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4577EAA7" w14:textId="77777777" w:rsidTr="003B4276">
        <w:trPr>
          <w:trHeight w:hRule="exact" w:val="851"/>
        </w:trPr>
        <w:tc>
          <w:tcPr>
            <w:tcW w:w="1280" w:type="dxa"/>
            <w:tcBorders>
              <w:bottom w:val="single" w:sz="4" w:space="0" w:color="auto"/>
            </w:tcBorders>
          </w:tcPr>
          <w:p w14:paraId="50FFBE00" w14:textId="77777777" w:rsidR="00A0008A" w:rsidRPr="00F124C6" w:rsidRDefault="00A0008A" w:rsidP="003B4276">
            <w:pPr>
              <w:pStyle w:val="H23GC"/>
            </w:pPr>
          </w:p>
        </w:tc>
        <w:tc>
          <w:tcPr>
            <w:tcW w:w="2273" w:type="dxa"/>
            <w:tcBorders>
              <w:bottom w:val="single" w:sz="4" w:space="0" w:color="auto"/>
            </w:tcBorders>
            <w:vAlign w:val="bottom"/>
          </w:tcPr>
          <w:p w14:paraId="7E28E4B5"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1DAE460" w14:textId="1ED993D9" w:rsidR="00A0008A" w:rsidRPr="00320E4F" w:rsidRDefault="00C85AC5" w:rsidP="003B4276">
            <w:pPr>
              <w:spacing w:line="240" w:lineRule="atLeast"/>
              <w:jc w:val="right"/>
              <w:rPr>
                <w:sz w:val="20"/>
                <w:szCs w:val="21"/>
              </w:rPr>
            </w:pPr>
            <w:r>
              <w:rPr>
                <w:sz w:val="40"/>
                <w:szCs w:val="21"/>
              </w:rPr>
              <w:t>CED</w:t>
            </w:r>
            <w:r>
              <w:rPr>
                <w:sz w:val="20"/>
                <w:szCs w:val="21"/>
              </w:rPr>
              <w:t>/C/CHE/CO/1</w:t>
            </w:r>
          </w:p>
        </w:tc>
      </w:tr>
      <w:tr w:rsidR="00A0008A" w:rsidRPr="00F124C6" w14:paraId="26D11DA3" w14:textId="77777777" w:rsidTr="003B4276">
        <w:trPr>
          <w:trHeight w:hRule="exact" w:val="2835"/>
        </w:trPr>
        <w:tc>
          <w:tcPr>
            <w:tcW w:w="1280" w:type="dxa"/>
            <w:tcBorders>
              <w:top w:val="single" w:sz="4" w:space="0" w:color="auto"/>
              <w:bottom w:val="single" w:sz="12" w:space="0" w:color="auto"/>
            </w:tcBorders>
          </w:tcPr>
          <w:p w14:paraId="2471CFDB" w14:textId="77777777" w:rsidR="00A0008A" w:rsidRPr="00F124C6" w:rsidRDefault="00A0008A" w:rsidP="003B4276">
            <w:pPr>
              <w:spacing w:line="120" w:lineRule="atLeast"/>
              <w:rPr>
                <w:sz w:val="10"/>
                <w:szCs w:val="10"/>
              </w:rPr>
            </w:pPr>
          </w:p>
          <w:p w14:paraId="3D3FBE1B"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7DEACFB5" wp14:editId="342F3B9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16CD877"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57B93215" w14:textId="61360E02" w:rsidR="00A0008A" w:rsidRPr="0004600B" w:rsidRDefault="00C85AC5" w:rsidP="003B4276">
            <w:pPr>
              <w:spacing w:before="240" w:line="240" w:lineRule="atLeast"/>
              <w:rPr>
                <w:sz w:val="20"/>
              </w:rPr>
            </w:pPr>
            <w:r>
              <w:rPr>
                <w:sz w:val="20"/>
              </w:rPr>
              <w:t>Distr.: General</w:t>
            </w:r>
          </w:p>
          <w:p w14:paraId="76C33C32" w14:textId="24006075" w:rsidR="00A0008A" w:rsidRPr="00F124C6" w:rsidRDefault="00E17C8D" w:rsidP="003B4276">
            <w:pPr>
              <w:spacing w:line="240" w:lineRule="atLeast"/>
              <w:rPr>
                <w:sz w:val="20"/>
              </w:rPr>
            </w:pPr>
            <w:r>
              <w:rPr>
                <w:sz w:val="20"/>
              </w:rPr>
              <w:t>21 May</w:t>
            </w:r>
            <w:r w:rsidR="00466071">
              <w:rPr>
                <w:sz w:val="20"/>
              </w:rPr>
              <w:t xml:space="preserve"> </w:t>
            </w:r>
            <w:r w:rsidR="00C85AC5">
              <w:rPr>
                <w:sz w:val="20"/>
              </w:rPr>
              <w:t>2</w:t>
            </w:r>
            <w:r w:rsidR="00466071">
              <w:rPr>
                <w:sz w:val="20"/>
              </w:rPr>
              <w:t>0</w:t>
            </w:r>
            <w:r w:rsidR="00C85AC5">
              <w:rPr>
                <w:sz w:val="20"/>
              </w:rPr>
              <w:t>2</w:t>
            </w:r>
            <w:r w:rsidR="00C85AC5">
              <w:rPr>
                <w:rFonts w:hint="eastAsia"/>
                <w:sz w:val="20"/>
              </w:rPr>
              <w:t>1</w:t>
            </w:r>
          </w:p>
          <w:p w14:paraId="3AE951EF" w14:textId="6986BBE0" w:rsidR="00A0008A" w:rsidRPr="00F124C6" w:rsidRDefault="00C85AC5" w:rsidP="003B4276">
            <w:pPr>
              <w:spacing w:line="240" w:lineRule="atLeast"/>
              <w:rPr>
                <w:sz w:val="20"/>
              </w:rPr>
            </w:pPr>
            <w:r>
              <w:rPr>
                <w:sz w:val="20"/>
              </w:rPr>
              <w:t>Chinese</w:t>
            </w:r>
            <w:r w:rsidR="00A0008A" w:rsidRPr="00F124C6">
              <w:rPr>
                <w:sz w:val="20"/>
              </w:rPr>
              <w:t xml:space="preserve"> </w:t>
            </w:r>
          </w:p>
          <w:p w14:paraId="23F91CC3" w14:textId="57B4C353" w:rsidR="00A0008A" w:rsidRPr="00F124C6" w:rsidRDefault="00C85AC5" w:rsidP="003B4276">
            <w:pPr>
              <w:spacing w:line="240" w:lineRule="atLeast"/>
            </w:pPr>
            <w:r>
              <w:rPr>
                <w:sz w:val="20"/>
              </w:rPr>
              <w:t xml:space="preserve">Original: </w:t>
            </w:r>
            <w:r w:rsidR="00E17C8D">
              <w:rPr>
                <w:sz w:val="20"/>
              </w:rPr>
              <w:t>French</w:t>
            </w:r>
          </w:p>
        </w:tc>
      </w:tr>
    </w:tbl>
    <w:p w14:paraId="6C7B675C" w14:textId="77777777" w:rsidR="00C10C2A" w:rsidRPr="005A6044" w:rsidRDefault="00C10C2A" w:rsidP="005A6044">
      <w:pPr>
        <w:pStyle w:val="SingleTxtGC"/>
        <w:spacing w:before="120" w:after="0"/>
        <w:ind w:left="0"/>
        <w:rPr>
          <w:rFonts w:ascii="Time New Roman" w:eastAsia="黑体" w:hAnsi="Time New Roman" w:hint="eastAsia"/>
          <w:b/>
          <w:sz w:val="24"/>
          <w:szCs w:val="22"/>
          <w:lang w:val="fr-CH"/>
        </w:rPr>
      </w:pPr>
      <w:r w:rsidRPr="005A6044">
        <w:rPr>
          <w:rFonts w:ascii="Time New Roman" w:eastAsia="黑体" w:hAnsi="Time New Roman"/>
          <w:sz w:val="24"/>
          <w:szCs w:val="22"/>
          <w:lang w:val="fr-CH"/>
        </w:rPr>
        <w:t>强迫失踪问题委员会</w:t>
      </w:r>
    </w:p>
    <w:p w14:paraId="553913E1" w14:textId="217A3C70" w:rsidR="00C10C2A" w:rsidRPr="00C10C2A" w:rsidRDefault="00C10C2A" w:rsidP="005A6044">
      <w:pPr>
        <w:pStyle w:val="HChGC"/>
        <w:rPr>
          <w:lang w:val="fr-CH"/>
        </w:rPr>
      </w:pPr>
      <w:r w:rsidRPr="00C10C2A">
        <w:rPr>
          <w:lang w:val="fr-FR"/>
        </w:rPr>
        <w:tab/>
      </w:r>
      <w:r w:rsidRPr="00C10C2A">
        <w:rPr>
          <w:lang w:val="fr-FR"/>
        </w:rPr>
        <w:tab/>
      </w:r>
      <w:r w:rsidRPr="00C10C2A">
        <w:rPr>
          <w:lang w:val="en-GB"/>
        </w:rPr>
        <w:t>关于瑞士根据《公约》第二十九条第一款提交的报告的结论性意见</w:t>
      </w:r>
      <w:r w:rsidR="00121C7D" w:rsidRPr="004E2D83">
        <w:rPr>
          <w:rStyle w:val="a8"/>
          <w:rFonts w:eastAsia="宋体"/>
          <w:b/>
          <w:sz w:val="28"/>
          <w:szCs w:val="40"/>
          <w:vertAlign w:val="baseline"/>
          <w:lang w:val="en-GB"/>
        </w:rPr>
        <w:footnoteReference w:customMarkFollows="1" w:id="2"/>
        <w:t>*</w:t>
      </w:r>
    </w:p>
    <w:p w14:paraId="09BC8877" w14:textId="1BC0924D" w:rsidR="00C10C2A" w:rsidRPr="00491B44" w:rsidRDefault="00C85AC5" w:rsidP="00491B44">
      <w:pPr>
        <w:pStyle w:val="SingleTxtGC"/>
        <w:rPr>
          <w:lang w:val="fr-FR"/>
        </w:rPr>
      </w:pPr>
      <w:r w:rsidRPr="00491B44">
        <w:rPr>
          <w:lang w:val="fr-FR"/>
        </w:rPr>
        <w:t>1.</w:t>
      </w:r>
      <w:r w:rsidR="00C10C2A" w:rsidRPr="00491B44">
        <w:rPr>
          <w:lang w:val="fr-FR"/>
        </w:rPr>
        <w:tab/>
      </w:r>
      <w:r w:rsidR="00C10C2A" w:rsidRPr="00491B44">
        <w:rPr>
          <w:lang w:val="fr-FR"/>
        </w:rPr>
        <w:t>强迫失踪问题</w:t>
      </w:r>
      <w:r w:rsidR="00C10C2A" w:rsidRPr="00491B44">
        <w:rPr>
          <w:lang w:val="en-GB"/>
        </w:rPr>
        <w:t>委员会在</w:t>
      </w:r>
      <w:r w:rsidRPr="00491B44">
        <w:rPr>
          <w:lang w:val="en-GB"/>
        </w:rPr>
        <w:t>2</w:t>
      </w:r>
      <w:r w:rsidR="00C10C2A" w:rsidRPr="00491B44">
        <w:rPr>
          <w:lang w:val="en-GB"/>
        </w:rPr>
        <w:t>0</w:t>
      </w:r>
      <w:r w:rsidRPr="00491B44">
        <w:rPr>
          <w:lang w:val="en-GB"/>
        </w:rPr>
        <w:t>21</w:t>
      </w:r>
      <w:r w:rsidR="00C10C2A" w:rsidRPr="00491B44">
        <w:rPr>
          <w:lang w:val="en-GB"/>
        </w:rPr>
        <w:t>年</w:t>
      </w:r>
      <w:r w:rsidRPr="00491B44">
        <w:rPr>
          <w:lang w:val="en-GB"/>
        </w:rPr>
        <w:t>4</w:t>
      </w:r>
      <w:r w:rsidR="00C10C2A" w:rsidRPr="00491B44">
        <w:rPr>
          <w:lang w:val="en-GB"/>
        </w:rPr>
        <w:t>月</w:t>
      </w:r>
      <w:r w:rsidRPr="00491B44">
        <w:rPr>
          <w:lang w:val="en-GB"/>
        </w:rPr>
        <w:t>13</w:t>
      </w:r>
      <w:r w:rsidR="00C10C2A" w:rsidRPr="00491B44">
        <w:rPr>
          <w:lang w:val="en-GB"/>
        </w:rPr>
        <w:t>日至</w:t>
      </w:r>
      <w:r w:rsidRPr="00491B44">
        <w:rPr>
          <w:lang w:val="en-GB"/>
        </w:rPr>
        <w:t>15</w:t>
      </w:r>
      <w:r w:rsidR="00C10C2A" w:rsidRPr="00491B44">
        <w:rPr>
          <w:lang w:val="en-GB"/>
        </w:rPr>
        <w:t>日因</w:t>
      </w:r>
      <w:r w:rsidRPr="00491B44">
        <w:rPr>
          <w:lang w:val="en-GB"/>
        </w:rPr>
        <w:t>2</w:t>
      </w:r>
      <w:r w:rsidR="00C10C2A" w:rsidRPr="00491B44">
        <w:rPr>
          <w:lang w:val="en-GB"/>
        </w:rPr>
        <w:t>0</w:t>
      </w:r>
      <w:r w:rsidRPr="00491B44">
        <w:rPr>
          <w:lang w:val="en-GB"/>
        </w:rPr>
        <w:t>19</w:t>
      </w:r>
      <w:r w:rsidR="00C10C2A" w:rsidRPr="00491B44">
        <w:rPr>
          <w:lang w:val="en-GB"/>
        </w:rPr>
        <w:t>冠状病毒病</w:t>
      </w:r>
      <w:r w:rsidRPr="00491B44">
        <w:t>(COVID</w:t>
      </w:r>
      <w:r w:rsidR="00C10C2A" w:rsidRPr="00491B44">
        <w:t>-</w:t>
      </w:r>
      <w:r w:rsidRPr="00491B44">
        <w:t>19)</w:t>
      </w:r>
      <w:r w:rsidR="00C10C2A" w:rsidRPr="00491B44">
        <w:t>大流行以虚拟方式</w:t>
      </w:r>
      <w:r w:rsidR="00C10C2A" w:rsidRPr="00491B44">
        <w:rPr>
          <w:lang w:val="en-GB"/>
        </w:rPr>
        <w:t>举行的第</w:t>
      </w:r>
      <w:r w:rsidRPr="00491B44">
        <w:rPr>
          <w:lang w:val="en-GB"/>
        </w:rPr>
        <w:t>339</w:t>
      </w:r>
      <w:r w:rsidR="00C10C2A" w:rsidRPr="00491B44">
        <w:rPr>
          <w:lang w:val="en-GB"/>
        </w:rPr>
        <w:t>、第</w:t>
      </w:r>
      <w:r w:rsidRPr="00491B44">
        <w:rPr>
          <w:lang w:val="en-GB"/>
        </w:rPr>
        <w:t>34</w:t>
      </w:r>
      <w:r w:rsidR="00C10C2A" w:rsidRPr="00491B44">
        <w:rPr>
          <w:lang w:val="en-GB"/>
        </w:rPr>
        <w:t>0</w:t>
      </w:r>
      <w:r w:rsidR="00C10C2A" w:rsidRPr="00491B44">
        <w:rPr>
          <w:lang w:val="en-GB"/>
        </w:rPr>
        <w:t>和第</w:t>
      </w:r>
      <w:r w:rsidRPr="00491B44">
        <w:rPr>
          <w:lang w:val="en-GB"/>
        </w:rPr>
        <w:t>342</w:t>
      </w:r>
      <w:r w:rsidR="00C10C2A" w:rsidRPr="00491B44">
        <w:rPr>
          <w:lang w:val="en-GB"/>
        </w:rPr>
        <w:t>次会议</w:t>
      </w:r>
      <w:r w:rsidR="00C10C2A" w:rsidRPr="00A42F52">
        <w:rPr>
          <w:rStyle w:val="a8"/>
          <w:rFonts w:eastAsia="宋体"/>
        </w:rPr>
        <w:footnoteReference w:id="3"/>
      </w:r>
      <w:r w:rsidR="00C31F88">
        <w:rPr>
          <w:rFonts w:hint="eastAsia"/>
          <w:lang w:val="en-GB"/>
        </w:rPr>
        <w:t xml:space="preserve"> </w:t>
      </w:r>
      <w:r w:rsidR="00C10C2A" w:rsidRPr="00491B44">
        <w:rPr>
          <w:lang w:val="en-GB"/>
        </w:rPr>
        <w:t>上审议了瑞士根据《公约》第二十九条第一款提交的报告</w:t>
      </w:r>
      <w:r w:rsidRPr="00491B44">
        <w:rPr>
          <w:lang w:val="en-GB"/>
        </w:rPr>
        <w:t>，</w:t>
      </w:r>
      <w:r w:rsidR="00C31F88" w:rsidRPr="00A42F52">
        <w:rPr>
          <w:rStyle w:val="a8"/>
          <w:rFonts w:eastAsia="宋体"/>
        </w:rPr>
        <w:footnoteReference w:id="4"/>
      </w:r>
      <w:r w:rsidR="00C31F88">
        <w:rPr>
          <w:rFonts w:hint="eastAsia"/>
          <w:lang w:val="en-GB"/>
        </w:rPr>
        <w:t xml:space="preserve"> </w:t>
      </w:r>
      <w:r w:rsidR="00C10C2A" w:rsidRPr="00491B44">
        <w:rPr>
          <w:lang w:val="en-GB"/>
        </w:rPr>
        <w:t>并在</w:t>
      </w:r>
      <w:r w:rsidRPr="00491B44">
        <w:rPr>
          <w:lang w:val="en-GB"/>
        </w:rPr>
        <w:t>2</w:t>
      </w:r>
      <w:r w:rsidR="00C10C2A" w:rsidRPr="00491B44">
        <w:rPr>
          <w:lang w:val="en-GB"/>
        </w:rPr>
        <w:t>0</w:t>
      </w:r>
      <w:r w:rsidRPr="00491B44">
        <w:rPr>
          <w:lang w:val="en-GB"/>
        </w:rPr>
        <w:t>21</w:t>
      </w:r>
      <w:r w:rsidR="00C10C2A" w:rsidRPr="00491B44">
        <w:rPr>
          <w:lang w:val="en-GB"/>
        </w:rPr>
        <w:t>年</w:t>
      </w:r>
      <w:r w:rsidRPr="00491B44">
        <w:rPr>
          <w:lang w:val="en-GB"/>
        </w:rPr>
        <w:t>5</w:t>
      </w:r>
      <w:r w:rsidR="00C10C2A" w:rsidRPr="00491B44">
        <w:rPr>
          <w:lang w:val="en-GB"/>
        </w:rPr>
        <w:t>月</w:t>
      </w:r>
      <w:r w:rsidRPr="00491B44">
        <w:rPr>
          <w:lang w:val="en-GB"/>
        </w:rPr>
        <w:t>4</w:t>
      </w:r>
      <w:r w:rsidR="00C10C2A" w:rsidRPr="00491B44">
        <w:rPr>
          <w:lang w:val="en-GB"/>
        </w:rPr>
        <w:t>日举行的第</w:t>
      </w:r>
      <w:r w:rsidRPr="00491B44">
        <w:rPr>
          <w:lang w:val="en-GB"/>
        </w:rPr>
        <w:t>356</w:t>
      </w:r>
      <w:r w:rsidR="00C10C2A" w:rsidRPr="00491B44">
        <w:rPr>
          <w:lang w:val="en-GB"/>
        </w:rPr>
        <w:t>次会议上通过了本结论性意见。</w:t>
      </w:r>
    </w:p>
    <w:p w14:paraId="20CBFC06" w14:textId="77CDE8FB" w:rsidR="00C10C2A" w:rsidRPr="00491B44" w:rsidRDefault="00C10C2A" w:rsidP="00491B44">
      <w:pPr>
        <w:pStyle w:val="H1GC"/>
        <w:rPr>
          <w:lang w:val="fr-FR"/>
        </w:rPr>
      </w:pPr>
      <w:r w:rsidRPr="00491B44">
        <w:rPr>
          <w:lang w:val="fr-FR"/>
        </w:rPr>
        <w:tab/>
      </w:r>
      <w:r w:rsidR="00C85AC5" w:rsidRPr="00491B44">
        <w:rPr>
          <w:lang w:val="fr-FR"/>
        </w:rPr>
        <w:t>A</w:t>
      </w:r>
      <w:r w:rsidRPr="00491B44">
        <w:rPr>
          <w:lang w:val="fr-FR"/>
        </w:rPr>
        <w:t>.</w:t>
      </w:r>
      <w:r w:rsidRPr="00491B44">
        <w:rPr>
          <w:lang w:val="fr-FR"/>
        </w:rPr>
        <w:tab/>
      </w:r>
      <w:r w:rsidRPr="00491B44">
        <w:rPr>
          <w:lang w:val="en-GB"/>
        </w:rPr>
        <w:t>导言</w:t>
      </w:r>
    </w:p>
    <w:p w14:paraId="4C902DE6" w14:textId="37229C19" w:rsidR="00C10C2A" w:rsidRPr="00491B44" w:rsidRDefault="00C85AC5" w:rsidP="00491B44">
      <w:pPr>
        <w:pStyle w:val="SingleTxtGC"/>
        <w:rPr>
          <w:lang w:val="fr-FR"/>
        </w:rPr>
      </w:pPr>
      <w:r w:rsidRPr="00491B44">
        <w:rPr>
          <w:lang w:val="fr-FR"/>
        </w:rPr>
        <w:t>2.</w:t>
      </w:r>
      <w:r w:rsidR="00C10C2A" w:rsidRPr="00491B44">
        <w:rPr>
          <w:lang w:val="fr-FR"/>
        </w:rPr>
        <w:tab/>
      </w:r>
      <w:r w:rsidR="00C10C2A" w:rsidRPr="00491B44">
        <w:rPr>
          <w:lang w:val="fr-FR"/>
        </w:rPr>
        <w:t>委员会</w:t>
      </w:r>
      <w:r w:rsidR="00C10C2A" w:rsidRPr="00491B44">
        <w:rPr>
          <w:rFonts w:hint="eastAsia"/>
          <w:lang w:val="fr-FR"/>
        </w:rPr>
        <w:t>对</w:t>
      </w:r>
      <w:r w:rsidR="00C10C2A" w:rsidRPr="00491B44">
        <w:rPr>
          <w:lang w:val="fr-FR"/>
        </w:rPr>
        <w:t>瑞士根据《公约》第二十九条第一款提交按照报告准则编写的报告</w:t>
      </w:r>
      <w:r w:rsidR="00C10C2A" w:rsidRPr="00491B44">
        <w:rPr>
          <w:rFonts w:hint="eastAsia"/>
          <w:lang w:val="fr-FR"/>
        </w:rPr>
        <w:t>表示欢迎</w:t>
      </w:r>
      <w:r w:rsidR="00C10C2A" w:rsidRPr="00491B44">
        <w:rPr>
          <w:lang w:val="fr-FR"/>
        </w:rPr>
        <w:t>。委员会赞扬缔约国在编写报告期间向民间社会组织征求意见</w:t>
      </w:r>
      <w:r w:rsidRPr="00491B44">
        <w:rPr>
          <w:lang w:val="fr-FR"/>
        </w:rPr>
        <w:t>，</w:t>
      </w:r>
      <w:r w:rsidR="00C10C2A" w:rsidRPr="00491B44">
        <w:rPr>
          <w:lang w:val="fr-FR"/>
        </w:rPr>
        <w:t>并将其意见纳入报告。</w:t>
      </w:r>
      <w:r w:rsidR="00C31F88" w:rsidRPr="00A42F52">
        <w:rPr>
          <w:rStyle w:val="a8"/>
          <w:rFonts w:eastAsia="宋体"/>
        </w:rPr>
        <w:footnoteReference w:id="5"/>
      </w:r>
      <w:r w:rsidR="00C31F88">
        <w:rPr>
          <w:rFonts w:hint="eastAsia"/>
          <w:lang w:val="fr-FR"/>
        </w:rPr>
        <w:t xml:space="preserve"> </w:t>
      </w:r>
      <w:r w:rsidR="00C10C2A" w:rsidRPr="00491B44">
        <w:rPr>
          <w:lang w:val="fr-FR"/>
        </w:rPr>
        <w:t>缔约国对问题清单</w:t>
      </w:r>
      <w:r w:rsidR="00C10C2A" w:rsidRPr="00E267EB">
        <w:rPr>
          <w:rStyle w:val="a8"/>
          <w:rFonts w:eastAsia="宋体"/>
        </w:rPr>
        <w:footnoteReference w:id="6"/>
      </w:r>
      <w:r w:rsidR="00C31F88">
        <w:rPr>
          <w:rFonts w:hint="eastAsia"/>
          <w:lang w:val="fr-FR"/>
        </w:rPr>
        <w:t xml:space="preserve"> </w:t>
      </w:r>
      <w:r w:rsidR="00C10C2A" w:rsidRPr="00491B44">
        <w:rPr>
          <w:lang w:val="fr-FR"/>
        </w:rPr>
        <w:t>所作书面答复</w:t>
      </w:r>
      <w:r w:rsidR="00C10C2A" w:rsidRPr="00E267EB">
        <w:rPr>
          <w:rStyle w:val="a8"/>
          <w:rFonts w:eastAsia="宋体"/>
        </w:rPr>
        <w:footnoteReference w:id="7"/>
      </w:r>
      <w:r w:rsidR="00C31F88">
        <w:rPr>
          <w:rFonts w:hint="eastAsia"/>
          <w:lang w:val="fr-FR"/>
        </w:rPr>
        <w:t xml:space="preserve"> </w:t>
      </w:r>
      <w:r w:rsidR="00C10C2A" w:rsidRPr="00491B44">
        <w:rPr>
          <w:lang w:val="fr-FR"/>
        </w:rPr>
        <w:t>质量</w:t>
      </w:r>
      <w:r w:rsidR="00C10C2A" w:rsidRPr="00491B44">
        <w:rPr>
          <w:rFonts w:hint="eastAsia"/>
          <w:lang w:val="fr-FR"/>
        </w:rPr>
        <w:t>很高</w:t>
      </w:r>
      <w:r w:rsidRPr="00491B44">
        <w:rPr>
          <w:rFonts w:hint="eastAsia"/>
          <w:lang w:val="fr-FR"/>
        </w:rPr>
        <w:t>，</w:t>
      </w:r>
      <w:r w:rsidR="00C10C2A" w:rsidRPr="00491B44">
        <w:rPr>
          <w:rFonts w:hint="eastAsia"/>
          <w:lang w:val="fr-FR"/>
        </w:rPr>
        <w:t>委员会向</w:t>
      </w:r>
      <w:r w:rsidR="00C10C2A" w:rsidRPr="00491B44">
        <w:rPr>
          <w:lang w:val="fr-FR"/>
        </w:rPr>
        <w:t>缔约国表示感谢。</w:t>
      </w:r>
    </w:p>
    <w:p w14:paraId="523DA17A" w14:textId="0E3329E7" w:rsidR="00C10C2A" w:rsidRPr="00491B44" w:rsidRDefault="00C85AC5" w:rsidP="00491B44">
      <w:pPr>
        <w:pStyle w:val="SingleTxtGC"/>
        <w:rPr>
          <w:lang w:val="fr-FR"/>
        </w:rPr>
      </w:pPr>
      <w:r w:rsidRPr="00491B44">
        <w:rPr>
          <w:lang w:val="fr-FR"/>
        </w:rPr>
        <w:t>3.</w:t>
      </w:r>
      <w:r w:rsidR="00C10C2A" w:rsidRPr="00491B44">
        <w:rPr>
          <w:lang w:val="fr-FR"/>
        </w:rPr>
        <w:tab/>
      </w:r>
      <w:r w:rsidR="00C10C2A" w:rsidRPr="00491B44">
        <w:rPr>
          <w:lang w:val="fr-FR"/>
        </w:rPr>
        <w:t>委员会与缔约国代表团就缔约国为执行《公约》规定而采取的措施进行了建设性对话</w:t>
      </w:r>
      <w:r w:rsidRPr="00491B44">
        <w:rPr>
          <w:lang w:val="fr-FR"/>
        </w:rPr>
        <w:t>，</w:t>
      </w:r>
      <w:r w:rsidR="00C10C2A" w:rsidRPr="00491B44">
        <w:rPr>
          <w:lang w:val="fr-FR"/>
        </w:rPr>
        <w:t>消除了委员会的许多关切</w:t>
      </w:r>
      <w:r w:rsidRPr="00491B44">
        <w:rPr>
          <w:lang w:val="fr-FR"/>
        </w:rPr>
        <w:t>，</w:t>
      </w:r>
      <w:r w:rsidR="00C10C2A" w:rsidRPr="00491B44">
        <w:rPr>
          <w:lang w:val="fr-FR"/>
        </w:rPr>
        <w:t>委员会对此表示赞赏。代表团对委员会提出的问题作出</w:t>
      </w:r>
      <w:r w:rsidR="00C10C2A" w:rsidRPr="00491B44">
        <w:rPr>
          <w:rFonts w:hint="eastAsia"/>
          <w:lang w:val="fr-FR"/>
        </w:rPr>
        <w:t>了</w:t>
      </w:r>
      <w:r w:rsidR="00C10C2A" w:rsidRPr="00491B44">
        <w:rPr>
          <w:lang w:val="fr-FR"/>
        </w:rPr>
        <w:t>坦率答复</w:t>
      </w:r>
      <w:r w:rsidRPr="00491B44">
        <w:rPr>
          <w:rFonts w:hint="eastAsia"/>
          <w:lang w:val="fr-FR"/>
        </w:rPr>
        <w:t>，</w:t>
      </w:r>
      <w:r w:rsidR="00C10C2A" w:rsidRPr="00491B44">
        <w:rPr>
          <w:rFonts w:hint="eastAsia"/>
          <w:lang w:val="fr-FR"/>
        </w:rPr>
        <w:t>委员会对此尤其表示欢迎</w:t>
      </w:r>
      <w:r w:rsidR="00C10C2A" w:rsidRPr="00491B44">
        <w:rPr>
          <w:lang w:val="fr-FR"/>
        </w:rPr>
        <w:t>。委员会感谢缔约国在口头发言期间和以书面形式提供的补充信息和说明。</w:t>
      </w:r>
    </w:p>
    <w:p w14:paraId="2168A5C1" w14:textId="4A635D6C" w:rsidR="00C10C2A" w:rsidRPr="00491B44" w:rsidRDefault="00C10C2A" w:rsidP="00491B44">
      <w:pPr>
        <w:pStyle w:val="H1GC"/>
        <w:rPr>
          <w:lang w:val="fr-FR"/>
        </w:rPr>
      </w:pPr>
      <w:r w:rsidRPr="00491B44">
        <w:rPr>
          <w:lang w:val="fr-FR"/>
        </w:rPr>
        <w:tab/>
      </w:r>
      <w:r w:rsidR="00C85AC5" w:rsidRPr="00491B44">
        <w:rPr>
          <w:lang w:val="fr-FR"/>
        </w:rPr>
        <w:t>B</w:t>
      </w:r>
      <w:r w:rsidRPr="00491B44">
        <w:rPr>
          <w:lang w:val="fr-FR"/>
        </w:rPr>
        <w:t>.</w:t>
      </w:r>
      <w:r w:rsidRPr="00491B44">
        <w:rPr>
          <w:lang w:val="fr-FR"/>
        </w:rPr>
        <w:tab/>
      </w:r>
      <w:r w:rsidRPr="00491B44">
        <w:rPr>
          <w:lang w:val="en-GB"/>
        </w:rPr>
        <w:t>积极方面</w:t>
      </w:r>
    </w:p>
    <w:p w14:paraId="46ABAE30" w14:textId="21C28CB4" w:rsidR="00C10C2A" w:rsidRPr="00491B44" w:rsidRDefault="00C85AC5" w:rsidP="00491B44">
      <w:pPr>
        <w:pStyle w:val="SingleTxtGC"/>
        <w:rPr>
          <w:lang w:val="fr-FR"/>
        </w:rPr>
      </w:pPr>
      <w:r w:rsidRPr="00491B44">
        <w:rPr>
          <w:lang w:val="fr-FR"/>
        </w:rPr>
        <w:t>4.</w:t>
      </w:r>
      <w:r w:rsidR="00C10C2A" w:rsidRPr="00491B44">
        <w:rPr>
          <w:lang w:val="fr-FR"/>
        </w:rPr>
        <w:tab/>
      </w:r>
      <w:r w:rsidR="00C10C2A" w:rsidRPr="00491B44">
        <w:rPr>
          <w:lang w:val="fr-FR"/>
        </w:rPr>
        <w:t>委员会满意地注意到缔约国已</w:t>
      </w:r>
      <w:r w:rsidR="00C10C2A" w:rsidRPr="00491B44">
        <w:rPr>
          <w:rFonts w:hint="eastAsia"/>
          <w:lang w:val="fr-FR"/>
        </w:rPr>
        <w:t>成为</w:t>
      </w:r>
      <w:r w:rsidR="00C10C2A" w:rsidRPr="00491B44">
        <w:rPr>
          <w:lang w:val="fr-FR"/>
        </w:rPr>
        <w:t>几乎所有国际人权文书</w:t>
      </w:r>
      <w:r w:rsidR="00C10C2A" w:rsidRPr="00491B44">
        <w:rPr>
          <w:rFonts w:hint="eastAsia"/>
          <w:lang w:val="fr-FR"/>
        </w:rPr>
        <w:t>的缔约国</w:t>
      </w:r>
      <w:r w:rsidRPr="00491B44">
        <w:rPr>
          <w:lang w:val="fr-FR"/>
        </w:rPr>
        <w:t>，</w:t>
      </w:r>
      <w:r w:rsidR="00C10C2A" w:rsidRPr="00491B44">
        <w:rPr>
          <w:lang w:val="fr-FR"/>
        </w:rPr>
        <w:t>包括若干任择议定书</w:t>
      </w:r>
      <w:r w:rsidRPr="00491B44">
        <w:rPr>
          <w:lang w:val="fr-FR"/>
        </w:rPr>
        <w:t>，</w:t>
      </w:r>
      <w:r w:rsidR="00C10C2A" w:rsidRPr="00491B44">
        <w:rPr>
          <w:lang w:val="fr-FR"/>
        </w:rPr>
        <w:t>以及《国际刑事法院罗马规约》。</w:t>
      </w:r>
      <w:r w:rsidR="00DE519B" w:rsidRPr="00E267EB">
        <w:rPr>
          <w:rStyle w:val="a8"/>
          <w:rFonts w:eastAsia="宋体"/>
        </w:rPr>
        <w:footnoteReference w:id="8"/>
      </w:r>
    </w:p>
    <w:p w14:paraId="3F6AC3EA" w14:textId="5EC30FDB" w:rsidR="00320E4F" w:rsidRPr="00491B44" w:rsidRDefault="00C85AC5" w:rsidP="00491B44">
      <w:pPr>
        <w:pStyle w:val="SingleTxtGC"/>
        <w:rPr>
          <w:lang w:val="fr-FR"/>
        </w:rPr>
      </w:pPr>
      <w:r w:rsidRPr="00491B44">
        <w:rPr>
          <w:lang w:val="fr-FR"/>
        </w:rPr>
        <w:lastRenderedPageBreak/>
        <w:t>5.</w:t>
      </w:r>
      <w:r w:rsidR="00C10C2A" w:rsidRPr="00491B44">
        <w:rPr>
          <w:lang w:val="fr-FR"/>
        </w:rPr>
        <w:tab/>
      </w:r>
      <w:r w:rsidR="00C10C2A" w:rsidRPr="00491B44">
        <w:rPr>
          <w:lang w:val="fr-FR"/>
        </w:rPr>
        <w:t>委员会对缔约国已根据《公约》第三十一和第三十二条承认委员会有权接收和审议个人和国家间来文表示欢迎。</w:t>
      </w:r>
    </w:p>
    <w:p w14:paraId="0CCAF4E2" w14:textId="2B4FF17B" w:rsidR="007A2497" w:rsidRDefault="00C85AC5" w:rsidP="007A2497">
      <w:pPr>
        <w:pStyle w:val="SingleTxtGC"/>
      </w:pPr>
      <w:r>
        <w:rPr>
          <w:rFonts w:hint="eastAsia"/>
        </w:rPr>
        <w:t>6.</w:t>
      </w:r>
      <w:r w:rsidR="007A2497">
        <w:rPr>
          <w:rFonts w:hint="eastAsia"/>
        </w:rPr>
        <w:tab/>
      </w:r>
      <w:r w:rsidR="007A2497">
        <w:rPr>
          <w:rFonts w:hint="eastAsia"/>
        </w:rPr>
        <w:t>委员会赞扬缔约国在《公约》相关领域采取的各项立法措施</w:t>
      </w:r>
      <w:r>
        <w:rPr>
          <w:rFonts w:hint="eastAsia"/>
        </w:rPr>
        <w:t>，</w:t>
      </w:r>
      <w:r w:rsidR="007A2497">
        <w:rPr>
          <w:rFonts w:hint="eastAsia"/>
        </w:rPr>
        <w:t>包括</w:t>
      </w:r>
      <w:r>
        <w:rPr>
          <w:rFonts w:hint="eastAsia"/>
        </w:rPr>
        <w:t>：</w:t>
      </w:r>
    </w:p>
    <w:p w14:paraId="61212F22" w14:textId="09924F09" w:rsidR="007A2497" w:rsidRDefault="00DE519B" w:rsidP="007A2497">
      <w:pPr>
        <w:pStyle w:val="SingleTxtGC"/>
      </w:pPr>
      <w:r>
        <w:tab/>
        <w:t>(</w:t>
      </w:r>
      <w:r w:rsidR="00C85AC5">
        <w:rPr>
          <w:rFonts w:hint="eastAsia"/>
        </w:rPr>
        <w:t>a)</w:t>
      </w:r>
      <w:r w:rsidR="007A2497">
        <w:rPr>
          <w:rFonts w:hint="eastAsia"/>
        </w:rPr>
        <w:tab/>
      </w:r>
      <w:r w:rsidR="007A2497">
        <w:rPr>
          <w:rFonts w:hint="eastAsia"/>
        </w:rPr>
        <w:t>关于《保护所有人免遭强迫失踪国际公约》的</w:t>
      </w:r>
      <w:r w:rsidR="00C85AC5">
        <w:rPr>
          <w:rFonts w:hint="eastAsia"/>
        </w:rPr>
        <w:t>2</w:t>
      </w:r>
      <w:r w:rsidR="007A2497">
        <w:rPr>
          <w:rFonts w:hint="eastAsia"/>
        </w:rPr>
        <w:t>0</w:t>
      </w:r>
      <w:r w:rsidR="00C85AC5">
        <w:rPr>
          <w:rFonts w:hint="eastAsia"/>
        </w:rPr>
        <w:t>15</w:t>
      </w:r>
      <w:r w:rsidR="007A2497">
        <w:rPr>
          <w:rFonts w:hint="eastAsia"/>
        </w:rPr>
        <w:t>年</w:t>
      </w:r>
      <w:r w:rsidR="00C85AC5">
        <w:rPr>
          <w:rFonts w:hint="eastAsia"/>
        </w:rPr>
        <w:t>12</w:t>
      </w:r>
      <w:r w:rsidR="007A2497">
        <w:rPr>
          <w:rFonts w:hint="eastAsia"/>
        </w:rPr>
        <w:t>月</w:t>
      </w:r>
      <w:r w:rsidR="00C85AC5">
        <w:rPr>
          <w:rFonts w:hint="eastAsia"/>
        </w:rPr>
        <w:t>18</w:t>
      </w:r>
      <w:r w:rsidR="007A2497">
        <w:rPr>
          <w:rFonts w:hint="eastAsia"/>
        </w:rPr>
        <w:t>日第</w:t>
      </w:r>
      <w:r w:rsidR="00C85AC5">
        <w:rPr>
          <w:rFonts w:hint="eastAsia"/>
        </w:rPr>
        <w:t>150.2</w:t>
      </w:r>
      <w:r w:rsidR="007A2497">
        <w:rPr>
          <w:rFonts w:hint="eastAsia"/>
        </w:rPr>
        <w:t>号联邦法</w:t>
      </w:r>
      <w:r w:rsidR="00C85AC5">
        <w:rPr>
          <w:rFonts w:hint="eastAsia"/>
        </w:rPr>
        <w:t>；</w:t>
      </w:r>
    </w:p>
    <w:p w14:paraId="511A0B8F" w14:textId="4CEECFDB" w:rsidR="007A2497" w:rsidRDefault="00DE519B" w:rsidP="007A2497">
      <w:pPr>
        <w:pStyle w:val="SingleTxtGC"/>
      </w:pPr>
      <w:r>
        <w:tab/>
        <w:t>(</w:t>
      </w:r>
      <w:r w:rsidR="00C85AC5">
        <w:rPr>
          <w:rFonts w:hint="eastAsia"/>
        </w:rPr>
        <w:t>b)</w:t>
      </w:r>
      <w:r w:rsidR="007A2497">
        <w:rPr>
          <w:rFonts w:hint="eastAsia"/>
        </w:rPr>
        <w:tab/>
      </w:r>
      <w:r w:rsidR="007A2497">
        <w:rPr>
          <w:rFonts w:hint="eastAsia"/>
        </w:rPr>
        <w:t>涉及关于《保护所有人免遭强迫失踪国际公约》的联邦法的</w:t>
      </w:r>
      <w:r w:rsidR="00C85AC5">
        <w:rPr>
          <w:rFonts w:hint="eastAsia"/>
        </w:rPr>
        <w:t>2</w:t>
      </w:r>
      <w:r w:rsidR="007A2497">
        <w:rPr>
          <w:rFonts w:hint="eastAsia"/>
        </w:rPr>
        <w:t>0</w:t>
      </w:r>
      <w:r w:rsidR="00C85AC5">
        <w:rPr>
          <w:rFonts w:hint="eastAsia"/>
        </w:rPr>
        <w:t>16</w:t>
      </w:r>
      <w:r w:rsidR="007A2497">
        <w:rPr>
          <w:rFonts w:hint="eastAsia"/>
        </w:rPr>
        <w:t>年</w:t>
      </w:r>
      <w:r w:rsidR="00C85AC5">
        <w:rPr>
          <w:rFonts w:hint="eastAsia"/>
        </w:rPr>
        <w:t>11</w:t>
      </w:r>
      <w:r w:rsidR="007A2497">
        <w:rPr>
          <w:rFonts w:hint="eastAsia"/>
        </w:rPr>
        <w:t>月</w:t>
      </w:r>
      <w:r w:rsidR="00C85AC5">
        <w:rPr>
          <w:rFonts w:hint="eastAsia"/>
        </w:rPr>
        <w:t>2</w:t>
      </w:r>
      <w:r w:rsidR="007A2497">
        <w:rPr>
          <w:rFonts w:hint="eastAsia"/>
        </w:rPr>
        <w:t>日第</w:t>
      </w:r>
      <w:r w:rsidR="00C85AC5">
        <w:rPr>
          <w:rFonts w:hint="eastAsia"/>
        </w:rPr>
        <w:t>150.21</w:t>
      </w:r>
      <w:r w:rsidR="007A2497">
        <w:rPr>
          <w:rFonts w:hint="eastAsia"/>
        </w:rPr>
        <w:t>号法令。</w:t>
      </w:r>
    </w:p>
    <w:p w14:paraId="6F3A4F7A" w14:textId="537CEB6E" w:rsidR="007A2497" w:rsidRDefault="00C85AC5" w:rsidP="007A2497">
      <w:pPr>
        <w:pStyle w:val="SingleTxtGC"/>
      </w:pPr>
      <w:r>
        <w:rPr>
          <w:rFonts w:hint="eastAsia"/>
        </w:rPr>
        <w:t>7.</w:t>
      </w:r>
      <w:r w:rsidR="007A2497">
        <w:rPr>
          <w:rFonts w:hint="eastAsia"/>
        </w:rPr>
        <w:tab/>
      </w:r>
      <w:r w:rsidR="007A2497">
        <w:rPr>
          <w:rFonts w:hint="eastAsia"/>
        </w:rPr>
        <w:t>委员会赞扬缔约国承认委员会和强迫或非自愿失踪问题工作组通过的关于</w:t>
      </w:r>
      <w:r>
        <w:rPr>
          <w:rFonts w:hint="eastAsia"/>
        </w:rPr>
        <w:t>COVID</w:t>
      </w:r>
      <w:r w:rsidR="007A2497">
        <w:rPr>
          <w:rFonts w:hint="eastAsia"/>
        </w:rPr>
        <w:t>-</w:t>
      </w:r>
      <w:r>
        <w:rPr>
          <w:rFonts w:hint="eastAsia"/>
        </w:rPr>
        <w:t>19</w:t>
      </w:r>
      <w:r w:rsidR="007A2497">
        <w:rPr>
          <w:rFonts w:hint="eastAsia"/>
        </w:rPr>
        <w:t>和强迫失踪问题的指导方针。在这方面</w:t>
      </w:r>
      <w:r>
        <w:rPr>
          <w:rFonts w:hint="eastAsia"/>
        </w:rPr>
        <w:t>，</w:t>
      </w:r>
      <w:r w:rsidR="007A2497">
        <w:rPr>
          <w:rFonts w:hint="eastAsia"/>
        </w:rPr>
        <w:t>委员会欣见缔约国在应对</w:t>
      </w:r>
      <w:r>
        <w:rPr>
          <w:rFonts w:hint="eastAsia"/>
        </w:rPr>
        <w:t>COVID</w:t>
      </w:r>
      <w:r w:rsidR="007A2497">
        <w:rPr>
          <w:rFonts w:hint="eastAsia"/>
        </w:rPr>
        <w:t>-</w:t>
      </w:r>
      <w:r>
        <w:rPr>
          <w:rFonts w:hint="eastAsia"/>
        </w:rPr>
        <w:t>19</w:t>
      </w:r>
      <w:r w:rsidR="007A2497">
        <w:rPr>
          <w:rFonts w:hint="eastAsia"/>
        </w:rPr>
        <w:t>疫情的框架内采取措施</w:t>
      </w:r>
      <w:r>
        <w:rPr>
          <w:rFonts w:hint="eastAsia"/>
        </w:rPr>
        <w:t>，</w:t>
      </w:r>
      <w:r w:rsidR="007A2497">
        <w:rPr>
          <w:rFonts w:hint="eastAsia"/>
        </w:rPr>
        <w:t>减少监狱人口</w:t>
      </w:r>
      <w:r>
        <w:rPr>
          <w:rFonts w:hint="eastAsia"/>
        </w:rPr>
        <w:t>，</w:t>
      </w:r>
      <w:r w:rsidR="007A2497">
        <w:rPr>
          <w:rFonts w:hint="eastAsia"/>
        </w:rPr>
        <w:t>便利被剥夺自由者与外界接触。</w:t>
      </w:r>
    </w:p>
    <w:p w14:paraId="2B07F60E" w14:textId="4FCA6C57" w:rsidR="007A2497" w:rsidRDefault="00C85AC5" w:rsidP="007A2497">
      <w:pPr>
        <w:pStyle w:val="SingleTxtGC"/>
      </w:pPr>
      <w:r>
        <w:rPr>
          <w:rFonts w:hint="eastAsia"/>
        </w:rPr>
        <w:t>8.</w:t>
      </w:r>
      <w:r w:rsidR="007A2497">
        <w:rPr>
          <w:rFonts w:hint="eastAsia"/>
        </w:rPr>
        <w:tab/>
      </w:r>
      <w:r w:rsidR="007A2497">
        <w:rPr>
          <w:rFonts w:hint="eastAsia"/>
        </w:rPr>
        <w:t>委员会对缔约国在各个国际论坛及其国际合作政策框架内在宣传《公约》方面发挥的作用表示欢迎。</w:t>
      </w:r>
    </w:p>
    <w:p w14:paraId="6B773EF1" w14:textId="6BB44641" w:rsidR="007A2497" w:rsidRDefault="00C85AC5" w:rsidP="007A2497">
      <w:pPr>
        <w:pStyle w:val="SingleTxtGC"/>
      </w:pPr>
      <w:r>
        <w:rPr>
          <w:rFonts w:hint="eastAsia"/>
        </w:rPr>
        <w:t>9.</w:t>
      </w:r>
      <w:r w:rsidR="007A2497">
        <w:rPr>
          <w:rFonts w:hint="eastAsia"/>
        </w:rPr>
        <w:tab/>
      </w:r>
      <w:r w:rsidR="007A2497">
        <w:rPr>
          <w:rFonts w:hint="eastAsia"/>
        </w:rPr>
        <w:t>委员会满意地注意到</w:t>
      </w:r>
      <w:r>
        <w:rPr>
          <w:rFonts w:hint="eastAsia"/>
        </w:rPr>
        <w:t>，</w:t>
      </w:r>
      <w:r w:rsidR="007A2497">
        <w:rPr>
          <w:rFonts w:hint="eastAsia"/>
        </w:rPr>
        <w:t>缔约国向人权理事会所有特别程序任务负责人发出了访问该国的长期邀请。</w:t>
      </w:r>
    </w:p>
    <w:p w14:paraId="58B684CE" w14:textId="5D82ED6B" w:rsidR="007A2497" w:rsidRDefault="007A2497" w:rsidP="00DE519B">
      <w:pPr>
        <w:pStyle w:val="H1GC"/>
      </w:pPr>
      <w:r>
        <w:rPr>
          <w:rFonts w:hint="eastAsia"/>
        </w:rPr>
        <w:tab/>
      </w:r>
      <w:r w:rsidR="00C85AC5">
        <w:rPr>
          <w:rFonts w:hint="eastAsia"/>
        </w:rPr>
        <w:t>C</w:t>
      </w:r>
      <w:r>
        <w:rPr>
          <w:rFonts w:hint="eastAsia"/>
        </w:rPr>
        <w:t>.</w:t>
      </w:r>
      <w:r>
        <w:rPr>
          <w:rFonts w:hint="eastAsia"/>
        </w:rPr>
        <w:tab/>
      </w:r>
      <w:r>
        <w:rPr>
          <w:rFonts w:hint="eastAsia"/>
        </w:rPr>
        <w:t>关注的主要问题和建议</w:t>
      </w:r>
    </w:p>
    <w:p w14:paraId="6D11CA58" w14:textId="1EA5AFD0" w:rsidR="007A2497" w:rsidRDefault="00C85AC5" w:rsidP="007A2497">
      <w:pPr>
        <w:pStyle w:val="SingleTxtGC"/>
      </w:pPr>
      <w:r>
        <w:rPr>
          <w:rFonts w:hint="eastAsia"/>
        </w:rPr>
        <w:t>10.</w:t>
      </w:r>
      <w:r w:rsidR="007A2497">
        <w:rPr>
          <w:rFonts w:hint="eastAsia"/>
        </w:rPr>
        <w:tab/>
      </w:r>
      <w:r w:rsidR="007A2497">
        <w:rPr>
          <w:rFonts w:hint="eastAsia"/>
        </w:rPr>
        <w:t>委员会注意到缔约国为遵守《公约》规定而采取的措施。然而</w:t>
      </w:r>
      <w:r>
        <w:rPr>
          <w:rFonts w:hint="eastAsia"/>
        </w:rPr>
        <w:t>，</w:t>
      </w:r>
      <w:r w:rsidR="007A2497">
        <w:rPr>
          <w:rFonts w:hint="eastAsia"/>
        </w:rPr>
        <w:t>委员会认为</w:t>
      </w:r>
      <w:r>
        <w:rPr>
          <w:rFonts w:hint="eastAsia"/>
        </w:rPr>
        <w:t>，</w:t>
      </w:r>
      <w:r w:rsidR="007A2497">
        <w:rPr>
          <w:rFonts w:hint="eastAsia"/>
        </w:rPr>
        <w:t>在起草本结论性意见时</w:t>
      </w:r>
      <w:r>
        <w:rPr>
          <w:rFonts w:hint="eastAsia"/>
        </w:rPr>
        <w:t>，</w:t>
      </w:r>
      <w:r w:rsidR="007A2497">
        <w:rPr>
          <w:rFonts w:hint="eastAsia"/>
        </w:rPr>
        <w:t>缔约国的现行立法和体制框架仍可进一步加强</w:t>
      </w:r>
      <w:r>
        <w:rPr>
          <w:rFonts w:hint="eastAsia"/>
        </w:rPr>
        <w:t>，</w:t>
      </w:r>
      <w:r w:rsidR="007A2497">
        <w:rPr>
          <w:rFonts w:hint="eastAsia"/>
        </w:rPr>
        <w:t>以便更好地防止和惩治强迫失踪。因此</w:t>
      </w:r>
      <w:r>
        <w:rPr>
          <w:rFonts w:hint="eastAsia"/>
        </w:rPr>
        <w:t>，</w:t>
      </w:r>
      <w:r w:rsidR="007A2497">
        <w:rPr>
          <w:rFonts w:hint="eastAsia"/>
        </w:rPr>
        <w:t>委员会请缔约国适当考虑在联邦和各州层面执行以下建议</w:t>
      </w:r>
      <w:r>
        <w:rPr>
          <w:rFonts w:hint="eastAsia"/>
        </w:rPr>
        <w:t>，</w:t>
      </w:r>
      <w:r w:rsidR="007A2497">
        <w:rPr>
          <w:rFonts w:hint="eastAsia"/>
        </w:rPr>
        <w:t>这些建议是本着建设性与合作的精神通过的</w:t>
      </w:r>
      <w:r>
        <w:rPr>
          <w:rFonts w:hint="eastAsia"/>
        </w:rPr>
        <w:t>，</w:t>
      </w:r>
      <w:r w:rsidR="007A2497">
        <w:rPr>
          <w:rFonts w:hint="eastAsia"/>
        </w:rPr>
        <w:t>目的是确保《公约》得到充分执行。</w:t>
      </w:r>
    </w:p>
    <w:p w14:paraId="5E8C874E" w14:textId="753003F3" w:rsidR="007A2497" w:rsidRDefault="007A2497" w:rsidP="005C77F2">
      <w:pPr>
        <w:pStyle w:val="H23GC"/>
      </w:pPr>
      <w:r>
        <w:rPr>
          <w:rFonts w:hint="eastAsia"/>
        </w:rPr>
        <w:tab/>
      </w:r>
      <w:r w:rsidR="00C85AC5">
        <w:rPr>
          <w:rFonts w:hint="eastAsia"/>
        </w:rPr>
        <w:t>1.</w:t>
      </w:r>
      <w:r>
        <w:rPr>
          <w:rFonts w:hint="eastAsia"/>
        </w:rPr>
        <w:tab/>
      </w:r>
      <w:r>
        <w:rPr>
          <w:rFonts w:hint="eastAsia"/>
        </w:rPr>
        <w:t>一般信息</w:t>
      </w:r>
    </w:p>
    <w:p w14:paraId="502FA68F" w14:textId="77777777" w:rsidR="007A2497" w:rsidRDefault="007A2497" w:rsidP="005C77F2">
      <w:pPr>
        <w:pStyle w:val="H4GC"/>
      </w:pPr>
      <w:r>
        <w:rPr>
          <w:rFonts w:hint="eastAsia"/>
        </w:rPr>
        <w:tab/>
      </w:r>
      <w:r>
        <w:rPr>
          <w:rFonts w:hint="eastAsia"/>
        </w:rPr>
        <w:tab/>
      </w:r>
      <w:r>
        <w:rPr>
          <w:rFonts w:hint="eastAsia"/>
        </w:rPr>
        <w:t>国家人权机构</w:t>
      </w:r>
    </w:p>
    <w:p w14:paraId="4F159304" w14:textId="075D48DA" w:rsidR="007A2497" w:rsidRDefault="00C85AC5" w:rsidP="007A2497">
      <w:pPr>
        <w:pStyle w:val="SingleTxtGC"/>
      </w:pPr>
      <w:r>
        <w:rPr>
          <w:rFonts w:hint="eastAsia"/>
        </w:rPr>
        <w:t>11.</w:t>
      </w:r>
      <w:r w:rsidR="007A2497">
        <w:rPr>
          <w:rFonts w:hint="eastAsia"/>
        </w:rPr>
        <w:tab/>
      </w:r>
      <w:r w:rsidR="007A2497">
        <w:rPr>
          <w:rFonts w:hint="eastAsia"/>
        </w:rPr>
        <w:t>委员会感到遗憾的是</w:t>
      </w:r>
      <w:r>
        <w:rPr>
          <w:rFonts w:hint="eastAsia"/>
        </w:rPr>
        <w:t>，</w:t>
      </w:r>
      <w:r w:rsidR="007A2497">
        <w:rPr>
          <w:rFonts w:hint="eastAsia"/>
        </w:rPr>
        <w:t>缔约国将国家人权机构的建立推迟至</w:t>
      </w:r>
      <w:r>
        <w:rPr>
          <w:rFonts w:hint="eastAsia"/>
        </w:rPr>
        <w:t>2</w:t>
      </w:r>
      <w:r w:rsidR="007A2497">
        <w:rPr>
          <w:rFonts w:hint="eastAsia"/>
        </w:rPr>
        <w:t>0</w:t>
      </w:r>
      <w:r>
        <w:rPr>
          <w:rFonts w:hint="eastAsia"/>
        </w:rPr>
        <w:t>23</w:t>
      </w:r>
      <w:r w:rsidR="007A2497">
        <w:rPr>
          <w:rFonts w:hint="eastAsia"/>
        </w:rPr>
        <w:t>年</w:t>
      </w:r>
      <w:r>
        <w:rPr>
          <w:rFonts w:hint="eastAsia"/>
        </w:rPr>
        <w:t>，</w:t>
      </w:r>
      <w:r w:rsidR="007A2497">
        <w:rPr>
          <w:rFonts w:hint="eastAsia"/>
        </w:rPr>
        <w:t>尽管人权机制提出了这方面的建议。此外</w:t>
      </w:r>
      <w:r>
        <w:rPr>
          <w:rFonts w:hint="eastAsia"/>
        </w:rPr>
        <w:t>，</w:t>
      </w:r>
      <w:r w:rsidR="007A2497">
        <w:rPr>
          <w:rFonts w:hint="eastAsia"/>
        </w:rPr>
        <w:t>委员会还关切地注意到</w:t>
      </w:r>
      <w:r>
        <w:rPr>
          <w:rFonts w:hint="eastAsia"/>
        </w:rPr>
        <w:t>，</w:t>
      </w:r>
      <w:r w:rsidR="007A2497">
        <w:rPr>
          <w:rFonts w:hint="eastAsia"/>
        </w:rPr>
        <w:t>建立这一机构的法律草案中没有列入监测和处理个人申诉的任务</w:t>
      </w:r>
      <w:r>
        <w:rPr>
          <w:rFonts w:hint="eastAsia"/>
        </w:rPr>
        <w:t>，</w:t>
      </w:r>
      <w:r w:rsidR="007A2497">
        <w:rPr>
          <w:rFonts w:hint="eastAsia"/>
        </w:rPr>
        <w:t>尽管国家防范酷刑委员会收到的个人案件申诉的数量表明有必要建立这一程序。</w:t>
      </w:r>
    </w:p>
    <w:p w14:paraId="09B5DCD8" w14:textId="73398AFE" w:rsidR="007A2497" w:rsidRPr="005C77F2" w:rsidRDefault="00C85AC5" w:rsidP="007A2497">
      <w:pPr>
        <w:pStyle w:val="SingleTxtGC"/>
        <w:rPr>
          <w:rFonts w:ascii="Time New Roman" w:eastAsia="黑体" w:hAnsi="Time New Roman" w:hint="eastAsia"/>
        </w:rPr>
      </w:pPr>
      <w:r w:rsidRPr="005C77F2">
        <w:rPr>
          <w:rFonts w:ascii="Time New Roman" w:eastAsia="黑体" w:hAnsi="Time New Roman" w:hint="eastAsia"/>
        </w:rPr>
        <w:t>12.</w:t>
      </w:r>
      <w:r w:rsidR="007A2497" w:rsidRPr="005C77F2">
        <w:rPr>
          <w:rFonts w:ascii="Time New Roman" w:eastAsia="黑体" w:hAnsi="Time New Roman" w:hint="eastAsia"/>
        </w:rPr>
        <w:tab/>
      </w:r>
      <w:r w:rsidR="007A2497" w:rsidRPr="005C77F2">
        <w:rPr>
          <w:rFonts w:ascii="Time New Roman" w:eastAsia="黑体" w:hAnsi="Time New Roman" w:hint="eastAsia"/>
        </w:rPr>
        <w:t>委员会鼓励缔约国加快建立国家人权机构的进程</w:t>
      </w:r>
      <w:r w:rsidRPr="005C77F2">
        <w:rPr>
          <w:rFonts w:ascii="Time New Roman" w:eastAsia="黑体" w:hAnsi="Time New Roman" w:hint="eastAsia"/>
        </w:rPr>
        <w:t>，</w:t>
      </w:r>
      <w:r w:rsidR="007A2497" w:rsidRPr="005C77F2">
        <w:rPr>
          <w:rFonts w:ascii="Time New Roman" w:eastAsia="黑体" w:hAnsi="Time New Roman" w:hint="eastAsia"/>
        </w:rPr>
        <w:t>该机构应当符合《关于促进和保护人权的国家机构的地位的原则》</w:t>
      </w:r>
      <w:r w:rsidRPr="005C77F2">
        <w:rPr>
          <w:rFonts w:ascii="Time New Roman" w:eastAsia="黑体" w:hAnsi="Time New Roman" w:hint="eastAsia"/>
        </w:rPr>
        <w:t>(</w:t>
      </w:r>
      <w:r w:rsidR="007A2497" w:rsidRPr="005C77F2">
        <w:rPr>
          <w:rFonts w:ascii="Time New Roman" w:eastAsia="黑体" w:hAnsi="Time New Roman" w:hint="eastAsia"/>
        </w:rPr>
        <w:t>《巴黎原则》</w:t>
      </w:r>
      <w:r w:rsidRPr="005C77F2">
        <w:rPr>
          <w:rFonts w:ascii="Time New Roman" w:eastAsia="黑体" w:hAnsi="Time New Roman" w:hint="eastAsia"/>
        </w:rPr>
        <w:t>)</w:t>
      </w:r>
      <w:r w:rsidRPr="005C77F2">
        <w:rPr>
          <w:rFonts w:ascii="Time New Roman" w:eastAsia="黑体" w:hAnsi="Time New Roman" w:hint="eastAsia"/>
        </w:rPr>
        <w:t>，</w:t>
      </w:r>
      <w:r w:rsidR="007A2497" w:rsidRPr="005C77F2">
        <w:rPr>
          <w:rFonts w:ascii="Time New Roman" w:eastAsia="黑体" w:hAnsi="Time New Roman" w:hint="eastAsia"/>
        </w:rPr>
        <w:t>并负有监测和处理个人申诉的任务。委员会还鼓励缔约国将促进和保护《公约》所载的各项权利明确列入该机构的任务。</w:t>
      </w:r>
    </w:p>
    <w:p w14:paraId="20E5FC86" w14:textId="7604F324" w:rsidR="007A2497" w:rsidRDefault="007A2497" w:rsidP="005C77F2">
      <w:pPr>
        <w:pStyle w:val="H23GC"/>
      </w:pPr>
      <w:r>
        <w:rPr>
          <w:rFonts w:hint="eastAsia"/>
        </w:rPr>
        <w:tab/>
      </w:r>
      <w:r w:rsidR="00C85AC5">
        <w:rPr>
          <w:rFonts w:hint="eastAsia"/>
        </w:rPr>
        <w:t>2.</w:t>
      </w:r>
      <w:r>
        <w:rPr>
          <w:rFonts w:hint="eastAsia"/>
        </w:rPr>
        <w:tab/>
      </w:r>
      <w:r>
        <w:rPr>
          <w:rFonts w:hint="eastAsia"/>
        </w:rPr>
        <w:t>强迫失踪的定义和刑事定罪</w:t>
      </w:r>
      <w:r w:rsidR="00C85AC5">
        <w:rPr>
          <w:rFonts w:hint="eastAsia"/>
        </w:rPr>
        <w:t>(</w:t>
      </w:r>
      <w:r>
        <w:rPr>
          <w:rFonts w:hint="eastAsia"/>
        </w:rPr>
        <w:t>第一至第七条</w:t>
      </w:r>
      <w:r w:rsidR="00C85AC5">
        <w:rPr>
          <w:rFonts w:hint="eastAsia"/>
        </w:rPr>
        <w:t>)</w:t>
      </w:r>
    </w:p>
    <w:p w14:paraId="3215610B" w14:textId="77777777" w:rsidR="007A2497" w:rsidRDefault="007A2497" w:rsidP="005C77F2">
      <w:pPr>
        <w:pStyle w:val="H4GC"/>
      </w:pPr>
      <w:r>
        <w:rPr>
          <w:rFonts w:hint="eastAsia"/>
        </w:rPr>
        <w:tab/>
      </w:r>
      <w:r>
        <w:rPr>
          <w:rFonts w:hint="eastAsia"/>
        </w:rPr>
        <w:tab/>
      </w:r>
      <w:r>
        <w:rPr>
          <w:rFonts w:hint="eastAsia"/>
        </w:rPr>
        <w:t>强迫失踪罪</w:t>
      </w:r>
    </w:p>
    <w:p w14:paraId="7938BDF5" w14:textId="3179E7EB" w:rsidR="007A2497" w:rsidRDefault="00C85AC5" w:rsidP="007A2497">
      <w:pPr>
        <w:pStyle w:val="SingleTxtGC"/>
      </w:pPr>
      <w:r>
        <w:rPr>
          <w:rFonts w:hint="eastAsia"/>
        </w:rPr>
        <w:t>13.</w:t>
      </w:r>
      <w:r w:rsidR="007A2497">
        <w:rPr>
          <w:rFonts w:hint="eastAsia"/>
        </w:rPr>
        <w:tab/>
      </w:r>
      <w:r w:rsidR="007A2497">
        <w:rPr>
          <w:rFonts w:hint="eastAsia"/>
        </w:rPr>
        <w:t>委员会注意到</w:t>
      </w:r>
      <w:r>
        <w:rPr>
          <w:rFonts w:hint="eastAsia"/>
        </w:rPr>
        <w:t>，</w:t>
      </w:r>
      <w:r w:rsidR="007A2497">
        <w:rPr>
          <w:rFonts w:hint="eastAsia"/>
        </w:rPr>
        <w:t>缔约国在《刑法》第</w:t>
      </w:r>
      <w:r>
        <w:rPr>
          <w:rFonts w:hint="eastAsia"/>
        </w:rPr>
        <w:t>185</w:t>
      </w:r>
      <w:r w:rsidR="007A2497">
        <w:rPr>
          <w:rFonts w:hint="eastAsia"/>
        </w:rPr>
        <w:t>条之二中的做法是</w:t>
      </w:r>
      <w:r>
        <w:rPr>
          <w:rFonts w:hint="eastAsia"/>
        </w:rPr>
        <w:t>，</w:t>
      </w:r>
      <w:r w:rsidR="007A2497">
        <w:rPr>
          <w:rFonts w:hint="eastAsia"/>
        </w:rPr>
        <w:t>依靠现有刑事规定</w:t>
      </w:r>
      <w:r>
        <w:rPr>
          <w:rFonts w:hint="eastAsia"/>
        </w:rPr>
        <w:t>，</w:t>
      </w:r>
      <w:r w:rsidR="007A2497">
        <w:rPr>
          <w:rFonts w:hint="eastAsia"/>
        </w:rPr>
        <w:t>包括与危害人类罪有关的规定</w:t>
      </w:r>
      <w:r>
        <w:rPr>
          <w:rFonts w:hint="eastAsia"/>
        </w:rPr>
        <w:t>，</w:t>
      </w:r>
      <w:r w:rsidR="007A2497">
        <w:rPr>
          <w:rFonts w:hint="eastAsia"/>
        </w:rPr>
        <w:t>将强迫失踪定为刑事犯罪。委员会还注意到</w:t>
      </w:r>
      <w:r>
        <w:rPr>
          <w:rFonts w:hint="eastAsia"/>
        </w:rPr>
        <w:t>，</w:t>
      </w:r>
      <w:r w:rsidR="007A2497">
        <w:rPr>
          <w:rFonts w:hint="eastAsia"/>
        </w:rPr>
        <w:t>联邦委员会</w:t>
      </w:r>
      <w:r>
        <w:rPr>
          <w:rFonts w:hint="eastAsia"/>
        </w:rPr>
        <w:t>2</w:t>
      </w:r>
      <w:r w:rsidR="007A2497">
        <w:rPr>
          <w:rFonts w:hint="eastAsia"/>
        </w:rPr>
        <w:t>0</w:t>
      </w:r>
      <w:r>
        <w:rPr>
          <w:rFonts w:hint="eastAsia"/>
        </w:rPr>
        <w:t>13</w:t>
      </w:r>
      <w:r w:rsidR="007A2497">
        <w:rPr>
          <w:rFonts w:hint="eastAsia"/>
        </w:rPr>
        <w:t>年</w:t>
      </w:r>
      <w:r>
        <w:rPr>
          <w:rFonts w:hint="eastAsia"/>
        </w:rPr>
        <w:t>11</w:t>
      </w:r>
      <w:r w:rsidR="007A2497">
        <w:rPr>
          <w:rFonts w:hint="eastAsia"/>
        </w:rPr>
        <w:t>月</w:t>
      </w:r>
      <w:r>
        <w:rPr>
          <w:rFonts w:hint="eastAsia"/>
        </w:rPr>
        <w:t>29</w:t>
      </w:r>
      <w:r w:rsidR="007A2497">
        <w:rPr>
          <w:rFonts w:hint="eastAsia"/>
        </w:rPr>
        <w:t>日关于批准和执行《保护所有人免遭强迫失踪</w:t>
      </w:r>
      <w:r w:rsidR="007A2497">
        <w:rPr>
          <w:rFonts w:hint="eastAsia"/>
        </w:rPr>
        <w:lastRenderedPageBreak/>
        <w:t>国际公约》的公报按照《公约》对《刑法》第</w:t>
      </w:r>
      <w:r>
        <w:rPr>
          <w:rFonts w:hint="eastAsia"/>
        </w:rPr>
        <w:t>185</w:t>
      </w:r>
      <w:r w:rsidR="007A2497">
        <w:rPr>
          <w:rFonts w:hint="eastAsia"/>
        </w:rPr>
        <w:t>条之二的定义中的某些要素</w:t>
      </w:r>
      <w:r>
        <w:rPr>
          <w:rFonts w:hint="eastAsia"/>
        </w:rPr>
        <w:t>，</w:t>
      </w:r>
      <w:r w:rsidR="007A2497">
        <w:rPr>
          <w:rFonts w:hint="eastAsia"/>
        </w:rPr>
        <w:t>包括</w:t>
      </w:r>
      <w:r>
        <w:rPr>
          <w:rFonts w:hint="eastAsia"/>
        </w:rPr>
        <w:t>“</w:t>
      </w:r>
      <w:r w:rsidR="007A2497">
        <w:rPr>
          <w:rFonts w:hint="eastAsia"/>
        </w:rPr>
        <w:t>同意</w:t>
      </w:r>
      <w:r>
        <w:rPr>
          <w:rFonts w:hint="eastAsia"/>
        </w:rPr>
        <w:t>”</w:t>
      </w:r>
      <w:r w:rsidR="007A2497">
        <w:rPr>
          <w:rFonts w:hint="eastAsia"/>
        </w:rPr>
        <w:t>、</w:t>
      </w:r>
      <w:r>
        <w:rPr>
          <w:rFonts w:hint="eastAsia"/>
        </w:rPr>
        <w:t>“</w:t>
      </w:r>
      <w:r w:rsidR="007A2497">
        <w:rPr>
          <w:rFonts w:hint="eastAsia"/>
        </w:rPr>
        <w:t>命运</w:t>
      </w:r>
      <w:r>
        <w:rPr>
          <w:rFonts w:hint="eastAsia"/>
        </w:rPr>
        <w:t>”</w:t>
      </w:r>
      <w:r w:rsidR="007A2497">
        <w:rPr>
          <w:rFonts w:hint="eastAsia"/>
        </w:rPr>
        <w:t>、</w:t>
      </w:r>
      <w:r>
        <w:rPr>
          <w:rFonts w:hint="eastAsia"/>
        </w:rPr>
        <w:t>“</w:t>
      </w:r>
      <w:r w:rsidR="007A2497">
        <w:rPr>
          <w:rFonts w:hint="eastAsia"/>
        </w:rPr>
        <w:t>目的是使一个人不受法律保护</w:t>
      </w:r>
      <w:r>
        <w:rPr>
          <w:rFonts w:hint="eastAsia"/>
        </w:rPr>
        <w:t>”</w:t>
      </w:r>
      <w:r w:rsidR="007A2497">
        <w:rPr>
          <w:rFonts w:hint="eastAsia"/>
        </w:rPr>
        <w:t>和</w:t>
      </w:r>
      <w:r>
        <w:rPr>
          <w:rFonts w:hint="eastAsia"/>
        </w:rPr>
        <w:t>“</w:t>
      </w:r>
      <w:r w:rsidR="007A2497">
        <w:rPr>
          <w:rFonts w:hint="eastAsia"/>
        </w:rPr>
        <w:t>长期</w:t>
      </w:r>
      <w:r>
        <w:rPr>
          <w:rFonts w:hint="eastAsia"/>
        </w:rPr>
        <w:t>”，</w:t>
      </w:r>
      <w:r w:rsidR="007A2497">
        <w:rPr>
          <w:rFonts w:hint="eastAsia"/>
        </w:rPr>
        <w:t>作出了权威解释。尽管这些解释可能对法官有用</w:t>
      </w:r>
      <w:r>
        <w:rPr>
          <w:rFonts w:hint="eastAsia"/>
        </w:rPr>
        <w:t>，</w:t>
      </w:r>
      <w:r w:rsidR="007A2497">
        <w:rPr>
          <w:rFonts w:hint="eastAsia"/>
        </w:rPr>
        <w:t>但委员会认为</w:t>
      </w:r>
      <w:r>
        <w:rPr>
          <w:rFonts w:hint="eastAsia"/>
        </w:rPr>
        <w:t>，</w:t>
      </w:r>
      <w:r w:rsidR="007A2497">
        <w:rPr>
          <w:rFonts w:hint="eastAsia"/>
        </w:rPr>
        <w:t>这项罪行的定义对于受害者和其他可能利用该定义的人仍然不太清楚。委员会还注意到</w:t>
      </w:r>
      <w:r>
        <w:rPr>
          <w:rFonts w:hint="eastAsia"/>
        </w:rPr>
        <w:t>，</w:t>
      </w:r>
      <w:r w:rsidR="007A2497">
        <w:rPr>
          <w:rFonts w:hint="eastAsia"/>
        </w:rPr>
        <w:t>《刑法》第</w:t>
      </w:r>
      <w:r>
        <w:rPr>
          <w:rFonts w:hint="eastAsia"/>
        </w:rPr>
        <w:t>185</w:t>
      </w:r>
      <w:r w:rsidR="007A2497">
        <w:rPr>
          <w:rFonts w:hint="eastAsia"/>
        </w:rPr>
        <w:t>条之二</w:t>
      </w:r>
      <w:r>
        <w:rPr>
          <w:rFonts w:hint="eastAsia"/>
        </w:rPr>
        <w:t>(b)</w:t>
      </w:r>
      <w:r w:rsidR="007A2497">
        <w:rPr>
          <w:rFonts w:hint="eastAsia"/>
        </w:rPr>
        <w:t>项的措辞没有提到国家</w:t>
      </w:r>
      <w:r>
        <w:rPr>
          <w:rFonts w:hint="eastAsia"/>
        </w:rPr>
        <w:t>“</w:t>
      </w:r>
      <w:r w:rsidR="007A2497">
        <w:rPr>
          <w:rFonts w:hint="eastAsia"/>
        </w:rPr>
        <w:t>同意</w:t>
      </w:r>
      <w:r>
        <w:rPr>
          <w:rFonts w:hint="eastAsia"/>
        </w:rPr>
        <w:t>”</w:t>
      </w:r>
      <w:r w:rsidR="007A2497">
        <w:rPr>
          <w:rFonts w:hint="eastAsia"/>
        </w:rPr>
        <w:t>的概念</w:t>
      </w:r>
      <w:r>
        <w:rPr>
          <w:rFonts w:hint="eastAsia"/>
        </w:rPr>
        <w:t>(</w:t>
      </w:r>
      <w:r w:rsidR="007A2497">
        <w:rPr>
          <w:rFonts w:hint="eastAsia"/>
        </w:rPr>
        <w:t>第二和第四条</w:t>
      </w:r>
      <w:r>
        <w:rPr>
          <w:rFonts w:hint="eastAsia"/>
        </w:rPr>
        <w:t>)</w:t>
      </w:r>
      <w:r w:rsidR="007A2497">
        <w:rPr>
          <w:rFonts w:hint="eastAsia"/>
        </w:rPr>
        <w:t>。</w:t>
      </w:r>
    </w:p>
    <w:p w14:paraId="10DC4D7A" w14:textId="254571B3" w:rsidR="007A2497" w:rsidRPr="005C77F2" w:rsidRDefault="00C85AC5" w:rsidP="007A2497">
      <w:pPr>
        <w:pStyle w:val="SingleTxtGC"/>
        <w:rPr>
          <w:rFonts w:ascii="Time New Roman" w:eastAsia="黑体" w:hAnsi="Time New Roman" w:hint="eastAsia"/>
        </w:rPr>
      </w:pPr>
      <w:r w:rsidRPr="005C77F2">
        <w:rPr>
          <w:rFonts w:ascii="Time New Roman" w:eastAsia="黑体" w:hAnsi="Time New Roman" w:hint="eastAsia"/>
        </w:rPr>
        <w:t>14.</w:t>
      </w:r>
      <w:r w:rsidR="007A2497" w:rsidRPr="005C77F2">
        <w:rPr>
          <w:rFonts w:ascii="Time New Roman" w:eastAsia="黑体" w:hAnsi="Time New Roman" w:hint="eastAsia"/>
        </w:rPr>
        <w:tab/>
      </w:r>
      <w:r w:rsidR="007A2497" w:rsidRPr="005C77F2">
        <w:rPr>
          <w:rFonts w:ascii="Time New Roman" w:eastAsia="黑体" w:hAnsi="Time New Roman" w:hint="eastAsia"/>
        </w:rPr>
        <w:t>委员会请缔约国审查《刑法》第</w:t>
      </w:r>
      <w:r w:rsidRPr="005C77F2">
        <w:rPr>
          <w:rFonts w:ascii="Time New Roman" w:eastAsia="黑体" w:hAnsi="Time New Roman" w:hint="eastAsia"/>
        </w:rPr>
        <w:t>185</w:t>
      </w:r>
      <w:r w:rsidR="007A2497" w:rsidRPr="005C77F2">
        <w:rPr>
          <w:rFonts w:ascii="Time New Roman" w:eastAsia="黑体" w:hAnsi="Time New Roman" w:hint="eastAsia"/>
        </w:rPr>
        <w:t>条之二所载的强迫失踪的定义</w:t>
      </w:r>
      <w:r w:rsidRPr="005C77F2">
        <w:rPr>
          <w:rFonts w:ascii="Time New Roman" w:eastAsia="黑体" w:hAnsi="Time New Roman" w:hint="eastAsia"/>
        </w:rPr>
        <w:t>，</w:t>
      </w:r>
      <w:r w:rsidR="007A2497" w:rsidRPr="005C77F2">
        <w:rPr>
          <w:rFonts w:ascii="Time New Roman" w:eastAsia="黑体" w:hAnsi="Time New Roman" w:hint="eastAsia"/>
        </w:rPr>
        <w:t>确保使其完全符合《公约》第二条所载的定义</w:t>
      </w:r>
      <w:r w:rsidRPr="005C77F2">
        <w:rPr>
          <w:rFonts w:ascii="Time New Roman" w:eastAsia="黑体" w:hAnsi="Time New Roman" w:hint="eastAsia"/>
        </w:rPr>
        <w:t>，</w:t>
      </w:r>
      <w:r w:rsidR="007A2497" w:rsidRPr="005C77F2">
        <w:rPr>
          <w:rFonts w:ascii="Time New Roman" w:eastAsia="黑体" w:hAnsi="Time New Roman" w:hint="eastAsia"/>
        </w:rPr>
        <w:t>消除其构成要素的含糊之处</w:t>
      </w:r>
      <w:r w:rsidRPr="005C77F2">
        <w:rPr>
          <w:rFonts w:ascii="Time New Roman" w:eastAsia="黑体" w:hAnsi="Time New Roman" w:hint="eastAsia"/>
        </w:rPr>
        <w:t>，</w:t>
      </w:r>
      <w:r w:rsidR="007A2497" w:rsidRPr="005C77F2">
        <w:rPr>
          <w:rFonts w:ascii="Time New Roman" w:eastAsia="黑体" w:hAnsi="Time New Roman" w:hint="eastAsia"/>
        </w:rPr>
        <w:t>并为所有人澄清其含义。</w:t>
      </w:r>
    </w:p>
    <w:p w14:paraId="6E950354" w14:textId="77777777" w:rsidR="007A2497" w:rsidRDefault="007A2497" w:rsidP="005C77F2">
      <w:pPr>
        <w:pStyle w:val="H4GC"/>
      </w:pPr>
      <w:r>
        <w:rPr>
          <w:rFonts w:hint="eastAsia"/>
        </w:rPr>
        <w:tab/>
      </w:r>
      <w:r>
        <w:rPr>
          <w:rFonts w:hint="eastAsia"/>
        </w:rPr>
        <w:tab/>
      </w:r>
      <w:r>
        <w:rPr>
          <w:rFonts w:hint="eastAsia"/>
        </w:rPr>
        <w:t>适当刑罚</w:t>
      </w:r>
    </w:p>
    <w:p w14:paraId="65ADAEB1" w14:textId="2DBCE8C0" w:rsidR="007A2497" w:rsidRDefault="00C85AC5" w:rsidP="007A2497">
      <w:pPr>
        <w:pStyle w:val="SingleTxtGC"/>
      </w:pPr>
      <w:r>
        <w:rPr>
          <w:rFonts w:hint="eastAsia"/>
        </w:rPr>
        <w:t>15.</w:t>
      </w:r>
      <w:r w:rsidR="007A2497">
        <w:rPr>
          <w:rFonts w:hint="eastAsia"/>
        </w:rPr>
        <w:tab/>
      </w:r>
      <w:r w:rsidR="007A2497">
        <w:rPr>
          <w:rFonts w:hint="eastAsia"/>
        </w:rPr>
        <w:t>委员会注意到缔约国对国内立法中的量刑规则包括加重或减轻情节的解释。委员会注意到</w:t>
      </w:r>
      <w:r>
        <w:rPr>
          <w:rFonts w:hint="eastAsia"/>
        </w:rPr>
        <w:t>，</w:t>
      </w:r>
      <w:r w:rsidR="007A2497">
        <w:rPr>
          <w:rFonts w:hint="eastAsia"/>
        </w:rPr>
        <w:t>缔约国解释说</w:t>
      </w:r>
      <w:r>
        <w:rPr>
          <w:rFonts w:hint="eastAsia"/>
        </w:rPr>
        <w:t>，</w:t>
      </w:r>
      <w:r w:rsidR="007A2497">
        <w:rPr>
          <w:rFonts w:hint="eastAsia"/>
        </w:rPr>
        <w:t>《刑法》第</w:t>
      </w:r>
      <w:r>
        <w:rPr>
          <w:rFonts w:hint="eastAsia"/>
        </w:rPr>
        <w:t>185</w:t>
      </w:r>
      <w:r w:rsidR="007A2497">
        <w:rPr>
          <w:rFonts w:hint="eastAsia"/>
        </w:rPr>
        <w:t>条之二规定强迫失踪罪的强制性最低刑期为一年</w:t>
      </w:r>
      <w:r>
        <w:rPr>
          <w:rFonts w:hint="eastAsia"/>
        </w:rPr>
        <w:t>，</w:t>
      </w:r>
      <w:r w:rsidR="007A2497">
        <w:rPr>
          <w:rFonts w:hint="eastAsia"/>
        </w:rPr>
        <w:t>这仅适用于犯罪者职位很低并且参与实施犯罪有限的情况</w:t>
      </w:r>
      <w:r>
        <w:rPr>
          <w:rFonts w:hint="eastAsia"/>
        </w:rPr>
        <w:t>，</w:t>
      </w:r>
      <w:r w:rsidR="007A2497">
        <w:rPr>
          <w:rFonts w:hint="eastAsia"/>
        </w:rPr>
        <w:t>但委员会仍然感到关切的是</w:t>
      </w:r>
      <w:r>
        <w:rPr>
          <w:rFonts w:hint="eastAsia"/>
        </w:rPr>
        <w:t>，</w:t>
      </w:r>
      <w:r w:rsidR="007A2497">
        <w:rPr>
          <w:rFonts w:hint="eastAsia"/>
        </w:rPr>
        <w:t>这种刑罚与这一罪行的极端严重性不相称</w:t>
      </w:r>
      <w:r>
        <w:rPr>
          <w:rFonts w:hint="eastAsia"/>
        </w:rPr>
        <w:t>(</w:t>
      </w:r>
      <w:r w:rsidR="007A2497">
        <w:rPr>
          <w:rFonts w:hint="eastAsia"/>
        </w:rPr>
        <w:t>第七条</w:t>
      </w:r>
      <w:r>
        <w:rPr>
          <w:rFonts w:hint="eastAsia"/>
        </w:rPr>
        <w:t>)</w:t>
      </w:r>
      <w:r w:rsidR="007A2497">
        <w:rPr>
          <w:rFonts w:hint="eastAsia"/>
        </w:rPr>
        <w:t>。</w:t>
      </w:r>
    </w:p>
    <w:p w14:paraId="53139BD5" w14:textId="1F8D5C7F" w:rsidR="007A2497" w:rsidRPr="00F00054" w:rsidRDefault="00C85AC5" w:rsidP="007A2497">
      <w:pPr>
        <w:pStyle w:val="SingleTxtGC"/>
        <w:rPr>
          <w:rFonts w:ascii="Time New Roman" w:eastAsia="黑体" w:hAnsi="Time New Roman" w:hint="eastAsia"/>
        </w:rPr>
      </w:pPr>
      <w:r w:rsidRPr="00F00054">
        <w:rPr>
          <w:rFonts w:ascii="Time New Roman" w:eastAsia="黑体" w:hAnsi="Time New Roman" w:hint="eastAsia"/>
        </w:rPr>
        <w:t>16.</w:t>
      </w:r>
      <w:r w:rsidR="007A2497" w:rsidRPr="00F00054">
        <w:rPr>
          <w:rFonts w:ascii="Time New Roman" w:eastAsia="黑体" w:hAnsi="Time New Roman" w:hint="eastAsia"/>
        </w:rPr>
        <w:tab/>
      </w:r>
      <w:r w:rsidR="007A2497" w:rsidRPr="00F00054">
        <w:rPr>
          <w:rFonts w:ascii="Time New Roman" w:eastAsia="黑体" w:hAnsi="Time New Roman" w:hint="eastAsia"/>
        </w:rPr>
        <w:t>委员会鼓励缔约国审查《刑法》第</w:t>
      </w:r>
      <w:r w:rsidRPr="00F00054">
        <w:rPr>
          <w:rFonts w:ascii="Time New Roman" w:eastAsia="黑体" w:hAnsi="Time New Roman" w:hint="eastAsia"/>
        </w:rPr>
        <w:t>185</w:t>
      </w:r>
      <w:r w:rsidR="007A2497" w:rsidRPr="00F00054">
        <w:rPr>
          <w:rFonts w:ascii="Time New Roman" w:eastAsia="黑体" w:hAnsi="Time New Roman" w:hint="eastAsia"/>
        </w:rPr>
        <w:t>条之二规定的刑罚</w:t>
      </w:r>
      <w:r w:rsidRPr="00F00054">
        <w:rPr>
          <w:rFonts w:ascii="Time New Roman" w:eastAsia="黑体" w:hAnsi="Time New Roman" w:hint="eastAsia"/>
        </w:rPr>
        <w:t>，</w:t>
      </w:r>
      <w:r w:rsidR="007A2497" w:rsidRPr="00F00054">
        <w:rPr>
          <w:rFonts w:ascii="Time New Roman" w:eastAsia="黑体" w:hAnsi="Time New Roman" w:hint="eastAsia"/>
        </w:rPr>
        <w:t>使强迫失踪罪的最低刑罚符合《公约》第七条</w:t>
      </w:r>
      <w:r w:rsidRPr="00F00054">
        <w:rPr>
          <w:rFonts w:ascii="Time New Roman" w:eastAsia="黑体" w:hAnsi="Time New Roman" w:hint="eastAsia"/>
        </w:rPr>
        <w:t>，</w:t>
      </w:r>
      <w:r w:rsidR="007A2497" w:rsidRPr="00F00054">
        <w:rPr>
          <w:rFonts w:ascii="Time New Roman" w:eastAsia="黑体" w:hAnsi="Time New Roman" w:hint="eastAsia"/>
        </w:rPr>
        <w:t>适当反映其极端严重性。此外</w:t>
      </w:r>
      <w:r w:rsidRPr="00F00054">
        <w:rPr>
          <w:rFonts w:ascii="Time New Roman" w:eastAsia="黑体" w:hAnsi="Time New Roman" w:hint="eastAsia"/>
        </w:rPr>
        <w:t>，</w:t>
      </w:r>
      <w:r w:rsidR="007A2497" w:rsidRPr="00F00054">
        <w:rPr>
          <w:rFonts w:ascii="Time New Roman" w:eastAsia="黑体" w:hAnsi="Time New Roman" w:hint="eastAsia"/>
        </w:rPr>
        <w:t>委员会还请缔约国在刑事立法中明确说明专门适用于强迫失踪的减轻情节和加重情节</w:t>
      </w:r>
      <w:r w:rsidRPr="00F00054">
        <w:rPr>
          <w:rFonts w:ascii="Time New Roman" w:eastAsia="黑体" w:hAnsi="Time New Roman" w:hint="eastAsia"/>
        </w:rPr>
        <w:t>，</w:t>
      </w:r>
      <w:r w:rsidR="007A2497" w:rsidRPr="00F00054">
        <w:rPr>
          <w:rFonts w:ascii="Time New Roman" w:eastAsia="黑体" w:hAnsi="Time New Roman" w:hint="eastAsia"/>
        </w:rPr>
        <w:t>并确保减轻情节绝不会导致没有适当惩罚。</w:t>
      </w:r>
    </w:p>
    <w:p w14:paraId="324E2AEC" w14:textId="77777777" w:rsidR="007A2497" w:rsidRDefault="007A2497" w:rsidP="00F00054">
      <w:pPr>
        <w:pStyle w:val="H4GC"/>
      </w:pPr>
      <w:r>
        <w:rPr>
          <w:rFonts w:hint="eastAsia"/>
        </w:rPr>
        <w:tab/>
      </w:r>
      <w:r>
        <w:rPr>
          <w:rFonts w:hint="eastAsia"/>
        </w:rPr>
        <w:tab/>
      </w:r>
      <w:r>
        <w:rPr>
          <w:rFonts w:hint="eastAsia"/>
        </w:rPr>
        <w:t>上级官员的刑事责任</w:t>
      </w:r>
    </w:p>
    <w:p w14:paraId="7BD172D4" w14:textId="270FD5ED" w:rsidR="007A2497" w:rsidRDefault="00C85AC5" w:rsidP="007A2497">
      <w:pPr>
        <w:pStyle w:val="SingleTxtGC"/>
      </w:pPr>
      <w:r>
        <w:rPr>
          <w:rFonts w:hint="eastAsia"/>
        </w:rPr>
        <w:t>17.</w:t>
      </w:r>
      <w:r w:rsidR="007A2497">
        <w:rPr>
          <w:rFonts w:hint="eastAsia"/>
        </w:rPr>
        <w:tab/>
      </w:r>
      <w:r w:rsidR="007A2497">
        <w:rPr>
          <w:rFonts w:hint="eastAsia"/>
        </w:rPr>
        <w:t>委员会注意到《军事刑法》第</w:t>
      </w:r>
      <w:r>
        <w:rPr>
          <w:rFonts w:hint="eastAsia"/>
        </w:rPr>
        <w:t>114a</w:t>
      </w:r>
      <w:r w:rsidR="007A2497">
        <w:rPr>
          <w:rFonts w:hint="eastAsia"/>
        </w:rPr>
        <w:t>条关于</w:t>
      </w:r>
      <w:r>
        <w:rPr>
          <w:rFonts w:hint="eastAsia"/>
        </w:rPr>
        <w:t>“</w:t>
      </w:r>
      <w:r w:rsidR="007A2497">
        <w:rPr>
          <w:rFonts w:hint="eastAsia"/>
        </w:rPr>
        <w:t>可对上级官员予以惩处</w:t>
      </w:r>
      <w:r>
        <w:rPr>
          <w:rFonts w:hint="eastAsia"/>
        </w:rPr>
        <w:t>”</w:t>
      </w:r>
      <w:r w:rsidR="007A2497">
        <w:rPr>
          <w:rFonts w:hint="eastAsia"/>
        </w:rPr>
        <w:t>的规定</w:t>
      </w:r>
      <w:r>
        <w:rPr>
          <w:rFonts w:hint="eastAsia"/>
        </w:rPr>
        <w:t>，</w:t>
      </w:r>
      <w:r w:rsidR="007A2497">
        <w:rPr>
          <w:rFonts w:hint="eastAsia"/>
        </w:rPr>
        <w:t>但委员会感到关切的是</w:t>
      </w:r>
      <w:r>
        <w:rPr>
          <w:rFonts w:hint="eastAsia"/>
        </w:rPr>
        <w:t>，</w:t>
      </w:r>
      <w:r w:rsidR="007A2497">
        <w:rPr>
          <w:rFonts w:hint="eastAsia"/>
        </w:rPr>
        <w:t>《刑法》中关于不作为犯罪或滥用职权的规定</w:t>
      </w:r>
      <w:r>
        <w:rPr>
          <w:rFonts w:hint="eastAsia"/>
        </w:rPr>
        <w:t>(</w:t>
      </w:r>
      <w:r w:rsidR="007A2497">
        <w:rPr>
          <w:rFonts w:hint="eastAsia"/>
        </w:rPr>
        <w:t>《刑法》第</w:t>
      </w:r>
      <w:r>
        <w:rPr>
          <w:rFonts w:hint="eastAsia"/>
        </w:rPr>
        <w:t>11</w:t>
      </w:r>
      <w:r w:rsidR="007A2497">
        <w:rPr>
          <w:rFonts w:hint="eastAsia"/>
        </w:rPr>
        <w:t>条和第</w:t>
      </w:r>
      <w:r>
        <w:rPr>
          <w:rFonts w:hint="eastAsia"/>
        </w:rPr>
        <w:t>312</w:t>
      </w:r>
      <w:r w:rsidR="007A2497">
        <w:rPr>
          <w:rFonts w:hint="eastAsia"/>
        </w:rPr>
        <w:t>条</w:t>
      </w:r>
      <w:r>
        <w:rPr>
          <w:rFonts w:hint="eastAsia"/>
        </w:rPr>
        <w:t>)</w:t>
      </w:r>
      <w:r w:rsidR="007A2497">
        <w:rPr>
          <w:rFonts w:hint="eastAsia"/>
        </w:rPr>
        <w:t>似乎都不符合《公约》第六条第一款</w:t>
      </w:r>
      <w:r>
        <w:rPr>
          <w:rFonts w:hint="eastAsia"/>
        </w:rPr>
        <w:t>(b)</w:t>
      </w:r>
      <w:r w:rsidR="007A2497">
        <w:rPr>
          <w:rFonts w:hint="eastAsia"/>
        </w:rPr>
        <w:t>项的要求。委员会还感到关切的是</w:t>
      </w:r>
      <w:r>
        <w:rPr>
          <w:rFonts w:hint="eastAsia"/>
        </w:rPr>
        <w:t>，</w:t>
      </w:r>
      <w:r w:rsidR="007A2497">
        <w:rPr>
          <w:rFonts w:hint="eastAsia"/>
        </w:rPr>
        <w:t>《刑法》中没有关于根据《公约》第六条第二款不得将上级命令用作辩护理由的规定</w:t>
      </w:r>
      <w:r>
        <w:rPr>
          <w:rFonts w:hint="eastAsia"/>
        </w:rPr>
        <w:t>(</w:t>
      </w:r>
      <w:r w:rsidR="007A2497">
        <w:rPr>
          <w:rFonts w:hint="eastAsia"/>
        </w:rPr>
        <w:t>第六条</w:t>
      </w:r>
      <w:r>
        <w:rPr>
          <w:rFonts w:hint="eastAsia"/>
        </w:rPr>
        <w:t>)</w:t>
      </w:r>
      <w:r w:rsidR="007A2497">
        <w:rPr>
          <w:rFonts w:hint="eastAsia"/>
        </w:rPr>
        <w:t>。</w:t>
      </w:r>
    </w:p>
    <w:p w14:paraId="2D2F19B7" w14:textId="73143B2B" w:rsidR="007A2497" w:rsidRPr="00F00054" w:rsidRDefault="00C85AC5" w:rsidP="007A2497">
      <w:pPr>
        <w:pStyle w:val="SingleTxtGC"/>
        <w:rPr>
          <w:rFonts w:ascii="Time New Roman" w:eastAsia="黑体" w:hAnsi="Time New Roman" w:hint="eastAsia"/>
        </w:rPr>
      </w:pPr>
      <w:r w:rsidRPr="00F00054">
        <w:rPr>
          <w:rFonts w:ascii="Time New Roman" w:eastAsia="黑体" w:hAnsi="Time New Roman" w:hint="eastAsia"/>
        </w:rPr>
        <w:t>18.</w:t>
      </w:r>
      <w:r w:rsidR="007A2497" w:rsidRPr="00F00054">
        <w:rPr>
          <w:rFonts w:ascii="Time New Roman" w:eastAsia="黑体" w:hAnsi="Time New Roman" w:hint="eastAsia"/>
        </w:rPr>
        <w:tab/>
      </w:r>
      <w:r w:rsidR="007A2497" w:rsidRPr="00F00054">
        <w:rPr>
          <w:rFonts w:ascii="Time New Roman" w:eastAsia="黑体" w:hAnsi="Time New Roman" w:hint="eastAsia"/>
        </w:rPr>
        <w:t>委员会建议缔约国按照《公约》第六条第一款</w:t>
      </w:r>
      <w:r w:rsidRPr="00F00054">
        <w:rPr>
          <w:rFonts w:ascii="Time New Roman" w:eastAsia="黑体" w:hAnsi="Time New Roman" w:hint="eastAsia"/>
        </w:rPr>
        <w:t>(b)</w:t>
      </w:r>
      <w:r w:rsidR="007A2497" w:rsidRPr="00F00054">
        <w:rPr>
          <w:rFonts w:ascii="Time New Roman" w:eastAsia="黑体" w:hAnsi="Time New Roman" w:hint="eastAsia"/>
        </w:rPr>
        <w:t>项的规定</w:t>
      </w:r>
      <w:r w:rsidRPr="00F00054">
        <w:rPr>
          <w:rFonts w:ascii="Time New Roman" w:eastAsia="黑体" w:hAnsi="Time New Roman" w:hint="eastAsia"/>
        </w:rPr>
        <w:t>，</w:t>
      </w:r>
      <w:r w:rsidR="007A2497" w:rsidRPr="00F00054">
        <w:rPr>
          <w:rFonts w:ascii="Time New Roman" w:eastAsia="黑体" w:hAnsi="Time New Roman" w:hint="eastAsia"/>
        </w:rPr>
        <w:t>在《刑法》中纳入在强迫失踪案件中对上级官员追究刑事责任的原则。委员会还建议缔约国确保公共当局下达的任何命令或指示都不得用以作为强迫失踪罪的辩护理由。</w:t>
      </w:r>
    </w:p>
    <w:p w14:paraId="02FA4E23" w14:textId="46264099" w:rsidR="007A2497" w:rsidRDefault="007A2497" w:rsidP="00F00054">
      <w:pPr>
        <w:pStyle w:val="H23GC"/>
      </w:pPr>
      <w:r>
        <w:rPr>
          <w:rFonts w:hint="eastAsia"/>
        </w:rPr>
        <w:tab/>
      </w:r>
      <w:r w:rsidR="00C85AC5">
        <w:rPr>
          <w:rFonts w:hint="eastAsia"/>
        </w:rPr>
        <w:t>3.</w:t>
      </w:r>
      <w:r>
        <w:rPr>
          <w:rFonts w:hint="eastAsia"/>
        </w:rPr>
        <w:tab/>
      </w:r>
      <w:r>
        <w:rPr>
          <w:rFonts w:hint="eastAsia"/>
        </w:rPr>
        <w:t>与强迫失踪相关的刑事责任和司法合作</w:t>
      </w:r>
      <w:r w:rsidR="00C85AC5">
        <w:rPr>
          <w:rFonts w:hint="eastAsia"/>
        </w:rPr>
        <w:t>(</w:t>
      </w:r>
      <w:r>
        <w:rPr>
          <w:rFonts w:hint="eastAsia"/>
        </w:rPr>
        <w:t>第八至第十五条</w:t>
      </w:r>
      <w:r w:rsidR="00C85AC5">
        <w:rPr>
          <w:rFonts w:hint="eastAsia"/>
        </w:rPr>
        <w:t>)</w:t>
      </w:r>
    </w:p>
    <w:p w14:paraId="57944139" w14:textId="77777777" w:rsidR="007A2497" w:rsidRDefault="007A2497" w:rsidP="00F00054">
      <w:pPr>
        <w:pStyle w:val="H4GC"/>
      </w:pPr>
      <w:r>
        <w:rPr>
          <w:rFonts w:hint="eastAsia"/>
        </w:rPr>
        <w:tab/>
      </w:r>
      <w:r>
        <w:rPr>
          <w:rFonts w:hint="eastAsia"/>
        </w:rPr>
        <w:tab/>
      </w:r>
      <w:r>
        <w:rPr>
          <w:rFonts w:hint="eastAsia"/>
        </w:rPr>
        <w:t>军事管辖权</w:t>
      </w:r>
    </w:p>
    <w:p w14:paraId="6D96FD80" w14:textId="4FF36E0C" w:rsidR="007A2497" w:rsidRDefault="00C85AC5" w:rsidP="007A2497">
      <w:pPr>
        <w:pStyle w:val="SingleTxtGC"/>
      </w:pPr>
      <w:r>
        <w:rPr>
          <w:rFonts w:hint="eastAsia"/>
        </w:rPr>
        <w:t>19.</w:t>
      </w:r>
      <w:r w:rsidR="007A2497">
        <w:rPr>
          <w:rFonts w:hint="eastAsia"/>
        </w:rPr>
        <w:tab/>
      </w:r>
      <w:r w:rsidR="007A2497">
        <w:rPr>
          <w:rFonts w:hint="eastAsia"/>
        </w:rPr>
        <w:t>委员会关切地注意到</w:t>
      </w:r>
      <w:r>
        <w:rPr>
          <w:rFonts w:hint="eastAsia"/>
        </w:rPr>
        <w:t>，</w:t>
      </w:r>
      <w:r w:rsidR="007A2497">
        <w:rPr>
          <w:rFonts w:hint="eastAsia"/>
        </w:rPr>
        <w:t>军事法庭可以受理据称由军事人员实施的强迫失踪案件</w:t>
      </w:r>
      <w:r>
        <w:rPr>
          <w:rFonts w:hint="eastAsia"/>
        </w:rPr>
        <w:t>，</w:t>
      </w:r>
      <w:r w:rsidR="007A2497">
        <w:rPr>
          <w:rFonts w:hint="eastAsia"/>
        </w:rPr>
        <w:t>包括受害者是平民的案件。委员会回顾说</w:t>
      </w:r>
      <w:r>
        <w:rPr>
          <w:rFonts w:hint="eastAsia"/>
        </w:rPr>
        <w:t>，</w:t>
      </w:r>
      <w:r w:rsidR="007A2497">
        <w:rPr>
          <w:rFonts w:hint="eastAsia"/>
        </w:rPr>
        <w:t>原则上</w:t>
      </w:r>
      <w:r>
        <w:rPr>
          <w:rFonts w:hint="eastAsia"/>
        </w:rPr>
        <w:t>，</w:t>
      </w:r>
      <w:r w:rsidR="007A2497">
        <w:rPr>
          <w:rFonts w:hint="eastAsia"/>
        </w:rPr>
        <w:t>应明确规定所有强迫失踪案件不属于军事法庭的管辖范围</w:t>
      </w:r>
      <w:r>
        <w:rPr>
          <w:rFonts w:hint="eastAsia"/>
        </w:rPr>
        <w:t>，</w:t>
      </w:r>
      <w:r w:rsidR="007A2497">
        <w:rPr>
          <w:rFonts w:hint="eastAsia"/>
        </w:rPr>
        <w:t>并仅由普通主管当局处理</w:t>
      </w:r>
      <w:r>
        <w:rPr>
          <w:rFonts w:hint="eastAsia"/>
        </w:rPr>
        <w:t>(</w:t>
      </w:r>
      <w:r w:rsidR="007A2497">
        <w:rPr>
          <w:rFonts w:hint="eastAsia"/>
        </w:rPr>
        <w:t>第十一条</w:t>
      </w:r>
      <w:r>
        <w:rPr>
          <w:rFonts w:hint="eastAsia"/>
        </w:rPr>
        <w:t>)</w:t>
      </w:r>
      <w:r w:rsidR="007A2497">
        <w:rPr>
          <w:rFonts w:hint="eastAsia"/>
        </w:rPr>
        <w:t>。</w:t>
      </w:r>
    </w:p>
    <w:p w14:paraId="54880784" w14:textId="7CC97AFB" w:rsidR="007A2497" w:rsidRPr="00F00054" w:rsidRDefault="00C85AC5" w:rsidP="007A2497">
      <w:pPr>
        <w:pStyle w:val="SingleTxtGC"/>
        <w:rPr>
          <w:rFonts w:ascii="Time New Roman" w:eastAsia="黑体" w:hAnsi="Time New Roman" w:hint="eastAsia"/>
        </w:rPr>
      </w:pPr>
      <w:r w:rsidRPr="00F00054">
        <w:rPr>
          <w:rFonts w:ascii="Time New Roman" w:eastAsia="黑体" w:hAnsi="Time New Roman" w:hint="eastAsia"/>
        </w:rPr>
        <w:t>20.</w:t>
      </w:r>
      <w:r w:rsidR="007A2497" w:rsidRPr="00F00054">
        <w:rPr>
          <w:rFonts w:ascii="Time New Roman" w:eastAsia="黑体" w:hAnsi="Time New Roman" w:hint="eastAsia"/>
        </w:rPr>
        <w:tab/>
      </w:r>
      <w:r w:rsidR="007A2497" w:rsidRPr="00F00054">
        <w:rPr>
          <w:rFonts w:ascii="Time New Roman" w:eastAsia="黑体" w:hAnsi="Time New Roman" w:hint="eastAsia"/>
        </w:rPr>
        <w:t>委员会回顾其关于强迫失踪和军事司法问题的声明</w:t>
      </w:r>
      <w:r w:rsidRPr="00F00054">
        <w:rPr>
          <w:rFonts w:ascii="Time New Roman" w:eastAsia="黑体" w:hAnsi="Time New Roman" w:hint="eastAsia"/>
        </w:rPr>
        <w:t>，</w:t>
      </w:r>
      <w:r w:rsidR="007A2497" w:rsidRPr="00E267EB">
        <w:rPr>
          <w:rStyle w:val="a8"/>
          <w:rFonts w:eastAsia="宋体"/>
        </w:rPr>
        <w:footnoteReference w:id="9"/>
      </w:r>
      <w:r w:rsidR="00121C7D" w:rsidRPr="00F00054">
        <w:rPr>
          <w:rFonts w:ascii="Time New Roman" w:eastAsia="黑体" w:hAnsi="Time New Roman" w:hint="eastAsia"/>
        </w:rPr>
        <w:t xml:space="preserve"> </w:t>
      </w:r>
      <w:r w:rsidR="007A2497" w:rsidRPr="00F00054">
        <w:rPr>
          <w:rFonts w:ascii="Time New Roman" w:eastAsia="黑体" w:hAnsi="Time New Roman" w:hint="eastAsia"/>
        </w:rPr>
        <w:t>并建议缔约国将对强迫失踪案件的调查和起诉排除在军事管辖范围之外。在这方面</w:t>
      </w:r>
      <w:r w:rsidRPr="00F00054">
        <w:rPr>
          <w:rFonts w:ascii="Time New Roman" w:eastAsia="黑体" w:hAnsi="Time New Roman" w:hint="eastAsia"/>
        </w:rPr>
        <w:t>，</w:t>
      </w:r>
      <w:r w:rsidR="007A2497" w:rsidRPr="00F00054">
        <w:rPr>
          <w:rFonts w:ascii="Time New Roman" w:eastAsia="黑体" w:hAnsi="Time New Roman" w:hint="eastAsia"/>
        </w:rPr>
        <w:t>委员会鼓励缔约国废除《军事刑法》中的相关规定。</w:t>
      </w:r>
    </w:p>
    <w:p w14:paraId="01954213" w14:textId="77777777" w:rsidR="007A2497" w:rsidRDefault="007A2497" w:rsidP="00631611">
      <w:pPr>
        <w:pStyle w:val="H4GC"/>
      </w:pPr>
      <w:r>
        <w:rPr>
          <w:rFonts w:hint="eastAsia"/>
        </w:rPr>
        <w:lastRenderedPageBreak/>
        <w:tab/>
      </w:r>
      <w:r>
        <w:rPr>
          <w:rFonts w:hint="eastAsia"/>
        </w:rPr>
        <w:tab/>
      </w:r>
      <w:r>
        <w:rPr>
          <w:rFonts w:hint="eastAsia"/>
        </w:rPr>
        <w:t>寻找失踪人员</w:t>
      </w:r>
    </w:p>
    <w:p w14:paraId="561494B0" w14:textId="50DC4F94" w:rsidR="007A2497" w:rsidRDefault="00C85AC5" w:rsidP="007A2497">
      <w:pPr>
        <w:pStyle w:val="SingleTxtGC"/>
      </w:pPr>
      <w:r>
        <w:rPr>
          <w:rFonts w:hint="eastAsia"/>
        </w:rPr>
        <w:t>21.</w:t>
      </w:r>
      <w:r w:rsidR="007A2497">
        <w:rPr>
          <w:rFonts w:hint="eastAsia"/>
        </w:rPr>
        <w:tab/>
      </w:r>
      <w:r w:rsidR="007A2497">
        <w:rPr>
          <w:rFonts w:hint="eastAsia"/>
        </w:rPr>
        <w:t>委员会对第</w:t>
      </w:r>
      <w:r>
        <w:rPr>
          <w:rFonts w:hint="eastAsia"/>
        </w:rPr>
        <w:t>150.21</w:t>
      </w:r>
      <w:r w:rsidR="007A2497">
        <w:rPr>
          <w:rFonts w:hint="eastAsia"/>
        </w:rPr>
        <w:t>号法令关于在联邦和各州之间建立联系网络的要求表示欢迎。委员会注意到</w:t>
      </w:r>
      <w:r>
        <w:rPr>
          <w:rFonts w:hint="eastAsia"/>
        </w:rPr>
        <w:t>，</w:t>
      </w:r>
      <w:r w:rsidR="007A2497">
        <w:rPr>
          <w:rFonts w:hint="eastAsia"/>
        </w:rPr>
        <w:t>该法令第</w:t>
      </w:r>
      <w:r>
        <w:rPr>
          <w:rFonts w:hint="eastAsia"/>
        </w:rPr>
        <w:t>4</w:t>
      </w:r>
      <w:r w:rsidR="007A2497">
        <w:rPr>
          <w:rFonts w:hint="eastAsia"/>
        </w:rPr>
        <w:t>条规定的对提供信息请求作出答复的六天期限不是最低期限</w:t>
      </w:r>
      <w:r>
        <w:rPr>
          <w:rFonts w:hint="eastAsia"/>
        </w:rPr>
        <w:t>，</w:t>
      </w:r>
      <w:r w:rsidR="007A2497">
        <w:rPr>
          <w:rFonts w:hint="eastAsia"/>
        </w:rPr>
        <w:t>但委员会认为</w:t>
      </w:r>
      <w:r>
        <w:rPr>
          <w:rFonts w:hint="eastAsia"/>
        </w:rPr>
        <w:t>，</w:t>
      </w:r>
      <w:r w:rsidR="007A2497">
        <w:rPr>
          <w:rFonts w:hint="eastAsia"/>
        </w:rPr>
        <w:t>这一期限不符合强迫失踪案件的紧迫性。委员会感到关切的是</w:t>
      </w:r>
      <w:r>
        <w:rPr>
          <w:rFonts w:hint="eastAsia"/>
        </w:rPr>
        <w:t>，</w:t>
      </w:r>
      <w:r w:rsidR="007A2497">
        <w:rPr>
          <w:rFonts w:hint="eastAsia"/>
        </w:rPr>
        <w:t>该法令第</w:t>
      </w:r>
      <w:r>
        <w:rPr>
          <w:rFonts w:hint="eastAsia"/>
        </w:rPr>
        <w:t>5</w:t>
      </w:r>
      <w:r w:rsidR="007A2497">
        <w:rPr>
          <w:rFonts w:hint="eastAsia"/>
        </w:rPr>
        <w:t>条将搜寻预先限制在某些剥夺自由</w:t>
      </w:r>
      <w:r>
        <w:rPr>
          <w:rFonts w:hint="eastAsia"/>
        </w:rPr>
        <w:t>“</w:t>
      </w:r>
      <w:r w:rsidR="007A2497">
        <w:rPr>
          <w:rFonts w:hint="eastAsia"/>
        </w:rPr>
        <w:t>机构</w:t>
      </w:r>
      <w:r>
        <w:rPr>
          <w:rFonts w:hint="eastAsia"/>
        </w:rPr>
        <w:t>”</w:t>
      </w:r>
      <w:r w:rsidR="007A2497">
        <w:rPr>
          <w:rFonts w:hint="eastAsia"/>
        </w:rPr>
        <w:t>。此外</w:t>
      </w:r>
      <w:r>
        <w:rPr>
          <w:rFonts w:hint="eastAsia"/>
        </w:rPr>
        <w:t>，</w:t>
      </w:r>
      <w:r w:rsidR="007A2497">
        <w:rPr>
          <w:rFonts w:hint="eastAsia"/>
        </w:rPr>
        <w:t>委员会注意到国内立法规定的回避制度</w:t>
      </w:r>
      <w:r>
        <w:rPr>
          <w:rFonts w:hint="eastAsia"/>
        </w:rPr>
        <w:t>，</w:t>
      </w:r>
      <w:r w:rsidR="007A2497">
        <w:rPr>
          <w:rFonts w:hint="eastAsia"/>
        </w:rPr>
        <w:t>但感到遗憾的是</w:t>
      </w:r>
      <w:r>
        <w:rPr>
          <w:rFonts w:hint="eastAsia"/>
        </w:rPr>
        <w:t>，</w:t>
      </w:r>
      <w:r w:rsidR="007A2497">
        <w:rPr>
          <w:rFonts w:hint="eastAsia"/>
        </w:rPr>
        <w:t>该法令没有程序保障</w:t>
      </w:r>
      <w:r>
        <w:rPr>
          <w:rFonts w:hint="eastAsia"/>
        </w:rPr>
        <w:t>，</w:t>
      </w:r>
      <w:r w:rsidR="007A2497">
        <w:rPr>
          <w:rFonts w:hint="eastAsia"/>
        </w:rPr>
        <w:t>以确保可能参与失踪案件的人员或与其有联系的人员在任何情况下都不得参与收集信息</w:t>
      </w:r>
      <w:r>
        <w:rPr>
          <w:rFonts w:hint="eastAsia"/>
        </w:rPr>
        <w:t>(</w:t>
      </w:r>
      <w:r w:rsidR="007A2497">
        <w:rPr>
          <w:rFonts w:hint="eastAsia"/>
        </w:rPr>
        <w:t>第十二和第二十四条</w:t>
      </w:r>
      <w:r>
        <w:rPr>
          <w:rFonts w:hint="eastAsia"/>
        </w:rPr>
        <w:t>)</w:t>
      </w:r>
      <w:r w:rsidR="007A2497">
        <w:rPr>
          <w:rFonts w:hint="eastAsia"/>
        </w:rPr>
        <w:t>。</w:t>
      </w:r>
    </w:p>
    <w:p w14:paraId="6E991035" w14:textId="34C67A08" w:rsidR="007A2497" w:rsidRPr="00631611" w:rsidRDefault="00C85AC5" w:rsidP="007A2497">
      <w:pPr>
        <w:pStyle w:val="SingleTxtGC"/>
        <w:rPr>
          <w:rFonts w:ascii="Time New Roman" w:eastAsia="黑体" w:hAnsi="Time New Roman" w:hint="eastAsia"/>
        </w:rPr>
      </w:pPr>
      <w:r w:rsidRPr="00631611">
        <w:rPr>
          <w:rFonts w:ascii="Time New Roman" w:eastAsia="黑体" w:hAnsi="Time New Roman" w:hint="eastAsia"/>
        </w:rPr>
        <w:t>22.</w:t>
      </w:r>
      <w:r w:rsidR="007A2497" w:rsidRPr="00631611">
        <w:rPr>
          <w:rFonts w:ascii="Time New Roman" w:eastAsia="黑体" w:hAnsi="Time New Roman" w:hint="eastAsia"/>
        </w:rPr>
        <w:tab/>
      </w:r>
      <w:r w:rsidR="007A2497" w:rsidRPr="00631611">
        <w:rPr>
          <w:rFonts w:ascii="Time New Roman" w:eastAsia="黑体" w:hAnsi="Time New Roman" w:hint="eastAsia"/>
        </w:rPr>
        <w:t>委员会提请缔约国注意搜寻失踪人员指导原则</w:t>
      </w:r>
      <w:r w:rsidRPr="00631611">
        <w:rPr>
          <w:rFonts w:ascii="Time New Roman" w:eastAsia="黑体" w:hAnsi="Time New Roman" w:hint="eastAsia"/>
        </w:rPr>
        <w:t>，</w:t>
      </w:r>
      <w:r w:rsidR="007A2497" w:rsidRPr="00631611">
        <w:rPr>
          <w:rFonts w:ascii="Time New Roman" w:eastAsia="黑体" w:hAnsi="Time New Roman" w:hint="eastAsia"/>
        </w:rPr>
        <w:t>并建议缔约国对涉及关于《公约》的联邦法的</w:t>
      </w:r>
      <w:r w:rsidRPr="00631611">
        <w:rPr>
          <w:rFonts w:ascii="Time New Roman" w:eastAsia="黑体" w:hAnsi="Time New Roman" w:hint="eastAsia"/>
        </w:rPr>
        <w:t>2</w:t>
      </w:r>
      <w:r w:rsidR="007A2497" w:rsidRPr="00631611">
        <w:rPr>
          <w:rFonts w:ascii="Time New Roman" w:eastAsia="黑体" w:hAnsi="Time New Roman" w:hint="eastAsia"/>
        </w:rPr>
        <w:t>0</w:t>
      </w:r>
      <w:r w:rsidRPr="00631611">
        <w:rPr>
          <w:rFonts w:ascii="Time New Roman" w:eastAsia="黑体" w:hAnsi="Time New Roman" w:hint="eastAsia"/>
        </w:rPr>
        <w:t>16</w:t>
      </w:r>
      <w:r w:rsidR="007A2497" w:rsidRPr="00631611">
        <w:rPr>
          <w:rFonts w:ascii="Time New Roman" w:eastAsia="黑体" w:hAnsi="Time New Roman" w:hint="eastAsia"/>
        </w:rPr>
        <w:t>年第</w:t>
      </w:r>
      <w:r w:rsidRPr="00631611">
        <w:rPr>
          <w:rFonts w:ascii="Time New Roman" w:eastAsia="黑体" w:hAnsi="Time New Roman" w:hint="eastAsia"/>
        </w:rPr>
        <w:t>150.21</w:t>
      </w:r>
      <w:r w:rsidR="007A2497" w:rsidRPr="00631611">
        <w:rPr>
          <w:rFonts w:ascii="Time New Roman" w:eastAsia="黑体" w:hAnsi="Time New Roman" w:hint="eastAsia"/>
        </w:rPr>
        <w:t>号法令进行必要修订</w:t>
      </w:r>
      <w:r w:rsidRPr="00631611">
        <w:rPr>
          <w:rFonts w:ascii="Time New Roman" w:eastAsia="黑体" w:hAnsi="Time New Roman" w:hint="eastAsia"/>
        </w:rPr>
        <w:t>，</w:t>
      </w:r>
      <w:r w:rsidR="007A2497" w:rsidRPr="00631611">
        <w:rPr>
          <w:rFonts w:ascii="Time New Roman" w:eastAsia="黑体" w:hAnsi="Time New Roman" w:hint="eastAsia"/>
        </w:rPr>
        <w:t>同时考虑到有必要</w:t>
      </w:r>
      <w:r w:rsidRPr="00631611">
        <w:rPr>
          <w:rFonts w:ascii="Time New Roman" w:eastAsia="黑体" w:hAnsi="Time New Roman" w:hint="eastAsia"/>
        </w:rPr>
        <w:t>：</w:t>
      </w:r>
    </w:p>
    <w:p w14:paraId="010FB89E" w14:textId="6A01877E" w:rsidR="007A2497" w:rsidRPr="00631611" w:rsidRDefault="00631611" w:rsidP="007A2497">
      <w:pPr>
        <w:pStyle w:val="SingleTxtGC"/>
        <w:rPr>
          <w:rFonts w:ascii="Time New Roman" w:eastAsia="黑体" w:hAnsi="Time New Roman" w:hint="eastAsia"/>
        </w:rPr>
      </w:pPr>
      <w:r>
        <w:rPr>
          <w:rFonts w:ascii="Time New Roman" w:eastAsia="黑体" w:hAnsi="Time New Roman"/>
        </w:rPr>
        <w:tab/>
        <w:t>(</w:t>
      </w:r>
      <w:r w:rsidR="00C85AC5" w:rsidRPr="00631611">
        <w:rPr>
          <w:rFonts w:ascii="Time New Roman" w:eastAsia="黑体" w:hAnsi="Time New Roman" w:hint="eastAsia"/>
        </w:rPr>
        <w:t>a)</w:t>
      </w:r>
      <w:r w:rsidR="007A2497" w:rsidRPr="00631611">
        <w:rPr>
          <w:rFonts w:ascii="Time New Roman" w:eastAsia="黑体" w:hAnsi="Time New Roman" w:hint="eastAsia"/>
        </w:rPr>
        <w:tab/>
      </w:r>
      <w:r w:rsidR="007A2497" w:rsidRPr="00631611">
        <w:rPr>
          <w:rFonts w:ascii="Time New Roman" w:eastAsia="黑体" w:hAnsi="Time New Roman" w:hint="eastAsia"/>
        </w:rPr>
        <w:t>对联系网络开展的搜寻规定</w:t>
      </w:r>
      <w:r w:rsidR="00C85AC5" w:rsidRPr="00631611">
        <w:rPr>
          <w:rFonts w:ascii="Time New Roman" w:eastAsia="黑体" w:hAnsi="Time New Roman" w:hint="eastAsia"/>
        </w:rPr>
        <w:t>24</w:t>
      </w:r>
      <w:r w:rsidR="007A2497" w:rsidRPr="00631611">
        <w:rPr>
          <w:rFonts w:ascii="Time New Roman" w:eastAsia="黑体" w:hAnsi="Time New Roman" w:hint="eastAsia"/>
        </w:rPr>
        <w:t>小时的答复期限</w:t>
      </w:r>
      <w:r w:rsidR="00C85AC5" w:rsidRPr="00631611">
        <w:rPr>
          <w:rFonts w:ascii="Time New Roman" w:eastAsia="黑体" w:hAnsi="Time New Roman" w:hint="eastAsia"/>
        </w:rPr>
        <w:t>，</w:t>
      </w:r>
      <w:r w:rsidR="007A2497" w:rsidRPr="00631611">
        <w:rPr>
          <w:rFonts w:ascii="Time New Roman" w:eastAsia="黑体" w:hAnsi="Time New Roman" w:hint="eastAsia"/>
        </w:rPr>
        <w:t>除非按照该法令明确规定的条件以适当理由提出延长请求</w:t>
      </w:r>
      <w:r w:rsidR="00C85AC5" w:rsidRPr="00631611">
        <w:rPr>
          <w:rFonts w:ascii="Time New Roman" w:eastAsia="黑体" w:hAnsi="Time New Roman" w:hint="eastAsia"/>
        </w:rPr>
        <w:t>；</w:t>
      </w:r>
    </w:p>
    <w:p w14:paraId="532A4683" w14:textId="57B7CE2E" w:rsidR="007A2497" w:rsidRPr="00631611" w:rsidRDefault="00631611" w:rsidP="007A2497">
      <w:pPr>
        <w:pStyle w:val="SingleTxtGC"/>
        <w:rPr>
          <w:rFonts w:ascii="Time New Roman" w:eastAsia="黑体" w:hAnsi="Time New Roman" w:hint="eastAsia"/>
        </w:rPr>
      </w:pPr>
      <w:r>
        <w:rPr>
          <w:rFonts w:ascii="Time New Roman" w:eastAsia="黑体" w:hAnsi="Time New Roman"/>
        </w:rPr>
        <w:tab/>
        <w:t>(</w:t>
      </w:r>
      <w:r w:rsidR="00C85AC5" w:rsidRPr="00631611">
        <w:rPr>
          <w:rFonts w:ascii="Time New Roman" w:eastAsia="黑体" w:hAnsi="Time New Roman" w:hint="eastAsia"/>
        </w:rPr>
        <w:t>b)</w:t>
      </w:r>
      <w:r w:rsidR="007A2497" w:rsidRPr="00631611">
        <w:rPr>
          <w:rFonts w:ascii="Time New Roman" w:eastAsia="黑体" w:hAnsi="Time New Roman" w:hint="eastAsia"/>
        </w:rPr>
        <w:tab/>
      </w:r>
      <w:r w:rsidR="007A2497" w:rsidRPr="00631611">
        <w:rPr>
          <w:rFonts w:ascii="Time New Roman" w:eastAsia="黑体" w:hAnsi="Time New Roman" w:hint="eastAsia"/>
        </w:rPr>
        <w:t>将联系网络的管辖范围明确扩大到所有剥夺自由场所和有合理理由认为藏匿了失踪者的任何其他地点</w:t>
      </w:r>
      <w:r w:rsidR="00C85AC5" w:rsidRPr="00631611">
        <w:rPr>
          <w:rFonts w:ascii="Time New Roman" w:eastAsia="黑体" w:hAnsi="Time New Roman" w:hint="eastAsia"/>
        </w:rPr>
        <w:t>，</w:t>
      </w:r>
      <w:r w:rsidR="007A2497" w:rsidRPr="00631611">
        <w:rPr>
          <w:rFonts w:ascii="Time New Roman" w:eastAsia="黑体" w:hAnsi="Time New Roman" w:hint="eastAsia"/>
        </w:rPr>
        <w:t>包括具体说明程序、权力和可为此目的调动的资源</w:t>
      </w:r>
      <w:r w:rsidR="00C85AC5" w:rsidRPr="00631611">
        <w:rPr>
          <w:rFonts w:ascii="Time New Roman" w:eastAsia="黑体" w:hAnsi="Time New Roman" w:hint="eastAsia"/>
        </w:rPr>
        <w:t>；</w:t>
      </w:r>
    </w:p>
    <w:p w14:paraId="17DFE383" w14:textId="416D99A5" w:rsidR="007A2497" w:rsidRPr="00631611" w:rsidRDefault="00631611" w:rsidP="007A2497">
      <w:pPr>
        <w:pStyle w:val="SingleTxtGC"/>
        <w:rPr>
          <w:rFonts w:ascii="Time New Roman" w:eastAsia="黑体" w:hAnsi="Time New Roman" w:hint="eastAsia"/>
        </w:rPr>
      </w:pPr>
      <w:r>
        <w:rPr>
          <w:rFonts w:ascii="Time New Roman" w:eastAsia="黑体" w:hAnsi="Time New Roman"/>
        </w:rPr>
        <w:tab/>
        <w:t>(</w:t>
      </w:r>
      <w:r w:rsidR="00C85AC5" w:rsidRPr="00631611">
        <w:rPr>
          <w:rFonts w:ascii="Time New Roman" w:eastAsia="黑体" w:hAnsi="Time New Roman" w:hint="eastAsia"/>
        </w:rPr>
        <w:t>c)</w:t>
      </w:r>
      <w:r w:rsidR="007A2497" w:rsidRPr="00631611">
        <w:rPr>
          <w:rFonts w:ascii="Time New Roman" w:eastAsia="黑体" w:hAnsi="Time New Roman" w:hint="eastAsia"/>
        </w:rPr>
        <w:tab/>
      </w:r>
      <w:r w:rsidR="007A2497" w:rsidRPr="00631611">
        <w:rPr>
          <w:rFonts w:ascii="Time New Roman" w:eastAsia="黑体" w:hAnsi="Time New Roman" w:hint="eastAsia"/>
        </w:rPr>
        <w:t>确保信息收集的绝对独立性和公正性</w:t>
      </w:r>
      <w:r w:rsidR="00C85AC5" w:rsidRPr="00631611">
        <w:rPr>
          <w:rFonts w:ascii="Time New Roman" w:eastAsia="黑体" w:hAnsi="Time New Roman" w:hint="eastAsia"/>
        </w:rPr>
        <w:t>，</w:t>
      </w:r>
      <w:r w:rsidR="007A2497" w:rsidRPr="00631611">
        <w:rPr>
          <w:rFonts w:ascii="Time New Roman" w:eastAsia="黑体" w:hAnsi="Time New Roman" w:hint="eastAsia"/>
        </w:rPr>
        <w:t>制定保障措施</w:t>
      </w:r>
      <w:r w:rsidR="00C85AC5" w:rsidRPr="00631611">
        <w:rPr>
          <w:rFonts w:ascii="Time New Roman" w:eastAsia="黑体" w:hAnsi="Time New Roman" w:hint="eastAsia"/>
        </w:rPr>
        <w:t>，</w:t>
      </w:r>
      <w:r w:rsidR="007A2497" w:rsidRPr="00631611">
        <w:rPr>
          <w:rFonts w:ascii="Time New Roman" w:eastAsia="黑体" w:hAnsi="Time New Roman" w:hint="eastAsia"/>
        </w:rPr>
        <w:t>确保任何可能参与强迫失踪案件的人员或与其有联系的人员不参与收集信息</w:t>
      </w:r>
      <w:r w:rsidR="00C85AC5" w:rsidRPr="00631611">
        <w:rPr>
          <w:rFonts w:ascii="Time New Roman" w:eastAsia="黑体" w:hAnsi="Time New Roman" w:hint="eastAsia"/>
        </w:rPr>
        <w:t>，</w:t>
      </w:r>
      <w:r w:rsidR="007A2497" w:rsidRPr="00631611">
        <w:rPr>
          <w:rFonts w:ascii="Time New Roman" w:eastAsia="黑体" w:hAnsi="Time New Roman" w:hint="eastAsia"/>
        </w:rPr>
        <w:t>也不能影响调查过程。</w:t>
      </w:r>
    </w:p>
    <w:p w14:paraId="0327E851" w14:textId="6513FDEA" w:rsidR="007A2497" w:rsidRDefault="007A2497" w:rsidP="00631611">
      <w:pPr>
        <w:pStyle w:val="H23GC"/>
      </w:pPr>
      <w:r>
        <w:rPr>
          <w:rFonts w:hint="eastAsia"/>
        </w:rPr>
        <w:tab/>
      </w:r>
      <w:r w:rsidR="00C85AC5">
        <w:rPr>
          <w:rFonts w:hint="eastAsia"/>
        </w:rPr>
        <w:t>4.</w:t>
      </w:r>
      <w:r>
        <w:rPr>
          <w:rFonts w:hint="eastAsia"/>
        </w:rPr>
        <w:tab/>
      </w:r>
      <w:r>
        <w:rPr>
          <w:rFonts w:hint="eastAsia"/>
        </w:rPr>
        <w:t>防止强迫失踪的措施</w:t>
      </w:r>
      <w:r w:rsidR="00C85AC5">
        <w:rPr>
          <w:rFonts w:hint="eastAsia"/>
        </w:rPr>
        <w:t>(</w:t>
      </w:r>
      <w:r>
        <w:rPr>
          <w:rFonts w:hint="eastAsia"/>
        </w:rPr>
        <w:t>第十六至第二十三条</w:t>
      </w:r>
      <w:r w:rsidR="00C85AC5">
        <w:rPr>
          <w:rFonts w:hint="eastAsia"/>
        </w:rPr>
        <w:t>)</w:t>
      </w:r>
    </w:p>
    <w:p w14:paraId="2D082918" w14:textId="77777777" w:rsidR="007A2497" w:rsidRDefault="007A2497" w:rsidP="00631611">
      <w:pPr>
        <w:pStyle w:val="H4GC"/>
      </w:pPr>
      <w:r>
        <w:rPr>
          <w:rFonts w:hint="eastAsia"/>
        </w:rPr>
        <w:tab/>
      </w:r>
      <w:r>
        <w:rPr>
          <w:rFonts w:hint="eastAsia"/>
        </w:rPr>
        <w:tab/>
      </w:r>
      <w:r>
        <w:rPr>
          <w:rFonts w:hint="eastAsia"/>
        </w:rPr>
        <w:t>不驱回</w:t>
      </w:r>
    </w:p>
    <w:p w14:paraId="2D1D4401" w14:textId="59DA15CA" w:rsidR="007A2497" w:rsidRDefault="00C85AC5" w:rsidP="007A2497">
      <w:pPr>
        <w:pStyle w:val="SingleTxtGC"/>
      </w:pPr>
      <w:r>
        <w:rPr>
          <w:rFonts w:hint="eastAsia"/>
        </w:rPr>
        <w:t>23.</w:t>
      </w:r>
      <w:r w:rsidR="007A2497">
        <w:rPr>
          <w:rFonts w:hint="eastAsia"/>
        </w:rPr>
        <w:tab/>
      </w:r>
      <w:r w:rsidR="007A2497">
        <w:rPr>
          <w:rFonts w:hint="eastAsia"/>
        </w:rPr>
        <w:t>委员会注意到缔约国对其庇护程序的解释</w:t>
      </w:r>
      <w:r>
        <w:rPr>
          <w:rFonts w:hint="eastAsia"/>
        </w:rPr>
        <w:t>，</w:t>
      </w:r>
      <w:r w:rsidR="007A2497">
        <w:rPr>
          <w:rFonts w:hint="eastAsia"/>
        </w:rPr>
        <w:t>还注意到寻求庇护者在庇护程序的任何阶段都可以援引在被驱逐的情况下将面临遭受强迫失踪的风险</w:t>
      </w:r>
      <w:r>
        <w:rPr>
          <w:rFonts w:hint="eastAsia"/>
        </w:rPr>
        <w:t>，</w:t>
      </w:r>
      <w:r w:rsidR="007A2497">
        <w:rPr>
          <w:rFonts w:hint="eastAsia"/>
        </w:rPr>
        <w:t>但委员会仍然感到关切的是</w:t>
      </w:r>
      <w:r>
        <w:rPr>
          <w:rFonts w:hint="eastAsia"/>
        </w:rPr>
        <w:t>，</w:t>
      </w:r>
      <w:r w:rsidR="007A2497">
        <w:rPr>
          <w:rFonts w:hint="eastAsia"/>
        </w:rPr>
        <w:t>在作出驱逐决定之前的风险评估中没有系统地充分纳入</w:t>
      </w:r>
      <w:r>
        <w:rPr>
          <w:rFonts w:hint="eastAsia"/>
        </w:rPr>
        <w:t>“</w:t>
      </w:r>
      <w:r w:rsidR="007A2497">
        <w:rPr>
          <w:rFonts w:hint="eastAsia"/>
        </w:rPr>
        <w:t>强迫失踪</w:t>
      </w:r>
      <w:r>
        <w:rPr>
          <w:rFonts w:hint="eastAsia"/>
        </w:rPr>
        <w:t>”</w:t>
      </w:r>
      <w:r w:rsidR="007A2497">
        <w:rPr>
          <w:rFonts w:hint="eastAsia"/>
        </w:rPr>
        <w:t>概念</w:t>
      </w:r>
      <w:r>
        <w:rPr>
          <w:rFonts w:hint="eastAsia"/>
        </w:rPr>
        <w:t>(</w:t>
      </w:r>
      <w:r w:rsidR="007A2497">
        <w:rPr>
          <w:rFonts w:hint="eastAsia"/>
        </w:rPr>
        <w:t>第十六条</w:t>
      </w:r>
      <w:r>
        <w:rPr>
          <w:rFonts w:hint="eastAsia"/>
        </w:rPr>
        <w:t>)</w:t>
      </w:r>
      <w:r w:rsidR="007A2497">
        <w:rPr>
          <w:rFonts w:hint="eastAsia"/>
        </w:rPr>
        <w:t>。</w:t>
      </w:r>
    </w:p>
    <w:p w14:paraId="56C6B361" w14:textId="7B0DEF04" w:rsidR="007A2497" w:rsidRPr="007C0DB4" w:rsidRDefault="00C85AC5" w:rsidP="007A2497">
      <w:pPr>
        <w:pStyle w:val="SingleTxtGC"/>
        <w:rPr>
          <w:rFonts w:ascii="Time New Roman" w:eastAsia="黑体" w:hAnsi="Time New Roman" w:hint="eastAsia"/>
        </w:rPr>
      </w:pPr>
      <w:r w:rsidRPr="007C0DB4">
        <w:rPr>
          <w:rFonts w:ascii="Time New Roman" w:eastAsia="黑体" w:hAnsi="Time New Roman" w:hint="eastAsia"/>
        </w:rPr>
        <w:t>24.</w:t>
      </w:r>
      <w:r w:rsidR="007A2497" w:rsidRPr="007C0DB4">
        <w:rPr>
          <w:rFonts w:ascii="Time New Roman" w:eastAsia="黑体" w:hAnsi="Time New Roman" w:hint="eastAsia"/>
        </w:rPr>
        <w:tab/>
      </w:r>
      <w:r w:rsidR="007A2497" w:rsidRPr="007C0DB4">
        <w:rPr>
          <w:rFonts w:ascii="Time New Roman" w:eastAsia="黑体" w:hAnsi="Time New Roman" w:hint="eastAsia"/>
        </w:rPr>
        <w:t>委员会建议缔约国确保在进行驱逐、驱回、移交或引渡之前</w:t>
      </w:r>
      <w:r w:rsidRPr="007C0DB4">
        <w:rPr>
          <w:rFonts w:ascii="Time New Roman" w:eastAsia="黑体" w:hAnsi="Time New Roman" w:hint="eastAsia"/>
        </w:rPr>
        <w:t>，</w:t>
      </w:r>
      <w:r w:rsidR="007A2497" w:rsidRPr="007C0DB4">
        <w:rPr>
          <w:rFonts w:ascii="Time New Roman" w:eastAsia="黑体" w:hAnsi="Time New Roman" w:hint="eastAsia"/>
        </w:rPr>
        <w:t>包括在机场和边境拒绝入境的情况下</w:t>
      </w:r>
      <w:r w:rsidRPr="007C0DB4">
        <w:rPr>
          <w:rFonts w:ascii="Time New Roman" w:eastAsia="黑体" w:hAnsi="Time New Roman" w:hint="eastAsia"/>
        </w:rPr>
        <w:t>，</w:t>
      </w:r>
      <w:r w:rsidR="007A2497" w:rsidRPr="007C0DB4">
        <w:rPr>
          <w:rFonts w:ascii="Time New Roman" w:eastAsia="黑体" w:hAnsi="Time New Roman" w:hint="eastAsia"/>
        </w:rPr>
        <w:t>对遭受强迫失踪的风险进行彻底的逐案评估。对于来自被视为</w:t>
      </w:r>
      <w:r w:rsidRPr="007C0DB4">
        <w:rPr>
          <w:rFonts w:ascii="Time New Roman" w:eastAsia="黑体" w:hAnsi="Time New Roman" w:hint="eastAsia"/>
        </w:rPr>
        <w:t>“</w:t>
      </w:r>
      <w:r w:rsidR="007A2497" w:rsidRPr="007C0DB4">
        <w:rPr>
          <w:rFonts w:ascii="Time New Roman" w:eastAsia="黑体" w:hAnsi="Time New Roman" w:hint="eastAsia"/>
        </w:rPr>
        <w:t>安全</w:t>
      </w:r>
      <w:r w:rsidRPr="007C0DB4">
        <w:rPr>
          <w:rFonts w:ascii="Time New Roman" w:eastAsia="黑体" w:hAnsi="Time New Roman" w:hint="eastAsia"/>
        </w:rPr>
        <w:t>”</w:t>
      </w:r>
      <w:r w:rsidR="007A2497" w:rsidRPr="007C0DB4">
        <w:rPr>
          <w:rFonts w:ascii="Time New Roman" w:eastAsia="黑体" w:hAnsi="Time New Roman" w:hint="eastAsia"/>
        </w:rPr>
        <w:t>国家的人</w:t>
      </w:r>
      <w:r w:rsidRPr="007C0DB4">
        <w:rPr>
          <w:rFonts w:ascii="Time New Roman" w:eastAsia="黑体" w:hAnsi="Time New Roman" w:hint="eastAsia"/>
        </w:rPr>
        <w:t>，</w:t>
      </w:r>
      <w:r w:rsidR="007A2497" w:rsidRPr="007C0DB4">
        <w:rPr>
          <w:rFonts w:ascii="Time New Roman" w:eastAsia="黑体" w:hAnsi="Time New Roman" w:hint="eastAsia"/>
        </w:rPr>
        <w:t>还应评估此人随后被移送到可能面临强迫失踪风险的国家的风险。在这方面</w:t>
      </w:r>
      <w:r w:rsidRPr="007C0DB4">
        <w:rPr>
          <w:rFonts w:ascii="Time New Roman" w:eastAsia="黑体" w:hAnsi="Time New Roman" w:hint="eastAsia"/>
        </w:rPr>
        <w:t>，</w:t>
      </w:r>
      <w:r w:rsidR="007A2497" w:rsidRPr="007C0DB4">
        <w:rPr>
          <w:rFonts w:ascii="Time New Roman" w:eastAsia="黑体" w:hAnsi="Time New Roman" w:hint="eastAsia"/>
        </w:rPr>
        <w:t>委员会建议对参与庇护、驱回、移交或引渡程序的工作人员和一般执法人员加强关于</w:t>
      </w:r>
      <w:r w:rsidRPr="007C0DB4">
        <w:rPr>
          <w:rFonts w:ascii="Time New Roman" w:eastAsia="黑体" w:hAnsi="Time New Roman" w:hint="eastAsia"/>
        </w:rPr>
        <w:t>“</w:t>
      </w:r>
      <w:r w:rsidR="007A2497" w:rsidRPr="007C0DB4">
        <w:rPr>
          <w:rFonts w:ascii="Time New Roman" w:eastAsia="黑体" w:hAnsi="Time New Roman" w:hint="eastAsia"/>
        </w:rPr>
        <w:t>强迫失踪</w:t>
      </w:r>
      <w:r w:rsidRPr="007C0DB4">
        <w:rPr>
          <w:rFonts w:ascii="Time New Roman" w:eastAsia="黑体" w:hAnsi="Time New Roman" w:hint="eastAsia"/>
        </w:rPr>
        <w:t>”</w:t>
      </w:r>
      <w:r w:rsidR="007A2497" w:rsidRPr="007C0DB4">
        <w:rPr>
          <w:rFonts w:ascii="Time New Roman" w:eastAsia="黑体" w:hAnsi="Time New Roman" w:hint="eastAsia"/>
        </w:rPr>
        <w:t>概念及其相关风险评估的培训。</w:t>
      </w:r>
    </w:p>
    <w:p w14:paraId="1FDC61FD" w14:textId="77777777" w:rsidR="007A2497" w:rsidRDefault="007A2497" w:rsidP="007C0DB4">
      <w:pPr>
        <w:pStyle w:val="H4GC"/>
      </w:pPr>
      <w:r>
        <w:rPr>
          <w:rFonts w:hint="eastAsia"/>
        </w:rPr>
        <w:tab/>
      </w:r>
      <w:r>
        <w:rPr>
          <w:rFonts w:hint="eastAsia"/>
        </w:rPr>
        <w:tab/>
      </w:r>
      <w:r>
        <w:rPr>
          <w:rFonts w:hint="eastAsia"/>
        </w:rPr>
        <w:t>基本法律保障</w:t>
      </w:r>
    </w:p>
    <w:p w14:paraId="64A7E0E7" w14:textId="6C491C82" w:rsidR="007A2497" w:rsidRDefault="00C85AC5" w:rsidP="007A2497">
      <w:pPr>
        <w:pStyle w:val="SingleTxtGC"/>
      </w:pPr>
      <w:r>
        <w:rPr>
          <w:rFonts w:hint="eastAsia"/>
        </w:rPr>
        <w:t>25.</w:t>
      </w:r>
      <w:r w:rsidR="007A2497">
        <w:rPr>
          <w:rFonts w:hint="eastAsia"/>
        </w:rPr>
        <w:tab/>
      </w:r>
      <w:r w:rsidR="007A2497">
        <w:rPr>
          <w:rFonts w:hint="eastAsia"/>
        </w:rPr>
        <w:t>委员会注意到缔约国就《刑事诉讼法》第</w:t>
      </w:r>
      <w:r>
        <w:rPr>
          <w:rFonts w:hint="eastAsia"/>
        </w:rPr>
        <w:t>215</w:t>
      </w:r>
      <w:r w:rsidR="007A2497">
        <w:rPr>
          <w:rFonts w:hint="eastAsia"/>
        </w:rPr>
        <w:t>条规定的拘捕和该法第</w:t>
      </w:r>
      <w:r>
        <w:rPr>
          <w:rFonts w:hint="eastAsia"/>
        </w:rPr>
        <w:t>217</w:t>
      </w:r>
      <w:r w:rsidR="007A2497">
        <w:rPr>
          <w:rFonts w:hint="eastAsia"/>
        </w:rPr>
        <w:t>条规定的逮捕之间的区别所作的解释。然而</w:t>
      </w:r>
      <w:r>
        <w:rPr>
          <w:rFonts w:hint="eastAsia"/>
        </w:rPr>
        <w:t>，</w:t>
      </w:r>
      <w:r w:rsidR="007A2497">
        <w:rPr>
          <w:rFonts w:hint="eastAsia"/>
        </w:rPr>
        <w:t>委员会关切地注意到</w:t>
      </w:r>
      <w:r>
        <w:rPr>
          <w:rFonts w:hint="eastAsia"/>
        </w:rPr>
        <w:t>，</w:t>
      </w:r>
      <w:r w:rsidR="007A2497">
        <w:rPr>
          <w:rFonts w:hint="eastAsia"/>
        </w:rPr>
        <w:t>《刑事诉讼法》第</w:t>
      </w:r>
      <w:r>
        <w:rPr>
          <w:rFonts w:hint="eastAsia"/>
        </w:rPr>
        <w:t>215</w:t>
      </w:r>
      <w:r w:rsidR="007A2497">
        <w:rPr>
          <w:rFonts w:hint="eastAsia"/>
        </w:rPr>
        <w:t>条第</w:t>
      </w:r>
      <w:r>
        <w:rPr>
          <w:rFonts w:hint="eastAsia"/>
        </w:rPr>
        <w:t>1</w:t>
      </w:r>
      <w:r w:rsidR="007A2497">
        <w:rPr>
          <w:rFonts w:hint="eastAsia"/>
        </w:rPr>
        <w:t>款没有明确规定被拘捕者的任何权利</w:t>
      </w:r>
      <w:r>
        <w:rPr>
          <w:rFonts w:hint="eastAsia"/>
        </w:rPr>
        <w:t>，</w:t>
      </w:r>
      <w:r w:rsidR="007A2497">
        <w:rPr>
          <w:rFonts w:hint="eastAsia"/>
        </w:rPr>
        <w:t>即使拘捕的目的是确定此人是否犯罪</w:t>
      </w:r>
      <w:r>
        <w:rPr>
          <w:rFonts w:hint="eastAsia"/>
        </w:rPr>
        <w:t>，</w:t>
      </w:r>
      <w:r w:rsidR="007A2497">
        <w:rPr>
          <w:rFonts w:hint="eastAsia"/>
        </w:rPr>
        <w:t>并且可将此人带到警察局。委员会还感到关切的是</w:t>
      </w:r>
      <w:r>
        <w:rPr>
          <w:rFonts w:hint="eastAsia"/>
        </w:rPr>
        <w:t>，</w:t>
      </w:r>
      <w:r w:rsidR="007A2497">
        <w:rPr>
          <w:rFonts w:hint="eastAsia"/>
        </w:rPr>
        <w:t>没有关于不遵守与剥夺自由有关的保障措施的投诉的统计数据</w:t>
      </w:r>
      <w:r>
        <w:rPr>
          <w:rFonts w:hint="eastAsia"/>
        </w:rPr>
        <w:t>(</w:t>
      </w:r>
      <w:r w:rsidR="007A2497">
        <w:rPr>
          <w:rFonts w:hint="eastAsia"/>
        </w:rPr>
        <w:t>第十七和第十八条</w:t>
      </w:r>
      <w:r>
        <w:rPr>
          <w:rFonts w:hint="eastAsia"/>
        </w:rPr>
        <w:t>)</w:t>
      </w:r>
      <w:r w:rsidR="007A2497">
        <w:rPr>
          <w:rFonts w:hint="eastAsia"/>
        </w:rPr>
        <w:t>。</w:t>
      </w:r>
    </w:p>
    <w:p w14:paraId="176BEE63" w14:textId="001C57C8" w:rsidR="007A2497" w:rsidRPr="007C0DB4" w:rsidRDefault="00C85AC5" w:rsidP="007A2497">
      <w:pPr>
        <w:pStyle w:val="SingleTxtGC"/>
        <w:rPr>
          <w:rFonts w:ascii="Time New Roman" w:eastAsia="黑体" w:hAnsi="Time New Roman" w:hint="eastAsia"/>
        </w:rPr>
      </w:pPr>
      <w:r w:rsidRPr="007C0DB4">
        <w:rPr>
          <w:rFonts w:ascii="Time New Roman" w:eastAsia="黑体" w:hAnsi="Time New Roman" w:hint="eastAsia"/>
        </w:rPr>
        <w:t>26.</w:t>
      </w:r>
      <w:r w:rsidR="007A2497" w:rsidRPr="007C0DB4">
        <w:rPr>
          <w:rFonts w:ascii="Time New Roman" w:eastAsia="黑体" w:hAnsi="Time New Roman" w:hint="eastAsia"/>
        </w:rPr>
        <w:tab/>
      </w:r>
      <w:r w:rsidR="007A2497" w:rsidRPr="007C0DB4">
        <w:rPr>
          <w:rFonts w:ascii="Time New Roman" w:eastAsia="黑体" w:hAnsi="Time New Roman" w:hint="eastAsia"/>
        </w:rPr>
        <w:t>委员会敦促缔约国确保在法律和实践中</w:t>
      </w:r>
      <w:r w:rsidRPr="007C0DB4">
        <w:rPr>
          <w:rFonts w:ascii="Time New Roman" w:eastAsia="黑体" w:hAnsi="Time New Roman" w:hint="eastAsia"/>
        </w:rPr>
        <w:t>，</w:t>
      </w:r>
      <w:r w:rsidR="007A2497" w:rsidRPr="007C0DB4">
        <w:rPr>
          <w:rFonts w:ascii="Time New Roman" w:eastAsia="黑体" w:hAnsi="Time New Roman" w:hint="eastAsia"/>
        </w:rPr>
        <w:t>被剥夺自由者自被剥夺自由之初即可得到律师协助</w:t>
      </w:r>
      <w:r w:rsidRPr="007C0DB4">
        <w:rPr>
          <w:rFonts w:ascii="Time New Roman" w:eastAsia="黑体" w:hAnsi="Time New Roman" w:hint="eastAsia"/>
        </w:rPr>
        <w:t>，</w:t>
      </w:r>
      <w:r w:rsidR="007A2497" w:rsidRPr="007C0DB4">
        <w:rPr>
          <w:rFonts w:ascii="Time New Roman" w:eastAsia="黑体" w:hAnsi="Time New Roman" w:hint="eastAsia"/>
        </w:rPr>
        <w:t>并能够毫不拖延地与其亲属或自行选择的任何人取得联系</w:t>
      </w:r>
      <w:r w:rsidRPr="007C0DB4">
        <w:rPr>
          <w:rFonts w:ascii="Time New Roman" w:eastAsia="黑体" w:hAnsi="Time New Roman" w:hint="eastAsia"/>
        </w:rPr>
        <w:t>，</w:t>
      </w:r>
      <w:r w:rsidR="007A2497" w:rsidRPr="007C0DB4">
        <w:rPr>
          <w:rFonts w:ascii="Time New Roman" w:eastAsia="黑体" w:hAnsi="Time New Roman" w:hint="eastAsia"/>
        </w:rPr>
        <w:t>无</w:t>
      </w:r>
      <w:r w:rsidR="007A2497" w:rsidRPr="007C0DB4">
        <w:rPr>
          <w:rFonts w:ascii="Time New Roman" w:eastAsia="黑体" w:hAnsi="Time New Roman" w:hint="eastAsia"/>
        </w:rPr>
        <w:lastRenderedPageBreak/>
        <w:t>论剥夺自由的预计期限为何。委员会还建议缔约国编制关于不遵守与剥夺自由有关的保障措施的投诉或指控以及可能实施的处罚的统计数据。</w:t>
      </w:r>
    </w:p>
    <w:p w14:paraId="22A51818" w14:textId="77777777" w:rsidR="007A2497" w:rsidRDefault="007A2497" w:rsidP="007C0DB4">
      <w:pPr>
        <w:pStyle w:val="H4GC"/>
      </w:pPr>
      <w:r>
        <w:rPr>
          <w:rFonts w:hint="eastAsia"/>
        </w:rPr>
        <w:tab/>
      </w:r>
      <w:r>
        <w:rPr>
          <w:rFonts w:hint="eastAsia"/>
        </w:rPr>
        <w:tab/>
      </w:r>
      <w:r>
        <w:rPr>
          <w:rFonts w:hint="eastAsia"/>
        </w:rPr>
        <w:t>针对拘留合法性的具体补救办法</w:t>
      </w:r>
    </w:p>
    <w:p w14:paraId="329A192D" w14:textId="2AB7DEB6" w:rsidR="007A2497" w:rsidRDefault="00C85AC5" w:rsidP="007A2497">
      <w:pPr>
        <w:pStyle w:val="SingleTxtGC"/>
      </w:pPr>
      <w:r>
        <w:rPr>
          <w:rFonts w:hint="eastAsia"/>
        </w:rPr>
        <w:t>27.</w:t>
      </w:r>
      <w:r w:rsidR="007A2497">
        <w:rPr>
          <w:rFonts w:hint="eastAsia"/>
        </w:rPr>
        <w:tab/>
      </w:r>
      <w:r w:rsidR="007A2497">
        <w:rPr>
          <w:rFonts w:hint="eastAsia"/>
        </w:rPr>
        <w:t>委员会注意到律师可以代表其委托人提出申诉</w:t>
      </w:r>
      <w:r>
        <w:rPr>
          <w:rFonts w:hint="eastAsia"/>
        </w:rPr>
        <w:t>，</w:t>
      </w:r>
      <w:r w:rsidR="007A2497">
        <w:rPr>
          <w:rFonts w:hint="eastAsia"/>
        </w:rPr>
        <w:t>以便法院立即对剥夺自由是否合法作出裁决。然而</w:t>
      </w:r>
      <w:r>
        <w:rPr>
          <w:rFonts w:hint="eastAsia"/>
        </w:rPr>
        <w:t>，</w:t>
      </w:r>
      <w:r w:rsidR="007A2497">
        <w:rPr>
          <w:rFonts w:hint="eastAsia"/>
        </w:rPr>
        <w:t>委员会感到关切的是</w:t>
      </w:r>
      <w:r>
        <w:rPr>
          <w:rFonts w:hint="eastAsia"/>
        </w:rPr>
        <w:t>，</w:t>
      </w:r>
      <w:r w:rsidR="007A2497">
        <w:rPr>
          <w:rFonts w:hint="eastAsia"/>
        </w:rPr>
        <w:t>在刑事诉讼程序之外没有明确保障有合法利益的人的同等权利</w:t>
      </w:r>
      <w:r>
        <w:rPr>
          <w:rFonts w:hint="eastAsia"/>
        </w:rPr>
        <w:t>(</w:t>
      </w:r>
      <w:r w:rsidR="007A2497">
        <w:rPr>
          <w:rFonts w:hint="eastAsia"/>
        </w:rPr>
        <w:t>第十七条</w:t>
      </w:r>
      <w:r>
        <w:rPr>
          <w:rFonts w:hint="eastAsia"/>
        </w:rPr>
        <w:t>)</w:t>
      </w:r>
      <w:r w:rsidR="007A2497">
        <w:rPr>
          <w:rFonts w:hint="eastAsia"/>
        </w:rPr>
        <w:t>。</w:t>
      </w:r>
    </w:p>
    <w:p w14:paraId="5CC49FA0" w14:textId="22DE5720" w:rsidR="007A2497" w:rsidRPr="007C0DB4" w:rsidRDefault="00C85AC5" w:rsidP="007A2497">
      <w:pPr>
        <w:pStyle w:val="SingleTxtGC"/>
        <w:rPr>
          <w:rFonts w:ascii="Time New Roman" w:eastAsia="黑体" w:hAnsi="Time New Roman" w:hint="eastAsia"/>
        </w:rPr>
      </w:pPr>
      <w:r w:rsidRPr="007C0DB4">
        <w:rPr>
          <w:rFonts w:ascii="Time New Roman" w:eastAsia="黑体" w:hAnsi="Time New Roman" w:hint="eastAsia"/>
        </w:rPr>
        <w:t>28.</w:t>
      </w:r>
      <w:r w:rsidR="007A2497" w:rsidRPr="007C0DB4">
        <w:rPr>
          <w:rFonts w:ascii="Time New Roman" w:eastAsia="黑体" w:hAnsi="Time New Roman" w:hint="eastAsia"/>
        </w:rPr>
        <w:tab/>
      </w:r>
      <w:r w:rsidR="007A2497" w:rsidRPr="007C0DB4">
        <w:rPr>
          <w:rFonts w:ascii="Time New Roman" w:eastAsia="黑体" w:hAnsi="Time New Roman" w:hint="eastAsia"/>
        </w:rPr>
        <w:t>委员会请缔约国采取必要措施</w:t>
      </w:r>
      <w:r w:rsidRPr="007C0DB4">
        <w:rPr>
          <w:rFonts w:ascii="Time New Roman" w:eastAsia="黑体" w:hAnsi="Time New Roman" w:hint="eastAsia"/>
        </w:rPr>
        <w:t>，</w:t>
      </w:r>
      <w:r w:rsidR="007A2497" w:rsidRPr="007C0DB4">
        <w:rPr>
          <w:rFonts w:ascii="Time New Roman" w:eastAsia="黑体" w:hAnsi="Time New Roman" w:hint="eastAsia"/>
        </w:rPr>
        <w:t>包括可能制定具体补救办法</w:t>
      </w:r>
      <w:r w:rsidRPr="007C0DB4">
        <w:rPr>
          <w:rFonts w:ascii="Time New Roman" w:eastAsia="黑体" w:hAnsi="Time New Roman" w:hint="eastAsia"/>
        </w:rPr>
        <w:t>，</w:t>
      </w:r>
      <w:r w:rsidR="007A2497" w:rsidRPr="007C0DB4">
        <w:rPr>
          <w:rFonts w:ascii="Time New Roman" w:eastAsia="黑体" w:hAnsi="Time New Roman" w:hint="eastAsia"/>
        </w:rPr>
        <w:t>以确保</w:t>
      </w:r>
      <w:r w:rsidRPr="007C0DB4">
        <w:rPr>
          <w:rFonts w:ascii="Time New Roman" w:eastAsia="黑体" w:hAnsi="Time New Roman" w:hint="eastAsia"/>
        </w:rPr>
        <w:t>：</w:t>
      </w:r>
    </w:p>
    <w:p w14:paraId="7E2C9384" w14:textId="5AAFF69D" w:rsidR="007A2497" w:rsidRPr="007C0DB4" w:rsidRDefault="007C0DB4" w:rsidP="007A2497">
      <w:pPr>
        <w:pStyle w:val="SingleTxtGC"/>
        <w:rPr>
          <w:rFonts w:ascii="Time New Roman" w:eastAsia="黑体" w:hAnsi="Time New Roman" w:hint="eastAsia"/>
        </w:rPr>
      </w:pPr>
      <w:r>
        <w:rPr>
          <w:rFonts w:ascii="Time New Roman" w:eastAsia="黑体" w:hAnsi="Time New Roman"/>
        </w:rPr>
        <w:tab/>
        <w:t>(</w:t>
      </w:r>
      <w:r w:rsidR="00C85AC5" w:rsidRPr="007C0DB4">
        <w:rPr>
          <w:rFonts w:ascii="Time New Roman" w:eastAsia="黑体" w:hAnsi="Time New Roman" w:hint="eastAsia"/>
        </w:rPr>
        <w:t>a)</w:t>
      </w:r>
      <w:r w:rsidR="007A2497" w:rsidRPr="007C0DB4">
        <w:rPr>
          <w:rFonts w:ascii="Time New Roman" w:eastAsia="黑体" w:hAnsi="Time New Roman" w:hint="eastAsia"/>
        </w:rPr>
        <w:tab/>
      </w:r>
      <w:r w:rsidR="007A2497" w:rsidRPr="007C0DB4">
        <w:rPr>
          <w:rFonts w:ascii="Time New Roman" w:eastAsia="黑体" w:hAnsi="Time New Roman" w:hint="eastAsia"/>
        </w:rPr>
        <w:t>对剥夺自由合法性的审查和与其相关的任何补救办法都符合《公约》第十七条第二款</w:t>
      </w:r>
      <w:r w:rsidR="00C85AC5" w:rsidRPr="007C0DB4">
        <w:rPr>
          <w:rFonts w:ascii="Time New Roman" w:eastAsia="黑体" w:hAnsi="Time New Roman" w:hint="eastAsia"/>
        </w:rPr>
        <w:t>(f)</w:t>
      </w:r>
      <w:r w:rsidR="007A2497" w:rsidRPr="007C0DB4">
        <w:rPr>
          <w:rFonts w:ascii="Time New Roman" w:eastAsia="黑体" w:hAnsi="Time New Roman" w:hint="eastAsia"/>
        </w:rPr>
        <w:t>项中关于</w:t>
      </w:r>
      <w:r w:rsidR="00C85AC5" w:rsidRPr="007C0DB4">
        <w:rPr>
          <w:rFonts w:ascii="Time New Roman" w:eastAsia="黑体" w:hAnsi="Time New Roman" w:hint="eastAsia"/>
        </w:rPr>
        <w:t>“</w:t>
      </w:r>
      <w:r w:rsidR="007A2497" w:rsidRPr="007C0DB4">
        <w:rPr>
          <w:rFonts w:ascii="Time New Roman" w:eastAsia="黑体" w:hAnsi="Time New Roman" w:hint="eastAsia"/>
        </w:rPr>
        <w:t>立即</w:t>
      </w:r>
      <w:r w:rsidR="00C85AC5" w:rsidRPr="007C0DB4">
        <w:rPr>
          <w:rFonts w:ascii="Time New Roman" w:eastAsia="黑体" w:hAnsi="Time New Roman" w:hint="eastAsia"/>
        </w:rPr>
        <w:t>”</w:t>
      </w:r>
      <w:r w:rsidR="007A2497" w:rsidRPr="007C0DB4">
        <w:rPr>
          <w:rFonts w:ascii="Time New Roman" w:eastAsia="黑体" w:hAnsi="Time New Roman" w:hint="eastAsia"/>
        </w:rPr>
        <w:t>的要求</w:t>
      </w:r>
      <w:r w:rsidR="00C85AC5" w:rsidRPr="007C0DB4">
        <w:rPr>
          <w:rFonts w:ascii="Time New Roman" w:eastAsia="黑体" w:hAnsi="Time New Roman" w:hint="eastAsia"/>
        </w:rPr>
        <w:t>；</w:t>
      </w:r>
    </w:p>
    <w:p w14:paraId="0F24195B" w14:textId="2B94D6ED" w:rsidR="007A2497" w:rsidRPr="007C0DB4" w:rsidRDefault="007C0DB4" w:rsidP="007A2497">
      <w:pPr>
        <w:pStyle w:val="SingleTxtGC"/>
        <w:rPr>
          <w:rFonts w:ascii="Time New Roman" w:eastAsia="黑体" w:hAnsi="Time New Roman" w:hint="eastAsia"/>
        </w:rPr>
      </w:pPr>
      <w:r>
        <w:rPr>
          <w:rFonts w:ascii="Time New Roman" w:eastAsia="黑体" w:hAnsi="Time New Roman"/>
        </w:rPr>
        <w:tab/>
        <w:t>(</w:t>
      </w:r>
      <w:r w:rsidR="00C85AC5" w:rsidRPr="007C0DB4">
        <w:rPr>
          <w:rFonts w:ascii="Time New Roman" w:eastAsia="黑体" w:hAnsi="Time New Roman" w:hint="eastAsia"/>
        </w:rPr>
        <w:t>b)</w:t>
      </w:r>
      <w:r w:rsidR="007A2497" w:rsidRPr="007C0DB4">
        <w:rPr>
          <w:rFonts w:ascii="Time New Roman" w:eastAsia="黑体" w:hAnsi="Time New Roman" w:hint="eastAsia"/>
        </w:rPr>
        <w:tab/>
      </w:r>
      <w:r w:rsidR="007A2497" w:rsidRPr="007C0DB4">
        <w:rPr>
          <w:rFonts w:ascii="Time New Roman" w:eastAsia="黑体" w:hAnsi="Time New Roman" w:hint="eastAsia"/>
        </w:rPr>
        <w:t>任何有合法利益的人在任何情况下都能行使这项获得补救的权利。</w:t>
      </w:r>
    </w:p>
    <w:p w14:paraId="76ED68D5" w14:textId="77777777" w:rsidR="007A2497" w:rsidRDefault="007A2497" w:rsidP="00AA16A9">
      <w:pPr>
        <w:pStyle w:val="H4GC"/>
      </w:pPr>
      <w:r>
        <w:rPr>
          <w:rFonts w:hint="eastAsia"/>
        </w:rPr>
        <w:tab/>
      </w:r>
      <w:r>
        <w:rPr>
          <w:rFonts w:hint="eastAsia"/>
        </w:rPr>
        <w:tab/>
      </w:r>
      <w:r>
        <w:rPr>
          <w:rFonts w:hint="eastAsia"/>
        </w:rPr>
        <w:t>有合法利益者获取信息</w:t>
      </w:r>
    </w:p>
    <w:p w14:paraId="0CDBBD1A" w14:textId="2C39E403" w:rsidR="007A2497" w:rsidRDefault="00C85AC5" w:rsidP="007A2497">
      <w:pPr>
        <w:pStyle w:val="SingleTxtGC"/>
      </w:pPr>
      <w:r>
        <w:rPr>
          <w:rFonts w:hint="eastAsia"/>
        </w:rPr>
        <w:t>29.</w:t>
      </w:r>
      <w:r w:rsidR="007A2497">
        <w:rPr>
          <w:rFonts w:hint="eastAsia"/>
        </w:rPr>
        <w:tab/>
      </w:r>
      <w:r w:rsidR="007A2497">
        <w:rPr>
          <w:rFonts w:hint="eastAsia"/>
        </w:rPr>
        <w:t>委员会注意到《刑事诉讼法》第</w:t>
      </w:r>
      <w:r>
        <w:rPr>
          <w:rFonts w:hint="eastAsia"/>
        </w:rPr>
        <w:t>214</w:t>
      </w:r>
      <w:r w:rsidR="007A2497">
        <w:rPr>
          <w:rFonts w:hint="eastAsia"/>
        </w:rPr>
        <w:t>条允许当局在为刑事调查目的禁止转交信息或当事人反对的情况下拒绝转交信息。然而</w:t>
      </w:r>
      <w:r>
        <w:rPr>
          <w:rFonts w:hint="eastAsia"/>
        </w:rPr>
        <w:t>，</w:t>
      </w:r>
      <w:r w:rsidR="007A2497">
        <w:rPr>
          <w:rFonts w:hint="eastAsia"/>
        </w:rPr>
        <w:t>委员会感到关切的是</w:t>
      </w:r>
      <w:r>
        <w:rPr>
          <w:rFonts w:hint="eastAsia"/>
        </w:rPr>
        <w:t>，</w:t>
      </w:r>
      <w:r w:rsidR="007A2497">
        <w:rPr>
          <w:rFonts w:hint="eastAsia"/>
        </w:rPr>
        <w:t>在对不利的决定提出</w:t>
      </w:r>
      <w:r>
        <w:rPr>
          <w:rFonts w:hint="eastAsia"/>
        </w:rPr>
        <w:t>“</w:t>
      </w:r>
      <w:r w:rsidR="007A2497">
        <w:rPr>
          <w:rFonts w:hint="eastAsia"/>
        </w:rPr>
        <w:t>及时和有效</w:t>
      </w:r>
      <w:r>
        <w:rPr>
          <w:rFonts w:hint="eastAsia"/>
        </w:rPr>
        <w:t>”</w:t>
      </w:r>
      <w:r w:rsidR="007A2497">
        <w:rPr>
          <w:rFonts w:hint="eastAsia"/>
        </w:rPr>
        <w:t>的上诉方面缺乏保障。委员会还感到关切的是</w:t>
      </w:r>
      <w:r>
        <w:rPr>
          <w:rFonts w:hint="eastAsia"/>
        </w:rPr>
        <w:t>，</w:t>
      </w:r>
      <w:r w:rsidR="007A2497">
        <w:rPr>
          <w:rFonts w:hint="eastAsia"/>
        </w:rPr>
        <w:t>有指控称</w:t>
      </w:r>
      <w:r>
        <w:rPr>
          <w:rFonts w:hint="eastAsia"/>
        </w:rPr>
        <w:t>，</w:t>
      </w:r>
      <w:r w:rsidR="007A2497">
        <w:rPr>
          <w:rFonts w:hint="eastAsia"/>
        </w:rPr>
        <w:t>警方经常以</w:t>
      </w:r>
      <w:r>
        <w:rPr>
          <w:rFonts w:hint="eastAsia"/>
        </w:rPr>
        <w:t>“</w:t>
      </w:r>
      <w:r w:rsidR="007A2497">
        <w:rPr>
          <w:rFonts w:hint="eastAsia"/>
        </w:rPr>
        <w:t>存在串通风险</w:t>
      </w:r>
      <w:r>
        <w:rPr>
          <w:rFonts w:hint="eastAsia"/>
        </w:rPr>
        <w:t>”</w:t>
      </w:r>
      <w:r w:rsidR="007A2497">
        <w:rPr>
          <w:rFonts w:hint="eastAsia"/>
        </w:rPr>
        <w:t>为由</w:t>
      </w:r>
      <w:r>
        <w:rPr>
          <w:rFonts w:hint="eastAsia"/>
        </w:rPr>
        <w:t>，</w:t>
      </w:r>
      <w:r w:rsidR="007A2497">
        <w:rPr>
          <w:rFonts w:hint="eastAsia"/>
        </w:rPr>
        <w:t>决定拖延向家属提供信息</w:t>
      </w:r>
      <w:r>
        <w:rPr>
          <w:rFonts w:hint="eastAsia"/>
        </w:rPr>
        <w:t>(</w:t>
      </w:r>
      <w:r w:rsidR="007A2497">
        <w:rPr>
          <w:rFonts w:hint="eastAsia"/>
        </w:rPr>
        <w:t>第十七至第二十条和第二十二条</w:t>
      </w:r>
      <w:r>
        <w:rPr>
          <w:rFonts w:hint="eastAsia"/>
        </w:rPr>
        <w:t>)</w:t>
      </w:r>
      <w:r w:rsidR="007A2497">
        <w:rPr>
          <w:rFonts w:hint="eastAsia"/>
        </w:rPr>
        <w:t>。</w:t>
      </w:r>
    </w:p>
    <w:p w14:paraId="64F23C86" w14:textId="1CA45363" w:rsidR="007A2497" w:rsidRPr="00AA16A9" w:rsidRDefault="00C85AC5" w:rsidP="007A2497">
      <w:pPr>
        <w:pStyle w:val="SingleTxtGC"/>
        <w:rPr>
          <w:rFonts w:ascii="Time New Roman" w:eastAsia="黑体" w:hAnsi="Time New Roman" w:hint="eastAsia"/>
        </w:rPr>
      </w:pPr>
      <w:r w:rsidRPr="00AA16A9">
        <w:rPr>
          <w:rFonts w:ascii="Time New Roman" w:eastAsia="黑体" w:hAnsi="Time New Roman" w:hint="eastAsia"/>
        </w:rPr>
        <w:t>30.</w:t>
      </w:r>
      <w:r w:rsidR="007A2497" w:rsidRPr="00AA16A9">
        <w:rPr>
          <w:rFonts w:ascii="Time New Roman" w:eastAsia="黑体" w:hAnsi="Time New Roman" w:hint="eastAsia"/>
        </w:rPr>
        <w:tab/>
      </w:r>
      <w:r w:rsidR="007A2497" w:rsidRPr="00AA16A9">
        <w:rPr>
          <w:rFonts w:ascii="Time New Roman" w:eastAsia="黑体" w:hAnsi="Time New Roman" w:hint="eastAsia"/>
        </w:rPr>
        <w:t>委员会建议缔约国确保《公约》第十八条第一款中所指的人有权得到及时和有效的司法补救</w:t>
      </w:r>
      <w:r w:rsidRPr="00AA16A9">
        <w:rPr>
          <w:rFonts w:ascii="Time New Roman" w:eastAsia="黑体" w:hAnsi="Time New Roman" w:hint="eastAsia"/>
        </w:rPr>
        <w:t>，</w:t>
      </w:r>
      <w:r w:rsidR="007A2497" w:rsidRPr="00AA16A9">
        <w:rPr>
          <w:rFonts w:ascii="Time New Roman" w:eastAsia="黑体" w:hAnsi="Time New Roman" w:hint="eastAsia"/>
        </w:rPr>
        <w:t>以便立即得到第十八条第一款中所提到的信息。委员会还建议缔约国防止和处罚拒绝提供这些信息或提供不准确信息的做法。</w:t>
      </w:r>
    </w:p>
    <w:p w14:paraId="3C08D5B8" w14:textId="77777777" w:rsidR="007A2497" w:rsidRDefault="007A2497" w:rsidP="00AA16A9">
      <w:pPr>
        <w:pStyle w:val="H4GC"/>
      </w:pPr>
      <w:r>
        <w:rPr>
          <w:rFonts w:hint="eastAsia"/>
        </w:rPr>
        <w:tab/>
      </w:r>
      <w:r>
        <w:rPr>
          <w:rFonts w:hint="eastAsia"/>
        </w:rPr>
        <w:tab/>
      </w:r>
      <w:r>
        <w:rPr>
          <w:rFonts w:hint="eastAsia"/>
        </w:rPr>
        <w:t>国家防范酷刑委员会</w:t>
      </w:r>
    </w:p>
    <w:p w14:paraId="39FBC30B" w14:textId="4561D4FE" w:rsidR="007A2497" w:rsidRDefault="00C85AC5" w:rsidP="007A2497">
      <w:pPr>
        <w:pStyle w:val="SingleTxtGC"/>
      </w:pPr>
      <w:r>
        <w:rPr>
          <w:rFonts w:hint="eastAsia"/>
        </w:rPr>
        <w:t>31.</w:t>
      </w:r>
      <w:r w:rsidR="007A2497">
        <w:rPr>
          <w:rFonts w:hint="eastAsia"/>
        </w:rPr>
        <w:tab/>
      </w:r>
      <w:r w:rsidR="007A2497">
        <w:rPr>
          <w:rFonts w:hint="eastAsia"/>
        </w:rPr>
        <w:t>委员会关切地注意到</w:t>
      </w:r>
      <w:r>
        <w:rPr>
          <w:rFonts w:hint="eastAsia"/>
        </w:rPr>
        <w:t>，</w:t>
      </w:r>
      <w:r w:rsidR="007A2497">
        <w:rPr>
          <w:rFonts w:hint="eastAsia"/>
        </w:rPr>
        <w:t>国家防范酷刑委员会没有获得足够资源来定期视察缔约国的所有剥夺自由场所。委员会还感到关切的是</w:t>
      </w:r>
      <w:r>
        <w:rPr>
          <w:rFonts w:hint="eastAsia"/>
        </w:rPr>
        <w:t>，</w:t>
      </w:r>
      <w:r w:rsidR="007A2497">
        <w:rPr>
          <w:rFonts w:hint="eastAsia"/>
        </w:rPr>
        <w:t>国家防范酷刑委员会隶属于联邦司法和警察部</w:t>
      </w:r>
      <w:r>
        <w:rPr>
          <w:rFonts w:hint="eastAsia"/>
        </w:rPr>
        <w:t>，</w:t>
      </w:r>
      <w:r w:rsidR="007A2497">
        <w:rPr>
          <w:rFonts w:hint="eastAsia"/>
        </w:rPr>
        <w:t>这可能会损害其自主权和独立性。</w:t>
      </w:r>
    </w:p>
    <w:p w14:paraId="0A76569D" w14:textId="67F09F1D" w:rsidR="007A2497" w:rsidRPr="00AA16A9" w:rsidRDefault="00C85AC5" w:rsidP="007A2497">
      <w:pPr>
        <w:pStyle w:val="SingleTxtGC"/>
        <w:rPr>
          <w:rFonts w:ascii="Time New Roman" w:eastAsia="黑体" w:hAnsi="Time New Roman" w:hint="eastAsia"/>
        </w:rPr>
      </w:pPr>
      <w:r w:rsidRPr="00AA16A9">
        <w:rPr>
          <w:rFonts w:ascii="Time New Roman" w:eastAsia="黑体" w:hAnsi="Time New Roman" w:hint="eastAsia"/>
        </w:rPr>
        <w:t>32.</w:t>
      </w:r>
      <w:r w:rsidR="007A2497" w:rsidRPr="00AA16A9">
        <w:rPr>
          <w:rFonts w:ascii="Time New Roman" w:eastAsia="黑体" w:hAnsi="Time New Roman" w:hint="eastAsia"/>
        </w:rPr>
        <w:tab/>
      </w:r>
      <w:r w:rsidR="007A2497" w:rsidRPr="00AA16A9">
        <w:rPr>
          <w:rFonts w:ascii="Time New Roman" w:eastAsia="黑体" w:hAnsi="Time New Roman" w:hint="eastAsia"/>
        </w:rPr>
        <w:t>委员会建议缔约国向国家防范酷刑委员会提供充足的财政和人力资源</w:t>
      </w:r>
      <w:r w:rsidRPr="00AA16A9">
        <w:rPr>
          <w:rFonts w:ascii="Time New Roman" w:eastAsia="黑体" w:hAnsi="Time New Roman" w:hint="eastAsia"/>
        </w:rPr>
        <w:t>，</w:t>
      </w:r>
      <w:r w:rsidR="007A2497" w:rsidRPr="00AA16A9">
        <w:rPr>
          <w:rFonts w:ascii="Time New Roman" w:eastAsia="黑体" w:hAnsi="Time New Roman" w:hint="eastAsia"/>
        </w:rPr>
        <w:t>使其能够定期视察所有剥夺自由场所。委员会还建议缔约国确保国家防范酷刑委员会在结构上独立于行政部门。</w:t>
      </w:r>
    </w:p>
    <w:p w14:paraId="78E581CD" w14:textId="653A9E79" w:rsidR="007A2497" w:rsidRDefault="007A2497" w:rsidP="00AA16A9">
      <w:pPr>
        <w:pStyle w:val="H23GC"/>
      </w:pPr>
      <w:r>
        <w:rPr>
          <w:rFonts w:hint="eastAsia"/>
        </w:rPr>
        <w:tab/>
      </w:r>
      <w:r w:rsidR="00C85AC5">
        <w:rPr>
          <w:rFonts w:hint="eastAsia"/>
        </w:rPr>
        <w:t>5.</w:t>
      </w:r>
      <w:r>
        <w:rPr>
          <w:rFonts w:hint="eastAsia"/>
        </w:rPr>
        <w:tab/>
      </w:r>
      <w:r>
        <w:rPr>
          <w:rFonts w:hint="eastAsia"/>
        </w:rPr>
        <w:t>保护和保障强迫失踪受害者权利的措施</w:t>
      </w:r>
      <w:r w:rsidR="00C85AC5">
        <w:rPr>
          <w:rFonts w:hint="eastAsia"/>
        </w:rPr>
        <w:t>(</w:t>
      </w:r>
      <w:r>
        <w:rPr>
          <w:rFonts w:hint="eastAsia"/>
        </w:rPr>
        <w:t>第二十四条</w:t>
      </w:r>
      <w:r w:rsidR="00C85AC5">
        <w:rPr>
          <w:rFonts w:hint="eastAsia"/>
        </w:rPr>
        <w:t>)</w:t>
      </w:r>
    </w:p>
    <w:p w14:paraId="17B17B3A" w14:textId="77777777" w:rsidR="007A2497" w:rsidRDefault="007A2497" w:rsidP="00AA16A9">
      <w:pPr>
        <w:pStyle w:val="H4GC"/>
      </w:pPr>
      <w:r>
        <w:rPr>
          <w:rFonts w:hint="eastAsia"/>
        </w:rPr>
        <w:tab/>
      </w:r>
      <w:r>
        <w:rPr>
          <w:rFonts w:hint="eastAsia"/>
        </w:rPr>
        <w:tab/>
      </w:r>
      <w:r>
        <w:rPr>
          <w:rFonts w:hint="eastAsia"/>
        </w:rPr>
        <w:t>获得补救和及时、公平、充分的赔偿的权利</w:t>
      </w:r>
    </w:p>
    <w:p w14:paraId="0ED12D53" w14:textId="62F7551B" w:rsidR="007A2497" w:rsidRDefault="00C85AC5" w:rsidP="007A2497">
      <w:pPr>
        <w:pStyle w:val="SingleTxtGC"/>
      </w:pPr>
      <w:r>
        <w:rPr>
          <w:rFonts w:hint="eastAsia"/>
        </w:rPr>
        <w:t>33.</w:t>
      </w:r>
      <w:r w:rsidR="007A2497">
        <w:rPr>
          <w:rFonts w:hint="eastAsia"/>
        </w:rPr>
        <w:tab/>
      </w:r>
      <w:r w:rsidR="007A2497">
        <w:rPr>
          <w:rFonts w:hint="eastAsia"/>
        </w:rPr>
        <w:t>委员会注意到</w:t>
      </w:r>
      <w:r>
        <w:rPr>
          <w:rFonts w:hint="eastAsia"/>
        </w:rPr>
        <w:t>，</w:t>
      </w:r>
      <w:r w:rsidR="007A2497">
        <w:rPr>
          <w:rFonts w:hint="eastAsia"/>
        </w:rPr>
        <w:t>根据关于向犯罪受害者提供援助的</w:t>
      </w:r>
      <w:r>
        <w:rPr>
          <w:rFonts w:hint="eastAsia"/>
        </w:rPr>
        <w:t>2</w:t>
      </w:r>
      <w:r w:rsidR="007A2497">
        <w:rPr>
          <w:rFonts w:hint="eastAsia"/>
        </w:rPr>
        <w:t>00</w:t>
      </w:r>
      <w:r>
        <w:rPr>
          <w:rFonts w:hint="eastAsia"/>
        </w:rPr>
        <w:t>7</w:t>
      </w:r>
      <w:r w:rsidR="007A2497">
        <w:rPr>
          <w:rFonts w:hint="eastAsia"/>
        </w:rPr>
        <w:t>年</w:t>
      </w:r>
      <w:r>
        <w:rPr>
          <w:rFonts w:hint="eastAsia"/>
        </w:rPr>
        <w:t>3</w:t>
      </w:r>
      <w:r w:rsidR="007A2497">
        <w:rPr>
          <w:rFonts w:hint="eastAsia"/>
        </w:rPr>
        <w:t>月</w:t>
      </w:r>
      <w:r>
        <w:rPr>
          <w:rFonts w:hint="eastAsia"/>
        </w:rPr>
        <w:t>23</w:t>
      </w:r>
      <w:r w:rsidR="007A2497">
        <w:rPr>
          <w:rFonts w:hint="eastAsia"/>
        </w:rPr>
        <w:t>日第</w:t>
      </w:r>
      <w:r>
        <w:rPr>
          <w:rFonts w:hint="eastAsia"/>
        </w:rPr>
        <w:t>312.5</w:t>
      </w:r>
      <w:r w:rsidR="007A2497">
        <w:rPr>
          <w:rFonts w:hint="eastAsia"/>
        </w:rPr>
        <w:t>号联邦法第</w:t>
      </w:r>
      <w:r>
        <w:rPr>
          <w:rFonts w:hint="eastAsia"/>
        </w:rPr>
        <w:t>3</w:t>
      </w:r>
      <w:r w:rsidR="007A2497">
        <w:rPr>
          <w:rFonts w:hint="eastAsia"/>
        </w:rPr>
        <w:t>条和第</w:t>
      </w:r>
      <w:r>
        <w:rPr>
          <w:rFonts w:hint="eastAsia"/>
        </w:rPr>
        <w:t>17</w:t>
      </w:r>
      <w:r w:rsidR="007A2497">
        <w:rPr>
          <w:rFonts w:hint="eastAsia"/>
        </w:rPr>
        <w:t>条第</w:t>
      </w:r>
      <w:r>
        <w:rPr>
          <w:rFonts w:hint="eastAsia"/>
        </w:rPr>
        <w:t>1</w:t>
      </w:r>
      <w:r w:rsidR="007A2497">
        <w:rPr>
          <w:rFonts w:hint="eastAsia"/>
        </w:rPr>
        <w:t>款规定以及属地原则</w:t>
      </w:r>
      <w:r>
        <w:rPr>
          <w:rFonts w:hint="eastAsia"/>
        </w:rPr>
        <w:t>，</w:t>
      </w:r>
      <w:r w:rsidR="007A2497">
        <w:rPr>
          <w:rFonts w:hint="eastAsia"/>
        </w:rPr>
        <w:t>该法的适用范围不包括向在外国遭受严重侵犯人权行为包括强迫失踪的难民提供该法规定的补助</w:t>
      </w:r>
      <w:r>
        <w:rPr>
          <w:rFonts w:hint="eastAsia"/>
        </w:rPr>
        <w:t>(</w:t>
      </w:r>
      <w:r w:rsidR="007A2497">
        <w:rPr>
          <w:rFonts w:hint="eastAsia"/>
        </w:rPr>
        <w:t>第二十四条</w:t>
      </w:r>
      <w:r>
        <w:rPr>
          <w:rFonts w:hint="eastAsia"/>
        </w:rPr>
        <w:t>)</w:t>
      </w:r>
      <w:r w:rsidR="007A2497">
        <w:rPr>
          <w:rFonts w:hint="eastAsia"/>
        </w:rPr>
        <w:t>。</w:t>
      </w:r>
    </w:p>
    <w:p w14:paraId="09C4870C" w14:textId="1A352050" w:rsidR="007A2497" w:rsidRPr="00AA16A9" w:rsidRDefault="00C85AC5" w:rsidP="007A2497">
      <w:pPr>
        <w:pStyle w:val="SingleTxtGC"/>
        <w:rPr>
          <w:rFonts w:ascii="Time New Roman" w:eastAsia="黑体" w:hAnsi="Time New Roman" w:hint="eastAsia"/>
        </w:rPr>
      </w:pPr>
      <w:r w:rsidRPr="00AA16A9">
        <w:rPr>
          <w:rFonts w:ascii="Time New Roman" w:eastAsia="黑体" w:hAnsi="Time New Roman" w:hint="eastAsia"/>
        </w:rPr>
        <w:t>34.</w:t>
      </w:r>
      <w:r w:rsidR="007A2497" w:rsidRPr="00AA16A9">
        <w:rPr>
          <w:rFonts w:ascii="Time New Roman" w:eastAsia="黑体" w:hAnsi="Time New Roman" w:hint="eastAsia"/>
        </w:rPr>
        <w:tab/>
      </w:r>
      <w:r w:rsidR="007A2497" w:rsidRPr="00AA16A9">
        <w:rPr>
          <w:rFonts w:ascii="Time New Roman" w:eastAsia="黑体" w:hAnsi="Time New Roman" w:hint="eastAsia"/>
        </w:rPr>
        <w:t>委员会建议缔约国按照《公约》第二十四条第四和第五款</w:t>
      </w:r>
      <w:r w:rsidRPr="00AA16A9">
        <w:rPr>
          <w:rFonts w:ascii="Time New Roman" w:eastAsia="黑体" w:hAnsi="Time New Roman" w:hint="eastAsia"/>
        </w:rPr>
        <w:t>，</w:t>
      </w:r>
      <w:r w:rsidR="007A2497" w:rsidRPr="00AA16A9">
        <w:rPr>
          <w:rFonts w:ascii="Time New Roman" w:eastAsia="黑体" w:hAnsi="Time New Roman" w:hint="eastAsia"/>
        </w:rPr>
        <w:t>保障任何因强迫失踪而受到直接伤害的人获得补救的权利</w:t>
      </w:r>
      <w:r w:rsidRPr="00AA16A9">
        <w:rPr>
          <w:rFonts w:ascii="Time New Roman" w:eastAsia="黑体" w:hAnsi="Time New Roman" w:hint="eastAsia"/>
        </w:rPr>
        <w:t>，</w:t>
      </w:r>
      <w:r w:rsidR="007A2497" w:rsidRPr="00AA16A9">
        <w:rPr>
          <w:rFonts w:ascii="Time New Roman" w:eastAsia="黑体" w:hAnsi="Time New Roman" w:hint="eastAsia"/>
        </w:rPr>
        <w:t>包括事件发生时身处国外的人的这项权利。</w:t>
      </w:r>
    </w:p>
    <w:p w14:paraId="537D8C2F" w14:textId="77777777" w:rsidR="007A2497" w:rsidRDefault="007A2497" w:rsidP="00AA16A9">
      <w:pPr>
        <w:pStyle w:val="H4GC"/>
      </w:pPr>
      <w:r>
        <w:rPr>
          <w:rFonts w:hint="eastAsia"/>
        </w:rPr>
        <w:lastRenderedPageBreak/>
        <w:tab/>
      </w:r>
      <w:r>
        <w:rPr>
          <w:rFonts w:hint="eastAsia"/>
        </w:rPr>
        <w:tab/>
      </w:r>
      <w:r>
        <w:rPr>
          <w:rFonts w:hint="eastAsia"/>
        </w:rPr>
        <w:t>下落不明的失踪人员及其亲属的法律地位</w:t>
      </w:r>
    </w:p>
    <w:p w14:paraId="1277C317" w14:textId="6C684FFE" w:rsidR="007A2497" w:rsidRDefault="00C85AC5" w:rsidP="007A2497">
      <w:pPr>
        <w:pStyle w:val="SingleTxtGC"/>
      </w:pPr>
      <w:r>
        <w:rPr>
          <w:rFonts w:hint="eastAsia"/>
        </w:rPr>
        <w:t>35.</w:t>
      </w:r>
      <w:r w:rsidR="007A2497">
        <w:rPr>
          <w:rFonts w:hint="eastAsia"/>
        </w:rPr>
        <w:tab/>
      </w:r>
      <w:r w:rsidR="007A2497">
        <w:rPr>
          <w:rFonts w:hint="eastAsia"/>
        </w:rPr>
        <w:t>委员会认为</w:t>
      </w:r>
      <w:r>
        <w:rPr>
          <w:rFonts w:hint="eastAsia"/>
        </w:rPr>
        <w:t>，</w:t>
      </w:r>
      <w:r w:rsidR="007A2497">
        <w:rPr>
          <w:rFonts w:hint="eastAsia"/>
        </w:rPr>
        <w:t>缔约国现行的基于死亡推定的消失证明制度不适用于强迫失踪案件。委员会重申</w:t>
      </w:r>
      <w:r>
        <w:rPr>
          <w:rFonts w:hint="eastAsia"/>
        </w:rPr>
        <w:t>，</w:t>
      </w:r>
      <w:r w:rsidR="007A2497">
        <w:rPr>
          <w:rFonts w:hint="eastAsia"/>
        </w:rPr>
        <w:t>考虑到强迫失踪的持续性</w:t>
      </w:r>
      <w:r>
        <w:rPr>
          <w:rFonts w:hint="eastAsia"/>
        </w:rPr>
        <w:t>，</w:t>
      </w:r>
      <w:r w:rsidR="007A2497">
        <w:rPr>
          <w:rFonts w:hint="eastAsia"/>
        </w:rPr>
        <w:t>原则上除非有相反证据</w:t>
      </w:r>
      <w:r>
        <w:rPr>
          <w:rFonts w:hint="eastAsia"/>
        </w:rPr>
        <w:t>，</w:t>
      </w:r>
      <w:r w:rsidR="007A2497">
        <w:rPr>
          <w:rFonts w:hint="eastAsia"/>
        </w:rPr>
        <w:t>只要尚未查明失踪者的下落</w:t>
      </w:r>
      <w:r>
        <w:rPr>
          <w:rFonts w:hint="eastAsia"/>
        </w:rPr>
        <w:t>，</w:t>
      </w:r>
      <w:r w:rsidR="007A2497">
        <w:rPr>
          <w:rFonts w:hint="eastAsia"/>
        </w:rPr>
        <w:t>就没有理由推定失踪者已经死亡</w:t>
      </w:r>
      <w:r>
        <w:rPr>
          <w:rFonts w:hint="eastAsia"/>
        </w:rPr>
        <w:t>(</w:t>
      </w:r>
      <w:r w:rsidR="007A2497">
        <w:rPr>
          <w:rFonts w:hint="eastAsia"/>
        </w:rPr>
        <w:t>第二十四条</w:t>
      </w:r>
      <w:r>
        <w:rPr>
          <w:rFonts w:hint="eastAsia"/>
        </w:rPr>
        <w:t>)</w:t>
      </w:r>
      <w:r w:rsidR="007A2497">
        <w:rPr>
          <w:rFonts w:hint="eastAsia"/>
        </w:rPr>
        <w:t>。</w:t>
      </w:r>
    </w:p>
    <w:p w14:paraId="1783FEEF" w14:textId="3B8A0A08" w:rsidR="007A2497" w:rsidRPr="00B2421E" w:rsidRDefault="00C85AC5" w:rsidP="007A2497">
      <w:pPr>
        <w:pStyle w:val="SingleTxtGC"/>
        <w:rPr>
          <w:rFonts w:ascii="Time New Roman" w:eastAsia="黑体" w:hAnsi="Time New Roman" w:hint="eastAsia"/>
        </w:rPr>
      </w:pPr>
      <w:r w:rsidRPr="00B2421E">
        <w:rPr>
          <w:rFonts w:ascii="Time New Roman" w:eastAsia="黑体" w:hAnsi="Time New Roman" w:hint="eastAsia"/>
        </w:rPr>
        <w:t>36.</w:t>
      </w:r>
      <w:r w:rsidR="007A2497" w:rsidRPr="00B2421E">
        <w:rPr>
          <w:rFonts w:ascii="Time New Roman" w:eastAsia="黑体" w:hAnsi="Time New Roman" w:hint="eastAsia"/>
        </w:rPr>
        <w:tab/>
      </w:r>
      <w:r w:rsidR="007A2497" w:rsidRPr="00B2421E">
        <w:rPr>
          <w:rFonts w:ascii="Time New Roman" w:eastAsia="黑体" w:hAnsi="Time New Roman" w:hint="eastAsia"/>
        </w:rPr>
        <w:t>根据《公约》第二十四条第六款</w:t>
      </w:r>
      <w:r w:rsidRPr="00B2421E">
        <w:rPr>
          <w:rFonts w:ascii="Time New Roman" w:eastAsia="黑体" w:hAnsi="Time New Roman" w:hint="eastAsia"/>
        </w:rPr>
        <w:t>，</w:t>
      </w:r>
      <w:r w:rsidR="007A2497" w:rsidRPr="00B2421E">
        <w:rPr>
          <w:rFonts w:ascii="Time New Roman" w:eastAsia="黑体" w:hAnsi="Time New Roman" w:hint="eastAsia"/>
        </w:rPr>
        <w:t>委员会建议缔约国审查其立法</w:t>
      </w:r>
      <w:r w:rsidRPr="00B2421E">
        <w:rPr>
          <w:rFonts w:ascii="Time New Roman" w:eastAsia="黑体" w:hAnsi="Time New Roman" w:hint="eastAsia"/>
        </w:rPr>
        <w:t>，</w:t>
      </w:r>
      <w:r w:rsidR="007A2497" w:rsidRPr="00B2421E">
        <w:rPr>
          <w:rFonts w:ascii="Time New Roman" w:eastAsia="黑体" w:hAnsi="Time New Roman" w:hint="eastAsia"/>
        </w:rPr>
        <w:t>以澄清尚未查明下落的失踪人员及其亲属在社会福利、财务问题、家庭法和财产权等领域的法律地位</w:t>
      </w:r>
      <w:r w:rsidRPr="00B2421E">
        <w:rPr>
          <w:rFonts w:ascii="Time New Roman" w:eastAsia="黑体" w:hAnsi="Time New Roman" w:hint="eastAsia"/>
        </w:rPr>
        <w:t>，</w:t>
      </w:r>
      <w:r w:rsidR="007A2497" w:rsidRPr="00B2421E">
        <w:rPr>
          <w:rFonts w:ascii="Time New Roman" w:eastAsia="黑体" w:hAnsi="Time New Roman" w:hint="eastAsia"/>
        </w:rPr>
        <w:t>而无需推定失踪人员已死亡。在这方面</w:t>
      </w:r>
      <w:r w:rsidRPr="00B2421E">
        <w:rPr>
          <w:rFonts w:ascii="Time New Roman" w:eastAsia="黑体" w:hAnsi="Time New Roman" w:hint="eastAsia"/>
        </w:rPr>
        <w:t>，</w:t>
      </w:r>
      <w:r w:rsidR="007A2497" w:rsidRPr="00B2421E">
        <w:rPr>
          <w:rFonts w:ascii="Time New Roman" w:eastAsia="黑体" w:hAnsi="Time New Roman" w:hint="eastAsia"/>
        </w:rPr>
        <w:t>委员会鼓励缔约国考虑设立一项专门程序</w:t>
      </w:r>
      <w:r w:rsidRPr="00B2421E">
        <w:rPr>
          <w:rFonts w:ascii="Time New Roman" w:eastAsia="黑体" w:hAnsi="Time New Roman" w:hint="eastAsia"/>
        </w:rPr>
        <w:t>，</w:t>
      </w:r>
      <w:r w:rsidR="007A2497" w:rsidRPr="00B2421E">
        <w:rPr>
          <w:rFonts w:ascii="Time New Roman" w:eastAsia="黑体" w:hAnsi="Time New Roman" w:hint="eastAsia"/>
        </w:rPr>
        <w:t>以出具因强迫失踪导致消失的证明。</w:t>
      </w:r>
    </w:p>
    <w:p w14:paraId="3DD7C56E" w14:textId="2525B7AC" w:rsidR="007A2497" w:rsidRDefault="007A2497" w:rsidP="00B2421E">
      <w:pPr>
        <w:pStyle w:val="H23GC"/>
      </w:pPr>
      <w:r>
        <w:rPr>
          <w:rFonts w:hint="eastAsia"/>
        </w:rPr>
        <w:tab/>
      </w:r>
      <w:r w:rsidR="00C85AC5">
        <w:rPr>
          <w:rFonts w:hint="eastAsia"/>
        </w:rPr>
        <w:t>6.</w:t>
      </w:r>
      <w:r>
        <w:rPr>
          <w:rFonts w:hint="eastAsia"/>
        </w:rPr>
        <w:tab/>
      </w:r>
      <w:r>
        <w:rPr>
          <w:rFonts w:hint="eastAsia"/>
        </w:rPr>
        <w:t>防止儿童遭受强迫失踪的措施</w:t>
      </w:r>
      <w:r w:rsidR="00C85AC5">
        <w:rPr>
          <w:rFonts w:hint="eastAsia"/>
        </w:rPr>
        <w:t>(</w:t>
      </w:r>
      <w:r>
        <w:rPr>
          <w:rFonts w:hint="eastAsia"/>
        </w:rPr>
        <w:t>第二十五条</w:t>
      </w:r>
      <w:r w:rsidR="00C85AC5">
        <w:rPr>
          <w:rFonts w:hint="eastAsia"/>
        </w:rPr>
        <w:t>)</w:t>
      </w:r>
    </w:p>
    <w:p w14:paraId="19BDE60E" w14:textId="77777777" w:rsidR="007A2497" w:rsidRDefault="007A2497" w:rsidP="00B2421E">
      <w:pPr>
        <w:pStyle w:val="H4GC"/>
      </w:pPr>
      <w:r>
        <w:rPr>
          <w:rFonts w:hint="eastAsia"/>
        </w:rPr>
        <w:tab/>
      </w:r>
      <w:r>
        <w:rPr>
          <w:rFonts w:hint="eastAsia"/>
        </w:rPr>
        <w:tab/>
      </w:r>
      <w:r>
        <w:rPr>
          <w:rFonts w:hint="eastAsia"/>
        </w:rPr>
        <w:t>孤身未成年人失踪</w:t>
      </w:r>
    </w:p>
    <w:p w14:paraId="252F5971" w14:textId="2FB76C3F" w:rsidR="007A2497" w:rsidRDefault="00C85AC5" w:rsidP="007A2497">
      <w:pPr>
        <w:pStyle w:val="SingleTxtGC"/>
      </w:pPr>
      <w:r>
        <w:rPr>
          <w:rFonts w:hint="eastAsia"/>
        </w:rPr>
        <w:t>37.</w:t>
      </w:r>
      <w:r w:rsidR="007A2497">
        <w:rPr>
          <w:rFonts w:hint="eastAsia"/>
        </w:rPr>
        <w:tab/>
      </w:r>
      <w:r w:rsidR="007A2497">
        <w:rPr>
          <w:rFonts w:hint="eastAsia"/>
        </w:rPr>
        <w:t>委员会注意到对在缔约国内登记的寻求庇护的孤身未成年人失踪所采取的措施。然而</w:t>
      </w:r>
      <w:r>
        <w:rPr>
          <w:rFonts w:hint="eastAsia"/>
        </w:rPr>
        <w:t>，</w:t>
      </w:r>
      <w:r w:rsidR="007A2497">
        <w:rPr>
          <w:rFonts w:hint="eastAsia"/>
        </w:rPr>
        <w:t>委员会仍然对这一现象、获得解决的案件数量之少以及这些未成年人可能成为强迫失踪受害者的风险感到关切</w:t>
      </w:r>
      <w:r>
        <w:rPr>
          <w:rFonts w:hint="eastAsia"/>
        </w:rPr>
        <w:t>(</w:t>
      </w:r>
      <w:r w:rsidR="007A2497">
        <w:rPr>
          <w:rFonts w:hint="eastAsia"/>
        </w:rPr>
        <w:t>第十二、第十四、第十六和第二十五条</w:t>
      </w:r>
      <w:r>
        <w:rPr>
          <w:rFonts w:hint="eastAsia"/>
        </w:rPr>
        <w:t>)</w:t>
      </w:r>
      <w:r w:rsidR="007A2497">
        <w:rPr>
          <w:rFonts w:hint="eastAsia"/>
        </w:rPr>
        <w:t>。</w:t>
      </w:r>
    </w:p>
    <w:p w14:paraId="2486F9ED" w14:textId="7D6B9711" w:rsidR="007A2497" w:rsidRPr="00B2421E" w:rsidRDefault="00C85AC5" w:rsidP="007A2497">
      <w:pPr>
        <w:pStyle w:val="SingleTxtGC"/>
        <w:rPr>
          <w:rFonts w:ascii="Time New Roman" w:eastAsia="黑体" w:hAnsi="Time New Roman" w:hint="eastAsia"/>
        </w:rPr>
      </w:pPr>
      <w:r w:rsidRPr="00B2421E">
        <w:rPr>
          <w:rFonts w:ascii="Time New Roman" w:eastAsia="黑体" w:hAnsi="Time New Roman" w:hint="eastAsia"/>
        </w:rPr>
        <w:t>38.</w:t>
      </w:r>
      <w:r w:rsidR="007A2497" w:rsidRPr="00B2421E">
        <w:rPr>
          <w:rFonts w:ascii="Time New Roman" w:eastAsia="黑体" w:hAnsi="Time New Roman" w:hint="eastAsia"/>
        </w:rPr>
        <w:tab/>
      </w:r>
      <w:r w:rsidR="007A2497" w:rsidRPr="00B2421E">
        <w:rPr>
          <w:rFonts w:ascii="Time New Roman" w:eastAsia="黑体" w:hAnsi="Time New Roman" w:hint="eastAsia"/>
        </w:rPr>
        <w:t>委员会建议缔约国</w:t>
      </w:r>
      <w:r w:rsidRPr="00B2421E">
        <w:rPr>
          <w:rFonts w:ascii="Time New Roman" w:eastAsia="黑体" w:hAnsi="Time New Roman" w:hint="eastAsia"/>
        </w:rPr>
        <w:t>：</w:t>
      </w:r>
      <w:r w:rsidRPr="00B2421E">
        <w:rPr>
          <w:rFonts w:ascii="Time New Roman" w:eastAsia="黑体" w:hAnsi="Time New Roman" w:hint="eastAsia"/>
        </w:rPr>
        <w:t>(a)</w:t>
      </w:r>
      <w:r w:rsidR="007A2497" w:rsidRPr="00B2421E">
        <w:rPr>
          <w:rFonts w:ascii="Time New Roman" w:eastAsia="黑体" w:hAnsi="Time New Roman" w:hint="eastAsia"/>
        </w:rPr>
        <w:t xml:space="preserve"> </w:t>
      </w:r>
      <w:r w:rsidR="007A2497" w:rsidRPr="00B2421E">
        <w:rPr>
          <w:rFonts w:ascii="Time New Roman" w:eastAsia="黑体" w:hAnsi="Time New Roman" w:hint="eastAsia"/>
        </w:rPr>
        <w:t>对因寻求庇护的孤身未成年人失踪而关闭的庇护申请进行评估</w:t>
      </w:r>
      <w:r w:rsidRPr="00B2421E">
        <w:rPr>
          <w:rFonts w:ascii="Time New Roman" w:eastAsia="黑体" w:hAnsi="Time New Roman" w:hint="eastAsia"/>
        </w:rPr>
        <w:t>；</w:t>
      </w:r>
      <w:r w:rsidRPr="00B2421E">
        <w:rPr>
          <w:rFonts w:ascii="Time New Roman" w:eastAsia="黑体" w:hAnsi="Time New Roman" w:hint="eastAsia"/>
        </w:rPr>
        <w:t>(b)</w:t>
      </w:r>
      <w:r w:rsidR="007A2497" w:rsidRPr="00B2421E">
        <w:rPr>
          <w:rFonts w:ascii="Time New Roman" w:eastAsia="黑体" w:hAnsi="Time New Roman" w:hint="eastAsia"/>
        </w:rPr>
        <w:t xml:space="preserve"> </w:t>
      </w:r>
      <w:r w:rsidR="007A2497" w:rsidRPr="00B2421E">
        <w:rPr>
          <w:rFonts w:ascii="Time New Roman" w:eastAsia="黑体" w:hAnsi="Time New Roman" w:hint="eastAsia"/>
        </w:rPr>
        <w:t>彻底调查这些案件</w:t>
      </w:r>
      <w:r w:rsidRPr="00B2421E">
        <w:rPr>
          <w:rFonts w:ascii="Time New Roman" w:eastAsia="黑体" w:hAnsi="Time New Roman" w:hint="eastAsia"/>
        </w:rPr>
        <w:t>，</w:t>
      </w:r>
      <w:r w:rsidR="007A2497" w:rsidRPr="00B2421E">
        <w:rPr>
          <w:rFonts w:ascii="Time New Roman" w:eastAsia="黑体" w:hAnsi="Time New Roman" w:hint="eastAsia"/>
        </w:rPr>
        <w:t>包括与存在同样现象的国家进行司法互助</w:t>
      </w:r>
      <w:r w:rsidRPr="00B2421E">
        <w:rPr>
          <w:rFonts w:ascii="Time New Roman" w:eastAsia="黑体" w:hAnsi="Time New Roman" w:hint="eastAsia"/>
        </w:rPr>
        <w:t>；</w:t>
      </w:r>
      <w:r w:rsidRPr="00B2421E">
        <w:rPr>
          <w:rFonts w:ascii="Time New Roman" w:eastAsia="黑体" w:hAnsi="Time New Roman" w:hint="eastAsia"/>
        </w:rPr>
        <w:t>(c)</w:t>
      </w:r>
      <w:r w:rsidR="007A2497" w:rsidRPr="00B2421E">
        <w:rPr>
          <w:rFonts w:ascii="Time New Roman" w:eastAsia="黑体" w:hAnsi="Time New Roman" w:hint="eastAsia"/>
        </w:rPr>
        <w:t xml:space="preserve"> </w:t>
      </w:r>
      <w:r w:rsidR="007A2497" w:rsidRPr="00B2421E">
        <w:rPr>
          <w:rFonts w:ascii="Time New Roman" w:eastAsia="黑体" w:hAnsi="Time New Roman" w:hint="eastAsia"/>
        </w:rPr>
        <w:t>搜寻失踪的未成年人</w:t>
      </w:r>
      <w:r w:rsidRPr="00B2421E">
        <w:rPr>
          <w:rFonts w:ascii="Time New Roman" w:eastAsia="黑体" w:hAnsi="Time New Roman" w:hint="eastAsia"/>
        </w:rPr>
        <w:t>；</w:t>
      </w:r>
      <w:r w:rsidRPr="00B2421E">
        <w:rPr>
          <w:rFonts w:ascii="Time New Roman" w:eastAsia="黑体" w:hAnsi="Time New Roman" w:hint="eastAsia"/>
        </w:rPr>
        <w:t>(d)</w:t>
      </w:r>
      <w:r w:rsidR="007A2497" w:rsidRPr="00B2421E">
        <w:rPr>
          <w:rFonts w:ascii="Time New Roman" w:eastAsia="黑体" w:hAnsi="Time New Roman" w:hint="eastAsia"/>
        </w:rPr>
        <w:t xml:space="preserve"> </w:t>
      </w:r>
      <w:r w:rsidR="007A2497" w:rsidRPr="00B2421E">
        <w:rPr>
          <w:rFonts w:ascii="Time New Roman" w:eastAsia="黑体" w:hAnsi="Time New Roman" w:hint="eastAsia"/>
        </w:rPr>
        <w:t>采取新的措施</w:t>
      </w:r>
      <w:r w:rsidRPr="00B2421E">
        <w:rPr>
          <w:rFonts w:ascii="Time New Roman" w:eastAsia="黑体" w:hAnsi="Time New Roman" w:hint="eastAsia"/>
        </w:rPr>
        <w:t>，</w:t>
      </w:r>
      <w:r w:rsidR="007A2497" w:rsidRPr="00B2421E">
        <w:rPr>
          <w:rFonts w:ascii="Time New Roman" w:eastAsia="黑体" w:hAnsi="Time New Roman" w:hint="eastAsia"/>
        </w:rPr>
        <w:t>包括借鉴其他国家采取的良好做法</w:t>
      </w:r>
      <w:r w:rsidRPr="00B2421E">
        <w:rPr>
          <w:rFonts w:ascii="Time New Roman" w:eastAsia="黑体" w:hAnsi="Time New Roman" w:hint="eastAsia"/>
        </w:rPr>
        <w:t>，</w:t>
      </w:r>
      <w:r w:rsidR="007A2497" w:rsidRPr="00B2421E">
        <w:rPr>
          <w:rFonts w:ascii="Time New Roman" w:eastAsia="黑体" w:hAnsi="Time New Roman" w:hint="eastAsia"/>
        </w:rPr>
        <w:t>防止接待中心的孤身未成年人失踪。</w:t>
      </w:r>
    </w:p>
    <w:p w14:paraId="692EC393" w14:textId="77777777" w:rsidR="007A2497" w:rsidRDefault="007A2497" w:rsidP="00B2421E">
      <w:pPr>
        <w:pStyle w:val="H4GC"/>
      </w:pPr>
      <w:r>
        <w:rPr>
          <w:rFonts w:hint="eastAsia"/>
        </w:rPr>
        <w:tab/>
      </w:r>
      <w:r>
        <w:rPr>
          <w:rFonts w:hint="eastAsia"/>
        </w:rPr>
        <w:tab/>
      </w:r>
      <w:r>
        <w:rPr>
          <w:rFonts w:hint="eastAsia"/>
        </w:rPr>
        <w:t>非法劫持儿童</w:t>
      </w:r>
    </w:p>
    <w:p w14:paraId="4211CD5F" w14:textId="16E1D13B" w:rsidR="007A2497" w:rsidRDefault="00C85AC5" w:rsidP="007A2497">
      <w:pPr>
        <w:pStyle w:val="SingleTxtGC"/>
      </w:pPr>
      <w:r>
        <w:rPr>
          <w:rFonts w:hint="eastAsia"/>
        </w:rPr>
        <w:t>39.</w:t>
      </w:r>
      <w:r w:rsidR="007A2497">
        <w:rPr>
          <w:rFonts w:hint="eastAsia"/>
        </w:rPr>
        <w:tab/>
      </w:r>
      <w:r w:rsidR="007A2497">
        <w:rPr>
          <w:rFonts w:hint="eastAsia"/>
        </w:rPr>
        <w:t>针对</w:t>
      </w:r>
      <w:r>
        <w:rPr>
          <w:rFonts w:hint="eastAsia"/>
        </w:rPr>
        <w:t>Rebecca</w:t>
      </w:r>
      <w:r w:rsidR="007A2497">
        <w:rPr>
          <w:rFonts w:hint="eastAsia"/>
        </w:rPr>
        <w:t xml:space="preserve"> </w:t>
      </w:r>
      <w:r>
        <w:rPr>
          <w:rFonts w:hint="eastAsia"/>
        </w:rPr>
        <w:t>Ruiz</w:t>
      </w:r>
      <w:r w:rsidR="007A2497">
        <w:rPr>
          <w:rFonts w:hint="eastAsia"/>
        </w:rPr>
        <w:t>提交联邦委员会的题为</w:t>
      </w:r>
      <w:r>
        <w:rPr>
          <w:rFonts w:hint="eastAsia"/>
        </w:rPr>
        <w:t>“</w:t>
      </w:r>
      <w:r w:rsidR="007A2497">
        <w:rPr>
          <w:rFonts w:hint="eastAsia"/>
        </w:rPr>
        <w:t>揭露瑞士</w:t>
      </w:r>
      <w:r>
        <w:rPr>
          <w:rFonts w:hint="eastAsia"/>
        </w:rPr>
        <w:t>198</w:t>
      </w:r>
      <w:r w:rsidR="007A2497">
        <w:rPr>
          <w:rFonts w:hint="eastAsia"/>
        </w:rPr>
        <w:t>0</w:t>
      </w:r>
      <w:r w:rsidR="007A2497">
        <w:rPr>
          <w:rFonts w:hint="eastAsia"/>
        </w:rPr>
        <w:t>年代非法收养斯里兰卡儿童的情况</w:t>
      </w:r>
      <w:r>
        <w:rPr>
          <w:rFonts w:hint="eastAsia"/>
        </w:rPr>
        <w:t>”</w:t>
      </w:r>
      <w:r w:rsidR="007A2497">
        <w:rPr>
          <w:rFonts w:hint="eastAsia"/>
        </w:rPr>
        <w:t>的第</w:t>
      </w:r>
      <w:r>
        <w:rPr>
          <w:rFonts w:hint="eastAsia"/>
        </w:rPr>
        <w:t>17.4181</w:t>
      </w:r>
      <w:r w:rsidR="007A2497">
        <w:rPr>
          <w:rFonts w:hint="eastAsia"/>
        </w:rPr>
        <w:t>号的请求</w:t>
      </w:r>
      <w:r>
        <w:rPr>
          <w:rFonts w:hint="eastAsia"/>
        </w:rPr>
        <w:t>，</w:t>
      </w:r>
      <w:r w:rsidR="007A2497">
        <w:rPr>
          <w:rFonts w:hint="eastAsia"/>
        </w:rPr>
        <w:t>联邦委员会于</w:t>
      </w:r>
      <w:r>
        <w:rPr>
          <w:rFonts w:hint="eastAsia"/>
        </w:rPr>
        <w:t>2</w:t>
      </w:r>
      <w:r w:rsidR="007A2497">
        <w:rPr>
          <w:rFonts w:hint="eastAsia"/>
        </w:rPr>
        <w:t>0</w:t>
      </w:r>
      <w:r>
        <w:rPr>
          <w:rFonts w:hint="eastAsia"/>
        </w:rPr>
        <w:t>2</w:t>
      </w:r>
      <w:r w:rsidR="007A2497">
        <w:rPr>
          <w:rFonts w:hint="eastAsia"/>
        </w:rPr>
        <w:t>0</w:t>
      </w:r>
      <w:r w:rsidR="007A2497">
        <w:rPr>
          <w:rFonts w:hint="eastAsia"/>
        </w:rPr>
        <w:t>年</w:t>
      </w:r>
      <w:r>
        <w:rPr>
          <w:rFonts w:hint="eastAsia"/>
        </w:rPr>
        <w:t>12</w:t>
      </w:r>
      <w:r w:rsidR="007A2497">
        <w:rPr>
          <w:rFonts w:hint="eastAsia"/>
        </w:rPr>
        <w:t>月</w:t>
      </w:r>
      <w:r>
        <w:rPr>
          <w:rFonts w:hint="eastAsia"/>
        </w:rPr>
        <w:t>11</w:t>
      </w:r>
      <w:r w:rsidR="007A2497">
        <w:rPr>
          <w:rFonts w:hint="eastAsia"/>
        </w:rPr>
        <w:t>日通过了相关报告。委员会对此表示欢迎。委员会特别注意到</w:t>
      </w:r>
      <w:r>
        <w:rPr>
          <w:rFonts w:hint="eastAsia"/>
        </w:rPr>
        <w:t>，</w:t>
      </w:r>
      <w:r w:rsidR="007A2497">
        <w:rPr>
          <w:rFonts w:hint="eastAsia"/>
        </w:rPr>
        <w:t>联邦委员会承认缔约国存在过失</w:t>
      </w:r>
      <w:r>
        <w:rPr>
          <w:rFonts w:hint="eastAsia"/>
        </w:rPr>
        <w:t>，</w:t>
      </w:r>
      <w:r w:rsidR="007A2497">
        <w:rPr>
          <w:rFonts w:hint="eastAsia"/>
        </w:rPr>
        <w:t>并对被收养者及其家庭表示遗憾。委员会还注意到</w:t>
      </w:r>
      <w:r>
        <w:rPr>
          <w:rFonts w:hint="eastAsia"/>
        </w:rPr>
        <w:t>，</w:t>
      </w:r>
      <w:r w:rsidR="007A2497">
        <w:rPr>
          <w:rFonts w:hint="eastAsia"/>
        </w:rPr>
        <w:t>缔约国考虑为被收养者寻根提供支持</w:t>
      </w:r>
      <w:r>
        <w:rPr>
          <w:rFonts w:hint="eastAsia"/>
        </w:rPr>
        <w:t>，</w:t>
      </w:r>
      <w:r w:rsidR="007A2497">
        <w:rPr>
          <w:rFonts w:hint="eastAsia"/>
        </w:rPr>
        <w:t>并对瑞士的跨国收养情况进行更广泛的反思</w:t>
      </w:r>
      <w:r>
        <w:rPr>
          <w:rFonts w:hint="eastAsia"/>
        </w:rPr>
        <w:t>，</w:t>
      </w:r>
      <w:r w:rsidR="007A2497">
        <w:rPr>
          <w:rFonts w:hint="eastAsia"/>
        </w:rPr>
        <w:t>以期通过立法改革等途径提出解决方案。委员会还注意到</w:t>
      </w:r>
      <w:r>
        <w:rPr>
          <w:rFonts w:hint="eastAsia"/>
        </w:rPr>
        <w:t>，</w:t>
      </w:r>
      <w:r w:rsidR="007A2497">
        <w:rPr>
          <w:rFonts w:hint="eastAsia"/>
        </w:rPr>
        <w:t>缔约国代表团承认</w:t>
      </w:r>
      <w:r>
        <w:rPr>
          <w:rFonts w:hint="eastAsia"/>
        </w:rPr>
        <w:t>，</w:t>
      </w:r>
      <w:r w:rsidR="007A2497">
        <w:rPr>
          <w:rFonts w:hint="eastAsia"/>
        </w:rPr>
        <w:t>在某些情况下</w:t>
      </w:r>
      <w:r>
        <w:rPr>
          <w:rFonts w:hint="eastAsia"/>
        </w:rPr>
        <w:t>，</w:t>
      </w:r>
      <w:r w:rsidR="007A2497">
        <w:rPr>
          <w:rFonts w:hint="eastAsia"/>
        </w:rPr>
        <w:t>造成非法收养的原因可能是强迫失踪</w:t>
      </w:r>
      <w:r>
        <w:rPr>
          <w:rFonts w:hint="eastAsia"/>
        </w:rPr>
        <w:t>，</w:t>
      </w:r>
      <w:r w:rsidR="007A2497">
        <w:rPr>
          <w:rFonts w:hint="eastAsia"/>
        </w:rPr>
        <w:t>或遭受强迫失踪的儿童被非法劫持</w:t>
      </w:r>
      <w:r>
        <w:rPr>
          <w:rFonts w:hint="eastAsia"/>
        </w:rPr>
        <w:t>，</w:t>
      </w:r>
      <w:r w:rsidR="007A2497">
        <w:rPr>
          <w:rFonts w:hint="eastAsia"/>
        </w:rPr>
        <w:t>或其父亲、母亲或合法监护人遭受强迫失踪</w:t>
      </w:r>
      <w:r>
        <w:rPr>
          <w:rFonts w:hint="eastAsia"/>
        </w:rPr>
        <w:t>，</w:t>
      </w:r>
      <w:r w:rsidR="007A2497">
        <w:rPr>
          <w:rFonts w:hint="eastAsia"/>
        </w:rPr>
        <w:t>或儿童在母亲遭受强迫失踪期间出生。委员会关切地注意到相关人员在获得所需的信息和援助方面遇到的困难。委员会还感到关切的是</w:t>
      </w:r>
      <w:r>
        <w:rPr>
          <w:rFonts w:hint="eastAsia"/>
        </w:rPr>
        <w:t>，</w:t>
      </w:r>
      <w:r w:rsidR="007A2497">
        <w:rPr>
          <w:rFonts w:hint="eastAsia"/>
        </w:rPr>
        <w:t>缔约国似乎没有考虑采取措施起诉所犯罪行的实施者以及承认和落实受害者获得补救的权利</w:t>
      </w:r>
      <w:r>
        <w:rPr>
          <w:rFonts w:hint="eastAsia"/>
        </w:rPr>
        <w:t>(</w:t>
      </w:r>
      <w:r w:rsidR="007A2497">
        <w:rPr>
          <w:rFonts w:hint="eastAsia"/>
        </w:rPr>
        <w:t>第九、第十二、第十四、第十五、第二十四和第二十五条</w:t>
      </w:r>
      <w:r>
        <w:rPr>
          <w:rFonts w:hint="eastAsia"/>
        </w:rPr>
        <w:t>)</w:t>
      </w:r>
      <w:r w:rsidR="007A2497">
        <w:rPr>
          <w:rFonts w:hint="eastAsia"/>
        </w:rPr>
        <w:t>。</w:t>
      </w:r>
    </w:p>
    <w:p w14:paraId="40008FBA" w14:textId="449FEA09" w:rsidR="007A2497" w:rsidRPr="00AE3527" w:rsidRDefault="00C85AC5" w:rsidP="007A2497">
      <w:pPr>
        <w:pStyle w:val="SingleTxtGC"/>
        <w:rPr>
          <w:rFonts w:ascii="Time New Roman" w:eastAsia="黑体" w:hAnsi="Time New Roman" w:hint="eastAsia"/>
        </w:rPr>
      </w:pPr>
      <w:r w:rsidRPr="00AE3527">
        <w:rPr>
          <w:rFonts w:ascii="Time New Roman" w:eastAsia="黑体" w:hAnsi="Time New Roman" w:hint="eastAsia"/>
        </w:rPr>
        <w:t>40.</w:t>
      </w:r>
      <w:r w:rsidR="007A2497" w:rsidRPr="00AE3527">
        <w:rPr>
          <w:rFonts w:ascii="Time New Roman" w:eastAsia="黑体" w:hAnsi="Time New Roman" w:hint="eastAsia"/>
        </w:rPr>
        <w:tab/>
      </w:r>
      <w:r w:rsidR="007A2497" w:rsidRPr="00AE3527">
        <w:rPr>
          <w:rFonts w:ascii="Time New Roman" w:eastAsia="黑体" w:hAnsi="Time New Roman" w:hint="eastAsia"/>
        </w:rPr>
        <w:t>委员会敦促缔约国</w:t>
      </w:r>
      <w:r w:rsidRPr="00AE3527">
        <w:rPr>
          <w:rFonts w:ascii="Time New Roman" w:eastAsia="黑体" w:hAnsi="Time New Roman" w:hint="eastAsia"/>
        </w:rPr>
        <w:t>：</w:t>
      </w:r>
    </w:p>
    <w:p w14:paraId="7096A0B8" w14:textId="2BCC36E7" w:rsidR="007A2497" w:rsidRPr="00AE3527" w:rsidRDefault="00B2421E" w:rsidP="007A2497">
      <w:pPr>
        <w:pStyle w:val="SingleTxtGC"/>
        <w:rPr>
          <w:rFonts w:ascii="Time New Roman" w:eastAsia="黑体" w:hAnsi="Time New Roman" w:hint="eastAsia"/>
        </w:rPr>
      </w:pPr>
      <w:r w:rsidRPr="00AE3527">
        <w:rPr>
          <w:rFonts w:ascii="Time New Roman" w:eastAsia="黑体" w:hAnsi="Time New Roman"/>
        </w:rPr>
        <w:tab/>
        <w:t>(</w:t>
      </w:r>
      <w:r w:rsidR="00C85AC5" w:rsidRPr="00AE3527">
        <w:rPr>
          <w:rFonts w:ascii="Time New Roman" w:eastAsia="黑体" w:hAnsi="Time New Roman" w:hint="eastAsia"/>
        </w:rPr>
        <w:t>a)</w:t>
      </w:r>
      <w:r w:rsidR="007A2497" w:rsidRPr="00AE3527">
        <w:rPr>
          <w:rFonts w:ascii="Time New Roman" w:eastAsia="黑体" w:hAnsi="Time New Roman" w:hint="eastAsia"/>
        </w:rPr>
        <w:tab/>
      </w:r>
      <w:r w:rsidR="007A2497" w:rsidRPr="00AE3527">
        <w:rPr>
          <w:rFonts w:ascii="Time New Roman" w:eastAsia="黑体" w:hAnsi="Time New Roman" w:hint="eastAsia"/>
        </w:rPr>
        <w:t>进行彻底、公正的调查</w:t>
      </w:r>
      <w:r w:rsidR="00C85AC5" w:rsidRPr="00AE3527">
        <w:rPr>
          <w:rFonts w:ascii="Time New Roman" w:eastAsia="黑体" w:hAnsi="Time New Roman" w:hint="eastAsia"/>
        </w:rPr>
        <w:t>，</w:t>
      </w:r>
      <w:r w:rsidR="007A2497" w:rsidRPr="00AE3527">
        <w:rPr>
          <w:rFonts w:ascii="Time New Roman" w:eastAsia="黑体" w:hAnsi="Time New Roman" w:hint="eastAsia"/>
        </w:rPr>
        <w:t>确定在</w:t>
      </w:r>
      <w:r w:rsidR="00C85AC5" w:rsidRPr="00AE3527">
        <w:rPr>
          <w:rFonts w:ascii="Time New Roman" w:eastAsia="黑体" w:hAnsi="Time New Roman" w:hint="eastAsia"/>
        </w:rPr>
        <w:t>198</w:t>
      </w:r>
      <w:r w:rsidR="007A2497" w:rsidRPr="00AE3527">
        <w:rPr>
          <w:rFonts w:ascii="Time New Roman" w:eastAsia="黑体" w:hAnsi="Time New Roman" w:hint="eastAsia"/>
        </w:rPr>
        <w:t>0</w:t>
      </w:r>
      <w:r w:rsidR="007A2497" w:rsidRPr="00AE3527">
        <w:rPr>
          <w:rFonts w:ascii="Time New Roman" w:eastAsia="黑体" w:hAnsi="Time New Roman" w:hint="eastAsia"/>
        </w:rPr>
        <w:t>和</w:t>
      </w:r>
      <w:r w:rsidR="00C85AC5" w:rsidRPr="00AE3527">
        <w:rPr>
          <w:rFonts w:ascii="Time New Roman" w:eastAsia="黑体" w:hAnsi="Time New Roman" w:hint="eastAsia"/>
        </w:rPr>
        <w:t>199</w:t>
      </w:r>
      <w:r w:rsidR="007A2497" w:rsidRPr="00AE3527">
        <w:rPr>
          <w:rFonts w:ascii="Time New Roman" w:eastAsia="黑体" w:hAnsi="Time New Roman" w:hint="eastAsia"/>
        </w:rPr>
        <w:t>0</w:t>
      </w:r>
      <w:r w:rsidR="007A2497" w:rsidRPr="00AE3527">
        <w:rPr>
          <w:rFonts w:ascii="Time New Roman" w:eastAsia="黑体" w:hAnsi="Time New Roman" w:hint="eastAsia"/>
        </w:rPr>
        <w:t>年代在斯里兰卡收养的儿童是否可能是强迫失踪或非法劫持儿童的受害者</w:t>
      </w:r>
      <w:r w:rsidR="00C85AC5" w:rsidRPr="00AE3527">
        <w:rPr>
          <w:rFonts w:ascii="Time New Roman" w:eastAsia="黑体" w:hAnsi="Time New Roman" w:hint="eastAsia"/>
        </w:rPr>
        <w:t>，</w:t>
      </w:r>
      <w:r w:rsidR="007A2497" w:rsidRPr="00AE3527">
        <w:rPr>
          <w:rFonts w:ascii="Time New Roman" w:eastAsia="黑体" w:hAnsi="Time New Roman" w:hint="eastAsia"/>
        </w:rPr>
        <w:t>以及在这些案件中是否存在其他犯罪行为</w:t>
      </w:r>
      <w:r w:rsidR="00C85AC5" w:rsidRPr="00AE3527">
        <w:rPr>
          <w:rFonts w:ascii="Time New Roman" w:eastAsia="黑体" w:hAnsi="Time New Roman" w:hint="eastAsia"/>
        </w:rPr>
        <w:t>，</w:t>
      </w:r>
      <w:r w:rsidR="007A2497" w:rsidRPr="00AE3527">
        <w:rPr>
          <w:rFonts w:ascii="Time New Roman" w:eastAsia="黑体" w:hAnsi="Time New Roman" w:hint="eastAsia"/>
        </w:rPr>
        <w:t>如伪造、藏匿或销毁身份证件</w:t>
      </w:r>
      <w:r w:rsidR="00C85AC5" w:rsidRPr="00AE3527">
        <w:rPr>
          <w:rFonts w:ascii="Time New Roman" w:eastAsia="黑体" w:hAnsi="Time New Roman" w:hint="eastAsia"/>
        </w:rPr>
        <w:t>，</w:t>
      </w:r>
      <w:r w:rsidR="007A2497" w:rsidRPr="00AE3527">
        <w:rPr>
          <w:rFonts w:ascii="Time New Roman" w:eastAsia="黑体" w:hAnsi="Time New Roman" w:hint="eastAsia"/>
        </w:rPr>
        <w:t>以查明和惩处这些罪行的实施者</w:t>
      </w:r>
      <w:r w:rsidR="00C85AC5" w:rsidRPr="00AE3527">
        <w:rPr>
          <w:rFonts w:ascii="Time New Roman" w:eastAsia="黑体" w:hAnsi="Time New Roman" w:hint="eastAsia"/>
        </w:rPr>
        <w:t>；</w:t>
      </w:r>
    </w:p>
    <w:p w14:paraId="5DA09DFD" w14:textId="546317A1" w:rsidR="007A2497" w:rsidRPr="00AE3527" w:rsidRDefault="00B2421E" w:rsidP="007A2497">
      <w:pPr>
        <w:pStyle w:val="SingleTxtGC"/>
        <w:rPr>
          <w:rFonts w:ascii="Time New Roman" w:eastAsia="黑体" w:hAnsi="Time New Roman" w:hint="eastAsia"/>
        </w:rPr>
      </w:pPr>
      <w:r w:rsidRPr="00AE3527">
        <w:rPr>
          <w:rFonts w:ascii="Time New Roman" w:eastAsia="黑体" w:hAnsi="Time New Roman"/>
        </w:rPr>
        <w:tab/>
        <w:t>(</w:t>
      </w:r>
      <w:r w:rsidR="00C85AC5" w:rsidRPr="00AE3527">
        <w:rPr>
          <w:rFonts w:ascii="Time New Roman" w:eastAsia="黑体" w:hAnsi="Time New Roman" w:hint="eastAsia"/>
        </w:rPr>
        <w:t>b)</w:t>
      </w:r>
      <w:r w:rsidR="007A2497" w:rsidRPr="00AE3527">
        <w:rPr>
          <w:rFonts w:ascii="Time New Roman" w:eastAsia="黑体" w:hAnsi="Time New Roman" w:hint="eastAsia"/>
        </w:rPr>
        <w:tab/>
      </w:r>
      <w:r w:rsidR="007A2497" w:rsidRPr="00AE3527">
        <w:rPr>
          <w:rFonts w:ascii="Time New Roman" w:eastAsia="黑体" w:hAnsi="Time New Roman" w:hint="eastAsia"/>
        </w:rPr>
        <w:t>与相关人员协商</w:t>
      </w:r>
      <w:r w:rsidR="00C85AC5" w:rsidRPr="00AE3527">
        <w:rPr>
          <w:rFonts w:ascii="Time New Roman" w:eastAsia="黑体" w:hAnsi="Time New Roman" w:hint="eastAsia"/>
        </w:rPr>
        <w:t>，</w:t>
      </w:r>
      <w:r w:rsidR="007A2497" w:rsidRPr="00AE3527">
        <w:rPr>
          <w:rFonts w:ascii="Time New Roman" w:eastAsia="黑体" w:hAnsi="Time New Roman" w:hint="eastAsia"/>
        </w:rPr>
        <w:t>查明强迫失踪或非法劫持儿童的受害者</w:t>
      </w:r>
      <w:r w:rsidR="00C85AC5" w:rsidRPr="00AE3527">
        <w:rPr>
          <w:rFonts w:ascii="Time New Roman" w:eastAsia="黑体" w:hAnsi="Time New Roman" w:hint="eastAsia"/>
        </w:rPr>
        <w:t>，</w:t>
      </w:r>
      <w:r w:rsidR="007A2497" w:rsidRPr="00AE3527">
        <w:rPr>
          <w:rFonts w:ascii="Time New Roman" w:eastAsia="黑体" w:hAnsi="Time New Roman" w:hint="eastAsia"/>
        </w:rPr>
        <w:t>并向他们提供所需的支持</w:t>
      </w:r>
      <w:r w:rsidR="00C85AC5" w:rsidRPr="00AE3527">
        <w:rPr>
          <w:rFonts w:ascii="Time New Roman" w:eastAsia="黑体" w:hAnsi="Time New Roman" w:hint="eastAsia"/>
        </w:rPr>
        <w:t>，</w:t>
      </w:r>
      <w:r w:rsidR="007A2497" w:rsidRPr="00AE3527">
        <w:rPr>
          <w:rFonts w:ascii="Time New Roman" w:eastAsia="黑体" w:hAnsi="Time New Roman" w:hint="eastAsia"/>
        </w:rPr>
        <w:t>以确定他们的身份和血缘关系</w:t>
      </w:r>
      <w:r w:rsidR="00C85AC5" w:rsidRPr="00AE3527">
        <w:rPr>
          <w:rFonts w:ascii="Time New Roman" w:eastAsia="黑体" w:hAnsi="Time New Roman" w:hint="eastAsia"/>
        </w:rPr>
        <w:t>，</w:t>
      </w:r>
      <w:r w:rsidR="007A2497" w:rsidRPr="00AE3527">
        <w:rPr>
          <w:rFonts w:ascii="Time New Roman" w:eastAsia="黑体" w:hAnsi="Time New Roman" w:hint="eastAsia"/>
        </w:rPr>
        <w:t>并彻底查明他们被收养的情况</w:t>
      </w:r>
      <w:r w:rsidR="00C85AC5" w:rsidRPr="00AE3527">
        <w:rPr>
          <w:rFonts w:ascii="Time New Roman" w:eastAsia="黑体" w:hAnsi="Time New Roman" w:hint="eastAsia"/>
        </w:rPr>
        <w:t>；</w:t>
      </w:r>
    </w:p>
    <w:p w14:paraId="75D9E985" w14:textId="1D7EFD68" w:rsidR="007A2497" w:rsidRPr="00AE3527" w:rsidRDefault="00B2421E" w:rsidP="007A2497">
      <w:pPr>
        <w:pStyle w:val="SingleTxtGC"/>
        <w:rPr>
          <w:rFonts w:ascii="Time New Roman" w:eastAsia="黑体" w:hAnsi="Time New Roman" w:hint="eastAsia"/>
        </w:rPr>
      </w:pPr>
      <w:r w:rsidRPr="00AE3527">
        <w:rPr>
          <w:rFonts w:ascii="Time New Roman" w:eastAsia="黑体" w:hAnsi="Time New Roman"/>
        </w:rPr>
        <w:lastRenderedPageBreak/>
        <w:tab/>
        <w:t>(</w:t>
      </w:r>
      <w:r w:rsidR="00C85AC5" w:rsidRPr="00AE3527">
        <w:rPr>
          <w:rFonts w:ascii="Time New Roman" w:eastAsia="黑体" w:hAnsi="Time New Roman" w:hint="eastAsia"/>
        </w:rPr>
        <w:t>c)</w:t>
      </w:r>
      <w:r w:rsidR="007A2497" w:rsidRPr="00AE3527">
        <w:rPr>
          <w:rFonts w:ascii="Time New Roman" w:eastAsia="黑体" w:hAnsi="Time New Roman" w:hint="eastAsia"/>
        </w:rPr>
        <w:tab/>
      </w:r>
      <w:r w:rsidR="007A2497" w:rsidRPr="00AE3527">
        <w:rPr>
          <w:rFonts w:ascii="Time New Roman" w:eastAsia="黑体" w:hAnsi="Time New Roman" w:hint="eastAsia"/>
        </w:rPr>
        <w:t>保障任何被迫失踪而受到直接伤害的人获得补救的权利</w:t>
      </w:r>
      <w:r w:rsidR="00C85AC5" w:rsidRPr="00AE3527">
        <w:rPr>
          <w:rFonts w:ascii="Time New Roman" w:eastAsia="黑体" w:hAnsi="Time New Roman" w:hint="eastAsia"/>
        </w:rPr>
        <w:t>，</w:t>
      </w:r>
      <w:r w:rsidR="007A2497" w:rsidRPr="00AE3527">
        <w:rPr>
          <w:rFonts w:ascii="Time New Roman" w:eastAsia="黑体" w:hAnsi="Time New Roman" w:hint="eastAsia"/>
        </w:rPr>
        <w:t>不论失踪发生日期为何</w:t>
      </w:r>
      <w:r w:rsidR="00C85AC5" w:rsidRPr="00AE3527">
        <w:rPr>
          <w:rFonts w:ascii="Time New Roman" w:eastAsia="黑体" w:hAnsi="Time New Roman" w:hint="eastAsia"/>
        </w:rPr>
        <w:t>，</w:t>
      </w:r>
      <w:r w:rsidR="007A2497" w:rsidRPr="00AE3527">
        <w:rPr>
          <w:rFonts w:ascii="Time New Roman" w:eastAsia="黑体" w:hAnsi="Time New Roman" w:hint="eastAsia"/>
        </w:rPr>
        <w:t>包括伤害源自另一国的情况</w:t>
      </w:r>
      <w:r w:rsidR="00C85AC5" w:rsidRPr="00AE3527">
        <w:rPr>
          <w:rFonts w:ascii="Time New Roman" w:eastAsia="黑体" w:hAnsi="Time New Roman" w:hint="eastAsia"/>
        </w:rPr>
        <w:t>，</w:t>
      </w:r>
      <w:r w:rsidR="007A2497" w:rsidRPr="00AE3527">
        <w:rPr>
          <w:rFonts w:ascii="Time New Roman" w:eastAsia="黑体" w:hAnsi="Time New Roman" w:hint="eastAsia"/>
        </w:rPr>
        <w:t>即使被控施害者没有被刑事起诉或没有查明被控施害者是谁</w:t>
      </w:r>
      <w:r w:rsidR="00C85AC5" w:rsidRPr="00AE3527">
        <w:rPr>
          <w:rFonts w:ascii="Time New Roman" w:eastAsia="黑体" w:hAnsi="Time New Roman" w:hint="eastAsia"/>
        </w:rPr>
        <w:t>；</w:t>
      </w:r>
    </w:p>
    <w:p w14:paraId="43E081C3" w14:textId="10724242" w:rsidR="007A2497" w:rsidRDefault="00B2421E" w:rsidP="007A2497">
      <w:pPr>
        <w:pStyle w:val="SingleTxtGC"/>
      </w:pPr>
      <w:r w:rsidRPr="00AE3527">
        <w:rPr>
          <w:rFonts w:ascii="Time New Roman" w:eastAsia="黑体" w:hAnsi="Time New Roman"/>
        </w:rPr>
        <w:tab/>
        <w:t>(</w:t>
      </w:r>
      <w:r w:rsidR="00C85AC5" w:rsidRPr="00AE3527">
        <w:rPr>
          <w:rFonts w:ascii="Time New Roman" w:eastAsia="黑体" w:hAnsi="Time New Roman" w:hint="eastAsia"/>
        </w:rPr>
        <w:t>d)</w:t>
      </w:r>
      <w:r w:rsidR="007A2497" w:rsidRPr="00AE3527">
        <w:rPr>
          <w:rFonts w:ascii="Time New Roman" w:eastAsia="黑体" w:hAnsi="Time New Roman" w:hint="eastAsia"/>
        </w:rPr>
        <w:tab/>
      </w:r>
      <w:r w:rsidR="007A2497" w:rsidRPr="00AE3527">
        <w:rPr>
          <w:rFonts w:ascii="Time New Roman" w:eastAsia="黑体" w:hAnsi="Time New Roman" w:hint="eastAsia"/>
        </w:rPr>
        <w:t>为实施以下建议</w:t>
      </w:r>
      <w:r w:rsidR="00C85AC5" w:rsidRPr="00AE3527">
        <w:rPr>
          <w:rFonts w:ascii="Time New Roman" w:eastAsia="黑体" w:hAnsi="Time New Roman" w:hint="eastAsia"/>
        </w:rPr>
        <w:t>，</w:t>
      </w:r>
      <w:r w:rsidR="007A2497" w:rsidRPr="00AE3527">
        <w:rPr>
          <w:rFonts w:ascii="Time New Roman" w:eastAsia="黑体" w:hAnsi="Time New Roman" w:hint="eastAsia"/>
        </w:rPr>
        <w:t>必要时请斯里兰卡根据《公约》第十四、第十五和第二十五条给予合作。</w:t>
      </w:r>
    </w:p>
    <w:p w14:paraId="16DEE5CB" w14:textId="0661E46C" w:rsidR="007A2497" w:rsidRDefault="007A2497" w:rsidP="00AE3527">
      <w:pPr>
        <w:pStyle w:val="H1GC"/>
      </w:pPr>
      <w:r>
        <w:rPr>
          <w:rFonts w:hint="eastAsia"/>
        </w:rPr>
        <w:tab/>
      </w:r>
      <w:r w:rsidR="00C85AC5">
        <w:rPr>
          <w:rFonts w:hint="eastAsia"/>
        </w:rPr>
        <w:t>D</w:t>
      </w:r>
      <w:r>
        <w:rPr>
          <w:rFonts w:hint="eastAsia"/>
        </w:rPr>
        <w:t>.</w:t>
      </w:r>
      <w:r>
        <w:rPr>
          <w:rFonts w:hint="eastAsia"/>
        </w:rPr>
        <w:tab/>
      </w:r>
      <w:r>
        <w:rPr>
          <w:rFonts w:hint="eastAsia"/>
        </w:rPr>
        <w:t>传播和后续行动</w:t>
      </w:r>
    </w:p>
    <w:p w14:paraId="002248F5" w14:textId="7024718A" w:rsidR="007A2497" w:rsidRPr="00AE3527" w:rsidRDefault="00C85AC5" w:rsidP="007A2497">
      <w:pPr>
        <w:pStyle w:val="SingleTxtGC"/>
        <w:rPr>
          <w:rFonts w:ascii="Time New Roman" w:eastAsia="黑体" w:hAnsi="Time New Roman" w:hint="eastAsia"/>
        </w:rPr>
      </w:pPr>
      <w:r w:rsidRPr="00AE3527">
        <w:rPr>
          <w:rFonts w:ascii="Time New Roman" w:eastAsia="黑体" w:hAnsi="Time New Roman" w:hint="eastAsia"/>
        </w:rPr>
        <w:t>41.</w:t>
      </w:r>
      <w:r w:rsidR="007A2497" w:rsidRPr="00AE3527">
        <w:rPr>
          <w:rFonts w:ascii="Time New Roman" w:eastAsia="黑体" w:hAnsi="Time New Roman" w:hint="eastAsia"/>
        </w:rPr>
        <w:tab/>
      </w:r>
      <w:r w:rsidR="007A2497" w:rsidRPr="00AE3527">
        <w:rPr>
          <w:rFonts w:ascii="Time New Roman" w:eastAsia="黑体" w:hAnsi="Time New Roman" w:hint="eastAsia"/>
        </w:rPr>
        <w:t>委员会希望提请注意</w:t>
      </w:r>
      <w:r w:rsidRPr="00AE3527">
        <w:rPr>
          <w:rFonts w:ascii="Time New Roman" w:eastAsia="黑体" w:hAnsi="Time New Roman" w:hint="eastAsia"/>
        </w:rPr>
        <w:t>，</w:t>
      </w:r>
      <w:r w:rsidR="007A2497" w:rsidRPr="00AE3527">
        <w:rPr>
          <w:rFonts w:ascii="Time New Roman" w:eastAsia="黑体" w:hAnsi="Time New Roman" w:hint="eastAsia"/>
        </w:rPr>
        <w:t>各国在批准《公约》时就承担了若干义务</w:t>
      </w:r>
      <w:r w:rsidRPr="00AE3527">
        <w:rPr>
          <w:rFonts w:ascii="Time New Roman" w:eastAsia="黑体" w:hAnsi="Time New Roman" w:hint="eastAsia"/>
        </w:rPr>
        <w:t>；</w:t>
      </w:r>
      <w:r w:rsidR="007A2497" w:rsidRPr="00AE3527">
        <w:rPr>
          <w:rFonts w:ascii="Time New Roman" w:eastAsia="黑体" w:hAnsi="Time New Roman" w:hint="eastAsia"/>
        </w:rPr>
        <w:t>在这方面</w:t>
      </w:r>
      <w:r w:rsidRPr="00AE3527">
        <w:rPr>
          <w:rFonts w:ascii="Time New Roman" w:eastAsia="黑体" w:hAnsi="Time New Roman" w:hint="eastAsia"/>
        </w:rPr>
        <w:t>，</w:t>
      </w:r>
      <w:r w:rsidR="007A2497" w:rsidRPr="00AE3527">
        <w:rPr>
          <w:rFonts w:ascii="Time New Roman" w:eastAsia="黑体" w:hAnsi="Time New Roman" w:hint="eastAsia"/>
        </w:rPr>
        <w:t>委员会促请缔约国确保所采取的所有措施完全符合其成为《公约》和其他有关国际文书的缔约国时承担的义务。</w:t>
      </w:r>
    </w:p>
    <w:p w14:paraId="3E5598ED" w14:textId="27CE6A22" w:rsidR="007A2497" w:rsidRPr="00AE3527" w:rsidRDefault="00C85AC5" w:rsidP="007A2497">
      <w:pPr>
        <w:pStyle w:val="SingleTxtGC"/>
        <w:rPr>
          <w:rFonts w:ascii="Time New Roman" w:eastAsia="黑体" w:hAnsi="Time New Roman" w:hint="eastAsia"/>
        </w:rPr>
      </w:pPr>
      <w:r w:rsidRPr="00AE3527">
        <w:rPr>
          <w:rFonts w:ascii="Time New Roman" w:eastAsia="黑体" w:hAnsi="Time New Roman" w:hint="eastAsia"/>
        </w:rPr>
        <w:t>42.</w:t>
      </w:r>
      <w:r w:rsidR="007A2497" w:rsidRPr="00AE3527">
        <w:rPr>
          <w:rFonts w:ascii="Time New Roman" w:eastAsia="黑体" w:hAnsi="Time New Roman" w:hint="eastAsia"/>
        </w:rPr>
        <w:tab/>
      </w:r>
      <w:r w:rsidR="007A2497" w:rsidRPr="00AE3527">
        <w:rPr>
          <w:rFonts w:ascii="Time New Roman" w:eastAsia="黑体" w:hAnsi="Time New Roman" w:hint="eastAsia"/>
        </w:rPr>
        <w:t>委员会还希望强调</w:t>
      </w:r>
      <w:r w:rsidRPr="00AE3527">
        <w:rPr>
          <w:rFonts w:ascii="Time New Roman" w:eastAsia="黑体" w:hAnsi="Time New Roman" w:hint="eastAsia"/>
        </w:rPr>
        <w:t>，</w:t>
      </w:r>
      <w:r w:rsidR="007A2497" w:rsidRPr="00AE3527">
        <w:rPr>
          <w:rFonts w:ascii="Time New Roman" w:eastAsia="黑体" w:hAnsi="Time New Roman" w:hint="eastAsia"/>
        </w:rPr>
        <w:t>强迫失踪对妇女和儿童具有特别残酷的影响。遭受强迫失踪的妇女特别容易遭受性暴力和其他形式的性别暴力。失踪人员的女性亲属在经济和社会方面特别容易陷入严重的弱势地位</w:t>
      </w:r>
      <w:r w:rsidRPr="00AE3527">
        <w:rPr>
          <w:rFonts w:ascii="Time New Roman" w:eastAsia="黑体" w:hAnsi="Time New Roman" w:hint="eastAsia"/>
        </w:rPr>
        <w:t>，</w:t>
      </w:r>
      <w:r w:rsidR="007A2497" w:rsidRPr="00AE3527">
        <w:rPr>
          <w:rFonts w:ascii="Time New Roman" w:eastAsia="黑体" w:hAnsi="Time New Roman" w:hint="eastAsia"/>
        </w:rPr>
        <w:t>并因努力寻找亲人下落而遭受暴力、迫害和报复。因本人遭受强迫失踪或因承受亲属失踪造成的后果而成为强迫失踪受害者的儿童</w:t>
      </w:r>
      <w:r w:rsidRPr="00AE3527">
        <w:rPr>
          <w:rFonts w:ascii="Time New Roman" w:eastAsia="黑体" w:hAnsi="Time New Roman" w:hint="eastAsia"/>
        </w:rPr>
        <w:t>，</w:t>
      </w:r>
      <w:r w:rsidR="007A2497" w:rsidRPr="00AE3527">
        <w:rPr>
          <w:rFonts w:ascii="Time New Roman" w:eastAsia="黑体" w:hAnsi="Time New Roman" w:hint="eastAsia"/>
        </w:rPr>
        <w:t>其人权特别容易受到诸多侵犯。因此</w:t>
      </w:r>
      <w:r w:rsidRPr="00AE3527">
        <w:rPr>
          <w:rFonts w:ascii="Time New Roman" w:eastAsia="黑体" w:hAnsi="Time New Roman" w:hint="eastAsia"/>
        </w:rPr>
        <w:t>，</w:t>
      </w:r>
      <w:r w:rsidR="007A2497" w:rsidRPr="00AE3527">
        <w:rPr>
          <w:rFonts w:ascii="Time New Roman" w:eastAsia="黑体" w:hAnsi="Time New Roman" w:hint="eastAsia"/>
        </w:rPr>
        <w:t>委员会强调</w:t>
      </w:r>
      <w:r w:rsidRPr="00AE3527">
        <w:rPr>
          <w:rFonts w:ascii="Time New Roman" w:eastAsia="黑体" w:hAnsi="Time New Roman" w:hint="eastAsia"/>
        </w:rPr>
        <w:t>，</w:t>
      </w:r>
      <w:r w:rsidR="007A2497" w:rsidRPr="00AE3527">
        <w:rPr>
          <w:rFonts w:ascii="Time New Roman" w:eastAsia="黑体" w:hAnsi="Time New Roman" w:hint="eastAsia"/>
        </w:rPr>
        <w:t>缔约国在落实这些建议以及《公约》的各项权利和义务时</w:t>
      </w:r>
      <w:r w:rsidRPr="00AE3527">
        <w:rPr>
          <w:rFonts w:ascii="Time New Roman" w:eastAsia="黑体" w:hAnsi="Time New Roman" w:hint="eastAsia"/>
        </w:rPr>
        <w:t>，</w:t>
      </w:r>
      <w:r w:rsidR="007A2497" w:rsidRPr="00AE3527">
        <w:rPr>
          <w:rFonts w:ascii="Time New Roman" w:eastAsia="黑体" w:hAnsi="Time New Roman" w:hint="eastAsia"/>
        </w:rPr>
        <w:t>有必要系统地考虑性别问题以及妇女和儿童的需要。</w:t>
      </w:r>
    </w:p>
    <w:p w14:paraId="74D87F3B" w14:textId="543A6018" w:rsidR="007A2497" w:rsidRPr="00AE3527" w:rsidRDefault="00C85AC5" w:rsidP="007A2497">
      <w:pPr>
        <w:pStyle w:val="SingleTxtGC"/>
        <w:rPr>
          <w:rFonts w:ascii="Time New Roman" w:eastAsia="黑体" w:hAnsi="Time New Roman" w:hint="eastAsia"/>
        </w:rPr>
      </w:pPr>
      <w:r w:rsidRPr="00AE3527">
        <w:rPr>
          <w:rFonts w:ascii="Time New Roman" w:eastAsia="黑体" w:hAnsi="Time New Roman" w:hint="eastAsia"/>
        </w:rPr>
        <w:t>43.</w:t>
      </w:r>
      <w:r w:rsidR="007A2497" w:rsidRPr="00AE3527">
        <w:rPr>
          <w:rFonts w:ascii="Time New Roman" w:eastAsia="黑体" w:hAnsi="Time New Roman" w:hint="eastAsia"/>
        </w:rPr>
        <w:tab/>
      </w:r>
      <w:r w:rsidR="007A2497" w:rsidRPr="00AE3527">
        <w:rPr>
          <w:rFonts w:ascii="Time New Roman" w:eastAsia="黑体" w:hAnsi="Time New Roman" w:hint="eastAsia"/>
        </w:rPr>
        <w:t>鼓励缔约国广泛传播《公约》、缔约国根据《公约》第二十九条第一款提交的报告以及本结论性意见</w:t>
      </w:r>
      <w:r w:rsidRPr="00AE3527">
        <w:rPr>
          <w:rFonts w:ascii="Time New Roman" w:eastAsia="黑体" w:hAnsi="Time New Roman" w:hint="eastAsia"/>
        </w:rPr>
        <w:t>，</w:t>
      </w:r>
      <w:r w:rsidR="007A2497" w:rsidRPr="00AE3527">
        <w:rPr>
          <w:rFonts w:ascii="Time New Roman" w:eastAsia="黑体" w:hAnsi="Time New Roman" w:hint="eastAsia"/>
        </w:rPr>
        <w:t>以提高国家当局、所有民间社会行为者和广大公众的认识。委员会还鼓励缔约国促进民间社会组织参与为落实本结论性意见而采取的行动。</w:t>
      </w:r>
    </w:p>
    <w:p w14:paraId="3095FF6F" w14:textId="3B072576" w:rsidR="007A2497" w:rsidRPr="00AE3527" w:rsidRDefault="00C85AC5" w:rsidP="007A2497">
      <w:pPr>
        <w:pStyle w:val="SingleTxtGC"/>
        <w:rPr>
          <w:rFonts w:ascii="Time New Roman" w:eastAsia="黑体" w:hAnsi="Time New Roman" w:hint="eastAsia"/>
        </w:rPr>
      </w:pPr>
      <w:r w:rsidRPr="00AE3527">
        <w:rPr>
          <w:rFonts w:ascii="Time New Roman" w:eastAsia="黑体" w:hAnsi="Time New Roman" w:hint="eastAsia"/>
        </w:rPr>
        <w:t>44.</w:t>
      </w:r>
      <w:r w:rsidR="007A2497" w:rsidRPr="00AE3527">
        <w:rPr>
          <w:rFonts w:ascii="Time New Roman" w:eastAsia="黑体" w:hAnsi="Time New Roman" w:hint="eastAsia"/>
        </w:rPr>
        <w:tab/>
      </w:r>
      <w:r w:rsidR="007A2497" w:rsidRPr="00AE3527">
        <w:rPr>
          <w:rFonts w:ascii="Time New Roman" w:eastAsia="黑体" w:hAnsi="Time New Roman" w:hint="eastAsia"/>
        </w:rPr>
        <w:t>根据委员会的议事规则</w:t>
      </w:r>
      <w:r w:rsidRPr="00AE3527">
        <w:rPr>
          <w:rFonts w:ascii="Time New Roman" w:eastAsia="黑体" w:hAnsi="Time New Roman" w:hint="eastAsia"/>
        </w:rPr>
        <w:t>，</w:t>
      </w:r>
      <w:r w:rsidR="007A2497" w:rsidRPr="00AE3527">
        <w:rPr>
          <w:rFonts w:ascii="Time New Roman" w:eastAsia="黑体" w:hAnsi="Time New Roman" w:hint="eastAsia"/>
        </w:rPr>
        <w:t>缔约国应至迟于</w:t>
      </w:r>
      <w:r w:rsidRPr="00AE3527">
        <w:rPr>
          <w:rFonts w:ascii="Time New Roman" w:eastAsia="黑体" w:hAnsi="Time New Roman" w:hint="eastAsia"/>
        </w:rPr>
        <w:t>2</w:t>
      </w:r>
      <w:r w:rsidR="007A2497" w:rsidRPr="00AE3527">
        <w:rPr>
          <w:rFonts w:ascii="Time New Roman" w:eastAsia="黑体" w:hAnsi="Time New Roman" w:hint="eastAsia"/>
        </w:rPr>
        <w:t>0</w:t>
      </w:r>
      <w:r w:rsidRPr="00AE3527">
        <w:rPr>
          <w:rFonts w:ascii="Time New Roman" w:eastAsia="黑体" w:hAnsi="Time New Roman" w:hint="eastAsia"/>
        </w:rPr>
        <w:t>22</w:t>
      </w:r>
      <w:r w:rsidR="007A2497" w:rsidRPr="00AE3527">
        <w:rPr>
          <w:rFonts w:ascii="Time New Roman" w:eastAsia="黑体" w:hAnsi="Time New Roman" w:hint="eastAsia"/>
        </w:rPr>
        <w:t>年</w:t>
      </w:r>
      <w:r w:rsidRPr="00AE3527">
        <w:rPr>
          <w:rFonts w:ascii="Time New Roman" w:eastAsia="黑体" w:hAnsi="Time New Roman" w:hint="eastAsia"/>
        </w:rPr>
        <w:t>5</w:t>
      </w:r>
      <w:r w:rsidR="007A2497" w:rsidRPr="00AE3527">
        <w:rPr>
          <w:rFonts w:ascii="Time New Roman" w:eastAsia="黑体" w:hAnsi="Time New Roman" w:hint="eastAsia"/>
        </w:rPr>
        <w:t>月</w:t>
      </w:r>
      <w:r w:rsidRPr="00AE3527">
        <w:rPr>
          <w:rFonts w:ascii="Time New Roman" w:eastAsia="黑体" w:hAnsi="Time New Roman" w:hint="eastAsia"/>
        </w:rPr>
        <w:t>7</w:t>
      </w:r>
      <w:r w:rsidR="007A2497" w:rsidRPr="00AE3527">
        <w:rPr>
          <w:rFonts w:ascii="Time New Roman" w:eastAsia="黑体" w:hAnsi="Time New Roman" w:hint="eastAsia"/>
        </w:rPr>
        <w:t>日提供相关资料</w:t>
      </w:r>
      <w:r w:rsidRPr="00AE3527">
        <w:rPr>
          <w:rFonts w:ascii="Time New Roman" w:eastAsia="黑体" w:hAnsi="Time New Roman" w:hint="eastAsia"/>
        </w:rPr>
        <w:t>，</w:t>
      </w:r>
      <w:r w:rsidR="007A2497" w:rsidRPr="00AE3527">
        <w:rPr>
          <w:rFonts w:ascii="Time New Roman" w:eastAsia="黑体" w:hAnsi="Time New Roman" w:hint="eastAsia"/>
        </w:rPr>
        <w:t>说明为落实本结论性意见第</w:t>
      </w:r>
      <w:r w:rsidRPr="00AE3527">
        <w:rPr>
          <w:rFonts w:ascii="Time New Roman" w:eastAsia="黑体" w:hAnsi="Time New Roman" w:hint="eastAsia"/>
        </w:rPr>
        <w:t>14</w:t>
      </w:r>
      <w:r w:rsidR="007A2497" w:rsidRPr="00AE3527">
        <w:rPr>
          <w:rFonts w:ascii="Time New Roman" w:eastAsia="黑体" w:hAnsi="Time New Roman" w:hint="eastAsia"/>
        </w:rPr>
        <w:t>段</w:t>
      </w:r>
      <w:r w:rsidRPr="00AE3527">
        <w:rPr>
          <w:rFonts w:ascii="Time New Roman" w:eastAsia="黑体" w:hAnsi="Time New Roman" w:hint="eastAsia"/>
        </w:rPr>
        <w:t>(</w:t>
      </w:r>
      <w:r w:rsidR="007A2497" w:rsidRPr="00AE3527">
        <w:rPr>
          <w:rFonts w:ascii="Time New Roman" w:eastAsia="黑体" w:hAnsi="Time New Roman" w:hint="eastAsia"/>
        </w:rPr>
        <w:t>强迫失踪的定义</w:t>
      </w:r>
      <w:r w:rsidRPr="00AE3527">
        <w:rPr>
          <w:rFonts w:ascii="Time New Roman" w:eastAsia="黑体" w:hAnsi="Time New Roman" w:hint="eastAsia"/>
        </w:rPr>
        <w:t>)</w:t>
      </w:r>
      <w:r w:rsidR="007A2497" w:rsidRPr="00AE3527">
        <w:rPr>
          <w:rFonts w:ascii="Time New Roman" w:eastAsia="黑体" w:hAnsi="Time New Roman" w:hint="eastAsia"/>
        </w:rPr>
        <w:t>、第</w:t>
      </w:r>
      <w:r w:rsidRPr="00AE3527">
        <w:rPr>
          <w:rFonts w:ascii="Time New Roman" w:eastAsia="黑体" w:hAnsi="Time New Roman" w:hint="eastAsia"/>
        </w:rPr>
        <w:t>3</w:t>
      </w:r>
      <w:r w:rsidR="007A2497" w:rsidRPr="00AE3527">
        <w:rPr>
          <w:rFonts w:ascii="Time New Roman" w:eastAsia="黑体" w:hAnsi="Time New Roman" w:hint="eastAsia"/>
        </w:rPr>
        <w:t>0</w:t>
      </w:r>
      <w:r w:rsidR="007A2497" w:rsidRPr="00AE3527">
        <w:rPr>
          <w:rFonts w:ascii="Time New Roman" w:eastAsia="黑体" w:hAnsi="Time New Roman" w:hint="eastAsia"/>
        </w:rPr>
        <w:t>段</w:t>
      </w:r>
      <w:r w:rsidRPr="00AE3527">
        <w:rPr>
          <w:rFonts w:ascii="Time New Roman" w:eastAsia="黑体" w:hAnsi="Time New Roman" w:hint="eastAsia"/>
        </w:rPr>
        <w:t>(</w:t>
      </w:r>
      <w:r w:rsidR="007A2497" w:rsidRPr="00AE3527">
        <w:rPr>
          <w:rFonts w:ascii="Time New Roman" w:eastAsia="黑体" w:hAnsi="Time New Roman" w:hint="eastAsia"/>
        </w:rPr>
        <w:t>获取信息</w:t>
      </w:r>
      <w:r w:rsidRPr="00AE3527">
        <w:rPr>
          <w:rFonts w:ascii="Time New Roman" w:eastAsia="黑体" w:hAnsi="Time New Roman" w:hint="eastAsia"/>
        </w:rPr>
        <w:t>)</w:t>
      </w:r>
      <w:r w:rsidR="007A2497" w:rsidRPr="00AE3527">
        <w:rPr>
          <w:rFonts w:ascii="Time New Roman" w:eastAsia="黑体" w:hAnsi="Time New Roman" w:hint="eastAsia"/>
        </w:rPr>
        <w:t>和第</w:t>
      </w:r>
      <w:r w:rsidRPr="00AE3527">
        <w:rPr>
          <w:rFonts w:ascii="Time New Roman" w:eastAsia="黑体" w:hAnsi="Time New Roman" w:hint="eastAsia"/>
        </w:rPr>
        <w:t>4</w:t>
      </w:r>
      <w:r w:rsidR="007A2497" w:rsidRPr="00AE3527">
        <w:rPr>
          <w:rFonts w:ascii="Time New Roman" w:eastAsia="黑体" w:hAnsi="Time New Roman" w:hint="eastAsia"/>
        </w:rPr>
        <w:t>0</w:t>
      </w:r>
      <w:r w:rsidR="007A2497" w:rsidRPr="00AE3527">
        <w:rPr>
          <w:rFonts w:ascii="Time New Roman" w:eastAsia="黑体" w:hAnsi="Time New Roman" w:hint="eastAsia"/>
        </w:rPr>
        <w:t>段</w:t>
      </w:r>
      <w:r w:rsidRPr="00AE3527">
        <w:rPr>
          <w:rFonts w:ascii="Time New Roman" w:eastAsia="黑体" w:hAnsi="Time New Roman" w:hint="eastAsia"/>
        </w:rPr>
        <w:t>(</w:t>
      </w:r>
      <w:r w:rsidR="007A2497" w:rsidRPr="00AE3527">
        <w:rPr>
          <w:rFonts w:ascii="Time New Roman" w:eastAsia="黑体" w:hAnsi="Time New Roman" w:hint="eastAsia"/>
        </w:rPr>
        <w:t>在斯里兰卡收养的儿童</w:t>
      </w:r>
      <w:r w:rsidRPr="00AE3527">
        <w:rPr>
          <w:rFonts w:ascii="Time New Roman" w:eastAsia="黑体" w:hAnsi="Time New Roman" w:hint="eastAsia"/>
        </w:rPr>
        <w:t>)</w:t>
      </w:r>
      <w:r w:rsidR="007A2497" w:rsidRPr="00AE3527">
        <w:rPr>
          <w:rFonts w:ascii="Time New Roman" w:eastAsia="黑体" w:hAnsi="Time New Roman" w:hint="eastAsia"/>
        </w:rPr>
        <w:t>所载委员会建议而采取的措施。</w:t>
      </w:r>
    </w:p>
    <w:p w14:paraId="27228613" w14:textId="577EA1F0" w:rsidR="007A2497" w:rsidRDefault="00C85AC5" w:rsidP="007A2497">
      <w:pPr>
        <w:pStyle w:val="SingleTxtGC"/>
      </w:pPr>
      <w:r w:rsidRPr="00AE3527">
        <w:rPr>
          <w:rFonts w:ascii="Time New Roman" w:eastAsia="黑体" w:hAnsi="Time New Roman" w:hint="eastAsia"/>
        </w:rPr>
        <w:t>45.</w:t>
      </w:r>
      <w:r w:rsidR="007A2497" w:rsidRPr="00AE3527">
        <w:rPr>
          <w:rFonts w:ascii="Time New Roman" w:eastAsia="黑体" w:hAnsi="Time New Roman" w:hint="eastAsia"/>
        </w:rPr>
        <w:tab/>
      </w:r>
      <w:r w:rsidR="007A2497" w:rsidRPr="00AE3527">
        <w:rPr>
          <w:rFonts w:ascii="Time New Roman" w:eastAsia="黑体" w:hAnsi="Time New Roman" w:hint="eastAsia"/>
        </w:rPr>
        <w:t>根据《公约》第二十九条第四款</w:t>
      </w:r>
      <w:r w:rsidRPr="00AE3527">
        <w:rPr>
          <w:rFonts w:ascii="Time New Roman" w:eastAsia="黑体" w:hAnsi="Time New Roman" w:hint="eastAsia"/>
        </w:rPr>
        <w:t>，</w:t>
      </w:r>
      <w:r w:rsidR="007A2497" w:rsidRPr="00AE3527">
        <w:rPr>
          <w:rFonts w:ascii="Time New Roman" w:eastAsia="黑体" w:hAnsi="Time New Roman" w:hint="eastAsia"/>
        </w:rPr>
        <w:t>委员会随后可请缔约国提供关于《公约》执行情况的补充资料</w:t>
      </w:r>
      <w:r w:rsidRPr="00AE3527">
        <w:rPr>
          <w:rFonts w:ascii="Time New Roman" w:eastAsia="黑体" w:hAnsi="Time New Roman" w:hint="eastAsia"/>
        </w:rPr>
        <w:t>，</w:t>
      </w:r>
      <w:r w:rsidR="007A2497" w:rsidRPr="00AE3527">
        <w:rPr>
          <w:rFonts w:ascii="Time New Roman" w:eastAsia="黑体" w:hAnsi="Time New Roman" w:hint="eastAsia"/>
        </w:rPr>
        <w:t>包括为落实本结论性意见所载各项建议而采取的措施的资料。</w:t>
      </w:r>
    </w:p>
    <w:p w14:paraId="6E9DEFA6" w14:textId="30CA6939" w:rsidR="007A2497" w:rsidRPr="00320E4F" w:rsidRDefault="007A2497" w:rsidP="007A2497">
      <w:pPr>
        <w:spacing w:before="240"/>
        <w:jc w:val="center"/>
      </w:pPr>
      <w:r>
        <w:rPr>
          <w:rFonts w:hint="eastAsia"/>
          <w:u w:val="single"/>
        </w:rPr>
        <w:tab/>
      </w:r>
      <w:r>
        <w:rPr>
          <w:rFonts w:hint="eastAsia"/>
          <w:u w:val="single"/>
        </w:rPr>
        <w:tab/>
      </w:r>
      <w:r>
        <w:rPr>
          <w:rFonts w:hint="eastAsia"/>
          <w:u w:val="single"/>
        </w:rPr>
        <w:tab/>
      </w:r>
      <w:r>
        <w:rPr>
          <w:u w:val="single"/>
        </w:rPr>
        <w:tab/>
      </w:r>
    </w:p>
    <w:sectPr w:rsidR="007A2497" w:rsidRPr="00320E4F"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D6151A" w14:textId="77777777" w:rsidR="00C85AC5" w:rsidRPr="000D319F" w:rsidRDefault="00C85AC5" w:rsidP="000D319F">
      <w:pPr>
        <w:pStyle w:val="af0"/>
        <w:spacing w:after="240"/>
        <w:ind w:left="907"/>
        <w:rPr>
          <w:rFonts w:asciiTheme="majorBidi" w:eastAsia="宋体" w:hAnsiTheme="majorBidi" w:cstheme="majorBidi"/>
          <w:sz w:val="21"/>
          <w:szCs w:val="21"/>
          <w:lang w:val="en-US"/>
        </w:rPr>
      </w:pPr>
    </w:p>
    <w:p w14:paraId="53F484D9" w14:textId="77777777" w:rsidR="00C85AC5" w:rsidRPr="000D319F" w:rsidRDefault="00C85AC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57DC5B5" w14:textId="77777777" w:rsidR="00C85AC5" w:rsidRPr="000D319F" w:rsidRDefault="00C85AC5" w:rsidP="000D319F">
      <w:pPr>
        <w:pStyle w:val="af0"/>
      </w:pPr>
    </w:p>
  </w:endnote>
  <w:endnote w:type="continuationNotice" w:id="1">
    <w:p w14:paraId="291B2592" w14:textId="77777777" w:rsidR="00C85AC5" w:rsidRDefault="00C85A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598B52" w14:textId="77777777" w:rsidR="00C85AC5" w:rsidRPr="00320E4F" w:rsidRDefault="00C85AC5" w:rsidP="00320E4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20E4F">
      <w:rPr>
        <w:rStyle w:val="af2"/>
        <w:b w:val="0"/>
        <w:snapToGrid w:val="0"/>
        <w:sz w:val="16"/>
      </w:rPr>
      <w:t>GE.21-06688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E3160C" w14:textId="77777777" w:rsidR="00C85AC5" w:rsidRPr="00320E4F" w:rsidRDefault="00C85AC5" w:rsidP="00320E4F">
    <w:pPr>
      <w:pStyle w:val="af0"/>
      <w:tabs>
        <w:tab w:val="clear" w:pos="431"/>
        <w:tab w:val="right" w:pos="9638"/>
      </w:tabs>
      <w:rPr>
        <w:rStyle w:val="af2"/>
      </w:rPr>
    </w:pPr>
    <w:r>
      <w:t>GE.21-06688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9CFBC5" w14:textId="6437CC75" w:rsidR="00C85AC5" w:rsidRPr="00487939" w:rsidRDefault="00C85AC5"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CF9E6E2" wp14:editId="6A1B1F80">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GE.21-06688</w:t>
    </w:r>
    <w:r w:rsidRPr="00EE277A">
      <w:rPr>
        <w:sz w:val="20"/>
        <w:lang w:eastAsia="zh-CN"/>
      </w:rPr>
      <w:t xml:space="preserve"> (C)</w:t>
    </w:r>
    <w:r>
      <w:rPr>
        <w:sz w:val="20"/>
        <w:lang w:eastAsia="zh-CN"/>
      </w:rPr>
      <w:tab/>
      <w:t>12072</w:t>
    </w:r>
    <w:r>
      <w:rPr>
        <w:rFonts w:asciiTheme="majorBidi" w:eastAsiaTheme="minorEastAsia" w:hAnsiTheme="majorBidi" w:cstheme="majorBidi"/>
        <w:sz w:val="20"/>
      </w:rPr>
      <w:t>1</w:t>
    </w:r>
    <w:r w:rsidRPr="000072C4">
      <w:rPr>
        <w:rFonts w:ascii="Time New Roman" w:eastAsia="宋体" w:hAnsi="Time New Roman"/>
        <w:sz w:val="20"/>
        <w:lang w:eastAsia="zh-CN"/>
      </w:rPr>
      <w:tab/>
    </w:r>
    <w:r w:rsidR="000072C4" w:rsidRPr="000072C4">
      <w:rPr>
        <w:rFonts w:ascii="Time New Roman" w:eastAsia="宋体" w:hAnsi="Time New Roman" w:hint="eastAsia"/>
        <w:sz w:val="20"/>
        <w:lang w:eastAsia="zh-CN"/>
      </w:rPr>
      <w:t>27</w:t>
    </w:r>
    <w:r w:rsidRPr="000072C4">
      <w:rPr>
        <w:rFonts w:ascii="Time New Roman" w:eastAsia="宋体" w:hAnsi="Time New Roman"/>
        <w:sz w:val="20"/>
        <w:lang w:eastAsia="zh-CN"/>
      </w:rPr>
      <w:t>072</w:t>
    </w:r>
    <w:r w:rsidRPr="000072C4">
      <w:rPr>
        <w:rFonts w:ascii="Time New Roman" w:eastAsia="宋体" w:hAnsi="Time New Roman" w:cstheme="majorBidi"/>
        <w:sz w:val="20"/>
      </w:rPr>
      <w:t>1</w:t>
    </w:r>
    <w:r>
      <w:rPr>
        <w:b/>
        <w:sz w:val="21"/>
      </w:rPr>
      <w:tab/>
    </w:r>
    <w:r>
      <w:rPr>
        <w:rFonts w:hint="eastAsia"/>
        <w:b/>
        <w:noProof/>
        <w:snapToGrid/>
        <w:sz w:val="21"/>
        <w:lang w:val="en-US" w:eastAsia="zh-CN"/>
      </w:rPr>
      <w:drawing>
        <wp:inline distT="0" distB="0" distL="0" distR="0" wp14:anchorId="2D946291" wp14:editId="3096323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771A19" w14:textId="77777777" w:rsidR="00C85AC5" w:rsidRPr="000157B1" w:rsidRDefault="00C85AC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4A76CF0" w14:textId="77777777" w:rsidR="00C85AC5" w:rsidRPr="000157B1" w:rsidRDefault="00C85AC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F3F2B64" w14:textId="77777777" w:rsidR="00C85AC5" w:rsidRDefault="00C85AC5"/>
  </w:footnote>
  <w:footnote w:id="2">
    <w:p w14:paraId="696D5E31" w14:textId="657FEA41" w:rsidR="00C85AC5" w:rsidRDefault="00C85AC5" w:rsidP="00121C7D">
      <w:pPr>
        <w:pStyle w:val="a6"/>
        <w:tabs>
          <w:tab w:val="clear" w:pos="1021"/>
          <w:tab w:val="right" w:pos="1020"/>
        </w:tabs>
      </w:pPr>
      <w:r w:rsidRPr="00121C7D">
        <w:rPr>
          <w:rStyle w:val="a8"/>
          <w:rFonts w:eastAsia="宋体"/>
          <w:vertAlign w:val="baseline"/>
        </w:rPr>
        <w:tab/>
        <w:t>*</w:t>
      </w:r>
      <w:r w:rsidRPr="00121C7D">
        <w:tab/>
      </w:r>
      <w:r w:rsidRPr="00121C7D">
        <w:rPr>
          <w:rFonts w:hint="eastAsia"/>
        </w:rPr>
        <w:t>委员会第二十届会议</w:t>
      </w:r>
      <w:r w:rsidRPr="00121C7D">
        <w:rPr>
          <w:rFonts w:hint="eastAsia"/>
        </w:rPr>
        <w:t>(2021</w:t>
      </w:r>
      <w:r w:rsidRPr="00121C7D">
        <w:rPr>
          <w:rFonts w:hint="eastAsia"/>
        </w:rPr>
        <w:t>年</w:t>
      </w:r>
      <w:r w:rsidRPr="00121C7D">
        <w:rPr>
          <w:rFonts w:hint="eastAsia"/>
        </w:rPr>
        <w:t>4</w:t>
      </w:r>
      <w:r w:rsidRPr="00121C7D">
        <w:rPr>
          <w:rFonts w:hint="eastAsia"/>
        </w:rPr>
        <w:t>月</w:t>
      </w:r>
      <w:r w:rsidRPr="00121C7D">
        <w:rPr>
          <w:rFonts w:hint="eastAsia"/>
        </w:rPr>
        <w:t>12</w:t>
      </w:r>
      <w:r w:rsidRPr="00121C7D">
        <w:rPr>
          <w:rFonts w:hint="eastAsia"/>
        </w:rPr>
        <w:t>日至</w:t>
      </w:r>
      <w:r w:rsidRPr="00121C7D">
        <w:rPr>
          <w:rFonts w:hint="eastAsia"/>
        </w:rPr>
        <w:t>5</w:t>
      </w:r>
      <w:r w:rsidRPr="00121C7D">
        <w:rPr>
          <w:rFonts w:hint="eastAsia"/>
        </w:rPr>
        <w:t>月</w:t>
      </w:r>
      <w:r w:rsidRPr="00121C7D">
        <w:rPr>
          <w:rFonts w:hint="eastAsia"/>
        </w:rPr>
        <w:t>7</w:t>
      </w:r>
      <w:r w:rsidRPr="00121C7D">
        <w:rPr>
          <w:rFonts w:hint="eastAsia"/>
        </w:rPr>
        <w:t>日</w:t>
      </w:r>
      <w:r w:rsidRPr="00121C7D">
        <w:rPr>
          <w:rFonts w:hint="eastAsia"/>
        </w:rPr>
        <w:t>)</w:t>
      </w:r>
      <w:r w:rsidRPr="00121C7D">
        <w:rPr>
          <w:rFonts w:hint="eastAsia"/>
        </w:rPr>
        <w:t>通过。</w:t>
      </w:r>
    </w:p>
  </w:footnote>
  <w:footnote w:id="3">
    <w:p w14:paraId="17B1C6A5" w14:textId="77777777" w:rsidR="00C85AC5" w:rsidRPr="00C10C2A" w:rsidRDefault="00C85AC5" w:rsidP="00C10C2A">
      <w:pPr>
        <w:pStyle w:val="a6"/>
      </w:pPr>
      <w:r>
        <w:tab/>
      </w:r>
      <w:r w:rsidRPr="00E267EB">
        <w:rPr>
          <w:rStyle w:val="a8"/>
          <w:rFonts w:eastAsia="宋体"/>
        </w:rPr>
        <w:footnoteRef/>
      </w:r>
      <w:r>
        <w:tab/>
      </w:r>
      <w:r>
        <w:rPr>
          <w:rFonts w:hint="eastAsia"/>
        </w:rPr>
        <w:t>见</w:t>
      </w:r>
      <w:r w:rsidRPr="00C10C2A">
        <w:t>CED/SR.339</w:t>
      </w:r>
      <w:r w:rsidRPr="00121C7D">
        <w:rPr>
          <w:rFonts w:hint="eastAsia"/>
        </w:rPr>
        <w:t>、</w:t>
      </w:r>
      <w:r w:rsidRPr="00C10C2A">
        <w:t>340</w:t>
      </w:r>
      <w:r w:rsidRPr="00121C7D">
        <w:rPr>
          <w:rFonts w:hint="eastAsia"/>
        </w:rPr>
        <w:t>和</w:t>
      </w:r>
      <w:r w:rsidRPr="00C10C2A">
        <w:t>342</w:t>
      </w:r>
      <w:r w:rsidRPr="00121C7D">
        <w:rPr>
          <w:rFonts w:hint="eastAsia"/>
        </w:rPr>
        <w:t>。</w:t>
      </w:r>
    </w:p>
  </w:footnote>
  <w:footnote w:id="4">
    <w:p w14:paraId="019A6926" w14:textId="530AF06E" w:rsidR="00C31F88" w:rsidRPr="00C10C2A" w:rsidRDefault="00C31F88" w:rsidP="00C31F88">
      <w:pPr>
        <w:pStyle w:val="a6"/>
      </w:pPr>
      <w:r w:rsidRPr="00C10C2A">
        <w:tab/>
      </w:r>
      <w:r w:rsidRPr="00E267EB">
        <w:rPr>
          <w:rStyle w:val="a8"/>
          <w:rFonts w:eastAsia="宋体"/>
        </w:rPr>
        <w:footnoteRef/>
      </w:r>
      <w:r w:rsidRPr="003D19D8">
        <w:tab/>
      </w:r>
      <w:r w:rsidRPr="00C10C2A">
        <w:t>CED/C/CHE/1</w:t>
      </w:r>
      <w:r w:rsidR="000C5390">
        <w:rPr>
          <w:rFonts w:hint="eastAsia"/>
        </w:rPr>
        <w:t>.</w:t>
      </w:r>
    </w:p>
  </w:footnote>
  <w:footnote w:id="5">
    <w:p w14:paraId="7E352EE3" w14:textId="77777777" w:rsidR="00C31F88" w:rsidRPr="00C10C2A" w:rsidRDefault="00C31F88" w:rsidP="00C31F88">
      <w:pPr>
        <w:pStyle w:val="a6"/>
      </w:pPr>
      <w:r w:rsidRPr="003D19D8">
        <w:tab/>
      </w:r>
      <w:r w:rsidRPr="00E267EB">
        <w:rPr>
          <w:rStyle w:val="a8"/>
          <w:rFonts w:eastAsia="宋体"/>
        </w:rPr>
        <w:footnoteRef/>
      </w:r>
      <w:r w:rsidRPr="003D19D8">
        <w:tab/>
      </w:r>
      <w:r w:rsidRPr="00121C7D">
        <w:rPr>
          <w:rFonts w:hint="eastAsia"/>
        </w:rPr>
        <w:t>第</w:t>
      </w:r>
      <w:r w:rsidRPr="00C10C2A">
        <w:t>157</w:t>
      </w:r>
      <w:r w:rsidRPr="00121C7D">
        <w:rPr>
          <w:rFonts w:hint="eastAsia"/>
        </w:rPr>
        <w:t>至第</w:t>
      </w:r>
      <w:r w:rsidRPr="00C10C2A">
        <w:t>164</w:t>
      </w:r>
      <w:r w:rsidRPr="00121C7D">
        <w:rPr>
          <w:rFonts w:hint="eastAsia"/>
        </w:rPr>
        <w:t>段。</w:t>
      </w:r>
    </w:p>
  </w:footnote>
  <w:footnote w:id="6">
    <w:p w14:paraId="41CCBDE5" w14:textId="284023BD" w:rsidR="00C85AC5" w:rsidRPr="00C10C2A" w:rsidRDefault="00C85AC5" w:rsidP="00C10C2A">
      <w:pPr>
        <w:pStyle w:val="a6"/>
      </w:pPr>
      <w:r w:rsidRPr="00C10C2A">
        <w:tab/>
      </w:r>
      <w:r w:rsidRPr="00E267EB">
        <w:rPr>
          <w:rStyle w:val="a8"/>
          <w:rFonts w:eastAsia="宋体"/>
        </w:rPr>
        <w:footnoteRef/>
      </w:r>
      <w:r w:rsidRPr="003D19D8">
        <w:tab/>
      </w:r>
      <w:r w:rsidRPr="00C10C2A">
        <w:t>CED/C/CHE/Q/1</w:t>
      </w:r>
      <w:r w:rsidR="000C5390">
        <w:rPr>
          <w:rFonts w:hint="eastAsia"/>
        </w:rPr>
        <w:t>.</w:t>
      </w:r>
    </w:p>
  </w:footnote>
  <w:footnote w:id="7">
    <w:p w14:paraId="669DC39E" w14:textId="2431B54F" w:rsidR="00C85AC5" w:rsidRPr="00C10C2A" w:rsidRDefault="00C85AC5" w:rsidP="00C10C2A">
      <w:pPr>
        <w:pStyle w:val="a6"/>
      </w:pPr>
      <w:r w:rsidRPr="003D19D8">
        <w:tab/>
      </w:r>
      <w:r w:rsidRPr="00E267EB">
        <w:rPr>
          <w:rStyle w:val="a8"/>
          <w:rFonts w:eastAsia="宋体"/>
        </w:rPr>
        <w:footnoteRef/>
      </w:r>
      <w:r w:rsidRPr="00C10C2A">
        <w:tab/>
        <w:t>CED/C/CHE/RQ/1</w:t>
      </w:r>
      <w:r w:rsidR="000C5390">
        <w:rPr>
          <w:rFonts w:hint="eastAsia"/>
        </w:rPr>
        <w:t>.</w:t>
      </w:r>
    </w:p>
  </w:footnote>
  <w:footnote w:id="8">
    <w:p w14:paraId="3F9C8B7D" w14:textId="77777777" w:rsidR="00DE519B" w:rsidRPr="00121C7D" w:rsidRDefault="00DE519B" w:rsidP="00DE519B">
      <w:pPr>
        <w:pStyle w:val="a6"/>
      </w:pPr>
      <w:r>
        <w:tab/>
      </w:r>
      <w:r w:rsidRPr="00E267EB">
        <w:rPr>
          <w:rStyle w:val="a8"/>
          <w:rFonts w:eastAsia="宋体"/>
        </w:rPr>
        <w:footnoteRef/>
      </w:r>
      <w:r>
        <w:tab/>
      </w:r>
      <w:r w:rsidRPr="00121C7D">
        <w:rPr>
          <w:rFonts w:hint="eastAsia"/>
        </w:rPr>
        <w:t>瑞士未加入《保护所有移徙工人及其家庭成员权利国际公约》。</w:t>
      </w:r>
    </w:p>
  </w:footnote>
  <w:footnote w:id="9">
    <w:p w14:paraId="4FAF8E74" w14:textId="1293AE24" w:rsidR="00C85AC5" w:rsidRDefault="00C85AC5">
      <w:pPr>
        <w:pStyle w:val="a6"/>
      </w:pPr>
      <w:r>
        <w:tab/>
      </w:r>
      <w:r w:rsidRPr="00E267EB">
        <w:rPr>
          <w:rStyle w:val="a8"/>
          <w:rFonts w:eastAsia="宋体"/>
        </w:rPr>
        <w:footnoteRef/>
      </w:r>
      <w:r>
        <w:tab/>
      </w:r>
      <w:r w:rsidRPr="007A2497">
        <w:rPr>
          <w:rFonts w:hint="eastAsia"/>
        </w:rPr>
        <w:t>A/70/56</w:t>
      </w:r>
      <w:r w:rsidR="003C32E1">
        <w:rPr>
          <w:rFonts w:hint="eastAsia"/>
        </w:rPr>
        <w:t>,</w:t>
      </w:r>
      <w:r w:rsidR="003C32E1">
        <w:t xml:space="preserve"> </w:t>
      </w:r>
      <w:r w:rsidRPr="007A2497">
        <w:rPr>
          <w:rFonts w:hint="eastAsia"/>
        </w:rPr>
        <w:t>附件三。</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D4DA9" w14:textId="77777777" w:rsidR="00C85AC5" w:rsidRDefault="00C85AC5" w:rsidP="00320E4F">
    <w:pPr>
      <w:pStyle w:val="af3"/>
    </w:pPr>
    <w:r>
      <w:t>CED/C/CHE/CO/1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7FA498" w14:textId="77777777" w:rsidR="00C85AC5" w:rsidRPr="00202A30" w:rsidRDefault="00C85AC5" w:rsidP="00320E4F">
    <w:pPr>
      <w:pStyle w:val="af3"/>
      <w:jc w:val="right"/>
    </w:pPr>
    <w:r>
      <w:t>CED/C/CHE/CO/1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F7E"/>
    <w:rsid w:val="000072C4"/>
    <w:rsid w:val="00011483"/>
    <w:rsid w:val="000B2A1C"/>
    <w:rsid w:val="000C5390"/>
    <w:rsid w:val="000D319F"/>
    <w:rsid w:val="000E4D0E"/>
    <w:rsid w:val="00121C7D"/>
    <w:rsid w:val="0012373F"/>
    <w:rsid w:val="00144B69"/>
    <w:rsid w:val="00153E86"/>
    <w:rsid w:val="001A108D"/>
    <w:rsid w:val="001B1BD1"/>
    <w:rsid w:val="001C3EF2"/>
    <w:rsid w:val="001D17F6"/>
    <w:rsid w:val="001E4A41"/>
    <w:rsid w:val="00202D42"/>
    <w:rsid w:val="00204B42"/>
    <w:rsid w:val="0021265F"/>
    <w:rsid w:val="002231C3"/>
    <w:rsid w:val="0024417F"/>
    <w:rsid w:val="00247460"/>
    <w:rsid w:val="00250F8D"/>
    <w:rsid w:val="00293B99"/>
    <w:rsid w:val="002E1C97"/>
    <w:rsid w:val="002F5834"/>
    <w:rsid w:val="003006AB"/>
    <w:rsid w:val="003017C7"/>
    <w:rsid w:val="003019D8"/>
    <w:rsid w:val="00320E4F"/>
    <w:rsid w:val="00326EBF"/>
    <w:rsid w:val="00327FE4"/>
    <w:rsid w:val="003B4276"/>
    <w:rsid w:val="003C32E1"/>
    <w:rsid w:val="00407319"/>
    <w:rsid w:val="00427F63"/>
    <w:rsid w:val="00434D38"/>
    <w:rsid w:val="00466071"/>
    <w:rsid w:val="00491B44"/>
    <w:rsid w:val="00494EB8"/>
    <w:rsid w:val="004C4A0A"/>
    <w:rsid w:val="004E2D83"/>
    <w:rsid w:val="00501220"/>
    <w:rsid w:val="005A6044"/>
    <w:rsid w:val="005B5BC5"/>
    <w:rsid w:val="005C77F2"/>
    <w:rsid w:val="005D01E6"/>
    <w:rsid w:val="005D61EC"/>
    <w:rsid w:val="005E2415"/>
    <w:rsid w:val="005E403A"/>
    <w:rsid w:val="00611DE0"/>
    <w:rsid w:val="00622B76"/>
    <w:rsid w:val="00631611"/>
    <w:rsid w:val="00680656"/>
    <w:rsid w:val="00683F1B"/>
    <w:rsid w:val="006B1119"/>
    <w:rsid w:val="006B7F43"/>
    <w:rsid w:val="006E3E46"/>
    <w:rsid w:val="006E71B1"/>
    <w:rsid w:val="006F1404"/>
    <w:rsid w:val="0070593B"/>
    <w:rsid w:val="00705D89"/>
    <w:rsid w:val="00720F7E"/>
    <w:rsid w:val="00731A42"/>
    <w:rsid w:val="00743016"/>
    <w:rsid w:val="00767E69"/>
    <w:rsid w:val="0077079A"/>
    <w:rsid w:val="007A2497"/>
    <w:rsid w:val="007A5599"/>
    <w:rsid w:val="007C0DB4"/>
    <w:rsid w:val="00856233"/>
    <w:rsid w:val="00860F27"/>
    <w:rsid w:val="008B0560"/>
    <w:rsid w:val="008B2BFA"/>
    <w:rsid w:val="008E6A3F"/>
    <w:rsid w:val="00923557"/>
    <w:rsid w:val="00936F03"/>
    <w:rsid w:val="00943B69"/>
    <w:rsid w:val="00944CB3"/>
    <w:rsid w:val="00953301"/>
    <w:rsid w:val="0096738C"/>
    <w:rsid w:val="00986624"/>
    <w:rsid w:val="009968AB"/>
    <w:rsid w:val="009B09D7"/>
    <w:rsid w:val="009D35ED"/>
    <w:rsid w:val="009E356A"/>
    <w:rsid w:val="00A0008A"/>
    <w:rsid w:val="00A03CB6"/>
    <w:rsid w:val="00A1364C"/>
    <w:rsid w:val="00A21076"/>
    <w:rsid w:val="00A24AF9"/>
    <w:rsid w:val="00A3739A"/>
    <w:rsid w:val="00A4069E"/>
    <w:rsid w:val="00A42F52"/>
    <w:rsid w:val="00A52DAF"/>
    <w:rsid w:val="00A84072"/>
    <w:rsid w:val="00AA16A9"/>
    <w:rsid w:val="00AE3527"/>
    <w:rsid w:val="00B16570"/>
    <w:rsid w:val="00B23B03"/>
    <w:rsid w:val="00B2421E"/>
    <w:rsid w:val="00B43EB7"/>
    <w:rsid w:val="00B53320"/>
    <w:rsid w:val="00BC6522"/>
    <w:rsid w:val="00BD5A35"/>
    <w:rsid w:val="00C10C2A"/>
    <w:rsid w:val="00C121D5"/>
    <w:rsid w:val="00C17349"/>
    <w:rsid w:val="00C31F88"/>
    <w:rsid w:val="00C351AA"/>
    <w:rsid w:val="00C7253F"/>
    <w:rsid w:val="00C85AC5"/>
    <w:rsid w:val="00C90707"/>
    <w:rsid w:val="00C909C9"/>
    <w:rsid w:val="00CA796F"/>
    <w:rsid w:val="00CB1AC4"/>
    <w:rsid w:val="00D26A05"/>
    <w:rsid w:val="00D97B98"/>
    <w:rsid w:val="00DB7332"/>
    <w:rsid w:val="00DC671F"/>
    <w:rsid w:val="00DE4DA7"/>
    <w:rsid w:val="00DE519B"/>
    <w:rsid w:val="00E16C87"/>
    <w:rsid w:val="00E17C8D"/>
    <w:rsid w:val="00E267EB"/>
    <w:rsid w:val="00E33B38"/>
    <w:rsid w:val="00E45DBE"/>
    <w:rsid w:val="00E47FE5"/>
    <w:rsid w:val="00E574AF"/>
    <w:rsid w:val="00E84276"/>
    <w:rsid w:val="00E91C86"/>
    <w:rsid w:val="00EA7FE0"/>
    <w:rsid w:val="00EE358E"/>
    <w:rsid w:val="00EE6FDB"/>
    <w:rsid w:val="00F00054"/>
    <w:rsid w:val="00F1263D"/>
    <w:rsid w:val="00F24E6D"/>
    <w:rsid w:val="00F337A0"/>
    <w:rsid w:val="00F501CA"/>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0CCB28"/>
  <w15:docId w15:val="{05070E81-F63C-455E-A4BD-1CFA05366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6070</Words>
  <Characters>6408</Characters>
  <Application>Microsoft Office Word</Application>
  <DocSecurity>0</DocSecurity>
  <Lines>238</Lines>
  <Paragraphs>90</Paragraphs>
  <ScaleCrop>false</ScaleCrop>
  <Company>DCM</Company>
  <LinksUpToDate>false</LinksUpToDate>
  <CharactersWithSpaces>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CED/C/CHE/CO/1</dc:title>
  <dc:subject>2106688</dc:subject>
  <dc:creator>Xu</dc:creator>
  <cp:keywords/>
  <dc:description/>
  <cp:lastModifiedBy>Xiaoqing Yang</cp:lastModifiedBy>
  <cp:revision>2</cp:revision>
  <cp:lastPrinted>2014-05-09T11:28:00Z</cp:lastPrinted>
  <dcterms:created xsi:type="dcterms:W3CDTF">2021-07-27T09:36:00Z</dcterms:created>
  <dcterms:modified xsi:type="dcterms:W3CDTF">2021-07-27T09:36:00Z</dcterms:modified>
</cp:coreProperties>
</file>