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35B5D" w:rsidP="00335B5D">
            <w:pPr>
              <w:jc w:val="right"/>
            </w:pPr>
            <w:r w:rsidRPr="00335B5D">
              <w:rPr>
                <w:sz w:val="40"/>
              </w:rPr>
              <w:t>CMW</w:t>
            </w:r>
            <w:r>
              <w:t>/C/20/1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335B5D" w:rsidRDefault="00335B5D" w:rsidP="0071490D">
            <w:pPr>
              <w:spacing w:before="240"/>
            </w:pPr>
            <w:r>
              <w:t>Distr. general</w:t>
            </w:r>
          </w:p>
          <w:p w:rsidR="00335B5D" w:rsidRDefault="00335B5D" w:rsidP="00335B5D">
            <w:pPr>
              <w:spacing w:line="240" w:lineRule="exact"/>
            </w:pPr>
            <w:r>
              <w:t>17 de enero de 2014</w:t>
            </w:r>
          </w:p>
          <w:p w:rsidR="00335B5D" w:rsidRDefault="00335B5D" w:rsidP="00335B5D">
            <w:pPr>
              <w:spacing w:line="240" w:lineRule="exact"/>
            </w:pPr>
            <w:r>
              <w:t>Español</w:t>
            </w:r>
          </w:p>
          <w:p w:rsidR="002D5AAC" w:rsidRDefault="00335B5D" w:rsidP="00335B5D">
            <w:pPr>
              <w:spacing w:line="240" w:lineRule="exact"/>
            </w:pPr>
            <w:r>
              <w:t>Original: inglés</w:t>
            </w:r>
          </w:p>
        </w:tc>
      </w:tr>
    </w:tbl>
    <w:p w:rsidR="00231AB8" w:rsidRPr="00231AB8" w:rsidRDefault="00231AB8" w:rsidP="00231AB8">
      <w:pPr>
        <w:spacing w:before="120"/>
        <w:rPr>
          <w:b/>
          <w:sz w:val="24"/>
          <w:szCs w:val="24"/>
        </w:rPr>
      </w:pPr>
      <w:r w:rsidRPr="00231AB8">
        <w:rPr>
          <w:b/>
          <w:sz w:val="24"/>
          <w:szCs w:val="24"/>
        </w:rPr>
        <w:t>Comité de Protección de los Derechos de Todos los</w:t>
      </w:r>
      <w:r w:rsidRPr="00231AB8">
        <w:rPr>
          <w:b/>
          <w:sz w:val="24"/>
          <w:szCs w:val="24"/>
        </w:rPr>
        <w:br/>
        <w:t>Trabajadores Migratorios y de sus Familiares</w:t>
      </w:r>
    </w:p>
    <w:p w:rsidR="00231AB8" w:rsidRPr="00231AB8" w:rsidRDefault="00231AB8" w:rsidP="00231AB8">
      <w:pPr>
        <w:rPr>
          <w:b/>
        </w:rPr>
      </w:pPr>
      <w:r w:rsidRPr="00231AB8">
        <w:rPr>
          <w:b/>
        </w:rPr>
        <w:t>20º período de sesiones</w:t>
      </w:r>
    </w:p>
    <w:p w:rsidR="00231AB8" w:rsidRPr="00033F20" w:rsidRDefault="00231AB8" w:rsidP="00231AB8">
      <w:r w:rsidRPr="00033F20">
        <w:rPr>
          <w:lang w:val="es-ES_tradnl"/>
        </w:rPr>
        <w:t>31 de marzo a 11 de abril de 2014</w:t>
      </w:r>
    </w:p>
    <w:p w:rsidR="00231AB8" w:rsidRPr="00033F20" w:rsidRDefault="00231AB8" w:rsidP="00231AB8">
      <w:pPr>
        <w:rPr>
          <w:lang w:val="es-ES_tradnl"/>
        </w:rPr>
      </w:pPr>
      <w:r w:rsidRPr="00033F20">
        <w:rPr>
          <w:lang w:val="es-ES_tradnl"/>
        </w:rPr>
        <w:t>Tema 4 del programa provisional</w:t>
      </w:r>
    </w:p>
    <w:p w:rsidR="00231AB8" w:rsidRPr="00285C8A" w:rsidRDefault="00231AB8" w:rsidP="00231AB8">
      <w:pPr>
        <w:rPr>
          <w:b/>
        </w:rPr>
      </w:pPr>
      <w:r w:rsidRPr="00285C8A">
        <w:rPr>
          <w:b/>
          <w:lang w:val="es-ES_tradnl"/>
        </w:rPr>
        <w:t>Aprobación del programa</w:t>
      </w:r>
    </w:p>
    <w:p w:rsidR="00231AB8" w:rsidRPr="00033F20" w:rsidRDefault="00231AB8" w:rsidP="00285C8A">
      <w:pPr>
        <w:pStyle w:val="HChG"/>
      </w:pPr>
      <w:r w:rsidRPr="00033F20">
        <w:tab/>
      </w:r>
      <w:r w:rsidRPr="00033F20">
        <w:tab/>
      </w:r>
      <w:r w:rsidRPr="00033F20">
        <w:rPr>
          <w:lang w:val="es-ES_tradnl"/>
        </w:rPr>
        <w:t>Programa provisional anotado y programa de trabajo</w:t>
      </w:r>
    </w:p>
    <w:p w:rsidR="00231AB8" w:rsidRPr="00033F20" w:rsidRDefault="00231AB8" w:rsidP="00285C8A">
      <w:pPr>
        <w:pStyle w:val="H1G"/>
      </w:pPr>
      <w:r w:rsidRPr="00033F20">
        <w:tab/>
      </w:r>
      <w:r w:rsidRPr="00033F20">
        <w:tab/>
      </w:r>
      <w:r w:rsidRPr="00033F20">
        <w:rPr>
          <w:lang w:val="es-ES_tradnl"/>
        </w:rPr>
        <w:t>Nota de la secretaría</w:t>
      </w:r>
    </w:p>
    <w:p w:rsidR="00231AB8" w:rsidRPr="00033F20" w:rsidRDefault="00231AB8" w:rsidP="00231AB8">
      <w:pPr>
        <w:pStyle w:val="SingleTxtG"/>
      </w:pPr>
      <w:r w:rsidRPr="00033F20">
        <w:t>1.</w:t>
      </w:r>
      <w:r w:rsidRPr="00033F20">
        <w:tab/>
      </w:r>
      <w:r w:rsidRPr="00033F20">
        <w:rPr>
          <w:lang w:val="es-ES_tradnl"/>
        </w:rPr>
        <w:t xml:space="preserve">El 20º período de sesiones del Comité de Protección de los Derechos de Todos los Trabajadores Migratorios y de sus Familiares se celebrará en la Oficina de las Naciones Unidas en Ginebra (Palais Wilson) del 31 de marzo al 11 de abril de 2014. La primera sesión tendrá lugar el lunes 31 de marzo a las 10.00 horas. </w:t>
      </w:r>
    </w:p>
    <w:p w:rsidR="00231AB8" w:rsidRPr="00033F20" w:rsidRDefault="00231AB8" w:rsidP="00231AB8">
      <w:pPr>
        <w:pStyle w:val="SingleTxtG"/>
        <w:rPr>
          <w:lang w:val="es-ES_tradnl"/>
        </w:rPr>
      </w:pPr>
      <w:r w:rsidRPr="00033F20">
        <w:rPr>
          <w:lang w:val="es-ES_tradnl"/>
        </w:rPr>
        <w:t>2.</w:t>
      </w:r>
      <w:r w:rsidRPr="00033F20">
        <w:rPr>
          <w:lang w:val="es-ES_tradnl"/>
        </w:rPr>
        <w:tab/>
        <w:t>El Secretario General, en consulta con el Presidente del Comité, ha preparado el programa provisional anotado y el programa de trabajo adjuntos para el 20º período de sesiones del Comité, de conformidad con el artículo 5 del reglamento provisional del Comité.</w:t>
      </w:r>
    </w:p>
    <w:p w:rsidR="00231AB8" w:rsidRPr="00033F20" w:rsidRDefault="00231AB8" w:rsidP="00285C8A">
      <w:pPr>
        <w:pStyle w:val="HChG"/>
        <w:rPr>
          <w:lang w:val="es-ES_tradnl"/>
        </w:rPr>
      </w:pPr>
      <w:r w:rsidRPr="00033F20">
        <w:rPr>
          <w:lang w:val="es-ES_tradnl"/>
        </w:rPr>
        <w:br w:type="page"/>
      </w:r>
      <w:r w:rsidRPr="00033F20">
        <w:rPr>
          <w:lang w:val="es-ES_tradnl"/>
        </w:rPr>
        <w:tab/>
      </w:r>
      <w:r w:rsidRPr="00033F20">
        <w:rPr>
          <w:lang w:val="es-ES_tradnl"/>
        </w:rPr>
        <w:tab/>
        <w:t>Programa provisional</w:t>
      </w:r>
    </w:p>
    <w:p w:rsidR="00231AB8" w:rsidRPr="00033F20" w:rsidRDefault="00231AB8" w:rsidP="00285C8A">
      <w:pPr>
        <w:pStyle w:val="SingleTxtG"/>
        <w:ind w:left="1701" w:hanging="567"/>
        <w:rPr>
          <w:lang w:val="es-ES_tradnl"/>
        </w:rPr>
      </w:pPr>
      <w:r w:rsidRPr="00033F20">
        <w:rPr>
          <w:lang w:val="es-ES_tradnl"/>
        </w:rPr>
        <w:t>1.</w:t>
      </w:r>
      <w:r w:rsidRPr="00033F20">
        <w:rPr>
          <w:lang w:val="es-ES_tradnl"/>
        </w:rPr>
        <w:tab/>
        <w:t>Apertura del período de sesiones.</w:t>
      </w:r>
    </w:p>
    <w:p w:rsidR="00231AB8" w:rsidRPr="00033F20" w:rsidRDefault="00231AB8" w:rsidP="00285C8A">
      <w:pPr>
        <w:pStyle w:val="SingleTxtG"/>
        <w:ind w:left="1701" w:hanging="567"/>
      </w:pPr>
      <w:r w:rsidRPr="00033F20">
        <w:t>2.</w:t>
      </w:r>
      <w:r w:rsidRPr="00033F20">
        <w:tab/>
        <w:t>Declaración solemne de los miemb</w:t>
      </w:r>
      <w:r w:rsidR="00285C8A">
        <w:t xml:space="preserve">ros recientemente elegidos del </w:t>
      </w:r>
      <w:r w:rsidRPr="00033F20">
        <w:t>Comité, de conformidad con el artículo 11 del reglamento provisional.</w:t>
      </w:r>
    </w:p>
    <w:p w:rsidR="00231AB8" w:rsidRPr="00033F20" w:rsidRDefault="00231AB8" w:rsidP="00285C8A">
      <w:pPr>
        <w:pStyle w:val="SingleTxtG"/>
        <w:ind w:left="1701" w:hanging="567"/>
        <w:rPr>
          <w:lang w:val="es-ES_tradnl"/>
        </w:rPr>
      </w:pPr>
      <w:r w:rsidRPr="00033F20">
        <w:t>3.</w:t>
      </w:r>
      <w:r w:rsidRPr="00033F20">
        <w:tab/>
        <w:t>Elección de la Mesa, de conformidad</w:t>
      </w:r>
      <w:r w:rsidR="00285C8A">
        <w:t xml:space="preserve"> con los artículos 12 y 13 del </w:t>
      </w:r>
      <w:r w:rsidRPr="00033F20">
        <w:t>reglamento provisional.</w:t>
      </w:r>
    </w:p>
    <w:p w:rsidR="00231AB8" w:rsidRPr="00033F20" w:rsidRDefault="00231AB8" w:rsidP="00285C8A">
      <w:pPr>
        <w:pStyle w:val="SingleTxtG"/>
        <w:ind w:left="1701" w:hanging="567"/>
        <w:rPr>
          <w:lang w:val="es-ES_tradnl"/>
        </w:rPr>
      </w:pPr>
      <w:r w:rsidRPr="00033F20">
        <w:rPr>
          <w:lang w:val="es-ES_tradnl"/>
        </w:rPr>
        <w:t>4.</w:t>
      </w:r>
      <w:r w:rsidRPr="00033F20">
        <w:rPr>
          <w:lang w:val="es-ES_tradnl"/>
        </w:rPr>
        <w:tab/>
        <w:t>Aprobación del programa.</w:t>
      </w:r>
    </w:p>
    <w:p w:rsidR="00231AB8" w:rsidRPr="00033F20" w:rsidRDefault="00231AB8" w:rsidP="00285C8A">
      <w:pPr>
        <w:pStyle w:val="SingleTxtG"/>
        <w:ind w:left="1701" w:hanging="567"/>
      </w:pPr>
      <w:r w:rsidRPr="00033F20">
        <w:rPr>
          <w:lang w:val="es-ES_tradnl"/>
        </w:rPr>
        <w:t>5.</w:t>
      </w:r>
      <w:r w:rsidRPr="00033F20">
        <w:rPr>
          <w:lang w:val="es-ES_tradnl"/>
        </w:rPr>
        <w:tab/>
        <w:t>Cuestiones de organización.</w:t>
      </w:r>
    </w:p>
    <w:p w:rsidR="00231AB8" w:rsidRPr="00033F20" w:rsidRDefault="00231AB8" w:rsidP="00285C8A">
      <w:pPr>
        <w:pStyle w:val="SingleTxtG"/>
        <w:ind w:left="1701" w:hanging="567"/>
        <w:rPr>
          <w:lang w:val="es-ES_tradnl"/>
        </w:rPr>
      </w:pPr>
      <w:r w:rsidRPr="00033F20">
        <w:rPr>
          <w:lang w:val="es-ES_tradnl"/>
        </w:rPr>
        <w:t>6.</w:t>
      </w:r>
      <w:r w:rsidRPr="00033F20">
        <w:rPr>
          <w:lang w:val="es-ES_tradnl"/>
        </w:rPr>
        <w:tab/>
        <w:t>Presentación de informes por los Estados partes.</w:t>
      </w:r>
    </w:p>
    <w:p w:rsidR="00231AB8" w:rsidRPr="00033F20" w:rsidRDefault="00231AB8" w:rsidP="00285C8A">
      <w:pPr>
        <w:pStyle w:val="SingleTxtG"/>
        <w:ind w:left="1701" w:hanging="567"/>
      </w:pPr>
      <w:r w:rsidRPr="00033F20">
        <w:t>7.</w:t>
      </w:r>
      <w:r w:rsidRPr="00033F20">
        <w:tab/>
      </w:r>
      <w:r w:rsidRPr="00033F20">
        <w:rPr>
          <w:lang w:val="es-ES_tradnl"/>
        </w:rPr>
        <w:t>Examen de los informes presentados por los Estados partes en virtud del artículo 73 de la Convención.</w:t>
      </w:r>
    </w:p>
    <w:p w:rsidR="00231AB8" w:rsidRPr="00033F20" w:rsidRDefault="00231AB8" w:rsidP="00285C8A">
      <w:pPr>
        <w:pStyle w:val="SingleTxtG"/>
        <w:ind w:left="1701" w:hanging="567"/>
      </w:pPr>
      <w:r w:rsidRPr="00033F20">
        <w:t>8.</w:t>
      </w:r>
      <w:r w:rsidRPr="00033F20">
        <w:tab/>
        <w:t>Métodos de trabajo del Comité.</w:t>
      </w:r>
    </w:p>
    <w:p w:rsidR="00231AB8" w:rsidRPr="00033F20" w:rsidRDefault="00231AB8" w:rsidP="00285C8A">
      <w:pPr>
        <w:pStyle w:val="SingleTxtG"/>
        <w:ind w:left="1701" w:hanging="567"/>
      </w:pPr>
      <w:r w:rsidRPr="00033F20">
        <w:t>9.</w:t>
      </w:r>
      <w:r w:rsidRPr="00033F20">
        <w:tab/>
      </w:r>
      <w:r w:rsidRPr="00033F20">
        <w:rPr>
          <w:lang w:val="es-ES_tradnl"/>
        </w:rPr>
        <w:t>Promoción de la Convención.</w:t>
      </w:r>
    </w:p>
    <w:p w:rsidR="00231AB8" w:rsidRPr="00033F20" w:rsidRDefault="00231AB8" w:rsidP="00285C8A">
      <w:pPr>
        <w:pStyle w:val="SingleTxtG"/>
        <w:ind w:left="1701" w:hanging="567"/>
        <w:rPr>
          <w:b/>
          <w:lang w:val="es-ES_tradnl"/>
        </w:rPr>
      </w:pPr>
      <w:r w:rsidRPr="00033F20">
        <w:t>10.</w:t>
      </w:r>
      <w:r w:rsidRPr="00033F20">
        <w:tab/>
        <w:t>Aprobación del informe anual a la Asamblea General.</w:t>
      </w:r>
    </w:p>
    <w:p w:rsidR="00231AB8" w:rsidRPr="00033F20" w:rsidRDefault="00231AB8" w:rsidP="00285C8A">
      <w:pPr>
        <w:pStyle w:val="HChG"/>
      </w:pPr>
      <w:r w:rsidRPr="00033F20">
        <w:rPr>
          <w:lang w:val="es-ES_tradnl"/>
        </w:rPr>
        <w:tab/>
      </w:r>
      <w:r w:rsidRPr="00033F20">
        <w:rPr>
          <w:lang w:val="es-ES_tradnl"/>
        </w:rPr>
        <w:tab/>
        <w:t>Anotaciones</w:t>
      </w:r>
    </w:p>
    <w:p w:rsidR="00231AB8" w:rsidRPr="00033F20" w:rsidRDefault="00231AB8" w:rsidP="00285C8A">
      <w:pPr>
        <w:pStyle w:val="H23G"/>
      </w:pPr>
      <w:r w:rsidRPr="00033F20">
        <w:tab/>
        <w:t>1.</w:t>
      </w:r>
      <w:r w:rsidRPr="00033F20">
        <w:tab/>
      </w:r>
      <w:r w:rsidRPr="00033F20">
        <w:rPr>
          <w:lang w:val="es-ES_tradnl"/>
        </w:rPr>
        <w:t>Apertura del período de sesiones</w:t>
      </w:r>
    </w:p>
    <w:p w:rsidR="00231AB8" w:rsidRPr="00033F20" w:rsidRDefault="00231AB8" w:rsidP="00231AB8">
      <w:pPr>
        <w:pStyle w:val="SingleTxtG"/>
        <w:rPr>
          <w:lang w:val="es-ES_tradnl"/>
        </w:rPr>
      </w:pPr>
      <w:r w:rsidRPr="00033F20">
        <w:tab/>
      </w:r>
      <w:r w:rsidRPr="00033F20">
        <w:rPr>
          <w:lang w:val="es-ES_tradnl"/>
        </w:rPr>
        <w:t>El representante del Secretario General declarará abierto el 20º período de sesiones del Comité.</w:t>
      </w:r>
    </w:p>
    <w:p w:rsidR="00231AB8" w:rsidRPr="00033F20" w:rsidRDefault="00231AB8" w:rsidP="00285C8A">
      <w:pPr>
        <w:pStyle w:val="H23G"/>
      </w:pPr>
      <w:r w:rsidRPr="00033F20">
        <w:rPr>
          <w:lang w:val="es-ES_tradnl"/>
        </w:rPr>
        <w:tab/>
      </w:r>
      <w:r w:rsidRPr="00033F20">
        <w:t>2.</w:t>
      </w:r>
      <w:r w:rsidRPr="00033F20">
        <w:tab/>
        <w:t xml:space="preserve">Declaración solemne de los miembros recientemente elegidos del Comité, </w:t>
      </w:r>
      <w:r w:rsidR="00285C8A">
        <w:br/>
      </w:r>
      <w:r w:rsidRPr="00033F20">
        <w:t>de conformidad con el artícul</w:t>
      </w:r>
      <w:r w:rsidR="00AA0149">
        <w:t>o 11 del reglamento provisional</w:t>
      </w:r>
    </w:p>
    <w:p w:rsidR="00231AB8" w:rsidRPr="00033F20" w:rsidRDefault="00231AB8" w:rsidP="00231AB8">
      <w:pPr>
        <w:pStyle w:val="SingleTxtG"/>
      </w:pPr>
      <w:r w:rsidRPr="00033F20">
        <w:tab/>
      </w:r>
      <w:r w:rsidR="00285C8A">
        <w:t xml:space="preserve">De conformidad con el </w:t>
      </w:r>
      <w:r w:rsidRPr="00033F20">
        <w:t>artículo 11 del reglamento provis</w:t>
      </w:r>
      <w:r w:rsidR="00AA0149">
        <w:t xml:space="preserve">ional, los nuevos miembros </w:t>
      </w:r>
      <w:r w:rsidRPr="00033F20">
        <w:t>del Comité elegidos en la Sexta Reunión de Estados Partes</w:t>
      </w:r>
      <w:r w:rsidR="00AA0149">
        <w:t xml:space="preserve"> en la Convención, celebrada el </w:t>
      </w:r>
      <w:r w:rsidRPr="00033F20">
        <w:t>30 de mayo de 2013, harán la siguiente declaración solemne antes de asumir sus funciones tras su primera elección: "Declaro solemnemente que desempeñaré mis funciones y ejerceré mis atribuciones como miembro del Comité de Protección de los Derechos de Todos los Trabajadores Migrantes y de sus Familiares en forma honesta,</w:t>
      </w:r>
      <w:r w:rsidR="00AA0149">
        <w:t xml:space="preserve"> fiel, imparcial y concienzuda".</w:t>
      </w:r>
    </w:p>
    <w:p w:rsidR="00231AB8" w:rsidRPr="00033F20" w:rsidRDefault="00231AB8" w:rsidP="00285C8A">
      <w:pPr>
        <w:pStyle w:val="H23G"/>
        <w:rPr>
          <w:lang w:val="es-ES_tradnl"/>
        </w:rPr>
      </w:pPr>
      <w:r w:rsidRPr="00033F20">
        <w:rPr>
          <w:lang w:val="es-ES_tradnl"/>
        </w:rPr>
        <w:tab/>
        <w:t>3.</w:t>
      </w:r>
      <w:r w:rsidRPr="00033F20">
        <w:rPr>
          <w:lang w:val="es-ES_tradnl"/>
        </w:rPr>
        <w:tab/>
        <w:t>Elección de la Mesa, de conformidad con los artículos 12 y 13 del reglamento provisional</w:t>
      </w:r>
    </w:p>
    <w:p w:rsidR="00231AB8" w:rsidRPr="00033F20" w:rsidRDefault="00285C8A" w:rsidP="00231AB8">
      <w:pPr>
        <w:pStyle w:val="SingleTxtG"/>
      </w:pPr>
      <w:r>
        <w:tab/>
        <w:t xml:space="preserve">De conformidad con </w:t>
      </w:r>
      <w:r w:rsidR="00231AB8" w:rsidRPr="00033F20">
        <w:t xml:space="preserve">el artículo 75, párrafo 2, de la Convención y </w:t>
      </w:r>
      <w:r>
        <w:t xml:space="preserve">con </w:t>
      </w:r>
      <w:r w:rsidR="00231AB8" w:rsidRPr="00033F20">
        <w:t xml:space="preserve">el artículo 14, párrafo 1, del reglamento provisional, el Comité elegirá a los miembros de su Mesa por un período de dos años. Conforme a los artículos 12 y 13 del reglamento provisional, el Comité elegirá de entre sus miembros </w:t>
      </w:r>
      <w:r w:rsidR="00AA0149">
        <w:t>1</w:t>
      </w:r>
      <w:r w:rsidR="00231AB8" w:rsidRPr="00033F20">
        <w:t xml:space="preserve"> presidente, </w:t>
      </w:r>
      <w:r w:rsidR="00AA0149">
        <w:t>3</w:t>
      </w:r>
      <w:r w:rsidR="00231AB8" w:rsidRPr="00033F20">
        <w:t xml:space="preserve"> vicepresidentes y </w:t>
      </w:r>
      <w:r w:rsidR="00AA0149">
        <w:t>1</w:t>
      </w:r>
      <w:r w:rsidR="00231AB8" w:rsidRPr="00033F20">
        <w:t xml:space="preserve"> relator.</w:t>
      </w:r>
    </w:p>
    <w:p w:rsidR="00231AB8" w:rsidRPr="00033F20" w:rsidRDefault="00285C8A" w:rsidP="00231AB8">
      <w:pPr>
        <w:pStyle w:val="SingleTxtG"/>
      </w:pPr>
      <w:r>
        <w:tab/>
      </w:r>
      <w:r w:rsidR="00231AB8" w:rsidRPr="00033F20">
        <w:t>En virtud del artículo 13 del reglamento provisional, cuando haya un solo candidato para la elección de un miembro de la Mesa, el Comité podrá decidir que se elija a esa persona por aclamación. Cuando haya dos o más candidatos para la elección de un miembro de la Mesa o cuando el Comité decida por otra razón proceder a votación, resultará elegida la persona que obtenga mayoría simple de los votos emitidos. La elección se hará en votación secreta.</w:t>
      </w:r>
    </w:p>
    <w:p w:rsidR="00231AB8" w:rsidRPr="00033F20" w:rsidRDefault="00231AB8" w:rsidP="00285C8A">
      <w:pPr>
        <w:pStyle w:val="H23G"/>
      </w:pPr>
      <w:r w:rsidRPr="00033F20">
        <w:tab/>
        <w:t>4.</w:t>
      </w:r>
      <w:r w:rsidRPr="00033F20">
        <w:tab/>
        <w:t>Aprobación del programa</w:t>
      </w:r>
    </w:p>
    <w:p w:rsidR="00231AB8" w:rsidRPr="00033F20" w:rsidRDefault="00231AB8" w:rsidP="00231AB8">
      <w:pPr>
        <w:pStyle w:val="SingleTxtG"/>
      </w:pPr>
      <w:r w:rsidRPr="00033F20">
        <w:tab/>
      </w:r>
      <w:r w:rsidRPr="00033F20">
        <w:rPr>
          <w:lang w:val="es-ES_tradnl"/>
        </w:rPr>
        <w:t xml:space="preserve">De conformidad con el artículo 6 del reglamento provisional del Comité, el primer tema del programa de todo período de sesiones será la aprobación del programa, a menos que se deba elegir a los miembros de la Mesa en virtud del artículo 12. </w:t>
      </w:r>
      <w:r w:rsidR="00285C8A">
        <w:rPr>
          <w:lang w:val="es-ES_tradnl"/>
        </w:rPr>
        <w:t xml:space="preserve">De conformidad con el </w:t>
      </w:r>
      <w:r w:rsidRPr="00033F20">
        <w:rPr>
          <w:lang w:val="es-ES_tradnl"/>
        </w:rPr>
        <w:t xml:space="preserve">artículo 7, durante el período de sesiones el Comité podrá </w:t>
      </w:r>
      <w:r w:rsidR="00285C8A">
        <w:rPr>
          <w:lang w:val="es-ES_tradnl"/>
        </w:rPr>
        <w:t xml:space="preserve">revisar </w:t>
      </w:r>
      <w:r w:rsidRPr="00033F20">
        <w:rPr>
          <w:lang w:val="es-ES_tradnl"/>
        </w:rPr>
        <w:t>el programa y, si procede, aplazar o suprimir temas.</w:t>
      </w:r>
    </w:p>
    <w:p w:rsidR="00231AB8" w:rsidRPr="00033F20" w:rsidRDefault="00231AB8" w:rsidP="00285C8A">
      <w:pPr>
        <w:pStyle w:val="H23G"/>
      </w:pPr>
      <w:r w:rsidRPr="00033F20">
        <w:tab/>
        <w:t>5.</w:t>
      </w:r>
      <w:r w:rsidRPr="00033F20">
        <w:tab/>
      </w:r>
      <w:r w:rsidRPr="00033F20">
        <w:rPr>
          <w:lang w:val="es-ES_tradnl"/>
        </w:rPr>
        <w:t>Cuestiones de organización</w:t>
      </w:r>
    </w:p>
    <w:p w:rsidR="00231AB8" w:rsidRPr="00033F20" w:rsidRDefault="00231AB8" w:rsidP="00231AB8">
      <w:pPr>
        <w:pStyle w:val="SingleTxtG"/>
      </w:pPr>
      <w:r w:rsidRPr="00033F20">
        <w:tab/>
      </w:r>
      <w:r w:rsidRPr="00033F20">
        <w:rPr>
          <w:lang w:val="es-ES_tradnl"/>
        </w:rPr>
        <w:t>En relación con este tema, el Comité examinará su programa de trabajo para el período de sesiones, así como otros asuntos relacionados con las actividades del Comité, incluidas las fechas de sus futuros períodos de sesiones.</w:t>
      </w:r>
    </w:p>
    <w:p w:rsidR="00231AB8" w:rsidRPr="00033F20" w:rsidRDefault="00231AB8" w:rsidP="00285C8A">
      <w:pPr>
        <w:pStyle w:val="H23G"/>
      </w:pPr>
      <w:r w:rsidRPr="00033F20">
        <w:tab/>
        <w:t>6.</w:t>
      </w:r>
      <w:r w:rsidRPr="00033F20">
        <w:tab/>
      </w:r>
      <w:r w:rsidRPr="00033F20">
        <w:rPr>
          <w:lang w:val="es-ES_tradnl"/>
        </w:rPr>
        <w:t>Presentación de informes por los Estados partes</w:t>
      </w:r>
    </w:p>
    <w:p w:rsidR="00231AB8" w:rsidRDefault="00231AB8" w:rsidP="00231AB8">
      <w:pPr>
        <w:pStyle w:val="SingleTxtG"/>
        <w:rPr>
          <w:lang w:val="es-ES_tradnl"/>
        </w:rPr>
      </w:pPr>
      <w:r w:rsidRPr="00033F20">
        <w:rPr>
          <w:lang w:val="es-ES_tradnl"/>
        </w:rPr>
        <w:tab/>
        <w:t>El Comité ha recibido los informes iniciales siguien</w:t>
      </w:r>
      <w:r w:rsidR="006C76C4">
        <w:rPr>
          <w:lang w:val="es-ES_tradnl"/>
        </w:rPr>
        <w:t>tes, cuyo examen está pendiente.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366"/>
        <w:gridCol w:w="2100"/>
        <w:gridCol w:w="2061"/>
        <w:gridCol w:w="1843"/>
      </w:tblGrid>
      <w:tr w:rsidR="006C76C4" w:rsidRPr="006C76C4" w:rsidTr="006C76C4">
        <w:tc>
          <w:tcPr>
            <w:tcW w:w="1366"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lang w:val="es-ES_tradnl"/>
              </w:rPr>
            </w:pPr>
            <w:r w:rsidRPr="006C76C4">
              <w:rPr>
                <w:i/>
                <w:sz w:val="16"/>
                <w:lang w:val="es-ES_tradnl"/>
              </w:rPr>
              <w:t>Estado parte</w:t>
            </w:r>
          </w:p>
        </w:tc>
        <w:tc>
          <w:tcPr>
            <w:tcW w:w="2100"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lang w:val="es-ES_tradnl"/>
              </w:rPr>
            </w:pPr>
            <w:r w:rsidRPr="006C76C4">
              <w:rPr>
                <w:i/>
                <w:sz w:val="16"/>
                <w:lang w:val="es-ES_tradnl"/>
              </w:rPr>
              <w:t>Fecha en que debía haberse presentado</w:t>
            </w:r>
          </w:p>
        </w:tc>
        <w:tc>
          <w:tcPr>
            <w:tcW w:w="2061"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lang w:val="es-ES_tradnl"/>
              </w:rPr>
            </w:pPr>
            <w:r w:rsidRPr="006C76C4">
              <w:rPr>
                <w:i/>
                <w:sz w:val="16"/>
                <w:lang w:val="es-ES_tradnl"/>
              </w:rPr>
              <w:t>Fecha de recepción</w:t>
            </w:r>
          </w:p>
        </w:tc>
        <w:tc>
          <w:tcPr>
            <w:tcW w:w="1843"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lang w:val="es-ES_tradnl"/>
              </w:rPr>
            </w:pPr>
            <w:r w:rsidRPr="006C76C4">
              <w:rPr>
                <w:i/>
                <w:sz w:val="16"/>
                <w:lang w:val="es-ES_tradnl"/>
              </w:rPr>
              <w:t>Signatura</w:t>
            </w:r>
          </w:p>
        </w:tc>
      </w:tr>
      <w:tr w:rsidR="006C76C4" w:rsidTr="006C76C4">
        <w:tc>
          <w:tcPr>
            <w:tcW w:w="1366" w:type="dxa"/>
            <w:tcBorders>
              <w:top w:val="single" w:sz="12" w:space="0" w:color="auto"/>
            </w:tcBorders>
            <w:shd w:val="clear" w:color="auto" w:fill="auto"/>
          </w:tcPr>
          <w:p w:rsidR="006C76C4" w:rsidRPr="006C76C4" w:rsidRDefault="006C76C4" w:rsidP="00AA0149">
            <w:pPr>
              <w:pStyle w:val="SingleTxtG"/>
              <w:spacing w:before="80"/>
              <w:ind w:left="0" w:right="113"/>
              <w:jc w:val="left"/>
              <w:rPr>
                <w:lang w:val="es-ES_tradnl"/>
              </w:rPr>
            </w:pPr>
            <w:r w:rsidRPr="00033F20">
              <w:rPr>
                <w:lang w:val="es-ES_tradnl"/>
              </w:rPr>
              <w:t>Perú</w:t>
            </w:r>
          </w:p>
        </w:tc>
        <w:tc>
          <w:tcPr>
            <w:tcW w:w="2100" w:type="dxa"/>
            <w:tcBorders>
              <w:top w:val="single" w:sz="12" w:space="0" w:color="auto"/>
            </w:tcBorders>
            <w:shd w:val="clear" w:color="auto" w:fill="auto"/>
          </w:tcPr>
          <w:p w:rsidR="006C76C4" w:rsidRPr="006C76C4" w:rsidRDefault="006C76C4" w:rsidP="00AA0149">
            <w:pPr>
              <w:pStyle w:val="SingleTxtG"/>
              <w:spacing w:before="80"/>
              <w:ind w:left="0" w:right="113"/>
              <w:jc w:val="left"/>
              <w:rPr>
                <w:lang w:val="es-ES_tradnl"/>
              </w:rPr>
            </w:pPr>
            <w:r w:rsidRPr="00033F20">
              <w:rPr>
                <w:lang w:val="es-ES_tradnl"/>
              </w:rPr>
              <w:t>1 de enero de 2007</w:t>
            </w:r>
          </w:p>
        </w:tc>
        <w:tc>
          <w:tcPr>
            <w:tcW w:w="2061" w:type="dxa"/>
            <w:tcBorders>
              <w:top w:val="single" w:sz="12" w:space="0" w:color="auto"/>
            </w:tcBorders>
            <w:shd w:val="clear" w:color="auto" w:fill="auto"/>
          </w:tcPr>
          <w:p w:rsidR="006C76C4" w:rsidRPr="006C76C4" w:rsidRDefault="006C76C4" w:rsidP="00AA0149">
            <w:pPr>
              <w:pStyle w:val="SingleTxtG"/>
              <w:spacing w:before="80"/>
              <w:ind w:left="0" w:right="113"/>
              <w:jc w:val="left"/>
              <w:rPr>
                <w:lang w:val="es-ES_tradnl"/>
              </w:rPr>
            </w:pPr>
            <w:r w:rsidRPr="00033F20">
              <w:rPr>
                <w:lang w:val="es-ES_tradnl"/>
              </w:rPr>
              <w:t>14 de agosto de 2013</w:t>
            </w:r>
          </w:p>
        </w:tc>
        <w:tc>
          <w:tcPr>
            <w:tcW w:w="1843" w:type="dxa"/>
            <w:tcBorders>
              <w:top w:val="single" w:sz="12" w:space="0" w:color="auto"/>
            </w:tcBorders>
            <w:shd w:val="clear" w:color="auto" w:fill="auto"/>
          </w:tcPr>
          <w:p w:rsidR="006C76C4" w:rsidRPr="006C76C4" w:rsidRDefault="006C76C4" w:rsidP="00AA0149">
            <w:pPr>
              <w:pStyle w:val="SingleTxtG"/>
              <w:spacing w:before="80"/>
              <w:ind w:left="0" w:right="113"/>
              <w:jc w:val="left"/>
              <w:rPr>
                <w:lang w:val="es-ES_tradnl"/>
              </w:rPr>
            </w:pPr>
            <w:r w:rsidRPr="006C76C4">
              <w:rPr>
                <w:lang w:val="es-ES_tradnl"/>
              </w:rPr>
              <w:t>CMW/C/PER/1</w:t>
            </w:r>
          </w:p>
        </w:tc>
      </w:tr>
      <w:tr w:rsidR="006C76C4" w:rsidTr="006C76C4">
        <w:tc>
          <w:tcPr>
            <w:tcW w:w="1366" w:type="dxa"/>
            <w:tcBorders>
              <w:bottom w:val="single" w:sz="12" w:space="0" w:color="auto"/>
            </w:tcBorders>
            <w:shd w:val="clear" w:color="auto" w:fill="auto"/>
          </w:tcPr>
          <w:p w:rsidR="006C76C4" w:rsidRPr="006C76C4" w:rsidRDefault="006C76C4" w:rsidP="004A718C">
            <w:pPr>
              <w:pStyle w:val="SingleTxtG"/>
              <w:spacing w:before="40"/>
              <w:ind w:left="0" w:right="113"/>
              <w:jc w:val="left"/>
              <w:rPr>
                <w:lang w:val="es-ES_tradnl"/>
              </w:rPr>
            </w:pPr>
            <w:r w:rsidRPr="00033F20">
              <w:rPr>
                <w:lang w:val="es-ES_tradnl"/>
              </w:rPr>
              <w:t>Uruguay</w:t>
            </w:r>
          </w:p>
        </w:tc>
        <w:tc>
          <w:tcPr>
            <w:tcW w:w="2100" w:type="dxa"/>
            <w:tcBorders>
              <w:bottom w:val="single" w:sz="12" w:space="0" w:color="auto"/>
            </w:tcBorders>
            <w:shd w:val="clear" w:color="auto" w:fill="auto"/>
          </w:tcPr>
          <w:p w:rsidR="006C76C4" w:rsidRPr="006C76C4" w:rsidRDefault="006C76C4" w:rsidP="004A718C">
            <w:pPr>
              <w:pStyle w:val="SingleTxtG"/>
              <w:spacing w:before="40"/>
              <w:ind w:left="0" w:right="113"/>
              <w:jc w:val="left"/>
              <w:rPr>
                <w:lang w:val="es-ES_tradnl"/>
              </w:rPr>
            </w:pPr>
            <w:r w:rsidRPr="00033F20">
              <w:rPr>
                <w:lang w:val="es-ES_tradnl"/>
              </w:rPr>
              <w:t>1 de julio de 2004</w:t>
            </w:r>
          </w:p>
        </w:tc>
        <w:tc>
          <w:tcPr>
            <w:tcW w:w="2061" w:type="dxa"/>
            <w:tcBorders>
              <w:bottom w:val="single" w:sz="12" w:space="0" w:color="auto"/>
            </w:tcBorders>
            <w:shd w:val="clear" w:color="auto" w:fill="auto"/>
          </w:tcPr>
          <w:p w:rsidR="006C76C4" w:rsidRPr="006C76C4" w:rsidRDefault="006C76C4" w:rsidP="004A718C">
            <w:pPr>
              <w:pStyle w:val="SingleTxtG"/>
              <w:spacing w:before="40"/>
              <w:ind w:left="0" w:right="113"/>
              <w:jc w:val="left"/>
              <w:rPr>
                <w:lang w:val="es-ES_tradnl"/>
              </w:rPr>
            </w:pPr>
            <w:r w:rsidRPr="00033F20">
              <w:rPr>
                <w:lang w:val="es-ES_tradnl"/>
              </w:rPr>
              <w:t>30 de enero de 2013</w:t>
            </w:r>
          </w:p>
        </w:tc>
        <w:tc>
          <w:tcPr>
            <w:tcW w:w="1843" w:type="dxa"/>
            <w:tcBorders>
              <w:bottom w:val="single" w:sz="12" w:space="0" w:color="auto"/>
            </w:tcBorders>
            <w:shd w:val="clear" w:color="auto" w:fill="auto"/>
          </w:tcPr>
          <w:p w:rsidR="006C76C4" w:rsidRPr="006C76C4" w:rsidRDefault="006C76C4" w:rsidP="004A718C">
            <w:pPr>
              <w:pStyle w:val="SingleTxtG"/>
              <w:spacing w:before="40"/>
              <w:ind w:left="0" w:right="113"/>
              <w:jc w:val="left"/>
              <w:rPr>
                <w:lang w:val="es-ES_tradnl"/>
              </w:rPr>
            </w:pPr>
            <w:r w:rsidRPr="006C76C4">
              <w:rPr>
                <w:lang w:val="es-ES_tradnl"/>
              </w:rPr>
              <w:t>CMW/C/URY/1</w:t>
            </w:r>
          </w:p>
        </w:tc>
      </w:tr>
    </w:tbl>
    <w:p w:rsidR="00231AB8" w:rsidRPr="00033F20" w:rsidRDefault="00231AB8" w:rsidP="006C76C4">
      <w:pPr>
        <w:pStyle w:val="SingleTxtG"/>
        <w:spacing w:before="240"/>
      </w:pPr>
      <w:r w:rsidRPr="00033F20">
        <w:tab/>
        <w:t>El Comité no ha recibido ningún segundo informe periódico para su examen.</w:t>
      </w:r>
    </w:p>
    <w:p w:rsidR="00231AB8" w:rsidRDefault="00231AB8" w:rsidP="00231AB8">
      <w:pPr>
        <w:pStyle w:val="SingleTxtG"/>
      </w:pPr>
      <w:r w:rsidRPr="00033F20">
        <w:tab/>
        <w:t>Los informes iniciales siguientes debían haberse presentado, pero aún no se habían recibido al 1 de ener</w:t>
      </w:r>
      <w:r w:rsidR="006C76C4">
        <w:t>o de 2014.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2966"/>
        <w:gridCol w:w="4404"/>
      </w:tblGrid>
      <w:tr w:rsidR="006C76C4" w:rsidRPr="006C76C4" w:rsidTr="006C76C4">
        <w:trPr>
          <w:tblHeader/>
        </w:trPr>
        <w:tc>
          <w:tcPr>
            <w:tcW w:w="2966"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rPr>
            </w:pPr>
            <w:r w:rsidRPr="006C76C4">
              <w:rPr>
                <w:i/>
                <w:sz w:val="16"/>
              </w:rPr>
              <w:t>Estado parte</w:t>
            </w:r>
          </w:p>
        </w:tc>
        <w:tc>
          <w:tcPr>
            <w:tcW w:w="4404"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rPr>
            </w:pPr>
            <w:r w:rsidRPr="006C76C4">
              <w:rPr>
                <w:i/>
                <w:sz w:val="16"/>
              </w:rPr>
              <w:t>Fecha en que debía presentarse el informe</w:t>
            </w:r>
          </w:p>
        </w:tc>
      </w:tr>
      <w:tr w:rsidR="006C76C4" w:rsidTr="006C76C4">
        <w:trPr>
          <w:trHeight w:hRule="exact" w:val="113"/>
          <w:tblHeader/>
        </w:trPr>
        <w:tc>
          <w:tcPr>
            <w:tcW w:w="2966" w:type="dxa"/>
            <w:tcBorders>
              <w:top w:val="single" w:sz="12" w:space="0" w:color="auto"/>
            </w:tcBorders>
            <w:shd w:val="clear" w:color="auto" w:fill="auto"/>
          </w:tcPr>
          <w:p w:rsidR="006C76C4" w:rsidRPr="00033F20" w:rsidRDefault="006C76C4" w:rsidP="006C76C4">
            <w:pPr>
              <w:pStyle w:val="SingleTxtG"/>
              <w:spacing w:after="0"/>
              <w:ind w:left="0" w:right="113"/>
              <w:jc w:val="left"/>
            </w:pPr>
          </w:p>
        </w:tc>
        <w:tc>
          <w:tcPr>
            <w:tcW w:w="4404" w:type="dxa"/>
            <w:tcBorders>
              <w:top w:val="single" w:sz="12" w:space="0" w:color="auto"/>
            </w:tcBorders>
            <w:shd w:val="clear" w:color="auto" w:fill="auto"/>
          </w:tcPr>
          <w:p w:rsidR="006C76C4" w:rsidRPr="00033F20" w:rsidRDefault="006C76C4" w:rsidP="006C76C4">
            <w:pPr>
              <w:pStyle w:val="SingleTxtG"/>
              <w:spacing w:after="0"/>
              <w:ind w:left="0" w:right="113"/>
              <w:jc w:val="left"/>
            </w:pP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Bangladesh</w:t>
            </w:r>
          </w:p>
        </w:tc>
        <w:tc>
          <w:tcPr>
            <w:tcW w:w="4404" w:type="dxa"/>
            <w:shd w:val="clear" w:color="auto" w:fill="auto"/>
          </w:tcPr>
          <w:p w:rsidR="003D415C" w:rsidRPr="00033F20" w:rsidRDefault="003D415C" w:rsidP="004A718C">
            <w:pPr>
              <w:pStyle w:val="SingleTxtG"/>
              <w:spacing w:before="40"/>
              <w:ind w:left="0" w:right="113"/>
              <w:jc w:val="left"/>
            </w:pPr>
            <w:r w:rsidRPr="00033F20">
              <w:t>1 de diciembre de 2012</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Belice</w:t>
            </w:r>
            <w:r w:rsidRPr="003D415C">
              <w:t>*</w:t>
            </w:r>
          </w:p>
        </w:tc>
        <w:tc>
          <w:tcPr>
            <w:tcW w:w="4404" w:type="dxa"/>
            <w:shd w:val="clear" w:color="auto" w:fill="auto"/>
          </w:tcPr>
          <w:p w:rsidR="003D415C" w:rsidRPr="00033F20" w:rsidRDefault="003D415C" w:rsidP="004A718C">
            <w:pPr>
              <w:pStyle w:val="SingleTxtG"/>
              <w:spacing w:before="40"/>
              <w:ind w:left="0" w:right="113"/>
              <w:jc w:val="left"/>
            </w:pPr>
            <w:r w:rsidRPr="00033F20">
              <w:t>1 de julio de 2004</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Cabo Verde</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julio de 2004</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Ghana</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julio de 2004</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Guinea</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julio de 2004</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Guyana</w:t>
            </w:r>
          </w:p>
        </w:tc>
        <w:tc>
          <w:tcPr>
            <w:tcW w:w="4404" w:type="dxa"/>
            <w:shd w:val="clear" w:color="auto" w:fill="auto"/>
          </w:tcPr>
          <w:p w:rsidR="003D415C" w:rsidRPr="00033F20" w:rsidRDefault="003D415C" w:rsidP="004A718C">
            <w:pPr>
              <w:pStyle w:val="SingleTxtG"/>
              <w:spacing w:before="40"/>
              <w:ind w:left="0" w:right="113"/>
              <w:jc w:val="left"/>
            </w:pPr>
            <w:r w:rsidRPr="00033F20">
              <w:t>1 de noviembre de 2011</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Honduras</w:t>
            </w:r>
          </w:p>
        </w:tc>
        <w:tc>
          <w:tcPr>
            <w:tcW w:w="4404" w:type="dxa"/>
            <w:shd w:val="clear" w:color="auto" w:fill="auto"/>
          </w:tcPr>
          <w:p w:rsidR="003D415C" w:rsidRPr="00033F20" w:rsidRDefault="003D415C" w:rsidP="004A718C">
            <w:pPr>
              <w:pStyle w:val="SingleTxtG"/>
              <w:spacing w:before="40"/>
              <w:ind w:left="0" w:right="113"/>
              <w:jc w:val="left"/>
            </w:pPr>
            <w:r w:rsidRPr="00033F20">
              <w:t>1 de diciembre de 2006</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Indonesia</w:t>
            </w:r>
          </w:p>
        </w:tc>
        <w:tc>
          <w:tcPr>
            <w:tcW w:w="4404" w:type="dxa"/>
            <w:shd w:val="clear" w:color="auto" w:fill="auto"/>
          </w:tcPr>
          <w:p w:rsidR="003D415C" w:rsidRPr="00033F20" w:rsidRDefault="003D415C" w:rsidP="004A718C">
            <w:pPr>
              <w:pStyle w:val="SingleTxtG"/>
              <w:spacing w:before="40"/>
              <w:ind w:left="0" w:right="113"/>
              <w:jc w:val="left"/>
            </w:pPr>
            <w:r w:rsidRPr="00033F20">
              <w:t>1 de septiembre de 2013</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Jamaica</w:t>
            </w:r>
          </w:p>
        </w:tc>
        <w:tc>
          <w:tcPr>
            <w:tcW w:w="4404" w:type="dxa"/>
            <w:shd w:val="clear" w:color="auto" w:fill="auto"/>
          </w:tcPr>
          <w:p w:rsidR="003D415C" w:rsidRPr="00033F20" w:rsidRDefault="003D415C" w:rsidP="004A718C">
            <w:pPr>
              <w:pStyle w:val="SingleTxtG"/>
              <w:spacing w:before="40"/>
              <w:ind w:left="0" w:right="113"/>
              <w:jc w:val="left"/>
            </w:pPr>
            <w:r w:rsidRPr="00033F20">
              <w:t>1 de enero de 2010</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Kirguistán</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enero de 2005</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Lesotho</w:t>
            </w:r>
          </w:p>
        </w:tc>
        <w:tc>
          <w:tcPr>
            <w:tcW w:w="4404" w:type="dxa"/>
            <w:shd w:val="clear" w:color="auto" w:fill="auto"/>
          </w:tcPr>
          <w:p w:rsidR="003D415C" w:rsidRPr="00033F20" w:rsidRDefault="003D415C" w:rsidP="004A718C">
            <w:pPr>
              <w:pStyle w:val="SingleTxtG"/>
              <w:spacing w:before="40"/>
              <w:ind w:left="0" w:right="113"/>
              <w:jc w:val="left"/>
            </w:pPr>
            <w:r w:rsidRPr="00033F20">
              <w:t>1 de enero de 2007</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Libia</w:t>
            </w:r>
          </w:p>
        </w:tc>
        <w:tc>
          <w:tcPr>
            <w:tcW w:w="4404" w:type="dxa"/>
            <w:shd w:val="clear" w:color="auto" w:fill="auto"/>
          </w:tcPr>
          <w:p w:rsidR="003D415C" w:rsidRPr="00033F20" w:rsidRDefault="003D415C" w:rsidP="004A718C">
            <w:pPr>
              <w:pStyle w:val="SingleTxtG"/>
              <w:spacing w:before="40"/>
              <w:ind w:left="0" w:right="113"/>
              <w:jc w:val="left"/>
            </w:pPr>
            <w:r w:rsidRPr="00033F20">
              <w:t>1 de octubre de 2005</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Mauritania</w:t>
            </w:r>
            <w:r w:rsidRPr="00033F20" w:rsidDel="002D4E1C">
              <w:t xml:space="preserve"> </w:t>
            </w:r>
          </w:p>
        </w:tc>
        <w:tc>
          <w:tcPr>
            <w:tcW w:w="4404" w:type="dxa"/>
            <w:shd w:val="clear" w:color="auto" w:fill="auto"/>
          </w:tcPr>
          <w:p w:rsidR="003D415C" w:rsidRPr="00033F20" w:rsidRDefault="003D415C" w:rsidP="004A718C">
            <w:pPr>
              <w:pStyle w:val="SingleTxtG"/>
              <w:spacing w:before="40"/>
              <w:ind w:left="0" w:right="113"/>
              <w:jc w:val="left"/>
            </w:pPr>
            <w:r w:rsidRPr="00033F20">
              <w:t>1 de mayo de 2008</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Nicaragua</w:t>
            </w:r>
          </w:p>
        </w:tc>
        <w:tc>
          <w:tcPr>
            <w:tcW w:w="4404" w:type="dxa"/>
            <w:shd w:val="clear" w:color="auto" w:fill="auto"/>
          </w:tcPr>
          <w:p w:rsidR="003D415C" w:rsidRPr="00033F20" w:rsidRDefault="003D415C" w:rsidP="004A718C">
            <w:pPr>
              <w:pStyle w:val="SingleTxtG"/>
              <w:spacing w:before="40"/>
              <w:ind w:left="0" w:right="113"/>
              <w:jc w:val="left"/>
            </w:pPr>
            <w:r w:rsidRPr="00033F20">
              <w:t>1 de febrero de 2007</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 xml:space="preserve">Níger </w:t>
            </w:r>
          </w:p>
        </w:tc>
        <w:tc>
          <w:tcPr>
            <w:tcW w:w="4404" w:type="dxa"/>
            <w:shd w:val="clear" w:color="auto" w:fill="auto"/>
          </w:tcPr>
          <w:p w:rsidR="003D415C" w:rsidRPr="00033F20" w:rsidRDefault="003D415C" w:rsidP="004A718C">
            <w:pPr>
              <w:pStyle w:val="SingleTxtG"/>
              <w:spacing w:before="40"/>
              <w:ind w:left="0" w:right="113"/>
              <w:jc w:val="left"/>
            </w:pPr>
            <w:r w:rsidRPr="00033F20">
              <w:t>1 de julio de 2010</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Nigeria</w:t>
            </w:r>
          </w:p>
        </w:tc>
        <w:tc>
          <w:tcPr>
            <w:tcW w:w="4404" w:type="dxa"/>
            <w:shd w:val="clear" w:color="auto" w:fill="auto"/>
          </w:tcPr>
          <w:p w:rsidR="003D415C" w:rsidRPr="00033F20" w:rsidRDefault="003D415C" w:rsidP="004A718C">
            <w:pPr>
              <w:pStyle w:val="SingleTxtG"/>
              <w:spacing w:before="40"/>
              <w:ind w:left="0" w:right="113"/>
              <w:jc w:val="left"/>
            </w:pPr>
            <w:r w:rsidRPr="00033F20">
              <w:t>1 de noviembre de 2010</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San Vicente y las Granadinas</w:t>
            </w:r>
          </w:p>
        </w:tc>
        <w:tc>
          <w:tcPr>
            <w:tcW w:w="4404" w:type="dxa"/>
            <w:shd w:val="clear" w:color="auto" w:fill="auto"/>
          </w:tcPr>
          <w:p w:rsidR="003D415C" w:rsidRPr="00033F20" w:rsidRDefault="003D415C" w:rsidP="004A718C">
            <w:pPr>
              <w:pStyle w:val="SingleTxtG"/>
              <w:spacing w:before="40"/>
              <w:ind w:left="0" w:right="113"/>
              <w:jc w:val="left"/>
            </w:pPr>
            <w:r w:rsidRPr="00033F20">
              <w:t>1 de febrero de 2012</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Seychelles</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julio de 2004</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Timor-Leste</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mayo de 2005</w:t>
            </w:r>
          </w:p>
        </w:tc>
      </w:tr>
      <w:tr w:rsidR="003D415C" w:rsidTr="006C76C4">
        <w:tc>
          <w:tcPr>
            <w:tcW w:w="2966" w:type="dxa"/>
            <w:shd w:val="clear" w:color="auto" w:fill="auto"/>
          </w:tcPr>
          <w:p w:rsidR="003D415C" w:rsidRPr="00033F20" w:rsidRDefault="003D415C" w:rsidP="004A718C">
            <w:pPr>
              <w:pStyle w:val="SingleTxtG"/>
              <w:spacing w:before="40"/>
              <w:ind w:left="0" w:right="113"/>
              <w:jc w:val="left"/>
            </w:pPr>
            <w:r w:rsidRPr="00033F20">
              <w:t>Turquía</w:t>
            </w:r>
            <w:r>
              <w:t>***</w:t>
            </w:r>
          </w:p>
        </w:tc>
        <w:tc>
          <w:tcPr>
            <w:tcW w:w="4404" w:type="dxa"/>
            <w:shd w:val="clear" w:color="auto" w:fill="auto"/>
          </w:tcPr>
          <w:p w:rsidR="003D415C" w:rsidRPr="00033F20" w:rsidRDefault="003D415C" w:rsidP="004A718C">
            <w:pPr>
              <w:pStyle w:val="SingleTxtG"/>
              <w:spacing w:before="40"/>
              <w:ind w:left="0" w:right="113"/>
              <w:jc w:val="left"/>
            </w:pPr>
            <w:r w:rsidRPr="00033F20">
              <w:t>1 de enero de 2006</w:t>
            </w:r>
          </w:p>
        </w:tc>
      </w:tr>
      <w:tr w:rsidR="003D415C" w:rsidTr="006C76C4">
        <w:tc>
          <w:tcPr>
            <w:tcW w:w="2966" w:type="dxa"/>
            <w:tcBorders>
              <w:bottom w:val="single" w:sz="12" w:space="0" w:color="auto"/>
            </w:tcBorders>
            <w:shd w:val="clear" w:color="auto" w:fill="auto"/>
          </w:tcPr>
          <w:p w:rsidR="003D415C" w:rsidRPr="00033F20" w:rsidRDefault="003D415C" w:rsidP="004A718C">
            <w:pPr>
              <w:pStyle w:val="SingleTxtG"/>
              <w:spacing w:before="40"/>
              <w:ind w:left="0" w:right="113"/>
              <w:jc w:val="left"/>
            </w:pPr>
            <w:r w:rsidRPr="00033F20">
              <w:t>Uganda</w:t>
            </w:r>
            <w:r>
              <w:t>*</w:t>
            </w:r>
          </w:p>
        </w:tc>
        <w:tc>
          <w:tcPr>
            <w:tcW w:w="4404" w:type="dxa"/>
            <w:tcBorders>
              <w:bottom w:val="single" w:sz="12" w:space="0" w:color="auto"/>
            </w:tcBorders>
            <w:shd w:val="clear" w:color="auto" w:fill="auto"/>
          </w:tcPr>
          <w:p w:rsidR="003D415C" w:rsidRPr="00033F20" w:rsidRDefault="003D415C" w:rsidP="004A718C">
            <w:pPr>
              <w:pStyle w:val="SingleTxtG"/>
              <w:spacing w:before="40"/>
              <w:ind w:left="0" w:right="113"/>
              <w:jc w:val="left"/>
            </w:pPr>
            <w:r w:rsidRPr="00033F20">
              <w:t>1 de julio de 2004</w:t>
            </w:r>
          </w:p>
        </w:tc>
      </w:tr>
    </w:tbl>
    <w:p w:rsidR="00CD29DC" w:rsidRPr="003D415C" w:rsidRDefault="00CD29DC" w:rsidP="003D415C">
      <w:pPr>
        <w:pStyle w:val="SingleTxtG"/>
        <w:spacing w:before="120" w:after="0"/>
        <w:ind w:firstLine="170"/>
        <w:jc w:val="left"/>
        <w:rPr>
          <w:sz w:val="18"/>
          <w:szCs w:val="18"/>
        </w:rPr>
      </w:pPr>
      <w:r w:rsidRPr="003D415C">
        <w:t>*</w:t>
      </w:r>
      <w:r w:rsidRPr="003D415C">
        <w:rPr>
          <w:sz w:val="18"/>
          <w:szCs w:val="18"/>
        </w:rPr>
        <w:t xml:space="preserve"> </w:t>
      </w:r>
      <w:r w:rsidR="003D415C">
        <w:rPr>
          <w:sz w:val="18"/>
          <w:szCs w:val="18"/>
        </w:rPr>
        <w:t xml:space="preserve"> </w:t>
      </w:r>
      <w:r w:rsidRPr="003D415C">
        <w:rPr>
          <w:sz w:val="18"/>
          <w:szCs w:val="18"/>
        </w:rPr>
        <w:t>Lista de cuestiones previa a la presentación de los informes, aprobada en el 18º período de sesiones del Comité.</w:t>
      </w:r>
    </w:p>
    <w:p w:rsidR="00CD29DC" w:rsidRPr="003D415C" w:rsidRDefault="00CD29DC" w:rsidP="003D415C">
      <w:pPr>
        <w:pStyle w:val="SingleTxtG"/>
        <w:spacing w:after="0"/>
        <w:ind w:firstLine="170"/>
        <w:jc w:val="left"/>
        <w:rPr>
          <w:sz w:val="18"/>
          <w:szCs w:val="18"/>
        </w:rPr>
      </w:pPr>
      <w:r w:rsidRPr="003D415C">
        <w:t>**</w:t>
      </w:r>
      <w:r w:rsidR="003D415C">
        <w:t xml:space="preserve"> </w:t>
      </w:r>
      <w:r w:rsidRPr="003D415C">
        <w:rPr>
          <w:sz w:val="18"/>
          <w:szCs w:val="18"/>
        </w:rPr>
        <w:t xml:space="preserve"> Lista de cuestiones previa a la presentación de los informes, aprobada en el 19º período de sesiones del Comité.</w:t>
      </w:r>
    </w:p>
    <w:p w:rsidR="00CD29DC" w:rsidRPr="003D415C" w:rsidRDefault="00CD29DC" w:rsidP="003D415C">
      <w:pPr>
        <w:pStyle w:val="SingleTxtG"/>
        <w:spacing w:after="240"/>
        <w:ind w:firstLine="170"/>
        <w:jc w:val="left"/>
        <w:rPr>
          <w:sz w:val="18"/>
          <w:szCs w:val="18"/>
        </w:rPr>
      </w:pPr>
      <w:r w:rsidRPr="003D415C">
        <w:t>***</w:t>
      </w:r>
      <w:r w:rsidR="003D415C">
        <w:t xml:space="preserve"> </w:t>
      </w:r>
      <w:r w:rsidRPr="003D415C">
        <w:rPr>
          <w:sz w:val="18"/>
          <w:szCs w:val="18"/>
        </w:rPr>
        <w:t xml:space="preserve"> Lista de cuestiones previa a la presentación de los informes,</w:t>
      </w:r>
      <w:r w:rsidR="003D415C">
        <w:rPr>
          <w:sz w:val="18"/>
          <w:szCs w:val="18"/>
        </w:rPr>
        <w:t xml:space="preserve"> que se prevé aprobar en el 20º </w:t>
      </w:r>
      <w:r w:rsidRPr="003D415C">
        <w:rPr>
          <w:sz w:val="18"/>
          <w:szCs w:val="18"/>
        </w:rPr>
        <w:t>período de sesiones del Comité.</w:t>
      </w:r>
    </w:p>
    <w:p w:rsidR="00231AB8" w:rsidRDefault="00231AB8" w:rsidP="00CD29DC">
      <w:pPr>
        <w:pStyle w:val="SingleTxtG"/>
        <w:rPr>
          <w:lang w:val="es-ES_tradnl"/>
        </w:rPr>
      </w:pPr>
      <w:r w:rsidRPr="00033F20">
        <w:tab/>
      </w:r>
      <w:r w:rsidRPr="00033F20">
        <w:rPr>
          <w:lang w:val="es-ES_tradnl"/>
        </w:rPr>
        <w:t>Los segundos informes periódicos siguientes debían haberse presentado, pero aún no se habían</w:t>
      </w:r>
      <w:r w:rsidR="006C76C4">
        <w:rPr>
          <w:lang w:val="es-ES_tradnl"/>
        </w:rPr>
        <w:t xml:space="preserve"> recibido al 1 de enero de 2014.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3685"/>
        <w:gridCol w:w="3685"/>
      </w:tblGrid>
      <w:tr w:rsidR="006C76C4" w:rsidRPr="006C76C4" w:rsidTr="006C76C4">
        <w:tc>
          <w:tcPr>
            <w:tcW w:w="3685"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lang w:val="es-ES_tradnl"/>
              </w:rPr>
            </w:pPr>
            <w:r w:rsidRPr="006C76C4">
              <w:rPr>
                <w:i/>
                <w:sz w:val="16"/>
                <w:lang w:val="es-ES_tradnl"/>
              </w:rPr>
              <w:t>Estado parte</w:t>
            </w:r>
          </w:p>
        </w:tc>
        <w:tc>
          <w:tcPr>
            <w:tcW w:w="3685" w:type="dxa"/>
            <w:tcBorders>
              <w:top w:val="single" w:sz="4" w:space="0" w:color="auto"/>
              <w:bottom w:val="single" w:sz="12" w:space="0" w:color="auto"/>
            </w:tcBorders>
            <w:shd w:val="clear" w:color="auto" w:fill="auto"/>
            <w:vAlign w:val="bottom"/>
          </w:tcPr>
          <w:p w:rsidR="006C76C4" w:rsidRPr="006C76C4" w:rsidRDefault="006C76C4" w:rsidP="004A718C">
            <w:pPr>
              <w:pStyle w:val="SingleTxtG"/>
              <w:spacing w:before="80" w:after="80" w:line="200" w:lineRule="exact"/>
              <w:ind w:left="0" w:right="113"/>
              <w:jc w:val="left"/>
              <w:rPr>
                <w:i/>
                <w:sz w:val="16"/>
                <w:lang w:val="es-ES_tradnl"/>
              </w:rPr>
            </w:pPr>
            <w:r w:rsidRPr="006C76C4">
              <w:rPr>
                <w:i/>
                <w:sz w:val="16"/>
                <w:lang w:val="es-ES_tradnl"/>
              </w:rPr>
              <w:t>Fecha en que debía presentarse el informe</w:t>
            </w:r>
          </w:p>
        </w:tc>
      </w:tr>
      <w:tr w:rsidR="003D415C" w:rsidTr="006C76C4">
        <w:tc>
          <w:tcPr>
            <w:tcW w:w="3685" w:type="dxa"/>
            <w:tcBorders>
              <w:top w:val="single" w:sz="12" w:space="0" w:color="auto"/>
            </w:tcBorders>
            <w:shd w:val="clear" w:color="auto" w:fill="auto"/>
          </w:tcPr>
          <w:p w:rsidR="003D415C" w:rsidRPr="006C76C4" w:rsidRDefault="003D415C" w:rsidP="00AA0149">
            <w:pPr>
              <w:pStyle w:val="SingleTxtG"/>
              <w:spacing w:before="80"/>
              <w:ind w:left="0" w:right="113"/>
              <w:jc w:val="left"/>
              <w:rPr>
                <w:lang w:val="es-ES_tradnl"/>
              </w:rPr>
            </w:pPr>
            <w:r w:rsidRPr="006C76C4">
              <w:rPr>
                <w:lang w:val="es-ES_tradnl"/>
              </w:rPr>
              <w:t>Argelia</w:t>
            </w:r>
          </w:p>
        </w:tc>
        <w:tc>
          <w:tcPr>
            <w:tcW w:w="3685" w:type="dxa"/>
            <w:tcBorders>
              <w:top w:val="single" w:sz="12" w:space="0" w:color="auto"/>
            </w:tcBorders>
            <w:shd w:val="clear" w:color="auto" w:fill="auto"/>
          </w:tcPr>
          <w:p w:rsidR="003D415C" w:rsidRPr="006C76C4" w:rsidRDefault="003D415C" w:rsidP="00AA0149">
            <w:pPr>
              <w:pStyle w:val="SingleTxtG"/>
              <w:spacing w:before="80"/>
              <w:ind w:left="0" w:right="113"/>
              <w:jc w:val="left"/>
              <w:rPr>
                <w:lang w:val="es-ES_tradnl"/>
              </w:rPr>
            </w:pPr>
            <w:r w:rsidRPr="006C76C4">
              <w:rPr>
                <w:lang w:val="es-ES_tradnl"/>
              </w:rPr>
              <w:t>1 de mayo de 2012</w:t>
            </w:r>
          </w:p>
        </w:tc>
      </w:tr>
      <w:tr w:rsidR="003D415C" w:rsidTr="006C76C4">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Egipto</w:t>
            </w:r>
          </w:p>
        </w:tc>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1 de julio de 2009</w:t>
            </w:r>
          </w:p>
        </w:tc>
      </w:tr>
      <w:tr w:rsidR="003D415C" w:rsidTr="006C76C4">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El Salvador</w:t>
            </w:r>
            <w:r>
              <w:rPr>
                <w:lang w:val="es-ES_tradnl"/>
              </w:rPr>
              <w:t>*</w:t>
            </w:r>
          </w:p>
        </w:tc>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1 de diciembre de 2010</w:t>
            </w:r>
          </w:p>
        </w:tc>
      </w:tr>
      <w:tr w:rsidR="003D415C" w:rsidTr="006C76C4">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Filipin</w:t>
            </w:r>
            <w:r>
              <w:rPr>
                <w:lang w:val="es-ES_tradnl"/>
              </w:rPr>
              <w:t>as*</w:t>
            </w:r>
          </w:p>
        </w:tc>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1 de mayo de 2011</w:t>
            </w:r>
          </w:p>
        </w:tc>
      </w:tr>
      <w:tr w:rsidR="003D415C" w:rsidTr="006C76C4">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Malí*</w:t>
            </w:r>
          </w:p>
        </w:tc>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1 de octubre de 2009</w:t>
            </w:r>
          </w:p>
        </w:tc>
      </w:tr>
      <w:tr w:rsidR="003D415C" w:rsidTr="006C76C4">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República Árabe Siria</w:t>
            </w:r>
          </w:p>
        </w:tc>
        <w:tc>
          <w:tcPr>
            <w:tcW w:w="3685" w:type="dxa"/>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1 de octubre de 2011</w:t>
            </w:r>
          </w:p>
        </w:tc>
      </w:tr>
      <w:tr w:rsidR="003D415C" w:rsidTr="006C76C4">
        <w:tc>
          <w:tcPr>
            <w:tcW w:w="3685" w:type="dxa"/>
            <w:tcBorders>
              <w:bottom w:val="single" w:sz="12" w:space="0" w:color="auto"/>
            </w:tcBorders>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Sri Lanka</w:t>
            </w:r>
            <w:r>
              <w:rPr>
                <w:lang w:val="es-ES_tradnl"/>
              </w:rPr>
              <w:t>**</w:t>
            </w:r>
          </w:p>
        </w:tc>
        <w:tc>
          <w:tcPr>
            <w:tcW w:w="3685" w:type="dxa"/>
            <w:tcBorders>
              <w:bottom w:val="single" w:sz="12" w:space="0" w:color="auto"/>
            </w:tcBorders>
            <w:shd w:val="clear" w:color="auto" w:fill="auto"/>
          </w:tcPr>
          <w:p w:rsidR="003D415C" w:rsidRPr="006C76C4" w:rsidRDefault="003D415C" w:rsidP="004A718C">
            <w:pPr>
              <w:pStyle w:val="SingleTxtG"/>
              <w:spacing w:before="40"/>
              <w:ind w:left="0" w:right="113"/>
              <w:jc w:val="left"/>
              <w:rPr>
                <w:lang w:val="es-ES_tradnl"/>
              </w:rPr>
            </w:pPr>
            <w:r w:rsidRPr="006C76C4">
              <w:rPr>
                <w:lang w:val="es-ES_tradnl"/>
              </w:rPr>
              <w:t>1 de noviembre de 2011</w:t>
            </w:r>
          </w:p>
        </w:tc>
      </w:tr>
    </w:tbl>
    <w:p w:rsidR="003D415C" w:rsidRPr="003D415C" w:rsidRDefault="003D415C" w:rsidP="003D415C">
      <w:pPr>
        <w:pStyle w:val="SingleTxtG"/>
        <w:spacing w:before="120" w:after="0"/>
        <w:ind w:firstLine="170"/>
        <w:jc w:val="left"/>
        <w:rPr>
          <w:sz w:val="18"/>
          <w:szCs w:val="18"/>
        </w:rPr>
      </w:pPr>
      <w:r w:rsidRPr="003D415C">
        <w:rPr>
          <w:sz w:val="18"/>
          <w:szCs w:val="18"/>
        </w:rPr>
        <w:t>*  Lista de cuestiones previa a la presentación de los informes, aprobada en el 16º período de sesiones del Comité.</w:t>
      </w:r>
    </w:p>
    <w:p w:rsidR="003D415C" w:rsidRPr="003D415C" w:rsidRDefault="003D415C" w:rsidP="003D415C">
      <w:pPr>
        <w:pStyle w:val="SingleTxtG"/>
        <w:ind w:firstLine="170"/>
        <w:jc w:val="left"/>
        <w:rPr>
          <w:sz w:val="18"/>
          <w:szCs w:val="18"/>
        </w:rPr>
      </w:pPr>
      <w:r w:rsidRPr="003D415C">
        <w:rPr>
          <w:sz w:val="18"/>
          <w:szCs w:val="18"/>
        </w:rPr>
        <w:t>**  Lista de cuestiones previa a la presentación de los informes, aprobada en el 18º período de sesiones del Comité.</w:t>
      </w:r>
    </w:p>
    <w:p w:rsidR="00231AB8" w:rsidRPr="00033F20" w:rsidRDefault="00231AB8" w:rsidP="00CD29DC">
      <w:pPr>
        <w:pStyle w:val="H23G"/>
      </w:pPr>
      <w:r w:rsidRPr="00033F20">
        <w:tab/>
        <w:t>7.</w:t>
      </w:r>
      <w:r w:rsidRPr="00033F20">
        <w:tab/>
      </w:r>
      <w:r w:rsidRPr="00033F20">
        <w:rPr>
          <w:lang w:val="es-ES_tradnl"/>
        </w:rPr>
        <w:t>Examen de los informes presentados por los Estados partes en virtud del artículo 73 de la Convención</w:t>
      </w:r>
    </w:p>
    <w:p w:rsidR="00231AB8" w:rsidRPr="00033F20" w:rsidRDefault="00231AB8" w:rsidP="00231AB8">
      <w:pPr>
        <w:pStyle w:val="SingleTxtG"/>
      </w:pPr>
      <w:r w:rsidRPr="00033F20">
        <w:tab/>
      </w:r>
      <w:r w:rsidRPr="00033F20">
        <w:rPr>
          <w:lang w:val="es-ES_tradnl"/>
        </w:rPr>
        <w:t xml:space="preserve">En su 20º período de sesiones, el Comité examinará el informe inicial del Uruguay (CMW/C/URY/1). Asimismo, examinará los segundos informes periódicos de </w:t>
      </w:r>
      <w:r w:rsidRPr="00033F20">
        <w:t xml:space="preserve">El Salvador (CMW/C/SLV/2), Malí (CMW/C/MLI/2) y Filipinas (CMW/C/PHL/2) con arreglo al procedimiento simplificado de presentación de informes. El Comité adoptará observaciones finales sobre la aplicación de la Convención por dichos Estados partes. De conformidad con ese procedimiento, el Comité también aprobará las listas de cuestiones previas a la presentación de los informes en relación con Cabo Verde, Guinea, Seychelles, Timor-Leste y Turquía. </w:t>
      </w:r>
      <w:bookmarkStart w:id="0" w:name="_Toc286413553"/>
      <w:bookmarkStart w:id="1" w:name="Observaciones_finales"/>
      <w:r w:rsidRPr="00033F20">
        <w:t xml:space="preserve">El Comité de Protección de los Derechos de Todos los Trabajadores Migratorios y de sus Familiares aprobó en su 14º período de sesiones, celebrado en abril de 2011 (A/66/48, párr. 26), un procedimiento de presentación de informes simplificado consistente en la preparación y aprobación de una lista de cuestiones que se ha de transmitir al Estado parte interesado antes de que presente su informe. Las respuestas a esta lista de cuestiones constituirán el informe que el Estado parte debe presentar en </w:t>
      </w:r>
      <w:r w:rsidR="00AA0149">
        <w:t>virtud del artículo 73, párrafo </w:t>
      </w:r>
      <w:r w:rsidRPr="00033F20">
        <w:t>1, de la Convención.</w:t>
      </w:r>
      <w:bookmarkEnd w:id="0"/>
      <w:bookmarkEnd w:id="1"/>
      <w:r w:rsidRPr="00033F20">
        <w:t xml:space="preserve"> También podrá transmitirse una lista de cuestiones a un Estado parte en los casos en que el Comité decida examinar la aplicación de la Convención en ausencia de un informe, de conformidad con el artículo 31 </w:t>
      </w:r>
      <w:r w:rsidRPr="00033F20">
        <w:rPr>
          <w:i/>
        </w:rPr>
        <w:t>bis</w:t>
      </w:r>
      <w:r w:rsidRPr="00033F20">
        <w:t xml:space="preserve"> del reglamento provisional (A/67/48, párr. 26).</w:t>
      </w:r>
    </w:p>
    <w:p w:rsidR="00231AB8" w:rsidRPr="00033F20" w:rsidRDefault="00231AB8" w:rsidP="00231AB8">
      <w:pPr>
        <w:pStyle w:val="SingleTxtG"/>
        <w:rPr>
          <w:lang w:val="es-ES_tradnl"/>
        </w:rPr>
      </w:pPr>
      <w:r w:rsidRPr="00033F20">
        <w:rPr>
          <w:lang w:val="es-ES_tradnl"/>
        </w:rPr>
        <w:tab/>
        <w:t xml:space="preserve">El Secretario General ha comunicado a cada uno de esos Estados partes las fechas en las que está previsto que el Comité examine su informe, </w:t>
      </w:r>
      <w:r w:rsidR="00FE1D0B">
        <w:rPr>
          <w:lang w:val="es-ES_tradnl"/>
        </w:rPr>
        <w:t xml:space="preserve">de conformidad con el </w:t>
      </w:r>
      <w:r w:rsidRPr="00033F20">
        <w:rPr>
          <w:lang w:val="es-ES_tradnl"/>
        </w:rPr>
        <w:t>programa de trabajo provisional (véase el anexo).</w:t>
      </w:r>
    </w:p>
    <w:p w:rsidR="00231AB8" w:rsidRPr="00033F20" w:rsidRDefault="00231AB8" w:rsidP="00FE1D0B">
      <w:pPr>
        <w:pStyle w:val="H23G"/>
      </w:pPr>
      <w:r w:rsidRPr="00033F20">
        <w:rPr>
          <w:lang w:val="es-ES_tradnl"/>
        </w:rPr>
        <w:tab/>
      </w:r>
      <w:r w:rsidRPr="00033F20">
        <w:t>8.</w:t>
      </w:r>
      <w:r w:rsidRPr="00033F20">
        <w:tab/>
        <w:t>Métodos de trabajo del Comité</w:t>
      </w:r>
    </w:p>
    <w:p w:rsidR="00231AB8" w:rsidRPr="00033F20" w:rsidRDefault="00231AB8" w:rsidP="00231AB8">
      <w:pPr>
        <w:pStyle w:val="SingleTxtG"/>
      </w:pPr>
      <w:r w:rsidRPr="00033F20">
        <w:rPr>
          <w:bCs/>
        </w:rPr>
        <w:tab/>
      </w:r>
      <w:r w:rsidRPr="00033F20">
        <w:rPr>
          <w:lang w:val="es-ES_tradnl"/>
        </w:rPr>
        <w:t>En relación con este tema, el Comité examinará sus métodos de trabajo, la armonización de los métodos de trabajo de los órganos de tratados y otras cuestiones resultantes del actual proceso de reforzamiento de los órganos de tratados.</w:t>
      </w:r>
      <w:r w:rsidRPr="00033F20">
        <w:t xml:space="preserve"> </w:t>
      </w:r>
    </w:p>
    <w:p w:rsidR="00231AB8" w:rsidRPr="00033F20" w:rsidRDefault="00231AB8" w:rsidP="00FE1D0B">
      <w:pPr>
        <w:pStyle w:val="H23G"/>
      </w:pPr>
      <w:r w:rsidRPr="00033F20">
        <w:tab/>
        <w:t>9.</w:t>
      </w:r>
      <w:r w:rsidRPr="00033F20">
        <w:tab/>
      </w:r>
      <w:r w:rsidRPr="00033F20">
        <w:rPr>
          <w:lang w:val="es-ES_tradnl"/>
        </w:rPr>
        <w:t>Promoción de la Convención</w:t>
      </w:r>
    </w:p>
    <w:p w:rsidR="00231AB8" w:rsidRPr="00033F20" w:rsidRDefault="00231AB8" w:rsidP="00231AB8">
      <w:pPr>
        <w:pStyle w:val="SingleTxtG"/>
      </w:pPr>
      <w:r w:rsidRPr="00033F20">
        <w:rPr>
          <w:b/>
          <w:bCs/>
        </w:rPr>
        <w:tab/>
      </w:r>
      <w:r w:rsidRPr="00033F20">
        <w:rPr>
          <w:lang w:val="es-ES_tradnl"/>
        </w:rPr>
        <w:t>En relación con este tema, el Comité deliberará sobre su participación en los distintos actos organizados para seguir promoviendo la Convención, como reuniones con las partes interesadas, jornadas de debate general, observaciones generales y otras actividades, así como sobre el apoyo que les prestará.</w:t>
      </w:r>
      <w:r w:rsidRPr="00033F20">
        <w:t xml:space="preserve"> El lunes 7 de abril de 2014, el Comité conmemorará el </w:t>
      </w:r>
      <w:r w:rsidR="00AA0149">
        <w:t>décimo</w:t>
      </w:r>
      <w:r w:rsidRPr="00033F20">
        <w:t xml:space="preserve"> aniversario de la entrada en vigor de la Convención mediante la celebración de un debate general de medio día de duración.</w:t>
      </w:r>
    </w:p>
    <w:p w:rsidR="00231AB8" w:rsidRPr="00033F20" w:rsidRDefault="00231AB8" w:rsidP="00FE1D0B">
      <w:pPr>
        <w:pStyle w:val="H23G"/>
      </w:pPr>
      <w:r w:rsidRPr="00033F20">
        <w:tab/>
        <w:t>10.</w:t>
      </w:r>
      <w:r w:rsidRPr="00033F20">
        <w:tab/>
        <w:t xml:space="preserve">Aprobación del informe anual a la Asamblea General </w:t>
      </w:r>
    </w:p>
    <w:p w:rsidR="00231AB8" w:rsidRPr="00033F20" w:rsidRDefault="00231AB8" w:rsidP="00231AB8">
      <w:pPr>
        <w:pStyle w:val="SingleTxtG"/>
      </w:pPr>
      <w:r w:rsidRPr="00033F20">
        <w:tab/>
        <w:t>De conformidad con el artículo 74, párrafo 7, de la Convención, el Comité presentará un informe anual a la Asamblea General sobre la aplicación de la Convención. El informe abarcará los períodos de sesiones 19º y 20º del Comité.</w:t>
      </w:r>
    </w:p>
    <w:p w:rsidR="00231AB8" w:rsidRPr="00033F20" w:rsidRDefault="00231AB8" w:rsidP="00FE1D0B">
      <w:pPr>
        <w:pStyle w:val="HChG"/>
      </w:pPr>
      <w:r w:rsidRPr="00033F20">
        <w:br w:type="page"/>
      </w:r>
      <w:r w:rsidRPr="00033F20">
        <w:rPr>
          <w:lang w:val="es-ES_tradnl"/>
        </w:rPr>
        <w:t>Anexo</w:t>
      </w:r>
    </w:p>
    <w:p w:rsidR="00231AB8" w:rsidRDefault="00231AB8" w:rsidP="00FE1D0B">
      <w:pPr>
        <w:pStyle w:val="HChG"/>
        <w:rPr>
          <w:lang w:val="es-ES_tradnl"/>
        </w:rPr>
      </w:pPr>
      <w:r w:rsidRPr="00033F20">
        <w:tab/>
      </w:r>
      <w:r w:rsidRPr="00033F20">
        <w:tab/>
      </w:r>
      <w:r w:rsidRPr="00033F20">
        <w:rPr>
          <w:lang w:val="es-ES_tradnl"/>
        </w:rPr>
        <w:t>Programa de trabajo provisional</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2030"/>
        <w:gridCol w:w="1652"/>
        <w:gridCol w:w="4815"/>
      </w:tblGrid>
      <w:tr w:rsidR="00FE1D0B" w:rsidRPr="00FE1D0B" w:rsidTr="00087965">
        <w:trPr>
          <w:tblHeader/>
        </w:trPr>
        <w:tc>
          <w:tcPr>
            <w:tcW w:w="2030" w:type="dxa"/>
            <w:tcBorders>
              <w:top w:val="single" w:sz="4" w:space="0" w:color="auto"/>
              <w:bottom w:val="single" w:sz="12" w:space="0" w:color="auto"/>
            </w:tcBorders>
            <w:shd w:val="clear" w:color="auto" w:fill="auto"/>
            <w:vAlign w:val="bottom"/>
          </w:tcPr>
          <w:p w:rsidR="00FE1D0B" w:rsidRPr="00FE1D0B" w:rsidRDefault="00FE1D0B" w:rsidP="004A718C">
            <w:pPr>
              <w:pStyle w:val="SingleTxtG"/>
              <w:spacing w:before="80" w:after="80" w:line="200" w:lineRule="exact"/>
              <w:ind w:left="0" w:right="113"/>
              <w:jc w:val="left"/>
              <w:rPr>
                <w:i/>
                <w:sz w:val="16"/>
              </w:rPr>
            </w:pPr>
            <w:r w:rsidRPr="00FE1D0B">
              <w:rPr>
                <w:i/>
                <w:sz w:val="16"/>
              </w:rPr>
              <w:t>Fecha y hora</w:t>
            </w:r>
          </w:p>
        </w:tc>
        <w:tc>
          <w:tcPr>
            <w:tcW w:w="1652" w:type="dxa"/>
            <w:tcBorders>
              <w:top w:val="single" w:sz="4" w:space="0" w:color="auto"/>
              <w:bottom w:val="single" w:sz="12" w:space="0" w:color="auto"/>
            </w:tcBorders>
            <w:shd w:val="clear" w:color="auto" w:fill="auto"/>
            <w:vAlign w:val="bottom"/>
          </w:tcPr>
          <w:p w:rsidR="00FE1D0B" w:rsidRPr="00FE1D0B" w:rsidRDefault="00FE1D0B" w:rsidP="004A718C">
            <w:pPr>
              <w:pStyle w:val="SingleTxtG"/>
              <w:spacing w:before="80" w:after="80" w:line="200" w:lineRule="exact"/>
              <w:ind w:left="0" w:right="113"/>
              <w:jc w:val="left"/>
              <w:rPr>
                <w:i/>
                <w:sz w:val="16"/>
              </w:rPr>
            </w:pPr>
            <w:r w:rsidRPr="00FE1D0B">
              <w:rPr>
                <w:i/>
                <w:sz w:val="16"/>
              </w:rPr>
              <w:t>Tema del programa</w:t>
            </w:r>
          </w:p>
        </w:tc>
        <w:tc>
          <w:tcPr>
            <w:tcW w:w="4815" w:type="dxa"/>
            <w:tcBorders>
              <w:top w:val="single" w:sz="4" w:space="0" w:color="auto"/>
              <w:bottom w:val="single" w:sz="12" w:space="0" w:color="auto"/>
            </w:tcBorders>
            <w:shd w:val="clear" w:color="auto" w:fill="auto"/>
            <w:vAlign w:val="bottom"/>
          </w:tcPr>
          <w:p w:rsidR="00FE1D0B" w:rsidRPr="00FE1D0B" w:rsidRDefault="00FE1D0B" w:rsidP="004A718C">
            <w:pPr>
              <w:pStyle w:val="SingleTxtG"/>
              <w:spacing w:before="80" w:after="80" w:line="200" w:lineRule="exact"/>
              <w:ind w:left="0" w:right="113"/>
              <w:jc w:val="left"/>
              <w:rPr>
                <w:i/>
                <w:sz w:val="16"/>
              </w:rPr>
            </w:pPr>
            <w:r w:rsidRPr="00FE1D0B">
              <w:rPr>
                <w:i/>
                <w:sz w:val="16"/>
              </w:rPr>
              <w:t>Documentación/programa</w:t>
            </w:r>
          </w:p>
        </w:tc>
      </w:tr>
      <w:tr w:rsidR="00E01480" w:rsidRPr="00FE1D0B" w:rsidTr="00087965">
        <w:trPr>
          <w:trHeight w:hRule="exact" w:val="113"/>
          <w:tblHeader/>
        </w:trPr>
        <w:tc>
          <w:tcPr>
            <w:tcW w:w="2030" w:type="dxa"/>
            <w:tcBorders>
              <w:top w:val="single" w:sz="12" w:space="0" w:color="auto"/>
            </w:tcBorders>
            <w:shd w:val="clear" w:color="auto" w:fill="auto"/>
          </w:tcPr>
          <w:p w:rsidR="00E01480" w:rsidRPr="00FE1D0B" w:rsidRDefault="00E01480" w:rsidP="00E01480">
            <w:pPr>
              <w:pStyle w:val="SingleTxtG"/>
              <w:spacing w:after="0"/>
              <w:ind w:left="0" w:right="113"/>
              <w:jc w:val="left"/>
              <w:rPr>
                <w:b/>
              </w:rPr>
            </w:pPr>
          </w:p>
        </w:tc>
        <w:tc>
          <w:tcPr>
            <w:tcW w:w="1652" w:type="dxa"/>
            <w:tcBorders>
              <w:top w:val="single" w:sz="12" w:space="0" w:color="auto"/>
            </w:tcBorders>
            <w:shd w:val="clear" w:color="auto" w:fill="auto"/>
          </w:tcPr>
          <w:p w:rsidR="00E01480" w:rsidRPr="00FE1D0B" w:rsidRDefault="00E01480" w:rsidP="00E01480">
            <w:pPr>
              <w:pStyle w:val="SingleTxtG"/>
              <w:spacing w:after="0"/>
              <w:ind w:left="0" w:right="113"/>
              <w:jc w:val="left"/>
              <w:rPr>
                <w:b/>
              </w:rPr>
            </w:pPr>
          </w:p>
        </w:tc>
        <w:tc>
          <w:tcPr>
            <w:tcW w:w="4815" w:type="dxa"/>
            <w:tcBorders>
              <w:top w:val="single" w:sz="12" w:space="0" w:color="auto"/>
            </w:tcBorders>
            <w:shd w:val="clear" w:color="auto" w:fill="auto"/>
          </w:tcPr>
          <w:p w:rsidR="00E01480" w:rsidRPr="00FE1D0B" w:rsidRDefault="00E01480" w:rsidP="00E01480">
            <w:pPr>
              <w:pStyle w:val="SingleTxtG"/>
              <w:spacing w:after="0"/>
              <w:ind w:left="0" w:right="113"/>
              <w:jc w:val="left"/>
              <w:rPr>
                <w:b/>
              </w:rPr>
            </w:pPr>
          </w:p>
        </w:tc>
      </w:tr>
      <w:tr w:rsidR="00FE1D0B" w:rsidRPr="00FE1D0B" w:rsidTr="00087965">
        <w:tc>
          <w:tcPr>
            <w:tcW w:w="2030" w:type="dxa"/>
            <w:shd w:val="clear" w:color="auto" w:fill="auto"/>
          </w:tcPr>
          <w:p w:rsidR="00FE1D0B" w:rsidRPr="00FE1D0B" w:rsidRDefault="00FE1D0B" w:rsidP="008F313F">
            <w:pPr>
              <w:pStyle w:val="SingleTxtG"/>
              <w:spacing w:before="40"/>
              <w:ind w:left="0" w:right="113"/>
              <w:jc w:val="left"/>
              <w:rPr>
                <w:b/>
              </w:rPr>
            </w:pPr>
            <w:r w:rsidRPr="00FE1D0B">
              <w:rPr>
                <w:b/>
              </w:rPr>
              <w:t>Lunes 31 de marzo</w:t>
            </w:r>
          </w:p>
        </w:tc>
        <w:tc>
          <w:tcPr>
            <w:tcW w:w="1652" w:type="dxa"/>
            <w:shd w:val="clear" w:color="auto" w:fill="auto"/>
          </w:tcPr>
          <w:p w:rsidR="00FE1D0B" w:rsidRPr="00FE1D0B" w:rsidRDefault="00FE1D0B" w:rsidP="008F313F">
            <w:pPr>
              <w:pStyle w:val="SingleTxtG"/>
              <w:spacing w:before="40"/>
              <w:ind w:left="0" w:right="113"/>
              <w:jc w:val="left"/>
              <w:rPr>
                <w:b/>
              </w:rPr>
            </w:pPr>
          </w:p>
        </w:tc>
        <w:tc>
          <w:tcPr>
            <w:tcW w:w="4815" w:type="dxa"/>
            <w:shd w:val="clear" w:color="auto" w:fill="auto"/>
          </w:tcPr>
          <w:p w:rsidR="00FE1D0B" w:rsidRPr="00FE1D0B" w:rsidRDefault="00FE1D0B" w:rsidP="008F313F">
            <w:pPr>
              <w:pStyle w:val="SingleTxtG"/>
              <w:spacing w:before="40"/>
              <w:ind w:left="0" w:right="113"/>
              <w:jc w:val="left"/>
              <w:rPr>
                <w:b/>
              </w:rPr>
            </w:pPr>
          </w:p>
        </w:tc>
      </w:tr>
      <w:tr w:rsidR="00FE1D0B" w:rsidTr="00087965">
        <w:tc>
          <w:tcPr>
            <w:tcW w:w="2030" w:type="dxa"/>
            <w:shd w:val="clear" w:color="auto" w:fill="auto"/>
          </w:tcPr>
          <w:p w:rsidR="00FE1D0B" w:rsidRPr="00FE1D0B" w:rsidRDefault="00FE1D0B" w:rsidP="008F313F">
            <w:pPr>
              <w:pStyle w:val="SingleTxtG"/>
              <w:spacing w:before="40"/>
              <w:ind w:left="0" w:right="113"/>
              <w:jc w:val="left"/>
            </w:pPr>
            <w:r w:rsidRPr="00FE1D0B">
              <w:rPr>
                <w:b/>
              </w:rPr>
              <w:t>242ª sesión</w:t>
            </w:r>
            <w:r w:rsidRPr="00FE1D0B">
              <w:br/>
            </w:r>
            <w:r w:rsidRPr="00033F20">
              <w:t>10.00 a 11.00 horas</w:t>
            </w:r>
          </w:p>
        </w:tc>
        <w:tc>
          <w:tcPr>
            <w:tcW w:w="1652" w:type="dxa"/>
            <w:shd w:val="clear" w:color="auto" w:fill="auto"/>
          </w:tcPr>
          <w:p w:rsidR="00FE1D0B" w:rsidRPr="00033F20" w:rsidRDefault="00FE1D0B" w:rsidP="008F313F">
            <w:pPr>
              <w:pStyle w:val="SingleTxtG"/>
              <w:spacing w:before="40"/>
              <w:ind w:left="0" w:right="113"/>
              <w:jc w:val="left"/>
            </w:pPr>
            <w:r w:rsidRPr="00033F20">
              <w:t>1</w:t>
            </w:r>
          </w:p>
        </w:tc>
        <w:tc>
          <w:tcPr>
            <w:tcW w:w="4815" w:type="dxa"/>
            <w:shd w:val="clear" w:color="auto" w:fill="auto"/>
          </w:tcPr>
          <w:p w:rsidR="00FE1D0B" w:rsidRPr="00FE1D0B" w:rsidRDefault="00FE1D0B" w:rsidP="008F313F">
            <w:pPr>
              <w:pStyle w:val="SingleTxtG"/>
              <w:spacing w:before="40"/>
              <w:ind w:left="0" w:right="113"/>
              <w:jc w:val="left"/>
            </w:pPr>
            <w:r w:rsidRPr="00FE1D0B">
              <w:t xml:space="preserve">Apertura del período de sesiones </w:t>
            </w:r>
            <w:r w:rsidRPr="00B1390D">
              <w:rPr>
                <w:i/>
              </w:rPr>
              <w:t>(sesión pública)</w:t>
            </w:r>
          </w:p>
        </w:tc>
      </w:tr>
      <w:tr w:rsidR="00FE1D0B" w:rsidTr="00087965">
        <w:tc>
          <w:tcPr>
            <w:tcW w:w="2030" w:type="dxa"/>
            <w:shd w:val="clear" w:color="auto" w:fill="auto"/>
          </w:tcPr>
          <w:p w:rsidR="00FE1D0B" w:rsidRPr="00033F20" w:rsidRDefault="00FE1D0B" w:rsidP="008F313F">
            <w:pPr>
              <w:pStyle w:val="SingleTxtG"/>
              <w:spacing w:before="40"/>
              <w:ind w:left="0" w:right="113"/>
              <w:jc w:val="left"/>
            </w:pPr>
          </w:p>
        </w:tc>
        <w:tc>
          <w:tcPr>
            <w:tcW w:w="1652" w:type="dxa"/>
            <w:shd w:val="clear" w:color="auto" w:fill="auto"/>
          </w:tcPr>
          <w:p w:rsidR="00FE1D0B" w:rsidRPr="00033F20" w:rsidRDefault="00FE1D0B" w:rsidP="008F313F">
            <w:pPr>
              <w:pStyle w:val="SingleTxtG"/>
              <w:spacing w:before="40"/>
              <w:ind w:left="0" w:right="113"/>
              <w:jc w:val="left"/>
            </w:pPr>
            <w:r w:rsidRPr="00033F20">
              <w:t>2, 3, 4 y 5</w:t>
            </w:r>
          </w:p>
        </w:tc>
        <w:tc>
          <w:tcPr>
            <w:tcW w:w="4815" w:type="dxa"/>
            <w:shd w:val="clear" w:color="auto" w:fill="auto"/>
          </w:tcPr>
          <w:p w:rsidR="00FE1D0B" w:rsidRPr="00033F20" w:rsidRDefault="00FE1D0B" w:rsidP="008F313F">
            <w:pPr>
              <w:pStyle w:val="SingleTxtG"/>
              <w:spacing w:before="40"/>
              <w:ind w:left="0" w:right="113"/>
              <w:jc w:val="left"/>
            </w:pPr>
            <w:r w:rsidRPr="00033F20">
              <w:t>Declaración solemne de los miembros recientemente elegidos del Comité, elección de la Mesa, aproba</w:t>
            </w:r>
            <w:r w:rsidR="00087965">
              <w:t>ción del </w:t>
            </w:r>
            <w:r w:rsidRPr="00033F20">
              <w:t xml:space="preserve">programa y examen del programa de trabajo </w:t>
            </w:r>
            <w:r w:rsidR="00087965">
              <w:rPr>
                <w:i/>
              </w:rPr>
              <w:t>(sesión </w:t>
            </w:r>
            <w:r w:rsidRPr="00B1390D">
              <w:rPr>
                <w:i/>
              </w:rPr>
              <w:t>pública)</w:t>
            </w:r>
          </w:p>
        </w:tc>
      </w:tr>
      <w:tr w:rsidR="00FE1D0B" w:rsidTr="00087965">
        <w:tc>
          <w:tcPr>
            <w:tcW w:w="2030" w:type="dxa"/>
            <w:shd w:val="clear" w:color="auto" w:fill="auto"/>
          </w:tcPr>
          <w:p w:rsidR="00FE1D0B" w:rsidRPr="00033F20" w:rsidRDefault="00FE1D0B" w:rsidP="008F313F">
            <w:pPr>
              <w:pStyle w:val="SingleTxtG"/>
              <w:spacing w:before="40"/>
              <w:ind w:left="0" w:right="113"/>
              <w:jc w:val="left"/>
            </w:pPr>
          </w:p>
        </w:tc>
        <w:tc>
          <w:tcPr>
            <w:tcW w:w="1652" w:type="dxa"/>
            <w:shd w:val="clear" w:color="auto" w:fill="auto"/>
          </w:tcPr>
          <w:p w:rsidR="00FE1D0B" w:rsidRPr="00033F20" w:rsidRDefault="00FE1D0B" w:rsidP="008F313F">
            <w:pPr>
              <w:pStyle w:val="SingleTxtG"/>
              <w:spacing w:before="40"/>
              <w:ind w:left="0" w:right="113"/>
              <w:jc w:val="left"/>
            </w:pPr>
            <w:r w:rsidRPr="00033F20">
              <w:t>9</w:t>
            </w:r>
          </w:p>
        </w:tc>
        <w:tc>
          <w:tcPr>
            <w:tcW w:w="4815" w:type="dxa"/>
            <w:shd w:val="clear" w:color="auto" w:fill="auto"/>
          </w:tcPr>
          <w:p w:rsidR="00FE1D0B" w:rsidRPr="00033F20" w:rsidRDefault="00FE1D0B" w:rsidP="008F313F">
            <w:pPr>
              <w:pStyle w:val="SingleTxtG"/>
              <w:spacing w:before="40"/>
              <w:ind w:left="0" w:right="113"/>
              <w:jc w:val="left"/>
            </w:pPr>
            <w:r w:rsidRPr="00FE1D0B">
              <w:t xml:space="preserve">Actividades de promoción de la Convención </w:t>
            </w:r>
            <w:r w:rsidRPr="00B1390D">
              <w:rPr>
                <w:i/>
              </w:rPr>
              <w:t>(</w:t>
            </w:r>
            <w:r w:rsidR="00087965">
              <w:rPr>
                <w:i/>
              </w:rPr>
              <w:t>sesión </w:t>
            </w:r>
            <w:r w:rsidRPr="00B1390D">
              <w:rPr>
                <w:i/>
              </w:rPr>
              <w:t>pública)</w:t>
            </w:r>
          </w:p>
        </w:tc>
      </w:tr>
      <w:tr w:rsidR="00FE1D0B" w:rsidTr="00087965">
        <w:tc>
          <w:tcPr>
            <w:tcW w:w="2030" w:type="dxa"/>
            <w:shd w:val="clear" w:color="auto" w:fill="auto"/>
          </w:tcPr>
          <w:p w:rsidR="00FE1D0B" w:rsidRPr="00033F20" w:rsidRDefault="00FE1D0B" w:rsidP="008F313F">
            <w:pPr>
              <w:pStyle w:val="SingleTxtG"/>
              <w:spacing w:before="40"/>
              <w:ind w:left="0" w:right="113"/>
              <w:jc w:val="left"/>
            </w:pPr>
            <w:r w:rsidRPr="00033F20">
              <w:t>11.00 a 12.00 horas</w:t>
            </w:r>
          </w:p>
        </w:tc>
        <w:tc>
          <w:tcPr>
            <w:tcW w:w="1652" w:type="dxa"/>
            <w:shd w:val="clear" w:color="auto" w:fill="auto"/>
          </w:tcPr>
          <w:p w:rsidR="00FE1D0B" w:rsidRPr="00033F20" w:rsidRDefault="00FE1D0B" w:rsidP="008F313F">
            <w:pPr>
              <w:pStyle w:val="SingleTxtG"/>
              <w:spacing w:before="40"/>
              <w:ind w:left="0" w:right="113"/>
              <w:jc w:val="left"/>
            </w:pPr>
          </w:p>
        </w:tc>
        <w:tc>
          <w:tcPr>
            <w:tcW w:w="4815" w:type="dxa"/>
            <w:shd w:val="clear" w:color="auto" w:fill="auto"/>
          </w:tcPr>
          <w:p w:rsidR="00FE1D0B" w:rsidRPr="00033F20" w:rsidRDefault="00FE1D0B" w:rsidP="008F313F">
            <w:pPr>
              <w:pStyle w:val="SingleTxtG"/>
              <w:spacing w:before="40"/>
              <w:ind w:left="0" w:right="113"/>
              <w:jc w:val="left"/>
            </w:pPr>
            <w:r w:rsidRPr="00FE1D0B">
              <w:t xml:space="preserve">Reunión oficiosa con organizaciones no gubernamentales e instituciones nacionales de derechos humanos </w:t>
            </w:r>
            <w:r w:rsidRPr="00B1390D">
              <w:rPr>
                <w:i/>
              </w:rPr>
              <w:t>(sesión pública)</w:t>
            </w:r>
          </w:p>
        </w:tc>
      </w:tr>
      <w:tr w:rsidR="00FE1D0B" w:rsidTr="00087965">
        <w:tc>
          <w:tcPr>
            <w:tcW w:w="2030" w:type="dxa"/>
            <w:shd w:val="clear" w:color="auto" w:fill="auto"/>
          </w:tcPr>
          <w:p w:rsidR="00FE1D0B" w:rsidRPr="00033F20" w:rsidRDefault="00FE1D0B" w:rsidP="008F313F">
            <w:pPr>
              <w:pStyle w:val="SingleTxtG"/>
              <w:spacing w:before="40"/>
              <w:ind w:left="0" w:right="113"/>
              <w:jc w:val="left"/>
            </w:pPr>
            <w:r w:rsidRPr="00033F20">
              <w:t xml:space="preserve">12.00 a 13.00 horas </w:t>
            </w:r>
          </w:p>
        </w:tc>
        <w:tc>
          <w:tcPr>
            <w:tcW w:w="1652" w:type="dxa"/>
            <w:shd w:val="clear" w:color="auto" w:fill="auto"/>
          </w:tcPr>
          <w:p w:rsidR="00FE1D0B" w:rsidRPr="00033F20" w:rsidRDefault="00FE1D0B" w:rsidP="008F313F">
            <w:pPr>
              <w:pStyle w:val="SingleTxtG"/>
              <w:spacing w:before="40"/>
              <w:ind w:left="0" w:right="113"/>
              <w:jc w:val="left"/>
            </w:pPr>
          </w:p>
        </w:tc>
        <w:tc>
          <w:tcPr>
            <w:tcW w:w="4815" w:type="dxa"/>
            <w:shd w:val="clear" w:color="auto" w:fill="auto"/>
          </w:tcPr>
          <w:p w:rsidR="00FE1D0B" w:rsidRPr="00033F20" w:rsidRDefault="00FE1D0B" w:rsidP="008F313F">
            <w:pPr>
              <w:pStyle w:val="SingleTxtG"/>
              <w:spacing w:before="40"/>
              <w:ind w:left="0" w:right="113"/>
              <w:jc w:val="left"/>
            </w:pPr>
            <w:r w:rsidRPr="00FE1D0B">
              <w:t xml:space="preserve">Reunión oficiosa con órganos y organismos especializados de las Naciones Unidas </w:t>
            </w:r>
            <w:r w:rsidRPr="00B1390D">
              <w:rPr>
                <w:i/>
              </w:rPr>
              <w:t>(sesión privada)</w:t>
            </w:r>
          </w:p>
        </w:tc>
      </w:tr>
      <w:tr w:rsidR="00FE1D0B" w:rsidTr="00087965">
        <w:tc>
          <w:tcPr>
            <w:tcW w:w="2030" w:type="dxa"/>
            <w:shd w:val="clear" w:color="auto" w:fill="auto"/>
          </w:tcPr>
          <w:p w:rsidR="00FE1D0B" w:rsidRPr="00033F20" w:rsidRDefault="00FE1D0B" w:rsidP="008F313F">
            <w:pPr>
              <w:pStyle w:val="SingleTxtG"/>
              <w:spacing w:before="40"/>
              <w:ind w:left="0" w:right="113"/>
              <w:jc w:val="left"/>
            </w:pPr>
            <w:r w:rsidRPr="00FE1D0B">
              <w:rPr>
                <w:b/>
              </w:rPr>
              <w:t>243ª sesión</w:t>
            </w:r>
            <w:r w:rsidRPr="00FE1D0B">
              <w:br/>
            </w:r>
            <w:r w:rsidRPr="00033F20">
              <w:t>15.00 a 18.00 horas</w:t>
            </w:r>
          </w:p>
        </w:tc>
        <w:tc>
          <w:tcPr>
            <w:tcW w:w="1652" w:type="dxa"/>
            <w:shd w:val="clear" w:color="auto" w:fill="auto"/>
          </w:tcPr>
          <w:p w:rsidR="00FE1D0B" w:rsidRPr="00FE1D0B" w:rsidRDefault="00FE1D0B" w:rsidP="008F313F">
            <w:pPr>
              <w:pStyle w:val="SingleTxtG"/>
              <w:spacing w:before="40"/>
              <w:ind w:left="0" w:right="113"/>
              <w:jc w:val="left"/>
            </w:pPr>
            <w:r w:rsidRPr="00FE1D0B">
              <w:t>7</w:t>
            </w:r>
          </w:p>
        </w:tc>
        <w:tc>
          <w:tcPr>
            <w:tcW w:w="4815" w:type="dxa"/>
            <w:shd w:val="clear" w:color="auto" w:fill="auto"/>
          </w:tcPr>
          <w:p w:rsidR="00FE1D0B" w:rsidRPr="00033F20" w:rsidRDefault="00FE1D0B" w:rsidP="008F313F">
            <w:pPr>
              <w:pStyle w:val="SingleTxtG"/>
              <w:spacing w:before="40"/>
              <w:ind w:left="0" w:right="113"/>
              <w:jc w:val="left"/>
            </w:pPr>
            <w:r w:rsidRPr="00FE1D0B">
              <w:t xml:space="preserve">Examen de los informes presentados por los Estados partes en virtud del artículo 73 de la Convención: informe inicial del Uruguay (CMW/C/URY/1) </w:t>
            </w:r>
            <w:r w:rsidR="00087965">
              <w:rPr>
                <w:i/>
              </w:rPr>
              <w:t>(sesión </w:t>
            </w:r>
            <w:r w:rsidRPr="00B1390D">
              <w:rPr>
                <w:i/>
              </w:rPr>
              <w:t>pública)</w:t>
            </w:r>
          </w:p>
        </w:tc>
      </w:tr>
      <w:tr w:rsidR="00FE1D0B" w:rsidRPr="00FE1D0B" w:rsidTr="00087965">
        <w:tc>
          <w:tcPr>
            <w:tcW w:w="2030" w:type="dxa"/>
            <w:shd w:val="clear" w:color="auto" w:fill="auto"/>
          </w:tcPr>
          <w:p w:rsidR="00FE1D0B" w:rsidRPr="00FE1D0B" w:rsidRDefault="00FE1D0B" w:rsidP="008F313F">
            <w:pPr>
              <w:pStyle w:val="SingleTxtG"/>
              <w:spacing w:before="40"/>
              <w:ind w:left="0" w:right="113"/>
              <w:jc w:val="left"/>
              <w:rPr>
                <w:b/>
              </w:rPr>
            </w:pPr>
            <w:r w:rsidRPr="00FE1D0B">
              <w:rPr>
                <w:b/>
              </w:rPr>
              <w:t xml:space="preserve">Martes 1 de abril </w:t>
            </w:r>
          </w:p>
        </w:tc>
        <w:tc>
          <w:tcPr>
            <w:tcW w:w="1652" w:type="dxa"/>
            <w:shd w:val="clear" w:color="auto" w:fill="auto"/>
          </w:tcPr>
          <w:p w:rsidR="00FE1D0B" w:rsidRPr="00FE1D0B" w:rsidRDefault="00FE1D0B" w:rsidP="008F313F">
            <w:pPr>
              <w:pStyle w:val="SingleTxtG"/>
              <w:spacing w:before="40"/>
              <w:ind w:left="0" w:right="113"/>
              <w:jc w:val="left"/>
              <w:rPr>
                <w:b/>
              </w:rPr>
            </w:pPr>
          </w:p>
        </w:tc>
        <w:tc>
          <w:tcPr>
            <w:tcW w:w="4815" w:type="dxa"/>
            <w:shd w:val="clear" w:color="auto" w:fill="auto"/>
          </w:tcPr>
          <w:p w:rsidR="00FE1D0B" w:rsidRPr="00FE1D0B" w:rsidRDefault="00FE1D0B" w:rsidP="008F313F">
            <w:pPr>
              <w:pStyle w:val="SingleTxtG"/>
              <w:spacing w:before="40"/>
              <w:ind w:left="0" w:right="113"/>
              <w:jc w:val="left"/>
              <w:rPr>
                <w:b/>
              </w:rPr>
            </w:pPr>
          </w:p>
        </w:tc>
      </w:tr>
      <w:tr w:rsidR="00FE1D0B" w:rsidTr="00087965">
        <w:tc>
          <w:tcPr>
            <w:tcW w:w="2030" w:type="dxa"/>
            <w:shd w:val="clear" w:color="auto" w:fill="auto"/>
          </w:tcPr>
          <w:p w:rsidR="00FE1D0B" w:rsidRPr="00FE1D0B" w:rsidRDefault="00FE1D0B" w:rsidP="008F313F">
            <w:pPr>
              <w:pStyle w:val="SingleTxtG"/>
              <w:spacing w:before="40"/>
              <w:ind w:left="0" w:right="113"/>
              <w:jc w:val="left"/>
            </w:pPr>
            <w:r w:rsidRPr="00FE1D0B">
              <w:rPr>
                <w:b/>
              </w:rPr>
              <w:t>244ª sesión</w:t>
            </w:r>
            <w:r w:rsidRPr="00FE1D0B">
              <w:br/>
              <w:t>10.00 a 13.00 horas</w:t>
            </w:r>
          </w:p>
        </w:tc>
        <w:tc>
          <w:tcPr>
            <w:tcW w:w="1652" w:type="dxa"/>
            <w:shd w:val="clear" w:color="auto" w:fill="auto"/>
          </w:tcPr>
          <w:p w:rsidR="00FE1D0B" w:rsidRPr="00033F20" w:rsidRDefault="00FE1D0B" w:rsidP="008F313F">
            <w:pPr>
              <w:pStyle w:val="SingleTxtG"/>
              <w:spacing w:before="40"/>
              <w:ind w:left="0" w:right="113"/>
              <w:jc w:val="left"/>
            </w:pPr>
            <w:r w:rsidRPr="00033F20">
              <w:t>7</w:t>
            </w:r>
          </w:p>
        </w:tc>
        <w:tc>
          <w:tcPr>
            <w:tcW w:w="4815" w:type="dxa"/>
            <w:shd w:val="clear" w:color="auto" w:fill="auto"/>
          </w:tcPr>
          <w:p w:rsidR="00FE1D0B" w:rsidRPr="00033F20" w:rsidRDefault="00FE1D0B" w:rsidP="008F313F">
            <w:pPr>
              <w:pStyle w:val="SingleTxtG"/>
              <w:spacing w:before="40"/>
              <w:ind w:left="0" w:right="113"/>
              <w:jc w:val="left"/>
            </w:pPr>
            <w:r w:rsidRPr="00FE1D0B">
              <w:t>Examen de los informes presentados por los Estados partes:</w:t>
            </w:r>
            <w:r w:rsidRPr="00033F20">
              <w:t xml:space="preserve"> </w:t>
            </w:r>
            <w:r w:rsidRPr="00FE1D0B">
              <w:t xml:space="preserve">informe inicial del Uruguay </w:t>
            </w:r>
            <w:r w:rsidRPr="00B1390D">
              <w:rPr>
                <w:i/>
              </w:rPr>
              <w:t>(continuación) (sesión pública)</w:t>
            </w:r>
          </w:p>
        </w:tc>
      </w:tr>
      <w:tr w:rsidR="00FE1D0B" w:rsidTr="00087965">
        <w:tc>
          <w:tcPr>
            <w:tcW w:w="2030" w:type="dxa"/>
            <w:shd w:val="clear" w:color="auto" w:fill="auto"/>
          </w:tcPr>
          <w:p w:rsidR="00FE1D0B" w:rsidRPr="00FE1D0B" w:rsidRDefault="00FE1D0B" w:rsidP="008F313F">
            <w:pPr>
              <w:pStyle w:val="SingleTxtG"/>
              <w:spacing w:before="40"/>
              <w:ind w:left="0" w:right="113"/>
              <w:jc w:val="left"/>
            </w:pPr>
            <w:r w:rsidRPr="00E01480">
              <w:rPr>
                <w:b/>
              </w:rPr>
              <w:t>245ª sesión</w:t>
            </w:r>
            <w:r w:rsidRPr="00FE1D0B">
              <w:br/>
            </w:r>
            <w:r w:rsidRPr="00033F20">
              <w:t>15.00 a 18.00 horas</w:t>
            </w:r>
          </w:p>
        </w:tc>
        <w:tc>
          <w:tcPr>
            <w:tcW w:w="1652" w:type="dxa"/>
            <w:shd w:val="clear" w:color="auto" w:fill="auto"/>
          </w:tcPr>
          <w:p w:rsidR="00FE1D0B" w:rsidRPr="00FE1D0B" w:rsidRDefault="00FE1D0B" w:rsidP="008F313F">
            <w:pPr>
              <w:pStyle w:val="SingleTxtG"/>
              <w:spacing w:before="40"/>
              <w:ind w:left="0" w:right="113"/>
              <w:jc w:val="left"/>
            </w:pPr>
            <w:r w:rsidRPr="00FE1D0B">
              <w:t>7</w:t>
            </w:r>
          </w:p>
        </w:tc>
        <w:tc>
          <w:tcPr>
            <w:tcW w:w="4815" w:type="dxa"/>
            <w:shd w:val="clear" w:color="auto" w:fill="auto"/>
          </w:tcPr>
          <w:p w:rsidR="00FE1D0B" w:rsidRPr="00033F20" w:rsidRDefault="00FE1D0B" w:rsidP="008F313F">
            <w:pPr>
              <w:pStyle w:val="SingleTxtG"/>
              <w:spacing w:before="40"/>
              <w:ind w:left="0" w:right="113"/>
              <w:jc w:val="left"/>
            </w:pPr>
            <w:r w:rsidRPr="00FE1D0B">
              <w:t>Examen de los informes presentados por los Estados partes en virtud del artículo 73 de la Co</w:t>
            </w:r>
            <w:r w:rsidR="00987FE7">
              <w:t xml:space="preserve">nvención: segundo informe </w:t>
            </w:r>
            <w:r w:rsidR="00AA0149">
              <w:t>periódico de El </w:t>
            </w:r>
            <w:r w:rsidRPr="00FE1D0B">
              <w:t xml:space="preserve">Salvador (CMW/C/SLV/2) </w:t>
            </w:r>
            <w:r w:rsidRPr="00B1390D">
              <w:rPr>
                <w:i/>
              </w:rPr>
              <w:t>(sesión pública)</w:t>
            </w:r>
          </w:p>
        </w:tc>
      </w:tr>
      <w:tr w:rsidR="00E01480" w:rsidTr="00087965">
        <w:tc>
          <w:tcPr>
            <w:tcW w:w="2030" w:type="dxa"/>
            <w:shd w:val="clear" w:color="auto" w:fill="auto"/>
          </w:tcPr>
          <w:p w:rsidR="00E01480" w:rsidRPr="00E01480" w:rsidRDefault="00E01480" w:rsidP="008F313F">
            <w:pPr>
              <w:pStyle w:val="SingleTxtG"/>
              <w:spacing w:before="40"/>
              <w:ind w:left="0" w:right="113"/>
              <w:jc w:val="left"/>
              <w:rPr>
                <w:b/>
              </w:rPr>
            </w:pPr>
            <w:r w:rsidRPr="00E01480">
              <w:rPr>
                <w:b/>
              </w:rPr>
              <w:t xml:space="preserve">Miércoles 2 de abril </w:t>
            </w:r>
          </w:p>
        </w:tc>
        <w:tc>
          <w:tcPr>
            <w:tcW w:w="1652" w:type="dxa"/>
            <w:shd w:val="clear" w:color="auto" w:fill="auto"/>
          </w:tcPr>
          <w:p w:rsidR="00E01480" w:rsidRPr="00033F20" w:rsidRDefault="00E01480" w:rsidP="008F313F">
            <w:pPr>
              <w:pStyle w:val="SingleTxtG"/>
              <w:spacing w:before="40"/>
              <w:ind w:left="0" w:right="113"/>
              <w:jc w:val="left"/>
            </w:pPr>
          </w:p>
        </w:tc>
        <w:tc>
          <w:tcPr>
            <w:tcW w:w="4815" w:type="dxa"/>
            <w:shd w:val="clear" w:color="auto" w:fill="auto"/>
          </w:tcPr>
          <w:p w:rsidR="00E01480" w:rsidRPr="00033F20" w:rsidRDefault="00E01480" w:rsidP="008F313F">
            <w:pPr>
              <w:pStyle w:val="SingleTxtG"/>
              <w:spacing w:before="40"/>
              <w:ind w:left="0" w:right="113"/>
              <w:jc w:val="left"/>
            </w:pPr>
          </w:p>
        </w:tc>
      </w:tr>
      <w:tr w:rsidR="00E01480" w:rsidTr="00087965">
        <w:tc>
          <w:tcPr>
            <w:tcW w:w="2030" w:type="dxa"/>
            <w:shd w:val="clear" w:color="auto" w:fill="auto"/>
          </w:tcPr>
          <w:p w:rsidR="00E01480" w:rsidRPr="00FE1D0B" w:rsidRDefault="00E01480" w:rsidP="008F313F">
            <w:pPr>
              <w:pStyle w:val="SingleTxtG"/>
              <w:spacing w:before="40"/>
              <w:ind w:left="0" w:right="113"/>
              <w:jc w:val="left"/>
            </w:pPr>
            <w:r w:rsidRPr="00E01480">
              <w:rPr>
                <w:b/>
              </w:rPr>
              <w:t>246ª sesión</w:t>
            </w:r>
            <w:r w:rsidRPr="00FE1D0B">
              <w:br/>
              <w:t>10.00 a 13.00 horas</w:t>
            </w:r>
          </w:p>
        </w:tc>
        <w:tc>
          <w:tcPr>
            <w:tcW w:w="1652" w:type="dxa"/>
            <w:shd w:val="clear" w:color="auto" w:fill="auto"/>
          </w:tcPr>
          <w:p w:rsidR="00E01480" w:rsidRPr="00033F20" w:rsidRDefault="00E01480" w:rsidP="008F313F">
            <w:pPr>
              <w:pStyle w:val="SingleTxtG"/>
              <w:spacing w:before="40"/>
              <w:ind w:left="0" w:right="113"/>
              <w:jc w:val="left"/>
            </w:pPr>
            <w:r w:rsidRPr="00033F20">
              <w:t>7</w:t>
            </w:r>
          </w:p>
        </w:tc>
        <w:tc>
          <w:tcPr>
            <w:tcW w:w="4815" w:type="dxa"/>
            <w:shd w:val="clear" w:color="auto" w:fill="auto"/>
          </w:tcPr>
          <w:p w:rsidR="00E01480" w:rsidRPr="00033F20" w:rsidRDefault="00E01480" w:rsidP="008F313F">
            <w:pPr>
              <w:pStyle w:val="SingleTxtG"/>
              <w:spacing w:before="40"/>
              <w:ind w:left="0" w:right="113"/>
              <w:jc w:val="left"/>
            </w:pPr>
            <w:r w:rsidRPr="00FE1D0B">
              <w:t>Examen de los informes presentados por los Estados partes:</w:t>
            </w:r>
            <w:r w:rsidRPr="00033F20">
              <w:t xml:space="preserve"> </w:t>
            </w:r>
            <w:r w:rsidRPr="00FE1D0B">
              <w:t xml:space="preserve">segundo informe </w:t>
            </w:r>
            <w:r w:rsidR="00AA0149">
              <w:t xml:space="preserve">periódico </w:t>
            </w:r>
            <w:r w:rsidRPr="00FE1D0B">
              <w:t>de El</w:t>
            </w:r>
            <w:r w:rsidR="00AA0149">
              <w:t> </w:t>
            </w:r>
            <w:r w:rsidRPr="00FE1D0B">
              <w:t xml:space="preserve">Salvador </w:t>
            </w:r>
            <w:r w:rsidRPr="00B1390D">
              <w:rPr>
                <w:i/>
              </w:rPr>
              <w:t>(continuación) (sesión pública)</w:t>
            </w:r>
          </w:p>
        </w:tc>
      </w:tr>
      <w:tr w:rsidR="00E01480" w:rsidTr="00087965">
        <w:tc>
          <w:tcPr>
            <w:tcW w:w="2030" w:type="dxa"/>
            <w:shd w:val="clear" w:color="auto" w:fill="auto"/>
          </w:tcPr>
          <w:p w:rsidR="00E01480" w:rsidRPr="00FE1D0B" w:rsidRDefault="00E01480" w:rsidP="008F313F">
            <w:pPr>
              <w:pStyle w:val="SingleTxtG"/>
              <w:spacing w:before="40"/>
              <w:ind w:left="0" w:right="113"/>
              <w:jc w:val="left"/>
            </w:pPr>
            <w:r w:rsidRPr="00E01480">
              <w:rPr>
                <w:b/>
              </w:rPr>
              <w:t>247ª sesión</w:t>
            </w:r>
            <w:r w:rsidRPr="00FE1D0B">
              <w:br/>
              <w:t>15.00 a 18.00 horas</w:t>
            </w:r>
          </w:p>
        </w:tc>
        <w:tc>
          <w:tcPr>
            <w:tcW w:w="1652" w:type="dxa"/>
            <w:shd w:val="clear" w:color="auto" w:fill="auto"/>
          </w:tcPr>
          <w:p w:rsidR="00E01480" w:rsidRPr="00033F20" w:rsidRDefault="00E01480" w:rsidP="008F313F">
            <w:pPr>
              <w:pStyle w:val="SingleTxtG"/>
              <w:spacing w:before="40"/>
              <w:ind w:left="0" w:right="113"/>
              <w:jc w:val="left"/>
            </w:pPr>
            <w:r w:rsidRPr="00033F20">
              <w:t>7</w:t>
            </w:r>
          </w:p>
        </w:tc>
        <w:tc>
          <w:tcPr>
            <w:tcW w:w="4815" w:type="dxa"/>
            <w:shd w:val="clear" w:color="auto" w:fill="auto"/>
          </w:tcPr>
          <w:p w:rsidR="00E01480" w:rsidRPr="00033F20" w:rsidRDefault="00E01480" w:rsidP="008F313F">
            <w:pPr>
              <w:pStyle w:val="SingleTxtG"/>
              <w:spacing w:before="40"/>
              <w:ind w:left="0" w:right="113"/>
              <w:jc w:val="left"/>
            </w:pPr>
            <w:r w:rsidRPr="00FE1D0B">
              <w:t>Examen de los informes presentados por los Estados partes:</w:t>
            </w:r>
            <w:r w:rsidRPr="00033F20">
              <w:t xml:space="preserve"> </w:t>
            </w:r>
            <w:r w:rsidRPr="00FE1D0B">
              <w:t xml:space="preserve">segundo informe </w:t>
            </w:r>
            <w:r w:rsidR="00AA0149">
              <w:t xml:space="preserve">periódico </w:t>
            </w:r>
            <w:r w:rsidRPr="00FE1D0B">
              <w:t xml:space="preserve">de Malí (CMW/C/MLI/2) </w:t>
            </w:r>
            <w:r w:rsidRPr="00B1390D">
              <w:rPr>
                <w:i/>
              </w:rPr>
              <w:t>(sesión pública)</w:t>
            </w:r>
          </w:p>
        </w:tc>
      </w:tr>
      <w:tr w:rsidR="00E01480" w:rsidTr="00087965">
        <w:tc>
          <w:tcPr>
            <w:tcW w:w="2030" w:type="dxa"/>
            <w:shd w:val="clear" w:color="auto" w:fill="auto"/>
          </w:tcPr>
          <w:p w:rsidR="00E01480" w:rsidRPr="00E01480" w:rsidRDefault="00E01480" w:rsidP="008F313F">
            <w:pPr>
              <w:pStyle w:val="SingleTxtG"/>
              <w:keepNext/>
              <w:spacing w:before="40"/>
              <w:ind w:left="0" w:right="113"/>
              <w:jc w:val="left"/>
              <w:rPr>
                <w:b/>
              </w:rPr>
            </w:pPr>
            <w:r w:rsidRPr="00E01480">
              <w:rPr>
                <w:b/>
              </w:rPr>
              <w:t xml:space="preserve">Jueves 3 de abril </w:t>
            </w:r>
          </w:p>
        </w:tc>
        <w:tc>
          <w:tcPr>
            <w:tcW w:w="1652" w:type="dxa"/>
            <w:shd w:val="clear" w:color="auto" w:fill="auto"/>
          </w:tcPr>
          <w:p w:rsidR="00E01480" w:rsidRPr="00FE1D0B" w:rsidRDefault="00E01480" w:rsidP="008F313F">
            <w:pPr>
              <w:pStyle w:val="SingleTxtG"/>
              <w:keepNext/>
              <w:spacing w:before="40"/>
              <w:ind w:left="0" w:right="113"/>
              <w:jc w:val="left"/>
            </w:pPr>
          </w:p>
        </w:tc>
        <w:tc>
          <w:tcPr>
            <w:tcW w:w="4815" w:type="dxa"/>
            <w:shd w:val="clear" w:color="auto" w:fill="auto"/>
          </w:tcPr>
          <w:p w:rsidR="00E01480" w:rsidRPr="00FE1D0B" w:rsidRDefault="00E01480" w:rsidP="008F313F">
            <w:pPr>
              <w:pStyle w:val="SingleTxtG"/>
              <w:keepNext/>
              <w:spacing w:before="40"/>
              <w:ind w:left="0" w:right="113"/>
              <w:jc w:val="left"/>
            </w:pPr>
          </w:p>
        </w:tc>
      </w:tr>
      <w:tr w:rsidR="00E01480" w:rsidTr="00087965">
        <w:tc>
          <w:tcPr>
            <w:tcW w:w="2030" w:type="dxa"/>
            <w:shd w:val="clear" w:color="auto" w:fill="auto"/>
          </w:tcPr>
          <w:p w:rsidR="00E01480" w:rsidRPr="00033F20" w:rsidRDefault="00E01480" w:rsidP="008F313F">
            <w:pPr>
              <w:pStyle w:val="SingleTxtG"/>
              <w:keepNext/>
              <w:spacing w:before="40"/>
              <w:ind w:left="0" w:right="113"/>
              <w:jc w:val="left"/>
            </w:pPr>
            <w:r w:rsidRPr="00E01480">
              <w:rPr>
                <w:b/>
              </w:rPr>
              <w:t>248ª sesión</w:t>
            </w:r>
            <w:r w:rsidRPr="00FE1D0B">
              <w:br/>
            </w:r>
            <w:r w:rsidRPr="00033F20">
              <w:t>10.00 a 13.00 horas</w:t>
            </w:r>
          </w:p>
        </w:tc>
        <w:tc>
          <w:tcPr>
            <w:tcW w:w="1652" w:type="dxa"/>
            <w:shd w:val="clear" w:color="auto" w:fill="auto"/>
          </w:tcPr>
          <w:p w:rsidR="00E01480" w:rsidRPr="00033F20" w:rsidRDefault="00E01480" w:rsidP="008F313F">
            <w:pPr>
              <w:pStyle w:val="SingleTxtG"/>
              <w:keepNext/>
              <w:spacing w:before="40"/>
              <w:ind w:left="0" w:right="113"/>
              <w:jc w:val="left"/>
            </w:pPr>
            <w:r w:rsidRPr="00033F20">
              <w:t>7</w:t>
            </w:r>
          </w:p>
        </w:tc>
        <w:tc>
          <w:tcPr>
            <w:tcW w:w="4815" w:type="dxa"/>
            <w:shd w:val="clear" w:color="auto" w:fill="auto"/>
          </w:tcPr>
          <w:p w:rsidR="00E01480" w:rsidRPr="00033F20" w:rsidRDefault="00E01480" w:rsidP="008F313F">
            <w:pPr>
              <w:pStyle w:val="SingleTxtG"/>
              <w:keepNext/>
              <w:spacing w:before="40"/>
              <w:ind w:left="0" w:right="113"/>
              <w:jc w:val="left"/>
            </w:pPr>
            <w:r w:rsidRPr="00FE1D0B">
              <w:t>Examen de los informes presentados por los Estados partes:</w:t>
            </w:r>
            <w:r w:rsidRPr="00033F20">
              <w:t xml:space="preserve"> </w:t>
            </w:r>
            <w:r w:rsidRPr="00FE1D0B">
              <w:t xml:space="preserve">segundo informe </w:t>
            </w:r>
            <w:r w:rsidR="00087965">
              <w:t xml:space="preserve">periódico </w:t>
            </w:r>
            <w:r w:rsidRPr="00FE1D0B">
              <w:t xml:space="preserve">de Malí </w:t>
            </w:r>
            <w:r w:rsidRPr="00B1390D">
              <w:rPr>
                <w:i/>
              </w:rPr>
              <w:t>(continuación) (sesión pública)</w:t>
            </w: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249ª sesión</w:t>
            </w:r>
            <w:r w:rsidRPr="00FE1D0B">
              <w:br/>
              <w:t>15.00 a 18.00 horas</w:t>
            </w:r>
          </w:p>
        </w:tc>
        <w:tc>
          <w:tcPr>
            <w:tcW w:w="1652" w:type="dxa"/>
            <w:shd w:val="clear" w:color="auto" w:fill="auto"/>
          </w:tcPr>
          <w:p w:rsidR="00E01480" w:rsidRPr="00033F20" w:rsidRDefault="00E01480" w:rsidP="004A718C">
            <w:pPr>
              <w:pStyle w:val="SingleTxtG"/>
              <w:spacing w:before="40"/>
              <w:ind w:left="0" w:right="113"/>
              <w:jc w:val="left"/>
            </w:pPr>
            <w:r w:rsidRPr="00033F20">
              <w:t>7</w:t>
            </w:r>
          </w:p>
        </w:tc>
        <w:tc>
          <w:tcPr>
            <w:tcW w:w="4815" w:type="dxa"/>
            <w:shd w:val="clear" w:color="auto" w:fill="auto"/>
          </w:tcPr>
          <w:p w:rsidR="00E01480" w:rsidRPr="00033F20" w:rsidRDefault="00E01480" w:rsidP="004A718C">
            <w:pPr>
              <w:pStyle w:val="SingleTxtG"/>
              <w:spacing w:before="40"/>
              <w:ind w:left="0" w:right="113"/>
              <w:jc w:val="left"/>
            </w:pPr>
            <w:r w:rsidRPr="00FE1D0B">
              <w:t>Examen de los informes presentados por los Estados partes:</w:t>
            </w:r>
            <w:r w:rsidRPr="00033F20">
              <w:t xml:space="preserve"> </w:t>
            </w:r>
            <w:r w:rsidRPr="00FE1D0B">
              <w:t xml:space="preserve">segundo informe </w:t>
            </w:r>
            <w:r w:rsidR="00087965">
              <w:t xml:space="preserve">periódico </w:t>
            </w:r>
            <w:r w:rsidRPr="00FE1D0B">
              <w:t xml:space="preserve">de Filipinas (CMW/C/PHL/2) </w:t>
            </w:r>
            <w:r w:rsidRPr="00B1390D">
              <w:rPr>
                <w:i/>
              </w:rPr>
              <w:t>(sesión pública)</w:t>
            </w:r>
          </w:p>
        </w:tc>
      </w:tr>
      <w:tr w:rsidR="00E01480" w:rsidTr="00087965">
        <w:tc>
          <w:tcPr>
            <w:tcW w:w="2030" w:type="dxa"/>
            <w:shd w:val="clear" w:color="auto" w:fill="auto"/>
          </w:tcPr>
          <w:p w:rsidR="00E01480" w:rsidRPr="00E01480" w:rsidRDefault="00E01480" w:rsidP="004A718C">
            <w:pPr>
              <w:pStyle w:val="SingleTxtG"/>
              <w:spacing w:before="40"/>
              <w:ind w:left="0" w:right="113"/>
              <w:jc w:val="left"/>
              <w:rPr>
                <w:b/>
              </w:rPr>
            </w:pPr>
            <w:r w:rsidRPr="00E01480">
              <w:rPr>
                <w:b/>
              </w:rPr>
              <w:t>Viernes 4 de abril</w:t>
            </w:r>
          </w:p>
        </w:tc>
        <w:tc>
          <w:tcPr>
            <w:tcW w:w="1652" w:type="dxa"/>
            <w:shd w:val="clear" w:color="auto" w:fill="auto"/>
          </w:tcPr>
          <w:p w:rsidR="00E01480" w:rsidRPr="00FE1D0B" w:rsidRDefault="00E01480" w:rsidP="004A718C">
            <w:pPr>
              <w:pStyle w:val="SingleTxtG"/>
              <w:spacing w:before="40"/>
              <w:ind w:left="0" w:right="113"/>
              <w:jc w:val="left"/>
            </w:pPr>
          </w:p>
        </w:tc>
        <w:tc>
          <w:tcPr>
            <w:tcW w:w="4815" w:type="dxa"/>
            <w:shd w:val="clear" w:color="auto" w:fill="auto"/>
          </w:tcPr>
          <w:p w:rsidR="00E01480" w:rsidRPr="00033F20" w:rsidRDefault="00E01480" w:rsidP="004A718C">
            <w:pPr>
              <w:pStyle w:val="SingleTxtG"/>
              <w:spacing w:before="40"/>
              <w:ind w:left="0" w:right="113"/>
              <w:jc w:val="left"/>
            </w:pP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250ª sesión</w:t>
            </w:r>
            <w:r w:rsidRPr="00FE1D0B">
              <w:br/>
            </w:r>
            <w:r w:rsidRPr="00033F20">
              <w:t>10.00 a 13.00 horas</w:t>
            </w:r>
          </w:p>
        </w:tc>
        <w:tc>
          <w:tcPr>
            <w:tcW w:w="1652" w:type="dxa"/>
            <w:shd w:val="clear" w:color="auto" w:fill="auto"/>
          </w:tcPr>
          <w:p w:rsidR="00E01480" w:rsidRPr="00FE1D0B" w:rsidRDefault="00E01480" w:rsidP="004A718C">
            <w:pPr>
              <w:pStyle w:val="SingleTxtG"/>
              <w:spacing w:before="40"/>
              <w:ind w:left="0" w:right="113"/>
              <w:jc w:val="left"/>
            </w:pPr>
            <w:r w:rsidRPr="00FE1D0B">
              <w:t>7</w:t>
            </w:r>
          </w:p>
        </w:tc>
        <w:tc>
          <w:tcPr>
            <w:tcW w:w="4815" w:type="dxa"/>
            <w:shd w:val="clear" w:color="auto" w:fill="auto"/>
          </w:tcPr>
          <w:p w:rsidR="00E01480" w:rsidRPr="00FE1D0B" w:rsidRDefault="00E01480" w:rsidP="004A718C">
            <w:pPr>
              <w:pStyle w:val="SingleTxtG"/>
              <w:spacing w:before="40"/>
              <w:ind w:left="0" w:right="113"/>
              <w:jc w:val="left"/>
            </w:pPr>
            <w:r w:rsidRPr="00FE1D0B">
              <w:t>Examen de los informes presentados por los Estados partes:</w:t>
            </w:r>
            <w:r w:rsidRPr="00033F20">
              <w:t xml:space="preserve"> </w:t>
            </w:r>
            <w:r w:rsidRPr="00FE1D0B">
              <w:t xml:space="preserve">segundo informe </w:t>
            </w:r>
            <w:r w:rsidR="00087965">
              <w:t xml:space="preserve">periódico </w:t>
            </w:r>
            <w:r w:rsidRPr="00FE1D0B">
              <w:t xml:space="preserve">de Filipinas </w:t>
            </w:r>
            <w:r w:rsidRPr="00B1390D">
              <w:rPr>
                <w:i/>
              </w:rPr>
              <w:t>(continuación) (sesión pública)</w:t>
            </w: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251ª sesión</w:t>
            </w:r>
            <w:r w:rsidRPr="00FE1D0B">
              <w:br/>
              <w:t>15.00 a 18.00 horas</w:t>
            </w:r>
          </w:p>
        </w:tc>
        <w:tc>
          <w:tcPr>
            <w:tcW w:w="1652" w:type="dxa"/>
            <w:shd w:val="clear" w:color="auto" w:fill="auto"/>
          </w:tcPr>
          <w:p w:rsidR="00E01480" w:rsidRPr="00FE1D0B" w:rsidRDefault="00E01480" w:rsidP="004A718C">
            <w:pPr>
              <w:pStyle w:val="SingleTxtG"/>
              <w:spacing w:before="40"/>
              <w:ind w:left="0" w:right="113"/>
              <w:jc w:val="left"/>
            </w:pPr>
            <w:r w:rsidRPr="00033F20">
              <w:t>5, 6, 7, 8, 9 y 10</w:t>
            </w:r>
          </w:p>
        </w:tc>
        <w:tc>
          <w:tcPr>
            <w:tcW w:w="4815" w:type="dxa"/>
            <w:shd w:val="clear" w:color="auto" w:fill="auto"/>
          </w:tcPr>
          <w:p w:rsidR="00E01480" w:rsidRPr="00FE1D0B"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E01480" w:rsidRDefault="00E01480" w:rsidP="004A718C">
            <w:pPr>
              <w:pStyle w:val="SingleTxtG"/>
              <w:spacing w:before="40"/>
              <w:ind w:left="0" w:right="113"/>
              <w:jc w:val="left"/>
              <w:rPr>
                <w:b/>
              </w:rPr>
            </w:pPr>
            <w:r w:rsidRPr="00E01480">
              <w:rPr>
                <w:b/>
              </w:rPr>
              <w:t xml:space="preserve">Lunes 7 de abril </w:t>
            </w:r>
          </w:p>
        </w:tc>
        <w:tc>
          <w:tcPr>
            <w:tcW w:w="1652" w:type="dxa"/>
            <w:shd w:val="clear" w:color="auto" w:fill="auto"/>
          </w:tcPr>
          <w:p w:rsidR="00E01480" w:rsidRPr="00033F20" w:rsidRDefault="00E01480" w:rsidP="004A718C">
            <w:pPr>
              <w:pStyle w:val="SingleTxtG"/>
              <w:spacing w:before="40"/>
              <w:ind w:left="0" w:right="113"/>
              <w:jc w:val="left"/>
            </w:pPr>
          </w:p>
        </w:tc>
        <w:tc>
          <w:tcPr>
            <w:tcW w:w="4815" w:type="dxa"/>
            <w:shd w:val="clear" w:color="auto" w:fill="auto"/>
          </w:tcPr>
          <w:p w:rsidR="00E01480" w:rsidRPr="00033F20" w:rsidRDefault="00E01480" w:rsidP="004A718C">
            <w:pPr>
              <w:pStyle w:val="SingleTxtG"/>
              <w:spacing w:before="40"/>
              <w:ind w:left="0" w:right="113"/>
              <w:jc w:val="left"/>
            </w:pP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252ª sesión</w:t>
            </w:r>
            <w:r w:rsidRPr="00FE1D0B">
              <w:br/>
            </w:r>
            <w:r w:rsidRPr="00033F20">
              <w:t>10.00 a 13.00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253ª sesión</w:t>
            </w:r>
            <w:r w:rsidRPr="00FE1D0B">
              <w:br/>
              <w:t>15.00 a 18.00 horas</w:t>
            </w:r>
          </w:p>
        </w:tc>
        <w:tc>
          <w:tcPr>
            <w:tcW w:w="1652" w:type="dxa"/>
            <w:shd w:val="clear" w:color="auto" w:fill="auto"/>
          </w:tcPr>
          <w:p w:rsidR="00E01480" w:rsidRPr="00033F20" w:rsidRDefault="00E01480" w:rsidP="004A718C">
            <w:pPr>
              <w:pStyle w:val="SingleTxtG"/>
              <w:spacing w:before="40"/>
              <w:ind w:left="0" w:right="113"/>
              <w:jc w:val="left"/>
            </w:pPr>
            <w:r w:rsidRPr="00033F20">
              <w:t xml:space="preserve">9 </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Debate general </w:t>
            </w:r>
            <w:r w:rsidRPr="00B1390D">
              <w:rPr>
                <w:i/>
              </w:rPr>
              <w:t>(sesión pública)</w:t>
            </w:r>
          </w:p>
        </w:tc>
      </w:tr>
      <w:tr w:rsidR="00E01480" w:rsidTr="00087965">
        <w:tc>
          <w:tcPr>
            <w:tcW w:w="2030" w:type="dxa"/>
            <w:shd w:val="clear" w:color="auto" w:fill="auto"/>
          </w:tcPr>
          <w:p w:rsidR="00E01480" w:rsidRPr="00E01480" w:rsidRDefault="00E01480" w:rsidP="004A718C">
            <w:pPr>
              <w:pStyle w:val="SingleTxtG"/>
              <w:spacing w:before="40"/>
              <w:ind w:left="0" w:right="113"/>
              <w:jc w:val="left"/>
              <w:rPr>
                <w:b/>
              </w:rPr>
            </w:pPr>
            <w:r w:rsidRPr="00E01480">
              <w:rPr>
                <w:b/>
              </w:rPr>
              <w:t>Martes 8 de abril</w:t>
            </w:r>
          </w:p>
        </w:tc>
        <w:tc>
          <w:tcPr>
            <w:tcW w:w="1652" w:type="dxa"/>
            <w:shd w:val="clear" w:color="auto" w:fill="auto"/>
          </w:tcPr>
          <w:p w:rsidR="00E01480" w:rsidRPr="00033F20" w:rsidRDefault="00E01480" w:rsidP="004A718C">
            <w:pPr>
              <w:pStyle w:val="SingleTxtG"/>
              <w:spacing w:before="40"/>
              <w:ind w:left="0" w:right="113"/>
              <w:jc w:val="left"/>
            </w:pPr>
          </w:p>
        </w:tc>
        <w:tc>
          <w:tcPr>
            <w:tcW w:w="4815" w:type="dxa"/>
            <w:shd w:val="clear" w:color="auto" w:fill="auto"/>
          </w:tcPr>
          <w:p w:rsidR="00E01480" w:rsidRPr="00033F20" w:rsidRDefault="00E01480" w:rsidP="004A718C">
            <w:pPr>
              <w:pStyle w:val="SingleTxtG"/>
              <w:spacing w:before="40"/>
              <w:ind w:left="0" w:right="113"/>
              <w:jc w:val="left"/>
            </w:pP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254ª sesión</w:t>
            </w:r>
            <w:r w:rsidRPr="00FE1D0B">
              <w:br/>
            </w:r>
            <w:r w:rsidRPr="00033F20">
              <w:t>10.00 a 13.00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255ª sesión</w:t>
            </w:r>
            <w:r w:rsidRPr="00FE1D0B">
              <w:br/>
              <w:t>15.00 a 18.00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E01480" w:rsidRDefault="00E01480" w:rsidP="004A718C">
            <w:pPr>
              <w:pStyle w:val="SingleTxtG"/>
              <w:spacing w:before="40"/>
              <w:ind w:left="0" w:right="113"/>
              <w:jc w:val="left"/>
              <w:rPr>
                <w:b/>
              </w:rPr>
            </w:pPr>
            <w:r w:rsidRPr="00E01480">
              <w:rPr>
                <w:b/>
              </w:rPr>
              <w:t>Miércoles 9 de abril</w:t>
            </w:r>
          </w:p>
        </w:tc>
        <w:tc>
          <w:tcPr>
            <w:tcW w:w="1652" w:type="dxa"/>
            <w:shd w:val="clear" w:color="auto" w:fill="auto"/>
          </w:tcPr>
          <w:p w:rsidR="00E01480" w:rsidRPr="00033F20" w:rsidRDefault="00E01480" w:rsidP="004A718C">
            <w:pPr>
              <w:pStyle w:val="SingleTxtG"/>
              <w:spacing w:before="40"/>
              <w:ind w:left="0" w:right="113"/>
              <w:jc w:val="left"/>
            </w:pPr>
          </w:p>
        </w:tc>
        <w:tc>
          <w:tcPr>
            <w:tcW w:w="4815" w:type="dxa"/>
            <w:shd w:val="clear" w:color="auto" w:fill="auto"/>
          </w:tcPr>
          <w:p w:rsidR="00E01480" w:rsidRPr="00033F20" w:rsidRDefault="00E01480" w:rsidP="004A718C">
            <w:pPr>
              <w:pStyle w:val="SingleTxtG"/>
              <w:spacing w:before="40"/>
              <w:ind w:left="0" w:right="113"/>
              <w:jc w:val="left"/>
            </w:pP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256ª sesión</w:t>
            </w:r>
            <w:r w:rsidRPr="00FE1D0B">
              <w:br/>
            </w:r>
            <w:r w:rsidRPr="00033F20">
              <w:t>10.00 a 13.00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257ª sesión</w:t>
            </w:r>
            <w:r w:rsidRPr="00FE1D0B">
              <w:br/>
              <w:t>15.00 a 18.00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E01480" w:rsidRDefault="00E01480" w:rsidP="004A718C">
            <w:pPr>
              <w:pStyle w:val="SingleTxtG"/>
              <w:spacing w:before="40"/>
              <w:ind w:left="0" w:right="113"/>
              <w:jc w:val="left"/>
              <w:rPr>
                <w:b/>
              </w:rPr>
            </w:pPr>
            <w:r w:rsidRPr="00E01480">
              <w:rPr>
                <w:b/>
              </w:rPr>
              <w:t>Jueves 10 de abril</w:t>
            </w:r>
          </w:p>
        </w:tc>
        <w:tc>
          <w:tcPr>
            <w:tcW w:w="1652" w:type="dxa"/>
            <w:shd w:val="clear" w:color="auto" w:fill="auto"/>
          </w:tcPr>
          <w:p w:rsidR="00E01480" w:rsidRPr="00033F20" w:rsidRDefault="00E01480" w:rsidP="004A718C">
            <w:pPr>
              <w:pStyle w:val="SingleTxtG"/>
              <w:spacing w:before="40"/>
              <w:ind w:left="0" w:right="113"/>
              <w:jc w:val="left"/>
            </w:pPr>
          </w:p>
        </w:tc>
        <w:tc>
          <w:tcPr>
            <w:tcW w:w="4815" w:type="dxa"/>
            <w:shd w:val="clear" w:color="auto" w:fill="auto"/>
          </w:tcPr>
          <w:p w:rsidR="00E01480" w:rsidRPr="00033F20" w:rsidRDefault="00E01480" w:rsidP="004A718C">
            <w:pPr>
              <w:pStyle w:val="SingleTxtG"/>
              <w:spacing w:before="40"/>
              <w:ind w:left="0" w:right="113"/>
              <w:jc w:val="left"/>
            </w:pP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258ª sesión</w:t>
            </w:r>
            <w:r w:rsidRPr="00FE1D0B">
              <w:br/>
            </w:r>
            <w:r w:rsidRPr="00033F20">
              <w:t>10.00 a 13.00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FE1D0B" w:rsidRDefault="00E01480" w:rsidP="004A718C">
            <w:pPr>
              <w:pStyle w:val="SingleTxtG"/>
              <w:spacing w:before="40"/>
              <w:ind w:left="0" w:right="113"/>
              <w:jc w:val="left"/>
            </w:pPr>
            <w:r w:rsidRPr="00E01480">
              <w:rPr>
                <w:b/>
              </w:rPr>
              <w:t>259ª sesión</w:t>
            </w:r>
            <w:r w:rsidRPr="00FE1D0B">
              <w:br/>
              <w:t>15.00 a 18.00 horas</w:t>
            </w:r>
          </w:p>
        </w:tc>
        <w:tc>
          <w:tcPr>
            <w:tcW w:w="1652" w:type="dxa"/>
            <w:shd w:val="clear" w:color="auto" w:fill="auto"/>
          </w:tcPr>
          <w:p w:rsidR="00E01480" w:rsidRPr="00033F20" w:rsidRDefault="00E01480" w:rsidP="004A718C">
            <w:pPr>
              <w:pStyle w:val="SingleTxtG"/>
              <w:spacing w:before="40"/>
              <w:ind w:left="0" w:right="113"/>
              <w:jc w:val="left"/>
            </w:pPr>
            <w:r w:rsidRPr="00033F20">
              <w:t>5, 6, 7, 8, 9 y 10</w:t>
            </w:r>
          </w:p>
        </w:tc>
        <w:tc>
          <w:tcPr>
            <w:tcW w:w="4815" w:type="dxa"/>
            <w:shd w:val="clear" w:color="auto" w:fill="auto"/>
          </w:tcPr>
          <w:p w:rsidR="00E01480" w:rsidRPr="00033F20" w:rsidRDefault="00E01480" w:rsidP="004A718C">
            <w:pPr>
              <w:pStyle w:val="SingleTxtG"/>
              <w:spacing w:before="40"/>
              <w:ind w:left="0" w:right="113"/>
              <w:jc w:val="left"/>
            </w:pPr>
            <w:r w:rsidRPr="00033F20">
              <w:t xml:space="preserve">Grupo de Trabajo Plenario </w:t>
            </w:r>
            <w:r w:rsidRPr="00B1390D">
              <w:rPr>
                <w:i/>
              </w:rPr>
              <w:t>(sesión privada)</w:t>
            </w:r>
          </w:p>
        </w:tc>
      </w:tr>
      <w:tr w:rsidR="00E01480" w:rsidTr="00087965">
        <w:tc>
          <w:tcPr>
            <w:tcW w:w="2030" w:type="dxa"/>
            <w:shd w:val="clear" w:color="auto" w:fill="auto"/>
          </w:tcPr>
          <w:p w:rsidR="00E01480" w:rsidRPr="00E01480" w:rsidRDefault="00E01480" w:rsidP="008F313F">
            <w:pPr>
              <w:pStyle w:val="SingleTxtG"/>
              <w:keepNext/>
              <w:spacing w:before="40"/>
              <w:ind w:left="0" w:right="113"/>
              <w:jc w:val="left"/>
              <w:rPr>
                <w:b/>
              </w:rPr>
            </w:pPr>
            <w:r w:rsidRPr="00E01480">
              <w:rPr>
                <w:b/>
              </w:rPr>
              <w:t>Viernes 11 de abril</w:t>
            </w:r>
          </w:p>
        </w:tc>
        <w:tc>
          <w:tcPr>
            <w:tcW w:w="1652" w:type="dxa"/>
            <w:shd w:val="clear" w:color="auto" w:fill="auto"/>
          </w:tcPr>
          <w:p w:rsidR="00E01480" w:rsidRPr="00033F20" w:rsidRDefault="00E01480" w:rsidP="008F313F">
            <w:pPr>
              <w:pStyle w:val="SingleTxtG"/>
              <w:keepNext/>
              <w:spacing w:before="40"/>
              <w:ind w:left="0" w:right="113"/>
              <w:jc w:val="left"/>
            </w:pPr>
          </w:p>
        </w:tc>
        <w:tc>
          <w:tcPr>
            <w:tcW w:w="4815" w:type="dxa"/>
            <w:shd w:val="clear" w:color="auto" w:fill="auto"/>
          </w:tcPr>
          <w:p w:rsidR="00E01480" w:rsidRPr="00033F20" w:rsidRDefault="00E01480" w:rsidP="008F313F">
            <w:pPr>
              <w:pStyle w:val="SingleTxtG"/>
              <w:keepNext/>
              <w:spacing w:before="40"/>
              <w:ind w:left="0" w:right="113"/>
              <w:jc w:val="left"/>
            </w:pPr>
          </w:p>
        </w:tc>
      </w:tr>
      <w:tr w:rsidR="00E01480" w:rsidTr="00087965">
        <w:tc>
          <w:tcPr>
            <w:tcW w:w="2030" w:type="dxa"/>
            <w:shd w:val="clear" w:color="auto" w:fill="auto"/>
          </w:tcPr>
          <w:p w:rsidR="00E01480" w:rsidRPr="00FE1D0B" w:rsidRDefault="00E01480" w:rsidP="008F313F">
            <w:pPr>
              <w:pStyle w:val="SingleTxtG"/>
              <w:keepNext/>
              <w:spacing w:before="40"/>
              <w:ind w:left="0" w:right="113"/>
              <w:jc w:val="left"/>
            </w:pPr>
            <w:r w:rsidRPr="00E01480">
              <w:rPr>
                <w:b/>
              </w:rPr>
              <w:t>260ª sesión</w:t>
            </w:r>
            <w:r w:rsidRPr="00FE1D0B">
              <w:br/>
            </w:r>
            <w:r w:rsidRPr="00033F20">
              <w:t>10.00 a 13.00 horas</w:t>
            </w:r>
          </w:p>
        </w:tc>
        <w:tc>
          <w:tcPr>
            <w:tcW w:w="1652" w:type="dxa"/>
            <w:shd w:val="clear" w:color="auto" w:fill="auto"/>
          </w:tcPr>
          <w:p w:rsidR="00E01480" w:rsidRPr="00033F20" w:rsidRDefault="00E01480" w:rsidP="008F313F">
            <w:pPr>
              <w:pStyle w:val="SingleTxtG"/>
              <w:keepNext/>
              <w:spacing w:before="40"/>
              <w:ind w:left="0" w:right="113"/>
              <w:jc w:val="left"/>
            </w:pPr>
            <w:r w:rsidRPr="00033F20">
              <w:t>5, 6, 7, 8, 9 y 10</w:t>
            </w:r>
          </w:p>
        </w:tc>
        <w:tc>
          <w:tcPr>
            <w:tcW w:w="4815" w:type="dxa"/>
            <w:shd w:val="clear" w:color="auto" w:fill="auto"/>
          </w:tcPr>
          <w:p w:rsidR="00E01480" w:rsidRPr="00033F20" w:rsidRDefault="00E01480" w:rsidP="008F313F">
            <w:pPr>
              <w:pStyle w:val="SingleTxtG"/>
              <w:keepNext/>
              <w:spacing w:before="40"/>
              <w:ind w:left="0" w:right="113"/>
              <w:jc w:val="left"/>
            </w:pPr>
            <w:r w:rsidRPr="00033F20">
              <w:t xml:space="preserve">Grupo de Trabajo Plenario </w:t>
            </w:r>
            <w:r w:rsidRPr="00B1390D">
              <w:rPr>
                <w:i/>
              </w:rPr>
              <w:t>(sesión privada)</w:t>
            </w:r>
          </w:p>
        </w:tc>
      </w:tr>
      <w:tr w:rsidR="00E01480" w:rsidTr="00087965">
        <w:tc>
          <w:tcPr>
            <w:tcW w:w="2030" w:type="dxa"/>
            <w:tcBorders>
              <w:bottom w:val="single" w:sz="12" w:space="0" w:color="auto"/>
            </w:tcBorders>
            <w:shd w:val="clear" w:color="auto" w:fill="auto"/>
          </w:tcPr>
          <w:p w:rsidR="00E01480" w:rsidRPr="00FE1D0B" w:rsidRDefault="00E01480" w:rsidP="008F313F">
            <w:pPr>
              <w:pStyle w:val="SingleTxtG"/>
              <w:keepNext/>
              <w:spacing w:before="40"/>
              <w:ind w:left="0" w:right="113"/>
              <w:jc w:val="left"/>
            </w:pPr>
            <w:r w:rsidRPr="00E01480">
              <w:rPr>
                <w:b/>
              </w:rPr>
              <w:t>261ª sesión</w:t>
            </w:r>
            <w:r w:rsidRPr="00FE1D0B">
              <w:br/>
              <w:t>15.00 a 18.00 horas</w:t>
            </w:r>
          </w:p>
        </w:tc>
        <w:tc>
          <w:tcPr>
            <w:tcW w:w="1652" w:type="dxa"/>
            <w:tcBorders>
              <w:bottom w:val="single" w:sz="12" w:space="0" w:color="auto"/>
            </w:tcBorders>
            <w:shd w:val="clear" w:color="auto" w:fill="auto"/>
          </w:tcPr>
          <w:p w:rsidR="00E01480" w:rsidRPr="00033F20" w:rsidRDefault="00E01480" w:rsidP="008F313F">
            <w:pPr>
              <w:pStyle w:val="SingleTxtG"/>
              <w:keepNext/>
              <w:spacing w:before="40"/>
              <w:ind w:left="0" w:right="113"/>
              <w:jc w:val="left"/>
            </w:pPr>
            <w:r w:rsidRPr="00033F20">
              <w:t>5, 6, 7, 8, 9 y 10</w:t>
            </w:r>
          </w:p>
        </w:tc>
        <w:tc>
          <w:tcPr>
            <w:tcW w:w="4815" w:type="dxa"/>
            <w:tcBorders>
              <w:bottom w:val="single" w:sz="12" w:space="0" w:color="auto"/>
            </w:tcBorders>
            <w:shd w:val="clear" w:color="auto" w:fill="auto"/>
          </w:tcPr>
          <w:p w:rsidR="00E01480" w:rsidRPr="00033F20" w:rsidRDefault="00E01480" w:rsidP="008F313F">
            <w:pPr>
              <w:pStyle w:val="SingleTxtG"/>
              <w:keepNext/>
              <w:spacing w:before="40"/>
              <w:ind w:left="0" w:right="113"/>
              <w:jc w:val="left"/>
            </w:pPr>
            <w:r w:rsidRPr="00033F20">
              <w:t xml:space="preserve">Grupo de Trabajo Plenario </w:t>
            </w:r>
            <w:r w:rsidRPr="00B1390D">
              <w:rPr>
                <w:i/>
              </w:rPr>
              <w:t>(sesión privada)</w:t>
            </w:r>
            <w:r w:rsidRPr="00033F20">
              <w:br/>
            </w:r>
            <w:r w:rsidRPr="00FE1D0B">
              <w:t xml:space="preserve">Clausura del período de sesiones </w:t>
            </w:r>
            <w:r w:rsidRPr="00B1390D">
              <w:rPr>
                <w:i/>
              </w:rPr>
              <w:t>(sesión pública)</w:t>
            </w:r>
          </w:p>
        </w:tc>
      </w:tr>
    </w:tbl>
    <w:p w:rsidR="00231AB8" w:rsidRPr="00033F20" w:rsidRDefault="00E01480" w:rsidP="00E01480">
      <w:pPr>
        <w:pStyle w:val="SingleTxtG"/>
        <w:spacing w:before="240"/>
        <w:jc w:val="center"/>
        <w:rPr>
          <w:u w:val="single"/>
        </w:rPr>
      </w:pPr>
      <w:r>
        <w:rPr>
          <w:u w:val="single"/>
        </w:rPr>
        <w:tab/>
      </w:r>
      <w:r>
        <w:rPr>
          <w:u w:val="single"/>
        </w:rPr>
        <w:tab/>
      </w:r>
      <w:r>
        <w:rPr>
          <w:u w:val="single"/>
        </w:rPr>
        <w:tab/>
      </w:r>
    </w:p>
    <w:sectPr w:rsidR="00231AB8" w:rsidRPr="00033F20" w:rsidSect="00335B5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691" w:rsidRPr="00FE2321" w:rsidRDefault="00EE2691" w:rsidP="00FE2321">
      <w:pPr>
        <w:pStyle w:val="Footer"/>
      </w:pPr>
    </w:p>
  </w:endnote>
  <w:endnote w:type="continuationSeparator" w:id="0">
    <w:p w:rsidR="00EE2691" w:rsidRPr="00FE2321" w:rsidRDefault="00EE2691"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594" w:rsidRPr="00335B5D" w:rsidRDefault="00203594" w:rsidP="00335B5D">
    <w:pPr>
      <w:pStyle w:val="Footer"/>
      <w:tabs>
        <w:tab w:val="right" w:pos="9638"/>
      </w:tabs>
    </w:pPr>
    <w:r w:rsidRPr="00335B5D">
      <w:rPr>
        <w:b/>
        <w:sz w:val="18"/>
      </w:rPr>
      <w:fldChar w:fldCharType="begin"/>
    </w:r>
    <w:r w:rsidRPr="00335B5D">
      <w:rPr>
        <w:b/>
        <w:sz w:val="18"/>
      </w:rPr>
      <w:instrText xml:space="preserve"> PAGE  \* MERGEFORMAT </w:instrText>
    </w:r>
    <w:r w:rsidRPr="00335B5D">
      <w:rPr>
        <w:b/>
        <w:sz w:val="18"/>
      </w:rPr>
      <w:fldChar w:fldCharType="separate"/>
    </w:r>
    <w:r w:rsidR="00EB470D">
      <w:rPr>
        <w:b/>
        <w:noProof/>
        <w:sz w:val="18"/>
      </w:rPr>
      <w:t>6</w:t>
    </w:r>
    <w:r w:rsidRPr="00335B5D">
      <w:rPr>
        <w:b/>
        <w:sz w:val="18"/>
      </w:rPr>
      <w:fldChar w:fldCharType="end"/>
    </w:r>
    <w:r>
      <w:rPr>
        <w:b/>
        <w:sz w:val="18"/>
      </w:rPr>
      <w:tab/>
    </w:r>
    <w:r>
      <w:t>GE.14-40249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594" w:rsidRPr="00335B5D" w:rsidRDefault="00203594" w:rsidP="00335B5D">
    <w:pPr>
      <w:pStyle w:val="Footer"/>
      <w:tabs>
        <w:tab w:val="right" w:pos="9638"/>
      </w:tabs>
      <w:rPr>
        <w:b/>
        <w:sz w:val="18"/>
      </w:rPr>
    </w:pPr>
    <w:r>
      <w:t>GE.14-40249</w:t>
    </w:r>
    <w:r>
      <w:tab/>
    </w:r>
    <w:r w:rsidRPr="00335B5D">
      <w:rPr>
        <w:b/>
        <w:sz w:val="18"/>
      </w:rPr>
      <w:fldChar w:fldCharType="begin"/>
    </w:r>
    <w:r w:rsidRPr="00335B5D">
      <w:rPr>
        <w:b/>
        <w:sz w:val="18"/>
      </w:rPr>
      <w:instrText xml:space="preserve"> PAGE  \* MERGEFORMAT </w:instrText>
    </w:r>
    <w:r w:rsidRPr="00335B5D">
      <w:rPr>
        <w:b/>
        <w:sz w:val="18"/>
      </w:rPr>
      <w:fldChar w:fldCharType="separate"/>
    </w:r>
    <w:r w:rsidR="00EB470D">
      <w:rPr>
        <w:b/>
        <w:noProof/>
        <w:sz w:val="18"/>
      </w:rPr>
      <w:t>7</w:t>
    </w:r>
    <w:r w:rsidRPr="00335B5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594" w:rsidRDefault="00203594" w:rsidP="00335B5D">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14-40249  (S)    280114    290114</w:t>
    </w:r>
  </w:p>
  <w:p w:rsidR="00203594" w:rsidRPr="00335B5D" w:rsidRDefault="00203594" w:rsidP="00335B5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691" w:rsidRPr="001075E9" w:rsidRDefault="00EE2691" w:rsidP="001075E9">
      <w:pPr>
        <w:tabs>
          <w:tab w:val="right" w:pos="2155"/>
        </w:tabs>
        <w:spacing w:after="80" w:line="240" w:lineRule="auto"/>
        <w:ind w:left="680"/>
        <w:rPr>
          <w:u w:val="single"/>
        </w:rPr>
      </w:pPr>
      <w:r>
        <w:rPr>
          <w:u w:val="single"/>
        </w:rPr>
        <w:tab/>
      </w:r>
    </w:p>
  </w:footnote>
  <w:footnote w:type="continuationSeparator" w:id="0">
    <w:p w:rsidR="00EE2691" w:rsidRDefault="00EE2691" w:rsidP="00FE2321">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594" w:rsidRPr="00335B5D" w:rsidRDefault="00203594">
    <w:pPr>
      <w:pStyle w:val="Header"/>
    </w:pPr>
    <w:r>
      <w:t>CMW/C/20/1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594" w:rsidRPr="00335B5D" w:rsidRDefault="00203594" w:rsidP="00335B5D">
    <w:pPr>
      <w:pStyle w:val="Header"/>
      <w:jc w:val="right"/>
    </w:pPr>
    <w:r>
      <w:t>CMW/C/20/1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61D8"/>
    <w:rsid w:val="000117B4"/>
    <w:rsid w:val="00012FEE"/>
    <w:rsid w:val="00033EE1"/>
    <w:rsid w:val="000666CA"/>
    <w:rsid w:val="00087965"/>
    <w:rsid w:val="000B57E7"/>
    <w:rsid w:val="000C1909"/>
    <w:rsid w:val="000F000A"/>
    <w:rsid w:val="000F09DF"/>
    <w:rsid w:val="000F61B2"/>
    <w:rsid w:val="001075E9"/>
    <w:rsid w:val="001256EA"/>
    <w:rsid w:val="00180183"/>
    <w:rsid w:val="0018649F"/>
    <w:rsid w:val="00196389"/>
    <w:rsid w:val="001C7A89"/>
    <w:rsid w:val="001E79AD"/>
    <w:rsid w:val="00203594"/>
    <w:rsid w:val="00231AB8"/>
    <w:rsid w:val="00285C8A"/>
    <w:rsid w:val="002A2EFC"/>
    <w:rsid w:val="002C0E18"/>
    <w:rsid w:val="002D5AAC"/>
    <w:rsid w:val="00301299"/>
    <w:rsid w:val="00322004"/>
    <w:rsid w:val="00322848"/>
    <w:rsid w:val="0032324A"/>
    <w:rsid w:val="00335B5D"/>
    <w:rsid w:val="003402C2"/>
    <w:rsid w:val="003703B7"/>
    <w:rsid w:val="00376B8E"/>
    <w:rsid w:val="00381C24"/>
    <w:rsid w:val="003958D0"/>
    <w:rsid w:val="003B00E5"/>
    <w:rsid w:val="003B4647"/>
    <w:rsid w:val="003D415C"/>
    <w:rsid w:val="003D56DC"/>
    <w:rsid w:val="00414A16"/>
    <w:rsid w:val="00427F10"/>
    <w:rsid w:val="00454E07"/>
    <w:rsid w:val="004A718C"/>
    <w:rsid w:val="004D45DB"/>
    <w:rsid w:val="0050108D"/>
    <w:rsid w:val="0055389D"/>
    <w:rsid w:val="00572E19"/>
    <w:rsid w:val="005C43E4"/>
    <w:rsid w:val="005F0B42"/>
    <w:rsid w:val="00662AD0"/>
    <w:rsid w:val="006B06C0"/>
    <w:rsid w:val="006C3C92"/>
    <w:rsid w:val="006C76C4"/>
    <w:rsid w:val="006F35EE"/>
    <w:rsid w:val="007021FF"/>
    <w:rsid w:val="0071490D"/>
    <w:rsid w:val="00714F14"/>
    <w:rsid w:val="00757357"/>
    <w:rsid w:val="007972A8"/>
    <w:rsid w:val="00834B71"/>
    <w:rsid w:val="008461FE"/>
    <w:rsid w:val="0086445C"/>
    <w:rsid w:val="00867447"/>
    <w:rsid w:val="00884AAC"/>
    <w:rsid w:val="008A08D7"/>
    <w:rsid w:val="008F313F"/>
    <w:rsid w:val="00906890"/>
    <w:rsid w:val="00951972"/>
    <w:rsid w:val="00972A64"/>
    <w:rsid w:val="00986C75"/>
    <w:rsid w:val="00987FE7"/>
    <w:rsid w:val="00A04746"/>
    <w:rsid w:val="00A917B3"/>
    <w:rsid w:val="00AA0149"/>
    <w:rsid w:val="00AB4B51"/>
    <w:rsid w:val="00B10CC7"/>
    <w:rsid w:val="00B1390D"/>
    <w:rsid w:val="00B62458"/>
    <w:rsid w:val="00BC6277"/>
    <w:rsid w:val="00BD33EE"/>
    <w:rsid w:val="00C24742"/>
    <w:rsid w:val="00C60F0C"/>
    <w:rsid w:val="00C805C9"/>
    <w:rsid w:val="00CA1679"/>
    <w:rsid w:val="00CA355E"/>
    <w:rsid w:val="00CA7207"/>
    <w:rsid w:val="00CD29DC"/>
    <w:rsid w:val="00D33D63"/>
    <w:rsid w:val="00D353F7"/>
    <w:rsid w:val="00D40788"/>
    <w:rsid w:val="00D5735D"/>
    <w:rsid w:val="00D667CE"/>
    <w:rsid w:val="00D90138"/>
    <w:rsid w:val="00DB6076"/>
    <w:rsid w:val="00DD56E3"/>
    <w:rsid w:val="00DE58C4"/>
    <w:rsid w:val="00E01480"/>
    <w:rsid w:val="00E20056"/>
    <w:rsid w:val="00E271D4"/>
    <w:rsid w:val="00E73F76"/>
    <w:rsid w:val="00EB470D"/>
    <w:rsid w:val="00EE2691"/>
    <w:rsid w:val="00EE61D8"/>
    <w:rsid w:val="00EF1360"/>
    <w:rsid w:val="00EF3220"/>
    <w:rsid w:val="00F46290"/>
    <w:rsid w:val="00F721F6"/>
    <w:rsid w:val="00F80811"/>
    <w:rsid w:val="00F94155"/>
    <w:rsid w:val="00FD2EF7"/>
    <w:rsid w:val="00FE1D0B"/>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3</TotalTime>
  <Pages>1</Pages>
  <Words>2095</Words>
  <Characters>10415</Characters>
  <Application>Microsoft Office Outlook</Application>
  <DocSecurity>4</DocSecurity>
  <Lines>371</Lines>
  <Paragraphs>255</Paragraphs>
  <ScaleCrop>false</ScaleCrop>
  <HeadingPairs>
    <vt:vector size="2" baseType="variant">
      <vt:variant>
        <vt:lpstr>Título</vt:lpstr>
      </vt:variant>
      <vt:variant>
        <vt:i4>1</vt:i4>
      </vt:variant>
    </vt:vector>
  </HeadingPairs>
  <TitlesOfParts>
    <vt:vector size="1" baseType="lpstr">
      <vt:lpstr>CMW/C/20/1  14-40249</vt:lpstr>
    </vt:vector>
  </TitlesOfParts>
  <Company/>
  <LinksUpToDate>false</LinksUpToDate>
  <CharactersWithSpaces>12255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CMW/C/20/1  14-40249</dc:title>
  <dc:subject>FINAL</dc:subject>
  <dc:creator>Javier Rodríguez</dc:creator>
  <cp:keywords/>
  <dc:description/>
  <cp:lastModifiedBy>Javier Rodríguez</cp:lastModifiedBy>
  <cp:revision>3</cp:revision>
  <cp:lastPrinted>2014-01-29T08:50:00Z</cp:lastPrinted>
  <dcterms:created xsi:type="dcterms:W3CDTF">2014-01-29T08:50:00Z</dcterms:created>
  <dcterms:modified xsi:type="dcterms:W3CDTF">2014-01-29T08:53:00Z</dcterms:modified>
</cp:coreProperties>
</file>