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587A67B" w14:textId="77777777" w:rsidTr="002B7BC7">
        <w:trPr>
          <w:trHeight w:hRule="exact" w:val="851"/>
        </w:trPr>
        <w:tc>
          <w:tcPr>
            <w:tcW w:w="1276" w:type="dxa"/>
            <w:tcBorders>
              <w:bottom w:val="single" w:sz="4" w:space="0" w:color="auto"/>
            </w:tcBorders>
          </w:tcPr>
          <w:p w14:paraId="629F92EB" w14:textId="77777777" w:rsidR="006F71EA" w:rsidRPr="00DB58B5" w:rsidRDefault="006F71EA" w:rsidP="00052E78"/>
        </w:tc>
        <w:tc>
          <w:tcPr>
            <w:tcW w:w="2268" w:type="dxa"/>
            <w:tcBorders>
              <w:bottom w:val="single" w:sz="4" w:space="0" w:color="auto"/>
            </w:tcBorders>
            <w:vAlign w:val="bottom"/>
          </w:tcPr>
          <w:p w14:paraId="1ED428C6" w14:textId="401536F0" w:rsidR="006F71EA" w:rsidRPr="00DB58B5" w:rsidRDefault="00052E78"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4C2D00E1" w14:textId="239F1BB4" w:rsidR="006F71EA" w:rsidRPr="00DB58B5" w:rsidRDefault="00052E78" w:rsidP="00052E78">
            <w:pPr>
              <w:jc w:val="right"/>
            </w:pPr>
            <w:r w:rsidRPr="00052E78">
              <w:rPr>
                <w:sz w:val="40"/>
              </w:rPr>
              <w:t>CCPR</w:t>
            </w:r>
            <w:r>
              <w:t>/C/PAK/RQ/2</w:t>
            </w:r>
          </w:p>
        </w:tc>
      </w:tr>
      <w:tr w:rsidR="006F71EA" w:rsidRPr="00DB58B5" w14:paraId="23A8B63D" w14:textId="77777777" w:rsidTr="002B7BC7">
        <w:trPr>
          <w:trHeight w:hRule="exact" w:val="2835"/>
        </w:trPr>
        <w:tc>
          <w:tcPr>
            <w:tcW w:w="1276" w:type="dxa"/>
            <w:tcBorders>
              <w:top w:val="single" w:sz="4" w:space="0" w:color="auto"/>
              <w:bottom w:val="single" w:sz="12" w:space="0" w:color="auto"/>
            </w:tcBorders>
          </w:tcPr>
          <w:p w14:paraId="700AA85A" w14:textId="77777777" w:rsidR="006F71EA" w:rsidRPr="00DB58B5" w:rsidRDefault="006F71EA" w:rsidP="002B7BC7">
            <w:pPr>
              <w:spacing w:before="120"/>
              <w:jc w:val="center"/>
            </w:pPr>
            <w:r>
              <w:rPr>
                <w:noProof/>
                <w:lang w:eastAsia="fr-CH"/>
              </w:rPr>
              <w:drawing>
                <wp:inline distT="0" distB="0" distL="0" distR="0" wp14:anchorId="6F185A5D" wp14:editId="144FA7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E985A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8DFBDE8" w14:textId="77777777" w:rsidR="006F71EA" w:rsidRDefault="00052E78" w:rsidP="002B7BC7">
            <w:pPr>
              <w:spacing w:before="240"/>
            </w:pPr>
            <w:proofErr w:type="spellStart"/>
            <w:r>
              <w:t>Distr</w:t>
            </w:r>
            <w:proofErr w:type="spellEnd"/>
            <w:r>
              <w:t>. générale</w:t>
            </w:r>
          </w:p>
          <w:p w14:paraId="27ED5662" w14:textId="77777777" w:rsidR="00052E78" w:rsidRDefault="00052E78" w:rsidP="00052E78">
            <w:pPr>
              <w:spacing w:line="240" w:lineRule="exact"/>
            </w:pPr>
            <w:r>
              <w:t>20 mai 2024</w:t>
            </w:r>
          </w:p>
          <w:p w14:paraId="6A548864" w14:textId="77777777" w:rsidR="00052E78" w:rsidRDefault="00052E78" w:rsidP="00052E78">
            <w:pPr>
              <w:spacing w:line="240" w:lineRule="exact"/>
            </w:pPr>
            <w:r>
              <w:t>Français</w:t>
            </w:r>
          </w:p>
          <w:p w14:paraId="451DB48B" w14:textId="4B050E97" w:rsidR="00052E78" w:rsidRDefault="00052E78" w:rsidP="00052E78">
            <w:pPr>
              <w:spacing w:line="240" w:lineRule="exact"/>
            </w:pPr>
            <w:r>
              <w:t>Original : anglais</w:t>
            </w:r>
          </w:p>
          <w:p w14:paraId="10B8FC03" w14:textId="0CB912F3" w:rsidR="00052E78" w:rsidRPr="00DB58B5" w:rsidRDefault="00052E78" w:rsidP="00052E78">
            <w:pPr>
              <w:spacing w:line="240" w:lineRule="exact"/>
            </w:pPr>
            <w:r>
              <w:t>Anglais, espagnol et français seulement</w:t>
            </w:r>
          </w:p>
        </w:tc>
      </w:tr>
    </w:tbl>
    <w:p w14:paraId="1A641003" w14:textId="77777777" w:rsidR="006F71EA" w:rsidRDefault="006F71EA" w:rsidP="006F71EA">
      <w:pPr>
        <w:spacing w:before="120"/>
        <w:rPr>
          <w:b/>
          <w:sz w:val="24"/>
          <w:szCs w:val="24"/>
        </w:rPr>
      </w:pPr>
      <w:r w:rsidRPr="00DF3BF1">
        <w:rPr>
          <w:b/>
          <w:sz w:val="24"/>
          <w:szCs w:val="24"/>
        </w:rPr>
        <w:t>Comité des droits de l’homme</w:t>
      </w:r>
    </w:p>
    <w:p w14:paraId="4BD15798" w14:textId="77777777" w:rsidR="00052E78" w:rsidRPr="00270F50" w:rsidRDefault="00052E78" w:rsidP="00052E78">
      <w:pPr>
        <w:rPr>
          <w:b/>
          <w:bCs/>
          <w:color w:val="000000" w:themeColor="text1"/>
          <w:lang w:val="fr-FR"/>
        </w:rPr>
      </w:pPr>
      <w:r w:rsidRPr="00270F50">
        <w:rPr>
          <w:b/>
          <w:bCs/>
          <w:lang w:val="fr-FR"/>
        </w:rPr>
        <w:t>142</w:t>
      </w:r>
      <w:r w:rsidRPr="00270F50">
        <w:rPr>
          <w:b/>
          <w:bCs/>
          <w:vertAlign w:val="superscript"/>
          <w:lang w:val="fr-FR"/>
        </w:rPr>
        <w:t>e</w:t>
      </w:r>
      <w:r w:rsidRPr="00270F50">
        <w:rPr>
          <w:b/>
          <w:bCs/>
          <w:lang w:val="fr-FR"/>
        </w:rPr>
        <w:t xml:space="preserve"> session</w:t>
      </w:r>
    </w:p>
    <w:p w14:paraId="391A4EA4" w14:textId="159DE788" w:rsidR="00052E78" w:rsidRPr="00270F50" w:rsidRDefault="00052E78" w:rsidP="00052E78">
      <w:pPr>
        <w:rPr>
          <w:color w:val="000000" w:themeColor="text1"/>
          <w:lang w:val="fr-FR"/>
        </w:rPr>
      </w:pPr>
      <w:r w:rsidRPr="00270F50">
        <w:rPr>
          <w:lang w:val="fr-FR"/>
        </w:rPr>
        <w:t>14 octobre</w:t>
      </w:r>
      <w:r>
        <w:rPr>
          <w:lang w:val="fr-FR"/>
        </w:rPr>
        <w:noBreakHyphen/>
      </w:r>
      <w:r w:rsidRPr="00270F50">
        <w:rPr>
          <w:lang w:val="fr-FR"/>
        </w:rPr>
        <w:t>8 novembre 2024</w:t>
      </w:r>
    </w:p>
    <w:p w14:paraId="4147BD0C" w14:textId="77777777" w:rsidR="00052E78" w:rsidRPr="00270F50" w:rsidRDefault="00052E78" w:rsidP="00052E78">
      <w:pPr>
        <w:rPr>
          <w:b/>
          <w:bCs/>
          <w:lang w:val="fr-FR"/>
        </w:rPr>
      </w:pPr>
      <w:r w:rsidRPr="00270F50">
        <w:rPr>
          <w:b/>
          <w:bCs/>
          <w:lang w:val="fr-FR"/>
        </w:rPr>
        <w:t>Examen des rapports soumis par les États parties</w:t>
      </w:r>
    </w:p>
    <w:p w14:paraId="782C5C88" w14:textId="333D01D8" w:rsidR="00052E78" w:rsidRPr="00270F50" w:rsidRDefault="00052E78" w:rsidP="00052E78">
      <w:pPr>
        <w:rPr>
          <w:b/>
          <w:bCs/>
          <w:color w:val="000000" w:themeColor="text1"/>
          <w:lang w:val="fr-FR"/>
        </w:rPr>
      </w:pPr>
      <w:r w:rsidRPr="00270F50">
        <w:rPr>
          <w:b/>
          <w:bCs/>
          <w:lang w:val="fr-FR"/>
        </w:rPr>
        <w:t>en application de l</w:t>
      </w:r>
      <w:r>
        <w:rPr>
          <w:b/>
          <w:bCs/>
          <w:lang w:val="fr-FR"/>
        </w:rPr>
        <w:t>’article </w:t>
      </w:r>
      <w:r w:rsidRPr="00270F50">
        <w:rPr>
          <w:b/>
          <w:bCs/>
          <w:lang w:val="fr-FR"/>
        </w:rPr>
        <w:t>40 du Pacte</w:t>
      </w:r>
    </w:p>
    <w:p w14:paraId="58E6D22E" w14:textId="4D74AF95" w:rsidR="00052E78" w:rsidRPr="00270F50" w:rsidRDefault="00052E78" w:rsidP="00052E78">
      <w:pPr>
        <w:pStyle w:val="HMG"/>
        <w:rPr>
          <w:lang w:val="fr-FR"/>
        </w:rPr>
      </w:pPr>
      <w:r w:rsidRPr="00270F50">
        <w:rPr>
          <w:lang w:val="fr-FR"/>
        </w:rPr>
        <w:tab/>
      </w:r>
      <w:r w:rsidRPr="00270F50">
        <w:rPr>
          <w:lang w:val="fr-FR"/>
        </w:rPr>
        <w:tab/>
        <w:t>Réponses du Pakistan à la liste de points concernant son deuxième rapport périodique</w:t>
      </w:r>
      <w:r w:rsidRPr="00052E78">
        <w:rPr>
          <w:b w:val="0"/>
          <w:bCs/>
          <w:spacing w:val="4"/>
          <w:sz w:val="20"/>
          <w:szCs w:val="10"/>
          <w:lang w:val="fr-FR"/>
        </w:rPr>
        <w:footnoteReference w:customMarkFollows="1" w:id="2"/>
        <w:t>*</w:t>
      </w:r>
    </w:p>
    <w:p w14:paraId="2A1A0375" w14:textId="3DD1D219" w:rsidR="00052E78" w:rsidRPr="00270F50" w:rsidRDefault="00052E78" w:rsidP="00052E78">
      <w:pPr>
        <w:pStyle w:val="SingleTxtG"/>
        <w:jc w:val="right"/>
        <w:rPr>
          <w:lang w:val="fr-FR"/>
        </w:rPr>
      </w:pPr>
      <w:r w:rsidRPr="00270F50">
        <w:rPr>
          <w:lang w:val="fr-FR"/>
        </w:rPr>
        <w:t>[Date de réception</w:t>
      </w:r>
      <w:r>
        <w:rPr>
          <w:lang w:val="fr-FR"/>
        </w:rPr>
        <w:t> :</w:t>
      </w:r>
      <w:r w:rsidRPr="00270F50">
        <w:rPr>
          <w:lang w:val="fr-FR"/>
        </w:rPr>
        <w:t xml:space="preserve"> 28</w:t>
      </w:r>
      <w:r w:rsidR="00BF255D">
        <w:rPr>
          <w:lang w:val="fr-FR"/>
        </w:rPr>
        <w:t> </w:t>
      </w:r>
      <w:r w:rsidRPr="00270F50">
        <w:rPr>
          <w:lang w:val="fr-FR"/>
        </w:rPr>
        <w:t>mars 2024]</w:t>
      </w:r>
    </w:p>
    <w:p w14:paraId="430363B0" w14:textId="77777777" w:rsidR="00052E78" w:rsidRPr="00270F50" w:rsidRDefault="00052E78" w:rsidP="00052E78">
      <w:pPr>
        <w:pStyle w:val="SingleTxtG"/>
        <w:rPr>
          <w:lang w:val="fr-FR"/>
        </w:rPr>
      </w:pPr>
      <w:r w:rsidRPr="00270F50">
        <w:rPr>
          <w:lang w:val="fr-FR"/>
        </w:rPr>
        <w:br w:type="page"/>
      </w:r>
    </w:p>
    <w:p w14:paraId="74143C03" w14:textId="77777777" w:rsidR="00052E78" w:rsidRPr="00270F50" w:rsidRDefault="00052E78" w:rsidP="00052E78">
      <w:pPr>
        <w:pStyle w:val="H1G"/>
        <w:rPr>
          <w:lang w:val="fr-FR"/>
        </w:rPr>
      </w:pPr>
      <w:bookmarkStart w:id="0" w:name="_Toc157609575"/>
      <w:bookmarkStart w:id="1" w:name="_Toc157609639"/>
      <w:r w:rsidRPr="00270F50">
        <w:rPr>
          <w:lang w:val="fr-FR"/>
        </w:rPr>
        <w:lastRenderedPageBreak/>
        <w:tab/>
        <w:t>1.</w:t>
      </w:r>
      <w:r w:rsidRPr="00270F50">
        <w:rPr>
          <w:lang w:val="fr-FR"/>
        </w:rPr>
        <w:tab/>
        <w:t>Cadre constitutionnel et juridique de la mise en œuvre du Pacte</w:t>
      </w:r>
      <w:bookmarkEnd w:id="0"/>
    </w:p>
    <w:p w14:paraId="474F4091" w14:textId="77777777" w:rsidR="00052E78" w:rsidRPr="00270F50" w:rsidRDefault="00052E78" w:rsidP="00052E78">
      <w:pPr>
        <w:pStyle w:val="H23G"/>
        <w:rPr>
          <w:lang w:val="fr-FR"/>
        </w:rPr>
      </w:pPr>
      <w:bookmarkStart w:id="2" w:name="_Toc157609576"/>
      <w:r w:rsidRPr="00270F50">
        <w:rPr>
          <w:lang w:val="fr-FR"/>
        </w:rPr>
        <w:tab/>
        <w:t>a.</w:t>
      </w:r>
      <w:r w:rsidRPr="00270F50">
        <w:rPr>
          <w:lang w:val="fr-FR"/>
        </w:rPr>
        <w:tab/>
        <w:t>Législation et application des dispositions du Pacte</w:t>
      </w:r>
      <w:bookmarkEnd w:id="2"/>
    </w:p>
    <w:p w14:paraId="466CCFB8" w14:textId="197398FC" w:rsidR="00052E78" w:rsidRPr="00270F50" w:rsidRDefault="00052E78" w:rsidP="00052E78">
      <w:pPr>
        <w:pStyle w:val="SingleTxtG"/>
        <w:rPr>
          <w:lang w:val="fr-FR"/>
        </w:rPr>
      </w:pPr>
      <w:r w:rsidRPr="00270F50">
        <w:rPr>
          <w:lang w:val="fr-FR"/>
        </w:rPr>
        <w:t>1.</w:t>
      </w:r>
      <w:r w:rsidRPr="00270F50">
        <w:rPr>
          <w:lang w:val="fr-FR"/>
        </w:rPr>
        <w:tab/>
        <w:t>Depuis 2018, le Gouvernement a fait des progrès importants en ce qui concerne l</w:t>
      </w:r>
      <w:r>
        <w:rPr>
          <w:lang w:val="fr-FR"/>
        </w:rPr>
        <w:t>’</w:t>
      </w:r>
      <w:r w:rsidRPr="00270F50">
        <w:rPr>
          <w:lang w:val="fr-FR"/>
        </w:rPr>
        <w:t>harmonisation des lois nationales avec le droit international des droits de l</w:t>
      </w:r>
      <w:r>
        <w:rPr>
          <w:lang w:val="fr-FR"/>
        </w:rPr>
        <w:t>’</w:t>
      </w:r>
      <w:r w:rsidRPr="00270F50">
        <w:rPr>
          <w:lang w:val="fr-FR"/>
        </w:rPr>
        <w:t>homme et leur mise en conformité avec la Constitution. L</w:t>
      </w:r>
      <w:r>
        <w:rPr>
          <w:lang w:val="fr-FR"/>
        </w:rPr>
        <w:t>’</w:t>
      </w:r>
      <w:r w:rsidRPr="00270F50">
        <w:rPr>
          <w:lang w:val="fr-FR"/>
        </w:rPr>
        <w:t xml:space="preserve">engagement en faveur de la protection des droits énoncés dans le Pacte international relatif aux droits civils et politiques </w:t>
      </w:r>
      <w:r w:rsidRPr="00A55E2C">
        <w:rPr>
          <w:lang w:val="fr-FR"/>
        </w:rPr>
        <w:t xml:space="preserve">(le </w:t>
      </w:r>
      <w:r>
        <w:rPr>
          <w:lang w:val="fr-FR"/>
        </w:rPr>
        <w:t>« </w:t>
      </w:r>
      <w:r w:rsidRPr="00A55E2C">
        <w:rPr>
          <w:lang w:val="fr-FR"/>
        </w:rPr>
        <w:t>Pacte</w:t>
      </w:r>
      <w:r>
        <w:rPr>
          <w:lang w:val="fr-FR"/>
        </w:rPr>
        <w:t> »</w:t>
      </w:r>
      <w:r w:rsidRPr="00A55E2C">
        <w:rPr>
          <w:lang w:val="fr-FR"/>
        </w:rPr>
        <w:t xml:space="preserve">) </w:t>
      </w:r>
      <w:r w:rsidRPr="00270F50">
        <w:rPr>
          <w:lang w:val="fr-FR"/>
        </w:rPr>
        <w:t>s</w:t>
      </w:r>
      <w:r>
        <w:rPr>
          <w:lang w:val="fr-FR"/>
        </w:rPr>
        <w:t>’</w:t>
      </w:r>
      <w:r w:rsidRPr="00270F50">
        <w:rPr>
          <w:lang w:val="fr-FR"/>
        </w:rPr>
        <w:t>est manifesté par la promulgation des lois suivantes</w:t>
      </w:r>
      <w:r>
        <w:rPr>
          <w:lang w:val="fr-FR"/>
        </w:rPr>
        <w:t> :</w:t>
      </w:r>
    </w:p>
    <w:p w14:paraId="5769A5E7" w14:textId="69462C0D" w:rsidR="00052E78" w:rsidRPr="00270F50" w:rsidRDefault="00052E78" w:rsidP="00052E78">
      <w:pPr>
        <w:pStyle w:val="Bullet1G"/>
        <w:kinsoku/>
        <w:overflowPunct/>
        <w:autoSpaceDE/>
        <w:autoSpaceDN/>
        <w:adjustRightInd/>
        <w:snapToGrid/>
        <w:rPr>
          <w:lang w:val="fr-FR"/>
        </w:rPr>
      </w:pPr>
      <w:r w:rsidRPr="00270F50">
        <w:rPr>
          <w:lang w:val="fr-FR"/>
        </w:rPr>
        <w:t>La loi de 2019 sur les services de probation et de libération conditionnelle établit un dispositif rationnel et efficace pour évaluer et gérer les délinquants qui ont été ou pourraient être condamnés à une peine non privative de liberté avec mise à l</w:t>
      </w:r>
      <w:r>
        <w:rPr>
          <w:lang w:val="fr-FR"/>
        </w:rPr>
        <w:t>’</w:t>
      </w:r>
      <w:r w:rsidRPr="00270F50">
        <w:rPr>
          <w:lang w:val="fr-FR"/>
        </w:rPr>
        <w:t>épreuve ou mis en liberté conditionnelle, et pour améliorer la coordination au sein du système de justice pénale</w:t>
      </w:r>
      <w:r>
        <w:rPr>
          <w:lang w:val="fr-FR"/>
        </w:rPr>
        <w:t> ;</w:t>
      </w:r>
    </w:p>
    <w:p w14:paraId="0B0E6384" w14:textId="70BA5BCE" w:rsidR="00052E78" w:rsidRPr="00270F50" w:rsidRDefault="00052E78" w:rsidP="00052E78">
      <w:pPr>
        <w:pStyle w:val="Bullet1G"/>
        <w:kinsoku/>
        <w:overflowPunct/>
        <w:autoSpaceDE/>
        <w:autoSpaceDN/>
        <w:adjustRightInd/>
        <w:snapToGrid/>
        <w:rPr>
          <w:lang w:val="fr-FR"/>
        </w:rPr>
      </w:pPr>
      <w:r w:rsidRPr="00270F50">
        <w:rPr>
          <w:lang w:val="fr-FR"/>
        </w:rPr>
        <w:t>La loi du Sind de 2019 sur les droits en matière de santé de la procréation promeut les droits des femmes et des hommes en matière de soins de santé reproductive afin de remédier aux complications liées à la grossesse et à l</w:t>
      </w:r>
      <w:r>
        <w:rPr>
          <w:lang w:val="fr-FR"/>
        </w:rPr>
        <w:t>’</w:t>
      </w:r>
      <w:r w:rsidRPr="00270F50">
        <w:rPr>
          <w:lang w:val="fr-FR"/>
        </w:rPr>
        <w:t>accouchement</w:t>
      </w:r>
      <w:r>
        <w:rPr>
          <w:lang w:val="fr-FR"/>
        </w:rPr>
        <w:t> ;</w:t>
      </w:r>
    </w:p>
    <w:p w14:paraId="420C7534" w14:textId="759F3528" w:rsidR="00052E78" w:rsidRPr="00270F50" w:rsidRDefault="00052E78" w:rsidP="00052E78">
      <w:pPr>
        <w:pStyle w:val="Bullet1G"/>
        <w:kinsoku/>
        <w:overflowPunct/>
        <w:autoSpaceDE/>
        <w:autoSpaceDN/>
        <w:adjustRightInd/>
        <w:snapToGrid/>
        <w:rPr>
          <w:lang w:val="fr-FR"/>
        </w:rPr>
      </w:pPr>
      <w:r w:rsidRPr="00270F50">
        <w:rPr>
          <w:lang w:val="fr-FR"/>
        </w:rPr>
        <w:t xml:space="preserve">La loi du </w:t>
      </w:r>
      <w:r>
        <w:rPr>
          <w:lang w:val="fr-FR"/>
        </w:rPr>
        <w:t>Sind</w:t>
      </w:r>
      <w:r w:rsidRPr="00270F50">
        <w:rPr>
          <w:lang w:val="fr-FR"/>
        </w:rPr>
        <w:t xml:space="preserve"> de 2022 sur les syndicats d</w:t>
      </w:r>
      <w:r>
        <w:rPr>
          <w:lang w:val="fr-FR"/>
        </w:rPr>
        <w:t>’</w:t>
      </w:r>
      <w:r w:rsidRPr="00270F50">
        <w:rPr>
          <w:lang w:val="fr-FR"/>
        </w:rPr>
        <w:t>étudiants prévoit un dispositif efficace de création et d</w:t>
      </w:r>
      <w:r>
        <w:rPr>
          <w:lang w:val="fr-FR"/>
        </w:rPr>
        <w:t>’</w:t>
      </w:r>
      <w:r w:rsidRPr="00270F50">
        <w:rPr>
          <w:lang w:val="fr-FR"/>
        </w:rPr>
        <w:t>organisation des syndicats d</w:t>
      </w:r>
      <w:r>
        <w:rPr>
          <w:lang w:val="fr-FR"/>
        </w:rPr>
        <w:t>’</w:t>
      </w:r>
      <w:r w:rsidRPr="00270F50">
        <w:rPr>
          <w:lang w:val="fr-FR"/>
        </w:rPr>
        <w:t>étudiants dans la province</w:t>
      </w:r>
      <w:r>
        <w:rPr>
          <w:lang w:val="fr-FR"/>
        </w:rPr>
        <w:t> ;</w:t>
      </w:r>
    </w:p>
    <w:p w14:paraId="72F912D8" w14:textId="330733E8" w:rsidR="00052E78" w:rsidRPr="00270F50" w:rsidRDefault="00052E78" w:rsidP="00052E78">
      <w:pPr>
        <w:pStyle w:val="Bullet1G"/>
        <w:kinsoku/>
        <w:overflowPunct/>
        <w:autoSpaceDE/>
        <w:autoSpaceDN/>
        <w:adjustRightInd/>
        <w:snapToGrid/>
        <w:rPr>
          <w:lang w:val="fr-FR"/>
        </w:rPr>
      </w:pPr>
      <w:r w:rsidRPr="00270F50">
        <w:rPr>
          <w:lang w:val="fr-FR"/>
        </w:rPr>
        <w:t xml:space="preserve">La loi de 2021 sur la protection des journalistes et des professionnels des </w:t>
      </w:r>
      <w:proofErr w:type="spellStart"/>
      <w:r w:rsidRPr="00270F50">
        <w:rPr>
          <w:lang w:val="fr-FR"/>
        </w:rPr>
        <w:t>médias</w:t>
      </w:r>
      <w:proofErr w:type="spellEnd"/>
      <w:r w:rsidRPr="00270F50">
        <w:rPr>
          <w:lang w:val="fr-FR"/>
        </w:rPr>
        <w:t xml:space="preserve"> promeut, protège et garantit efficacement l</w:t>
      </w:r>
      <w:r>
        <w:rPr>
          <w:lang w:val="fr-FR"/>
        </w:rPr>
        <w:t>’</w:t>
      </w:r>
      <w:r w:rsidRPr="00270F50">
        <w:rPr>
          <w:lang w:val="fr-FR"/>
        </w:rPr>
        <w:t>indépendance, l</w:t>
      </w:r>
      <w:r>
        <w:rPr>
          <w:lang w:val="fr-FR"/>
        </w:rPr>
        <w:t>’</w:t>
      </w:r>
      <w:r w:rsidRPr="00270F50">
        <w:rPr>
          <w:lang w:val="fr-FR"/>
        </w:rPr>
        <w:t>impartialité, la sécurité et la liberté d</w:t>
      </w:r>
      <w:r>
        <w:rPr>
          <w:lang w:val="fr-FR"/>
        </w:rPr>
        <w:t>’</w:t>
      </w:r>
      <w:r w:rsidRPr="00270F50">
        <w:rPr>
          <w:lang w:val="fr-FR"/>
        </w:rPr>
        <w:t xml:space="preserve">expression des journalistes et des professionnels des </w:t>
      </w:r>
      <w:proofErr w:type="spellStart"/>
      <w:r w:rsidRPr="00270F50">
        <w:rPr>
          <w:lang w:val="fr-FR"/>
        </w:rPr>
        <w:t>médias</w:t>
      </w:r>
      <w:proofErr w:type="spellEnd"/>
      <w:r>
        <w:rPr>
          <w:lang w:val="fr-FR"/>
        </w:rPr>
        <w:t> ;</w:t>
      </w:r>
    </w:p>
    <w:p w14:paraId="5854E932" w14:textId="7BEEDE9E" w:rsidR="00052E78" w:rsidRPr="00270F50" w:rsidRDefault="00052E78" w:rsidP="00052E78">
      <w:pPr>
        <w:pStyle w:val="Bullet1G"/>
        <w:kinsoku/>
        <w:overflowPunct/>
        <w:autoSpaceDE/>
        <w:autoSpaceDN/>
        <w:adjustRightInd/>
        <w:snapToGrid/>
        <w:rPr>
          <w:lang w:val="fr-FR"/>
        </w:rPr>
      </w:pPr>
      <w:r w:rsidRPr="00270F50">
        <w:rPr>
          <w:lang w:val="fr-FR"/>
        </w:rPr>
        <w:t>La loi de 2021 portant modification du droit pénal modifie le Code pénal de 1860 et le Code de procédure pénale de 1898 afin d</w:t>
      </w:r>
      <w:r>
        <w:rPr>
          <w:lang w:val="fr-FR"/>
        </w:rPr>
        <w:t>’</w:t>
      </w:r>
      <w:r w:rsidRPr="00270F50">
        <w:rPr>
          <w:lang w:val="fr-FR"/>
        </w:rPr>
        <w:t>assurer aux victimes de viol une justice effective, en élargissant la définition du viol, en criminalisant le viol collectif et en prévoyant des sanctions sévères pour les auteurs de ces actes</w:t>
      </w:r>
      <w:r>
        <w:rPr>
          <w:lang w:val="fr-FR"/>
        </w:rPr>
        <w:t> ;</w:t>
      </w:r>
    </w:p>
    <w:p w14:paraId="4C82FF66" w14:textId="350CBBE1" w:rsidR="00052E78" w:rsidRPr="00270F50" w:rsidRDefault="00052E78" w:rsidP="00052E78">
      <w:pPr>
        <w:pStyle w:val="Bullet1G"/>
        <w:kinsoku/>
        <w:overflowPunct/>
        <w:autoSpaceDE/>
        <w:autoSpaceDN/>
        <w:adjustRightInd/>
        <w:snapToGrid/>
        <w:rPr>
          <w:lang w:val="fr-FR"/>
        </w:rPr>
      </w:pPr>
      <w:r w:rsidRPr="00270F50">
        <w:rPr>
          <w:lang w:val="fr-FR"/>
        </w:rPr>
        <w:t>La loi du Khyber Pakhtunkhwa de 2021 sur le bien-être et la protection des travailleurs à domicile prévoit la protection et le bien-être des travailleurs à domicile et régit l</w:t>
      </w:r>
      <w:r>
        <w:rPr>
          <w:lang w:val="fr-FR"/>
        </w:rPr>
        <w:t>’</w:t>
      </w:r>
      <w:r w:rsidRPr="00270F50">
        <w:rPr>
          <w:lang w:val="fr-FR"/>
        </w:rPr>
        <w:t>ensemble de leurs conditions de travail et d</w:t>
      </w:r>
      <w:r>
        <w:rPr>
          <w:lang w:val="fr-FR"/>
        </w:rPr>
        <w:t>’</w:t>
      </w:r>
      <w:r w:rsidRPr="00270F50">
        <w:rPr>
          <w:lang w:val="fr-FR"/>
        </w:rPr>
        <w:t>emploi</w:t>
      </w:r>
      <w:r>
        <w:rPr>
          <w:lang w:val="fr-FR"/>
        </w:rPr>
        <w:t> ;</w:t>
      </w:r>
    </w:p>
    <w:p w14:paraId="588CDCE5" w14:textId="77CF51DB" w:rsidR="00052E78" w:rsidRPr="00270F50" w:rsidRDefault="00052E78" w:rsidP="00052E78">
      <w:pPr>
        <w:pStyle w:val="Bullet1G"/>
        <w:kinsoku/>
        <w:overflowPunct/>
        <w:autoSpaceDE/>
        <w:autoSpaceDN/>
        <w:adjustRightInd/>
        <w:snapToGrid/>
        <w:rPr>
          <w:lang w:val="fr-FR"/>
        </w:rPr>
      </w:pPr>
      <w:r w:rsidRPr="00270F50">
        <w:rPr>
          <w:lang w:val="fr-FR"/>
        </w:rPr>
        <w:t>La loi de 2022 relative à la prévention et la répression de la torture et des décès en détention interdit et érige en infractions tous les actes de torture et prévoit une protection spéciale contre la torture en détention</w:t>
      </w:r>
      <w:r>
        <w:rPr>
          <w:lang w:val="fr-FR"/>
        </w:rPr>
        <w:t> ;</w:t>
      </w:r>
    </w:p>
    <w:p w14:paraId="2F032C29" w14:textId="55BC43EE" w:rsidR="00052E78" w:rsidRPr="00270F50" w:rsidRDefault="00052E78" w:rsidP="00052E78">
      <w:pPr>
        <w:pStyle w:val="Bullet1G"/>
        <w:kinsoku/>
        <w:overflowPunct/>
        <w:autoSpaceDE/>
        <w:autoSpaceDN/>
        <w:adjustRightInd/>
        <w:snapToGrid/>
        <w:rPr>
          <w:lang w:val="fr-FR"/>
        </w:rPr>
      </w:pPr>
      <w:r w:rsidRPr="00270F50">
        <w:rPr>
          <w:lang w:val="fr-FR"/>
        </w:rPr>
        <w:t>La loi du Baloutchistan de 2022 sur les prestations de maternité prévoit pour les femmes actives des garanties pendant la maternité, des prestations de maternité en espèces et la sécurité de l</w:t>
      </w:r>
      <w:r>
        <w:rPr>
          <w:lang w:val="fr-FR"/>
        </w:rPr>
        <w:t>’</w:t>
      </w:r>
      <w:r w:rsidRPr="00270F50">
        <w:rPr>
          <w:lang w:val="fr-FR"/>
        </w:rPr>
        <w:t>emploi</w:t>
      </w:r>
      <w:r>
        <w:rPr>
          <w:lang w:val="fr-FR"/>
        </w:rPr>
        <w:t> ;</w:t>
      </w:r>
    </w:p>
    <w:p w14:paraId="27C1FB1C" w14:textId="7CA5F2F9" w:rsidR="00052E78" w:rsidRPr="00270F50" w:rsidRDefault="00052E78" w:rsidP="00052E78">
      <w:pPr>
        <w:pStyle w:val="Bullet1G"/>
        <w:kinsoku/>
        <w:overflowPunct/>
        <w:autoSpaceDE/>
        <w:autoSpaceDN/>
        <w:adjustRightInd/>
        <w:snapToGrid/>
        <w:rPr>
          <w:lang w:val="fr-FR"/>
        </w:rPr>
      </w:pPr>
      <w:r w:rsidRPr="00270F50">
        <w:rPr>
          <w:lang w:val="fr-FR"/>
        </w:rPr>
        <w:t>La loi de 2023 portant modification du droit pénal modifie la loi de 2016 sur la prévention des infractions commises au moyen des nouvelles technologies, le Code de procédure pénale et la loi de 1984 sur la preuve (Qanun-e-</w:t>
      </w:r>
      <w:proofErr w:type="spellStart"/>
      <w:r w:rsidRPr="00270F50">
        <w:rPr>
          <w:lang w:val="fr-FR"/>
        </w:rPr>
        <w:t>Shahadat</w:t>
      </w:r>
      <w:proofErr w:type="spellEnd"/>
      <w:r w:rsidRPr="00270F50">
        <w:rPr>
          <w:lang w:val="fr-FR"/>
        </w:rPr>
        <w:t xml:space="preserve">), et criminalise les contenus présentant des abus sexuels sur enfants et le </w:t>
      </w:r>
      <w:proofErr w:type="spellStart"/>
      <w:r w:rsidRPr="00270F50">
        <w:rPr>
          <w:lang w:val="fr-FR"/>
        </w:rPr>
        <w:t>cyberharcèlement</w:t>
      </w:r>
      <w:proofErr w:type="spellEnd"/>
      <w:r>
        <w:rPr>
          <w:lang w:val="fr-FR"/>
        </w:rPr>
        <w:t> ;</w:t>
      </w:r>
    </w:p>
    <w:p w14:paraId="57CB2F52" w14:textId="77777777" w:rsidR="00052E78" w:rsidRPr="00270F50" w:rsidRDefault="00052E78" w:rsidP="00052E78">
      <w:pPr>
        <w:pStyle w:val="Bullet1G"/>
        <w:kinsoku/>
        <w:overflowPunct/>
        <w:autoSpaceDE/>
        <w:autoSpaceDN/>
        <w:adjustRightInd/>
        <w:snapToGrid/>
        <w:rPr>
          <w:lang w:val="fr-FR"/>
        </w:rPr>
      </w:pPr>
      <w:r w:rsidRPr="00270F50">
        <w:rPr>
          <w:lang w:val="fr-FR"/>
        </w:rPr>
        <w:t>La loi de 2023 sur le congé de maternité et le congé de paternité garantit aux salariés éligibles un congé payé pour s</w:t>
      </w:r>
      <w:r>
        <w:rPr>
          <w:lang w:val="fr-FR"/>
        </w:rPr>
        <w:t>’</w:t>
      </w:r>
      <w:r w:rsidRPr="00270F50">
        <w:rPr>
          <w:lang w:val="fr-FR"/>
        </w:rPr>
        <w:t>occuper de leur nouveau-né, favorisant ainsi l</w:t>
      </w:r>
      <w:r>
        <w:rPr>
          <w:lang w:val="fr-FR"/>
        </w:rPr>
        <w:t>’</w:t>
      </w:r>
      <w:r w:rsidRPr="00270F50">
        <w:rPr>
          <w:lang w:val="fr-FR"/>
        </w:rPr>
        <w:t>équilibre entre vie professionnelle et vie privée et l</w:t>
      </w:r>
      <w:r>
        <w:rPr>
          <w:lang w:val="fr-FR"/>
        </w:rPr>
        <w:t>’</w:t>
      </w:r>
      <w:r w:rsidRPr="00270F50">
        <w:rPr>
          <w:lang w:val="fr-FR"/>
        </w:rPr>
        <w:t>aide aux familles.</w:t>
      </w:r>
    </w:p>
    <w:p w14:paraId="28E347F0" w14:textId="77777777" w:rsidR="00052E78" w:rsidRPr="00270F50" w:rsidRDefault="00052E78" w:rsidP="00052E78">
      <w:pPr>
        <w:pStyle w:val="H23G"/>
        <w:rPr>
          <w:lang w:val="fr-FR"/>
        </w:rPr>
      </w:pPr>
      <w:bookmarkStart w:id="3" w:name="_Toc157609578"/>
      <w:r w:rsidRPr="00270F50">
        <w:rPr>
          <w:bCs/>
          <w:lang w:val="fr-FR"/>
        </w:rPr>
        <w:tab/>
        <w:t>b.</w:t>
      </w:r>
      <w:r w:rsidRPr="00270F50">
        <w:rPr>
          <w:lang w:val="fr-FR"/>
        </w:rPr>
        <w:tab/>
      </w:r>
      <w:r w:rsidRPr="00270F50">
        <w:rPr>
          <w:bCs/>
          <w:lang w:val="fr-FR"/>
        </w:rPr>
        <w:t>Voies de recours et accès à la justice</w:t>
      </w:r>
      <w:bookmarkEnd w:id="3"/>
    </w:p>
    <w:p w14:paraId="324B9249" w14:textId="2A8D195D" w:rsidR="00052E78" w:rsidRPr="00270F50" w:rsidRDefault="00052E78" w:rsidP="00052E78">
      <w:pPr>
        <w:pStyle w:val="SingleTxtG"/>
        <w:spacing w:after="240"/>
        <w:rPr>
          <w:lang w:val="fr-FR"/>
        </w:rPr>
      </w:pPr>
      <w:r w:rsidRPr="00270F50">
        <w:rPr>
          <w:lang w:val="fr-FR"/>
        </w:rPr>
        <w:t>2.</w:t>
      </w:r>
      <w:r w:rsidRPr="00270F50">
        <w:rPr>
          <w:lang w:val="fr-FR"/>
        </w:rPr>
        <w:tab/>
        <w:t xml:space="preserve">Les droits fondamentaux sont fréquemment invoqués devant les tribunaux pakistanais, en particulier en vertu des </w:t>
      </w:r>
      <w:r>
        <w:rPr>
          <w:lang w:val="fr-FR"/>
        </w:rPr>
        <w:t>articles </w:t>
      </w:r>
      <w:r w:rsidRPr="00270F50">
        <w:rPr>
          <w:lang w:val="fr-FR"/>
        </w:rPr>
        <w:t>184 (</w:t>
      </w:r>
      <w:r>
        <w:rPr>
          <w:lang w:val="fr-FR"/>
        </w:rPr>
        <w:t>par. </w:t>
      </w:r>
      <w:r w:rsidRPr="00270F50">
        <w:rPr>
          <w:lang w:val="fr-FR"/>
        </w:rPr>
        <w:t>3) et 199 de la Constitution, afin de les faire appliquer. Les juridictions supérieures ont constamment fait preuve d</w:t>
      </w:r>
      <w:r>
        <w:rPr>
          <w:lang w:val="fr-FR"/>
        </w:rPr>
        <w:t>’</w:t>
      </w:r>
      <w:r w:rsidRPr="00270F50">
        <w:rPr>
          <w:lang w:val="fr-FR"/>
        </w:rPr>
        <w:t>un engagement proactif dans le traitement d</w:t>
      </w:r>
      <w:r>
        <w:rPr>
          <w:lang w:val="fr-FR"/>
        </w:rPr>
        <w:t>’</w:t>
      </w:r>
      <w:r w:rsidRPr="00270F50">
        <w:rPr>
          <w:lang w:val="fr-FR"/>
        </w:rPr>
        <w:t>un large éventail de questions liées aux droits des personnes, telles que les disparitions de personnes, les meurtres, les viols, les actes de torture, les actes de harcèlement, les enlèvements et les agressions à l</w:t>
      </w:r>
      <w:r>
        <w:rPr>
          <w:lang w:val="fr-FR"/>
        </w:rPr>
        <w:t>’</w:t>
      </w:r>
      <w:r w:rsidRPr="00270F50">
        <w:rPr>
          <w:lang w:val="fr-FR"/>
        </w:rPr>
        <w:t>acide, et dans la mise en œuvre d</w:t>
      </w:r>
      <w:r>
        <w:rPr>
          <w:lang w:val="fr-FR"/>
        </w:rPr>
        <w:t>’</w:t>
      </w:r>
      <w:r w:rsidRPr="00270F50">
        <w:rPr>
          <w:lang w:val="fr-FR"/>
        </w:rPr>
        <w:t>autres droits civils et politiques. Les données relatives aux affaires de violation des droits de l</w:t>
      </w:r>
      <w:r>
        <w:rPr>
          <w:lang w:val="fr-FR"/>
        </w:rPr>
        <w:t>’</w:t>
      </w:r>
      <w:r w:rsidRPr="00270F50">
        <w:rPr>
          <w:lang w:val="fr-FR"/>
        </w:rPr>
        <w:t>homme examinées au cours de la période considérée sont résumées dans le tableau ci</w:t>
      </w:r>
      <w:r w:rsidR="00A6236E">
        <w:rPr>
          <w:lang w:val="fr-FR"/>
        </w:rPr>
        <w:noBreakHyphen/>
      </w:r>
      <w:r w:rsidRPr="00270F50">
        <w:rPr>
          <w:lang w:val="fr-FR"/>
        </w:rPr>
        <w:t>après.</w:t>
      </w:r>
    </w:p>
    <w:tbl>
      <w:tblPr>
        <w:tblW w:w="7370" w:type="dxa"/>
        <w:tblInd w:w="1134" w:type="dxa"/>
        <w:tblLayout w:type="fixed"/>
        <w:tblCellMar>
          <w:left w:w="0" w:type="dxa"/>
          <w:right w:w="0" w:type="dxa"/>
        </w:tblCellMar>
        <w:tblLook w:val="04A0" w:firstRow="1" w:lastRow="0" w:firstColumn="1" w:lastColumn="0" w:noHBand="0" w:noVBand="1"/>
      </w:tblPr>
      <w:tblGrid>
        <w:gridCol w:w="1331"/>
        <w:gridCol w:w="2990"/>
        <w:gridCol w:w="3049"/>
      </w:tblGrid>
      <w:tr w:rsidR="00052E78" w:rsidRPr="00052E78" w14:paraId="31DA7396" w14:textId="77777777" w:rsidTr="00052E78">
        <w:trPr>
          <w:tblHeader/>
        </w:trPr>
        <w:tc>
          <w:tcPr>
            <w:tcW w:w="7370" w:type="dxa"/>
            <w:gridSpan w:val="3"/>
            <w:tcBorders>
              <w:top w:val="single" w:sz="4" w:space="0" w:color="auto"/>
              <w:bottom w:val="single" w:sz="4" w:space="0" w:color="auto"/>
            </w:tcBorders>
            <w:shd w:val="clear" w:color="auto" w:fill="auto"/>
            <w:vAlign w:val="bottom"/>
          </w:tcPr>
          <w:p w14:paraId="1837DB08" w14:textId="25C036A8" w:rsidR="00052E78" w:rsidRPr="00052E78" w:rsidRDefault="00052E78" w:rsidP="00A6236E">
            <w:pPr>
              <w:suppressAutoHyphens w:val="0"/>
              <w:spacing w:before="80" w:after="80" w:line="200" w:lineRule="exact"/>
              <w:rPr>
                <w:i/>
                <w:sz w:val="16"/>
                <w:lang w:val="fr-FR"/>
              </w:rPr>
            </w:pPr>
            <w:r w:rsidRPr="00052E78">
              <w:rPr>
                <w:i/>
                <w:sz w:val="16"/>
                <w:lang w:val="fr-FR"/>
              </w:rPr>
              <w:lastRenderedPageBreak/>
              <w:t>État d’avancement des requêtes (</w:t>
            </w:r>
            <w:proofErr w:type="spellStart"/>
            <w:r w:rsidRPr="00052E78">
              <w:rPr>
                <w:i/>
                <w:sz w:val="16"/>
                <w:lang w:val="fr-FR"/>
              </w:rPr>
              <w:t>writ</w:t>
            </w:r>
            <w:proofErr w:type="spellEnd"/>
            <w:r w:rsidRPr="00052E78">
              <w:rPr>
                <w:i/>
                <w:sz w:val="16"/>
                <w:lang w:val="fr-FR"/>
              </w:rPr>
              <w:t xml:space="preserve"> </w:t>
            </w:r>
            <w:proofErr w:type="spellStart"/>
            <w:r w:rsidRPr="00052E78">
              <w:rPr>
                <w:i/>
                <w:sz w:val="16"/>
                <w:lang w:val="fr-FR"/>
              </w:rPr>
              <w:t>petitions</w:t>
            </w:r>
            <w:proofErr w:type="spellEnd"/>
            <w:r w:rsidRPr="00052E78">
              <w:rPr>
                <w:i/>
                <w:sz w:val="16"/>
                <w:lang w:val="fr-FR"/>
              </w:rPr>
              <w:t>) 2018</w:t>
            </w:r>
            <w:r w:rsidR="00A6236E">
              <w:rPr>
                <w:i/>
                <w:sz w:val="16"/>
                <w:lang w:val="fr-FR"/>
              </w:rPr>
              <w:noBreakHyphen/>
            </w:r>
            <w:r w:rsidRPr="00052E78">
              <w:rPr>
                <w:i/>
                <w:sz w:val="16"/>
                <w:lang w:val="fr-FR"/>
              </w:rPr>
              <w:t>2023</w:t>
            </w:r>
          </w:p>
        </w:tc>
      </w:tr>
      <w:tr w:rsidR="00052E78" w:rsidRPr="00052E78" w14:paraId="271460DA" w14:textId="77777777" w:rsidTr="00052E78">
        <w:trPr>
          <w:tblHeader/>
        </w:trPr>
        <w:tc>
          <w:tcPr>
            <w:tcW w:w="1331" w:type="dxa"/>
            <w:tcBorders>
              <w:top w:val="single" w:sz="4" w:space="0" w:color="auto"/>
              <w:bottom w:val="single" w:sz="12" w:space="0" w:color="auto"/>
            </w:tcBorders>
            <w:shd w:val="clear" w:color="auto" w:fill="auto"/>
          </w:tcPr>
          <w:p w14:paraId="24910561" w14:textId="77777777" w:rsidR="00052E78" w:rsidRPr="00052E78" w:rsidRDefault="00052E78" w:rsidP="00A6236E">
            <w:pPr>
              <w:suppressAutoHyphens w:val="0"/>
              <w:spacing w:before="80" w:after="80" w:line="200" w:lineRule="exact"/>
              <w:rPr>
                <w:i/>
                <w:iCs/>
                <w:sz w:val="16"/>
                <w:szCs w:val="16"/>
                <w:lang w:val="fr-FR"/>
              </w:rPr>
            </w:pPr>
            <w:r w:rsidRPr="00052E78">
              <w:rPr>
                <w:i/>
                <w:iCs/>
                <w:sz w:val="16"/>
                <w:szCs w:val="16"/>
                <w:lang w:val="fr-FR"/>
              </w:rPr>
              <w:t>Année</w:t>
            </w:r>
          </w:p>
        </w:tc>
        <w:tc>
          <w:tcPr>
            <w:tcW w:w="2990" w:type="dxa"/>
            <w:tcBorders>
              <w:top w:val="single" w:sz="4" w:space="0" w:color="auto"/>
              <w:bottom w:val="single" w:sz="12" w:space="0" w:color="auto"/>
            </w:tcBorders>
            <w:shd w:val="clear" w:color="auto" w:fill="auto"/>
          </w:tcPr>
          <w:p w14:paraId="6A882371" w14:textId="77777777" w:rsidR="00052E78" w:rsidRPr="00052E78" w:rsidRDefault="00052E78" w:rsidP="00A6236E">
            <w:pPr>
              <w:suppressAutoHyphens w:val="0"/>
              <w:spacing w:before="80" w:after="80" w:line="200" w:lineRule="exact"/>
              <w:jc w:val="right"/>
              <w:rPr>
                <w:i/>
                <w:iCs/>
                <w:sz w:val="16"/>
                <w:szCs w:val="16"/>
                <w:lang w:val="fr-FR"/>
              </w:rPr>
            </w:pPr>
            <w:r w:rsidRPr="00052E78">
              <w:rPr>
                <w:i/>
                <w:iCs/>
                <w:sz w:val="16"/>
                <w:szCs w:val="16"/>
                <w:lang w:val="fr-FR"/>
              </w:rPr>
              <w:t>Type</w:t>
            </w:r>
          </w:p>
        </w:tc>
        <w:tc>
          <w:tcPr>
            <w:tcW w:w="3049" w:type="dxa"/>
            <w:tcBorders>
              <w:top w:val="single" w:sz="4" w:space="0" w:color="auto"/>
              <w:bottom w:val="single" w:sz="12" w:space="0" w:color="auto"/>
            </w:tcBorders>
            <w:shd w:val="clear" w:color="auto" w:fill="auto"/>
          </w:tcPr>
          <w:p w14:paraId="03C491A7" w14:textId="77777777" w:rsidR="00052E78" w:rsidRPr="00052E78" w:rsidRDefault="00052E78" w:rsidP="00A6236E">
            <w:pPr>
              <w:suppressAutoHyphens w:val="0"/>
              <w:spacing w:before="80" w:after="80" w:line="200" w:lineRule="exact"/>
              <w:jc w:val="right"/>
              <w:rPr>
                <w:i/>
                <w:iCs/>
                <w:sz w:val="16"/>
                <w:szCs w:val="16"/>
                <w:lang w:val="fr-FR"/>
              </w:rPr>
            </w:pPr>
            <w:r w:rsidRPr="00052E78">
              <w:rPr>
                <w:i/>
                <w:iCs/>
                <w:sz w:val="16"/>
                <w:szCs w:val="16"/>
                <w:lang w:val="fr-FR"/>
              </w:rPr>
              <w:t>Affaires</w:t>
            </w:r>
          </w:p>
        </w:tc>
      </w:tr>
      <w:tr w:rsidR="00052E78" w:rsidRPr="00052E78" w14:paraId="6DD54774" w14:textId="77777777" w:rsidTr="00052E78">
        <w:tc>
          <w:tcPr>
            <w:tcW w:w="1331" w:type="dxa"/>
            <w:vMerge w:val="restart"/>
            <w:tcBorders>
              <w:top w:val="single" w:sz="12" w:space="0" w:color="auto"/>
            </w:tcBorders>
            <w:shd w:val="clear" w:color="auto" w:fill="auto"/>
          </w:tcPr>
          <w:p w14:paraId="4596AA1E" w14:textId="77777777" w:rsidR="00052E78" w:rsidRPr="00052E78" w:rsidRDefault="00052E78" w:rsidP="00052E78">
            <w:pPr>
              <w:suppressAutoHyphens w:val="0"/>
              <w:spacing w:before="40" w:after="40" w:line="220" w:lineRule="exact"/>
              <w:rPr>
                <w:sz w:val="18"/>
                <w:lang w:val="fr-FR"/>
              </w:rPr>
            </w:pPr>
            <w:r w:rsidRPr="00052E78">
              <w:rPr>
                <w:sz w:val="18"/>
                <w:lang w:val="fr-FR"/>
              </w:rPr>
              <w:t>2018</w:t>
            </w:r>
          </w:p>
        </w:tc>
        <w:tc>
          <w:tcPr>
            <w:tcW w:w="2990" w:type="dxa"/>
            <w:tcBorders>
              <w:top w:val="single" w:sz="12" w:space="0" w:color="auto"/>
            </w:tcBorders>
            <w:shd w:val="clear" w:color="auto" w:fill="auto"/>
          </w:tcPr>
          <w:p w14:paraId="40091E09"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184(3)</w:t>
            </w:r>
          </w:p>
        </w:tc>
        <w:tc>
          <w:tcPr>
            <w:tcW w:w="3049" w:type="dxa"/>
            <w:tcBorders>
              <w:top w:val="single" w:sz="12" w:space="0" w:color="auto"/>
            </w:tcBorders>
            <w:shd w:val="clear" w:color="auto" w:fill="auto"/>
          </w:tcPr>
          <w:p w14:paraId="38D210A4"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114</w:t>
            </w:r>
          </w:p>
        </w:tc>
      </w:tr>
      <w:tr w:rsidR="00052E78" w:rsidRPr="00052E78" w14:paraId="7A323B7F" w14:textId="77777777" w:rsidTr="00052E78">
        <w:tc>
          <w:tcPr>
            <w:tcW w:w="1331" w:type="dxa"/>
            <w:vMerge/>
            <w:shd w:val="clear" w:color="auto" w:fill="auto"/>
          </w:tcPr>
          <w:p w14:paraId="2A233237" w14:textId="77777777" w:rsidR="00052E78" w:rsidRPr="00052E78" w:rsidRDefault="00052E78" w:rsidP="00052E78">
            <w:pPr>
              <w:suppressAutoHyphens w:val="0"/>
              <w:spacing w:before="40" w:after="40" w:line="220" w:lineRule="exact"/>
              <w:rPr>
                <w:sz w:val="18"/>
                <w:lang w:val="fr-FR"/>
              </w:rPr>
            </w:pPr>
          </w:p>
        </w:tc>
        <w:tc>
          <w:tcPr>
            <w:tcW w:w="2990" w:type="dxa"/>
            <w:shd w:val="clear" w:color="auto" w:fill="auto"/>
          </w:tcPr>
          <w:p w14:paraId="234A323D"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199</w:t>
            </w:r>
          </w:p>
        </w:tc>
        <w:tc>
          <w:tcPr>
            <w:tcW w:w="3049" w:type="dxa"/>
            <w:shd w:val="clear" w:color="auto" w:fill="auto"/>
          </w:tcPr>
          <w:p w14:paraId="707601DC"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5 504</w:t>
            </w:r>
          </w:p>
        </w:tc>
      </w:tr>
      <w:tr w:rsidR="00052E78" w:rsidRPr="00052E78" w14:paraId="6E618F97" w14:textId="77777777" w:rsidTr="00052E78">
        <w:tc>
          <w:tcPr>
            <w:tcW w:w="1331" w:type="dxa"/>
            <w:vMerge w:val="restart"/>
            <w:shd w:val="clear" w:color="auto" w:fill="auto"/>
          </w:tcPr>
          <w:p w14:paraId="74216A99" w14:textId="77777777" w:rsidR="00052E78" w:rsidRPr="00052E78" w:rsidRDefault="00052E78" w:rsidP="00052E78">
            <w:pPr>
              <w:suppressAutoHyphens w:val="0"/>
              <w:spacing w:before="40" w:after="40" w:line="220" w:lineRule="exact"/>
              <w:rPr>
                <w:sz w:val="18"/>
                <w:lang w:val="fr-FR"/>
              </w:rPr>
            </w:pPr>
            <w:r w:rsidRPr="00052E78">
              <w:rPr>
                <w:sz w:val="18"/>
                <w:lang w:val="fr-FR"/>
              </w:rPr>
              <w:t>2019</w:t>
            </w:r>
          </w:p>
        </w:tc>
        <w:tc>
          <w:tcPr>
            <w:tcW w:w="2990" w:type="dxa"/>
            <w:shd w:val="clear" w:color="auto" w:fill="auto"/>
          </w:tcPr>
          <w:p w14:paraId="41036C57"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184(3)</w:t>
            </w:r>
          </w:p>
        </w:tc>
        <w:tc>
          <w:tcPr>
            <w:tcW w:w="3049" w:type="dxa"/>
            <w:shd w:val="clear" w:color="auto" w:fill="auto"/>
          </w:tcPr>
          <w:p w14:paraId="3B6009B7"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51</w:t>
            </w:r>
          </w:p>
        </w:tc>
      </w:tr>
      <w:tr w:rsidR="00052E78" w:rsidRPr="00052E78" w14:paraId="285B6891" w14:textId="77777777" w:rsidTr="00052E78">
        <w:tc>
          <w:tcPr>
            <w:tcW w:w="1331" w:type="dxa"/>
            <w:vMerge/>
            <w:shd w:val="clear" w:color="auto" w:fill="auto"/>
          </w:tcPr>
          <w:p w14:paraId="2FCE7317" w14:textId="77777777" w:rsidR="00052E78" w:rsidRPr="00052E78" w:rsidRDefault="00052E78" w:rsidP="00052E78">
            <w:pPr>
              <w:suppressAutoHyphens w:val="0"/>
              <w:spacing w:before="40" w:after="40" w:line="220" w:lineRule="exact"/>
              <w:rPr>
                <w:sz w:val="18"/>
                <w:lang w:val="fr-FR"/>
              </w:rPr>
            </w:pPr>
          </w:p>
        </w:tc>
        <w:tc>
          <w:tcPr>
            <w:tcW w:w="2990" w:type="dxa"/>
            <w:shd w:val="clear" w:color="auto" w:fill="auto"/>
          </w:tcPr>
          <w:p w14:paraId="1E220E1A"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199</w:t>
            </w:r>
          </w:p>
        </w:tc>
        <w:tc>
          <w:tcPr>
            <w:tcW w:w="3049" w:type="dxa"/>
            <w:shd w:val="clear" w:color="auto" w:fill="auto"/>
          </w:tcPr>
          <w:p w14:paraId="1B83BFA2"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4 983</w:t>
            </w:r>
          </w:p>
        </w:tc>
      </w:tr>
      <w:tr w:rsidR="00052E78" w:rsidRPr="00052E78" w14:paraId="6C367D9F" w14:textId="77777777" w:rsidTr="00052E78">
        <w:tc>
          <w:tcPr>
            <w:tcW w:w="1331" w:type="dxa"/>
            <w:vMerge w:val="restart"/>
            <w:shd w:val="clear" w:color="auto" w:fill="auto"/>
          </w:tcPr>
          <w:p w14:paraId="55C75DCA" w14:textId="77777777" w:rsidR="00052E78" w:rsidRPr="00052E78" w:rsidRDefault="00052E78" w:rsidP="00052E78">
            <w:pPr>
              <w:suppressAutoHyphens w:val="0"/>
              <w:spacing w:before="40" w:after="40" w:line="220" w:lineRule="exact"/>
              <w:rPr>
                <w:sz w:val="18"/>
                <w:lang w:val="fr-FR"/>
              </w:rPr>
            </w:pPr>
            <w:r w:rsidRPr="00052E78">
              <w:rPr>
                <w:sz w:val="18"/>
                <w:lang w:val="fr-FR"/>
              </w:rPr>
              <w:t>2020</w:t>
            </w:r>
          </w:p>
        </w:tc>
        <w:tc>
          <w:tcPr>
            <w:tcW w:w="2990" w:type="dxa"/>
            <w:shd w:val="clear" w:color="auto" w:fill="auto"/>
          </w:tcPr>
          <w:p w14:paraId="5C65E36D"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184(3)</w:t>
            </w:r>
          </w:p>
        </w:tc>
        <w:tc>
          <w:tcPr>
            <w:tcW w:w="3049" w:type="dxa"/>
            <w:shd w:val="clear" w:color="auto" w:fill="auto"/>
          </w:tcPr>
          <w:p w14:paraId="4BD2ACA8"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23</w:t>
            </w:r>
          </w:p>
        </w:tc>
      </w:tr>
      <w:tr w:rsidR="00052E78" w:rsidRPr="00052E78" w14:paraId="4AE20764" w14:textId="77777777" w:rsidTr="00052E78">
        <w:tc>
          <w:tcPr>
            <w:tcW w:w="1331" w:type="dxa"/>
            <w:vMerge/>
            <w:shd w:val="clear" w:color="auto" w:fill="auto"/>
          </w:tcPr>
          <w:p w14:paraId="017E3FBE" w14:textId="77777777" w:rsidR="00052E78" w:rsidRPr="00052E78" w:rsidRDefault="00052E78" w:rsidP="00052E78">
            <w:pPr>
              <w:suppressAutoHyphens w:val="0"/>
              <w:spacing w:before="40" w:after="40" w:line="220" w:lineRule="exact"/>
              <w:rPr>
                <w:sz w:val="18"/>
                <w:lang w:val="fr-FR"/>
              </w:rPr>
            </w:pPr>
          </w:p>
        </w:tc>
        <w:tc>
          <w:tcPr>
            <w:tcW w:w="2990" w:type="dxa"/>
            <w:shd w:val="clear" w:color="auto" w:fill="auto"/>
          </w:tcPr>
          <w:p w14:paraId="635FFC9E"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199</w:t>
            </w:r>
          </w:p>
        </w:tc>
        <w:tc>
          <w:tcPr>
            <w:tcW w:w="3049" w:type="dxa"/>
            <w:shd w:val="clear" w:color="auto" w:fill="auto"/>
          </w:tcPr>
          <w:p w14:paraId="746B13C3"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4 517</w:t>
            </w:r>
          </w:p>
        </w:tc>
      </w:tr>
      <w:tr w:rsidR="00052E78" w:rsidRPr="00052E78" w14:paraId="4E98BCC2" w14:textId="77777777" w:rsidTr="00052E78">
        <w:tc>
          <w:tcPr>
            <w:tcW w:w="1331" w:type="dxa"/>
            <w:vMerge w:val="restart"/>
            <w:shd w:val="clear" w:color="auto" w:fill="auto"/>
          </w:tcPr>
          <w:p w14:paraId="5C42625D" w14:textId="77777777" w:rsidR="00052E78" w:rsidRPr="00052E78" w:rsidRDefault="00052E78" w:rsidP="00052E78">
            <w:pPr>
              <w:suppressAutoHyphens w:val="0"/>
              <w:spacing w:before="40" w:after="40" w:line="220" w:lineRule="exact"/>
              <w:rPr>
                <w:sz w:val="18"/>
                <w:lang w:val="fr-FR"/>
              </w:rPr>
            </w:pPr>
            <w:r w:rsidRPr="00052E78">
              <w:rPr>
                <w:sz w:val="18"/>
                <w:lang w:val="fr-FR"/>
              </w:rPr>
              <w:t>2021</w:t>
            </w:r>
          </w:p>
        </w:tc>
        <w:tc>
          <w:tcPr>
            <w:tcW w:w="2990" w:type="dxa"/>
            <w:shd w:val="clear" w:color="auto" w:fill="auto"/>
          </w:tcPr>
          <w:p w14:paraId="79C47E38"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184(3)</w:t>
            </w:r>
          </w:p>
        </w:tc>
        <w:tc>
          <w:tcPr>
            <w:tcW w:w="3049" w:type="dxa"/>
            <w:shd w:val="clear" w:color="auto" w:fill="auto"/>
          </w:tcPr>
          <w:p w14:paraId="022B34E4"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23</w:t>
            </w:r>
          </w:p>
        </w:tc>
      </w:tr>
      <w:tr w:rsidR="00052E78" w:rsidRPr="00052E78" w14:paraId="55EB0D94" w14:textId="77777777" w:rsidTr="00052E78">
        <w:tc>
          <w:tcPr>
            <w:tcW w:w="1331" w:type="dxa"/>
            <w:vMerge/>
            <w:shd w:val="clear" w:color="auto" w:fill="auto"/>
          </w:tcPr>
          <w:p w14:paraId="548E4594" w14:textId="77777777" w:rsidR="00052E78" w:rsidRPr="00052E78" w:rsidRDefault="00052E78" w:rsidP="00052E78">
            <w:pPr>
              <w:suppressAutoHyphens w:val="0"/>
              <w:spacing w:before="40" w:after="40" w:line="220" w:lineRule="exact"/>
              <w:rPr>
                <w:sz w:val="18"/>
                <w:lang w:val="fr-FR"/>
              </w:rPr>
            </w:pPr>
          </w:p>
        </w:tc>
        <w:tc>
          <w:tcPr>
            <w:tcW w:w="2990" w:type="dxa"/>
            <w:shd w:val="clear" w:color="auto" w:fill="auto"/>
          </w:tcPr>
          <w:p w14:paraId="71102D35"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199</w:t>
            </w:r>
          </w:p>
        </w:tc>
        <w:tc>
          <w:tcPr>
            <w:tcW w:w="3049" w:type="dxa"/>
            <w:shd w:val="clear" w:color="auto" w:fill="auto"/>
          </w:tcPr>
          <w:p w14:paraId="14A3406B"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5 060</w:t>
            </w:r>
          </w:p>
        </w:tc>
      </w:tr>
      <w:tr w:rsidR="00052E78" w:rsidRPr="00052E78" w14:paraId="54D5A13A" w14:textId="77777777" w:rsidTr="00052E78">
        <w:tc>
          <w:tcPr>
            <w:tcW w:w="1331" w:type="dxa"/>
            <w:vMerge w:val="restart"/>
            <w:shd w:val="clear" w:color="auto" w:fill="auto"/>
          </w:tcPr>
          <w:p w14:paraId="3574D643" w14:textId="77777777" w:rsidR="00052E78" w:rsidRPr="00052E78" w:rsidRDefault="00052E78" w:rsidP="00052E78">
            <w:pPr>
              <w:suppressAutoHyphens w:val="0"/>
              <w:spacing w:before="40" w:after="40" w:line="220" w:lineRule="exact"/>
              <w:rPr>
                <w:sz w:val="18"/>
                <w:lang w:val="fr-FR"/>
              </w:rPr>
            </w:pPr>
            <w:r w:rsidRPr="00052E78">
              <w:rPr>
                <w:sz w:val="18"/>
                <w:lang w:val="fr-FR"/>
              </w:rPr>
              <w:t>2022</w:t>
            </w:r>
          </w:p>
        </w:tc>
        <w:tc>
          <w:tcPr>
            <w:tcW w:w="2990" w:type="dxa"/>
            <w:shd w:val="clear" w:color="auto" w:fill="auto"/>
          </w:tcPr>
          <w:p w14:paraId="5E4C869B"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184(3)</w:t>
            </w:r>
          </w:p>
        </w:tc>
        <w:tc>
          <w:tcPr>
            <w:tcW w:w="3049" w:type="dxa"/>
            <w:shd w:val="clear" w:color="auto" w:fill="auto"/>
          </w:tcPr>
          <w:p w14:paraId="38D4BFFA"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45</w:t>
            </w:r>
          </w:p>
        </w:tc>
      </w:tr>
      <w:tr w:rsidR="00052E78" w:rsidRPr="00052E78" w14:paraId="212605E6" w14:textId="77777777" w:rsidTr="00052E78">
        <w:tc>
          <w:tcPr>
            <w:tcW w:w="1331" w:type="dxa"/>
            <w:vMerge/>
            <w:shd w:val="clear" w:color="auto" w:fill="auto"/>
          </w:tcPr>
          <w:p w14:paraId="22970BE2" w14:textId="77777777" w:rsidR="00052E78" w:rsidRPr="00052E78" w:rsidRDefault="00052E78" w:rsidP="00052E78">
            <w:pPr>
              <w:suppressAutoHyphens w:val="0"/>
              <w:spacing w:before="40" w:after="40" w:line="220" w:lineRule="exact"/>
              <w:rPr>
                <w:sz w:val="18"/>
                <w:lang w:val="fr-FR"/>
              </w:rPr>
            </w:pPr>
          </w:p>
        </w:tc>
        <w:tc>
          <w:tcPr>
            <w:tcW w:w="2990" w:type="dxa"/>
            <w:shd w:val="clear" w:color="auto" w:fill="auto"/>
          </w:tcPr>
          <w:p w14:paraId="17AFA077"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199</w:t>
            </w:r>
          </w:p>
        </w:tc>
        <w:tc>
          <w:tcPr>
            <w:tcW w:w="3049" w:type="dxa"/>
            <w:shd w:val="clear" w:color="auto" w:fill="auto"/>
          </w:tcPr>
          <w:p w14:paraId="47ABB405"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5 330</w:t>
            </w:r>
          </w:p>
        </w:tc>
      </w:tr>
      <w:tr w:rsidR="00052E78" w:rsidRPr="00052E78" w14:paraId="1B838772" w14:textId="77777777" w:rsidTr="00052E78">
        <w:tc>
          <w:tcPr>
            <w:tcW w:w="1331" w:type="dxa"/>
            <w:vMerge w:val="restart"/>
            <w:shd w:val="clear" w:color="auto" w:fill="auto"/>
          </w:tcPr>
          <w:p w14:paraId="4ABD197A" w14:textId="77777777" w:rsidR="00052E78" w:rsidRPr="00052E78" w:rsidRDefault="00052E78" w:rsidP="00052E78">
            <w:pPr>
              <w:suppressAutoHyphens w:val="0"/>
              <w:spacing w:before="40" w:after="40" w:line="220" w:lineRule="exact"/>
              <w:rPr>
                <w:sz w:val="18"/>
                <w:lang w:val="fr-FR"/>
              </w:rPr>
            </w:pPr>
            <w:r w:rsidRPr="00052E78">
              <w:rPr>
                <w:sz w:val="18"/>
                <w:lang w:val="fr-FR"/>
              </w:rPr>
              <w:t>2023</w:t>
            </w:r>
          </w:p>
        </w:tc>
        <w:tc>
          <w:tcPr>
            <w:tcW w:w="2990" w:type="dxa"/>
            <w:shd w:val="clear" w:color="auto" w:fill="auto"/>
          </w:tcPr>
          <w:p w14:paraId="53873DC1"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184(3)</w:t>
            </w:r>
          </w:p>
        </w:tc>
        <w:tc>
          <w:tcPr>
            <w:tcW w:w="3049" w:type="dxa"/>
            <w:shd w:val="clear" w:color="auto" w:fill="auto"/>
          </w:tcPr>
          <w:p w14:paraId="0658E631"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52</w:t>
            </w:r>
          </w:p>
        </w:tc>
      </w:tr>
      <w:tr w:rsidR="00052E78" w:rsidRPr="00052E78" w14:paraId="5447C8D7" w14:textId="77777777" w:rsidTr="00052E78">
        <w:tc>
          <w:tcPr>
            <w:tcW w:w="1331" w:type="dxa"/>
            <w:vMerge/>
            <w:tcBorders>
              <w:bottom w:val="single" w:sz="4" w:space="0" w:color="auto"/>
            </w:tcBorders>
            <w:shd w:val="clear" w:color="auto" w:fill="auto"/>
          </w:tcPr>
          <w:p w14:paraId="1FEFE93F" w14:textId="77777777" w:rsidR="00052E78" w:rsidRPr="00052E78" w:rsidRDefault="00052E78" w:rsidP="00052E78">
            <w:pPr>
              <w:suppressAutoHyphens w:val="0"/>
              <w:spacing w:before="40" w:after="40" w:line="220" w:lineRule="exact"/>
              <w:rPr>
                <w:sz w:val="18"/>
                <w:lang w:val="fr-FR"/>
              </w:rPr>
            </w:pPr>
          </w:p>
        </w:tc>
        <w:tc>
          <w:tcPr>
            <w:tcW w:w="2990" w:type="dxa"/>
            <w:tcBorders>
              <w:bottom w:val="single" w:sz="4" w:space="0" w:color="auto"/>
            </w:tcBorders>
            <w:shd w:val="clear" w:color="auto" w:fill="auto"/>
          </w:tcPr>
          <w:p w14:paraId="51D3DEA4"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199</w:t>
            </w:r>
          </w:p>
        </w:tc>
        <w:tc>
          <w:tcPr>
            <w:tcW w:w="3049" w:type="dxa"/>
            <w:tcBorders>
              <w:bottom w:val="single" w:sz="4" w:space="0" w:color="auto"/>
            </w:tcBorders>
            <w:shd w:val="clear" w:color="auto" w:fill="auto"/>
          </w:tcPr>
          <w:p w14:paraId="481121BA"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4 790</w:t>
            </w:r>
          </w:p>
        </w:tc>
      </w:tr>
      <w:tr w:rsidR="00052E78" w:rsidRPr="00052E78" w14:paraId="01736E33" w14:textId="77777777" w:rsidTr="00052E78">
        <w:tc>
          <w:tcPr>
            <w:tcW w:w="1331" w:type="dxa"/>
            <w:tcBorders>
              <w:top w:val="single" w:sz="4" w:space="0" w:color="auto"/>
              <w:bottom w:val="single" w:sz="12" w:space="0" w:color="auto"/>
            </w:tcBorders>
            <w:shd w:val="clear" w:color="auto" w:fill="auto"/>
          </w:tcPr>
          <w:p w14:paraId="60F0CC00" w14:textId="77777777" w:rsidR="00052E78" w:rsidRPr="00052E78" w:rsidRDefault="00052E78" w:rsidP="00052E78">
            <w:pPr>
              <w:suppressAutoHyphens w:val="0"/>
              <w:spacing w:before="80" w:after="80" w:line="220" w:lineRule="exact"/>
              <w:ind w:left="283"/>
              <w:rPr>
                <w:b/>
                <w:sz w:val="18"/>
                <w:lang w:val="fr-FR"/>
              </w:rPr>
            </w:pPr>
            <w:r w:rsidRPr="00052E78">
              <w:rPr>
                <w:b/>
                <w:sz w:val="18"/>
                <w:lang w:val="fr-FR"/>
              </w:rPr>
              <w:t>Total</w:t>
            </w:r>
          </w:p>
        </w:tc>
        <w:tc>
          <w:tcPr>
            <w:tcW w:w="2990" w:type="dxa"/>
            <w:tcBorders>
              <w:top w:val="single" w:sz="4" w:space="0" w:color="auto"/>
              <w:bottom w:val="single" w:sz="12" w:space="0" w:color="auto"/>
            </w:tcBorders>
            <w:shd w:val="clear" w:color="auto" w:fill="auto"/>
          </w:tcPr>
          <w:p w14:paraId="10CF0B6C" w14:textId="77777777" w:rsidR="00052E78" w:rsidRPr="00052E78" w:rsidRDefault="00052E78" w:rsidP="00052E78">
            <w:pPr>
              <w:suppressAutoHyphens w:val="0"/>
              <w:spacing w:before="80" w:after="80" w:line="220" w:lineRule="exact"/>
              <w:jc w:val="right"/>
              <w:rPr>
                <w:b/>
                <w:sz w:val="18"/>
                <w:lang w:val="fr-FR"/>
              </w:rPr>
            </w:pPr>
          </w:p>
        </w:tc>
        <w:tc>
          <w:tcPr>
            <w:tcW w:w="3049" w:type="dxa"/>
            <w:tcBorders>
              <w:top w:val="single" w:sz="4" w:space="0" w:color="auto"/>
              <w:bottom w:val="single" w:sz="12" w:space="0" w:color="auto"/>
            </w:tcBorders>
            <w:shd w:val="clear" w:color="auto" w:fill="auto"/>
          </w:tcPr>
          <w:p w14:paraId="71F5E587"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30 492</w:t>
            </w:r>
          </w:p>
        </w:tc>
      </w:tr>
    </w:tbl>
    <w:p w14:paraId="44573B45" w14:textId="0EAF531C" w:rsidR="00052E78" w:rsidRPr="00052E78" w:rsidRDefault="00052E78" w:rsidP="00052E78">
      <w:pPr>
        <w:spacing w:before="120" w:after="240"/>
        <w:ind w:left="1134" w:right="1134" w:firstLine="170"/>
        <w:rPr>
          <w:sz w:val="18"/>
          <w:szCs w:val="18"/>
          <w:lang w:val="fr-FR"/>
        </w:rPr>
      </w:pPr>
      <w:r w:rsidRPr="00052E78">
        <w:rPr>
          <w:i/>
          <w:iCs/>
          <w:sz w:val="18"/>
          <w:szCs w:val="18"/>
          <w:lang w:val="fr-FR"/>
        </w:rPr>
        <w:t>Source</w:t>
      </w:r>
      <w:r w:rsidRPr="00052E78">
        <w:rPr>
          <w:sz w:val="18"/>
          <w:szCs w:val="18"/>
          <w:lang w:val="fr-FR"/>
        </w:rPr>
        <w:t> : La Cour Suprême et les Hautes Cours.</w:t>
      </w:r>
    </w:p>
    <w:p w14:paraId="6189AE5E" w14:textId="77777777" w:rsidR="00052E78" w:rsidRPr="00270F50" w:rsidRDefault="00052E78" w:rsidP="00052E78">
      <w:pPr>
        <w:pStyle w:val="SingleTxtG"/>
        <w:rPr>
          <w:lang w:val="fr-FR"/>
        </w:rPr>
      </w:pPr>
      <w:r w:rsidRPr="00270F50">
        <w:rPr>
          <w:lang w:val="fr-FR"/>
        </w:rPr>
        <w:t>3.</w:t>
      </w:r>
      <w:r w:rsidRPr="00270F50">
        <w:rPr>
          <w:lang w:val="fr-FR"/>
        </w:rPr>
        <w:tab/>
        <w:t>Les juridictions supérieures du Pakistan ont toujours invoqué les dispositions du Pacte international relatif aux droits civils et politiques lorsqu</w:t>
      </w:r>
      <w:r>
        <w:rPr>
          <w:lang w:val="fr-FR"/>
        </w:rPr>
        <w:t>’</w:t>
      </w:r>
      <w:r w:rsidRPr="00270F50">
        <w:rPr>
          <w:lang w:val="fr-FR"/>
        </w:rPr>
        <w:t>elles se sont prononcées sur des questions importantes en matière de droits de l</w:t>
      </w:r>
      <w:r>
        <w:rPr>
          <w:lang w:val="fr-FR"/>
        </w:rPr>
        <w:t>’</w:t>
      </w:r>
      <w:r w:rsidRPr="00270F50">
        <w:rPr>
          <w:lang w:val="fr-FR"/>
        </w:rPr>
        <w:t>homme.</w:t>
      </w:r>
    </w:p>
    <w:p w14:paraId="79F32B74" w14:textId="57640BE8" w:rsidR="00052E78" w:rsidRPr="00270F50" w:rsidRDefault="00052E78" w:rsidP="00052E78">
      <w:pPr>
        <w:pStyle w:val="SingleTxtG"/>
        <w:rPr>
          <w:lang w:val="fr-FR"/>
        </w:rPr>
      </w:pPr>
      <w:r w:rsidRPr="00270F50">
        <w:rPr>
          <w:lang w:val="fr-FR"/>
        </w:rPr>
        <w:t>4.</w:t>
      </w:r>
      <w:r w:rsidRPr="00270F50">
        <w:rPr>
          <w:lang w:val="fr-FR"/>
        </w:rPr>
        <w:tab/>
        <w:t>Parmi les principales affaires de violation des droits de l</w:t>
      </w:r>
      <w:r>
        <w:rPr>
          <w:lang w:val="fr-FR"/>
        </w:rPr>
        <w:t>’</w:t>
      </w:r>
      <w:r w:rsidRPr="00270F50">
        <w:rPr>
          <w:lang w:val="fr-FR"/>
        </w:rPr>
        <w:t>homme, on peut citer les suivantes</w:t>
      </w:r>
      <w:r>
        <w:rPr>
          <w:lang w:val="fr-FR"/>
        </w:rPr>
        <w:t> :</w:t>
      </w:r>
    </w:p>
    <w:p w14:paraId="00D70325" w14:textId="0D7C7DCD" w:rsidR="00052E78" w:rsidRPr="00270F50" w:rsidRDefault="00052E78" w:rsidP="00052E78">
      <w:pPr>
        <w:pStyle w:val="Bullet1G"/>
        <w:kinsoku/>
        <w:overflowPunct/>
        <w:autoSpaceDE/>
        <w:autoSpaceDN/>
        <w:adjustRightInd/>
        <w:snapToGrid/>
        <w:rPr>
          <w:lang w:val="fr-FR"/>
        </w:rPr>
      </w:pPr>
      <w:r w:rsidRPr="00270F50">
        <w:rPr>
          <w:i/>
          <w:iCs/>
          <w:lang w:val="fr-FR"/>
        </w:rPr>
        <w:t>Muhammad Yasin c. l</w:t>
      </w:r>
      <w:r>
        <w:rPr>
          <w:i/>
          <w:iCs/>
          <w:lang w:val="fr-FR"/>
        </w:rPr>
        <w:t>’</w:t>
      </w:r>
      <w:r w:rsidRPr="00270F50">
        <w:rPr>
          <w:i/>
          <w:iCs/>
          <w:lang w:val="fr-FR"/>
        </w:rPr>
        <w:t>État (2024 SCMR 128)</w:t>
      </w:r>
      <w:r>
        <w:rPr>
          <w:lang w:val="fr-FR"/>
        </w:rPr>
        <w:t> :</w:t>
      </w:r>
      <w:r w:rsidRPr="00270F50">
        <w:rPr>
          <w:lang w:val="fr-FR"/>
        </w:rPr>
        <w:t xml:space="preserve"> il s</w:t>
      </w:r>
      <w:r>
        <w:rPr>
          <w:lang w:val="fr-FR"/>
        </w:rPr>
        <w:t>’</w:t>
      </w:r>
      <w:r w:rsidRPr="00270F50">
        <w:rPr>
          <w:lang w:val="fr-FR"/>
        </w:rPr>
        <w:t>agissait de commuer la peine de mort en réclusion criminelle à perpétuité conformément à l</w:t>
      </w:r>
      <w:r>
        <w:rPr>
          <w:lang w:val="fr-FR"/>
        </w:rPr>
        <w:t>’article </w:t>
      </w:r>
      <w:r w:rsidRPr="00270F50">
        <w:rPr>
          <w:lang w:val="fr-FR"/>
        </w:rPr>
        <w:t>6 du Pacte</w:t>
      </w:r>
      <w:r>
        <w:rPr>
          <w:lang w:val="fr-FR"/>
        </w:rPr>
        <w:t> ;</w:t>
      </w:r>
      <w:r w:rsidRPr="00270F50">
        <w:rPr>
          <w:lang w:val="fr-FR"/>
        </w:rPr>
        <w:t xml:space="preserve"> </w:t>
      </w:r>
    </w:p>
    <w:p w14:paraId="53A05B9C" w14:textId="304C86DA" w:rsidR="00052E78" w:rsidRPr="00270F50" w:rsidRDefault="00052E78" w:rsidP="00052E78">
      <w:pPr>
        <w:pStyle w:val="Bullet1G"/>
        <w:kinsoku/>
        <w:overflowPunct/>
        <w:autoSpaceDE/>
        <w:autoSpaceDN/>
        <w:adjustRightInd/>
        <w:snapToGrid/>
        <w:rPr>
          <w:lang w:val="fr-FR"/>
        </w:rPr>
      </w:pPr>
      <w:r w:rsidRPr="00270F50">
        <w:rPr>
          <w:i/>
          <w:iCs/>
          <w:lang w:val="fr-FR"/>
        </w:rPr>
        <w:t xml:space="preserve">Abdul </w:t>
      </w:r>
      <w:proofErr w:type="spellStart"/>
      <w:r w:rsidRPr="00270F50">
        <w:rPr>
          <w:i/>
          <w:iCs/>
          <w:lang w:val="fr-FR"/>
        </w:rPr>
        <w:t>Jabbar</w:t>
      </w:r>
      <w:proofErr w:type="spellEnd"/>
      <w:r w:rsidRPr="00270F50">
        <w:rPr>
          <w:i/>
          <w:iCs/>
          <w:lang w:val="fr-FR"/>
        </w:rPr>
        <w:t xml:space="preserve"> Khan </w:t>
      </w:r>
      <w:proofErr w:type="spellStart"/>
      <w:r w:rsidRPr="00270F50">
        <w:rPr>
          <w:i/>
          <w:iCs/>
          <w:lang w:val="fr-FR"/>
        </w:rPr>
        <w:t>Bangash</w:t>
      </w:r>
      <w:proofErr w:type="spellEnd"/>
      <w:r w:rsidRPr="00270F50">
        <w:rPr>
          <w:i/>
          <w:iCs/>
          <w:lang w:val="fr-FR"/>
        </w:rPr>
        <w:t xml:space="preserve"> c. Fédération du Pakistan </w:t>
      </w:r>
      <w:r w:rsidRPr="00A6236E">
        <w:rPr>
          <w:lang w:val="fr-FR"/>
        </w:rPr>
        <w:t>et al.</w:t>
      </w:r>
      <w:r w:rsidRPr="00270F50">
        <w:rPr>
          <w:i/>
          <w:iCs/>
          <w:lang w:val="fr-FR"/>
        </w:rPr>
        <w:t xml:space="preserve"> (PLD 2023 ISL 209)</w:t>
      </w:r>
      <w:r>
        <w:rPr>
          <w:lang w:val="fr-FR"/>
        </w:rPr>
        <w:t> :</w:t>
      </w:r>
      <w:r w:rsidRPr="00270F50">
        <w:rPr>
          <w:lang w:val="fr-FR"/>
        </w:rPr>
        <w:t xml:space="preserve"> il s</w:t>
      </w:r>
      <w:r>
        <w:rPr>
          <w:lang w:val="fr-FR"/>
        </w:rPr>
        <w:t>’</w:t>
      </w:r>
      <w:r w:rsidRPr="00270F50">
        <w:rPr>
          <w:lang w:val="fr-FR"/>
        </w:rPr>
        <w:t>agissait de protéger l</w:t>
      </w:r>
      <w:r>
        <w:rPr>
          <w:lang w:val="fr-FR"/>
        </w:rPr>
        <w:t>’</w:t>
      </w:r>
      <w:r w:rsidRPr="00270F50">
        <w:rPr>
          <w:lang w:val="fr-FR"/>
        </w:rPr>
        <w:t>institution de la famille en se référant à l</w:t>
      </w:r>
      <w:r>
        <w:rPr>
          <w:lang w:val="fr-FR"/>
        </w:rPr>
        <w:t>’article </w:t>
      </w:r>
      <w:r w:rsidRPr="00270F50">
        <w:rPr>
          <w:lang w:val="fr-FR"/>
        </w:rPr>
        <w:t>10 du Pacte</w:t>
      </w:r>
      <w:r>
        <w:rPr>
          <w:lang w:val="fr-FR"/>
        </w:rPr>
        <w:t> ;</w:t>
      </w:r>
      <w:r w:rsidRPr="00270F50">
        <w:rPr>
          <w:lang w:val="fr-FR"/>
        </w:rPr>
        <w:t xml:space="preserve"> </w:t>
      </w:r>
    </w:p>
    <w:p w14:paraId="49E76037" w14:textId="176120A6" w:rsidR="00052E78" w:rsidRPr="00270F50" w:rsidRDefault="00052E78" w:rsidP="00052E78">
      <w:pPr>
        <w:pStyle w:val="Bullet1G"/>
        <w:kinsoku/>
        <w:overflowPunct/>
        <w:autoSpaceDE/>
        <w:autoSpaceDN/>
        <w:adjustRightInd/>
        <w:snapToGrid/>
        <w:rPr>
          <w:lang w:val="fr-FR"/>
        </w:rPr>
      </w:pPr>
      <w:r w:rsidRPr="00270F50">
        <w:rPr>
          <w:i/>
          <w:iCs/>
          <w:lang w:val="fr-FR"/>
        </w:rPr>
        <w:t>Khadim Hussain c. le secrétaire du Ministère des droits de l</w:t>
      </w:r>
      <w:r>
        <w:rPr>
          <w:i/>
          <w:iCs/>
          <w:lang w:val="fr-FR"/>
        </w:rPr>
        <w:t>’</w:t>
      </w:r>
      <w:r w:rsidRPr="00270F50">
        <w:rPr>
          <w:i/>
          <w:iCs/>
          <w:lang w:val="fr-FR"/>
        </w:rPr>
        <w:t xml:space="preserve">homme </w:t>
      </w:r>
      <w:r w:rsidRPr="00A6236E">
        <w:rPr>
          <w:lang w:val="fr-FR"/>
        </w:rPr>
        <w:t>et al.</w:t>
      </w:r>
      <w:r w:rsidRPr="00270F50">
        <w:rPr>
          <w:i/>
          <w:iCs/>
          <w:lang w:val="fr-FR"/>
        </w:rPr>
        <w:t xml:space="preserve"> (PLD 2020 ISL 268)</w:t>
      </w:r>
      <w:r>
        <w:rPr>
          <w:lang w:val="fr-FR"/>
        </w:rPr>
        <w:t> :</w:t>
      </w:r>
      <w:r w:rsidRPr="00270F50">
        <w:rPr>
          <w:lang w:val="fr-FR"/>
        </w:rPr>
        <w:t xml:space="preserve"> il s</w:t>
      </w:r>
      <w:r>
        <w:rPr>
          <w:lang w:val="fr-FR"/>
        </w:rPr>
        <w:t>’</w:t>
      </w:r>
      <w:r w:rsidRPr="00270F50">
        <w:rPr>
          <w:lang w:val="fr-FR"/>
        </w:rPr>
        <w:t>agissait de protéger les droits des prisonniers visés à l</w:t>
      </w:r>
      <w:r>
        <w:rPr>
          <w:lang w:val="fr-FR"/>
        </w:rPr>
        <w:t>’article </w:t>
      </w:r>
      <w:r w:rsidRPr="00270F50">
        <w:rPr>
          <w:lang w:val="fr-FR"/>
        </w:rPr>
        <w:t>10 (</w:t>
      </w:r>
      <w:r>
        <w:rPr>
          <w:lang w:val="fr-FR"/>
        </w:rPr>
        <w:t>par. </w:t>
      </w:r>
      <w:r w:rsidRPr="00270F50">
        <w:rPr>
          <w:lang w:val="fr-FR"/>
        </w:rPr>
        <w:t>3) du Pacte.</w:t>
      </w:r>
    </w:p>
    <w:p w14:paraId="4C62FC8A" w14:textId="79D2D3AF" w:rsidR="00052E78" w:rsidRPr="00270F50" w:rsidRDefault="00052E78" w:rsidP="00052E78">
      <w:pPr>
        <w:pStyle w:val="H23G"/>
        <w:rPr>
          <w:lang w:val="fr-FR"/>
        </w:rPr>
      </w:pPr>
      <w:bookmarkStart w:id="4" w:name="_Toc157609577"/>
      <w:bookmarkStart w:id="5" w:name="_Toc157609579"/>
      <w:r w:rsidRPr="00270F50">
        <w:rPr>
          <w:lang w:val="fr-FR"/>
        </w:rPr>
        <w:tab/>
        <w:t>c.</w:t>
      </w:r>
      <w:r w:rsidRPr="00270F50">
        <w:rPr>
          <w:lang w:val="fr-FR"/>
        </w:rPr>
        <w:tab/>
        <w:t xml:space="preserve">Réserves aux </w:t>
      </w:r>
      <w:r>
        <w:rPr>
          <w:lang w:val="fr-FR"/>
        </w:rPr>
        <w:t>articles </w:t>
      </w:r>
      <w:r w:rsidRPr="00270F50">
        <w:rPr>
          <w:lang w:val="fr-FR"/>
        </w:rPr>
        <w:t xml:space="preserve">3 et 25 du Pacte et premier Protocole facultatif se rapportant </w:t>
      </w:r>
      <w:r>
        <w:rPr>
          <w:lang w:val="fr-FR"/>
        </w:rPr>
        <w:br/>
      </w:r>
      <w:r w:rsidRPr="00270F50">
        <w:rPr>
          <w:lang w:val="fr-FR"/>
        </w:rPr>
        <w:t>au Pacte</w:t>
      </w:r>
      <w:bookmarkEnd w:id="4"/>
    </w:p>
    <w:p w14:paraId="0C7F1CD1" w14:textId="4BEB84FD" w:rsidR="00052E78" w:rsidRPr="00270F50" w:rsidRDefault="00052E78" w:rsidP="00052E78">
      <w:pPr>
        <w:pStyle w:val="SingleTxtG"/>
        <w:rPr>
          <w:lang w:val="fr-FR"/>
        </w:rPr>
      </w:pPr>
      <w:r w:rsidRPr="00270F50">
        <w:rPr>
          <w:lang w:val="fr-FR"/>
        </w:rPr>
        <w:t>5.</w:t>
      </w:r>
      <w:r w:rsidRPr="00270F50">
        <w:rPr>
          <w:lang w:val="fr-FR"/>
        </w:rPr>
        <w:tab/>
        <w:t xml:space="preserve">Les réserves aux </w:t>
      </w:r>
      <w:r>
        <w:rPr>
          <w:lang w:val="fr-FR"/>
        </w:rPr>
        <w:t>articles </w:t>
      </w:r>
      <w:r w:rsidRPr="00270F50">
        <w:rPr>
          <w:lang w:val="fr-FR"/>
        </w:rPr>
        <w:t xml:space="preserve">3 et 25 du Pacte et la position quant à la ratification du premier Protocole se rapportant au Pacte sont maintenues pour les raisons exposées dans la réponse du Pakistan à la liste de points concernant le rapport initial. </w:t>
      </w:r>
    </w:p>
    <w:p w14:paraId="038139DF" w14:textId="77777777" w:rsidR="00052E78" w:rsidRPr="00270F50" w:rsidRDefault="00052E78" w:rsidP="00052E78">
      <w:pPr>
        <w:pStyle w:val="H1G"/>
        <w:rPr>
          <w:lang w:val="fr-FR"/>
        </w:rPr>
      </w:pPr>
      <w:bookmarkStart w:id="6" w:name="_Toc157609580"/>
      <w:bookmarkEnd w:id="5"/>
      <w:r w:rsidRPr="00270F50">
        <w:rPr>
          <w:lang w:val="fr-FR"/>
        </w:rPr>
        <w:tab/>
        <w:t>2.</w:t>
      </w:r>
      <w:r w:rsidRPr="00270F50">
        <w:rPr>
          <w:lang w:val="fr-FR"/>
        </w:rPr>
        <w:tab/>
        <w:t>Institution nationale des droits de l</w:t>
      </w:r>
      <w:r>
        <w:rPr>
          <w:lang w:val="fr-FR"/>
        </w:rPr>
        <w:t>’</w:t>
      </w:r>
      <w:r w:rsidRPr="00270F50">
        <w:rPr>
          <w:lang w:val="fr-FR"/>
        </w:rPr>
        <w:t>homme</w:t>
      </w:r>
      <w:bookmarkEnd w:id="6"/>
    </w:p>
    <w:p w14:paraId="0F95DF7B" w14:textId="77777777" w:rsidR="00052E78" w:rsidRPr="00270F50" w:rsidRDefault="00052E78" w:rsidP="00052E78">
      <w:pPr>
        <w:pStyle w:val="H23G"/>
        <w:rPr>
          <w:lang w:val="fr-FR"/>
        </w:rPr>
      </w:pPr>
      <w:bookmarkStart w:id="7" w:name="_Toc157609581"/>
      <w:r w:rsidRPr="00270F50">
        <w:rPr>
          <w:bCs/>
          <w:lang w:val="fr-FR"/>
        </w:rPr>
        <w:tab/>
        <w:t>a.</w:t>
      </w:r>
      <w:r w:rsidRPr="00270F50">
        <w:rPr>
          <w:lang w:val="fr-FR"/>
        </w:rPr>
        <w:tab/>
      </w:r>
      <w:r w:rsidRPr="00270F50">
        <w:rPr>
          <w:bCs/>
          <w:lang w:val="fr-FR"/>
        </w:rPr>
        <w:t>Mandat et indépendance de la Commission nationale des droits de l</w:t>
      </w:r>
      <w:r>
        <w:rPr>
          <w:bCs/>
          <w:lang w:val="fr-FR"/>
        </w:rPr>
        <w:t>’</w:t>
      </w:r>
      <w:r w:rsidRPr="00270F50">
        <w:rPr>
          <w:bCs/>
          <w:lang w:val="fr-FR"/>
        </w:rPr>
        <w:t>homme</w:t>
      </w:r>
      <w:bookmarkEnd w:id="7"/>
    </w:p>
    <w:p w14:paraId="03AB1F65" w14:textId="77777777" w:rsidR="00052E78" w:rsidRPr="00270F50" w:rsidRDefault="00052E78" w:rsidP="00052E78">
      <w:pPr>
        <w:pStyle w:val="SingleTxtG"/>
        <w:rPr>
          <w:lang w:val="fr-FR"/>
        </w:rPr>
      </w:pPr>
      <w:r w:rsidRPr="00270F50">
        <w:rPr>
          <w:lang w:val="fr-FR"/>
        </w:rPr>
        <w:t>6.</w:t>
      </w:r>
      <w:r w:rsidRPr="00270F50">
        <w:rPr>
          <w:lang w:val="fr-FR"/>
        </w:rPr>
        <w:tab/>
      </w:r>
      <w:r w:rsidRPr="00FC751A">
        <w:rPr>
          <w:lang w:val="fr-FR"/>
        </w:rPr>
        <w:t>Le</w:t>
      </w:r>
      <w:r w:rsidRPr="00270F50">
        <w:rPr>
          <w:lang w:val="fr-FR"/>
        </w:rPr>
        <w:t xml:space="preserve"> Gouvernement pakistanais </w:t>
      </w:r>
      <w:r>
        <w:rPr>
          <w:lang w:val="fr-FR"/>
        </w:rPr>
        <w:t>réaffirme</w:t>
      </w:r>
      <w:r w:rsidRPr="00270F50">
        <w:rPr>
          <w:lang w:val="fr-FR"/>
        </w:rPr>
        <w:t xml:space="preserve"> s</w:t>
      </w:r>
      <w:r>
        <w:rPr>
          <w:lang w:val="fr-FR"/>
        </w:rPr>
        <w:t>a</w:t>
      </w:r>
      <w:r w:rsidRPr="00270F50">
        <w:rPr>
          <w:lang w:val="fr-FR"/>
        </w:rPr>
        <w:t xml:space="preserve"> </w:t>
      </w:r>
      <w:r>
        <w:rPr>
          <w:lang w:val="fr-FR"/>
        </w:rPr>
        <w:t>volonté</w:t>
      </w:r>
      <w:r w:rsidRPr="00270F50">
        <w:rPr>
          <w:lang w:val="fr-FR"/>
        </w:rPr>
        <w:t xml:space="preserve"> </w:t>
      </w:r>
      <w:r>
        <w:rPr>
          <w:lang w:val="fr-FR"/>
        </w:rPr>
        <w:t xml:space="preserve">de faire en sorte que </w:t>
      </w:r>
      <w:r w:rsidRPr="00270F50">
        <w:rPr>
          <w:lang w:val="fr-FR"/>
        </w:rPr>
        <w:t>la Commission nationale des droits de l</w:t>
      </w:r>
      <w:r>
        <w:rPr>
          <w:lang w:val="fr-FR"/>
        </w:rPr>
        <w:t>’</w:t>
      </w:r>
      <w:r w:rsidRPr="00270F50">
        <w:rPr>
          <w:lang w:val="fr-FR"/>
        </w:rPr>
        <w:t>homme</w:t>
      </w:r>
      <w:r>
        <w:rPr>
          <w:lang w:val="fr-FR"/>
        </w:rPr>
        <w:t xml:space="preserve"> continue de jouer son rôle d’</w:t>
      </w:r>
      <w:r w:rsidRPr="00270F50">
        <w:rPr>
          <w:lang w:val="fr-FR"/>
        </w:rPr>
        <w:t>institution indépendante</w:t>
      </w:r>
      <w:r>
        <w:rPr>
          <w:lang w:val="fr-FR"/>
        </w:rPr>
        <w:t xml:space="preserve"> </w:t>
      </w:r>
      <w:r w:rsidRPr="00270F50">
        <w:rPr>
          <w:lang w:val="fr-FR"/>
        </w:rPr>
        <w:t>axé</w:t>
      </w:r>
      <w:r>
        <w:rPr>
          <w:lang w:val="fr-FR"/>
        </w:rPr>
        <w:t xml:space="preserve">e </w:t>
      </w:r>
      <w:r w:rsidRPr="00270F50">
        <w:rPr>
          <w:lang w:val="fr-FR"/>
        </w:rPr>
        <w:t>sur les droits de l</w:t>
      </w:r>
      <w:r>
        <w:rPr>
          <w:lang w:val="fr-FR"/>
        </w:rPr>
        <w:t>’</w:t>
      </w:r>
      <w:r w:rsidRPr="00270F50">
        <w:rPr>
          <w:lang w:val="fr-FR"/>
        </w:rPr>
        <w:t xml:space="preserve">homme et fonctionnant conformément aux Principes de Paris. </w:t>
      </w:r>
      <w:r>
        <w:rPr>
          <w:lang w:val="fr-FR"/>
        </w:rPr>
        <w:t>L</w:t>
      </w:r>
      <w:r w:rsidRPr="00270F50">
        <w:rPr>
          <w:lang w:val="fr-FR"/>
        </w:rPr>
        <w:t xml:space="preserve">a Commission a </w:t>
      </w:r>
      <w:r>
        <w:rPr>
          <w:lang w:val="fr-FR"/>
        </w:rPr>
        <w:t xml:space="preserve">ainsi </w:t>
      </w:r>
      <w:r w:rsidRPr="00270F50">
        <w:rPr>
          <w:lang w:val="fr-FR"/>
        </w:rPr>
        <w:t xml:space="preserve">rempli les conditions pour être reconnue comme une institution nationale indépendante selon les principes de Paris, puisque </w:t>
      </w:r>
      <w:r>
        <w:rPr>
          <w:lang w:val="fr-FR"/>
        </w:rPr>
        <w:t>s</w:t>
      </w:r>
      <w:r w:rsidRPr="00270F50">
        <w:rPr>
          <w:lang w:val="fr-FR"/>
        </w:rPr>
        <w:t>a demande d</w:t>
      </w:r>
      <w:r>
        <w:rPr>
          <w:lang w:val="fr-FR"/>
        </w:rPr>
        <w:t>’</w:t>
      </w:r>
      <w:r w:rsidRPr="00270F50">
        <w:rPr>
          <w:lang w:val="fr-FR"/>
        </w:rPr>
        <w:t>accréditation auprès de l</w:t>
      </w:r>
      <w:r>
        <w:rPr>
          <w:lang w:val="fr-FR"/>
        </w:rPr>
        <w:t>’</w:t>
      </w:r>
      <w:r w:rsidRPr="00270F50">
        <w:rPr>
          <w:lang w:val="fr-FR"/>
        </w:rPr>
        <w:t>Alliance mondiale des institutions nationales des droits de l</w:t>
      </w:r>
      <w:r>
        <w:rPr>
          <w:lang w:val="fr-FR"/>
        </w:rPr>
        <w:t>’</w:t>
      </w:r>
      <w:r w:rsidRPr="00270F50">
        <w:rPr>
          <w:lang w:val="fr-FR"/>
        </w:rPr>
        <w:t>homme (GANHRI) a été acceptée. L</w:t>
      </w:r>
      <w:r>
        <w:rPr>
          <w:lang w:val="fr-FR"/>
        </w:rPr>
        <w:t>’</w:t>
      </w:r>
      <w:r w:rsidRPr="00270F50">
        <w:rPr>
          <w:lang w:val="fr-FR"/>
        </w:rPr>
        <w:t>examen de la demande est prévu pour 2024.</w:t>
      </w:r>
    </w:p>
    <w:p w14:paraId="56E01186" w14:textId="2DE31FD2" w:rsidR="00052E78" w:rsidRPr="00270F50" w:rsidRDefault="00052E78" w:rsidP="00052E78">
      <w:pPr>
        <w:pStyle w:val="SingleTxtG"/>
        <w:rPr>
          <w:lang w:val="fr-FR"/>
        </w:rPr>
      </w:pPr>
      <w:r w:rsidRPr="00270F50">
        <w:rPr>
          <w:lang w:val="fr-FR"/>
        </w:rPr>
        <w:t>7.</w:t>
      </w:r>
      <w:r w:rsidRPr="00270F50">
        <w:rPr>
          <w:lang w:val="fr-FR"/>
        </w:rPr>
        <w:tab/>
        <w:t>Le Gouvernement a pris plusieurs mesures visant à renforcer l</w:t>
      </w:r>
      <w:r>
        <w:rPr>
          <w:lang w:val="fr-FR"/>
        </w:rPr>
        <w:t>’</w:t>
      </w:r>
      <w:r w:rsidRPr="00270F50">
        <w:rPr>
          <w:lang w:val="fr-FR"/>
        </w:rPr>
        <w:t>indépendance et l</w:t>
      </w:r>
      <w:r>
        <w:rPr>
          <w:lang w:val="fr-FR"/>
        </w:rPr>
        <w:t>’</w:t>
      </w:r>
      <w:r w:rsidRPr="00270F50">
        <w:rPr>
          <w:lang w:val="fr-FR"/>
        </w:rPr>
        <w:t>impartialité de la Commission nationale des droits de l</w:t>
      </w:r>
      <w:r>
        <w:rPr>
          <w:lang w:val="fr-FR"/>
        </w:rPr>
        <w:t>’</w:t>
      </w:r>
      <w:r w:rsidRPr="00270F50">
        <w:rPr>
          <w:lang w:val="fr-FR"/>
        </w:rPr>
        <w:t xml:space="preserve">homme. </w:t>
      </w:r>
      <w:r>
        <w:rPr>
          <w:lang w:val="fr-FR"/>
        </w:rPr>
        <w:t>U</w:t>
      </w:r>
      <w:r w:rsidRPr="00270F50">
        <w:rPr>
          <w:lang w:val="fr-FR"/>
        </w:rPr>
        <w:t xml:space="preserve">n nouveau </w:t>
      </w:r>
      <w:r w:rsidR="00A6236E">
        <w:rPr>
          <w:lang w:val="fr-FR"/>
        </w:rPr>
        <w:t>P</w:t>
      </w:r>
      <w:r w:rsidRPr="00270F50">
        <w:rPr>
          <w:lang w:val="fr-FR"/>
        </w:rPr>
        <w:t xml:space="preserve">résident et de nouveaux membres </w:t>
      </w:r>
      <w:r>
        <w:rPr>
          <w:lang w:val="fr-FR"/>
        </w:rPr>
        <w:t xml:space="preserve">ont notamment été nommés </w:t>
      </w:r>
      <w:r w:rsidRPr="00270F50">
        <w:rPr>
          <w:lang w:val="fr-FR"/>
        </w:rPr>
        <w:t>dans le cadre d</w:t>
      </w:r>
      <w:r>
        <w:rPr>
          <w:lang w:val="fr-FR"/>
        </w:rPr>
        <w:t>’</w:t>
      </w:r>
      <w:r w:rsidRPr="00270F50">
        <w:rPr>
          <w:lang w:val="fr-FR"/>
        </w:rPr>
        <w:t xml:space="preserve">un processus parlementaire </w:t>
      </w:r>
      <w:r w:rsidRPr="00270F50">
        <w:rPr>
          <w:lang w:val="fr-FR"/>
        </w:rPr>
        <w:lastRenderedPageBreak/>
        <w:t>transparent</w:t>
      </w:r>
      <w:r>
        <w:rPr>
          <w:lang w:val="fr-FR"/>
        </w:rPr>
        <w:t>. En outre, l’</w:t>
      </w:r>
      <w:r w:rsidRPr="00270F50">
        <w:rPr>
          <w:lang w:val="fr-FR"/>
        </w:rPr>
        <w:t>augmentation substantielle du budget de la Commission, qui est pass</w:t>
      </w:r>
      <w:r>
        <w:rPr>
          <w:lang w:val="fr-FR"/>
        </w:rPr>
        <w:t>é</w:t>
      </w:r>
      <w:r w:rsidRPr="00270F50">
        <w:rPr>
          <w:lang w:val="fr-FR"/>
        </w:rPr>
        <w:t xml:space="preserve"> de 70,8</w:t>
      </w:r>
      <w:r>
        <w:rPr>
          <w:lang w:val="fr-FR"/>
        </w:rPr>
        <w:t> </w:t>
      </w:r>
      <w:r w:rsidRPr="00270F50">
        <w:rPr>
          <w:lang w:val="fr-FR"/>
        </w:rPr>
        <w:t>millions de roupies pour l</w:t>
      </w:r>
      <w:r>
        <w:rPr>
          <w:lang w:val="fr-FR"/>
        </w:rPr>
        <w:t>’</w:t>
      </w:r>
      <w:r w:rsidRPr="00270F50">
        <w:rPr>
          <w:lang w:val="fr-FR"/>
        </w:rPr>
        <w:t>exercice 2021</w:t>
      </w:r>
      <w:r>
        <w:rPr>
          <w:lang w:val="fr-FR"/>
        </w:rPr>
        <w:t>/</w:t>
      </w:r>
      <w:r w:rsidRPr="00270F50">
        <w:rPr>
          <w:lang w:val="fr-FR"/>
        </w:rPr>
        <w:t>22 à 161</w:t>
      </w:r>
      <w:r>
        <w:rPr>
          <w:lang w:val="fr-FR"/>
        </w:rPr>
        <w:t> </w:t>
      </w:r>
      <w:r w:rsidRPr="00270F50">
        <w:rPr>
          <w:lang w:val="fr-FR"/>
        </w:rPr>
        <w:t>millions de roupies pour l</w:t>
      </w:r>
      <w:r>
        <w:rPr>
          <w:lang w:val="fr-FR"/>
        </w:rPr>
        <w:t>’</w:t>
      </w:r>
      <w:r w:rsidRPr="00270F50">
        <w:rPr>
          <w:lang w:val="fr-FR"/>
        </w:rPr>
        <w:t>exercice 2023</w:t>
      </w:r>
      <w:r>
        <w:rPr>
          <w:lang w:val="fr-FR"/>
        </w:rPr>
        <w:t>/</w:t>
      </w:r>
      <w:r w:rsidRPr="00270F50">
        <w:rPr>
          <w:lang w:val="fr-FR"/>
        </w:rPr>
        <w:t>24</w:t>
      </w:r>
      <w:r>
        <w:rPr>
          <w:lang w:val="fr-FR"/>
        </w:rPr>
        <w:t>, et l</w:t>
      </w:r>
      <w:r w:rsidRPr="00270F50">
        <w:rPr>
          <w:lang w:val="fr-FR"/>
        </w:rPr>
        <w:t xml:space="preserve">a désignation du </w:t>
      </w:r>
      <w:r>
        <w:rPr>
          <w:lang w:val="fr-FR"/>
        </w:rPr>
        <w:t>P</w:t>
      </w:r>
      <w:r w:rsidRPr="00270F50">
        <w:rPr>
          <w:lang w:val="fr-FR"/>
        </w:rPr>
        <w:t>résident de la Commission en tant que comptable principal chargé du budget et des dépenses témoigne</w:t>
      </w:r>
      <w:r>
        <w:rPr>
          <w:lang w:val="fr-FR"/>
        </w:rPr>
        <w:t>nt</w:t>
      </w:r>
      <w:r w:rsidRPr="00270F50">
        <w:rPr>
          <w:lang w:val="fr-FR"/>
        </w:rPr>
        <w:t xml:space="preserve"> de la reconnaissance par le Gouvernement du rôle crucial de la Commission et </w:t>
      </w:r>
      <w:r>
        <w:rPr>
          <w:lang w:val="fr-FR"/>
        </w:rPr>
        <w:t>permettent à celle-ci de</w:t>
      </w:r>
      <w:r w:rsidRPr="00270F50">
        <w:rPr>
          <w:lang w:val="fr-FR"/>
        </w:rPr>
        <w:t xml:space="preserve"> s</w:t>
      </w:r>
      <w:r>
        <w:rPr>
          <w:lang w:val="fr-FR"/>
        </w:rPr>
        <w:t>’</w:t>
      </w:r>
      <w:r w:rsidRPr="00270F50">
        <w:rPr>
          <w:lang w:val="fr-FR"/>
        </w:rPr>
        <w:t>acquitter efficacement de ses obligations.</w:t>
      </w:r>
    </w:p>
    <w:p w14:paraId="6D0D257B" w14:textId="77777777" w:rsidR="00052E78" w:rsidRPr="00270F50" w:rsidRDefault="00052E78" w:rsidP="00052E78">
      <w:pPr>
        <w:pStyle w:val="H23G"/>
        <w:rPr>
          <w:lang w:val="fr-FR"/>
        </w:rPr>
      </w:pPr>
      <w:bookmarkStart w:id="8" w:name="_Toc157609582"/>
      <w:r w:rsidRPr="00270F50">
        <w:rPr>
          <w:bCs/>
          <w:lang w:val="fr-FR"/>
        </w:rPr>
        <w:tab/>
        <w:t>b.</w:t>
      </w:r>
      <w:r w:rsidRPr="00270F50">
        <w:rPr>
          <w:lang w:val="fr-FR"/>
        </w:rPr>
        <w:tab/>
      </w:r>
      <w:r w:rsidRPr="00270F50">
        <w:rPr>
          <w:bCs/>
          <w:lang w:val="fr-FR"/>
        </w:rPr>
        <w:t>Efficacité de la Commission nationale des droits de l</w:t>
      </w:r>
      <w:r>
        <w:rPr>
          <w:bCs/>
          <w:lang w:val="fr-FR"/>
        </w:rPr>
        <w:t>’</w:t>
      </w:r>
      <w:r w:rsidRPr="00270F50">
        <w:rPr>
          <w:bCs/>
          <w:lang w:val="fr-FR"/>
        </w:rPr>
        <w:t>homme</w:t>
      </w:r>
      <w:bookmarkEnd w:id="8"/>
    </w:p>
    <w:p w14:paraId="2C63DDCA" w14:textId="2D6FE0D2" w:rsidR="00052E78" w:rsidRPr="00270F50" w:rsidRDefault="00052E78" w:rsidP="00052E78">
      <w:pPr>
        <w:pStyle w:val="SingleTxtG"/>
        <w:spacing w:after="240"/>
        <w:rPr>
          <w:lang w:val="fr-FR"/>
        </w:rPr>
      </w:pPr>
      <w:r w:rsidRPr="00270F50">
        <w:rPr>
          <w:lang w:val="fr-FR"/>
        </w:rPr>
        <w:t>8.</w:t>
      </w:r>
      <w:r w:rsidRPr="00270F50">
        <w:rPr>
          <w:lang w:val="fr-FR"/>
        </w:rPr>
        <w:tab/>
        <w:t>Le Gouvernement est conscient des précieuses contributions de la Commission nationale des droits de l</w:t>
      </w:r>
      <w:r>
        <w:rPr>
          <w:lang w:val="fr-FR"/>
        </w:rPr>
        <w:t>’</w:t>
      </w:r>
      <w:r w:rsidRPr="00270F50">
        <w:rPr>
          <w:lang w:val="fr-FR"/>
        </w:rPr>
        <w:t xml:space="preserve">homme, </w:t>
      </w:r>
      <w:r>
        <w:rPr>
          <w:lang w:val="fr-FR"/>
        </w:rPr>
        <w:t>qui a notamment traité</w:t>
      </w:r>
      <w:r w:rsidRPr="00270F50">
        <w:rPr>
          <w:lang w:val="fr-FR"/>
        </w:rPr>
        <w:t xml:space="preserve"> 2</w:t>
      </w:r>
      <w:r w:rsidR="00A6236E">
        <w:rPr>
          <w:lang w:val="fr-FR"/>
        </w:rPr>
        <w:t> </w:t>
      </w:r>
      <w:r w:rsidRPr="00270F50">
        <w:rPr>
          <w:lang w:val="fr-FR"/>
        </w:rPr>
        <w:t>455</w:t>
      </w:r>
      <w:r w:rsidR="00A6236E">
        <w:rPr>
          <w:lang w:val="fr-FR"/>
        </w:rPr>
        <w:t> </w:t>
      </w:r>
      <w:r w:rsidRPr="00270F50">
        <w:rPr>
          <w:lang w:val="fr-FR"/>
        </w:rPr>
        <w:t xml:space="preserve">plaintes, </w:t>
      </w:r>
      <w:r>
        <w:rPr>
          <w:lang w:val="fr-FR"/>
        </w:rPr>
        <w:t>enquêté</w:t>
      </w:r>
      <w:r w:rsidRPr="00270F50">
        <w:rPr>
          <w:lang w:val="fr-FR"/>
        </w:rPr>
        <w:t xml:space="preserve"> </w:t>
      </w:r>
      <w:r>
        <w:rPr>
          <w:lang w:val="fr-FR"/>
        </w:rPr>
        <w:t>activement</w:t>
      </w:r>
      <w:r w:rsidRPr="00270F50">
        <w:rPr>
          <w:lang w:val="fr-FR"/>
        </w:rPr>
        <w:t xml:space="preserve"> sur </w:t>
      </w:r>
      <w:r>
        <w:rPr>
          <w:lang w:val="fr-FR"/>
        </w:rPr>
        <w:t>d</w:t>
      </w:r>
      <w:r w:rsidRPr="00270F50">
        <w:rPr>
          <w:lang w:val="fr-FR"/>
        </w:rPr>
        <w:t>es violations des droits de l</w:t>
      </w:r>
      <w:r>
        <w:rPr>
          <w:lang w:val="fr-FR"/>
        </w:rPr>
        <w:t>’</w:t>
      </w:r>
      <w:r w:rsidRPr="00270F50">
        <w:rPr>
          <w:lang w:val="fr-FR"/>
        </w:rPr>
        <w:t>homme et organis</w:t>
      </w:r>
      <w:r>
        <w:rPr>
          <w:lang w:val="fr-FR"/>
        </w:rPr>
        <w:t>é</w:t>
      </w:r>
      <w:r w:rsidRPr="00270F50">
        <w:rPr>
          <w:lang w:val="fr-FR"/>
        </w:rPr>
        <w:t xml:space="preserve"> d</w:t>
      </w:r>
      <w:r>
        <w:rPr>
          <w:lang w:val="fr-FR"/>
        </w:rPr>
        <w:t xml:space="preserve">es </w:t>
      </w:r>
      <w:r w:rsidRPr="00270F50">
        <w:rPr>
          <w:lang w:val="fr-FR"/>
        </w:rPr>
        <w:t>activités de sensibilisation dans ce domaine.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4"/>
        <w:gridCol w:w="2484"/>
        <w:gridCol w:w="2462"/>
      </w:tblGrid>
      <w:tr w:rsidR="00052E78" w:rsidRPr="005A0FAF" w14:paraId="56363809" w14:textId="77777777" w:rsidTr="007773DE">
        <w:trPr>
          <w:tblHeader/>
        </w:trPr>
        <w:tc>
          <w:tcPr>
            <w:tcW w:w="7370" w:type="dxa"/>
            <w:gridSpan w:val="3"/>
            <w:tcBorders>
              <w:top w:val="single" w:sz="4" w:space="0" w:color="auto"/>
              <w:bottom w:val="single" w:sz="4" w:space="0" w:color="auto"/>
            </w:tcBorders>
            <w:shd w:val="clear" w:color="auto" w:fill="auto"/>
            <w:vAlign w:val="bottom"/>
          </w:tcPr>
          <w:p w14:paraId="0E405CD6" w14:textId="77777777" w:rsidR="00052E78" w:rsidRPr="00052E78" w:rsidRDefault="00052E78" w:rsidP="00A6236E">
            <w:pPr>
              <w:suppressAutoHyphens w:val="0"/>
              <w:spacing w:before="80" w:after="80" w:line="200" w:lineRule="exact"/>
              <w:ind w:right="113"/>
              <w:rPr>
                <w:i/>
                <w:sz w:val="16"/>
                <w:szCs w:val="16"/>
                <w:lang w:val="fr-FR"/>
              </w:rPr>
            </w:pPr>
            <w:r w:rsidRPr="00052E78">
              <w:rPr>
                <w:i/>
                <w:iCs/>
                <w:sz w:val="16"/>
                <w:szCs w:val="16"/>
                <w:lang w:val="fr-FR"/>
              </w:rPr>
              <w:t>État d’avancement des dossiers concernant les plaintes reçues par la Commission, 2018-2023</w:t>
            </w:r>
          </w:p>
        </w:tc>
      </w:tr>
      <w:tr w:rsidR="00052E78" w:rsidRPr="00270F50" w14:paraId="2E8C93FF" w14:textId="77777777" w:rsidTr="00E431EB">
        <w:tc>
          <w:tcPr>
            <w:tcW w:w="2424" w:type="dxa"/>
            <w:tcBorders>
              <w:top w:val="single" w:sz="4" w:space="0" w:color="auto"/>
              <w:bottom w:val="single" w:sz="12" w:space="0" w:color="auto"/>
            </w:tcBorders>
            <w:shd w:val="clear" w:color="auto" w:fill="auto"/>
          </w:tcPr>
          <w:p w14:paraId="7910973E" w14:textId="77777777" w:rsidR="00052E78" w:rsidRPr="00052E78" w:rsidRDefault="00052E78" w:rsidP="00A6236E">
            <w:pPr>
              <w:suppressAutoHyphens w:val="0"/>
              <w:spacing w:before="80" w:after="80" w:line="200" w:lineRule="exact"/>
              <w:rPr>
                <w:i/>
                <w:sz w:val="16"/>
                <w:szCs w:val="16"/>
                <w:lang w:val="fr-FR"/>
              </w:rPr>
            </w:pPr>
            <w:r w:rsidRPr="00052E78">
              <w:rPr>
                <w:i/>
                <w:iCs/>
                <w:sz w:val="16"/>
                <w:szCs w:val="16"/>
                <w:lang w:val="fr-FR"/>
              </w:rPr>
              <w:t>Dossiers</w:t>
            </w:r>
          </w:p>
        </w:tc>
        <w:tc>
          <w:tcPr>
            <w:tcW w:w="2484" w:type="dxa"/>
            <w:tcBorders>
              <w:top w:val="single" w:sz="4" w:space="0" w:color="auto"/>
              <w:bottom w:val="single" w:sz="12" w:space="0" w:color="auto"/>
            </w:tcBorders>
            <w:shd w:val="clear" w:color="auto" w:fill="auto"/>
          </w:tcPr>
          <w:p w14:paraId="0C872DE5" w14:textId="77777777" w:rsidR="00052E78" w:rsidRPr="00052E78" w:rsidRDefault="00052E78" w:rsidP="00A6236E">
            <w:pPr>
              <w:suppressAutoHyphens w:val="0"/>
              <w:spacing w:before="80" w:after="80" w:line="200" w:lineRule="exact"/>
              <w:jc w:val="right"/>
              <w:rPr>
                <w:i/>
                <w:sz w:val="16"/>
                <w:szCs w:val="16"/>
                <w:lang w:val="fr-FR"/>
              </w:rPr>
            </w:pPr>
            <w:r w:rsidRPr="00052E78">
              <w:rPr>
                <w:i/>
                <w:iCs/>
                <w:sz w:val="16"/>
                <w:szCs w:val="16"/>
                <w:lang w:val="fr-FR"/>
              </w:rPr>
              <w:t>Traités</w:t>
            </w:r>
          </w:p>
        </w:tc>
        <w:tc>
          <w:tcPr>
            <w:tcW w:w="2462" w:type="dxa"/>
            <w:tcBorders>
              <w:top w:val="single" w:sz="4" w:space="0" w:color="auto"/>
              <w:bottom w:val="single" w:sz="12" w:space="0" w:color="auto"/>
            </w:tcBorders>
            <w:shd w:val="clear" w:color="auto" w:fill="auto"/>
          </w:tcPr>
          <w:p w14:paraId="38F87425" w14:textId="77777777" w:rsidR="00052E78" w:rsidRPr="00052E78" w:rsidRDefault="00052E78" w:rsidP="00A6236E">
            <w:pPr>
              <w:suppressAutoHyphens w:val="0"/>
              <w:spacing w:before="80" w:after="80" w:line="200" w:lineRule="exact"/>
              <w:jc w:val="right"/>
              <w:rPr>
                <w:i/>
                <w:sz w:val="16"/>
                <w:szCs w:val="16"/>
                <w:lang w:val="fr-FR"/>
              </w:rPr>
            </w:pPr>
            <w:r w:rsidRPr="00052E78">
              <w:rPr>
                <w:i/>
                <w:iCs/>
                <w:sz w:val="16"/>
                <w:szCs w:val="16"/>
                <w:lang w:val="fr-FR"/>
              </w:rPr>
              <w:t>En instance</w:t>
            </w:r>
          </w:p>
        </w:tc>
      </w:tr>
      <w:tr w:rsidR="00052E78" w:rsidRPr="00052E78" w14:paraId="6D24A83E" w14:textId="77777777" w:rsidTr="00E431EB">
        <w:tc>
          <w:tcPr>
            <w:tcW w:w="2424" w:type="dxa"/>
            <w:tcBorders>
              <w:top w:val="single" w:sz="12" w:space="0" w:color="auto"/>
              <w:bottom w:val="single" w:sz="12" w:space="0" w:color="auto"/>
            </w:tcBorders>
            <w:shd w:val="clear" w:color="auto" w:fill="auto"/>
          </w:tcPr>
          <w:p w14:paraId="62166E55" w14:textId="77777777" w:rsidR="00052E78" w:rsidRPr="00052E78" w:rsidRDefault="00052E78" w:rsidP="00A6236E">
            <w:pPr>
              <w:suppressAutoHyphens w:val="0"/>
              <w:spacing w:before="40" w:after="40" w:line="220" w:lineRule="exact"/>
              <w:rPr>
                <w:sz w:val="18"/>
                <w:szCs w:val="18"/>
                <w:lang w:val="fr-FR"/>
              </w:rPr>
            </w:pPr>
            <w:r w:rsidRPr="00052E78">
              <w:rPr>
                <w:sz w:val="18"/>
                <w:szCs w:val="18"/>
                <w:lang w:val="fr-FR"/>
              </w:rPr>
              <w:t>2 455</w:t>
            </w:r>
          </w:p>
        </w:tc>
        <w:tc>
          <w:tcPr>
            <w:tcW w:w="2484" w:type="dxa"/>
            <w:tcBorders>
              <w:top w:val="single" w:sz="12" w:space="0" w:color="auto"/>
              <w:bottom w:val="single" w:sz="12" w:space="0" w:color="auto"/>
            </w:tcBorders>
            <w:shd w:val="clear" w:color="auto" w:fill="auto"/>
          </w:tcPr>
          <w:p w14:paraId="1193A4C6" w14:textId="77777777" w:rsidR="00052E78" w:rsidRPr="00052E78" w:rsidRDefault="00052E78" w:rsidP="00052E78">
            <w:pPr>
              <w:suppressAutoHyphens w:val="0"/>
              <w:spacing w:before="40" w:after="40" w:line="220" w:lineRule="exact"/>
              <w:jc w:val="right"/>
              <w:rPr>
                <w:sz w:val="18"/>
                <w:szCs w:val="18"/>
                <w:lang w:val="fr-FR"/>
              </w:rPr>
            </w:pPr>
            <w:r w:rsidRPr="00052E78">
              <w:rPr>
                <w:sz w:val="18"/>
                <w:szCs w:val="18"/>
                <w:lang w:val="fr-FR"/>
              </w:rPr>
              <w:t>2 301</w:t>
            </w:r>
          </w:p>
        </w:tc>
        <w:tc>
          <w:tcPr>
            <w:tcW w:w="2462" w:type="dxa"/>
            <w:tcBorders>
              <w:top w:val="single" w:sz="12" w:space="0" w:color="auto"/>
              <w:bottom w:val="single" w:sz="12" w:space="0" w:color="auto"/>
            </w:tcBorders>
            <w:shd w:val="clear" w:color="auto" w:fill="auto"/>
          </w:tcPr>
          <w:p w14:paraId="6824F700" w14:textId="77777777" w:rsidR="00052E78" w:rsidRPr="00052E78" w:rsidRDefault="00052E78" w:rsidP="00052E78">
            <w:pPr>
              <w:suppressAutoHyphens w:val="0"/>
              <w:spacing w:before="40" w:after="40" w:line="220" w:lineRule="exact"/>
              <w:jc w:val="right"/>
              <w:rPr>
                <w:sz w:val="18"/>
                <w:szCs w:val="18"/>
                <w:lang w:val="fr-FR"/>
              </w:rPr>
            </w:pPr>
            <w:r w:rsidRPr="00052E78">
              <w:rPr>
                <w:sz w:val="18"/>
                <w:szCs w:val="18"/>
                <w:lang w:val="fr-FR"/>
              </w:rPr>
              <w:t>154</w:t>
            </w:r>
          </w:p>
        </w:tc>
      </w:tr>
    </w:tbl>
    <w:p w14:paraId="32574C48" w14:textId="0BE93343" w:rsidR="00052E78" w:rsidRPr="00052E78" w:rsidRDefault="00052E78" w:rsidP="00052E78">
      <w:pPr>
        <w:spacing w:before="120" w:after="240"/>
        <w:ind w:left="1134" w:right="1134" w:firstLine="170"/>
        <w:rPr>
          <w:sz w:val="18"/>
          <w:szCs w:val="18"/>
          <w:lang w:val="fr-FR"/>
        </w:rPr>
      </w:pPr>
      <w:r w:rsidRPr="00052E78">
        <w:rPr>
          <w:i/>
          <w:iCs/>
          <w:sz w:val="18"/>
          <w:szCs w:val="18"/>
          <w:lang w:val="fr-FR"/>
        </w:rPr>
        <w:t>Source</w:t>
      </w:r>
      <w:r w:rsidRPr="00052E78">
        <w:rPr>
          <w:sz w:val="18"/>
          <w:szCs w:val="18"/>
          <w:lang w:val="fr-FR"/>
        </w:rPr>
        <w:t> : Commission nationale des droits de l’homme.</w:t>
      </w:r>
    </w:p>
    <w:p w14:paraId="5A164670" w14:textId="779DE636" w:rsidR="00052E78" w:rsidRPr="00270F50" w:rsidRDefault="00052E78" w:rsidP="00052E78">
      <w:pPr>
        <w:pStyle w:val="SingleTxtG"/>
        <w:rPr>
          <w:lang w:val="fr-FR"/>
        </w:rPr>
      </w:pPr>
      <w:r w:rsidRPr="00270F50">
        <w:rPr>
          <w:lang w:val="fr-FR"/>
        </w:rPr>
        <w:t>9.</w:t>
      </w:r>
      <w:r w:rsidRPr="00270F50">
        <w:rPr>
          <w:lang w:val="fr-FR"/>
        </w:rPr>
        <w:tab/>
      </w:r>
      <w:bookmarkStart w:id="9" w:name="_Hlk169194918"/>
      <w:r w:rsidRPr="00AD4E32">
        <w:rPr>
          <w:lang w:val="fr-FR"/>
        </w:rPr>
        <w:t>En menant de son propre chef différentes initiatives, notamment en effectuant 81</w:t>
      </w:r>
      <w:r>
        <w:rPr>
          <w:lang w:val="fr-FR"/>
        </w:rPr>
        <w:t> </w:t>
      </w:r>
      <w:r w:rsidRPr="00AD4E32">
        <w:rPr>
          <w:lang w:val="fr-FR"/>
        </w:rPr>
        <w:t>visites dans des prisons, en menant 21</w:t>
      </w:r>
      <w:r>
        <w:rPr>
          <w:lang w:val="fr-FR"/>
        </w:rPr>
        <w:t> </w:t>
      </w:r>
      <w:r w:rsidRPr="00AD4E32">
        <w:rPr>
          <w:lang w:val="fr-FR"/>
        </w:rPr>
        <w:t>missions d</w:t>
      </w:r>
      <w:r>
        <w:rPr>
          <w:lang w:val="fr-FR"/>
        </w:rPr>
        <w:t>’</w:t>
      </w:r>
      <w:r w:rsidRPr="00AD4E32">
        <w:rPr>
          <w:lang w:val="fr-FR"/>
        </w:rPr>
        <w:t>enquête et en publiant 50</w:t>
      </w:r>
      <w:r>
        <w:rPr>
          <w:lang w:val="fr-FR"/>
        </w:rPr>
        <w:t> </w:t>
      </w:r>
      <w:r w:rsidRPr="00AD4E32">
        <w:rPr>
          <w:lang w:val="fr-FR"/>
        </w:rPr>
        <w:t>rapports spéciaux, la Commission a montré qu</w:t>
      </w:r>
      <w:r>
        <w:rPr>
          <w:lang w:val="fr-FR"/>
        </w:rPr>
        <w:t>’</w:t>
      </w:r>
      <w:r w:rsidRPr="00AD4E32">
        <w:rPr>
          <w:lang w:val="fr-FR"/>
        </w:rPr>
        <w:t xml:space="preserve">elle était déterminée à mettre en évidence </w:t>
      </w:r>
      <w:r w:rsidRPr="00270F50">
        <w:rPr>
          <w:lang w:val="fr-FR"/>
        </w:rPr>
        <w:t xml:space="preserve">les </w:t>
      </w:r>
      <w:r>
        <w:rPr>
          <w:lang w:val="fr-FR"/>
        </w:rPr>
        <w:t>préoccupations en matière de</w:t>
      </w:r>
      <w:r w:rsidRPr="00270F50">
        <w:rPr>
          <w:lang w:val="fr-FR"/>
        </w:rPr>
        <w:t xml:space="preserve"> droits de l</w:t>
      </w:r>
      <w:r>
        <w:rPr>
          <w:lang w:val="fr-FR"/>
        </w:rPr>
        <w:t>’</w:t>
      </w:r>
      <w:r w:rsidRPr="00270F50">
        <w:rPr>
          <w:lang w:val="fr-FR"/>
        </w:rPr>
        <w:t>homme</w:t>
      </w:r>
      <w:r>
        <w:rPr>
          <w:lang w:val="fr-FR"/>
        </w:rPr>
        <w:t xml:space="preserve"> et à y répondre</w:t>
      </w:r>
      <w:bookmarkEnd w:id="9"/>
      <w:r w:rsidRPr="00270F50">
        <w:rPr>
          <w:lang w:val="fr-FR"/>
        </w:rPr>
        <w:t>. La campagne menée activement par la Commission en faveur de l</w:t>
      </w:r>
      <w:r>
        <w:rPr>
          <w:lang w:val="fr-FR"/>
        </w:rPr>
        <w:t xml:space="preserve">’adoption </w:t>
      </w:r>
      <w:r w:rsidRPr="00270F50">
        <w:rPr>
          <w:lang w:val="fr-FR"/>
        </w:rPr>
        <w:t>de la loi de 2022 relative à la prévention de la torture et des décès en détention et de la modification de la loi de 1890 sur les chemins de fer</w:t>
      </w:r>
      <w:r>
        <w:rPr>
          <w:lang w:val="fr-FR"/>
        </w:rPr>
        <w:t>, le but étant de</w:t>
      </w:r>
      <w:r w:rsidRPr="00270F50">
        <w:rPr>
          <w:lang w:val="fr-FR"/>
        </w:rPr>
        <w:t xml:space="preserve"> supprimer l</w:t>
      </w:r>
      <w:r>
        <w:rPr>
          <w:lang w:val="fr-FR"/>
        </w:rPr>
        <w:t>es dispositions de cette loi prévoyant l</w:t>
      </w:r>
      <w:r w:rsidRPr="00270F50">
        <w:rPr>
          <w:lang w:val="fr-FR"/>
        </w:rPr>
        <w:t>a peine de mort</w:t>
      </w:r>
      <w:r>
        <w:rPr>
          <w:lang w:val="fr-FR"/>
        </w:rPr>
        <w:t>,</w:t>
      </w:r>
      <w:r w:rsidRPr="00270F50">
        <w:rPr>
          <w:lang w:val="fr-FR"/>
        </w:rPr>
        <w:t xml:space="preserve"> témoigne de son engagement fort en faveur de la défense des droits de l</w:t>
      </w:r>
      <w:r>
        <w:rPr>
          <w:lang w:val="fr-FR"/>
        </w:rPr>
        <w:t>’</w:t>
      </w:r>
      <w:r w:rsidRPr="00270F50">
        <w:rPr>
          <w:lang w:val="fr-FR"/>
        </w:rPr>
        <w:t xml:space="preserve">homme. </w:t>
      </w:r>
    </w:p>
    <w:p w14:paraId="23992030" w14:textId="77777777" w:rsidR="00052E78" w:rsidRPr="00270F50" w:rsidRDefault="00052E78" w:rsidP="00052E78">
      <w:pPr>
        <w:pStyle w:val="H1G"/>
        <w:rPr>
          <w:lang w:val="fr-FR"/>
        </w:rPr>
      </w:pPr>
      <w:bookmarkStart w:id="10" w:name="_Toc157609583"/>
      <w:r w:rsidRPr="00270F50">
        <w:rPr>
          <w:lang w:val="fr-FR"/>
        </w:rPr>
        <w:tab/>
        <w:t>3.</w:t>
      </w:r>
      <w:r w:rsidRPr="00270F50">
        <w:rPr>
          <w:lang w:val="fr-FR"/>
        </w:rPr>
        <w:tab/>
        <w:t>Lutte contre la corruption</w:t>
      </w:r>
      <w:bookmarkEnd w:id="10"/>
    </w:p>
    <w:p w14:paraId="4474A1B0" w14:textId="179A8FC0" w:rsidR="00052E78" w:rsidRPr="00270F50" w:rsidRDefault="00052E78" w:rsidP="00052E78">
      <w:pPr>
        <w:pStyle w:val="SingleTxtG"/>
        <w:rPr>
          <w:lang w:val="fr-FR"/>
        </w:rPr>
      </w:pPr>
      <w:r w:rsidRPr="00270F50">
        <w:rPr>
          <w:lang w:val="fr-FR"/>
        </w:rPr>
        <w:t>10.</w:t>
      </w:r>
      <w:r w:rsidRPr="00270F50">
        <w:rPr>
          <w:lang w:val="fr-FR"/>
        </w:rPr>
        <w:tab/>
        <w:t xml:space="preserve">Le Pakistan a </w:t>
      </w:r>
      <w:r>
        <w:rPr>
          <w:lang w:val="fr-FR"/>
        </w:rPr>
        <w:t xml:space="preserve">adopté </w:t>
      </w:r>
      <w:r w:rsidRPr="00270F50">
        <w:rPr>
          <w:lang w:val="fr-FR"/>
        </w:rPr>
        <w:t xml:space="preserve">plusieurs lois </w:t>
      </w:r>
      <w:r>
        <w:rPr>
          <w:lang w:val="fr-FR"/>
        </w:rPr>
        <w:t>relatives à la</w:t>
      </w:r>
      <w:r w:rsidRPr="00270F50">
        <w:rPr>
          <w:lang w:val="fr-FR"/>
        </w:rPr>
        <w:t xml:space="preserve"> lutte contre la corruption et mis en place des mécanismes solides pour les faire appliquer. Le Bureau national des comptes, l</w:t>
      </w:r>
      <w:r>
        <w:rPr>
          <w:lang w:val="fr-FR"/>
        </w:rPr>
        <w:t>’</w:t>
      </w:r>
      <w:r w:rsidRPr="00270F50">
        <w:rPr>
          <w:lang w:val="fr-FR"/>
        </w:rPr>
        <w:t>Agence fédérale d</w:t>
      </w:r>
      <w:r>
        <w:rPr>
          <w:lang w:val="fr-FR"/>
        </w:rPr>
        <w:t>’enquête</w:t>
      </w:r>
      <w:r w:rsidRPr="00270F50">
        <w:rPr>
          <w:lang w:val="fr-FR"/>
        </w:rPr>
        <w:t xml:space="preserve"> et les établissements provinciaux de lutte contre la corruption sont à l</w:t>
      </w:r>
      <w:r>
        <w:rPr>
          <w:lang w:val="fr-FR"/>
        </w:rPr>
        <w:t>’</w:t>
      </w:r>
      <w:r w:rsidRPr="00270F50">
        <w:rPr>
          <w:lang w:val="fr-FR"/>
        </w:rPr>
        <w:t xml:space="preserve">avant-garde de la lutte contre la corruption dans le secteur public. </w:t>
      </w:r>
      <w:r>
        <w:rPr>
          <w:lang w:val="fr-FR"/>
        </w:rPr>
        <w:t>Entre autres réalisations notables, on peut citer l</w:t>
      </w:r>
      <w:r w:rsidRPr="00270F50">
        <w:rPr>
          <w:lang w:val="fr-FR"/>
        </w:rPr>
        <w:t>e déploiement par le Bureau national des comptes d</w:t>
      </w:r>
      <w:r>
        <w:rPr>
          <w:lang w:val="fr-FR"/>
        </w:rPr>
        <w:t>’</w:t>
      </w:r>
      <w:r w:rsidRPr="00270F50">
        <w:rPr>
          <w:lang w:val="fr-FR"/>
        </w:rPr>
        <w:t>un système d</w:t>
      </w:r>
      <w:r>
        <w:rPr>
          <w:lang w:val="fr-FR"/>
        </w:rPr>
        <w:t>’</w:t>
      </w:r>
      <w:r w:rsidRPr="00270F50">
        <w:rPr>
          <w:lang w:val="fr-FR"/>
        </w:rPr>
        <w:t>information sur la gestion des plaintes, qui s</w:t>
      </w:r>
      <w:r>
        <w:rPr>
          <w:lang w:val="fr-FR"/>
        </w:rPr>
        <w:t>’</w:t>
      </w:r>
      <w:r w:rsidRPr="00270F50">
        <w:rPr>
          <w:lang w:val="fr-FR"/>
        </w:rPr>
        <w:t>appuie sur l</w:t>
      </w:r>
      <w:r>
        <w:rPr>
          <w:lang w:val="fr-FR"/>
        </w:rPr>
        <w:t>’</w:t>
      </w:r>
      <w:r w:rsidRPr="00270F50">
        <w:rPr>
          <w:lang w:val="fr-FR"/>
        </w:rPr>
        <w:t xml:space="preserve">analyse des données pour détecter les </w:t>
      </w:r>
      <w:r>
        <w:rPr>
          <w:lang w:val="fr-FR"/>
        </w:rPr>
        <w:t>pratiques récurrentes en matière</w:t>
      </w:r>
      <w:r w:rsidRPr="00270F50">
        <w:rPr>
          <w:lang w:val="fr-FR"/>
        </w:rPr>
        <w:t xml:space="preserve"> de corruption. En outre, des applications mobiles, comme la </w:t>
      </w:r>
      <w:r>
        <w:rPr>
          <w:lang w:val="fr-FR"/>
        </w:rPr>
        <w:t>« </w:t>
      </w:r>
      <w:r w:rsidRPr="00270F50">
        <w:rPr>
          <w:lang w:val="fr-FR"/>
        </w:rPr>
        <w:t>Report Corruption App</w:t>
      </w:r>
      <w:r>
        <w:rPr>
          <w:lang w:val="fr-FR"/>
        </w:rPr>
        <w:t> »</w:t>
      </w:r>
      <w:r w:rsidRPr="00270F50">
        <w:rPr>
          <w:lang w:val="fr-FR"/>
        </w:rPr>
        <w:t xml:space="preserve"> (application </w:t>
      </w:r>
      <w:r>
        <w:rPr>
          <w:lang w:val="fr-FR"/>
        </w:rPr>
        <w:t>« </w:t>
      </w:r>
      <w:r w:rsidRPr="00270F50">
        <w:rPr>
          <w:lang w:val="fr-FR"/>
        </w:rPr>
        <w:t>Signaler des actes de corruption</w:t>
      </w:r>
      <w:r>
        <w:rPr>
          <w:lang w:val="fr-FR"/>
        </w:rPr>
        <w:t> »</w:t>
      </w:r>
      <w:r w:rsidRPr="00270F50">
        <w:rPr>
          <w:lang w:val="fr-FR"/>
        </w:rPr>
        <w:t xml:space="preserve">), offrent aux citoyens des services pratiques leur permettant de signaler les cas de corruption et de soumettre des preuves. </w:t>
      </w:r>
    </w:p>
    <w:p w14:paraId="496BA505" w14:textId="77777777" w:rsidR="00052E78" w:rsidRPr="00270F50" w:rsidRDefault="00052E78" w:rsidP="00052E78">
      <w:pPr>
        <w:pStyle w:val="H23G"/>
        <w:rPr>
          <w:lang w:val="fr-FR"/>
        </w:rPr>
      </w:pPr>
      <w:bookmarkStart w:id="11" w:name="_Toc157609586"/>
      <w:r w:rsidRPr="00270F50">
        <w:rPr>
          <w:lang w:val="fr-FR"/>
        </w:rPr>
        <w:tab/>
        <w:t>a.</w:t>
      </w:r>
      <w:r w:rsidRPr="00270F50">
        <w:rPr>
          <w:lang w:val="fr-FR"/>
        </w:rPr>
        <w:tab/>
        <w:t>Protection des lanceurs d</w:t>
      </w:r>
      <w:r>
        <w:rPr>
          <w:lang w:val="fr-FR"/>
        </w:rPr>
        <w:t>’</w:t>
      </w:r>
      <w:r w:rsidRPr="00270F50">
        <w:rPr>
          <w:lang w:val="fr-FR"/>
        </w:rPr>
        <w:t>alerte</w:t>
      </w:r>
      <w:bookmarkEnd w:id="11"/>
    </w:p>
    <w:p w14:paraId="41A6809E" w14:textId="77777777" w:rsidR="00052E78" w:rsidRPr="00270F50" w:rsidRDefault="00052E78" w:rsidP="00052E78">
      <w:pPr>
        <w:pStyle w:val="SingleTxtG"/>
        <w:rPr>
          <w:lang w:val="fr-FR"/>
        </w:rPr>
      </w:pPr>
      <w:r w:rsidRPr="00270F50">
        <w:rPr>
          <w:lang w:val="fr-FR"/>
        </w:rPr>
        <w:t>11.</w:t>
      </w:r>
      <w:r w:rsidRPr="00270F50">
        <w:rPr>
          <w:lang w:val="fr-FR"/>
        </w:rPr>
        <w:tab/>
        <w:t xml:space="preserve">Diverses mesures ont été </w:t>
      </w:r>
      <w:r>
        <w:rPr>
          <w:lang w:val="fr-FR"/>
        </w:rPr>
        <w:t>prises</w:t>
      </w:r>
      <w:r w:rsidRPr="00270F50">
        <w:rPr>
          <w:lang w:val="fr-FR"/>
        </w:rPr>
        <w:t xml:space="preserve"> pour créer un environnement sûr </w:t>
      </w:r>
      <w:r>
        <w:rPr>
          <w:lang w:val="fr-FR"/>
        </w:rPr>
        <w:t xml:space="preserve">permettant de </w:t>
      </w:r>
      <w:r w:rsidRPr="00270F50">
        <w:rPr>
          <w:lang w:val="fr-FR"/>
        </w:rPr>
        <w:t xml:space="preserve">signaler des cas de corruption présumée, sans crainte de représailles. Le Bureau national des comptes reçoit et examine les griefs </w:t>
      </w:r>
      <w:r>
        <w:rPr>
          <w:lang w:val="fr-FR"/>
        </w:rPr>
        <w:t>formulés</w:t>
      </w:r>
      <w:r w:rsidRPr="00270F50">
        <w:rPr>
          <w:lang w:val="fr-FR"/>
        </w:rPr>
        <w:t xml:space="preserve"> dans les plaintes pour corruption qui lui sont adressées par des particuliers. Chaque plainte fait l</w:t>
      </w:r>
      <w:r>
        <w:rPr>
          <w:lang w:val="fr-FR"/>
        </w:rPr>
        <w:t>’</w:t>
      </w:r>
      <w:r w:rsidRPr="00270F50">
        <w:rPr>
          <w:lang w:val="fr-FR"/>
        </w:rPr>
        <w:t>objet d</w:t>
      </w:r>
      <w:r>
        <w:rPr>
          <w:lang w:val="fr-FR"/>
        </w:rPr>
        <w:t>’</w:t>
      </w:r>
      <w:r w:rsidRPr="00270F50">
        <w:rPr>
          <w:lang w:val="fr-FR"/>
        </w:rPr>
        <w:t>un examen approfondi et d</w:t>
      </w:r>
      <w:r>
        <w:rPr>
          <w:lang w:val="fr-FR"/>
        </w:rPr>
        <w:t>’</w:t>
      </w:r>
      <w:r w:rsidRPr="00270F50">
        <w:rPr>
          <w:lang w:val="fr-FR"/>
        </w:rPr>
        <w:t>une décision au fond. L</w:t>
      </w:r>
      <w:r>
        <w:rPr>
          <w:lang w:val="fr-FR"/>
        </w:rPr>
        <w:t>’</w:t>
      </w:r>
      <w:r w:rsidRPr="00270F50">
        <w:rPr>
          <w:lang w:val="fr-FR"/>
        </w:rPr>
        <w:t>identité de l</w:t>
      </w:r>
      <w:r>
        <w:rPr>
          <w:lang w:val="fr-FR"/>
        </w:rPr>
        <w:t>’</w:t>
      </w:r>
      <w:r w:rsidRPr="00270F50">
        <w:rPr>
          <w:lang w:val="fr-FR"/>
        </w:rPr>
        <w:t>informateur/</w:t>
      </w:r>
      <w:r>
        <w:rPr>
          <w:lang w:val="fr-FR"/>
        </w:rPr>
        <w:t>l’auteur de la plainte</w:t>
      </w:r>
      <w:r w:rsidRPr="00270F50">
        <w:rPr>
          <w:lang w:val="fr-FR"/>
        </w:rPr>
        <w:t xml:space="preserve"> </w:t>
      </w:r>
      <w:r>
        <w:rPr>
          <w:lang w:val="fr-FR"/>
        </w:rPr>
        <w:t>reste</w:t>
      </w:r>
      <w:r w:rsidRPr="00270F50">
        <w:rPr>
          <w:lang w:val="fr-FR"/>
        </w:rPr>
        <w:t xml:space="preserve"> confidentielle</w:t>
      </w:r>
      <w:r>
        <w:rPr>
          <w:lang w:val="fr-FR"/>
        </w:rPr>
        <w:t xml:space="preserve">, le but étant </w:t>
      </w:r>
      <w:r w:rsidRPr="00270F50">
        <w:rPr>
          <w:lang w:val="fr-FR"/>
        </w:rPr>
        <w:t>d</w:t>
      </w:r>
      <w:r>
        <w:rPr>
          <w:lang w:val="fr-FR"/>
        </w:rPr>
        <w:t>’</w:t>
      </w:r>
      <w:r w:rsidRPr="00270F50">
        <w:rPr>
          <w:lang w:val="fr-FR"/>
        </w:rPr>
        <w:t xml:space="preserve">assurer </w:t>
      </w:r>
      <w:r>
        <w:rPr>
          <w:lang w:val="fr-FR"/>
        </w:rPr>
        <w:t>l</w:t>
      </w:r>
      <w:r w:rsidRPr="00270F50">
        <w:rPr>
          <w:lang w:val="fr-FR"/>
        </w:rPr>
        <w:t xml:space="preserve">a sûreté et </w:t>
      </w:r>
      <w:r>
        <w:rPr>
          <w:lang w:val="fr-FR"/>
        </w:rPr>
        <w:t>l</w:t>
      </w:r>
      <w:r w:rsidRPr="00270F50">
        <w:rPr>
          <w:lang w:val="fr-FR"/>
        </w:rPr>
        <w:t>a sécurité</w:t>
      </w:r>
      <w:r>
        <w:rPr>
          <w:lang w:val="fr-FR"/>
        </w:rPr>
        <w:t xml:space="preserve"> de la personne concernée</w:t>
      </w:r>
      <w:r w:rsidRPr="00270F50">
        <w:rPr>
          <w:lang w:val="fr-FR"/>
        </w:rPr>
        <w:t xml:space="preserve">. En outre, </w:t>
      </w:r>
      <w:r>
        <w:rPr>
          <w:lang w:val="fr-FR"/>
        </w:rPr>
        <w:t xml:space="preserve">les personnes qui signalent des cas de corruption sur </w:t>
      </w:r>
      <w:r w:rsidRPr="00270F50">
        <w:rPr>
          <w:lang w:val="fr-FR"/>
        </w:rPr>
        <w:t>le portail citoyen du Premier Ministre</w:t>
      </w:r>
      <w:r>
        <w:rPr>
          <w:lang w:val="fr-FR"/>
        </w:rPr>
        <w:t xml:space="preserve"> ont également la possibilité</w:t>
      </w:r>
      <w:r w:rsidRPr="00270F50">
        <w:rPr>
          <w:lang w:val="fr-FR"/>
        </w:rPr>
        <w:t xml:space="preserve"> de </w:t>
      </w:r>
      <w:r>
        <w:rPr>
          <w:lang w:val="fr-FR"/>
        </w:rPr>
        <w:t>conserver l’</w:t>
      </w:r>
      <w:r w:rsidRPr="00270F50">
        <w:rPr>
          <w:lang w:val="fr-FR"/>
        </w:rPr>
        <w:t>anonym</w:t>
      </w:r>
      <w:r>
        <w:rPr>
          <w:lang w:val="fr-FR"/>
        </w:rPr>
        <w:t>at</w:t>
      </w:r>
      <w:r w:rsidRPr="00270F50">
        <w:rPr>
          <w:lang w:val="fr-FR"/>
        </w:rPr>
        <w:t xml:space="preserve">. </w:t>
      </w:r>
    </w:p>
    <w:p w14:paraId="2BA0F209" w14:textId="77777777" w:rsidR="00052E78" w:rsidRPr="00270F50" w:rsidRDefault="00052E78" w:rsidP="00052E78">
      <w:pPr>
        <w:pStyle w:val="H23G"/>
        <w:rPr>
          <w:lang w:val="fr-FR"/>
        </w:rPr>
      </w:pPr>
      <w:bookmarkStart w:id="12" w:name="_Toc157609585"/>
      <w:r w:rsidRPr="00270F50">
        <w:rPr>
          <w:bCs/>
          <w:lang w:val="fr-FR"/>
        </w:rPr>
        <w:lastRenderedPageBreak/>
        <w:tab/>
        <w:t>b.</w:t>
      </w:r>
      <w:r w:rsidRPr="00270F50">
        <w:rPr>
          <w:lang w:val="fr-FR"/>
        </w:rPr>
        <w:tab/>
      </w:r>
      <w:r w:rsidRPr="00270F50">
        <w:rPr>
          <w:bCs/>
          <w:lang w:val="fr-FR"/>
        </w:rPr>
        <w:t>Données statistiques</w:t>
      </w:r>
      <w:r w:rsidRPr="00270F50">
        <w:rPr>
          <w:lang w:val="fr-FR"/>
        </w:rPr>
        <w:t xml:space="preserve"> </w:t>
      </w:r>
      <w:bookmarkEnd w:id="12"/>
    </w:p>
    <w:tbl>
      <w:tblPr>
        <w:tblW w:w="7370" w:type="dxa"/>
        <w:tblInd w:w="1134" w:type="dxa"/>
        <w:tblLayout w:type="fixed"/>
        <w:tblCellMar>
          <w:left w:w="0" w:type="dxa"/>
          <w:right w:w="0" w:type="dxa"/>
        </w:tblCellMar>
        <w:tblLook w:val="04A0" w:firstRow="1" w:lastRow="0" w:firstColumn="1" w:lastColumn="0" w:noHBand="0" w:noVBand="1"/>
      </w:tblPr>
      <w:tblGrid>
        <w:gridCol w:w="1282"/>
        <w:gridCol w:w="1506"/>
        <w:gridCol w:w="1436"/>
        <w:gridCol w:w="1595"/>
        <w:gridCol w:w="1551"/>
      </w:tblGrid>
      <w:tr w:rsidR="00052E78" w:rsidRPr="00052E78" w14:paraId="294735B6" w14:textId="77777777" w:rsidTr="00052E78">
        <w:trPr>
          <w:tblHeader/>
        </w:trPr>
        <w:tc>
          <w:tcPr>
            <w:tcW w:w="7370" w:type="dxa"/>
            <w:gridSpan w:val="5"/>
            <w:tcBorders>
              <w:top w:val="single" w:sz="4" w:space="0" w:color="auto"/>
              <w:bottom w:val="single" w:sz="4" w:space="0" w:color="auto"/>
            </w:tcBorders>
            <w:shd w:val="clear" w:color="auto" w:fill="auto"/>
            <w:vAlign w:val="bottom"/>
          </w:tcPr>
          <w:p w14:paraId="5872056E" w14:textId="77777777" w:rsidR="00052E78" w:rsidRPr="00052E78" w:rsidRDefault="00052E78" w:rsidP="0056658B">
            <w:pPr>
              <w:keepNext/>
              <w:keepLines/>
              <w:suppressAutoHyphens w:val="0"/>
              <w:spacing w:before="80" w:after="80" w:line="200" w:lineRule="exact"/>
              <w:rPr>
                <w:i/>
                <w:sz w:val="16"/>
                <w:lang w:val="fr-FR"/>
              </w:rPr>
            </w:pPr>
            <w:r w:rsidRPr="00052E78">
              <w:rPr>
                <w:i/>
                <w:sz w:val="16"/>
                <w:lang w:val="fr-FR"/>
              </w:rPr>
              <w:t>Traitement des plaintes pour corruption 2018-2022</w:t>
            </w:r>
          </w:p>
        </w:tc>
      </w:tr>
      <w:tr w:rsidR="0056658B" w:rsidRPr="00052E78" w14:paraId="23352AE5" w14:textId="77777777" w:rsidTr="0056658B">
        <w:tc>
          <w:tcPr>
            <w:tcW w:w="1282" w:type="dxa"/>
            <w:tcBorders>
              <w:top w:val="single" w:sz="4" w:space="0" w:color="auto"/>
              <w:bottom w:val="single" w:sz="12" w:space="0" w:color="auto"/>
            </w:tcBorders>
            <w:shd w:val="clear" w:color="auto" w:fill="auto"/>
            <w:vAlign w:val="bottom"/>
          </w:tcPr>
          <w:p w14:paraId="2BE45E69" w14:textId="77777777" w:rsidR="00052E78" w:rsidRPr="00052E78" w:rsidRDefault="00052E78" w:rsidP="0056658B">
            <w:pPr>
              <w:keepNext/>
              <w:keepLines/>
              <w:suppressAutoHyphens w:val="0"/>
              <w:spacing w:before="80" w:after="80" w:line="200" w:lineRule="exact"/>
              <w:rPr>
                <w:i/>
                <w:iCs/>
                <w:sz w:val="16"/>
                <w:szCs w:val="16"/>
                <w:lang w:val="fr-FR"/>
              </w:rPr>
            </w:pPr>
            <w:r w:rsidRPr="00052E78">
              <w:rPr>
                <w:i/>
                <w:iCs/>
                <w:sz w:val="16"/>
                <w:szCs w:val="16"/>
                <w:lang w:val="fr-FR"/>
              </w:rPr>
              <w:t>Année</w:t>
            </w:r>
          </w:p>
        </w:tc>
        <w:tc>
          <w:tcPr>
            <w:tcW w:w="1506" w:type="dxa"/>
            <w:tcBorders>
              <w:top w:val="single" w:sz="4" w:space="0" w:color="auto"/>
              <w:bottom w:val="single" w:sz="12" w:space="0" w:color="auto"/>
            </w:tcBorders>
            <w:shd w:val="clear" w:color="auto" w:fill="auto"/>
            <w:vAlign w:val="bottom"/>
          </w:tcPr>
          <w:p w14:paraId="7306AD12" w14:textId="77777777" w:rsidR="00052E78" w:rsidRPr="00052E78" w:rsidRDefault="00052E78" w:rsidP="0056658B">
            <w:pPr>
              <w:keepNext/>
              <w:keepLines/>
              <w:suppressAutoHyphens w:val="0"/>
              <w:spacing w:before="80" w:after="80" w:line="200" w:lineRule="exact"/>
              <w:jc w:val="right"/>
              <w:rPr>
                <w:i/>
                <w:iCs/>
                <w:sz w:val="16"/>
                <w:szCs w:val="16"/>
                <w:lang w:val="fr-FR"/>
              </w:rPr>
            </w:pPr>
            <w:r w:rsidRPr="00052E78">
              <w:rPr>
                <w:i/>
                <w:iCs/>
                <w:sz w:val="16"/>
                <w:szCs w:val="16"/>
                <w:lang w:val="fr-FR"/>
              </w:rPr>
              <w:t>Plaintes</w:t>
            </w:r>
          </w:p>
        </w:tc>
        <w:tc>
          <w:tcPr>
            <w:tcW w:w="1436" w:type="dxa"/>
            <w:tcBorders>
              <w:top w:val="single" w:sz="4" w:space="0" w:color="auto"/>
              <w:bottom w:val="single" w:sz="12" w:space="0" w:color="auto"/>
            </w:tcBorders>
            <w:shd w:val="clear" w:color="auto" w:fill="auto"/>
            <w:vAlign w:val="bottom"/>
          </w:tcPr>
          <w:p w14:paraId="622A7DF4" w14:textId="3C41D33C" w:rsidR="00052E78" w:rsidRPr="00052E78" w:rsidRDefault="00052E78" w:rsidP="0056658B">
            <w:pPr>
              <w:keepNext/>
              <w:keepLines/>
              <w:suppressAutoHyphens w:val="0"/>
              <w:spacing w:before="80" w:after="80" w:line="200" w:lineRule="exact"/>
              <w:jc w:val="right"/>
              <w:rPr>
                <w:i/>
                <w:iCs/>
                <w:sz w:val="16"/>
                <w:szCs w:val="16"/>
                <w:lang w:val="fr-FR"/>
              </w:rPr>
            </w:pPr>
            <w:r w:rsidRPr="00052E78">
              <w:rPr>
                <w:i/>
                <w:iCs/>
                <w:sz w:val="16"/>
                <w:szCs w:val="16"/>
                <w:lang w:val="fr-FR"/>
              </w:rPr>
              <w:t xml:space="preserve">Demandes </w:t>
            </w:r>
            <w:r>
              <w:rPr>
                <w:i/>
                <w:iCs/>
                <w:sz w:val="16"/>
                <w:szCs w:val="16"/>
                <w:lang w:val="fr-FR"/>
              </w:rPr>
              <w:br/>
            </w:r>
            <w:r w:rsidRPr="00052E78">
              <w:rPr>
                <w:i/>
                <w:iCs/>
                <w:sz w:val="16"/>
                <w:szCs w:val="16"/>
                <w:lang w:val="fr-FR"/>
              </w:rPr>
              <w:t>de renseignements</w:t>
            </w:r>
          </w:p>
        </w:tc>
        <w:tc>
          <w:tcPr>
            <w:tcW w:w="1595" w:type="dxa"/>
            <w:tcBorders>
              <w:top w:val="single" w:sz="4" w:space="0" w:color="auto"/>
              <w:bottom w:val="single" w:sz="12" w:space="0" w:color="auto"/>
            </w:tcBorders>
            <w:shd w:val="clear" w:color="auto" w:fill="auto"/>
            <w:vAlign w:val="bottom"/>
          </w:tcPr>
          <w:p w14:paraId="132EE192" w14:textId="77777777" w:rsidR="00052E78" w:rsidRPr="00052E78" w:rsidRDefault="00052E78" w:rsidP="0056658B">
            <w:pPr>
              <w:keepNext/>
              <w:keepLines/>
              <w:suppressAutoHyphens w:val="0"/>
              <w:spacing w:before="80" w:after="80" w:line="200" w:lineRule="exact"/>
              <w:jc w:val="right"/>
              <w:rPr>
                <w:i/>
                <w:iCs/>
                <w:sz w:val="16"/>
                <w:szCs w:val="16"/>
                <w:lang w:val="fr-FR"/>
              </w:rPr>
            </w:pPr>
            <w:r w:rsidRPr="00052E78">
              <w:rPr>
                <w:i/>
                <w:iCs/>
                <w:sz w:val="16"/>
                <w:szCs w:val="16"/>
                <w:lang w:val="fr-FR"/>
              </w:rPr>
              <w:t>Enquêtes</w:t>
            </w:r>
          </w:p>
        </w:tc>
        <w:tc>
          <w:tcPr>
            <w:tcW w:w="1551" w:type="dxa"/>
            <w:tcBorders>
              <w:top w:val="single" w:sz="4" w:space="0" w:color="auto"/>
              <w:bottom w:val="single" w:sz="12" w:space="0" w:color="auto"/>
            </w:tcBorders>
            <w:shd w:val="clear" w:color="auto" w:fill="auto"/>
            <w:vAlign w:val="bottom"/>
          </w:tcPr>
          <w:p w14:paraId="08904F0C" w14:textId="77777777" w:rsidR="00052E78" w:rsidRPr="00052E78" w:rsidRDefault="00052E78" w:rsidP="0056658B">
            <w:pPr>
              <w:keepNext/>
              <w:keepLines/>
              <w:suppressAutoHyphens w:val="0"/>
              <w:spacing w:before="80" w:after="80" w:line="200" w:lineRule="exact"/>
              <w:jc w:val="right"/>
              <w:rPr>
                <w:i/>
                <w:iCs/>
                <w:sz w:val="16"/>
                <w:szCs w:val="16"/>
                <w:lang w:val="fr-FR"/>
              </w:rPr>
            </w:pPr>
            <w:r w:rsidRPr="00052E78">
              <w:rPr>
                <w:i/>
                <w:iCs/>
                <w:sz w:val="16"/>
                <w:szCs w:val="16"/>
                <w:lang w:val="fr-FR"/>
              </w:rPr>
              <w:t>Poursuites</w:t>
            </w:r>
          </w:p>
        </w:tc>
      </w:tr>
      <w:tr w:rsidR="00052E78" w:rsidRPr="00052E78" w14:paraId="4FE94EC5" w14:textId="77777777" w:rsidTr="00052E78">
        <w:tc>
          <w:tcPr>
            <w:tcW w:w="1282" w:type="dxa"/>
            <w:tcBorders>
              <w:top w:val="single" w:sz="12" w:space="0" w:color="auto"/>
            </w:tcBorders>
            <w:shd w:val="clear" w:color="auto" w:fill="auto"/>
          </w:tcPr>
          <w:p w14:paraId="49BB5B1F" w14:textId="77777777" w:rsidR="00052E78" w:rsidRPr="00052E78" w:rsidRDefault="00052E78" w:rsidP="00052E78">
            <w:pPr>
              <w:keepNext/>
              <w:keepLines/>
              <w:suppressAutoHyphens w:val="0"/>
              <w:spacing w:before="40" w:after="40" w:line="220" w:lineRule="exact"/>
              <w:rPr>
                <w:sz w:val="18"/>
                <w:lang w:val="fr-FR"/>
              </w:rPr>
            </w:pPr>
            <w:r w:rsidRPr="00052E78">
              <w:rPr>
                <w:sz w:val="18"/>
                <w:lang w:val="fr-FR"/>
              </w:rPr>
              <w:t>2018</w:t>
            </w:r>
          </w:p>
        </w:tc>
        <w:tc>
          <w:tcPr>
            <w:tcW w:w="1506" w:type="dxa"/>
            <w:tcBorders>
              <w:top w:val="single" w:sz="12" w:space="0" w:color="auto"/>
            </w:tcBorders>
            <w:shd w:val="clear" w:color="auto" w:fill="auto"/>
          </w:tcPr>
          <w:p w14:paraId="33A39C7D"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45 742</w:t>
            </w:r>
          </w:p>
        </w:tc>
        <w:tc>
          <w:tcPr>
            <w:tcW w:w="1436" w:type="dxa"/>
            <w:tcBorders>
              <w:top w:val="single" w:sz="12" w:space="0" w:color="auto"/>
            </w:tcBorders>
            <w:shd w:val="clear" w:color="auto" w:fill="auto"/>
          </w:tcPr>
          <w:p w14:paraId="26B7344A"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927</w:t>
            </w:r>
          </w:p>
        </w:tc>
        <w:tc>
          <w:tcPr>
            <w:tcW w:w="1595" w:type="dxa"/>
            <w:tcBorders>
              <w:top w:val="single" w:sz="12" w:space="0" w:color="auto"/>
            </w:tcBorders>
            <w:shd w:val="clear" w:color="auto" w:fill="auto"/>
          </w:tcPr>
          <w:p w14:paraId="5D5DBC4B"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265</w:t>
            </w:r>
          </w:p>
        </w:tc>
        <w:tc>
          <w:tcPr>
            <w:tcW w:w="1551" w:type="dxa"/>
            <w:tcBorders>
              <w:top w:val="single" w:sz="12" w:space="0" w:color="auto"/>
            </w:tcBorders>
            <w:shd w:val="clear" w:color="auto" w:fill="auto"/>
          </w:tcPr>
          <w:p w14:paraId="700D7909"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198</w:t>
            </w:r>
          </w:p>
        </w:tc>
      </w:tr>
      <w:tr w:rsidR="00052E78" w:rsidRPr="00052E78" w14:paraId="5D3ABDDD" w14:textId="77777777" w:rsidTr="00052E78">
        <w:tc>
          <w:tcPr>
            <w:tcW w:w="1282" w:type="dxa"/>
            <w:shd w:val="clear" w:color="auto" w:fill="auto"/>
          </w:tcPr>
          <w:p w14:paraId="447FC930" w14:textId="77777777" w:rsidR="00052E78" w:rsidRPr="00052E78" w:rsidRDefault="00052E78" w:rsidP="00052E78">
            <w:pPr>
              <w:keepNext/>
              <w:keepLines/>
              <w:suppressAutoHyphens w:val="0"/>
              <w:spacing w:before="40" w:after="40" w:line="220" w:lineRule="exact"/>
              <w:rPr>
                <w:sz w:val="18"/>
                <w:lang w:val="fr-FR"/>
              </w:rPr>
            </w:pPr>
            <w:r w:rsidRPr="00052E78">
              <w:rPr>
                <w:sz w:val="18"/>
                <w:lang w:val="fr-FR"/>
              </w:rPr>
              <w:t>2019</w:t>
            </w:r>
          </w:p>
        </w:tc>
        <w:tc>
          <w:tcPr>
            <w:tcW w:w="1506" w:type="dxa"/>
            <w:shd w:val="clear" w:color="auto" w:fill="auto"/>
          </w:tcPr>
          <w:p w14:paraId="7556064F"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46 289</w:t>
            </w:r>
          </w:p>
        </w:tc>
        <w:tc>
          <w:tcPr>
            <w:tcW w:w="1436" w:type="dxa"/>
            <w:shd w:val="clear" w:color="auto" w:fill="auto"/>
          </w:tcPr>
          <w:p w14:paraId="003CF6AB"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649</w:t>
            </w:r>
          </w:p>
        </w:tc>
        <w:tc>
          <w:tcPr>
            <w:tcW w:w="1595" w:type="dxa"/>
            <w:shd w:val="clear" w:color="auto" w:fill="auto"/>
          </w:tcPr>
          <w:p w14:paraId="3DCFBC3D"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246</w:t>
            </w:r>
          </w:p>
        </w:tc>
        <w:tc>
          <w:tcPr>
            <w:tcW w:w="1551" w:type="dxa"/>
            <w:shd w:val="clear" w:color="auto" w:fill="auto"/>
          </w:tcPr>
          <w:p w14:paraId="657539E4"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183</w:t>
            </w:r>
          </w:p>
        </w:tc>
      </w:tr>
      <w:tr w:rsidR="00052E78" w:rsidRPr="00052E78" w14:paraId="23CB2299" w14:textId="77777777" w:rsidTr="00052E78">
        <w:tc>
          <w:tcPr>
            <w:tcW w:w="1282" w:type="dxa"/>
            <w:shd w:val="clear" w:color="auto" w:fill="auto"/>
          </w:tcPr>
          <w:p w14:paraId="31929F8D" w14:textId="77777777" w:rsidR="00052E78" w:rsidRPr="00052E78" w:rsidRDefault="00052E78" w:rsidP="00E100A8">
            <w:pPr>
              <w:keepNext/>
              <w:keepLines/>
              <w:suppressAutoHyphens w:val="0"/>
              <w:spacing w:before="40" w:after="40" w:line="220" w:lineRule="exact"/>
              <w:rPr>
                <w:sz w:val="18"/>
                <w:lang w:val="fr-FR"/>
              </w:rPr>
            </w:pPr>
            <w:r w:rsidRPr="00052E78">
              <w:rPr>
                <w:sz w:val="18"/>
                <w:lang w:val="fr-FR"/>
              </w:rPr>
              <w:t>2020</w:t>
            </w:r>
          </w:p>
        </w:tc>
        <w:tc>
          <w:tcPr>
            <w:tcW w:w="1506" w:type="dxa"/>
            <w:shd w:val="clear" w:color="auto" w:fill="auto"/>
          </w:tcPr>
          <w:p w14:paraId="60FFBD03"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24 706</w:t>
            </w:r>
          </w:p>
        </w:tc>
        <w:tc>
          <w:tcPr>
            <w:tcW w:w="1436" w:type="dxa"/>
            <w:shd w:val="clear" w:color="auto" w:fill="auto"/>
          </w:tcPr>
          <w:p w14:paraId="4E02FF4B"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387</w:t>
            </w:r>
          </w:p>
        </w:tc>
        <w:tc>
          <w:tcPr>
            <w:tcW w:w="1595" w:type="dxa"/>
            <w:shd w:val="clear" w:color="auto" w:fill="auto"/>
          </w:tcPr>
          <w:p w14:paraId="6408CCF7"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155</w:t>
            </w:r>
          </w:p>
        </w:tc>
        <w:tc>
          <w:tcPr>
            <w:tcW w:w="1551" w:type="dxa"/>
            <w:shd w:val="clear" w:color="auto" w:fill="auto"/>
          </w:tcPr>
          <w:p w14:paraId="40AC0F13" w14:textId="77777777" w:rsidR="00052E78" w:rsidRPr="00052E78" w:rsidRDefault="00052E78" w:rsidP="00052E78">
            <w:pPr>
              <w:keepNext/>
              <w:keepLines/>
              <w:suppressAutoHyphens w:val="0"/>
              <w:spacing w:before="40" w:after="40" w:line="220" w:lineRule="exact"/>
              <w:jc w:val="right"/>
              <w:rPr>
                <w:sz w:val="18"/>
                <w:lang w:val="fr-FR"/>
              </w:rPr>
            </w:pPr>
            <w:r w:rsidRPr="00052E78">
              <w:rPr>
                <w:sz w:val="18"/>
                <w:lang w:val="fr-FR"/>
              </w:rPr>
              <w:t>136</w:t>
            </w:r>
          </w:p>
        </w:tc>
      </w:tr>
      <w:tr w:rsidR="00052E78" w:rsidRPr="00052E78" w14:paraId="0BA29151" w14:textId="77777777" w:rsidTr="00052E78">
        <w:tc>
          <w:tcPr>
            <w:tcW w:w="1282" w:type="dxa"/>
            <w:shd w:val="clear" w:color="auto" w:fill="auto"/>
          </w:tcPr>
          <w:p w14:paraId="42FB0121" w14:textId="77777777" w:rsidR="00052E78" w:rsidRPr="00052E78" w:rsidRDefault="00052E78" w:rsidP="00052E78">
            <w:pPr>
              <w:suppressAutoHyphens w:val="0"/>
              <w:spacing w:before="40" w:after="40" w:line="220" w:lineRule="exact"/>
              <w:rPr>
                <w:sz w:val="18"/>
                <w:lang w:val="fr-FR"/>
              </w:rPr>
            </w:pPr>
            <w:r w:rsidRPr="00052E78">
              <w:rPr>
                <w:sz w:val="18"/>
                <w:lang w:val="fr-FR"/>
              </w:rPr>
              <w:t>2021</w:t>
            </w:r>
          </w:p>
        </w:tc>
        <w:tc>
          <w:tcPr>
            <w:tcW w:w="1506" w:type="dxa"/>
            <w:shd w:val="clear" w:color="auto" w:fill="auto"/>
          </w:tcPr>
          <w:p w14:paraId="326715A6"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34 813</w:t>
            </w:r>
          </w:p>
        </w:tc>
        <w:tc>
          <w:tcPr>
            <w:tcW w:w="1436" w:type="dxa"/>
            <w:shd w:val="clear" w:color="auto" w:fill="auto"/>
          </w:tcPr>
          <w:p w14:paraId="37B63FCC"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392</w:t>
            </w:r>
          </w:p>
        </w:tc>
        <w:tc>
          <w:tcPr>
            <w:tcW w:w="1595" w:type="dxa"/>
            <w:shd w:val="clear" w:color="auto" w:fill="auto"/>
          </w:tcPr>
          <w:p w14:paraId="65BA3B51"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121</w:t>
            </w:r>
          </w:p>
        </w:tc>
        <w:tc>
          <w:tcPr>
            <w:tcW w:w="1551" w:type="dxa"/>
            <w:shd w:val="clear" w:color="auto" w:fill="auto"/>
          </w:tcPr>
          <w:p w14:paraId="348273D5"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93</w:t>
            </w:r>
          </w:p>
        </w:tc>
      </w:tr>
      <w:tr w:rsidR="00052E78" w:rsidRPr="00052E78" w14:paraId="7CCDFE4F" w14:textId="77777777" w:rsidTr="00052E78">
        <w:tc>
          <w:tcPr>
            <w:tcW w:w="1282" w:type="dxa"/>
            <w:tcBorders>
              <w:bottom w:val="single" w:sz="4" w:space="0" w:color="auto"/>
            </w:tcBorders>
            <w:shd w:val="clear" w:color="auto" w:fill="auto"/>
          </w:tcPr>
          <w:p w14:paraId="76AD8938" w14:textId="77777777" w:rsidR="00052E78" w:rsidRPr="00052E78" w:rsidRDefault="00052E78" w:rsidP="00052E78">
            <w:pPr>
              <w:suppressAutoHyphens w:val="0"/>
              <w:spacing w:before="40" w:after="40" w:line="220" w:lineRule="exact"/>
              <w:rPr>
                <w:sz w:val="18"/>
                <w:lang w:val="fr-FR"/>
              </w:rPr>
            </w:pPr>
            <w:r w:rsidRPr="00052E78">
              <w:rPr>
                <w:sz w:val="18"/>
                <w:lang w:val="fr-FR"/>
              </w:rPr>
              <w:t>2022</w:t>
            </w:r>
          </w:p>
        </w:tc>
        <w:tc>
          <w:tcPr>
            <w:tcW w:w="1506" w:type="dxa"/>
            <w:tcBorders>
              <w:bottom w:val="single" w:sz="4" w:space="0" w:color="auto"/>
            </w:tcBorders>
            <w:shd w:val="clear" w:color="auto" w:fill="auto"/>
          </w:tcPr>
          <w:p w14:paraId="7A761D68"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21 495</w:t>
            </w:r>
          </w:p>
        </w:tc>
        <w:tc>
          <w:tcPr>
            <w:tcW w:w="1436" w:type="dxa"/>
            <w:tcBorders>
              <w:bottom w:val="single" w:sz="4" w:space="0" w:color="auto"/>
            </w:tcBorders>
            <w:shd w:val="clear" w:color="auto" w:fill="auto"/>
          </w:tcPr>
          <w:p w14:paraId="2053068F"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227</w:t>
            </w:r>
          </w:p>
        </w:tc>
        <w:tc>
          <w:tcPr>
            <w:tcW w:w="1595" w:type="dxa"/>
            <w:tcBorders>
              <w:bottom w:val="single" w:sz="4" w:space="0" w:color="auto"/>
            </w:tcBorders>
            <w:shd w:val="clear" w:color="auto" w:fill="auto"/>
          </w:tcPr>
          <w:p w14:paraId="2C2F6575"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38</w:t>
            </w:r>
          </w:p>
        </w:tc>
        <w:tc>
          <w:tcPr>
            <w:tcW w:w="1551" w:type="dxa"/>
            <w:tcBorders>
              <w:bottom w:val="single" w:sz="4" w:space="0" w:color="auto"/>
            </w:tcBorders>
            <w:shd w:val="clear" w:color="auto" w:fill="auto"/>
          </w:tcPr>
          <w:p w14:paraId="3153F440"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30</w:t>
            </w:r>
          </w:p>
        </w:tc>
      </w:tr>
      <w:tr w:rsidR="00052E78" w:rsidRPr="00052E78" w14:paraId="7AA64745" w14:textId="77777777" w:rsidTr="00052E78">
        <w:tc>
          <w:tcPr>
            <w:tcW w:w="1282" w:type="dxa"/>
            <w:tcBorders>
              <w:top w:val="single" w:sz="4" w:space="0" w:color="auto"/>
              <w:bottom w:val="single" w:sz="12" w:space="0" w:color="auto"/>
            </w:tcBorders>
            <w:shd w:val="clear" w:color="auto" w:fill="auto"/>
          </w:tcPr>
          <w:p w14:paraId="05A20C59" w14:textId="77777777" w:rsidR="00052E78" w:rsidRPr="00052E78" w:rsidRDefault="00052E78" w:rsidP="00052E78">
            <w:pPr>
              <w:suppressAutoHyphens w:val="0"/>
              <w:spacing w:before="80" w:after="80" w:line="220" w:lineRule="exact"/>
              <w:ind w:left="283"/>
              <w:rPr>
                <w:b/>
                <w:sz w:val="18"/>
                <w:lang w:val="fr-FR"/>
              </w:rPr>
            </w:pPr>
            <w:r w:rsidRPr="00052E78">
              <w:rPr>
                <w:b/>
                <w:sz w:val="18"/>
                <w:lang w:val="fr-FR"/>
              </w:rPr>
              <w:t>Total</w:t>
            </w:r>
          </w:p>
        </w:tc>
        <w:tc>
          <w:tcPr>
            <w:tcW w:w="1506" w:type="dxa"/>
            <w:tcBorders>
              <w:top w:val="single" w:sz="4" w:space="0" w:color="auto"/>
              <w:bottom w:val="single" w:sz="12" w:space="0" w:color="auto"/>
            </w:tcBorders>
            <w:shd w:val="clear" w:color="auto" w:fill="auto"/>
          </w:tcPr>
          <w:p w14:paraId="34C05852"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173 045</w:t>
            </w:r>
          </w:p>
        </w:tc>
        <w:tc>
          <w:tcPr>
            <w:tcW w:w="1436" w:type="dxa"/>
            <w:tcBorders>
              <w:top w:val="single" w:sz="4" w:space="0" w:color="auto"/>
              <w:bottom w:val="single" w:sz="12" w:space="0" w:color="auto"/>
            </w:tcBorders>
            <w:shd w:val="clear" w:color="auto" w:fill="auto"/>
          </w:tcPr>
          <w:p w14:paraId="52091F26"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2 582</w:t>
            </w:r>
          </w:p>
        </w:tc>
        <w:tc>
          <w:tcPr>
            <w:tcW w:w="1595" w:type="dxa"/>
            <w:tcBorders>
              <w:top w:val="single" w:sz="4" w:space="0" w:color="auto"/>
              <w:bottom w:val="single" w:sz="12" w:space="0" w:color="auto"/>
            </w:tcBorders>
            <w:shd w:val="clear" w:color="auto" w:fill="auto"/>
          </w:tcPr>
          <w:p w14:paraId="42FCDB15"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825</w:t>
            </w:r>
          </w:p>
        </w:tc>
        <w:tc>
          <w:tcPr>
            <w:tcW w:w="1551" w:type="dxa"/>
            <w:tcBorders>
              <w:top w:val="single" w:sz="4" w:space="0" w:color="auto"/>
              <w:bottom w:val="single" w:sz="12" w:space="0" w:color="auto"/>
            </w:tcBorders>
            <w:shd w:val="clear" w:color="auto" w:fill="auto"/>
          </w:tcPr>
          <w:p w14:paraId="796D8C24"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640</w:t>
            </w:r>
          </w:p>
        </w:tc>
      </w:tr>
    </w:tbl>
    <w:p w14:paraId="58092E8E" w14:textId="64C9B142" w:rsidR="00052E78" w:rsidRPr="00052E78" w:rsidRDefault="00052E78" w:rsidP="0056658B">
      <w:pPr>
        <w:spacing w:before="120" w:after="240"/>
        <w:ind w:left="1134" w:right="1134" w:firstLine="170"/>
        <w:rPr>
          <w:sz w:val="18"/>
          <w:szCs w:val="18"/>
          <w:lang w:val="fr-FR"/>
        </w:rPr>
      </w:pPr>
      <w:bookmarkStart w:id="13" w:name="_Toc157609587"/>
      <w:r w:rsidRPr="00052E78">
        <w:rPr>
          <w:i/>
          <w:iCs/>
          <w:sz w:val="18"/>
          <w:szCs w:val="18"/>
          <w:lang w:val="fr-FR"/>
        </w:rPr>
        <w:t>Source</w:t>
      </w:r>
      <w:r w:rsidRPr="00052E78">
        <w:rPr>
          <w:sz w:val="18"/>
          <w:szCs w:val="18"/>
          <w:lang w:val="fr-FR"/>
        </w:rPr>
        <w:t> : Bureau national des comptes.</w:t>
      </w:r>
    </w:p>
    <w:tbl>
      <w:tblPr>
        <w:tblW w:w="7370" w:type="dxa"/>
        <w:tblInd w:w="1134" w:type="dxa"/>
        <w:tblLayout w:type="fixed"/>
        <w:tblCellMar>
          <w:left w:w="0" w:type="dxa"/>
          <w:right w:w="0" w:type="dxa"/>
        </w:tblCellMar>
        <w:tblLook w:val="04A0" w:firstRow="1" w:lastRow="0" w:firstColumn="1" w:lastColumn="0" w:noHBand="0" w:noVBand="1"/>
      </w:tblPr>
      <w:tblGrid>
        <w:gridCol w:w="1702"/>
        <w:gridCol w:w="1873"/>
        <w:gridCol w:w="1907"/>
        <w:gridCol w:w="1888"/>
      </w:tblGrid>
      <w:tr w:rsidR="00052E78" w:rsidRPr="00052E78" w14:paraId="37299A3E" w14:textId="77777777" w:rsidTr="00052E78">
        <w:trPr>
          <w:tblHeader/>
        </w:trPr>
        <w:tc>
          <w:tcPr>
            <w:tcW w:w="7370" w:type="dxa"/>
            <w:gridSpan w:val="4"/>
            <w:tcBorders>
              <w:top w:val="single" w:sz="4" w:space="0" w:color="auto"/>
              <w:bottom w:val="single" w:sz="4" w:space="0" w:color="auto"/>
            </w:tcBorders>
            <w:shd w:val="clear" w:color="auto" w:fill="auto"/>
            <w:vAlign w:val="bottom"/>
          </w:tcPr>
          <w:p w14:paraId="734BED9A" w14:textId="77777777" w:rsidR="00052E78" w:rsidRPr="00052E78" w:rsidRDefault="00052E78" w:rsidP="00E100A8">
            <w:pPr>
              <w:suppressAutoHyphens w:val="0"/>
              <w:spacing w:before="80" w:after="80" w:line="200" w:lineRule="exact"/>
              <w:rPr>
                <w:i/>
                <w:sz w:val="16"/>
                <w:lang w:val="fr-FR"/>
              </w:rPr>
            </w:pPr>
            <w:r w:rsidRPr="00052E78">
              <w:rPr>
                <w:i/>
                <w:sz w:val="16"/>
                <w:lang w:val="fr-FR"/>
              </w:rPr>
              <w:t>Traitement des plaintes pour corruption 2020–2022</w:t>
            </w:r>
          </w:p>
          <w:p w14:paraId="42E71BFD" w14:textId="77777777" w:rsidR="00052E78" w:rsidRPr="00052E78" w:rsidRDefault="00052E78" w:rsidP="00E100A8">
            <w:pPr>
              <w:suppressAutoHyphens w:val="0"/>
              <w:spacing w:before="80" w:after="80" w:line="200" w:lineRule="exact"/>
              <w:rPr>
                <w:i/>
                <w:sz w:val="16"/>
                <w:lang w:val="fr-FR"/>
              </w:rPr>
            </w:pPr>
            <w:r w:rsidRPr="00052E78">
              <w:rPr>
                <w:i/>
                <w:sz w:val="16"/>
                <w:lang w:val="fr-FR"/>
              </w:rPr>
              <w:t>* Le Système de gestion des dossiers a été mis en place en 2020</w:t>
            </w:r>
          </w:p>
        </w:tc>
      </w:tr>
      <w:tr w:rsidR="00052E78" w:rsidRPr="00052E78" w14:paraId="3D0FF366" w14:textId="77777777" w:rsidTr="00052E78">
        <w:tc>
          <w:tcPr>
            <w:tcW w:w="1702" w:type="dxa"/>
            <w:tcBorders>
              <w:top w:val="single" w:sz="4" w:space="0" w:color="auto"/>
              <w:bottom w:val="single" w:sz="12" w:space="0" w:color="auto"/>
            </w:tcBorders>
            <w:shd w:val="clear" w:color="auto" w:fill="auto"/>
          </w:tcPr>
          <w:p w14:paraId="520F147D" w14:textId="77777777" w:rsidR="00052E78" w:rsidRPr="00052E78" w:rsidRDefault="00052E78" w:rsidP="00E100A8">
            <w:pPr>
              <w:suppressAutoHyphens w:val="0"/>
              <w:spacing w:before="80" w:after="80" w:line="200" w:lineRule="exact"/>
              <w:rPr>
                <w:i/>
                <w:iCs/>
                <w:sz w:val="16"/>
                <w:szCs w:val="16"/>
                <w:lang w:val="fr-FR"/>
              </w:rPr>
            </w:pPr>
            <w:r w:rsidRPr="00052E78">
              <w:rPr>
                <w:i/>
                <w:iCs/>
                <w:sz w:val="16"/>
                <w:szCs w:val="16"/>
                <w:lang w:val="fr-FR"/>
              </w:rPr>
              <w:t>Année</w:t>
            </w:r>
          </w:p>
        </w:tc>
        <w:tc>
          <w:tcPr>
            <w:tcW w:w="1873" w:type="dxa"/>
            <w:tcBorders>
              <w:top w:val="single" w:sz="4" w:space="0" w:color="auto"/>
              <w:bottom w:val="single" w:sz="12" w:space="0" w:color="auto"/>
            </w:tcBorders>
            <w:shd w:val="clear" w:color="auto" w:fill="auto"/>
          </w:tcPr>
          <w:p w14:paraId="2791E2B1" w14:textId="77777777" w:rsidR="00052E78" w:rsidRPr="00052E78" w:rsidRDefault="00052E78" w:rsidP="00E100A8">
            <w:pPr>
              <w:suppressAutoHyphens w:val="0"/>
              <w:spacing w:before="80" w:after="80" w:line="200" w:lineRule="exact"/>
              <w:jc w:val="right"/>
              <w:rPr>
                <w:i/>
                <w:iCs/>
                <w:sz w:val="16"/>
                <w:szCs w:val="16"/>
                <w:lang w:val="fr-FR"/>
              </w:rPr>
            </w:pPr>
            <w:r w:rsidRPr="00052E78">
              <w:rPr>
                <w:i/>
                <w:iCs/>
                <w:sz w:val="16"/>
                <w:szCs w:val="16"/>
                <w:lang w:val="fr-FR"/>
              </w:rPr>
              <w:t>Plaintes</w:t>
            </w:r>
          </w:p>
        </w:tc>
        <w:tc>
          <w:tcPr>
            <w:tcW w:w="1907" w:type="dxa"/>
            <w:tcBorders>
              <w:top w:val="single" w:sz="4" w:space="0" w:color="auto"/>
              <w:bottom w:val="single" w:sz="12" w:space="0" w:color="auto"/>
            </w:tcBorders>
            <w:shd w:val="clear" w:color="auto" w:fill="auto"/>
          </w:tcPr>
          <w:p w14:paraId="22B26DA1" w14:textId="77777777" w:rsidR="00052E78" w:rsidRPr="00052E78" w:rsidRDefault="00052E78" w:rsidP="00E100A8">
            <w:pPr>
              <w:suppressAutoHyphens w:val="0"/>
              <w:spacing w:before="80" w:after="80" w:line="200" w:lineRule="exact"/>
              <w:jc w:val="right"/>
              <w:rPr>
                <w:i/>
                <w:iCs/>
                <w:sz w:val="16"/>
                <w:szCs w:val="16"/>
                <w:lang w:val="fr-FR"/>
              </w:rPr>
            </w:pPr>
            <w:r w:rsidRPr="00052E78">
              <w:rPr>
                <w:i/>
                <w:iCs/>
                <w:sz w:val="16"/>
                <w:szCs w:val="16"/>
                <w:lang w:val="fr-FR"/>
              </w:rPr>
              <w:t>Poursuites</w:t>
            </w:r>
          </w:p>
        </w:tc>
        <w:tc>
          <w:tcPr>
            <w:tcW w:w="1888" w:type="dxa"/>
            <w:tcBorders>
              <w:top w:val="single" w:sz="4" w:space="0" w:color="auto"/>
              <w:bottom w:val="single" w:sz="12" w:space="0" w:color="auto"/>
            </w:tcBorders>
            <w:shd w:val="clear" w:color="auto" w:fill="auto"/>
          </w:tcPr>
          <w:p w14:paraId="32247E59" w14:textId="77777777" w:rsidR="00052E78" w:rsidRPr="00052E78" w:rsidRDefault="00052E78" w:rsidP="00E100A8">
            <w:pPr>
              <w:suppressAutoHyphens w:val="0"/>
              <w:spacing w:before="80" w:after="80" w:line="200" w:lineRule="exact"/>
              <w:jc w:val="right"/>
              <w:rPr>
                <w:i/>
                <w:iCs/>
                <w:sz w:val="16"/>
                <w:szCs w:val="16"/>
                <w:lang w:val="fr-FR"/>
              </w:rPr>
            </w:pPr>
            <w:r w:rsidRPr="00052E78">
              <w:rPr>
                <w:i/>
                <w:iCs/>
                <w:sz w:val="16"/>
                <w:szCs w:val="16"/>
                <w:lang w:val="fr-FR"/>
              </w:rPr>
              <w:t>Déclarations de culpabilité</w:t>
            </w:r>
          </w:p>
        </w:tc>
      </w:tr>
      <w:tr w:rsidR="00052E78" w:rsidRPr="00052E78" w14:paraId="250B805A" w14:textId="77777777" w:rsidTr="00052E78">
        <w:tc>
          <w:tcPr>
            <w:tcW w:w="1702" w:type="dxa"/>
            <w:tcBorders>
              <w:top w:val="single" w:sz="12" w:space="0" w:color="auto"/>
            </w:tcBorders>
            <w:shd w:val="clear" w:color="auto" w:fill="auto"/>
          </w:tcPr>
          <w:p w14:paraId="27F96C71" w14:textId="77777777" w:rsidR="00052E78" w:rsidRPr="00052E78" w:rsidRDefault="00052E78" w:rsidP="00052E78">
            <w:pPr>
              <w:suppressAutoHyphens w:val="0"/>
              <w:spacing w:before="40" w:after="40" w:line="220" w:lineRule="exact"/>
              <w:rPr>
                <w:sz w:val="18"/>
                <w:lang w:val="fr-FR"/>
              </w:rPr>
            </w:pPr>
            <w:r w:rsidRPr="00052E78">
              <w:rPr>
                <w:sz w:val="18"/>
                <w:lang w:val="fr-FR"/>
              </w:rPr>
              <w:t>2020</w:t>
            </w:r>
          </w:p>
        </w:tc>
        <w:tc>
          <w:tcPr>
            <w:tcW w:w="1873" w:type="dxa"/>
            <w:tcBorders>
              <w:top w:val="single" w:sz="12" w:space="0" w:color="auto"/>
            </w:tcBorders>
            <w:shd w:val="clear" w:color="auto" w:fill="auto"/>
          </w:tcPr>
          <w:p w14:paraId="26C20378"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2 018</w:t>
            </w:r>
          </w:p>
        </w:tc>
        <w:tc>
          <w:tcPr>
            <w:tcW w:w="1907" w:type="dxa"/>
            <w:tcBorders>
              <w:top w:val="single" w:sz="12" w:space="0" w:color="auto"/>
            </w:tcBorders>
            <w:shd w:val="clear" w:color="auto" w:fill="auto"/>
          </w:tcPr>
          <w:p w14:paraId="7C0BD2F4"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1 137</w:t>
            </w:r>
          </w:p>
        </w:tc>
        <w:tc>
          <w:tcPr>
            <w:tcW w:w="1888" w:type="dxa"/>
            <w:tcBorders>
              <w:top w:val="single" w:sz="12" w:space="0" w:color="auto"/>
            </w:tcBorders>
            <w:shd w:val="clear" w:color="auto" w:fill="auto"/>
          </w:tcPr>
          <w:p w14:paraId="6CA8DBF7"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302</w:t>
            </w:r>
          </w:p>
        </w:tc>
      </w:tr>
      <w:tr w:rsidR="00052E78" w:rsidRPr="00052E78" w14:paraId="19FF66B6" w14:textId="77777777" w:rsidTr="00052E78">
        <w:tc>
          <w:tcPr>
            <w:tcW w:w="1702" w:type="dxa"/>
            <w:shd w:val="clear" w:color="auto" w:fill="auto"/>
          </w:tcPr>
          <w:p w14:paraId="4547CCA5" w14:textId="77777777" w:rsidR="00052E78" w:rsidRPr="00052E78" w:rsidRDefault="00052E78" w:rsidP="00052E78">
            <w:pPr>
              <w:suppressAutoHyphens w:val="0"/>
              <w:spacing w:before="40" w:after="40" w:line="220" w:lineRule="exact"/>
              <w:rPr>
                <w:sz w:val="18"/>
                <w:lang w:val="fr-FR"/>
              </w:rPr>
            </w:pPr>
            <w:r w:rsidRPr="00052E78">
              <w:rPr>
                <w:sz w:val="18"/>
                <w:lang w:val="fr-FR"/>
              </w:rPr>
              <w:t>2021</w:t>
            </w:r>
          </w:p>
        </w:tc>
        <w:tc>
          <w:tcPr>
            <w:tcW w:w="1873" w:type="dxa"/>
            <w:shd w:val="clear" w:color="auto" w:fill="auto"/>
          </w:tcPr>
          <w:p w14:paraId="6E82A883"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8 649</w:t>
            </w:r>
          </w:p>
        </w:tc>
        <w:tc>
          <w:tcPr>
            <w:tcW w:w="1907" w:type="dxa"/>
            <w:shd w:val="clear" w:color="auto" w:fill="auto"/>
          </w:tcPr>
          <w:p w14:paraId="258789E0"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777</w:t>
            </w:r>
          </w:p>
        </w:tc>
        <w:tc>
          <w:tcPr>
            <w:tcW w:w="1888" w:type="dxa"/>
            <w:shd w:val="clear" w:color="auto" w:fill="auto"/>
          </w:tcPr>
          <w:p w14:paraId="5BC11996"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196</w:t>
            </w:r>
          </w:p>
        </w:tc>
      </w:tr>
      <w:tr w:rsidR="00052E78" w:rsidRPr="00052E78" w14:paraId="238572A0" w14:textId="77777777" w:rsidTr="00E431EB">
        <w:tc>
          <w:tcPr>
            <w:tcW w:w="1702" w:type="dxa"/>
            <w:tcBorders>
              <w:bottom w:val="single" w:sz="4" w:space="0" w:color="auto"/>
            </w:tcBorders>
            <w:shd w:val="clear" w:color="auto" w:fill="auto"/>
          </w:tcPr>
          <w:p w14:paraId="76141813" w14:textId="77777777" w:rsidR="00052E78" w:rsidRPr="00052E78" w:rsidRDefault="00052E78" w:rsidP="00052E78">
            <w:pPr>
              <w:suppressAutoHyphens w:val="0"/>
              <w:spacing w:before="40" w:after="40" w:line="220" w:lineRule="exact"/>
              <w:rPr>
                <w:sz w:val="18"/>
                <w:lang w:val="fr-FR"/>
              </w:rPr>
            </w:pPr>
            <w:r w:rsidRPr="00052E78">
              <w:rPr>
                <w:sz w:val="18"/>
                <w:lang w:val="fr-FR"/>
              </w:rPr>
              <w:t>2022</w:t>
            </w:r>
          </w:p>
        </w:tc>
        <w:tc>
          <w:tcPr>
            <w:tcW w:w="1873" w:type="dxa"/>
            <w:tcBorders>
              <w:bottom w:val="single" w:sz="4" w:space="0" w:color="auto"/>
            </w:tcBorders>
            <w:shd w:val="clear" w:color="auto" w:fill="auto"/>
          </w:tcPr>
          <w:p w14:paraId="7BEC8770"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7 097</w:t>
            </w:r>
          </w:p>
        </w:tc>
        <w:tc>
          <w:tcPr>
            <w:tcW w:w="1907" w:type="dxa"/>
            <w:tcBorders>
              <w:bottom w:val="single" w:sz="4" w:space="0" w:color="auto"/>
            </w:tcBorders>
            <w:shd w:val="clear" w:color="auto" w:fill="auto"/>
          </w:tcPr>
          <w:p w14:paraId="3C14BB50"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502</w:t>
            </w:r>
          </w:p>
        </w:tc>
        <w:tc>
          <w:tcPr>
            <w:tcW w:w="1888" w:type="dxa"/>
            <w:tcBorders>
              <w:bottom w:val="single" w:sz="4" w:space="0" w:color="auto"/>
            </w:tcBorders>
            <w:shd w:val="clear" w:color="auto" w:fill="auto"/>
          </w:tcPr>
          <w:p w14:paraId="0262CDFF"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213</w:t>
            </w:r>
          </w:p>
        </w:tc>
      </w:tr>
      <w:tr w:rsidR="00052E78" w:rsidRPr="00052E78" w14:paraId="6E8C4ACF" w14:textId="77777777" w:rsidTr="00052E78">
        <w:tc>
          <w:tcPr>
            <w:tcW w:w="1702" w:type="dxa"/>
            <w:tcBorders>
              <w:top w:val="single" w:sz="4" w:space="0" w:color="auto"/>
              <w:bottom w:val="single" w:sz="12" w:space="0" w:color="auto"/>
            </w:tcBorders>
            <w:shd w:val="clear" w:color="auto" w:fill="auto"/>
          </w:tcPr>
          <w:p w14:paraId="518B2670" w14:textId="77777777" w:rsidR="00052E78" w:rsidRPr="00052E78" w:rsidRDefault="00052E78" w:rsidP="00052E78">
            <w:pPr>
              <w:suppressAutoHyphens w:val="0"/>
              <w:spacing w:before="80" w:after="80" w:line="220" w:lineRule="exact"/>
              <w:ind w:left="283"/>
              <w:rPr>
                <w:b/>
                <w:sz w:val="18"/>
                <w:lang w:val="fr-FR"/>
              </w:rPr>
            </w:pPr>
            <w:r w:rsidRPr="00052E78">
              <w:rPr>
                <w:b/>
                <w:sz w:val="18"/>
                <w:lang w:val="fr-FR"/>
              </w:rPr>
              <w:t>Total</w:t>
            </w:r>
          </w:p>
        </w:tc>
        <w:tc>
          <w:tcPr>
            <w:tcW w:w="1873" w:type="dxa"/>
            <w:tcBorders>
              <w:top w:val="single" w:sz="4" w:space="0" w:color="auto"/>
              <w:bottom w:val="single" w:sz="12" w:space="0" w:color="auto"/>
            </w:tcBorders>
            <w:shd w:val="clear" w:color="auto" w:fill="auto"/>
          </w:tcPr>
          <w:p w14:paraId="624E7E03"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17 764</w:t>
            </w:r>
          </w:p>
        </w:tc>
        <w:tc>
          <w:tcPr>
            <w:tcW w:w="1907" w:type="dxa"/>
            <w:tcBorders>
              <w:top w:val="single" w:sz="4" w:space="0" w:color="auto"/>
              <w:bottom w:val="single" w:sz="12" w:space="0" w:color="auto"/>
            </w:tcBorders>
            <w:shd w:val="clear" w:color="auto" w:fill="auto"/>
          </w:tcPr>
          <w:p w14:paraId="7845256F"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2 416</w:t>
            </w:r>
          </w:p>
        </w:tc>
        <w:tc>
          <w:tcPr>
            <w:tcW w:w="1888" w:type="dxa"/>
            <w:tcBorders>
              <w:top w:val="single" w:sz="4" w:space="0" w:color="auto"/>
              <w:bottom w:val="single" w:sz="12" w:space="0" w:color="auto"/>
            </w:tcBorders>
            <w:shd w:val="clear" w:color="auto" w:fill="auto"/>
          </w:tcPr>
          <w:p w14:paraId="0FBA0631"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711</w:t>
            </w:r>
          </w:p>
        </w:tc>
      </w:tr>
    </w:tbl>
    <w:p w14:paraId="171ECC35" w14:textId="6FB0359D" w:rsidR="00052E78" w:rsidRPr="00052E78" w:rsidRDefault="00052E78" w:rsidP="00052E78">
      <w:pPr>
        <w:spacing w:before="120" w:after="240"/>
        <w:ind w:left="1134" w:right="1134" w:firstLine="170"/>
        <w:rPr>
          <w:sz w:val="18"/>
          <w:szCs w:val="18"/>
          <w:lang w:val="fr-FR"/>
        </w:rPr>
      </w:pPr>
      <w:r w:rsidRPr="00052E78">
        <w:rPr>
          <w:i/>
          <w:iCs/>
          <w:sz w:val="18"/>
          <w:szCs w:val="18"/>
          <w:lang w:val="fr-FR"/>
        </w:rPr>
        <w:t>Source</w:t>
      </w:r>
      <w:r w:rsidRPr="00052E78">
        <w:rPr>
          <w:sz w:val="18"/>
          <w:szCs w:val="18"/>
          <w:lang w:val="fr-FR"/>
        </w:rPr>
        <w:t> : Agence fédérale d’investigation.</w:t>
      </w:r>
    </w:p>
    <w:tbl>
      <w:tblPr>
        <w:tblW w:w="7370" w:type="dxa"/>
        <w:tblInd w:w="1134" w:type="dxa"/>
        <w:tblLayout w:type="fixed"/>
        <w:tblCellMar>
          <w:left w:w="0" w:type="dxa"/>
          <w:right w:w="0" w:type="dxa"/>
        </w:tblCellMar>
        <w:tblLook w:val="04A0" w:firstRow="1" w:lastRow="0" w:firstColumn="1" w:lastColumn="0" w:noHBand="0" w:noVBand="1"/>
      </w:tblPr>
      <w:tblGrid>
        <w:gridCol w:w="2486"/>
        <w:gridCol w:w="2189"/>
        <w:gridCol w:w="2695"/>
      </w:tblGrid>
      <w:tr w:rsidR="00052E78" w:rsidRPr="00052E78" w14:paraId="18F02170" w14:textId="77777777" w:rsidTr="00052E78">
        <w:trPr>
          <w:tblHeader/>
        </w:trPr>
        <w:tc>
          <w:tcPr>
            <w:tcW w:w="7370" w:type="dxa"/>
            <w:gridSpan w:val="3"/>
            <w:tcBorders>
              <w:top w:val="single" w:sz="4" w:space="0" w:color="auto"/>
              <w:bottom w:val="single" w:sz="4" w:space="0" w:color="auto"/>
            </w:tcBorders>
            <w:shd w:val="clear" w:color="auto" w:fill="auto"/>
            <w:vAlign w:val="bottom"/>
          </w:tcPr>
          <w:p w14:paraId="138CBB0A" w14:textId="77777777" w:rsidR="00052E78" w:rsidRPr="00052E78" w:rsidRDefault="00052E78" w:rsidP="00E100A8">
            <w:pPr>
              <w:suppressAutoHyphens w:val="0"/>
              <w:spacing w:before="80" w:after="80" w:line="200" w:lineRule="exact"/>
              <w:rPr>
                <w:i/>
                <w:sz w:val="16"/>
                <w:lang w:val="fr-FR"/>
              </w:rPr>
            </w:pPr>
            <w:r w:rsidRPr="00052E78">
              <w:rPr>
                <w:i/>
                <w:sz w:val="16"/>
                <w:lang w:val="fr-FR"/>
              </w:rPr>
              <w:t>Traitement des plaintes pour corruption 2018-2022</w:t>
            </w:r>
          </w:p>
        </w:tc>
      </w:tr>
      <w:tr w:rsidR="00052E78" w:rsidRPr="00052E78" w14:paraId="4FF1D93C" w14:textId="77777777" w:rsidTr="0056658B">
        <w:tc>
          <w:tcPr>
            <w:tcW w:w="2486" w:type="dxa"/>
            <w:tcBorders>
              <w:top w:val="single" w:sz="4" w:space="0" w:color="auto"/>
              <w:bottom w:val="single" w:sz="12" w:space="0" w:color="auto"/>
            </w:tcBorders>
            <w:shd w:val="clear" w:color="auto" w:fill="auto"/>
          </w:tcPr>
          <w:p w14:paraId="4F3F7F02" w14:textId="77777777" w:rsidR="00052E78" w:rsidRPr="00052E78" w:rsidRDefault="00052E78" w:rsidP="00E100A8">
            <w:pPr>
              <w:suppressAutoHyphens w:val="0"/>
              <w:spacing w:before="80" w:after="80" w:line="200" w:lineRule="exact"/>
              <w:rPr>
                <w:i/>
                <w:iCs/>
                <w:sz w:val="16"/>
                <w:szCs w:val="16"/>
                <w:lang w:val="fr-FR"/>
              </w:rPr>
            </w:pPr>
            <w:r w:rsidRPr="00052E78">
              <w:rPr>
                <w:i/>
                <w:iCs/>
                <w:sz w:val="16"/>
                <w:szCs w:val="16"/>
                <w:lang w:val="fr-FR"/>
              </w:rPr>
              <w:t>Province</w:t>
            </w:r>
          </w:p>
        </w:tc>
        <w:tc>
          <w:tcPr>
            <w:tcW w:w="2189" w:type="dxa"/>
            <w:tcBorders>
              <w:top w:val="single" w:sz="4" w:space="0" w:color="auto"/>
              <w:bottom w:val="single" w:sz="12" w:space="0" w:color="auto"/>
            </w:tcBorders>
            <w:shd w:val="clear" w:color="auto" w:fill="auto"/>
          </w:tcPr>
          <w:p w14:paraId="51F847D7" w14:textId="77777777" w:rsidR="00052E78" w:rsidRPr="00052E78" w:rsidRDefault="00052E78" w:rsidP="00E100A8">
            <w:pPr>
              <w:suppressAutoHyphens w:val="0"/>
              <w:spacing w:before="80" w:after="80" w:line="200" w:lineRule="exact"/>
              <w:jc w:val="right"/>
              <w:rPr>
                <w:i/>
                <w:iCs/>
                <w:sz w:val="16"/>
                <w:szCs w:val="16"/>
                <w:lang w:val="fr-FR"/>
              </w:rPr>
            </w:pPr>
            <w:r w:rsidRPr="00052E78">
              <w:rPr>
                <w:i/>
                <w:iCs/>
                <w:sz w:val="16"/>
                <w:szCs w:val="16"/>
                <w:lang w:val="fr-FR"/>
              </w:rPr>
              <w:t>Plaintes</w:t>
            </w:r>
          </w:p>
        </w:tc>
        <w:tc>
          <w:tcPr>
            <w:tcW w:w="2695" w:type="dxa"/>
            <w:tcBorders>
              <w:top w:val="single" w:sz="4" w:space="0" w:color="auto"/>
              <w:bottom w:val="single" w:sz="12" w:space="0" w:color="auto"/>
            </w:tcBorders>
            <w:shd w:val="clear" w:color="auto" w:fill="auto"/>
          </w:tcPr>
          <w:p w14:paraId="3CE8F453" w14:textId="77777777" w:rsidR="00052E78" w:rsidRPr="00052E78" w:rsidRDefault="00052E78" w:rsidP="00E100A8">
            <w:pPr>
              <w:suppressAutoHyphens w:val="0"/>
              <w:spacing w:before="80" w:after="80" w:line="200" w:lineRule="exact"/>
              <w:jc w:val="right"/>
              <w:rPr>
                <w:i/>
                <w:iCs/>
                <w:sz w:val="16"/>
                <w:szCs w:val="16"/>
                <w:lang w:val="fr-FR"/>
              </w:rPr>
            </w:pPr>
            <w:r w:rsidRPr="00052E78">
              <w:rPr>
                <w:i/>
                <w:iCs/>
                <w:sz w:val="16"/>
                <w:szCs w:val="16"/>
                <w:lang w:val="fr-FR"/>
              </w:rPr>
              <w:t>Déclarations de culpabilité</w:t>
            </w:r>
          </w:p>
        </w:tc>
      </w:tr>
      <w:tr w:rsidR="00052E78" w:rsidRPr="00052E78" w14:paraId="1E4FC3EE" w14:textId="77777777" w:rsidTr="0056658B">
        <w:tc>
          <w:tcPr>
            <w:tcW w:w="2486" w:type="dxa"/>
            <w:tcBorders>
              <w:top w:val="single" w:sz="12" w:space="0" w:color="auto"/>
            </w:tcBorders>
            <w:shd w:val="clear" w:color="auto" w:fill="auto"/>
          </w:tcPr>
          <w:p w14:paraId="0C27BEC6" w14:textId="77777777" w:rsidR="00052E78" w:rsidRPr="00052E78" w:rsidRDefault="00052E78" w:rsidP="00052E78">
            <w:pPr>
              <w:suppressAutoHyphens w:val="0"/>
              <w:spacing w:before="40" w:after="40" w:line="220" w:lineRule="exact"/>
              <w:rPr>
                <w:sz w:val="18"/>
                <w:lang w:val="fr-FR"/>
              </w:rPr>
            </w:pPr>
            <w:r w:rsidRPr="00052E78">
              <w:rPr>
                <w:sz w:val="18"/>
                <w:lang w:val="fr-FR"/>
              </w:rPr>
              <w:t>Baloutchistan</w:t>
            </w:r>
          </w:p>
        </w:tc>
        <w:tc>
          <w:tcPr>
            <w:tcW w:w="2189" w:type="dxa"/>
            <w:tcBorders>
              <w:top w:val="single" w:sz="12" w:space="0" w:color="auto"/>
            </w:tcBorders>
            <w:shd w:val="clear" w:color="auto" w:fill="auto"/>
          </w:tcPr>
          <w:p w14:paraId="6BCE5B96"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71</w:t>
            </w:r>
          </w:p>
        </w:tc>
        <w:tc>
          <w:tcPr>
            <w:tcW w:w="2695" w:type="dxa"/>
            <w:tcBorders>
              <w:top w:val="single" w:sz="12" w:space="0" w:color="auto"/>
            </w:tcBorders>
            <w:shd w:val="clear" w:color="auto" w:fill="auto"/>
          </w:tcPr>
          <w:p w14:paraId="669C8965"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11</w:t>
            </w:r>
          </w:p>
        </w:tc>
      </w:tr>
      <w:tr w:rsidR="00052E78" w:rsidRPr="00052E78" w14:paraId="7F6CD267" w14:textId="77777777" w:rsidTr="0056658B">
        <w:tc>
          <w:tcPr>
            <w:tcW w:w="2486" w:type="dxa"/>
            <w:shd w:val="clear" w:color="auto" w:fill="auto"/>
          </w:tcPr>
          <w:p w14:paraId="751C4BF0" w14:textId="77777777" w:rsidR="00052E78" w:rsidRPr="00052E78" w:rsidRDefault="00052E78" w:rsidP="00052E78">
            <w:pPr>
              <w:suppressAutoHyphens w:val="0"/>
              <w:spacing w:before="40" w:after="40" w:line="220" w:lineRule="exact"/>
              <w:rPr>
                <w:sz w:val="18"/>
                <w:lang w:val="fr-FR"/>
              </w:rPr>
            </w:pPr>
            <w:r w:rsidRPr="00052E78">
              <w:rPr>
                <w:sz w:val="18"/>
                <w:lang w:val="fr-FR"/>
              </w:rPr>
              <w:t>Khyber Pakhtunkhwa</w:t>
            </w:r>
          </w:p>
        </w:tc>
        <w:tc>
          <w:tcPr>
            <w:tcW w:w="2189" w:type="dxa"/>
            <w:shd w:val="clear" w:color="auto" w:fill="auto"/>
          </w:tcPr>
          <w:p w14:paraId="599A2528"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12 591</w:t>
            </w:r>
          </w:p>
        </w:tc>
        <w:tc>
          <w:tcPr>
            <w:tcW w:w="2695" w:type="dxa"/>
            <w:shd w:val="clear" w:color="auto" w:fill="auto"/>
          </w:tcPr>
          <w:p w14:paraId="099049D3"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10 753</w:t>
            </w:r>
          </w:p>
        </w:tc>
      </w:tr>
      <w:tr w:rsidR="00052E78" w:rsidRPr="00052E78" w14:paraId="4C0FA148" w14:textId="77777777" w:rsidTr="0056658B">
        <w:tc>
          <w:tcPr>
            <w:tcW w:w="2486" w:type="dxa"/>
            <w:shd w:val="clear" w:color="auto" w:fill="auto"/>
          </w:tcPr>
          <w:p w14:paraId="0CD0C6D0" w14:textId="77777777" w:rsidR="00052E78" w:rsidRPr="00052E78" w:rsidRDefault="00052E78" w:rsidP="00052E78">
            <w:pPr>
              <w:suppressAutoHyphens w:val="0"/>
              <w:spacing w:before="40" w:after="40" w:line="220" w:lineRule="exact"/>
              <w:rPr>
                <w:sz w:val="18"/>
                <w:lang w:val="fr-FR"/>
              </w:rPr>
            </w:pPr>
            <w:r w:rsidRPr="00052E78">
              <w:rPr>
                <w:sz w:val="18"/>
                <w:lang w:val="fr-FR"/>
              </w:rPr>
              <w:t>Penjab</w:t>
            </w:r>
          </w:p>
        </w:tc>
        <w:tc>
          <w:tcPr>
            <w:tcW w:w="2189" w:type="dxa"/>
            <w:shd w:val="clear" w:color="auto" w:fill="auto"/>
          </w:tcPr>
          <w:p w14:paraId="4067C3BF"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120 669</w:t>
            </w:r>
          </w:p>
        </w:tc>
        <w:tc>
          <w:tcPr>
            <w:tcW w:w="2695" w:type="dxa"/>
            <w:shd w:val="clear" w:color="auto" w:fill="auto"/>
          </w:tcPr>
          <w:p w14:paraId="67CD5A57"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8 336</w:t>
            </w:r>
          </w:p>
        </w:tc>
      </w:tr>
      <w:tr w:rsidR="00052E78" w:rsidRPr="00052E78" w14:paraId="2CB31B12" w14:textId="77777777" w:rsidTr="00E431EB">
        <w:tc>
          <w:tcPr>
            <w:tcW w:w="2486" w:type="dxa"/>
            <w:tcBorders>
              <w:bottom w:val="single" w:sz="4" w:space="0" w:color="auto"/>
            </w:tcBorders>
            <w:shd w:val="clear" w:color="auto" w:fill="auto"/>
          </w:tcPr>
          <w:p w14:paraId="0EAB33A8" w14:textId="77777777" w:rsidR="00052E78" w:rsidRPr="00052E78" w:rsidRDefault="00052E78" w:rsidP="00052E78">
            <w:pPr>
              <w:suppressAutoHyphens w:val="0"/>
              <w:spacing w:before="40" w:after="40" w:line="220" w:lineRule="exact"/>
              <w:rPr>
                <w:sz w:val="18"/>
                <w:lang w:val="fr-FR"/>
              </w:rPr>
            </w:pPr>
            <w:r w:rsidRPr="00052E78">
              <w:rPr>
                <w:sz w:val="18"/>
                <w:lang w:val="fr-FR"/>
              </w:rPr>
              <w:t>Sind</w:t>
            </w:r>
          </w:p>
        </w:tc>
        <w:tc>
          <w:tcPr>
            <w:tcW w:w="2189" w:type="dxa"/>
            <w:tcBorders>
              <w:bottom w:val="single" w:sz="4" w:space="0" w:color="auto"/>
            </w:tcBorders>
            <w:shd w:val="clear" w:color="auto" w:fill="auto"/>
          </w:tcPr>
          <w:p w14:paraId="58E9681B"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25 139</w:t>
            </w:r>
          </w:p>
        </w:tc>
        <w:tc>
          <w:tcPr>
            <w:tcW w:w="2695" w:type="dxa"/>
            <w:tcBorders>
              <w:bottom w:val="single" w:sz="4" w:space="0" w:color="auto"/>
            </w:tcBorders>
            <w:shd w:val="clear" w:color="auto" w:fill="auto"/>
          </w:tcPr>
          <w:p w14:paraId="0D4BB6DE" w14:textId="77777777" w:rsidR="00052E78" w:rsidRPr="00052E78" w:rsidRDefault="00052E78" w:rsidP="00052E78">
            <w:pPr>
              <w:suppressAutoHyphens w:val="0"/>
              <w:spacing w:before="40" w:after="40" w:line="220" w:lineRule="exact"/>
              <w:jc w:val="right"/>
              <w:rPr>
                <w:sz w:val="18"/>
                <w:lang w:val="fr-FR"/>
              </w:rPr>
            </w:pPr>
            <w:r w:rsidRPr="00052E78">
              <w:rPr>
                <w:sz w:val="18"/>
                <w:lang w:val="fr-FR"/>
              </w:rPr>
              <w:t>15 166</w:t>
            </w:r>
          </w:p>
        </w:tc>
      </w:tr>
      <w:tr w:rsidR="00052E78" w:rsidRPr="00052E78" w14:paraId="35EAA50C" w14:textId="77777777" w:rsidTr="0056658B">
        <w:tc>
          <w:tcPr>
            <w:tcW w:w="2486" w:type="dxa"/>
            <w:tcBorders>
              <w:top w:val="single" w:sz="4" w:space="0" w:color="auto"/>
              <w:bottom w:val="single" w:sz="12" w:space="0" w:color="auto"/>
            </w:tcBorders>
            <w:shd w:val="clear" w:color="auto" w:fill="auto"/>
          </w:tcPr>
          <w:p w14:paraId="6E2252C2" w14:textId="77777777" w:rsidR="00052E78" w:rsidRPr="00052E78" w:rsidRDefault="00052E78" w:rsidP="00052E78">
            <w:pPr>
              <w:suppressAutoHyphens w:val="0"/>
              <w:spacing w:before="80" w:after="80" w:line="220" w:lineRule="exact"/>
              <w:ind w:left="283"/>
              <w:rPr>
                <w:b/>
                <w:sz w:val="18"/>
                <w:lang w:val="fr-FR"/>
              </w:rPr>
            </w:pPr>
            <w:r w:rsidRPr="00052E78">
              <w:rPr>
                <w:b/>
                <w:sz w:val="18"/>
                <w:lang w:val="fr-FR"/>
              </w:rPr>
              <w:t>Total</w:t>
            </w:r>
          </w:p>
        </w:tc>
        <w:tc>
          <w:tcPr>
            <w:tcW w:w="2189" w:type="dxa"/>
            <w:tcBorders>
              <w:top w:val="single" w:sz="4" w:space="0" w:color="auto"/>
              <w:bottom w:val="single" w:sz="12" w:space="0" w:color="auto"/>
            </w:tcBorders>
            <w:shd w:val="clear" w:color="auto" w:fill="auto"/>
          </w:tcPr>
          <w:p w14:paraId="35CDD8C9"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158 470</w:t>
            </w:r>
          </w:p>
        </w:tc>
        <w:tc>
          <w:tcPr>
            <w:tcW w:w="2695" w:type="dxa"/>
            <w:tcBorders>
              <w:top w:val="single" w:sz="4" w:space="0" w:color="auto"/>
              <w:bottom w:val="single" w:sz="12" w:space="0" w:color="auto"/>
            </w:tcBorders>
            <w:shd w:val="clear" w:color="auto" w:fill="auto"/>
          </w:tcPr>
          <w:p w14:paraId="350257AF" w14:textId="77777777" w:rsidR="00052E78" w:rsidRPr="00052E78" w:rsidRDefault="00052E78" w:rsidP="00052E78">
            <w:pPr>
              <w:suppressAutoHyphens w:val="0"/>
              <w:spacing w:before="80" w:after="80" w:line="220" w:lineRule="exact"/>
              <w:jc w:val="right"/>
              <w:rPr>
                <w:b/>
                <w:sz w:val="18"/>
                <w:lang w:val="fr-FR"/>
              </w:rPr>
            </w:pPr>
            <w:r w:rsidRPr="00052E78">
              <w:rPr>
                <w:b/>
                <w:sz w:val="18"/>
                <w:lang w:val="fr-FR"/>
              </w:rPr>
              <w:t>34 266</w:t>
            </w:r>
          </w:p>
        </w:tc>
      </w:tr>
    </w:tbl>
    <w:p w14:paraId="05CA9A59" w14:textId="37A5F4E9" w:rsidR="00052E78" w:rsidRPr="00052E78" w:rsidRDefault="00052E78" w:rsidP="00052E78">
      <w:pPr>
        <w:spacing w:before="120" w:after="240"/>
        <w:ind w:left="1134" w:right="1134" w:firstLine="170"/>
        <w:rPr>
          <w:sz w:val="18"/>
          <w:szCs w:val="18"/>
          <w:lang w:val="fr-FR"/>
        </w:rPr>
      </w:pPr>
      <w:r w:rsidRPr="00052E78">
        <w:rPr>
          <w:i/>
          <w:iCs/>
          <w:sz w:val="18"/>
          <w:szCs w:val="18"/>
          <w:lang w:val="fr-FR"/>
        </w:rPr>
        <w:t>Source</w:t>
      </w:r>
      <w:r w:rsidRPr="00052E78">
        <w:rPr>
          <w:sz w:val="18"/>
          <w:szCs w:val="18"/>
          <w:lang w:val="fr-FR"/>
        </w:rPr>
        <w:t> : Établissements provinciaux de lutte contre la corruption.</w:t>
      </w:r>
    </w:p>
    <w:p w14:paraId="48900BC4" w14:textId="77777777" w:rsidR="00052E78" w:rsidRPr="00270F50" w:rsidRDefault="00052E78" w:rsidP="00052E78">
      <w:pPr>
        <w:pStyle w:val="H1G"/>
        <w:rPr>
          <w:lang w:val="fr-FR"/>
        </w:rPr>
      </w:pPr>
      <w:r w:rsidRPr="00270F50">
        <w:rPr>
          <w:bCs/>
          <w:lang w:val="fr-FR"/>
        </w:rPr>
        <w:tab/>
        <w:t>4.</w:t>
      </w:r>
      <w:r w:rsidRPr="00270F50">
        <w:rPr>
          <w:lang w:val="fr-FR"/>
        </w:rPr>
        <w:tab/>
      </w:r>
      <w:r w:rsidRPr="00270F50">
        <w:rPr>
          <w:bCs/>
          <w:lang w:val="fr-FR"/>
        </w:rPr>
        <w:t>Non-discrimination</w:t>
      </w:r>
      <w:bookmarkEnd w:id="13"/>
    </w:p>
    <w:p w14:paraId="59204A53" w14:textId="77777777" w:rsidR="00052E78" w:rsidRPr="00270F50" w:rsidRDefault="00052E78" w:rsidP="00052E78">
      <w:pPr>
        <w:pStyle w:val="H23G"/>
        <w:rPr>
          <w:lang w:val="fr-FR"/>
        </w:rPr>
      </w:pPr>
      <w:bookmarkStart w:id="14" w:name="_Toc157609588"/>
      <w:r w:rsidRPr="00270F50">
        <w:rPr>
          <w:bCs/>
          <w:lang w:val="fr-FR"/>
        </w:rPr>
        <w:tab/>
        <w:t>a.</w:t>
      </w:r>
      <w:r w:rsidRPr="00270F50">
        <w:rPr>
          <w:lang w:val="fr-FR"/>
        </w:rPr>
        <w:tab/>
      </w:r>
      <w:r w:rsidRPr="00270F50">
        <w:rPr>
          <w:bCs/>
          <w:lang w:val="fr-FR"/>
        </w:rPr>
        <w:t>Législation en matière de lutte contre la discrimination</w:t>
      </w:r>
      <w:bookmarkEnd w:id="14"/>
    </w:p>
    <w:p w14:paraId="46D0301D" w14:textId="1E248152" w:rsidR="00052E78" w:rsidRPr="00270F50" w:rsidRDefault="00052E78" w:rsidP="00052E78">
      <w:pPr>
        <w:pStyle w:val="SingleTxtG"/>
        <w:rPr>
          <w:lang w:val="fr-FR"/>
        </w:rPr>
      </w:pPr>
      <w:r w:rsidRPr="00270F50">
        <w:rPr>
          <w:lang w:val="fr-FR"/>
        </w:rPr>
        <w:t>12.</w:t>
      </w:r>
      <w:r w:rsidRPr="00270F50">
        <w:rPr>
          <w:lang w:val="fr-FR"/>
        </w:rPr>
        <w:tab/>
        <w:t>L</w:t>
      </w:r>
      <w:r>
        <w:rPr>
          <w:lang w:val="fr-FR"/>
        </w:rPr>
        <w:t>’article </w:t>
      </w:r>
      <w:r w:rsidRPr="00270F50">
        <w:rPr>
          <w:lang w:val="fr-FR"/>
        </w:rPr>
        <w:t>25 de la Constitution de 1973 prévoit l</w:t>
      </w:r>
      <w:r>
        <w:rPr>
          <w:lang w:val="fr-FR"/>
        </w:rPr>
        <w:t>’</w:t>
      </w:r>
      <w:r w:rsidRPr="00270F50">
        <w:rPr>
          <w:lang w:val="fr-FR"/>
        </w:rPr>
        <w:t xml:space="preserve">égalité des droits devant la loi et le droit de tous à une égale protection sans discrimination, </w:t>
      </w:r>
      <w:r>
        <w:rPr>
          <w:lang w:val="fr-FR"/>
        </w:rPr>
        <w:t>y compris</w:t>
      </w:r>
      <w:r w:rsidRPr="00270F50">
        <w:rPr>
          <w:lang w:val="fr-FR"/>
        </w:rPr>
        <w:t xml:space="preserve"> la discrimination fondée sur le sexe. En outre, l</w:t>
      </w:r>
      <w:r>
        <w:rPr>
          <w:lang w:val="fr-FR"/>
        </w:rPr>
        <w:t>’article </w:t>
      </w:r>
      <w:r w:rsidRPr="00270F50">
        <w:rPr>
          <w:lang w:val="fr-FR"/>
        </w:rPr>
        <w:t>8 de la Constitution dispose que toutes les lois pakistanaises doivent respecter le principe d</w:t>
      </w:r>
      <w:r>
        <w:rPr>
          <w:lang w:val="fr-FR"/>
        </w:rPr>
        <w:t>’</w:t>
      </w:r>
      <w:r w:rsidRPr="00270F50">
        <w:rPr>
          <w:lang w:val="fr-FR"/>
        </w:rPr>
        <w:t>égalité, c</w:t>
      </w:r>
      <w:r>
        <w:rPr>
          <w:lang w:val="fr-FR"/>
        </w:rPr>
        <w:t>’</w:t>
      </w:r>
      <w:r w:rsidRPr="00270F50">
        <w:rPr>
          <w:lang w:val="fr-FR"/>
        </w:rPr>
        <w:t>est-à-dire que les lois, coutumes ou usages qui sont incompatibles avec les droits fondamentaux garantis par la Constitution seront considérés comme nuls et non avenus.</w:t>
      </w:r>
    </w:p>
    <w:p w14:paraId="3BD299D5" w14:textId="77777777" w:rsidR="00052E78" w:rsidRPr="00270F50" w:rsidRDefault="00052E78" w:rsidP="00052E78">
      <w:pPr>
        <w:pStyle w:val="H23G"/>
        <w:rPr>
          <w:lang w:val="fr-FR"/>
        </w:rPr>
      </w:pPr>
      <w:bookmarkStart w:id="15" w:name="_Toc157609589"/>
      <w:r w:rsidRPr="00270F50">
        <w:rPr>
          <w:bCs/>
          <w:lang w:val="fr-FR"/>
        </w:rPr>
        <w:tab/>
        <w:t>b.</w:t>
      </w:r>
      <w:r w:rsidRPr="00270F50">
        <w:rPr>
          <w:lang w:val="fr-FR"/>
        </w:rPr>
        <w:tab/>
      </w:r>
      <w:r w:rsidRPr="00270F50">
        <w:rPr>
          <w:bCs/>
          <w:lang w:val="fr-FR"/>
        </w:rPr>
        <w:t>Arrêt de la Cour fédérale de la charia sur la loi de 2018 sur la protection des droits des personnes transgenres</w:t>
      </w:r>
      <w:bookmarkEnd w:id="15"/>
    </w:p>
    <w:p w14:paraId="19645D4B" w14:textId="7ADE7F42" w:rsidR="00052E78" w:rsidRPr="00270F50" w:rsidRDefault="00052E78" w:rsidP="00052E78">
      <w:pPr>
        <w:pStyle w:val="SingleTxtG"/>
        <w:rPr>
          <w:lang w:val="fr-FR"/>
        </w:rPr>
      </w:pPr>
      <w:r w:rsidRPr="00270F50">
        <w:rPr>
          <w:lang w:val="fr-FR"/>
        </w:rPr>
        <w:t>13.</w:t>
      </w:r>
      <w:r w:rsidRPr="00270F50">
        <w:rPr>
          <w:lang w:val="fr-FR"/>
        </w:rPr>
        <w:tab/>
        <w:t>La Cour fédérale de la charia est une cour constitutionnelle créée par l</w:t>
      </w:r>
      <w:r>
        <w:rPr>
          <w:lang w:val="fr-FR"/>
        </w:rPr>
        <w:t>’article </w:t>
      </w:r>
      <w:r w:rsidRPr="00270F50">
        <w:rPr>
          <w:lang w:val="fr-FR"/>
        </w:rPr>
        <w:t>203</w:t>
      </w:r>
      <w:r>
        <w:rPr>
          <w:lang w:val="fr-FR"/>
        </w:rPr>
        <w:t> </w:t>
      </w:r>
      <w:r w:rsidRPr="00270F50">
        <w:rPr>
          <w:lang w:val="fr-FR"/>
        </w:rPr>
        <w:t>C de la Constitution pour examiner et évaluer les lois à la lumière des commandements de l</w:t>
      </w:r>
      <w:r>
        <w:rPr>
          <w:lang w:val="fr-FR"/>
        </w:rPr>
        <w:t>’</w:t>
      </w:r>
      <w:r w:rsidRPr="00270F50">
        <w:rPr>
          <w:lang w:val="fr-FR"/>
        </w:rPr>
        <w:t>Islam. Dans son arrêt, la Cour a reconnu que les commandements de l</w:t>
      </w:r>
      <w:r>
        <w:rPr>
          <w:lang w:val="fr-FR"/>
        </w:rPr>
        <w:t>’</w:t>
      </w:r>
      <w:r w:rsidRPr="00270F50">
        <w:rPr>
          <w:lang w:val="fr-FR"/>
        </w:rPr>
        <w:t>Islam admettaient l</w:t>
      </w:r>
      <w:r>
        <w:rPr>
          <w:lang w:val="fr-FR"/>
        </w:rPr>
        <w:t>’</w:t>
      </w:r>
      <w:r w:rsidRPr="00270F50">
        <w:rPr>
          <w:lang w:val="fr-FR"/>
        </w:rPr>
        <w:t xml:space="preserve">existence de personnes </w:t>
      </w:r>
      <w:proofErr w:type="spellStart"/>
      <w:r w:rsidRPr="00270F50">
        <w:rPr>
          <w:lang w:val="fr-FR"/>
        </w:rPr>
        <w:t>intersexes</w:t>
      </w:r>
      <w:proofErr w:type="spellEnd"/>
      <w:r w:rsidRPr="00270F50">
        <w:rPr>
          <w:lang w:val="fr-FR"/>
        </w:rPr>
        <w:t xml:space="preserve"> et d</w:t>
      </w:r>
      <w:r>
        <w:rPr>
          <w:lang w:val="fr-FR"/>
        </w:rPr>
        <w:t>’</w:t>
      </w:r>
      <w:r w:rsidRPr="00270F50">
        <w:rPr>
          <w:lang w:val="fr-FR"/>
        </w:rPr>
        <w:t>eunuques. La Cour a en outre déclaré contraires à l</w:t>
      </w:r>
      <w:r>
        <w:rPr>
          <w:lang w:val="fr-FR"/>
        </w:rPr>
        <w:t>’</w:t>
      </w:r>
      <w:r w:rsidRPr="00270F50">
        <w:rPr>
          <w:lang w:val="fr-FR"/>
        </w:rPr>
        <w:t xml:space="preserve">Islam les </w:t>
      </w:r>
      <w:r>
        <w:rPr>
          <w:lang w:val="fr-FR"/>
        </w:rPr>
        <w:t>articles </w:t>
      </w:r>
      <w:r w:rsidRPr="00270F50">
        <w:rPr>
          <w:lang w:val="fr-FR"/>
        </w:rPr>
        <w:t>2</w:t>
      </w:r>
      <w:r>
        <w:rPr>
          <w:lang w:val="fr-FR"/>
        </w:rPr>
        <w:t xml:space="preserve"> </w:t>
      </w:r>
      <w:r w:rsidRPr="00270F50">
        <w:rPr>
          <w:lang w:val="fr-FR"/>
        </w:rPr>
        <w:t>(</w:t>
      </w:r>
      <w:r>
        <w:rPr>
          <w:lang w:val="fr-FR"/>
        </w:rPr>
        <w:t>par. </w:t>
      </w:r>
      <w:r w:rsidRPr="00270F50">
        <w:rPr>
          <w:lang w:val="fr-FR"/>
        </w:rPr>
        <w:t xml:space="preserve">1)(n)(iii), 3 et 7 de la loi </w:t>
      </w:r>
      <w:r>
        <w:rPr>
          <w:lang w:val="fr-FR"/>
        </w:rPr>
        <w:t>portant sur</w:t>
      </w:r>
      <w:r w:rsidRPr="00270F50">
        <w:rPr>
          <w:lang w:val="fr-FR"/>
        </w:rPr>
        <w:t xml:space="preserve"> la définition de transgenre, </w:t>
      </w:r>
      <w:r>
        <w:rPr>
          <w:lang w:val="fr-FR"/>
        </w:rPr>
        <w:lastRenderedPageBreak/>
        <w:t>de</w:t>
      </w:r>
      <w:r w:rsidR="0056658B">
        <w:rPr>
          <w:lang w:val="fr-FR"/>
        </w:rPr>
        <w:t> </w:t>
      </w:r>
      <w:r w:rsidRPr="00270F50">
        <w:rPr>
          <w:lang w:val="fr-FR"/>
        </w:rPr>
        <w:t>l</w:t>
      </w:r>
      <w:r>
        <w:rPr>
          <w:lang w:val="fr-FR"/>
        </w:rPr>
        <w:t>’</w:t>
      </w:r>
      <w:r w:rsidRPr="00270F50">
        <w:rPr>
          <w:lang w:val="fr-FR"/>
        </w:rPr>
        <w:t xml:space="preserve">identité </w:t>
      </w:r>
      <w:proofErr w:type="spellStart"/>
      <w:r w:rsidRPr="00270F50">
        <w:rPr>
          <w:lang w:val="fr-FR"/>
        </w:rPr>
        <w:t>autoperçue</w:t>
      </w:r>
      <w:proofErr w:type="spellEnd"/>
      <w:r w:rsidRPr="00270F50">
        <w:rPr>
          <w:lang w:val="fr-FR"/>
        </w:rPr>
        <w:t xml:space="preserve"> et </w:t>
      </w:r>
      <w:r>
        <w:rPr>
          <w:lang w:val="fr-FR"/>
        </w:rPr>
        <w:t>de</w:t>
      </w:r>
      <w:r w:rsidRPr="00270F50">
        <w:rPr>
          <w:lang w:val="fr-FR"/>
        </w:rPr>
        <w:t xml:space="preserve"> la succession. La troisième partie de la définition concernant les hommes transgenres, les femmes transgenres et les </w:t>
      </w:r>
      <w:proofErr w:type="spellStart"/>
      <w:r w:rsidRPr="00270F50">
        <w:rPr>
          <w:i/>
          <w:iCs/>
          <w:lang w:val="fr-FR"/>
        </w:rPr>
        <w:t>khwaja</w:t>
      </w:r>
      <w:proofErr w:type="spellEnd"/>
      <w:r w:rsidRPr="00270F50">
        <w:rPr>
          <w:i/>
          <w:iCs/>
          <w:lang w:val="fr-FR"/>
        </w:rPr>
        <w:t xml:space="preserve"> </w:t>
      </w:r>
      <w:proofErr w:type="spellStart"/>
      <w:r w:rsidRPr="00270F50">
        <w:rPr>
          <w:i/>
          <w:iCs/>
          <w:lang w:val="fr-FR"/>
        </w:rPr>
        <w:t>siras</w:t>
      </w:r>
      <w:proofErr w:type="spellEnd"/>
      <w:r w:rsidRPr="00270F50">
        <w:rPr>
          <w:lang w:val="fr-FR"/>
        </w:rPr>
        <w:t>, dont l</w:t>
      </w:r>
      <w:r>
        <w:rPr>
          <w:lang w:val="fr-FR"/>
        </w:rPr>
        <w:t>’</w:t>
      </w:r>
      <w:r w:rsidRPr="00270F50">
        <w:rPr>
          <w:lang w:val="fr-FR"/>
        </w:rPr>
        <w:t>identité ou l</w:t>
      </w:r>
      <w:r>
        <w:rPr>
          <w:lang w:val="fr-FR"/>
        </w:rPr>
        <w:t>’</w:t>
      </w:r>
      <w:r w:rsidRPr="00270F50">
        <w:rPr>
          <w:lang w:val="fr-FR"/>
        </w:rPr>
        <w:t>expression de genre diffère des normes sociales et de l</w:t>
      </w:r>
      <w:r>
        <w:rPr>
          <w:lang w:val="fr-FR"/>
        </w:rPr>
        <w:t>’</w:t>
      </w:r>
      <w:r w:rsidRPr="00270F50">
        <w:rPr>
          <w:lang w:val="fr-FR"/>
        </w:rPr>
        <w:t xml:space="preserve">expression culturelle basées sur le sexe à la naissance, a été </w:t>
      </w:r>
      <w:r>
        <w:rPr>
          <w:lang w:val="fr-FR"/>
        </w:rPr>
        <w:t xml:space="preserve">déclarée </w:t>
      </w:r>
      <w:r w:rsidRPr="00270F50">
        <w:rPr>
          <w:lang w:val="fr-FR"/>
        </w:rPr>
        <w:t>contraire à l</w:t>
      </w:r>
      <w:r>
        <w:rPr>
          <w:lang w:val="fr-FR"/>
        </w:rPr>
        <w:t>’</w:t>
      </w:r>
      <w:r w:rsidRPr="00270F50">
        <w:rPr>
          <w:lang w:val="fr-FR"/>
        </w:rPr>
        <w:t xml:space="preserve">Islam. </w:t>
      </w:r>
    </w:p>
    <w:p w14:paraId="3A5BC2B7" w14:textId="77777777" w:rsidR="00052E78" w:rsidRPr="00270F50" w:rsidRDefault="00052E78" w:rsidP="00052E78">
      <w:pPr>
        <w:pStyle w:val="SingleTxtG"/>
        <w:rPr>
          <w:lang w:val="fr-FR"/>
        </w:rPr>
      </w:pPr>
      <w:r w:rsidRPr="00270F50">
        <w:rPr>
          <w:lang w:val="fr-FR"/>
        </w:rPr>
        <w:t>14.</w:t>
      </w:r>
      <w:r w:rsidRPr="00270F50">
        <w:rPr>
          <w:lang w:val="fr-FR"/>
        </w:rPr>
        <w:tab/>
        <w:t>Il convient toutefois de noter que ces personnes, du fait qu</w:t>
      </w:r>
      <w:r>
        <w:rPr>
          <w:lang w:val="fr-FR"/>
        </w:rPr>
        <w:t>’</w:t>
      </w:r>
      <w:r w:rsidRPr="00270F50">
        <w:rPr>
          <w:lang w:val="fr-FR"/>
        </w:rPr>
        <w:t>elles sont citoyennes du Pakistan, ont leurs droits fondamentaux, par exemple leurs droits successoraux, protégés par la Constitution et par d</w:t>
      </w:r>
      <w:r>
        <w:rPr>
          <w:lang w:val="fr-FR"/>
        </w:rPr>
        <w:t>’</w:t>
      </w:r>
      <w:r w:rsidRPr="00270F50">
        <w:rPr>
          <w:lang w:val="fr-FR"/>
        </w:rPr>
        <w:t>autres lois connexes. Par conséquent, le Gouvernement s</w:t>
      </w:r>
      <w:r>
        <w:rPr>
          <w:lang w:val="fr-FR"/>
        </w:rPr>
        <w:t>’</w:t>
      </w:r>
      <w:r w:rsidRPr="00270F50">
        <w:rPr>
          <w:lang w:val="fr-FR"/>
        </w:rPr>
        <w:t>est pourvu contre l</w:t>
      </w:r>
      <w:r>
        <w:rPr>
          <w:lang w:val="fr-FR"/>
        </w:rPr>
        <w:t>’</w:t>
      </w:r>
      <w:r w:rsidRPr="00270F50">
        <w:rPr>
          <w:lang w:val="fr-FR"/>
        </w:rPr>
        <w:t>arrêt de la Cour fédérale de la charia le renvoyant devant la Cour suprême. L</w:t>
      </w:r>
      <w:r>
        <w:rPr>
          <w:lang w:val="fr-FR"/>
        </w:rPr>
        <w:t>’</w:t>
      </w:r>
      <w:r w:rsidRPr="00270F50">
        <w:rPr>
          <w:lang w:val="fr-FR"/>
        </w:rPr>
        <w:t>affaire est en cours.</w:t>
      </w:r>
      <w:bookmarkStart w:id="16" w:name="_Toc157609590"/>
    </w:p>
    <w:p w14:paraId="6D49B05B" w14:textId="77777777" w:rsidR="00052E78" w:rsidRPr="00270F50" w:rsidRDefault="00052E78" w:rsidP="000F43FF">
      <w:pPr>
        <w:pStyle w:val="H23G"/>
        <w:spacing w:after="140"/>
        <w:rPr>
          <w:lang w:val="fr-FR"/>
        </w:rPr>
      </w:pPr>
      <w:r w:rsidRPr="00270F50">
        <w:rPr>
          <w:lang w:val="fr-FR"/>
        </w:rPr>
        <w:tab/>
        <w:t>c.</w:t>
      </w:r>
      <w:r w:rsidRPr="00270F50">
        <w:rPr>
          <w:lang w:val="fr-FR"/>
        </w:rPr>
        <w:tab/>
        <w:t>Dépénalisation des relations homosexuelles consenties</w:t>
      </w:r>
      <w:bookmarkEnd w:id="16"/>
    </w:p>
    <w:p w14:paraId="3EFF9702" w14:textId="32052F49" w:rsidR="00052E78" w:rsidRPr="00270F50" w:rsidRDefault="00052E78" w:rsidP="00052E78">
      <w:pPr>
        <w:pStyle w:val="SingleTxtG"/>
        <w:rPr>
          <w:lang w:val="fr-FR"/>
        </w:rPr>
      </w:pPr>
      <w:r w:rsidRPr="00270F50">
        <w:rPr>
          <w:lang w:val="fr-FR"/>
        </w:rPr>
        <w:t>15.</w:t>
      </w:r>
      <w:r w:rsidRPr="00270F50">
        <w:rPr>
          <w:lang w:val="fr-FR"/>
        </w:rPr>
        <w:tab/>
        <w:t>L</w:t>
      </w:r>
      <w:r>
        <w:rPr>
          <w:lang w:val="fr-FR"/>
        </w:rPr>
        <w:t>’article </w:t>
      </w:r>
      <w:r w:rsidRPr="00270F50">
        <w:rPr>
          <w:lang w:val="fr-FR"/>
        </w:rPr>
        <w:t>227 (</w:t>
      </w:r>
      <w:r>
        <w:rPr>
          <w:lang w:val="fr-FR"/>
        </w:rPr>
        <w:t>par. </w:t>
      </w:r>
      <w:r w:rsidRPr="00270F50">
        <w:rPr>
          <w:lang w:val="fr-FR"/>
        </w:rPr>
        <w:t>1) de la Constitution affirme explicitement qu</w:t>
      </w:r>
      <w:r>
        <w:rPr>
          <w:lang w:val="fr-FR"/>
        </w:rPr>
        <w:t>’</w:t>
      </w:r>
      <w:r w:rsidRPr="00270F50">
        <w:rPr>
          <w:lang w:val="fr-FR"/>
        </w:rPr>
        <w:t>aucune loi contraire aux commandements de l</w:t>
      </w:r>
      <w:r>
        <w:rPr>
          <w:lang w:val="fr-FR"/>
        </w:rPr>
        <w:t>’</w:t>
      </w:r>
      <w:r w:rsidRPr="00270F50">
        <w:rPr>
          <w:lang w:val="fr-FR"/>
        </w:rPr>
        <w:t>Islam ne peut être adoptée. L</w:t>
      </w:r>
      <w:r>
        <w:rPr>
          <w:lang w:val="fr-FR"/>
        </w:rPr>
        <w:t>’</w:t>
      </w:r>
      <w:r w:rsidRPr="00270F50">
        <w:rPr>
          <w:lang w:val="fr-FR"/>
        </w:rPr>
        <w:t>État ne peut donc pas légiférer pour dépénaliser les relations entre personnes de même sexe.</w:t>
      </w:r>
      <w:bookmarkStart w:id="17" w:name="_Toc157609591"/>
    </w:p>
    <w:p w14:paraId="6E50FC9E" w14:textId="77777777" w:rsidR="00052E78" w:rsidRPr="00270F50" w:rsidRDefault="00052E78" w:rsidP="000F43FF">
      <w:pPr>
        <w:pStyle w:val="H23G"/>
        <w:spacing w:after="140"/>
        <w:rPr>
          <w:lang w:val="fr-FR"/>
        </w:rPr>
      </w:pPr>
      <w:r w:rsidRPr="00270F50">
        <w:rPr>
          <w:lang w:val="fr-FR"/>
        </w:rPr>
        <w:tab/>
        <w:t>d.</w:t>
      </w:r>
      <w:r w:rsidRPr="00270F50">
        <w:rPr>
          <w:lang w:val="fr-FR"/>
        </w:rPr>
        <w:tab/>
        <w:t>Stigmatisation, harcèlement, violence et discrimination envers les personnes transgenres</w:t>
      </w:r>
      <w:bookmarkEnd w:id="17"/>
    </w:p>
    <w:p w14:paraId="33F831E2" w14:textId="77777777" w:rsidR="00052E78" w:rsidRPr="00270F50" w:rsidRDefault="00052E78" w:rsidP="00052E78">
      <w:pPr>
        <w:pStyle w:val="SingleTxtG"/>
        <w:rPr>
          <w:lang w:val="fr-FR"/>
        </w:rPr>
      </w:pPr>
      <w:bookmarkStart w:id="18" w:name="_Toc157609592"/>
      <w:r w:rsidRPr="00270F50">
        <w:rPr>
          <w:lang w:val="fr-FR"/>
        </w:rPr>
        <w:t>16.</w:t>
      </w:r>
      <w:r w:rsidRPr="00270F50">
        <w:rPr>
          <w:lang w:val="fr-FR"/>
        </w:rPr>
        <w:tab/>
        <w:t>Le Gouvernement pakistanais a réalisé des progrès considérables en matière d</w:t>
      </w:r>
      <w:r>
        <w:rPr>
          <w:lang w:val="fr-FR"/>
        </w:rPr>
        <w:t>’</w:t>
      </w:r>
      <w:r w:rsidRPr="00270F50">
        <w:rPr>
          <w:lang w:val="fr-FR"/>
        </w:rPr>
        <w:t xml:space="preserve">aide à la communauté transgenre. Le règlement de 2021 sur la protection des droits des transgenres et le Comité national de mise en œuvre illustrent les efforts déployés pour faire appliquer la loi de 2018 sur les personnes transgenres. </w:t>
      </w:r>
    </w:p>
    <w:p w14:paraId="539E87F0" w14:textId="77777777" w:rsidR="00052E78" w:rsidRPr="00270F50" w:rsidRDefault="00052E78" w:rsidP="00052E78">
      <w:pPr>
        <w:pStyle w:val="SingleTxtG"/>
        <w:spacing w:after="240"/>
        <w:rPr>
          <w:lang w:val="fr-FR"/>
        </w:rPr>
      </w:pPr>
      <w:r w:rsidRPr="00270F50">
        <w:rPr>
          <w:lang w:val="fr-FR"/>
        </w:rPr>
        <w:t>17.</w:t>
      </w:r>
      <w:r w:rsidRPr="00270F50">
        <w:rPr>
          <w:lang w:val="fr-FR"/>
        </w:rPr>
        <w:tab/>
        <w:t>Le Gouvernement a également ouvert à Islamabad un centre de protection des transgenres qui offre à ces personnes un hébergement, des services de réadaptation et d</w:t>
      </w:r>
      <w:r>
        <w:rPr>
          <w:lang w:val="fr-FR"/>
        </w:rPr>
        <w:t>’</w:t>
      </w:r>
      <w:r w:rsidRPr="00270F50">
        <w:rPr>
          <w:lang w:val="fr-FR"/>
        </w:rPr>
        <w:t>orientation, ainsi qu</w:t>
      </w:r>
      <w:r>
        <w:rPr>
          <w:lang w:val="fr-FR"/>
        </w:rPr>
        <w:t>’</w:t>
      </w:r>
      <w:r w:rsidRPr="00270F50">
        <w:rPr>
          <w:lang w:val="fr-FR"/>
        </w:rPr>
        <w:t>une prise en charge médicale et psychologique.</w:t>
      </w:r>
    </w:p>
    <w:tbl>
      <w:tblPr>
        <w:tblW w:w="7370" w:type="dxa"/>
        <w:tblInd w:w="1134" w:type="dxa"/>
        <w:tblLayout w:type="fixed"/>
        <w:tblCellMar>
          <w:left w:w="0" w:type="dxa"/>
          <w:right w:w="0" w:type="dxa"/>
        </w:tblCellMar>
        <w:tblLook w:val="04A0" w:firstRow="1" w:lastRow="0" w:firstColumn="1" w:lastColumn="0" w:noHBand="0" w:noVBand="1"/>
      </w:tblPr>
      <w:tblGrid>
        <w:gridCol w:w="1120"/>
        <w:gridCol w:w="1442"/>
        <w:gridCol w:w="1540"/>
        <w:gridCol w:w="1575"/>
        <w:gridCol w:w="1693"/>
      </w:tblGrid>
      <w:tr w:rsidR="00052E78" w:rsidRPr="00052E78" w14:paraId="254066BA" w14:textId="77777777" w:rsidTr="00E100A8">
        <w:trPr>
          <w:tblHeader/>
        </w:trPr>
        <w:tc>
          <w:tcPr>
            <w:tcW w:w="7370" w:type="dxa"/>
            <w:gridSpan w:val="5"/>
            <w:tcBorders>
              <w:top w:val="single" w:sz="4" w:space="0" w:color="auto"/>
              <w:bottom w:val="single" w:sz="4" w:space="0" w:color="auto"/>
            </w:tcBorders>
            <w:shd w:val="clear" w:color="auto" w:fill="auto"/>
            <w:vAlign w:val="bottom"/>
          </w:tcPr>
          <w:p w14:paraId="03D1DE0E" w14:textId="77777777" w:rsidR="00052E78" w:rsidRPr="00052E78" w:rsidRDefault="00052E78" w:rsidP="0056658B">
            <w:pPr>
              <w:suppressAutoHyphens w:val="0"/>
              <w:spacing w:before="80" w:after="80" w:line="200" w:lineRule="exact"/>
              <w:rPr>
                <w:i/>
                <w:sz w:val="16"/>
                <w:lang w:val="fr-FR"/>
              </w:rPr>
            </w:pPr>
            <w:r w:rsidRPr="00052E78">
              <w:rPr>
                <w:i/>
                <w:sz w:val="16"/>
                <w:lang w:val="fr-FR"/>
              </w:rPr>
              <w:t>Services fournis aux transgenres 2021-2023</w:t>
            </w:r>
          </w:p>
        </w:tc>
      </w:tr>
      <w:tr w:rsidR="00E100A8" w:rsidRPr="00E100A8" w14:paraId="7A349FE7" w14:textId="77777777" w:rsidTr="00D44F5D">
        <w:tc>
          <w:tcPr>
            <w:tcW w:w="1120" w:type="dxa"/>
            <w:tcBorders>
              <w:top w:val="single" w:sz="4" w:space="0" w:color="auto"/>
              <w:bottom w:val="single" w:sz="12" w:space="0" w:color="auto"/>
            </w:tcBorders>
            <w:shd w:val="clear" w:color="auto" w:fill="auto"/>
            <w:vAlign w:val="bottom"/>
          </w:tcPr>
          <w:p w14:paraId="32B1A46B" w14:textId="77777777" w:rsidR="00052E78" w:rsidRPr="00E100A8" w:rsidRDefault="00052E78" w:rsidP="0056658B">
            <w:pPr>
              <w:suppressAutoHyphens w:val="0"/>
              <w:spacing w:before="80" w:after="80" w:line="200" w:lineRule="exact"/>
              <w:rPr>
                <w:i/>
                <w:sz w:val="16"/>
                <w:szCs w:val="16"/>
                <w:lang w:val="fr-FR"/>
              </w:rPr>
            </w:pPr>
            <w:r w:rsidRPr="00E100A8">
              <w:rPr>
                <w:i/>
                <w:iCs/>
                <w:sz w:val="16"/>
                <w:szCs w:val="16"/>
                <w:lang w:val="fr-FR"/>
              </w:rPr>
              <w:t>Hébergement</w:t>
            </w:r>
          </w:p>
        </w:tc>
        <w:tc>
          <w:tcPr>
            <w:tcW w:w="1442" w:type="dxa"/>
            <w:tcBorders>
              <w:top w:val="single" w:sz="4" w:space="0" w:color="auto"/>
              <w:bottom w:val="single" w:sz="12" w:space="0" w:color="auto"/>
            </w:tcBorders>
            <w:shd w:val="clear" w:color="auto" w:fill="auto"/>
            <w:vAlign w:val="bottom"/>
          </w:tcPr>
          <w:p w14:paraId="63FD7536" w14:textId="77777777" w:rsidR="00052E78" w:rsidRPr="00E100A8" w:rsidRDefault="00052E78" w:rsidP="0056658B">
            <w:pPr>
              <w:suppressAutoHyphens w:val="0"/>
              <w:spacing w:before="80" w:after="80" w:line="200" w:lineRule="exact"/>
              <w:jc w:val="right"/>
              <w:rPr>
                <w:i/>
                <w:sz w:val="16"/>
                <w:szCs w:val="16"/>
                <w:lang w:val="fr-FR"/>
              </w:rPr>
            </w:pPr>
            <w:r w:rsidRPr="00E100A8">
              <w:rPr>
                <w:i/>
                <w:iCs/>
                <w:sz w:val="16"/>
                <w:szCs w:val="16"/>
                <w:lang w:val="fr-FR"/>
              </w:rPr>
              <w:t>Aide juridictionnelle</w:t>
            </w:r>
          </w:p>
        </w:tc>
        <w:tc>
          <w:tcPr>
            <w:tcW w:w="1540" w:type="dxa"/>
            <w:tcBorders>
              <w:top w:val="single" w:sz="4" w:space="0" w:color="auto"/>
              <w:bottom w:val="single" w:sz="12" w:space="0" w:color="auto"/>
            </w:tcBorders>
            <w:shd w:val="clear" w:color="auto" w:fill="auto"/>
            <w:vAlign w:val="bottom"/>
          </w:tcPr>
          <w:p w14:paraId="0D867861" w14:textId="77777777" w:rsidR="00052E78" w:rsidRPr="00E100A8" w:rsidRDefault="00052E78" w:rsidP="0056658B">
            <w:pPr>
              <w:suppressAutoHyphens w:val="0"/>
              <w:spacing w:before="80" w:after="80" w:line="200" w:lineRule="exact"/>
              <w:jc w:val="right"/>
              <w:rPr>
                <w:i/>
                <w:sz w:val="16"/>
                <w:szCs w:val="16"/>
                <w:lang w:val="fr-FR"/>
              </w:rPr>
            </w:pPr>
            <w:r w:rsidRPr="00E100A8">
              <w:rPr>
                <w:i/>
                <w:iCs/>
                <w:sz w:val="16"/>
                <w:szCs w:val="16"/>
                <w:lang w:val="fr-FR"/>
              </w:rPr>
              <w:t>Assistance médicale</w:t>
            </w:r>
          </w:p>
        </w:tc>
        <w:tc>
          <w:tcPr>
            <w:tcW w:w="1575" w:type="dxa"/>
            <w:tcBorders>
              <w:top w:val="single" w:sz="4" w:space="0" w:color="auto"/>
              <w:bottom w:val="single" w:sz="12" w:space="0" w:color="auto"/>
            </w:tcBorders>
            <w:shd w:val="clear" w:color="auto" w:fill="auto"/>
            <w:vAlign w:val="bottom"/>
          </w:tcPr>
          <w:p w14:paraId="7AC4D9F5" w14:textId="77777777" w:rsidR="00052E78" w:rsidRPr="00E100A8" w:rsidRDefault="00052E78" w:rsidP="0056658B">
            <w:pPr>
              <w:suppressAutoHyphens w:val="0"/>
              <w:spacing w:before="80" w:after="80" w:line="200" w:lineRule="exact"/>
              <w:jc w:val="right"/>
              <w:rPr>
                <w:i/>
                <w:sz w:val="16"/>
                <w:szCs w:val="16"/>
                <w:lang w:val="fr-FR"/>
              </w:rPr>
            </w:pPr>
            <w:r w:rsidRPr="00E100A8">
              <w:rPr>
                <w:i/>
                <w:iCs/>
                <w:sz w:val="16"/>
                <w:szCs w:val="16"/>
                <w:lang w:val="fr-FR"/>
              </w:rPr>
              <w:t>Accompagnement psychologique</w:t>
            </w:r>
          </w:p>
        </w:tc>
        <w:tc>
          <w:tcPr>
            <w:tcW w:w="1693" w:type="dxa"/>
            <w:tcBorders>
              <w:top w:val="single" w:sz="4" w:space="0" w:color="auto"/>
              <w:bottom w:val="single" w:sz="12" w:space="0" w:color="auto"/>
            </w:tcBorders>
            <w:shd w:val="clear" w:color="auto" w:fill="auto"/>
            <w:vAlign w:val="bottom"/>
          </w:tcPr>
          <w:p w14:paraId="6CEA7919" w14:textId="77777777" w:rsidR="00052E78" w:rsidRPr="00E100A8" w:rsidRDefault="00052E78" w:rsidP="0056658B">
            <w:pPr>
              <w:suppressAutoHyphens w:val="0"/>
              <w:spacing w:before="80" w:after="80" w:line="200" w:lineRule="exact"/>
              <w:jc w:val="right"/>
              <w:rPr>
                <w:i/>
                <w:sz w:val="16"/>
                <w:szCs w:val="16"/>
                <w:lang w:val="fr-FR"/>
              </w:rPr>
            </w:pPr>
            <w:r w:rsidRPr="00E100A8">
              <w:rPr>
                <w:i/>
                <w:iCs/>
                <w:sz w:val="16"/>
                <w:szCs w:val="16"/>
                <w:lang w:val="fr-FR"/>
              </w:rPr>
              <w:t>Règlement des plaintes</w:t>
            </w:r>
          </w:p>
        </w:tc>
      </w:tr>
      <w:tr w:rsidR="00E100A8" w:rsidRPr="00052E78" w14:paraId="28E8B76C" w14:textId="77777777" w:rsidTr="00D44F5D">
        <w:tc>
          <w:tcPr>
            <w:tcW w:w="1120" w:type="dxa"/>
            <w:tcBorders>
              <w:top w:val="single" w:sz="12" w:space="0" w:color="auto"/>
              <w:bottom w:val="single" w:sz="12" w:space="0" w:color="auto"/>
            </w:tcBorders>
            <w:shd w:val="clear" w:color="auto" w:fill="auto"/>
          </w:tcPr>
          <w:p w14:paraId="4FE74971" w14:textId="77777777" w:rsidR="00052E78" w:rsidRPr="00052E78" w:rsidRDefault="00052E78" w:rsidP="00052E78">
            <w:pPr>
              <w:suppressAutoHyphens w:val="0"/>
              <w:spacing w:before="40" w:after="40" w:line="220" w:lineRule="exact"/>
              <w:rPr>
                <w:sz w:val="18"/>
                <w:lang w:val="fr-FR"/>
              </w:rPr>
            </w:pPr>
            <w:r w:rsidRPr="00052E78">
              <w:rPr>
                <w:sz w:val="18"/>
                <w:lang w:val="fr-FR"/>
              </w:rPr>
              <w:t>142</w:t>
            </w:r>
          </w:p>
        </w:tc>
        <w:tc>
          <w:tcPr>
            <w:tcW w:w="1442" w:type="dxa"/>
            <w:tcBorders>
              <w:top w:val="single" w:sz="12" w:space="0" w:color="auto"/>
              <w:bottom w:val="single" w:sz="12" w:space="0" w:color="auto"/>
            </w:tcBorders>
            <w:shd w:val="clear" w:color="auto" w:fill="auto"/>
          </w:tcPr>
          <w:p w14:paraId="76F95CDF" w14:textId="77777777" w:rsidR="00052E78" w:rsidRPr="00052E78" w:rsidRDefault="00052E78" w:rsidP="00E100A8">
            <w:pPr>
              <w:suppressAutoHyphens w:val="0"/>
              <w:spacing w:before="40" w:after="40" w:line="220" w:lineRule="exact"/>
              <w:jc w:val="right"/>
              <w:rPr>
                <w:sz w:val="18"/>
                <w:lang w:val="fr-FR"/>
              </w:rPr>
            </w:pPr>
            <w:r w:rsidRPr="00052E78">
              <w:rPr>
                <w:sz w:val="18"/>
                <w:lang w:val="fr-FR"/>
              </w:rPr>
              <w:t>200</w:t>
            </w:r>
          </w:p>
        </w:tc>
        <w:tc>
          <w:tcPr>
            <w:tcW w:w="1540" w:type="dxa"/>
            <w:tcBorders>
              <w:top w:val="single" w:sz="12" w:space="0" w:color="auto"/>
              <w:bottom w:val="single" w:sz="12" w:space="0" w:color="auto"/>
            </w:tcBorders>
            <w:shd w:val="clear" w:color="auto" w:fill="auto"/>
          </w:tcPr>
          <w:p w14:paraId="576CDBA2" w14:textId="77777777" w:rsidR="00052E78" w:rsidRPr="00052E78" w:rsidRDefault="00052E78" w:rsidP="00E100A8">
            <w:pPr>
              <w:suppressAutoHyphens w:val="0"/>
              <w:spacing w:before="40" w:after="40" w:line="220" w:lineRule="exact"/>
              <w:jc w:val="right"/>
              <w:rPr>
                <w:sz w:val="18"/>
                <w:lang w:val="fr-FR"/>
              </w:rPr>
            </w:pPr>
            <w:r w:rsidRPr="00052E78">
              <w:rPr>
                <w:sz w:val="18"/>
                <w:lang w:val="fr-FR"/>
              </w:rPr>
              <w:t>192</w:t>
            </w:r>
          </w:p>
        </w:tc>
        <w:tc>
          <w:tcPr>
            <w:tcW w:w="1575" w:type="dxa"/>
            <w:tcBorders>
              <w:top w:val="single" w:sz="12" w:space="0" w:color="auto"/>
              <w:bottom w:val="single" w:sz="12" w:space="0" w:color="auto"/>
            </w:tcBorders>
            <w:shd w:val="clear" w:color="auto" w:fill="auto"/>
          </w:tcPr>
          <w:p w14:paraId="0632C32D" w14:textId="77777777" w:rsidR="00052E78" w:rsidRPr="00052E78" w:rsidRDefault="00052E78" w:rsidP="00E100A8">
            <w:pPr>
              <w:suppressAutoHyphens w:val="0"/>
              <w:spacing w:before="40" w:after="40" w:line="220" w:lineRule="exact"/>
              <w:jc w:val="right"/>
              <w:rPr>
                <w:sz w:val="18"/>
                <w:lang w:val="fr-FR"/>
              </w:rPr>
            </w:pPr>
            <w:r w:rsidRPr="00052E78">
              <w:rPr>
                <w:sz w:val="18"/>
                <w:lang w:val="fr-FR"/>
              </w:rPr>
              <w:t>155</w:t>
            </w:r>
          </w:p>
        </w:tc>
        <w:tc>
          <w:tcPr>
            <w:tcW w:w="1693" w:type="dxa"/>
            <w:tcBorders>
              <w:top w:val="single" w:sz="12" w:space="0" w:color="auto"/>
              <w:bottom w:val="single" w:sz="12" w:space="0" w:color="auto"/>
            </w:tcBorders>
            <w:shd w:val="clear" w:color="auto" w:fill="auto"/>
          </w:tcPr>
          <w:p w14:paraId="64764959" w14:textId="77777777" w:rsidR="00052E78" w:rsidRPr="00052E78" w:rsidRDefault="00052E78" w:rsidP="00E100A8">
            <w:pPr>
              <w:suppressAutoHyphens w:val="0"/>
              <w:spacing w:before="40" w:after="40" w:line="220" w:lineRule="exact"/>
              <w:jc w:val="right"/>
              <w:rPr>
                <w:sz w:val="18"/>
                <w:lang w:val="fr-FR"/>
              </w:rPr>
            </w:pPr>
            <w:r w:rsidRPr="00052E78">
              <w:rPr>
                <w:sz w:val="18"/>
                <w:lang w:val="fr-FR"/>
              </w:rPr>
              <w:t>50</w:t>
            </w:r>
          </w:p>
        </w:tc>
      </w:tr>
    </w:tbl>
    <w:p w14:paraId="02D166C8" w14:textId="03A45AC1" w:rsidR="00052E78" w:rsidRPr="00E100A8" w:rsidRDefault="00052E78" w:rsidP="00052E78">
      <w:pPr>
        <w:spacing w:before="120" w:after="240"/>
        <w:ind w:left="1134" w:right="1134" w:firstLine="170"/>
        <w:rPr>
          <w:sz w:val="18"/>
          <w:szCs w:val="18"/>
          <w:lang w:val="fr-FR"/>
        </w:rPr>
      </w:pPr>
      <w:r w:rsidRPr="00E100A8">
        <w:rPr>
          <w:i/>
          <w:iCs/>
          <w:sz w:val="18"/>
          <w:szCs w:val="18"/>
          <w:lang w:val="fr-FR"/>
        </w:rPr>
        <w:t>Source</w:t>
      </w:r>
      <w:r w:rsidRPr="00E100A8">
        <w:rPr>
          <w:sz w:val="18"/>
          <w:szCs w:val="18"/>
          <w:lang w:val="fr-FR"/>
        </w:rPr>
        <w:t> : Centre de protection des personnes transgenres.</w:t>
      </w:r>
    </w:p>
    <w:p w14:paraId="3660B124" w14:textId="4C100456" w:rsidR="00052E78" w:rsidRPr="00270F50" w:rsidRDefault="00052E78" w:rsidP="00052E78">
      <w:pPr>
        <w:pStyle w:val="SingleTxtG"/>
        <w:rPr>
          <w:lang w:val="fr-FR"/>
        </w:rPr>
      </w:pPr>
      <w:r w:rsidRPr="00270F50">
        <w:rPr>
          <w:lang w:val="fr-FR"/>
        </w:rPr>
        <w:t>18.</w:t>
      </w:r>
      <w:r w:rsidRPr="00270F50">
        <w:rPr>
          <w:lang w:val="fr-FR"/>
        </w:rPr>
        <w:tab/>
        <w:t xml:space="preserve">Depuis 2012, le </w:t>
      </w:r>
      <w:r>
        <w:rPr>
          <w:lang w:val="fr-FR"/>
        </w:rPr>
        <w:t>G</w:t>
      </w:r>
      <w:r w:rsidRPr="00270F50">
        <w:rPr>
          <w:lang w:val="fr-FR"/>
        </w:rPr>
        <w:t>ouvernement a organisé à l</w:t>
      </w:r>
      <w:r>
        <w:rPr>
          <w:lang w:val="fr-FR"/>
        </w:rPr>
        <w:t>’</w:t>
      </w:r>
      <w:r w:rsidRPr="00270F50">
        <w:rPr>
          <w:lang w:val="fr-FR"/>
        </w:rPr>
        <w:t>intention de 150</w:t>
      </w:r>
      <w:r w:rsidR="00D44F5D">
        <w:rPr>
          <w:lang w:val="fr-FR"/>
        </w:rPr>
        <w:t> </w:t>
      </w:r>
      <w:r w:rsidRPr="00270F50">
        <w:rPr>
          <w:lang w:val="fr-FR"/>
        </w:rPr>
        <w:t>responsables de l</w:t>
      </w:r>
      <w:r>
        <w:rPr>
          <w:lang w:val="fr-FR"/>
        </w:rPr>
        <w:t>’</w:t>
      </w:r>
      <w:r w:rsidRPr="00270F50">
        <w:rPr>
          <w:lang w:val="fr-FR"/>
        </w:rPr>
        <w:t xml:space="preserve">application des lois </w:t>
      </w:r>
      <w:r w:rsidR="0056658B">
        <w:rPr>
          <w:lang w:val="fr-FR"/>
        </w:rPr>
        <w:t>15</w:t>
      </w:r>
      <w:r w:rsidRPr="00270F50">
        <w:rPr>
          <w:lang w:val="fr-FR"/>
        </w:rPr>
        <w:t xml:space="preserve"> séances de sensibilisation et réunions consultatives sur les lois et règles relatives aux personnes transgenres. Les </w:t>
      </w:r>
      <w:r>
        <w:rPr>
          <w:lang w:val="fr-FR"/>
        </w:rPr>
        <w:t>« </w:t>
      </w:r>
      <w:r w:rsidRPr="00270F50">
        <w:rPr>
          <w:lang w:val="fr-FR"/>
        </w:rPr>
        <w:t>Directives de la police pour les interactions avec les personnes transgenres</w:t>
      </w:r>
      <w:r>
        <w:rPr>
          <w:lang w:val="fr-FR"/>
        </w:rPr>
        <w:t> »</w:t>
      </w:r>
      <w:r w:rsidRPr="00270F50">
        <w:rPr>
          <w:lang w:val="fr-FR"/>
        </w:rPr>
        <w:t xml:space="preserve"> ont été communiquées aux fonctionnaires de police concernés aux fins d</w:t>
      </w:r>
      <w:r>
        <w:rPr>
          <w:lang w:val="fr-FR"/>
        </w:rPr>
        <w:t>’</w:t>
      </w:r>
      <w:r w:rsidRPr="00270F50">
        <w:rPr>
          <w:lang w:val="fr-FR"/>
        </w:rPr>
        <w:t xml:space="preserve">une mise en œuvre efficace de la loi. </w:t>
      </w:r>
    </w:p>
    <w:p w14:paraId="36788B8C" w14:textId="77777777" w:rsidR="00052E78" w:rsidRPr="00270F50" w:rsidRDefault="00052E78" w:rsidP="00052E78">
      <w:pPr>
        <w:pStyle w:val="SingleTxtG"/>
        <w:rPr>
          <w:lang w:val="fr-FR"/>
        </w:rPr>
      </w:pPr>
      <w:r w:rsidRPr="00270F50">
        <w:rPr>
          <w:lang w:val="fr-FR"/>
        </w:rPr>
        <w:t>19.</w:t>
      </w:r>
      <w:r w:rsidRPr="00270F50">
        <w:rPr>
          <w:lang w:val="fr-FR"/>
        </w:rPr>
        <w:tab/>
        <w:t>Le soutien financier aux personnes transgenres méritantes a été rendu possible par l</w:t>
      </w:r>
      <w:r>
        <w:rPr>
          <w:lang w:val="fr-FR"/>
        </w:rPr>
        <w:t>’</w:t>
      </w:r>
      <w:r w:rsidRPr="00270F50">
        <w:rPr>
          <w:lang w:val="fr-FR"/>
        </w:rPr>
        <w:t>inclusion des personnes transgenres dans le programme de complément de revenu Benazir. La carte de santé pour personnes transgenres au Pakistan a été introduite avec le concours du Ministère des droits de l</w:t>
      </w:r>
      <w:r>
        <w:rPr>
          <w:lang w:val="fr-FR"/>
        </w:rPr>
        <w:t>’</w:t>
      </w:r>
      <w:r w:rsidRPr="00270F50">
        <w:rPr>
          <w:lang w:val="fr-FR"/>
        </w:rPr>
        <w:t xml:space="preserve">homme et du Ministère de la santé, de la réglementation et de la coordination. </w:t>
      </w:r>
    </w:p>
    <w:p w14:paraId="498E3FB1" w14:textId="231AA02D" w:rsidR="00052E78" w:rsidRPr="00D44F5D" w:rsidRDefault="00052E78" w:rsidP="00052E78">
      <w:pPr>
        <w:pStyle w:val="SingleTxtG"/>
        <w:rPr>
          <w:spacing w:val="2"/>
          <w:lang w:val="fr-FR"/>
        </w:rPr>
      </w:pPr>
      <w:r w:rsidRPr="00270F50">
        <w:rPr>
          <w:lang w:val="fr-FR"/>
        </w:rPr>
        <w:t>20.</w:t>
      </w:r>
      <w:r w:rsidRPr="00270F50">
        <w:rPr>
          <w:lang w:val="fr-FR"/>
        </w:rPr>
        <w:tab/>
      </w:r>
      <w:r w:rsidRPr="00D44F5D">
        <w:rPr>
          <w:spacing w:val="2"/>
          <w:lang w:val="fr-FR"/>
        </w:rPr>
        <w:t xml:space="preserve">Des ateliers de sensibilisation animés par des fonctionnaires de l’Autorité nationale chargée des bases de données et de l’état civil (National </w:t>
      </w:r>
      <w:proofErr w:type="spellStart"/>
      <w:r w:rsidRPr="00D44F5D">
        <w:rPr>
          <w:spacing w:val="2"/>
          <w:lang w:val="fr-FR"/>
        </w:rPr>
        <w:t>Database</w:t>
      </w:r>
      <w:proofErr w:type="spellEnd"/>
      <w:r w:rsidRPr="00D44F5D">
        <w:rPr>
          <w:spacing w:val="2"/>
          <w:lang w:val="fr-FR"/>
        </w:rPr>
        <w:t xml:space="preserve"> and Registration </w:t>
      </w:r>
      <w:proofErr w:type="spellStart"/>
      <w:r w:rsidRPr="00D44F5D">
        <w:rPr>
          <w:spacing w:val="2"/>
          <w:lang w:val="fr-FR"/>
        </w:rPr>
        <w:t>Authority</w:t>
      </w:r>
      <w:proofErr w:type="spellEnd"/>
      <w:r w:rsidR="00D44F5D" w:rsidRPr="00D44F5D">
        <w:rPr>
          <w:spacing w:val="2"/>
          <w:lang w:val="fr-FR"/>
        </w:rPr>
        <w:t> </w:t>
      </w:r>
      <w:r w:rsidRPr="00D44F5D">
        <w:rPr>
          <w:spacing w:val="2"/>
          <w:lang w:val="fr-FR"/>
        </w:rPr>
        <w:t>–</w:t>
      </w:r>
      <w:r w:rsidR="00D44F5D" w:rsidRPr="00D44F5D">
        <w:rPr>
          <w:spacing w:val="2"/>
          <w:lang w:val="fr-FR"/>
        </w:rPr>
        <w:t> </w:t>
      </w:r>
      <w:r w:rsidRPr="00D44F5D">
        <w:rPr>
          <w:spacing w:val="2"/>
          <w:lang w:val="fr-FR"/>
        </w:rPr>
        <w:t xml:space="preserve">NADRA) ont été organisés dans différentes régions. Des réunions consultatives avec des leaders transgenres au niveau local ont également été organisées. Un système de gestion des plaintes émanant de citoyens transgenres (service d’assistance téléphonique 1099) a été mis en place pour faire droit aux griefs formulés et mettre les personnes transgenres en contact avec les autorités compétentes s’agissant des affaires de violence. </w:t>
      </w:r>
      <w:bookmarkEnd w:id="18"/>
    </w:p>
    <w:p w14:paraId="712E4E3A" w14:textId="3B201873" w:rsidR="00052E78" w:rsidRPr="00270F50" w:rsidRDefault="00052E78" w:rsidP="00052E78">
      <w:pPr>
        <w:pStyle w:val="SingleTxtG"/>
        <w:spacing w:after="240"/>
        <w:rPr>
          <w:lang w:val="fr-FR"/>
        </w:rPr>
      </w:pPr>
      <w:r w:rsidRPr="00270F50">
        <w:rPr>
          <w:lang w:val="fr-FR"/>
        </w:rPr>
        <w:t>21.</w:t>
      </w:r>
      <w:r w:rsidRPr="00270F50">
        <w:rPr>
          <w:lang w:val="fr-FR"/>
        </w:rPr>
        <w:tab/>
        <w:t>Afin d</w:t>
      </w:r>
      <w:r>
        <w:rPr>
          <w:lang w:val="fr-FR"/>
        </w:rPr>
        <w:t>’</w:t>
      </w:r>
      <w:r w:rsidRPr="00270F50">
        <w:rPr>
          <w:lang w:val="fr-FR"/>
        </w:rPr>
        <w:t>encourager le signalement des actes de violence et de discrimination envers les personnes transgenres, des bureaux d</w:t>
      </w:r>
      <w:r>
        <w:rPr>
          <w:lang w:val="fr-FR"/>
        </w:rPr>
        <w:t>’</w:t>
      </w:r>
      <w:r w:rsidRPr="00270F50">
        <w:rPr>
          <w:lang w:val="fr-FR"/>
        </w:rPr>
        <w:t xml:space="preserve">aide ont été mis en place dans tous les principaux postes de police du pays. Par exemple, le Centre de signalement </w:t>
      </w:r>
      <w:r>
        <w:rPr>
          <w:lang w:val="fr-FR"/>
        </w:rPr>
        <w:t>« </w:t>
      </w:r>
      <w:proofErr w:type="spellStart"/>
      <w:r>
        <w:rPr>
          <w:i/>
          <w:iCs/>
          <w:lang w:val="fr-FR"/>
        </w:rPr>
        <w:t>T</w:t>
      </w:r>
      <w:r w:rsidRPr="00C54DE0">
        <w:rPr>
          <w:i/>
          <w:iCs/>
          <w:lang w:val="fr-FR"/>
        </w:rPr>
        <w:t>ahaffuz</w:t>
      </w:r>
      <w:proofErr w:type="spellEnd"/>
      <w:r>
        <w:rPr>
          <w:lang w:val="fr-FR"/>
        </w:rPr>
        <w:t> »</w:t>
      </w:r>
      <w:r w:rsidRPr="00270F50">
        <w:rPr>
          <w:lang w:val="fr-FR"/>
        </w:rPr>
        <w:t xml:space="preserve"> et le </w:t>
      </w:r>
      <w:r>
        <w:rPr>
          <w:lang w:val="fr-FR"/>
        </w:rPr>
        <w:t>« </w:t>
      </w:r>
      <w:proofErr w:type="spellStart"/>
      <w:r w:rsidRPr="00861E73">
        <w:rPr>
          <w:i/>
          <w:iCs/>
          <w:lang w:val="fr-FR"/>
        </w:rPr>
        <w:t>Khidmat</w:t>
      </w:r>
      <w:proofErr w:type="spellEnd"/>
      <w:r w:rsidRPr="00861E73">
        <w:rPr>
          <w:i/>
          <w:iCs/>
          <w:lang w:val="fr-FR"/>
        </w:rPr>
        <w:t xml:space="preserve"> </w:t>
      </w:r>
      <w:proofErr w:type="spellStart"/>
      <w:r w:rsidRPr="00861E73">
        <w:rPr>
          <w:i/>
          <w:iCs/>
          <w:lang w:val="fr-FR"/>
        </w:rPr>
        <w:t>Markaz</w:t>
      </w:r>
      <w:proofErr w:type="spellEnd"/>
      <w:r>
        <w:rPr>
          <w:lang w:val="fr-FR"/>
        </w:rPr>
        <w:t> »</w:t>
      </w:r>
      <w:r w:rsidRPr="00270F50">
        <w:rPr>
          <w:lang w:val="fr-FR"/>
        </w:rPr>
        <w:t xml:space="preserve"> (Centre </w:t>
      </w:r>
      <w:proofErr w:type="spellStart"/>
      <w:r w:rsidRPr="00861E73">
        <w:rPr>
          <w:i/>
          <w:iCs/>
          <w:lang w:val="fr-FR"/>
        </w:rPr>
        <w:t>Khidmat</w:t>
      </w:r>
      <w:proofErr w:type="spellEnd"/>
      <w:r w:rsidRPr="00270F50">
        <w:rPr>
          <w:lang w:val="fr-FR"/>
        </w:rPr>
        <w:t xml:space="preserve">) sont les premiers de ce type à être destinés aux personnes </w:t>
      </w:r>
      <w:r w:rsidRPr="00270F50">
        <w:rPr>
          <w:lang w:val="fr-FR"/>
        </w:rPr>
        <w:lastRenderedPageBreak/>
        <w:t xml:space="preserve">transgenres au </w:t>
      </w:r>
      <w:r w:rsidR="00D54D51">
        <w:rPr>
          <w:lang w:val="fr-FR"/>
        </w:rPr>
        <w:t>Penjab</w:t>
      </w:r>
      <w:r w:rsidRPr="00270F50">
        <w:rPr>
          <w:lang w:val="fr-FR"/>
        </w:rPr>
        <w:t>. Ces centres emploient une personne transgenre qui fait le lien entre la communauté transgenre et la police. Cela facilite le signalement en temps utile des cas de violence, comme le montrent les données suivantes</w:t>
      </w:r>
      <w:r>
        <w:rPr>
          <w:lang w:val="fr-FR"/>
        </w:rPr>
        <w: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3"/>
        <w:gridCol w:w="1833"/>
        <w:gridCol w:w="1993"/>
        <w:gridCol w:w="1821"/>
      </w:tblGrid>
      <w:tr w:rsidR="00052E78" w:rsidRPr="00D44F5D" w14:paraId="674A101B" w14:textId="77777777" w:rsidTr="007773DE">
        <w:trPr>
          <w:tblHeader/>
        </w:trPr>
        <w:tc>
          <w:tcPr>
            <w:tcW w:w="7370" w:type="dxa"/>
            <w:gridSpan w:val="4"/>
            <w:tcBorders>
              <w:top w:val="single" w:sz="4" w:space="0" w:color="auto"/>
              <w:bottom w:val="single" w:sz="4" w:space="0" w:color="auto"/>
            </w:tcBorders>
            <w:shd w:val="clear" w:color="auto" w:fill="auto"/>
            <w:vAlign w:val="bottom"/>
          </w:tcPr>
          <w:p w14:paraId="187BFA9D" w14:textId="77777777" w:rsidR="00052E78" w:rsidRPr="00D44F5D" w:rsidRDefault="00052E78" w:rsidP="00D44F5D">
            <w:pPr>
              <w:suppressAutoHyphens w:val="0"/>
              <w:spacing w:before="80" w:after="80" w:line="200" w:lineRule="exact"/>
              <w:rPr>
                <w:i/>
                <w:sz w:val="16"/>
                <w:szCs w:val="16"/>
                <w:lang w:val="fr-FR"/>
              </w:rPr>
            </w:pPr>
            <w:r w:rsidRPr="00D44F5D">
              <w:rPr>
                <w:i/>
                <w:iCs/>
                <w:sz w:val="16"/>
                <w:szCs w:val="16"/>
                <w:lang w:val="fr-FR"/>
              </w:rPr>
              <w:t>Violences faites aux personnes transgenres 2018-2023</w:t>
            </w:r>
          </w:p>
        </w:tc>
      </w:tr>
      <w:tr w:rsidR="00052E78" w:rsidRPr="00D44F5D" w14:paraId="355049CB" w14:textId="77777777" w:rsidTr="00D44F5D">
        <w:tc>
          <w:tcPr>
            <w:tcW w:w="1723" w:type="dxa"/>
            <w:tcBorders>
              <w:top w:val="single" w:sz="4" w:space="0" w:color="auto"/>
              <w:bottom w:val="single" w:sz="12" w:space="0" w:color="auto"/>
            </w:tcBorders>
            <w:shd w:val="clear" w:color="auto" w:fill="auto"/>
          </w:tcPr>
          <w:p w14:paraId="1F58C90E" w14:textId="77777777" w:rsidR="00052E78" w:rsidRPr="00D44F5D" w:rsidRDefault="00052E78" w:rsidP="00D44F5D">
            <w:pPr>
              <w:suppressAutoHyphens w:val="0"/>
              <w:spacing w:before="80" w:after="80" w:line="200" w:lineRule="exact"/>
              <w:rPr>
                <w:i/>
                <w:sz w:val="16"/>
                <w:szCs w:val="16"/>
                <w:lang w:val="fr-FR"/>
              </w:rPr>
            </w:pPr>
            <w:r w:rsidRPr="00D44F5D">
              <w:rPr>
                <w:i/>
                <w:iCs/>
                <w:sz w:val="16"/>
                <w:szCs w:val="16"/>
                <w:lang w:val="fr-FR"/>
              </w:rPr>
              <w:t>Année</w:t>
            </w:r>
          </w:p>
        </w:tc>
        <w:tc>
          <w:tcPr>
            <w:tcW w:w="1833" w:type="dxa"/>
            <w:tcBorders>
              <w:top w:val="single" w:sz="4" w:space="0" w:color="auto"/>
              <w:bottom w:val="single" w:sz="12" w:space="0" w:color="auto"/>
            </w:tcBorders>
            <w:shd w:val="clear" w:color="auto" w:fill="auto"/>
          </w:tcPr>
          <w:p w14:paraId="2C25F17C" w14:textId="77777777" w:rsidR="00052E78" w:rsidRPr="00D44F5D" w:rsidRDefault="00052E78" w:rsidP="00D44F5D">
            <w:pPr>
              <w:suppressAutoHyphens w:val="0"/>
              <w:spacing w:before="80" w:after="80" w:line="200" w:lineRule="exact"/>
              <w:jc w:val="right"/>
              <w:rPr>
                <w:i/>
                <w:sz w:val="16"/>
                <w:szCs w:val="16"/>
                <w:lang w:val="fr-FR"/>
              </w:rPr>
            </w:pPr>
            <w:r w:rsidRPr="00D44F5D">
              <w:rPr>
                <w:i/>
                <w:iCs/>
                <w:sz w:val="16"/>
                <w:szCs w:val="16"/>
                <w:lang w:val="fr-FR"/>
              </w:rPr>
              <w:t>Plaintes</w:t>
            </w:r>
          </w:p>
        </w:tc>
        <w:tc>
          <w:tcPr>
            <w:tcW w:w="1993" w:type="dxa"/>
            <w:tcBorders>
              <w:top w:val="single" w:sz="4" w:space="0" w:color="auto"/>
              <w:bottom w:val="single" w:sz="12" w:space="0" w:color="auto"/>
            </w:tcBorders>
            <w:shd w:val="clear" w:color="auto" w:fill="auto"/>
          </w:tcPr>
          <w:p w14:paraId="46ADDBE4" w14:textId="77777777" w:rsidR="00052E78" w:rsidRPr="00D44F5D" w:rsidRDefault="00052E78" w:rsidP="00D44F5D">
            <w:pPr>
              <w:suppressAutoHyphens w:val="0"/>
              <w:spacing w:before="80" w:after="80" w:line="200" w:lineRule="exact"/>
              <w:jc w:val="right"/>
              <w:rPr>
                <w:i/>
                <w:sz w:val="16"/>
                <w:szCs w:val="16"/>
                <w:lang w:val="fr-FR"/>
              </w:rPr>
            </w:pPr>
            <w:r w:rsidRPr="00D44F5D">
              <w:rPr>
                <w:i/>
                <w:iCs/>
                <w:sz w:val="16"/>
                <w:szCs w:val="16"/>
                <w:lang w:val="fr-FR"/>
              </w:rPr>
              <w:t>Poursuites</w:t>
            </w:r>
          </w:p>
        </w:tc>
        <w:tc>
          <w:tcPr>
            <w:tcW w:w="1821" w:type="dxa"/>
            <w:tcBorders>
              <w:top w:val="single" w:sz="4" w:space="0" w:color="auto"/>
              <w:bottom w:val="single" w:sz="12" w:space="0" w:color="auto"/>
            </w:tcBorders>
            <w:shd w:val="clear" w:color="auto" w:fill="auto"/>
          </w:tcPr>
          <w:p w14:paraId="16D99C5D" w14:textId="77777777" w:rsidR="00052E78" w:rsidRPr="00D44F5D" w:rsidRDefault="00052E78" w:rsidP="00D44F5D">
            <w:pPr>
              <w:suppressAutoHyphens w:val="0"/>
              <w:spacing w:before="80" w:after="80" w:line="200" w:lineRule="exact"/>
              <w:jc w:val="right"/>
              <w:rPr>
                <w:i/>
                <w:sz w:val="16"/>
                <w:szCs w:val="16"/>
                <w:lang w:val="fr-FR"/>
              </w:rPr>
            </w:pPr>
            <w:r w:rsidRPr="00D44F5D">
              <w:rPr>
                <w:i/>
                <w:iCs/>
                <w:sz w:val="16"/>
                <w:szCs w:val="16"/>
                <w:lang w:val="fr-FR"/>
              </w:rPr>
              <w:t>Plaintes réglées</w:t>
            </w:r>
          </w:p>
        </w:tc>
      </w:tr>
      <w:tr w:rsidR="00052E78" w:rsidRPr="00270F50" w14:paraId="704E55BB" w14:textId="77777777" w:rsidTr="00D44F5D">
        <w:tc>
          <w:tcPr>
            <w:tcW w:w="1723" w:type="dxa"/>
            <w:tcBorders>
              <w:top w:val="single" w:sz="12" w:space="0" w:color="auto"/>
            </w:tcBorders>
            <w:shd w:val="clear" w:color="auto" w:fill="auto"/>
          </w:tcPr>
          <w:p w14:paraId="642BB873" w14:textId="77777777" w:rsidR="00052E78" w:rsidRPr="00D44F5D" w:rsidRDefault="00052E78" w:rsidP="00D44F5D">
            <w:pPr>
              <w:suppressAutoHyphens w:val="0"/>
              <w:spacing w:before="40" w:after="40" w:line="220" w:lineRule="exact"/>
              <w:rPr>
                <w:sz w:val="18"/>
                <w:szCs w:val="18"/>
                <w:lang w:val="fr-FR"/>
              </w:rPr>
            </w:pPr>
            <w:r w:rsidRPr="00D44F5D">
              <w:rPr>
                <w:sz w:val="18"/>
                <w:szCs w:val="18"/>
                <w:lang w:val="fr-FR"/>
              </w:rPr>
              <w:t>2018</w:t>
            </w:r>
          </w:p>
        </w:tc>
        <w:tc>
          <w:tcPr>
            <w:tcW w:w="1833" w:type="dxa"/>
            <w:tcBorders>
              <w:top w:val="single" w:sz="12" w:space="0" w:color="auto"/>
            </w:tcBorders>
            <w:shd w:val="clear" w:color="auto" w:fill="auto"/>
          </w:tcPr>
          <w:p w14:paraId="7C500D75"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25</w:t>
            </w:r>
          </w:p>
        </w:tc>
        <w:tc>
          <w:tcPr>
            <w:tcW w:w="1993" w:type="dxa"/>
            <w:tcBorders>
              <w:top w:val="single" w:sz="12" w:space="0" w:color="auto"/>
            </w:tcBorders>
            <w:shd w:val="clear" w:color="auto" w:fill="auto"/>
          </w:tcPr>
          <w:p w14:paraId="2621411C"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25</w:t>
            </w:r>
          </w:p>
        </w:tc>
        <w:tc>
          <w:tcPr>
            <w:tcW w:w="1821" w:type="dxa"/>
            <w:tcBorders>
              <w:top w:val="single" w:sz="12" w:space="0" w:color="auto"/>
            </w:tcBorders>
            <w:shd w:val="clear" w:color="auto" w:fill="auto"/>
          </w:tcPr>
          <w:p w14:paraId="64CB8F89" w14:textId="5754A3ED"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3</w:t>
            </w:r>
          </w:p>
        </w:tc>
      </w:tr>
      <w:tr w:rsidR="00052E78" w:rsidRPr="00270F50" w14:paraId="3B55154D" w14:textId="77777777" w:rsidTr="00D44F5D">
        <w:tc>
          <w:tcPr>
            <w:tcW w:w="1723" w:type="dxa"/>
            <w:shd w:val="clear" w:color="auto" w:fill="auto"/>
          </w:tcPr>
          <w:p w14:paraId="083BD468" w14:textId="77777777" w:rsidR="00052E78" w:rsidRPr="00D44F5D" w:rsidRDefault="00052E78" w:rsidP="00D44F5D">
            <w:pPr>
              <w:suppressAutoHyphens w:val="0"/>
              <w:spacing w:before="40" w:after="40" w:line="220" w:lineRule="exact"/>
              <w:rPr>
                <w:sz w:val="18"/>
                <w:szCs w:val="18"/>
                <w:lang w:val="fr-FR"/>
              </w:rPr>
            </w:pPr>
            <w:r w:rsidRPr="00D44F5D">
              <w:rPr>
                <w:sz w:val="18"/>
                <w:szCs w:val="18"/>
                <w:lang w:val="fr-FR"/>
              </w:rPr>
              <w:t>2019</w:t>
            </w:r>
          </w:p>
        </w:tc>
        <w:tc>
          <w:tcPr>
            <w:tcW w:w="1833" w:type="dxa"/>
            <w:shd w:val="clear" w:color="auto" w:fill="auto"/>
          </w:tcPr>
          <w:p w14:paraId="7A505BCA"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11</w:t>
            </w:r>
          </w:p>
        </w:tc>
        <w:tc>
          <w:tcPr>
            <w:tcW w:w="1993" w:type="dxa"/>
            <w:shd w:val="clear" w:color="auto" w:fill="auto"/>
          </w:tcPr>
          <w:p w14:paraId="77DE558E"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11</w:t>
            </w:r>
          </w:p>
        </w:tc>
        <w:tc>
          <w:tcPr>
            <w:tcW w:w="1821" w:type="dxa"/>
            <w:shd w:val="clear" w:color="auto" w:fill="auto"/>
          </w:tcPr>
          <w:p w14:paraId="27852E7C"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0</w:t>
            </w:r>
          </w:p>
        </w:tc>
      </w:tr>
      <w:tr w:rsidR="00052E78" w:rsidRPr="00270F50" w14:paraId="3479729E" w14:textId="77777777" w:rsidTr="00D44F5D">
        <w:tc>
          <w:tcPr>
            <w:tcW w:w="1723" w:type="dxa"/>
            <w:shd w:val="clear" w:color="auto" w:fill="auto"/>
          </w:tcPr>
          <w:p w14:paraId="4A1F0509" w14:textId="77777777" w:rsidR="00052E78" w:rsidRPr="00D44F5D" w:rsidRDefault="00052E78" w:rsidP="00D44F5D">
            <w:pPr>
              <w:suppressAutoHyphens w:val="0"/>
              <w:spacing w:before="40" w:after="40" w:line="220" w:lineRule="exact"/>
              <w:rPr>
                <w:sz w:val="18"/>
                <w:szCs w:val="18"/>
                <w:lang w:val="fr-FR"/>
              </w:rPr>
            </w:pPr>
            <w:r w:rsidRPr="00D44F5D">
              <w:rPr>
                <w:sz w:val="18"/>
                <w:szCs w:val="18"/>
                <w:lang w:val="fr-FR"/>
              </w:rPr>
              <w:t>2020</w:t>
            </w:r>
          </w:p>
        </w:tc>
        <w:tc>
          <w:tcPr>
            <w:tcW w:w="1833" w:type="dxa"/>
            <w:shd w:val="clear" w:color="auto" w:fill="auto"/>
          </w:tcPr>
          <w:p w14:paraId="231110D9"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39</w:t>
            </w:r>
          </w:p>
        </w:tc>
        <w:tc>
          <w:tcPr>
            <w:tcW w:w="1993" w:type="dxa"/>
            <w:shd w:val="clear" w:color="auto" w:fill="auto"/>
          </w:tcPr>
          <w:p w14:paraId="60C021DB"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38</w:t>
            </w:r>
          </w:p>
        </w:tc>
        <w:tc>
          <w:tcPr>
            <w:tcW w:w="1821" w:type="dxa"/>
            <w:shd w:val="clear" w:color="auto" w:fill="auto"/>
          </w:tcPr>
          <w:p w14:paraId="45DFC445" w14:textId="6521B1DB"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w:t>
            </w:r>
          </w:p>
        </w:tc>
      </w:tr>
      <w:tr w:rsidR="00052E78" w:rsidRPr="00270F50" w14:paraId="56A293AA" w14:textId="77777777" w:rsidTr="00D44F5D">
        <w:tc>
          <w:tcPr>
            <w:tcW w:w="1723" w:type="dxa"/>
            <w:shd w:val="clear" w:color="auto" w:fill="auto"/>
          </w:tcPr>
          <w:p w14:paraId="322EF24A" w14:textId="77777777" w:rsidR="00052E78" w:rsidRPr="00D44F5D" w:rsidRDefault="00052E78" w:rsidP="00D44F5D">
            <w:pPr>
              <w:suppressAutoHyphens w:val="0"/>
              <w:spacing w:before="40" w:after="40" w:line="220" w:lineRule="exact"/>
              <w:rPr>
                <w:sz w:val="18"/>
                <w:szCs w:val="18"/>
                <w:lang w:val="fr-FR"/>
              </w:rPr>
            </w:pPr>
            <w:r w:rsidRPr="00D44F5D">
              <w:rPr>
                <w:sz w:val="18"/>
                <w:szCs w:val="18"/>
                <w:lang w:val="fr-FR"/>
              </w:rPr>
              <w:t>2021</w:t>
            </w:r>
          </w:p>
        </w:tc>
        <w:tc>
          <w:tcPr>
            <w:tcW w:w="1833" w:type="dxa"/>
            <w:shd w:val="clear" w:color="auto" w:fill="auto"/>
          </w:tcPr>
          <w:p w14:paraId="4E11C105"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102</w:t>
            </w:r>
          </w:p>
        </w:tc>
        <w:tc>
          <w:tcPr>
            <w:tcW w:w="1993" w:type="dxa"/>
            <w:shd w:val="clear" w:color="auto" w:fill="auto"/>
          </w:tcPr>
          <w:p w14:paraId="1A26C93E"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90</w:t>
            </w:r>
          </w:p>
        </w:tc>
        <w:tc>
          <w:tcPr>
            <w:tcW w:w="1821" w:type="dxa"/>
            <w:shd w:val="clear" w:color="auto" w:fill="auto"/>
          </w:tcPr>
          <w:p w14:paraId="5D02FCA1" w14:textId="58B11AF0"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8</w:t>
            </w:r>
          </w:p>
        </w:tc>
      </w:tr>
      <w:tr w:rsidR="00052E78" w:rsidRPr="00270F50" w14:paraId="64AA8631" w14:textId="77777777" w:rsidTr="00D44F5D">
        <w:tc>
          <w:tcPr>
            <w:tcW w:w="1723" w:type="dxa"/>
            <w:tcBorders>
              <w:bottom w:val="nil"/>
            </w:tcBorders>
            <w:shd w:val="clear" w:color="auto" w:fill="auto"/>
          </w:tcPr>
          <w:p w14:paraId="3607BF2B" w14:textId="77777777" w:rsidR="00052E78" w:rsidRPr="00D44F5D" w:rsidRDefault="00052E78" w:rsidP="00D44F5D">
            <w:pPr>
              <w:suppressAutoHyphens w:val="0"/>
              <w:spacing w:before="40" w:after="40" w:line="220" w:lineRule="exact"/>
              <w:rPr>
                <w:sz w:val="18"/>
                <w:szCs w:val="18"/>
                <w:lang w:val="fr-FR"/>
              </w:rPr>
            </w:pPr>
            <w:r w:rsidRPr="00D44F5D">
              <w:rPr>
                <w:sz w:val="18"/>
                <w:szCs w:val="18"/>
                <w:lang w:val="fr-FR"/>
              </w:rPr>
              <w:t>2022</w:t>
            </w:r>
          </w:p>
        </w:tc>
        <w:tc>
          <w:tcPr>
            <w:tcW w:w="1833" w:type="dxa"/>
            <w:tcBorders>
              <w:bottom w:val="nil"/>
            </w:tcBorders>
            <w:shd w:val="clear" w:color="auto" w:fill="auto"/>
          </w:tcPr>
          <w:p w14:paraId="623DA95D"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116</w:t>
            </w:r>
          </w:p>
        </w:tc>
        <w:tc>
          <w:tcPr>
            <w:tcW w:w="1993" w:type="dxa"/>
            <w:tcBorders>
              <w:bottom w:val="nil"/>
            </w:tcBorders>
            <w:shd w:val="clear" w:color="auto" w:fill="auto"/>
          </w:tcPr>
          <w:p w14:paraId="72973F55"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103</w:t>
            </w:r>
          </w:p>
        </w:tc>
        <w:tc>
          <w:tcPr>
            <w:tcW w:w="1821" w:type="dxa"/>
            <w:tcBorders>
              <w:bottom w:val="nil"/>
            </w:tcBorders>
            <w:shd w:val="clear" w:color="auto" w:fill="auto"/>
          </w:tcPr>
          <w:p w14:paraId="2F6584F5"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11</w:t>
            </w:r>
          </w:p>
        </w:tc>
      </w:tr>
      <w:tr w:rsidR="00052E78" w:rsidRPr="00270F50" w14:paraId="710EAF2D" w14:textId="77777777" w:rsidTr="00E431EB">
        <w:tc>
          <w:tcPr>
            <w:tcW w:w="1723" w:type="dxa"/>
            <w:tcBorders>
              <w:top w:val="nil"/>
              <w:bottom w:val="single" w:sz="4" w:space="0" w:color="auto"/>
            </w:tcBorders>
            <w:shd w:val="clear" w:color="auto" w:fill="auto"/>
          </w:tcPr>
          <w:p w14:paraId="7CEAE1CF" w14:textId="77777777" w:rsidR="00052E78" w:rsidRPr="00D44F5D" w:rsidRDefault="00052E78" w:rsidP="00D44F5D">
            <w:pPr>
              <w:suppressAutoHyphens w:val="0"/>
              <w:spacing w:before="40" w:after="40" w:line="220" w:lineRule="exact"/>
              <w:rPr>
                <w:sz w:val="18"/>
                <w:szCs w:val="18"/>
                <w:lang w:val="fr-FR"/>
              </w:rPr>
            </w:pPr>
            <w:r w:rsidRPr="00D44F5D">
              <w:rPr>
                <w:sz w:val="18"/>
                <w:szCs w:val="18"/>
                <w:lang w:val="fr-FR"/>
              </w:rPr>
              <w:t>2023</w:t>
            </w:r>
          </w:p>
        </w:tc>
        <w:tc>
          <w:tcPr>
            <w:tcW w:w="1833" w:type="dxa"/>
            <w:tcBorders>
              <w:top w:val="nil"/>
              <w:bottom w:val="single" w:sz="4" w:space="0" w:color="auto"/>
            </w:tcBorders>
            <w:shd w:val="clear" w:color="auto" w:fill="auto"/>
          </w:tcPr>
          <w:p w14:paraId="59E5C480"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131</w:t>
            </w:r>
          </w:p>
        </w:tc>
        <w:tc>
          <w:tcPr>
            <w:tcW w:w="1993" w:type="dxa"/>
            <w:tcBorders>
              <w:top w:val="nil"/>
              <w:bottom w:val="single" w:sz="4" w:space="0" w:color="auto"/>
            </w:tcBorders>
            <w:shd w:val="clear" w:color="auto" w:fill="auto"/>
          </w:tcPr>
          <w:p w14:paraId="5EB0378B"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90</w:t>
            </w:r>
          </w:p>
        </w:tc>
        <w:tc>
          <w:tcPr>
            <w:tcW w:w="1821" w:type="dxa"/>
            <w:tcBorders>
              <w:top w:val="nil"/>
              <w:bottom w:val="single" w:sz="4" w:space="0" w:color="auto"/>
            </w:tcBorders>
            <w:shd w:val="clear" w:color="auto" w:fill="auto"/>
          </w:tcPr>
          <w:p w14:paraId="294FAF8E" w14:textId="77777777" w:rsidR="00052E78" w:rsidRPr="00D44F5D" w:rsidRDefault="00052E78" w:rsidP="00D44F5D">
            <w:pPr>
              <w:suppressAutoHyphens w:val="0"/>
              <w:spacing w:before="40" w:after="40" w:line="220" w:lineRule="exact"/>
              <w:jc w:val="right"/>
              <w:rPr>
                <w:sz w:val="18"/>
                <w:szCs w:val="18"/>
                <w:lang w:val="fr-FR"/>
              </w:rPr>
            </w:pPr>
            <w:r w:rsidRPr="00D44F5D">
              <w:rPr>
                <w:sz w:val="18"/>
                <w:szCs w:val="18"/>
                <w:lang w:val="fr-FR"/>
              </w:rPr>
              <w:t>38</w:t>
            </w:r>
          </w:p>
        </w:tc>
      </w:tr>
      <w:tr w:rsidR="00052E78" w:rsidRPr="00D44F5D" w14:paraId="5798BE8A" w14:textId="77777777" w:rsidTr="00D44F5D">
        <w:tc>
          <w:tcPr>
            <w:tcW w:w="1723" w:type="dxa"/>
            <w:tcBorders>
              <w:top w:val="single" w:sz="4" w:space="0" w:color="auto"/>
              <w:bottom w:val="single" w:sz="12" w:space="0" w:color="auto"/>
            </w:tcBorders>
            <w:shd w:val="clear" w:color="auto" w:fill="auto"/>
          </w:tcPr>
          <w:p w14:paraId="5B635452" w14:textId="77777777" w:rsidR="00052E78" w:rsidRPr="00D44F5D" w:rsidRDefault="00052E78" w:rsidP="00D44F5D">
            <w:pPr>
              <w:suppressAutoHyphens w:val="0"/>
              <w:spacing w:before="80" w:after="80" w:line="220" w:lineRule="exact"/>
              <w:ind w:left="283"/>
              <w:rPr>
                <w:b/>
                <w:sz w:val="18"/>
                <w:szCs w:val="18"/>
                <w:lang w:val="fr-FR"/>
              </w:rPr>
            </w:pPr>
            <w:r w:rsidRPr="00D44F5D">
              <w:rPr>
                <w:b/>
                <w:sz w:val="18"/>
                <w:szCs w:val="18"/>
                <w:lang w:val="fr-FR"/>
              </w:rPr>
              <w:t>Total</w:t>
            </w:r>
          </w:p>
        </w:tc>
        <w:tc>
          <w:tcPr>
            <w:tcW w:w="1833" w:type="dxa"/>
            <w:tcBorders>
              <w:top w:val="single" w:sz="4" w:space="0" w:color="auto"/>
              <w:bottom w:val="single" w:sz="12" w:space="0" w:color="auto"/>
            </w:tcBorders>
            <w:shd w:val="clear" w:color="auto" w:fill="auto"/>
          </w:tcPr>
          <w:p w14:paraId="0CA6BB1D" w14:textId="77777777" w:rsidR="00052E78" w:rsidRPr="00D44F5D" w:rsidRDefault="00052E78" w:rsidP="00D44F5D">
            <w:pPr>
              <w:suppressAutoHyphens w:val="0"/>
              <w:spacing w:before="80" w:after="80" w:line="220" w:lineRule="exact"/>
              <w:jc w:val="right"/>
              <w:rPr>
                <w:b/>
                <w:sz w:val="18"/>
                <w:szCs w:val="18"/>
                <w:lang w:val="fr-FR"/>
              </w:rPr>
            </w:pPr>
            <w:r w:rsidRPr="00D44F5D">
              <w:rPr>
                <w:b/>
                <w:sz w:val="18"/>
                <w:szCs w:val="18"/>
                <w:lang w:val="fr-FR"/>
              </w:rPr>
              <w:t>424</w:t>
            </w:r>
          </w:p>
        </w:tc>
        <w:tc>
          <w:tcPr>
            <w:tcW w:w="1993" w:type="dxa"/>
            <w:tcBorders>
              <w:top w:val="single" w:sz="4" w:space="0" w:color="auto"/>
              <w:bottom w:val="single" w:sz="12" w:space="0" w:color="auto"/>
            </w:tcBorders>
            <w:shd w:val="clear" w:color="auto" w:fill="auto"/>
          </w:tcPr>
          <w:p w14:paraId="7364FB88" w14:textId="77777777" w:rsidR="00052E78" w:rsidRPr="00D44F5D" w:rsidRDefault="00052E78" w:rsidP="00D44F5D">
            <w:pPr>
              <w:suppressAutoHyphens w:val="0"/>
              <w:spacing w:before="80" w:after="80" w:line="220" w:lineRule="exact"/>
              <w:jc w:val="right"/>
              <w:rPr>
                <w:b/>
                <w:sz w:val="18"/>
                <w:szCs w:val="18"/>
                <w:lang w:val="fr-FR"/>
              </w:rPr>
            </w:pPr>
            <w:r w:rsidRPr="00D44F5D">
              <w:rPr>
                <w:b/>
                <w:sz w:val="18"/>
                <w:szCs w:val="18"/>
                <w:lang w:val="fr-FR"/>
              </w:rPr>
              <w:t>357</w:t>
            </w:r>
          </w:p>
        </w:tc>
        <w:tc>
          <w:tcPr>
            <w:tcW w:w="1821" w:type="dxa"/>
            <w:tcBorders>
              <w:top w:val="single" w:sz="4" w:space="0" w:color="auto"/>
              <w:bottom w:val="single" w:sz="12" w:space="0" w:color="auto"/>
            </w:tcBorders>
            <w:shd w:val="clear" w:color="auto" w:fill="auto"/>
          </w:tcPr>
          <w:p w14:paraId="041292DC" w14:textId="77777777" w:rsidR="00052E78" w:rsidRPr="00D44F5D" w:rsidRDefault="00052E78" w:rsidP="00D44F5D">
            <w:pPr>
              <w:suppressAutoHyphens w:val="0"/>
              <w:spacing w:before="80" w:after="80" w:line="220" w:lineRule="exact"/>
              <w:jc w:val="right"/>
              <w:rPr>
                <w:b/>
                <w:sz w:val="18"/>
                <w:szCs w:val="18"/>
                <w:lang w:val="fr-FR"/>
              </w:rPr>
            </w:pPr>
            <w:r w:rsidRPr="00D44F5D">
              <w:rPr>
                <w:b/>
                <w:sz w:val="18"/>
                <w:szCs w:val="18"/>
                <w:lang w:val="fr-FR"/>
              </w:rPr>
              <w:t>61</w:t>
            </w:r>
          </w:p>
        </w:tc>
      </w:tr>
    </w:tbl>
    <w:p w14:paraId="19D28BF4" w14:textId="303E1CF4" w:rsidR="00052E78" w:rsidRPr="00D44F5D" w:rsidRDefault="00052E78" w:rsidP="00052E78">
      <w:pPr>
        <w:spacing w:before="120" w:after="240"/>
        <w:ind w:left="1134" w:right="1134" w:firstLine="170"/>
        <w:rPr>
          <w:sz w:val="18"/>
          <w:szCs w:val="18"/>
          <w:lang w:val="fr-FR"/>
        </w:rPr>
      </w:pPr>
      <w:bookmarkStart w:id="19" w:name="_Toc157609594"/>
      <w:r w:rsidRPr="00D44F5D">
        <w:rPr>
          <w:i/>
          <w:iCs/>
          <w:sz w:val="18"/>
          <w:szCs w:val="18"/>
          <w:lang w:val="fr-FR"/>
        </w:rPr>
        <w:t>Source</w:t>
      </w:r>
      <w:r w:rsidRPr="00D44F5D">
        <w:rPr>
          <w:sz w:val="18"/>
          <w:szCs w:val="18"/>
          <w:lang w:val="fr-FR"/>
        </w:rPr>
        <w:t> : Départements de police des provinces.</w:t>
      </w:r>
    </w:p>
    <w:p w14:paraId="3D4FBE9F" w14:textId="33C62605" w:rsidR="00052E78" w:rsidRPr="00270F50" w:rsidRDefault="00052E78" w:rsidP="00C40BE0">
      <w:pPr>
        <w:pStyle w:val="H1G"/>
        <w:spacing w:before="400" w:after="280"/>
        <w:rPr>
          <w:lang w:val="fr-FR"/>
        </w:rPr>
      </w:pPr>
      <w:r w:rsidRPr="00270F50">
        <w:rPr>
          <w:lang w:val="fr-FR"/>
        </w:rPr>
        <w:tab/>
        <w:t>5.</w:t>
      </w:r>
      <w:r w:rsidRPr="00270F50">
        <w:rPr>
          <w:lang w:val="fr-FR"/>
        </w:rPr>
        <w:tab/>
        <w:t>Égalité entre hommes et femmes, violence à l</w:t>
      </w:r>
      <w:r>
        <w:rPr>
          <w:lang w:val="fr-FR"/>
        </w:rPr>
        <w:t>’</w:t>
      </w:r>
      <w:r w:rsidRPr="00270F50">
        <w:rPr>
          <w:lang w:val="fr-FR"/>
        </w:rPr>
        <w:t xml:space="preserve">égard des femmes </w:t>
      </w:r>
      <w:r w:rsidR="00D44F5D">
        <w:rPr>
          <w:lang w:val="fr-FR"/>
        </w:rPr>
        <w:br/>
      </w:r>
      <w:r w:rsidRPr="00270F50">
        <w:rPr>
          <w:lang w:val="fr-FR"/>
        </w:rPr>
        <w:t>et violence familiale</w:t>
      </w:r>
      <w:bookmarkEnd w:id="19"/>
    </w:p>
    <w:p w14:paraId="3750AF55" w14:textId="77777777" w:rsidR="00052E78" w:rsidRPr="00270F50" w:rsidRDefault="00052E78" w:rsidP="00C40BE0">
      <w:pPr>
        <w:pStyle w:val="H23G"/>
        <w:spacing w:before="280" w:after="160"/>
        <w:rPr>
          <w:lang w:val="fr-FR"/>
        </w:rPr>
      </w:pPr>
      <w:bookmarkStart w:id="20" w:name="_Toc157609595"/>
      <w:r w:rsidRPr="00270F50">
        <w:rPr>
          <w:lang w:val="fr-FR"/>
        </w:rPr>
        <w:tab/>
        <w:t>a.</w:t>
      </w:r>
      <w:r w:rsidRPr="00270F50">
        <w:rPr>
          <w:lang w:val="fr-FR"/>
        </w:rPr>
        <w:tab/>
        <w:t>Égalité entre hommes et femmes</w:t>
      </w:r>
      <w:bookmarkEnd w:id="20"/>
    </w:p>
    <w:p w14:paraId="2D6313FD" w14:textId="01B3586F" w:rsidR="00052E78" w:rsidRPr="00270F50" w:rsidRDefault="00052E78" w:rsidP="00C40BE0">
      <w:pPr>
        <w:pStyle w:val="SingleTxtG"/>
        <w:spacing w:after="140"/>
        <w:rPr>
          <w:lang w:val="fr-FR"/>
        </w:rPr>
      </w:pPr>
      <w:r w:rsidRPr="00270F50">
        <w:rPr>
          <w:lang w:val="fr-FR"/>
        </w:rPr>
        <w:t>22.</w:t>
      </w:r>
      <w:r w:rsidRPr="00270F50">
        <w:rPr>
          <w:lang w:val="fr-FR"/>
        </w:rPr>
        <w:tab/>
        <w:t>En 2022, le Gouvernement pakistanais a élaboré le Cadre national des politiques d</w:t>
      </w:r>
      <w:r>
        <w:rPr>
          <w:lang w:val="fr-FR"/>
        </w:rPr>
        <w:t>’</w:t>
      </w:r>
      <w:r w:rsidRPr="00270F50">
        <w:rPr>
          <w:lang w:val="fr-FR"/>
        </w:rPr>
        <w:t>égalité femmes-hommes, qui tient compte des priorités en matière d</w:t>
      </w:r>
      <w:r>
        <w:rPr>
          <w:lang w:val="fr-FR"/>
        </w:rPr>
        <w:t>’</w:t>
      </w:r>
      <w:r w:rsidRPr="00270F50">
        <w:rPr>
          <w:lang w:val="fr-FR"/>
        </w:rPr>
        <w:t>égalité des sexes</w:t>
      </w:r>
      <w:r>
        <w:rPr>
          <w:lang w:val="fr-FR"/>
        </w:rPr>
        <w:t>,</w:t>
      </w:r>
      <w:r w:rsidRPr="00270F50">
        <w:rPr>
          <w:lang w:val="fr-FR"/>
        </w:rPr>
        <w:t xml:space="preserve"> </w:t>
      </w:r>
      <w:r>
        <w:rPr>
          <w:lang w:val="fr-FR"/>
        </w:rPr>
        <w:t>pour faire en sorte que les</w:t>
      </w:r>
      <w:r w:rsidRPr="00270F50">
        <w:rPr>
          <w:lang w:val="fr-FR"/>
        </w:rPr>
        <w:t xml:space="preserve"> femmes</w:t>
      </w:r>
      <w:r>
        <w:rPr>
          <w:lang w:val="fr-FR"/>
        </w:rPr>
        <w:t xml:space="preserve"> participent</w:t>
      </w:r>
      <w:r w:rsidRPr="00270F50">
        <w:rPr>
          <w:lang w:val="fr-FR"/>
        </w:rPr>
        <w:t xml:space="preserve"> </w:t>
      </w:r>
      <w:r w:rsidRPr="00861E73">
        <w:rPr>
          <w:lang w:val="fr-FR"/>
        </w:rPr>
        <w:t xml:space="preserve">de manière encore plus significative </w:t>
      </w:r>
      <w:r w:rsidRPr="00270F50">
        <w:rPr>
          <w:lang w:val="fr-FR"/>
        </w:rPr>
        <w:t>au développement du pays. En outre, une cellule chargée des questions d</w:t>
      </w:r>
      <w:r>
        <w:rPr>
          <w:lang w:val="fr-FR"/>
        </w:rPr>
        <w:t>’</w:t>
      </w:r>
      <w:r w:rsidRPr="00270F50">
        <w:rPr>
          <w:lang w:val="fr-FR"/>
        </w:rPr>
        <w:t>égalité femmes</w:t>
      </w:r>
      <w:r w:rsidR="00C40BE0">
        <w:rPr>
          <w:lang w:val="fr-FR"/>
        </w:rPr>
        <w:noBreakHyphen/>
      </w:r>
      <w:r w:rsidRPr="00270F50">
        <w:rPr>
          <w:lang w:val="fr-FR"/>
        </w:rPr>
        <w:t xml:space="preserve">hommes a été créée au sein de la Commission de planification pour assurer le suivi et la mise en œuvre des politiques prenant en compte ces questions. </w:t>
      </w:r>
    </w:p>
    <w:p w14:paraId="4D02AF05" w14:textId="77777777" w:rsidR="00052E78" w:rsidRPr="00270F50" w:rsidRDefault="00052E78" w:rsidP="00C40BE0">
      <w:pPr>
        <w:pStyle w:val="SingleTxtG"/>
        <w:spacing w:after="140"/>
        <w:rPr>
          <w:lang w:val="fr-FR"/>
        </w:rPr>
      </w:pPr>
      <w:r w:rsidRPr="00270F50">
        <w:rPr>
          <w:lang w:val="fr-FR"/>
        </w:rPr>
        <w:t>23.</w:t>
      </w:r>
      <w:r w:rsidRPr="00270F50">
        <w:rPr>
          <w:lang w:val="fr-FR"/>
        </w:rPr>
        <w:tab/>
        <w:t>Le Gouvernement a promulgué plusieurs lois, notamment la loi de 2020 sur l</w:t>
      </w:r>
      <w:r>
        <w:rPr>
          <w:lang w:val="fr-FR"/>
        </w:rPr>
        <w:t>’</w:t>
      </w:r>
      <w:r w:rsidRPr="00270F50">
        <w:rPr>
          <w:lang w:val="fr-FR"/>
        </w:rPr>
        <w:t>application effective des droits de propriété des femmes, la loi de 2020 sur les droits des personnes handicapées du Territoire fédéral d</w:t>
      </w:r>
      <w:r>
        <w:rPr>
          <w:lang w:val="fr-FR"/>
        </w:rPr>
        <w:t>’</w:t>
      </w:r>
      <w:r w:rsidRPr="00270F50">
        <w:rPr>
          <w:lang w:val="fr-FR"/>
        </w:rPr>
        <w:t>Islamabad, les lois de 2010 et 2022 sur la protection des femmes contre le harcèlement au travail et la loi de 2023 sur le congé de maternité et le congé de paternité, afin de garantir l</w:t>
      </w:r>
      <w:r>
        <w:rPr>
          <w:lang w:val="fr-FR"/>
        </w:rPr>
        <w:t>’</w:t>
      </w:r>
      <w:r w:rsidRPr="00270F50">
        <w:rPr>
          <w:lang w:val="fr-FR"/>
        </w:rPr>
        <w:t>égalité entre les hommes et les femmes. Ces lois ont considérablement renforcé l</w:t>
      </w:r>
      <w:r>
        <w:rPr>
          <w:lang w:val="fr-FR"/>
        </w:rPr>
        <w:t>’</w:t>
      </w:r>
      <w:r w:rsidRPr="00270F50">
        <w:rPr>
          <w:lang w:val="fr-FR"/>
        </w:rPr>
        <w:t xml:space="preserve">égalité des sexes. </w:t>
      </w:r>
    </w:p>
    <w:p w14:paraId="7B01320C" w14:textId="366A3570" w:rsidR="00052E78" w:rsidRPr="00270F50" w:rsidRDefault="00052E78" w:rsidP="00C40BE0">
      <w:pPr>
        <w:pStyle w:val="SingleTxtG"/>
        <w:spacing w:after="140"/>
        <w:rPr>
          <w:lang w:val="fr-FR"/>
        </w:rPr>
      </w:pPr>
      <w:r w:rsidRPr="00270F50">
        <w:rPr>
          <w:lang w:val="fr-FR"/>
        </w:rPr>
        <w:t>24.</w:t>
      </w:r>
      <w:r w:rsidRPr="00270F50">
        <w:rPr>
          <w:lang w:val="fr-FR"/>
        </w:rPr>
        <w:tab/>
        <w:t>Les gouvernements de toutes les provinces ont élaboré des plans d</w:t>
      </w:r>
      <w:r>
        <w:rPr>
          <w:lang w:val="fr-FR"/>
        </w:rPr>
        <w:t>’</w:t>
      </w:r>
      <w:r w:rsidRPr="00270F50">
        <w:rPr>
          <w:lang w:val="fr-FR"/>
        </w:rPr>
        <w:t>action assortis de délais et les ont intégrés dans leurs plans de développement annuels avec des ressources définies et des objectifs précis. Tous les plans de développement annuels des provinces, qui comprennent actuellement 41</w:t>
      </w:r>
      <w:r w:rsidR="00C40BE0">
        <w:rPr>
          <w:lang w:val="fr-FR"/>
        </w:rPr>
        <w:t> </w:t>
      </w:r>
      <w:r w:rsidRPr="00270F50">
        <w:rPr>
          <w:lang w:val="fr-FR"/>
        </w:rPr>
        <w:t>initiatives en cours, sont axés sur la promotion de la femme. L</w:t>
      </w:r>
      <w:r>
        <w:rPr>
          <w:lang w:val="fr-FR"/>
        </w:rPr>
        <w:t>’</w:t>
      </w:r>
      <w:r w:rsidRPr="00270F50">
        <w:rPr>
          <w:lang w:val="fr-FR"/>
        </w:rPr>
        <w:t>objectif est d</w:t>
      </w:r>
      <w:r>
        <w:rPr>
          <w:lang w:val="fr-FR"/>
        </w:rPr>
        <w:t>’</w:t>
      </w:r>
      <w:r w:rsidRPr="00270F50">
        <w:rPr>
          <w:lang w:val="fr-FR"/>
        </w:rPr>
        <w:t>améliorer les moyens de subsistance et le bien-être des travailleuses à domicile du secteur informel et de créer des centres de ressources et des pépinières d</w:t>
      </w:r>
      <w:r>
        <w:rPr>
          <w:lang w:val="fr-FR"/>
        </w:rPr>
        <w:t>’</w:t>
      </w:r>
      <w:r w:rsidRPr="00270F50">
        <w:rPr>
          <w:lang w:val="fr-FR"/>
        </w:rPr>
        <w:t xml:space="preserve">entreprises spécialement destinés aux femmes. </w:t>
      </w:r>
    </w:p>
    <w:p w14:paraId="77E9F163" w14:textId="099D9666" w:rsidR="00052E78" w:rsidRPr="00270F50" w:rsidRDefault="00052E78" w:rsidP="00C40BE0">
      <w:pPr>
        <w:pStyle w:val="SingleTxtG"/>
        <w:spacing w:after="140"/>
        <w:rPr>
          <w:lang w:val="fr-FR"/>
        </w:rPr>
      </w:pPr>
      <w:r w:rsidRPr="00270F50">
        <w:rPr>
          <w:lang w:val="fr-FR"/>
        </w:rPr>
        <w:t>25.</w:t>
      </w:r>
      <w:r w:rsidRPr="00270F50">
        <w:rPr>
          <w:lang w:val="fr-FR"/>
        </w:rPr>
        <w:tab/>
        <w:t>Entre 2019 et 2022, le Gouvernement fédéral et les gouvernements provinciaux ont organisé à l</w:t>
      </w:r>
      <w:r>
        <w:rPr>
          <w:lang w:val="fr-FR"/>
        </w:rPr>
        <w:t>’</w:t>
      </w:r>
      <w:r w:rsidRPr="00270F50">
        <w:rPr>
          <w:lang w:val="fr-FR"/>
        </w:rPr>
        <w:t>intention de 1</w:t>
      </w:r>
      <w:r w:rsidR="00D44F5D">
        <w:rPr>
          <w:lang w:val="fr-FR"/>
        </w:rPr>
        <w:t> </w:t>
      </w:r>
      <w:r w:rsidRPr="00270F50">
        <w:rPr>
          <w:lang w:val="fr-FR"/>
        </w:rPr>
        <w:t>649</w:t>
      </w:r>
      <w:r w:rsidR="00D44F5D">
        <w:rPr>
          <w:lang w:val="fr-FR"/>
        </w:rPr>
        <w:t> </w:t>
      </w:r>
      <w:r w:rsidRPr="00270F50">
        <w:rPr>
          <w:lang w:val="fr-FR"/>
        </w:rPr>
        <w:t>fonctionnaires et d</w:t>
      </w:r>
      <w:r>
        <w:rPr>
          <w:lang w:val="fr-FR"/>
        </w:rPr>
        <w:t>’</w:t>
      </w:r>
      <w:r w:rsidRPr="00270F50">
        <w:rPr>
          <w:lang w:val="fr-FR"/>
        </w:rPr>
        <w:t>autres parties prenantes 44</w:t>
      </w:r>
      <w:r w:rsidR="00C40BE0">
        <w:rPr>
          <w:lang w:val="fr-FR"/>
        </w:rPr>
        <w:t> </w:t>
      </w:r>
      <w:r w:rsidRPr="00270F50">
        <w:rPr>
          <w:lang w:val="fr-FR"/>
        </w:rPr>
        <w:t xml:space="preserve">séances de renforcement des capacités en matière de protection des droits des femmes. </w:t>
      </w:r>
    </w:p>
    <w:p w14:paraId="64DE6D0E" w14:textId="1027E666" w:rsidR="00052E78" w:rsidRPr="00270F50" w:rsidRDefault="00052E78" w:rsidP="00C40BE0">
      <w:pPr>
        <w:pStyle w:val="SingleTxtG"/>
        <w:spacing w:after="140"/>
        <w:rPr>
          <w:lang w:val="fr-FR"/>
        </w:rPr>
      </w:pPr>
      <w:r w:rsidRPr="00270F50">
        <w:rPr>
          <w:lang w:val="fr-FR"/>
        </w:rPr>
        <w:t>26.</w:t>
      </w:r>
      <w:r w:rsidRPr="00270F50">
        <w:rPr>
          <w:lang w:val="fr-FR"/>
        </w:rPr>
        <w:tab/>
      </w:r>
      <w:r>
        <w:rPr>
          <w:lang w:val="fr-FR"/>
        </w:rPr>
        <w:t>L</w:t>
      </w:r>
      <w:r w:rsidRPr="00270F50">
        <w:rPr>
          <w:lang w:val="fr-FR"/>
        </w:rPr>
        <w:t xml:space="preserve">e </w:t>
      </w:r>
      <w:r w:rsidR="00C40BE0">
        <w:rPr>
          <w:lang w:val="fr-FR"/>
        </w:rPr>
        <w:t>s</w:t>
      </w:r>
      <w:r w:rsidRPr="00270F50">
        <w:rPr>
          <w:lang w:val="fr-FR"/>
        </w:rPr>
        <w:t>ecrétariat du Médiateur fédéral pour la protection contre le harcèlement (FOSPAH) est un organisme quasi</w:t>
      </w:r>
      <w:r w:rsidR="006466DC">
        <w:rPr>
          <w:lang w:val="fr-FR"/>
        </w:rPr>
        <w:t xml:space="preserve"> </w:t>
      </w:r>
      <w:r w:rsidRPr="00270F50">
        <w:rPr>
          <w:lang w:val="fr-FR"/>
        </w:rPr>
        <w:t xml:space="preserve">judiciaire national indépendant qui dispose de bureaux provinciaux. Le </w:t>
      </w:r>
      <w:r w:rsidR="00C40BE0">
        <w:rPr>
          <w:lang w:val="fr-FR"/>
        </w:rPr>
        <w:t>s</w:t>
      </w:r>
      <w:r w:rsidRPr="00270F50">
        <w:rPr>
          <w:lang w:val="fr-FR"/>
        </w:rPr>
        <w:t>ecrétariat du Médiateur fédéral est chargé de faire droit aux griefs relatifs au harcèlement sur le lieu de travail et aux droits de propriété des femmes, et d</w:t>
      </w:r>
      <w:r>
        <w:rPr>
          <w:lang w:val="fr-FR"/>
        </w:rPr>
        <w:t>’</w:t>
      </w:r>
      <w:r w:rsidRPr="00270F50">
        <w:rPr>
          <w:lang w:val="fr-FR"/>
        </w:rPr>
        <w:t xml:space="preserve">accorder réparation aux personnes lésées. </w:t>
      </w:r>
    </w:p>
    <w:p w14:paraId="440AA94C" w14:textId="09E1BC6F" w:rsidR="00052E78" w:rsidRPr="00270F50" w:rsidRDefault="00052E78" w:rsidP="00C40BE0">
      <w:pPr>
        <w:pStyle w:val="SingleTxtG"/>
        <w:spacing w:after="140"/>
        <w:rPr>
          <w:lang w:val="fr-FR"/>
        </w:rPr>
      </w:pPr>
      <w:r w:rsidRPr="00270F50">
        <w:rPr>
          <w:lang w:val="fr-FR"/>
        </w:rPr>
        <w:t>27.</w:t>
      </w:r>
      <w:r w:rsidRPr="00270F50">
        <w:rPr>
          <w:lang w:val="fr-FR"/>
        </w:rPr>
        <w:tab/>
      </w:r>
      <w:r>
        <w:rPr>
          <w:lang w:val="fr-FR"/>
        </w:rPr>
        <w:t>Pour sa part</w:t>
      </w:r>
      <w:r w:rsidRPr="00270F50">
        <w:rPr>
          <w:lang w:val="fr-FR"/>
        </w:rPr>
        <w:t>, la Commission nationale de la condition de la femme est pleinement opérationnelle aux niveaux fédéral et provincial et travaille activement à l</w:t>
      </w:r>
      <w:r>
        <w:rPr>
          <w:lang w:val="fr-FR"/>
        </w:rPr>
        <w:t>’</w:t>
      </w:r>
      <w:r w:rsidRPr="00270F50">
        <w:rPr>
          <w:lang w:val="fr-FR"/>
        </w:rPr>
        <w:t>examen des politiques, programmes et autres mesures prises par le Gouvernement en matière de promotion de la femme et de l</w:t>
      </w:r>
      <w:r>
        <w:rPr>
          <w:lang w:val="fr-FR"/>
        </w:rPr>
        <w:t>’</w:t>
      </w:r>
      <w:r w:rsidRPr="00270F50">
        <w:rPr>
          <w:lang w:val="fr-FR"/>
        </w:rPr>
        <w:t xml:space="preserve">égalité des sexes. La Commission a également saisi la Cour </w:t>
      </w:r>
      <w:r w:rsidRPr="00270F50">
        <w:rPr>
          <w:lang w:val="fr-FR"/>
        </w:rPr>
        <w:lastRenderedPageBreak/>
        <w:t>suprême d</w:t>
      </w:r>
      <w:r>
        <w:rPr>
          <w:lang w:val="fr-FR"/>
        </w:rPr>
        <w:t>’</w:t>
      </w:r>
      <w:r w:rsidRPr="00270F50">
        <w:rPr>
          <w:lang w:val="fr-FR"/>
        </w:rPr>
        <w:t xml:space="preserve">une requête contre le système des </w:t>
      </w:r>
      <w:r>
        <w:rPr>
          <w:lang w:val="fr-FR"/>
        </w:rPr>
        <w:t>« </w:t>
      </w:r>
      <w:proofErr w:type="spellStart"/>
      <w:r w:rsidRPr="00C54DE0">
        <w:rPr>
          <w:i/>
          <w:iCs/>
          <w:lang w:val="fr-FR"/>
        </w:rPr>
        <w:t>jirgas</w:t>
      </w:r>
      <w:proofErr w:type="spellEnd"/>
      <w:r>
        <w:rPr>
          <w:lang w:val="fr-FR"/>
        </w:rPr>
        <w:t> »</w:t>
      </w:r>
      <w:r w:rsidRPr="00270F50">
        <w:rPr>
          <w:lang w:val="fr-FR"/>
        </w:rPr>
        <w:t xml:space="preserve"> (</w:t>
      </w:r>
      <w:r>
        <w:rPr>
          <w:lang w:val="fr-FR"/>
        </w:rPr>
        <w:t>« </w:t>
      </w:r>
      <w:r w:rsidRPr="00270F50">
        <w:rPr>
          <w:lang w:val="fr-FR"/>
        </w:rPr>
        <w:t>tribunaux tribaux</w:t>
      </w:r>
      <w:r>
        <w:rPr>
          <w:lang w:val="fr-FR"/>
        </w:rPr>
        <w:t> »</w:t>
      </w:r>
      <w:r w:rsidRPr="00270F50">
        <w:rPr>
          <w:lang w:val="fr-FR"/>
        </w:rPr>
        <w:t xml:space="preserve">) et, en 2019, la Cour a estimé que le système des </w:t>
      </w:r>
      <w:r>
        <w:rPr>
          <w:lang w:val="fr-FR"/>
        </w:rPr>
        <w:t>« </w:t>
      </w:r>
      <w:proofErr w:type="spellStart"/>
      <w:r w:rsidRPr="00C54DE0">
        <w:rPr>
          <w:i/>
          <w:iCs/>
          <w:lang w:val="fr-FR"/>
        </w:rPr>
        <w:t>jirgas</w:t>
      </w:r>
      <w:proofErr w:type="spellEnd"/>
      <w:r>
        <w:rPr>
          <w:lang w:val="fr-FR"/>
        </w:rPr>
        <w:t> »</w:t>
      </w:r>
      <w:r w:rsidRPr="00270F50">
        <w:rPr>
          <w:lang w:val="fr-FR"/>
        </w:rPr>
        <w:t xml:space="preserve"> et des </w:t>
      </w:r>
      <w:r>
        <w:rPr>
          <w:lang w:val="fr-FR"/>
        </w:rPr>
        <w:t>« </w:t>
      </w:r>
      <w:proofErr w:type="spellStart"/>
      <w:r w:rsidRPr="00C54DE0">
        <w:rPr>
          <w:i/>
          <w:iCs/>
          <w:lang w:val="fr-FR"/>
        </w:rPr>
        <w:t>panchayats</w:t>
      </w:r>
      <w:proofErr w:type="spellEnd"/>
      <w:r>
        <w:rPr>
          <w:lang w:val="fr-FR"/>
        </w:rPr>
        <w:t> »</w:t>
      </w:r>
      <w:r w:rsidRPr="00270F50">
        <w:rPr>
          <w:lang w:val="fr-FR"/>
        </w:rPr>
        <w:t xml:space="preserve"> (</w:t>
      </w:r>
      <w:r>
        <w:rPr>
          <w:lang w:val="fr-FR"/>
        </w:rPr>
        <w:t>« </w:t>
      </w:r>
      <w:r w:rsidRPr="00270F50">
        <w:rPr>
          <w:lang w:val="fr-FR"/>
        </w:rPr>
        <w:t>conseils de village</w:t>
      </w:r>
      <w:r>
        <w:rPr>
          <w:lang w:val="fr-FR"/>
        </w:rPr>
        <w:t> »</w:t>
      </w:r>
      <w:r w:rsidRPr="00270F50">
        <w:rPr>
          <w:lang w:val="fr-FR"/>
        </w:rPr>
        <w:t xml:space="preserve">) était illégal et contraire aux obligations internationales du Pakistan. </w:t>
      </w:r>
    </w:p>
    <w:p w14:paraId="680DA212" w14:textId="77777777" w:rsidR="00052E78" w:rsidRPr="00270F50" w:rsidRDefault="00052E78" w:rsidP="00052E78">
      <w:pPr>
        <w:pStyle w:val="H23G"/>
        <w:rPr>
          <w:lang w:val="fr-FR"/>
        </w:rPr>
      </w:pPr>
      <w:bookmarkStart w:id="21" w:name="_Toc157609596"/>
      <w:r w:rsidRPr="00270F50">
        <w:rPr>
          <w:bCs/>
          <w:lang w:val="fr-FR"/>
        </w:rPr>
        <w:tab/>
        <w:t>b.</w:t>
      </w:r>
      <w:r w:rsidRPr="00270F50">
        <w:rPr>
          <w:lang w:val="fr-FR"/>
        </w:rPr>
        <w:tab/>
      </w:r>
      <w:r w:rsidRPr="00270F50">
        <w:rPr>
          <w:bCs/>
          <w:lang w:val="fr-FR"/>
        </w:rPr>
        <w:t>Prévention de toutes les formes de violence à l</w:t>
      </w:r>
      <w:r>
        <w:rPr>
          <w:bCs/>
          <w:lang w:val="fr-FR"/>
        </w:rPr>
        <w:t>’</w:t>
      </w:r>
      <w:r w:rsidRPr="00270F50">
        <w:rPr>
          <w:bCs/>
          <w:lang w:val="fr-FR"/>
        </w:rPr>
        <w:t>égard des femmes</w:t>
      </w:r>
      <w:bookmarkEnd w:id="21"/>
    </w:p>
    <w:p w14:paraId="6E0F8818" w14:textId="77777777" w:rsidR="00052E78" w:rsidRPr="00270F50" w:rsidRDefault="00052E78" w:rsidP="00052E78">
      <w:pPr>
        <w:pStyle w:val="SingleTxtG"/>
        <w:rPr>
          <w:lang w:val="fr-FR"/>
        </w:rPr>
      </w:pPr>
      <w:r w:rsidRPr="00270F50">
        <w:rPr>
          <w:lang w:val="fr-FR"/>
        </w:rPr>
        <w:t>28.</w:t>
      </w:r>
      <w:r w:rsidRPr="00270F50">
        <w:rPr>
          <w:lang w:val="fr-FR"/>
        </w:rPr>
        <w:tab/>
        <w:t>L</w:t>
      </w:r>
      <w:r>
        <w:rPr>
          <w:lang w:val="fr-FR"/>
        </w:rPr>
        <w:t>’</w:t>
      </w:r>
      <w:r w:rsidRPr="00270F50">
        <w:rPr>
          <w:lang w:val="fr-FR"/>
        </w:rPr>
        <w:t>État a apporté plusieurs modifications à la législation pénale. Il a en outre adopté la loi de 2021 portant modification du droit pénal, qui élargit la définition du viol et alourdit les peines encourues. Cette loi prévoit aussi une nouvelle infraction, le viol en réunion, passible d</w:t>
      </w:r>
      <w:r>
        <w:rPr>
          <w:lang w:val="fr-FR"/>
        </w:rPr>
        <w:t>’</w:t>
      </w:r>
      <w:r w:rsidRPr="00270F50">
        <w:rPr>
          <w:lang w:val="fr-FR"/>
        </w:rPr>
        <w:t>une peine d</w:t>
      </w:r>
      <w:r>
        <w:rPr>
          <w:lang w:val="fr-FR"/>
        </w:rPr>
        <w:t>’</w:t>
      </w:r>
      <w:r w:rsidRPr="00270F50">
        <w:rPr>
          <w:lang w:val="fr-FR"/>
        </w:rPr>
        <w:t>emprisonnement à vie et d</w:t>
      </w:r>
      <w:r>
        <w:rPr>
          <w:lang w:val="fr-FR"/>
        </w:rPr>
        <w:t>’</w:t>
      </w:r>
      <w:r w:rsidRPr="00270F50">
        <w:rPr>
          <w:lang w:val="fr-FR"/>
        </w:rPr>
        <w:t xml:space="preserve">une amende. </w:t>
      </w:r>
    </w:p>
    <w:p w14:paraId="64E4EEB6" w14:textId="52A9C5E6" w:rsidR="00052E78" w:rsidRPr="00270F50" w:rsidRDefault="00052E78" w:rsidP="00052E78">
      <w:pPr>
        <w:pStyle w:val="SingleTxtG"/>
        <w:rPr>
          <w:lang w:val="fr-FR"/>
        </w:rPr>
      </w:pPr>
      <w:r w:rsidRPr="00270F50">
        <w:rPr>
          <w:lang w:val="fr-FR"/>
        </w:rPr>
        <w:t>29.</w:t>
      </w:r>
      <w:r w:rsidRPr="00270F50">
        <w:rPr>
          <w:lang w:val="fr-FR"/>
        </w:rPr>
        <w:tab/>
        <w:t>En outre, la loi de 2021 contre le viol (enquête et procès) prévoit la possibilité pour les femmes et les enfants victimes de viol et d</w:t>
      </w:r>
      <w:r>
        <w:rPr>
          <w:lang w:val="fr-FR"/>
        </w:rPr>
        <w:t>’</w:t>
      </w:r>
      <w:r w:rsidRPr="00270F50">
        <w:rPr>
          <w:lang w:val="fr-FR"/>
        </w:rPr>
        <w:t>atteintes sexuelles d</w:t>
      </w:r>
      <w:r>
        <w:rPr>
          <w:lang w:val="fr-FR"/>
        </w:rPr>
        <w:t>’</w:t>
      </w:r>
      <w:r w:rsidRPr="00270F50">
        <w:rPr>
          <w:lang w:val="fr-FR"/>
        </w:rPr>
        <w:t xml:space="preserve">obtenir rapidement réparation. La loi prévoit la création de tribunaux spéciaux, la mise en place de cellules de crise </w:t>
      </w:r>
      <w:proofErr w:type="spellStart"/>
      <w:r w:rsidRPr="00270F50">
        <w:rPr>
          <w:lang w:val="fr-FR"/>
        </w:rPr>
        <w:t>antiviol</w:t>
      </w:r>
      <w:proofErr w:type="spellEnd"/>
      <w:r w:rsidRPr="00270F50">
        <w:rPr>
          <w:lang w:val="fr-FR"/>
        </w:rPr>
        <w:t xml:space="preserve"> dans les hôpitaux publics, l</w:t>
      </w:r>
      <w:r>
        <w:rPr>
          <w:lang w:val="fr-FR"/>
        </w:rPr>
        <w:t>’</w:t>
      </w:r>
      <w:r w:rsidRPr="00270F50">
        <w:rPr>
          <w:lang w:val="fr-FR"/>
        </w:rPr>
        <w:t>utilisation de dispositifs modernes au cours de l</w:t>
      </w:r>
      <w:r>
        <w:rPr>
          <w:lang w:val="fr-FR"/>
        </w:rPr>
        <w:t>’</w:t>
      </w:r>
      <w:r w:rsidRPr="00270F50">
        <w:rPr>
          <w:lang w:val="fr-FR"/>
        </w:rPr>
        <w:t>enquête et du procès et l</w:t>
      </w:r>
      <w:r>
        <w:rPr>
          <w:lang w:val="fr-FR"/>
        </w:rPr>
        <w:t>’</w:t>
      </w:r>
      <w:r w:rsidRPr="00270F50">
        <w:rPr>
          <w:lang w:val="fr-FR"/>
        </w:rPr>
        <w:t>instauration d</w:t>
      </w:r>
      <w:r>
        <w:rPr>
          <w:lang w:val="fr-FR"/>
        </w:rPr>
        <w:t>’</w:t>
      </w:r>
      <w:r w:rsidRPr="00270F50">
        <w:rPr>
          <w:lang w:val="fr-FR"/>
        </w:rPr>
        <w:t>un mécanisme de signalement à l</w:t>
      </w:r>
      <w:r>
        <w:rPr>
          <w:lang w:val="fr-FR"/>
        </w:rPr>
        <w:t>’</w:t>
      </w:r>
      <w:r w:rsidRPr="00270F50">
        <w:rPr>
          <w:lang w:val="fr-FR"/>
        </w:rPr>
        <w:t>intention de la population.</w:t>
      </w:r>
    </w:p>
    <w:p w14:paraId="3DA6AED5" w14:textId="04C54D75" w:rsidR="00052E78" w:rsidRPr="00270F50" w:rsidRDefault="00052E78" w:rsidP="00052E78">
      <w:pPr>
        <w:pStyle w:val="SingleTxtG"/>
        <w:rPr>
          <w:lang w:val="fr-FR"/>
        </w:rPr>
      </w:pPr>
      <w:r w:rsidRPr="00270F50">
        <w:rPr>
          <w:lang w:val="fr-FR"/>
        </w:rPr>
        <w:t>30.</w:t>
      </w:r>
      <w:r w:rsidRPr="00270F50">
        <w:rPr>
          <w:lang w:val="fr-FR"/>
        </w:rPr>
        <w:tab/>
        <w:t>Outre les mesures législatives, de nombreux mécanismes ont également été mis en place dans les différentes provinces du pays afin d</w:t>
      </w:r>
      <w:r>
        <w:rPr>
          <w:lang w:val="fr-FR"/>
        </w:rPr>
        <w:t>’</w:t>
      </w:r>
      <w:r w:rsidRPr="00270F50">
        <w:rPr>
          <w:lang w:val="fr-FR"/>
        </w:rPr>
        <w:t>aider les victimes de violence fondée sur le genre. Il s</w:t>
      </w:r>
      <w:r>
        <w:rPr>
          <w:lang w:val="fr-FR"/>
        </w:rPr>
        <w:t>’</w:t>
      </w:r>
      <w:r w:rsidRPr="00270F50">
        <w:rPr>
          <w:lang w:val="fr-FR"/>
        </w:rPr>
        <w:t>agit notamment des cellules chargées des questions d</w:t>
      </w:r>
      <w:r>
        <w:rPr>
          <w:lang w:val="fr-FR"/>
        </w:rPr>
        <w:t>’</w:t>
      </w:r>
      <w:r w:rsidRPr="00270F50">
        <w:rPr>
          <w:lang w:val="fr-FR"/>
        </w:rPr>
        <w:t>égalité femmes-hommes et des points d</w:t>
      </w:r>
      <w:r>
        <w:rPr>
          <w:lang w:val="fr-FR"/>
        </w:rPr>
        <w:t>’</w:t>
      </w:r>
      <w:r w:rsidRPr="00270F50">
        <w:rPr>
          <w:lang w:val="fr-FR"/>
        </w:rPr>
        <w:t>accueil des femmes ouverts dans les différents postes de police. De plus, le Gouvernement a pris plusieurs mesures destinées à favoriser la transformation numérique en tirant parti de la technologie pour créer l</w:t>
      </w:r>
      <w:r>
        <w:rPr>
          <w:lang w:val="fr-FR"/>
        </w:rPr>
        <w:t>’</w:t>
      </w:r>
      <w:r w:rsidRPr="00270F50">
        <w:rPr>
          <w:lang w:val="fr-FR"/>
        </w:rPr>
        <w:t xml:space="preserve">application </w:t>
      </w:r>
      <w:r>
        <w:rPr>
          <w:lang w:val="fr-FR"/>
        </w:rPr>
        <w:t>« </w:t>
      </w:r>
      <w:proofErr w:type="spellStart"/>
      <w:r w:rsidRPr="00270F50">
        <w:rPr>
          <w:lang w:val="fr-FR"/>
        </w:rPr>
        <w:t>Women</w:t>
      </w:r>
      <w:proofErr w:type="spellEnd"/>
      <w:r w:rsidRPr="00270F50">
        <w:rPr>
          <w:lang w:val="fr-FR"/>
        </w:rPr>
        <w:t xml:space="preserve"> </w:t>
      </w:r>
      <w:proofErr w:type="spellStart"/>
      <w:r w:rsidRPr="00270F50">
        <w:rPr>
          <w:lang w:val="fr-FR"/>
        </w:rPr>
        <w:t>Safety</w:t>
      </w:r>
      <w:proofErr w:type="spellEnd"/>
      <w:r>
        <w:rPr>
          <w:lang w:val="fr-FR"/>
        </w:rPr>
        <w:t> »</w:t>
      </w:r>
      <w:r w:rsidRPr="00270F50">
        <w:rPr>
          <w:lang w:val="fr-FR"/>
        </w:rPr>
        <w:t xml:space="preserve"> et l</w:t>
      </w:r>
      <w:r>
        <w:rPr>
          <w:lang w:val="fr-FR"/>
        </w:rPr>
        <w:t>’</w:t>
      </w:r>
      <w:r w:rsidRPr="00270F50">
        <w:rPr>
          <w:lang w:val="fr-FR"/>
        </w:rPr>
        <w:t xml:space="preserve">application </w:t>
      </w:r>
      <w:r>
        <w:rPr>
          <w:lang w:val="fr-FR"/>
        </w:rPr>
        <w:t>« </w:t>
      </w:r>
      <w:r w:rsidRPr="00270F50">
        <w:rPr>
          <w:lang w:val="fr-FR"/>
        </w:rPr>
        <w:t xml:space="preserve">Zainab </w:t>
      </w:r>
      <w:proofErr w:type="spellStart"/>
      <w:r w:rsidRPr="00270F50">
        <w:rPr>
          <w:lang w:val="fr-FR"/>
        </w:rPr>
        <w:t>Alert</w:t>
      </w:r>
      <w:proofErr w:type="spellEnd"/>
      <w:r>
        <w:rPr>
          <w:lang w:val="fr-FR"/>
        </w:rPr>
        <w:t> »</w:t>
      </w:r>
      <w:r w:rsidRPr="00270F50">
        <w:rPr>
          <w:lang w:val="fr-FR"/>
        </w:rPr>
        <w:t xml:space="preserve"> (Alerte Zainab). Ces applications peuvent être utilisées par les citoyens </w:t>
      </w:r>
      <w:r>
        <w:rPr>
          <w:lang w:val="fr-FR"/>
        </w:rPr>
        <w:t>d</w:t>
      </w:r>
      <w:r w:rsidRPr="00270F50">
        <w:rPr>
          <w:lang w:val="fr-FR"/>
        </w:rPr>
        <w:t xml:space="preserve">es différentes provinces pour déclarer et signaler les actes de violence fondée sur le genre. </w:t>
      </w:r>
    </w:p>
    <w:p w14:paraId="3E8DFEBD" w14:textId="4D6D55F5" w:rsidR="00052E78" w:rsidRPr="00270F50" w:rsidRDefault="00052E78" w:rsidP="00052E78">
      <w:pPr>
        <w:pStyle w:val="SingleTxtG"/>
        <w:rPr>
          <w:lang w:val="fr-FR"/>
        </w:rPr>
      </w:pPr>
      <w:r w:rsidRPr="00270F50">
        <w:rPr>
          <w:lang w:val="fr-FR"/>
        </w:rPr>
        <w:t>31.</w:t>
      </w:r>
      <w:r w:rsidRPr="00270F50">
        <w:rPr>
          <w:lang w:val="fr-FR"/>
        </w:rPr>
        <w:tab/>
        <w:t>Le Gouvernement du Baloutchistan a mis en place trois cellules de crise provinciales pour assurer l</w:t>
      </w:r>
      <w:r>
        <w:rPr>
          <w:lang w:val="fr-FR"/>
        </w:rPr>
        <w:t>’</w:t>
      </w:r>
      <w:r w:rsidRPr="00270F50">
        <w:rPr>
          <w:lang w:val="fr-FR"/>
        </w:rPr>
        <w:t xml:space="preserve">hébergement des victimes de la violence fondée sur le genre et leur apporter une assistance judiciaire, une aide médicale et un soutien </w:t>
      </w:r>
      <w:proofErr w:type="spellStart"/>
      <w:r w:rsidRPr="00270F50">
        <w:rPr>
          <w:lang w:val="fr-FR"/>
        </w:rPr>
        <w:t>psychosocial</w:t>
      </w:r>
      <w:proofErr w:type="spellEnd"/>
      <w:r w:rsidRPr="00270F50">
        <w:rPr>
          <w:lang w:val="fr-FR"/>
        </w:rPr>
        <w:t>. Une ligne d</w:t>
      </w:r>
      <w:r>
        <w:rPr>
          <w:lang w:val="fr-FR"/>
        </w:rPr>
        <w:t>’</w:t>
      </w:r>
      <w:r w:rsidRPr="00270F50">
        <w:rPr>
          <w:lang w:val="fr-FR"/>
        </w:rPr>
        <w:t>assistance téléphonique dédiée aux victimes de violence fondée sur le genre (1089) a été ouverte et intégrée à la permanence téléphonique de la police (15) et à l</w:t>
      </w:r>
      <w:r>
        <w:rPr>
          <w:lang w:val="fr-FR"/>
        </w:rPr>
        <w:t>’</w:t>
      </w:r>
      <w:r w:rsidRPr="00270F50">
        <w:rPr>
          <w:lang w:val="fr-FR"/>
        </w:rPr>
        <w:t xml:space="preserve">application </w:t>
      </w:r>
      <w:r>
        <w:rPr>
          <w:lang w:val="fr-FR"/>
        </w:rPr>
        <w:t>« </w:t>
      </w:r>
      <w:proofErr w:type="spellStart"/>
      <w:r w:rsidRPr="00270F50">
        <w:rPr>
          <w:lang w:val="fr-FR"/>
        </w:rPr>
        <w:t>Women</w:t>
      </w:r>
      <w:proofErr w:type="spellEnd"/>
      <w:r w:rsidRPr="00270F50">
        <w:rPr>
          <w:lang w:val="fr-FR"/>
        </w:rPr>
        <w:t xml:space="preserve"> </w:t>
      </w:r>
      <w:proofErr w:type="spellStart"/>
      <w:r w:rsidRPr="00270F50">
        <w:rPr>
          <w:lang w:val="fr-FR"/>
        </w:rPr>
        <w:t>Safety</w:t>
      </w:r>
      <w:proofErr w:type="spellEnd"/>
      <w:r>
        <w:rPr>
          <w:lang w:val="fr-FR"/>
        </w:rPr>
        <w:t> »</w:t>
      </w:r>
      <w:r w:rsidRPr="00270F50">
        <w:rPr>
          <w:lang w:val="fr-FR"/>
        </w:rPr>
        <w:t xml:space="preserve"> afin de venir en aide à ces victimes.</w:t>
      </w:r>
    </w:p>
    <w:p w14:paraId="68727EEF" w14:textId="77777777" w:rsidR="00052E78" w:rsidRPr="00270F50" w:rsidRDefault="00052E78" w:rsidP="00052E78">
      <w:pPr>
        <w:pStyle w:val="SingleTxtG"/>
        <w:rPr>
          <w:lang w:val="fr-FR"/>
        </w:rPr>
      </w:pPr>
      <w:r w:rsidRPr="00270F50">
        <w:rPr>
          <w:lang w:val="fr-FR"/>
        </w:rPr>
        <w:t>32.</w:t>
      </w:r>
      <w:r w:rsidRPr="00270F50">
        <w:rPr>
          <w:lang w:val="fr-FR"/>
        </w:rPr>
        <w:tab/>
        <w:t>Le Gouvernement du Khyber Pakhtunkhwa a promulgué la loi de 2021 sur la violence familiale à l</w:t>
      </w:r>
      <w:r>
        <w:rPr>
          <w:lang w:val="fr-FR"/>
        </w:rPr>
        <w:t>’</w:t>
      </w:r>
      <w:r w:rsidRPr="00270F50">
        <w:rPr>
          <w:lang w:val="fr-FR"/>
        </w:rPr>
        <w:t>égard des femmes (prévention et protection) et son règlement d</w:t>
      </w:r>
      <w:r>
        <w:rPr>
          <w:lang w:val="fr-FR"/>
        </w:rPr>
        <w:t>’</w:t>
      </w:r>
      <w:r w:rsidRPr="00270F50">
        <w:rPr>
          <w:lang w:val="fr-FR"/>
        </w:rPr>
        <w:t xml:space="preserve">application qui prévoient pour les femmes une plus grande protection contre la violence familiale. </w:t>
      </w:r>
    </w:p>
    <w:p w14:paraId="0B7C94B5" w14:textId="70C20796" w:rsidR="00052E78" w:rsidRPr="00270F50" w:rsidRDefault="00052E78" w:rsidP="00052E78">
      <w:pPr>
        <w:pStyle w:val="SingleTxtG"/>
        <w:rPr>
          <w:lang w:val="fr-FR"/>
        </w:rPr>
      </w:pPr>
      <w:r w:rsidRPr="00270F50">
        <w:rPr>
          <w:lang w:val="fr-FR"/>
        </w:rPr>
        <w:t>33.</w:t>
      </w:r>
      <w:r w:rsidRPr="00270F50">
        <w:rPr>
          <w:lang w:val="fr-FR"/>
        </w:rPr>
        <w:tab/>
        <w:t xml:space="preserve">Le Gouvernement du </w:t>
      </w:r>
      <w:r w:rsidR="00D54D51">
        <w:rPr>
          <w:lang w:val="fr-FR"/>
        </w:rPr>
        <w:t>Penjab</w:t>
      </w:r>
      <w:r w:rsidRPr="00270F50">
        <w:rPr>
          <w:lang w:val="fr-FR"/>
        </w:rPr>
        <w:t xml:space="preserve"> a mis en place un centre de protection des femmes à Multan pour s</w:t>
      </w:r>
      <w:r>
        <w:rPr>
          <w:lang w:val="fr-FR"/>
        </w:rPr>
        <w:t>’</w:t>
      </w:r>
      <w:r w:rsidRPr="00270F50">
        <w:rPr>
          <w:lang w:val="fr-FR"/>
        </w:rPr>
        <w:t xml:space="preserve">occuper de tous les cas de violence, de harcèlement et de viol en regroupant en un seul lieu tous les services nécessaires, </w:t>
      </w:r>
      <w:r>
        <w:rPr>
          <w:lang w:val="fr-FR"/>
        </w:rPr>
        <w:t>y compris</w:t>
      </w:r>
      <w:r w:rsidRPr="00270F50">
        <w:rPr>
          <w:lang w:val="fr-FR"/>
        </w:rPr>
        <w:t xml:space="preserve"> le dépôt de plaintes (first information reports ou procès-verbaux introductifs), l</w:t>
      </w:r>
      <w:r>
        <w:rPr>
          <w:lang w:val="fr-FR"/>
        </w:rPr>
        <w:t>’</w:t>
      </w:r>
      <w:r w:rsidRPr="00270F50">
        <w:rPr>
          <w:lang w:val="fr-FR"/>
        </w:rPr>
        <w:t>examen médico-légal, les poursuites judiciaires, la médiation, la réadaptation et l</w:t>
      </w:r>
      <w:r>
        <w:rPr>
          <w:lang w:val="fr-FR"/>
        </w:rPr>
        <w:t>’</w:t>
      </w:r>
      <w:r w:rsidRPr="00270F50">
        <w:rPr>
          <w:lang w:val="fr-FR"/>
        </w:rPr>
        <w:t>aide juridictionnelle. En outre, le Gouvernement a promulgué la loi du Penjab de 2022 portant modification de la loi sur la protection des femmes contre la violence afin d</w:t>
      </w:r>
      <w:r>
        <w:rPr>
          <w:lang w:val="fr-FR"/>
        </w:rPr>
        <w:t>’</w:t>
      </w:r>
      <w:r w:rsidRPr="00270F50">
        <w:rPr>
          <w:lang w:val="fr-FR"/>
        </w:rPr>
        <w:t xml:space="preserve">autoriser les centres de protection des femmes existants à traiter tous les cas de violence. </w:t>
      </w:r>
    </w:p>
    <w:p w14:paraId="45619D39" w14:textId="77777777" w:rsidR="00052E78" w:rsidRPr="00270F50" w:rsidRDefault="00052E78" w:rsidP="00052E78">
      <w:pPr>
        <w:pStyle w:val="SingleTxtG"/>
        <w:rPr>
          <w:lang w:val="fr-FR"/>
        </w:rPr>
      </w:pPr>
      <w:r w:rsidRPr="00270F50">
        <w:rPr>
          <w:lang w:val="fr-FR"/>
        </w:rPr>
        <w:t>34.</w:t>
      </w:r>
      <w:r w:rsidRPr="00270F50">
        <w:rPr>
          <w:lang w:val="fr-FR"/>
        </w:rPr>
        <w:tab/>
        <w:t xml:space="preserve">Le Gouvernement du </w:t>
      </w:r>
      <w:r>
        <w:rPr>
          <w:lang w:val="fr-FR"/>
        </w:rPr>
        <w:t>Sind</w:t>
      </w:r>
      <w:r w:rsidRPr="00270F50">
        <w:rPr>
          <w:lang w:val="fr-FR"/>
        </w:rPr>
        <w:t xml:space="preserve"> gère des cellules de recueil des plaintes destinées aux femmes, une ligne d</w:t>
      </w:r>
      <w:r>
        <w:rPr>
          <w:lang w:val="fr-FR"/>
        </w:rPr>
        <w:t>’</w:t>
      </w:r>
      <w:r w:rsidRPr="00270F50">
        <w:rPr>
          <w:lang w:val="fr-FR"/>
        </w:rPr>
        <w:t>assistance téléphonique (1094), des résidences protégées et des foyers d</w:t>
      </w:r>
      <w:r>
        <w:rPr>
          <w:lang w:val="fr-FR"/>
        </w:rPr>
        <w:t>’</w:t>
      </w:r>
      <w:r w:rsidRPr="00270F50">
        <w:rPr>
          <w:lang w:val="fr-FR"/>
        </w:rPr>
        <w:t xml:space="preserve">accueil pour femmes vulnérables. </w:t>
      </w:r>
    </w:p>
    <w:p w14:paraId="4CD979C2" w14:textId="77777777" w:rsidR="00052E78" w:rsidRPr="00270F50" w:rsidRDefault="00052E78" w:rsidP="00052E78">
      <w:pPr>
        <w:pStyle w:val="H23G"/>
        <w:rPr>
          <w:lang w:val="fr-FR"/>
        </w:rPr>
      </w:pPr>
      <w:bookmarkStart w:id="22" w:name="_Toc157609597"/>
      <w:r w:rsidRPr="00270F50">
        <w:rPr>
          <w:bCs/>
          <w:lang w:val="fr-FR"/>
        </w:rPr>
        <w:tab/>
        <w:t>c.</w:t>
      </w:r>
      <w:r w:rsidRPr="00270F50">
        <w:rPr>
          <w:lang w:val="fr-FR"/>
        </w:rPr>
        <w:tab/>
      </w:r>
      <w:r w:rsidRPr="00270F50">
        <w:rPr>
          <w:bCs/>
          <w:lang w:val="fr-FR"/>
        </w:rPr>
        <w:t>Criminalisation du viol conjugal</w:t>
      </w:r>
      <w:bookmarkEnd w:id="22"/>
    </w:p>
    <w:p w14:paraId="4E20F073" w14:textId="77777777" w:rsidR="00052E78" w:rsidRPr="00270F50" w:rsidRDefault="00052E78" w:rsidP="00052E78">
      <w:pPr>
        <w:pStyle w:val="SingleTxtG"/>
        <w:rPr>
          <w:lang w:val="fr-FR"/>
        </w:rPr>
      </w:pPr>
      <w:r w:rsidRPr="00270F50">
        <w:rPr>
          <w:lang w:val="fr-FR"/>
        </w:rPr>
        <w:t>35.</w:t>
      </w:r>
      <w:r w:rsidRPr="00270F50">
        <w:rPr>
          <w:lang w:val="fr-FR"/>
        </w:rPr>
        <w:tab/>
        <w:t>Le viol conjugal n</w:t>
      </w:r>
      <w:r>
        <w:rPr>
          <w:lang w:val="fr-FR"/>
        </w:rPr>
        <w:t>’</w:t>
      </w:r>
      <w:r w:rsidRPr="00270F50">
        <w:rPr>
          <w:lang w:val="fr-FR"/>
        </w:rPr>
        <w:t>est pas encore érigé en infraction pénale en droit interne.</w:t>
      </w:r>
    </w:p>
    <w:p w14:paraId="60B557F9" w14:textId="2043F7C9" w:rsidR="00052E78" w:rsidRPr="00270F50" w:rsidRDefault="00052E78" w:rsidP="00052E78">
      <w:pPr>
        <w:pStyle w:val="H23G"/>
        <w:rPr>
          <w:lang w:val="fr-FR"/>
        </w:rPr>
      </w:pPr>
      <w:bookmarkStart w:id="23" w:name="_Toc157609598"/>
      <w:r w:rsidRPr="00270F50">
        <w:rPr>
          <w:bCs/>
          <w:lang w:val="fr-FR"/>
        </w:rPr>
        <w:tab/>
        <w:t>d.</w:t>
      </w:r>
      <w:r w:rsidRPr="00270F50">
        <w:rPr>
          <w:lang w:val="fr-FR"/>
        </w:rPr>
        <w:tab/>
      </w:r>
      <w:r w:rsidRPr="00270F50">
        <w:rPr>
          <w:bCs/>
          <w:lang w:val="fr-FR"/>
        </w:rPr>
        <w:t>Poursuites engagées pour des faits de violence à l</w:t>
      </w:r>
      <w:r>
        <w:rPr>
          <w:bCs/>
          <w:lang w:val="fr-FR"/>
        </w:rPr>
        <w:t>’</w:t>
      </w:r>
      <w:r w:rsidRPr="00270F50">
        <w:rPr>
          <w:bCs/>
          <w:lang w:val="fr-FR"/>
        </w:rPr>
        <w:t xml:space="preserve">égard des femmes et déclarations </w:t>
      </w:r>
      <w:r w:rsidR="00D44F5D">
        <w:rPr>
          <w:bCs/>
          <w:lang w:val="fr-FR"/>
        </w:rPr>
        <w:br/>
      </w:r>
      <w:r w:rsidRPr="00270F50">
        <w:rPr>
          <w:bCs/>
          <w:lang w:val="fr-FR"/>
        </w:rPr>
        <w:t xml:space="preserve">de </w:t>
      </w:r>
      <w:proofErr w:type="gramStart"/>
      <w:r w:rsidRPr="00270F50">
        <w:rPr>
          <w:bCs/>
          <w:lang w:val="fr-FR"/>
        </w:rPr>
        <w:t>culpabilité prononcées</w:t>
      </w:r>
      <w:proofErr w:type="gramEnd"/>
      <w:r w:rsidRPr="00270F50">
        <w:rPr>
          <w:bCs/>
          <w:lang w:val="fr-FR"/>
        </w:rPr>
        <w:t xml:space="preserve"> contre les auteurs de tels faits</w:t>
      </w:r>
      <w:bookmarkEnd w:id="23"/>
    </w:p>
    <w:p w14:paraId="27FCD063" w14:textId="4DDCE631" w:rsidR="00052E78" w:rsidRPr="00270F50" w:rsidRDefault="00052E78" w:rsidP="00052E78">
      <w:pPr>
        <w:pStyle w:val="SingleTxtG"/>
        <w:rPr>
          <w:lang w:val="fr-FR"/>
        </w:rPr>
      </w:pPr>
      <w:r w:rsidRPr="00270F50">
        <w:rPr>
          <w:lang w:val="fr-FR"/>
        </w:rPr>
        <w:t>36.</w:t>
      </w:r>
      <w:r w:rsidRPr="00270F50">
        <w:rPr>
          <w:lang w:val="fr-FR"/>
        </w:rPr>
        <w:tab/>
        <w:t>En application de la loi de 2021 contre le viol (enquête et procès), les différentes provinces et Islamabad ont été dotées de tribunaux spéciaux, de procureurs spécialisés, de brigades spéciales d</w:t>
      </w:r>
      <w:r>
        <w:rPr>
          <w:lang w:val="fr-FR"/>
        </w:rPr>
        <w:t>’</w:t>
      </w:r>
      <w:r w:rsidRPr="00270F50">
        <w:rPr>
          <w:lang w:val="fr-FR"/>
        </w:rPr>
        <w:t>enquête sur les infractions sexuelles et de cellules de crise chargées de lutter contre le viol. Les règles relatives à l</w:t>
      </w:r>
      <w:r>
        <w:rPr>
          <w:lang w:val="fr-FR"/>
        </w:rPr>
        <w:t>’</w:t>
      </w:r>
      <w:r w:rsidRPr="00270F50">
        <w:rPr>
          <w:lang w:val="fr-FR"/>
        </w:rPr>
        <w:t>enquête, à la procédure et à l</w:t>
      </w:r>
      <w:r>
        <w:rPr>
          <w:lang w:val="fr-FR"/>
        </w:rPr>
        <w:t>’</w:t>
      </w:r>
      <w:r w:rsidRPr="00270F50">
        <w:rPr>
          <w:lang w:val="fr-FR"/>
        </w:rPr>
        <w:t>expertise médico</w:t>
      </w:r>
      <w:r w:rsidR="00AA0A2D">
        <w:rPr>
          <w:lang w:val="fr-FR"/>
        </w:rPr>
        <w:noBreakHyphen/>
      </w:r>
      <w:r w:rsidRPr="00270F50">
        <w:rPr>
          <w:lang w:val="fr-FR"/>
        </w:rPr>
        <w:t>légale en matière de viol ont également été publiées.</w:t>
      </w:r>
    </w:p>
    <w:p w14:paraId="28D33325" w14:textId="77777777" w:rsidR="00052E78" w:rsidRPr="00270F50" w:rsidRDefault="00052E78" w:rsidP="00052E78">
      <w:pPr>
        <w:pStyle w:val="SingleTxtG"/>
        <w:rPr>
          <w:lang w:val="fr-FR"/>
        </w:rPr>
      </w:pPr>
      <w:r w:rsidRPr="00270F50">
        <w:rPr>
          <w:lang w:val="fr-FR"/>
        </w:rPr>
        <w:lastRenderedPageBreak/>
        <w:t>37.</w:t>
      </w:r>
      <w:r w:rsidRPr="00270F50">
        <w:rPr>
          <w:lang w:val="fr-FR"/>
        </w:rPr>
        <w:tab/>
        <w:t>En outre, le Gouvernement a pris des mesures pour protéger les victimes pendant le procès, en enregistrant leurs déclarations lors de l</w:t>
      </w:r>
      <w:r>
        <w:rPr>
          <w:lang w:val="fr-FR"/>
        </w:rPr>
        <w:t>’</w:t>
      </w:r>
      <w:r w:rsidRPr="00270F50">
        <w:rPr>
          <w:lang w:val="fr-FR"/>
        </w:rPr>
        <w:t xml:space="preserve">audition par </w:t>
      </w:r>
      <w:proofErr w:type="spellStart"/>
      <w:r w:rsidRPr="00270F50">
        <w:rPr>
          <w:lang w:val="fr-FR"/>
        </w:rPr>
        <w:t>visioconférence</w:t>
      </w:r>
      <w:proofErr w:type="spellEnd"/>
      <w:r w:rsidRPr="00270F50">
        <w:rPr>
          <w:lang w:val="fr-FR"/>
        </w:rPr>
        <w:t xml:space="preserve"> devant le magistrat et de celle devant le juge du fond. </w:t>
      </w:r>
    </w:p>
    <w:p w14:paraId="495DC95D" w14:textId="77777777" w:rsidR="00052E78" w:rsidRPr="00270F50" w:rsidRDefault="00052E78" w:rsidP="00052E78">
      <w:pPr>
        <w:pStyle w:val="SingleTxtG"/>
        <w:spacing w:after="240"/>
        <w:rPr>
          <w:lang w:val="fr-FR"/>
        </w:rPr>
      </w:pPr>
      <w:r w:rsidRPr="00270F50">
        <w:rPr>
          <w:lang w:val="fr-FR"/>
        </w:rPr>
        <w:t>38.</w:t>
      </w:r>
      <w:r w:rsidRPr="00270F50">
        <w:rPr>
          <w:lang w:val="fr-FR"/>
        </w:rPr>
        <w:tab/>
        <w:t>Le Gouvernement a adopté une approche proactive pour éliminer toutes les formes de violence à l</w:t>
      </w:r>
      <w:r>
        <w:rPr>
          <w:lang w:val="fr-FR"/>
        </w:rPr>
        <w:t>’</w:t>
      </w:r>
      <w:r w:rsidRPr="00270F50">
        <w:rPr>
          <w:lang w:val="fr-FR"/>
        </w:rPr>
        <w:t>égard des femmes, notamment les violences psychologiques, physiques et sexuelles, le viol, les brûlures et les attaques à l</w:t>
      </w:r>
      <w:r>
        <w:rPr>
          <w:lang w:val="fr-FR"/>
        </w:rPr>
        <w:t>’</w:t>
      </w:r>
      <w:r w:rsidRPr="00270F50">
        <w:rPr>
          <w:lang w:val="fr-FR"/>
        </w:rPr>
        <w:t>acide, le harcèlement, les mariages précoces et forcés, les conversions forcées, les enlèvements et les séquestrations, les meurtres et les crimes d</w:t>
      </w:r>
      <w:r>
        <w:rPr>
          <w:lang w:val="fr-FR"/>
        </w:rPr>
        <w:t>’</w:t>
      </w:r>
      <w:r w:rsidRPr="00270F50">
        <w:rPr>
          <w:lang w:val="fr-FR"/>
        </w:rPr>
        <w:t>honneur.</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D44F5D" w:rsidRPr="00D44F5D" w14:paraId="3D8F785B" w14:textId="77777777" w:rsidTr="00D44F5D">
        <w:trPr>
          <w:tblHeader/>
        </w:trPr>
        <w:tc>
          <w:tcPr>
            <w:tcW w:w="7370" w:type="dxa"/>
            <w:gridSpan w:val="3"/>
            <w:tcBorders>
              <w:top w:val="single" w:sz="4" w:space="0" w:color="auto"/>
              <w:bottom w:val="single" w:sz="4" w:space="0" w:color="auto"/>
            </w:tcBorders>
            <w:shd w:val="clear" w:color="auto" w:fill="auto"/>
            <w:vAlign w:val="bottom"/>
          </w:tcPr>
          <w:p w14:paraId="2E02D418" w14:textId="77777777" w:rsidR="00052E78" w:rsidRPr="00D44F5D" w:rsidRDefault="00052E78" w:rsidP="00D44F5D">
            <w:pPr>
              <w:suppressAutoHyphens w:val="0"/>
              <w:spacing w:before="80" w:after="80" w:line="200" w:lineRule="exact"/>
              <w:rPr>
                <w:i/>
                <w:sz w:val="16"/>
                <w:lang w:val="fr-FR"/>
              </w:rPr>
            </w:pPr>
            <w:r w:rsidRPr="00D44F5D">
              <w:rPr>
                <w:i/>
                <w:sz w:val="16"/>
                <w:lang w:val="fr-FR"/>
              </w:rPr>
              <w:t>Violence à l’égard des femmes 2020-2023</w:t>
            </w:r>
          </w:p>
        </w:tc>
      </w:tr>
      <w:tr w:rsidR="00D44F5D" w:rsidRPr="00D44F5D" w14:paraId="3B9BD34D" w14:textId="77777777" w:rsidTr="00D44F5D">
        <w:tc>
          <w:tcPr>
            <w:tcW w:w="2457" w:type="dxa"/>
            <w:tcBorders>
              <w:top w:val="single" w:sz="4" w:space="0" w:color="auto"/>
              <w:bottom w:val="single" w:sz="12" w:space="0" w:color="auto"/>
            </w:tcBorders>
            <w:shd w:val="clear" w:color="auto" w:fill="auto"/>
          </w:tcPr>
          <w:p w14:paraId="44091A84" w14:textId="77777777" w:rsidR="00052E78" w:rsidRPr="00D44F5D" w:rsidRDefault="00052E78" w:rsidP="00D44F5D">
            <w:pPr>
              <w:suppressAutoHyphens w:val="0"/>
              <w:spacing w:before="80" w:after="80" w:line="200" w:lineRule="exact"/>
              <w:rPr>
                <w:i/>
                <w:iCs/>
                <w:sz w:val="16"/>
                <w:szCs w:val="16"/>
                <w:lang w:val="fr-FR"/>
              </w:rPr>
            </w:pPr>
            <w:r w:rsidRPr="00D44F5D">
              <w:rPr>
                <w:i/>
                <w:iCs/>
                <w:sz w:val="16"/>
                <w:szCs w:val="16"/>
                <w:lang w:val="fr-FR"/>
              </w:rPr>
              <w:t>Année</w:t>
            </w:r>
          </w:p>
        </w:tc>
        <w:tc>
          <w:tcPr>
            <w:tcW w:w="2456" w:type="dxa"/>
            <w:tcBorders>
              <w:top w:val="single" w:sz="4" w:space="0" w:color="auto"/>
              <w:bottom w:val="single" w:sz="12" w:space="0" w:color="auto"/>
            </w:tcBorders>
            <w:shd w:val="clear" w:color="auto" w:fill="auto"/>
          </w:tcPr>
          <w:p w14:paraId="2C4B2387" w14:textId="77777777" w:rsidR="00052E78" w:rsidRPr="00D44F5D" w:rsidRDefault="00052E78" w:rsidP="00D44F5D">
            <w:pPr>
              <w:suppressAutoHyphens w:val="0"/>
              <w:spacing w:before="80" w:after="80" w:line="200" w:lineRule="exact"/>
              <w:jc w:val="right"/>
              <w:rPr>
                <w:i/>
                <w:iCs/>
                <w:sz w:val="16"/>
                <w:szCs w:val="16"/>
                <w:lang w:val="fr-FR"/>
              </w:rPr>
            </w:pPr>
            <w:r w:rsidRPr="00D44F5D">
              <w:rPr>
                <w:i/>
                <w:iCs/>
                <w:sz w:val="16"/>
                <w:szCs w:val="16"/>
                <w:lang w:val="fr-FR"/>
              </w:rPr>
              <w:t>Affaires enregistrées</w:t>
            </w:r>
          </w:p>
        </w:tc>
        <w:tc>
          <w:tcPr>
            <w:tcW w:w="2457" w:type="dxa"/>
            <w:tcBorders>
              <w:top w:val="single" w:sz="4" w:space="0" w:color="auto"/>
              <w:bottom w:val="single" w:sz="12" w:space="0" w:color="auto"/>
            </w:tcBorders>
            <w:shd w:val="clear" w:color="auto" w:fill="auto"/>
          </w:tcPr>
          <w:p w14:paraId="599EC942" w14:textId="77777777" w:rsidR="00052E78" w:rsidRPr="00D44F5D" w:rsidRDefault="00052E78" w:rsidP="00D44F5D">
            <w:pPr>
              <w:suppressAutoHyphens w:val="0"/>
              <w:spacing w:before="80" w:after="80" w:line="200" w:lineRule="exact"/>
              <w:jc w:val="right"/>
              <w:rPr>
                <w:i/>
                <w:iCs/>
                <w:sz w:val="16"/>
                <w:szCs w:val="16"/>
                <w:lang w:val="fr-FR"/>
              </w:rPr>
            </w:pPr>
            <w:r w:rsidRPr="00D44F5D">
              <w:rPr>
                <w:i/>
                <w:iCs/>
                <w:sz w:val="16"/>
                <w:szCs w:val="16"/>
                <w:lang w:val="fr-FR"/>
              </w:rPr>
              <w:t>Déclarations de culpabilité</w:t>
            </w:r>
          </w:p>
        </w:tc>
      </w:tr>
      <w:tr w:rsidR="00052E78" w:rsidRPr="00D44F5D" w14:paraId="02B98783" w14:textId="77777777" w:rsidTr="00D44F5D">
        <w:tc>
          <w:tcPr>
            <w:tcW w:w="2457" w:type="dxa"/>
            <w:tcBorders>
              <w:top w:val="single" w:sz="12" w:space="0" w:color="auto"/>
            </w:tcBorders>
            <w:shd w:val="clear" w:color="auto" w:fill="auto"/>
          </w:tcPr>
          <w:p w14:paraId="64060125" w14:textId="77777777" w:rsidR="00052E78" w:rsidRPr="00D44F5D" w:rsidRDefault="00052E78" w:rsidP="00D44F5D">
            <w:pPr>
              <w:suppressAutoHyphens w:val="0"/>
              <w:spacing w:before="40" w:after="40" w:line="220" w:lineRule="exact"/>
              <w:rPr>
                <w:sz w:val="18"/>
                <w:lang w:val="fr-FR"/>
              </w:rPr>
            </w:pPr>
            <w:r w:rsidRPr="00D44F5D">
              <w:rPr>
                <w:sz w:val="18"/>
                <w:lang w:val="fr-FR"/>
              </w:rPr>
              <w:t>2020</w:t>
            </w:r>
          </w:p>
        </w:tc>
        <w:tc>
          <w:tcPr>
            <w:tcW w:w="2456" w:type="dxa"/>
            <w:tcBorders>
              <w:top w:val="single" w:sz="12" w:space="0" w:color="auto"/>
            </w:tcBorders>
            <w:shd w:val="clear" w:color="auto" w:fill="auto"/>
          </w:tcPr>
          <w:p w14:paraId="5566CFEB"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2 172</w:t>
            </w:r>
          </w:p>
        </w:tc>
        <w:tc>
          <w:tcPr>
            <w:tcW w:w="2457" w:type="dxa"/>
            <w:tcBorders>
              <w:top w:val="single" w:sz="12" w:space="0" w:color="auto"/>
            </w:tcBorders>
            <w:shd w:val="clear" w:color="auto" w:fill="auto"/>
          </w:tcPr>
          <w:p w14:paraId="64433E4A"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76</w:t>
            </w:r>
          </w:p>
        </w:tc>
      </w:tr>
      <w:tr w:rsidR="00052E78" w:rsidRPr="00D44F5D" w14:paraId="545195AF" w14:textId="77777777" w:rsidTr="00D44F5D">
        <w:tc>
          <w:tcPr>
            <w:tcW w:w="2457" w:type="dxa"/>
            <w:shd w:val="clear" w:color="auto" w:fill="auto"/>
          </w:tcPr>
          <w:p w14:paraId="22904BE9" w14:textId="77777777" w:rsidR="00052E78" w:rsidRPr="00D44F5D" w:rsidRDefault="00052E78" w:rsidP="00D44F5D">
            <w:pPr>
              <w:suppressAutoHyphens w:val="0"/>
              <w:spacing w:before="40" w:after="40" w:line="220" w:lineRule="exact"/>
              <w:rPr>
                <w:sz w:val="18"/>
                <w:lang w:val="fr-FR"/>
              </w:rPr>
            </w:pPr>
            <w:r w:rsidRPr="00D44F5D">
              <w:rPr>
                <w:sz w:val="18"/>
                <w:lang w:val="fr-FR"/>
              </w:rPr>
              <w:t>2021</w:t>
            </w:r>
          </w:p>
        </w:tc>
        <w:tc>
          <w:tcPr>
            <w:tcW w:w="2456" w:type="dxa"/>
            <w:shd w:val="clear" w:color="auto" w:fill="auto"/>
          </w:tcPr>
          <w:p w14:paraId="14BD00A4"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2 692</w:t>
            </w:r>
          </w:p>
        </w:tc>
        <w:tc>
          <w:tcPr>
            <w:tcW w:w="2457" w:type="dxa"/>
            <w:shd w:val="clear" w:color="auto" w:fill="auto"/>
          </w:tcPr>
          <w:p w14:paraId="31CE59A3"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100</w:t>
            </w:r>
          </w:p>
        </w:tc>
      </w:tr>
      <w:tr w:rsidR="00052E78" w:rsidRPr="00D44F5D" w14:paraId="7216D5C3" w14:textId="77777777" w:rsidTr="00D44F5D">
        <w:tc>
          <w:tcPr>
            <w:tcW w:w="2457" w:type="dxa"/>
            <w:shd w:val="clear" w:color="auto" w:fill="auto"/>
          </w:tcPr>
          <w:p w14:paraId="58E841C0" w14:textId="77777777" w:rsidR="00052E78" w:rsidRPr="00D44F5D" w:rsidRDefault="00052E78" w:rsidP="00D44F5D">
            <w:pPr>
              <w:suppressAutoHyphens w:val="0"/>
              <w:spacing w:before="40" w:after="40" w:line="220" w:lineRule="exact"/>
              <w:rPr>
                <w:sz w:val="18"/>
                <w:lang w:val="fr-FR"/>
              </w:rPr>
            </w:pPr>
            <w:r w:rsidRPr="00D44F5D">
              <w:rPr>
                <w:sz w:val="18"/>
                <w:lang w:val="fr-FR"/>
              </w:rPr>
              <w:t>2022</w:t>
            </w:r>
          </w:p>
        </w:tc>
        <w:tc>
          <w:tcPr>
            <w:tcW w:w="2456" w:type="dxa"/>
            <w:shd w:val="clear" w:color="auto" w:fill="auto"/>
          </w:tcPr>
          <w:p w14:paraId="612F4128"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2 698</w:t>
            </w:r>
          </w:p>
        </w:tc>
        <w:tc>
          <w:tcPr>
            <w:tcW w:w="2457" w:type="dxa"/>
            <w:shd w:val="clear" w:color="auto" w:fill="auto"/>
          </w:tcPr>
          <w:p w14:paraId="6CE396A3"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50</w:t>
            </w:r>
          </w:p>
        </w:tc>
      </w:tr>
      <w:tr w:rsidR="00D44F5D" w:rsidRPr="00D44F5D" w14:paraId="21F15695" w14:textId="77777777" w:rsidTr="00D44F5D">
        <w:tc>
          <w:tcPr>
            <w:tcW w:w="2457" w:type="dxa"/>
            <w:tcBorders>
              <w:bottom w:val="single" w:sz="4" w:space="0" w:color="auto"/>
            </w:tcBorders>
            <w:shd w:val="clear" w:color="auto" w:fill="auto"/>
          </w:tcPr>
          <w:p w14:paraId="71137F11" w14:textId="77777777" w:rsidR="00052E78" w:rsidRPr="00D44F5D" w:rsidRDefault="00052E78" w:rsidP="00D44F5D">
            <w:pPr>
              <w:suppressAutoHyphens w:val="0"/>
              <w:spacing w:before="40" w:after="40" w:line="220" w:lineRule="exact"/>
              <w:rPr>
                <w:sz w:val="18"/>
                <w:lang w:val="fr-FR"/>
              </w:rPr>
            </w:pPr>
            <w:r w:rsidRPr="00D44F5D">
              <w:rPr>
                <w:sz w:val="18"/>
                <w:lang w:val="fr-FR"/>
              </w:rPr>
              <w:t>2023</w:t>
            </w:r>
          </w:p>
        </w:tc>
        <w:tc>
          <w:tcPr>
            <w:tcW w:w="2456" w:type="dxa"/>
            <w:tcBorders>
              <w:bottom w:val="single" w:sz="4" w:space="0" w:color="auto"/>
            </w:tcBorders>
            <w:shd w:val="clear" w:color="auto" w:fill="auto"/>
          </w:tcPr>
          <w:p w14:paraId="13FE984E"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2 442</w:t>
            </w:r>
          </w:p>
        </w:tc>
        <w:tc>
          <w:tcPr>
            <w:tcW w:w="2457" w:type="dxa"/>
            <w:tcBorders>
              <w:bottom w:val="single" w:sz="4" w:space="0" w:color="auto"/>
            </w:tcBorders>
            <w:shd w:val="clear" w:color="auto" w:fill="auto"/>
          </w:tcPr>
          <w:p w14:paraId="292595D2"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25</w:t>
            </w:r>
          </w:p>
        </w:tc>
      </w:tr>
      <w:tr w:rsidR="00D44F5D" w:rsidRPr="00D44F5D" w14:paraId="2B050C0E" w14:textId="77777777" w:rsidTr="00D44F5D">
        <w:tc>
          <w:tcPr>
            <w:tcW w:w="2457" w:type="dxa"/>
            <w:tcBorders>
              <w:top w:val="single" w:sz="4" w:space="0" w:color="auto"/>
              <w:bottom w:val="single" w:sz="12" w:space="0" w:color="auto"/>
            </w:tcBorders>
            <w:shd w:val="clear" w:color="auto" w:fill="auto"/>
          </w:tcPr>
          <w:p w14:paraId="42935BEF" w14:textId="77777777" w:rsidR="00052E78" w:rsidRPr="00D44F5D" w:rsidRDefault="00052E78" w:rsidP="00D44F5D">
            <w:pPr>
              <w:suppressAutoHyphens w:val="0"/>
              <w:spacing w:before="80" w:after="80" w:line="220" w:lineRule="exact"/>
              <w:ind w:left="283"/>
              <w:rPr>
                <w:b/>
                <w:sz w:val="18"/>
                <w:lang w:val="fr-FR"/>
              </w:rPr>
            </w:pPr>
            <w:r w:rsidRPr="00D44F5D">
              <w:rPr>
                <w:b/>
                <w:sz w:val="18"/>
                <w:lang w:val="fr-FR"/>
              </w:rPr>
              <w:t>Total</w:t>
            </w:r>
          </w:p>
        </w:tc>
        <w:tc>
          <w:tcPr>
            <w:tcW w:w="2456" w:type="dxa"/>
            <w:tcBorders>
              <w:top w:val="single" w:sz="4" w:space="0" w:color="auto"/>
              <w:bottom w:val="single" w:sz="12" w:space="0" w:color="auto"/>
            </w:tcBorders>
            <w:shd w:val="clear" w:color="auto" w:fill="auto"/>
          </w:tcPr>
          <w:p w14:paraId="2A3AB671" w14:textId="77777777" w:rsidR="00052E78" w:rsidRPr="00D44F5D" w:rsidRDefault="00052E78" w:rsidP="00D44F5D">
            <w:pPr>
              <w:suppressAutoHyphens w:val="0"/>
              <w:spacing w:before="80" w:after="80" w:line="220" w:lineRule="exact"/>
              <w:jc w:val="right"/>
              <w:rPr>
                <w:b/>
                <w:sz w:val="18"/>
                <w:lang w:val="fr-FR"/>
              </w:rPr>
            </w:pPr>
            <w:r w:rsidRPr="00D44F5D">
              <w:rPr>
                <w:b/>
                <w:sz w:val="18"/>
                <w:lang w:val="fr-FR"/>
              </w:rPr>
              <w:t>10 004</w:t>
            </w:r>
          </w:p>
        </w:tc>
        <w:tc>
          <w:tcPr>
            <w:tcW w:w="2457" w:type="dxa"/>
            <w:tcBorders>
              <w:top w:val="single" w:sz="4" w:space="0" w:color="auto"/>
              <w:bottom w:val="single" w:sz="12" w:space="0" w:color="auto"/>
            </w:tcBorders>
            <w:shd w:val="clear" w:color="auto" w:fill="auto"/>
          </w:tcPr>
          <w:p w14:paraId="2975E5FE" w14:textId="77777777" w:rsidR="00052E78" w:rsidRPr="00D44F5D" w:rsidRDefault="00052E78" w:rsidP="00D44F5D">
            <w:pPr>
              <w:suppressAutoHyphens w:val="0"/>
              <w:spacing w:before="80" w:after="80" w:line="220" w:lineRule="exact"/>
              <w:jc w:val="right"/>
              <w:rPr>
                <w:b/>
                <w:sz w:val="18"/>
                <w:lang w:val="fr-FR"/>
              </w:rPr>
            </w:pPr>
            <w:r w:rsidRPr="00D44F5D">
              <w:rPr>
                <w:b/>
                <w:sz w:val="18"/>
                <w:lang w:val="fr-FR"/>
              </w:rPr>
              <w:t>251</w:t>
            </w:r>
          </w:p>
        </w:tc>
      </w:tr>
    </w:tbl>
    <w:p w14:paraId="7BAC3333" w14:textId="6A7E8DEF" w:rsidR="00052E78" w:rsidRPr="00D44F5D" w:rsidRDefault="00052E78" w:rsidP="00052E78">
      <w:pPr>
        <w:spacing w:before="120" w:after="240"/>
        <w:ind w:left="1134" w:right="1134" w:firstLine="170"/>
        <w:rPr>
          <w:sz w:val="18"/>
          <w:szCs w:val="18"/>
          <w:lang w:val="fr-FR"/>
        </w:rPr>
      </w:pPr>
      <w:bookmarkStart w:id="24" w:name="_Toc157609601"/>
      <w:r w:rsidRPr="00D44F5D">
        <w:rPr>
          <w:i/>
          <w:iCs/>
          <w:sz w:val="18"/>
          <w:szCs w:val="18"/>
          <w:lang w:val="fr-FR"/>
        </w:rPr>
        <w:t>Source</w:t>
      </w:r>
      <w:r w:rsidRPr="00D44F5D">
        <w:rPr>
          <w:sz w:val="18"/>
          <w:szCs w:val="18"/>
          <w:lang w:val="fr-FR"/>
        </w:rPr>
        <w:t> : Bureau de la police nationale.</w:t>
      </w:r>
    </w:p>
    <w:p w14:paraId="18351B9F" w14:textId="77777777" w:rsidR="00052E78" w:rsidRPr="00270F50" w:rsidRDefault="00052E78" w:rsidP="00052E78">
      <w:pPr>
        <w:pStyle w:val="H1G"/>
        <w:rPr>
          <w:lang w:val="fr-FR"/>
        </w:rPr>
      </w:pPr>
      <w:r w:rsidRPr="00270F50">
        <w:rPr>
          <w:bCs/>
          <w:lang w:val="fr-FR"/>
        </w:rPr>
        <w:tab/>
        <w:t>6.</w:t>
      </w:r>
      <w:r w:rsidRPr="00270F50">
        <w:rPr>
          <w:lang w:val="fr-FR"/>
        </w:rPr>
        <w:tab/>
      </w:r>
      <w:r w:rsidRPr="00270F50">
        <w:rPr>
          <w:bCs/>
          <w:lang w:val="fr-FR"/>
        </w:rPr>
        <w:t>Droits en matière de sexualité et de procréation et interruption volontaire de grossesse</w:t>
      </w:r>
      <w:bookmarkEnd w:id="24"/>
    </w:p>
    <w:p w14:paraId="48717269" w14:textId="77777777" w:rsidR="00052E78" w:rsidRPr="00270F50" w:rsidRDefault="00052E78" w:rsidP="00052E78">
      <w:pPr>
        <w:pStyle w:val="H23G"/>
        <w:rPr>
          <w:lang w:val="fr-FR"/>
        </w:rPr>
      </w:pPr>
      <w:bookmarkStart w:id="25" w:name="_Toc157609602"/>
      <w:r w:rsidRPr="00270F50">
        <w:rPr>
          <w:bCs/>
          <w:lang w:val="fr-FR"/>
        </w:rPr>
        <w:tab/>
        <w:t>a.</w:t>
      </w:r>
      <w:r w:rsidRPr="00270F50">
        <w:rPr>
          <w:lang w:val="fr-FR"/>
        </w:rPr>
        <w:tab/>
      </w:r>
      <w:r w:rsidRPr="00D44F5D">
        <w:rPr>
          <w:rFonts w:ascii="Times New Roman Gras" w:hAnsi="Times New Roman Gras"/>
          <w:bCs/>
          <w:spacing w:val="-2"/>
          <w:lang w:val="fr-FR"/>
        </w:rPr>
        <w:t>Prévention du recours à des avortements non sécurisés pour des raisons de restrictions imposées par la loi</w:t>
      </w:r>
      <w:bookmarkEnd w:id="25"/>
    </w:p>
    <w:p w14:paraId="433F0335" w14:textId="5243D656" w:rsidR="00052E78" w:rsidRPr="00270F50" w:rsidRDefault="00052E78" w:rsidP="00052E78">
      <w:pPr>
        <w:pStyle w:val="SingleTxtG"/>
        <w:rPr>
          <w:lang w:val="fr-FR"/>
        </w:rPr>
      </w:pPr>
      <w:r w:rsidRPr="00270F50">
        <w:rPr>
          <w:lang w:val="fr-FR"/>
        </w:rPr>
        <w:t>39.</w:t>
      </w:r>
      <w:r w:rsidRPr="00270F50">
        <w:rPr>
          <w:lang w:val="fr-FR"/>
        </w:rPr>
        <w:tab/>
        <w:t xml:space="preserve">Le Pakistan a pris des mesures, notamment la publication en 2018 des normes et directives nationales en matière de prestation de services visant à assurer un curetage utérin et des soins </w:t>
      </w:r>
      <w:proofErr w:type="spellStart"/>
      <w:r w:rsidRPr="00270F50">
        <w:rPr>
          <w:lang w:val="fr-FR"/>
        </w:rPr>
        <w:t>postavortement</w:t>
      </w:r>
      <w:proofErr w:type="spellEnd"/>
      <w:r w:rsidRPr="00270F50">
        <w:rPr>
          <w:lang w:val="fr-FR"/>
        </w:rPr>
        <w:t xml:space="preserve"> sûrs et de qualité, pour que les femmes bénéficient de prestations complètes de curetage utérin au cours du premier trimestre suivant l</w:t>
      </w:r>
      <w:r>
        <w:rPr>
          <w:lang w:val="fr-FR"/>
        </w:rPr>
        <w:t>’</w:t>
      </w:r>
      <w:r w:rsidRPr="00270F50">
        <w:rPr>
          <w:lang w:val="fr-FR"/>
        </w:rPr>
        <w:t>interruption de grossesse et de moyens de contraception. Cette approche globale vise à réduire le nombre de décès maternels et à améliorer les résultats en matière de santé procréative pour les femmes et les jeunes filles au Pakistan. En outre, le Gouvernement a entamé une procédure d</w:t>
      </w:r>
      <w:r>
        <w:rPr>
          <w:lang w:val="fr-FR"/>
        </w:rPr>
        <w:t>’</w:t>
      </w:r>
      <w:r w:rsidRPr="00270F50">
        <w:rPr>
          <w:lang w:val="fr-FR"/>
        </w:rPr>
        <w:t>enregistrement pour l</w:t>
      </w:r>
      <w:r>
        <w:rPr>
          <w:lang w:val="fr-FR"/>
        </w:rPr>
        <w:t>’</w:t>
      </w:r>
      <w:r w:rsidRPr="00270F50">
        <w:rPr>
          <w:lang w:val="fr-FR"/>
        </w:rPr>
        <w:t xml:space="preserve">obtention du misoprostol, qui est un médicament utilisé pour prévenir et traiter les hémorragies post-partum et les saignements en début de grossesse. </w:t>
      </w:r>
      <w:r>
        <w:rPr>
          <w:lang w:val="fr-FR"/>
        </w:rPr>
        <w:t>Par</w:t>
      </w:r>
      <w:r w:rsidR="00AA0A2D">
        <w:rPr>
          <w:lang w:val="fr-FR"/>
        </w:rPr>
        <w:t> </w:t>
      </w:r>
      <w:r>
        <w:rPr>
          <w:lang w:val="fr-FR"/>
        </w:rPr>
        <w:t>ailleurs</w:t>
      </w:r>
      <w:r w:rsidRPr="00270F50">
        <w:rPr>
          <w:lang w:val="fr-FR"/>
        </w:rPr>
        <w:t>, des formations sont organisées à l</w:t>
      </w:r>
      <w:r>
        <w:rPr>
          <w:lang w:val="fr-FR"/>
        </w:rPr>
        <w:t>’</w:t>
      </w:r>
      <w:r w:rsidRPr="00270F50">
        <w:rPr>
          <w:lang w:val="fr-FR"/>
        </w:rPr>
        <w:t xml:space="preserve">intention des prestataires de soins de santé de niveau intermédiaire pour leur permettre de </w:t>
      </w:r>
      <w:r>
        <w:rPr>
          <w:lang w:val="fr-FR"/>
        </w:rPr>
        <w:t>pratiquer</w:t>
      </w:r>
      <w:r w:rsidRPr="00270F50">
        <w:rPr>
          <w:lang w:val="fr-FR"/>
        </w:rPr>
        <w:t xml:space="preserve"> </w:t>
      </w:r>
      <w:r>
        <w:rPr>
          <w:lang w:val="fr-FR"/>
        </w:rPr>
        <w:t>l’</w:t>
      </w:r>
      <w:r w:rsidRPr="00270F50">
        <w:rPr>
          <w:lang w:val="fr-FR"/>
        </w:rPr>
        <w:t xml:space="preserve">aspiration manuelle intra-utérine et </w:t>
      </w:r>
      <w:r>
        <w:rPr>
          <w:lang w:val="fr-FR"/>
        </w:rPr>
        <w:t>l’</w:t>
      </w:r>
      <w:r w:rsidRPr="00270F50">
        <w:rPr>
          <w:lang w:val="fr-FR"/>
        </w:rPr>
        <w:t>avortement médical.</w:t>
      </w:r>
    </w:p>
    <w:p w14:paraId="636AD2A8" w14:textId="77777777" w:rsidR="00052E78" w:rsidRPr="00270F50" w:rsidRDefault="00052E78" w:rsidP="00052E78">
      <w:pPr>
        <w:pStyle w:val="H23G"/>
        <w:rPr>
          <w:lang w:val="fr-FR"/>
        </w:rPr>
      </w:pPr>
      <w:bookmarkStart w:id="26" w:name="_Toc157609603"/>
      <w:r w:rsidRPr="00270F50">
        <w:rPr>
          <w:bCs/>
          <w:lang w:val="fr-FR"/>
        </w:rPr>
        <w:tab/>
        <w:t>b.</w:t>
      </w:r>
      <w:r w:rsidRPr="00270F50">
        <w:rPr>
          <w:lang w:val="fr-FR"/>
        </w:rPr>
        <w:tab/>
      </w:r>
      <w:r w:rsidRPr="00270F50">
        <w:rPr>
          <w:bCs/>
          <w:lang w:val="fr-FR"/>
        </w:rPr>
        <w:t>Motifs juridiques de l</w:t>
      </w:r>
      <w:r>
        <w:rPr>
          <w:bCs/>
          <w:lang w:val="fr-FR"/>
        </w:rPr>
        <w:t>’</w:t>
      </w:r>
      <w:r w:rsidRPr="00270F50">
        <w:rPr>
          <w:bCs/>
          <w:lang w:val="fr-FR"/>
        </w:rPr>
        <w:t>interruption de grossesse</w:t>
      </w:r>
      <w:bookmarkEnd w:id="26"/>
    </w:p>
    <w:p w14:paraId="14205F09" w14:textId="77777777" w:rsidR="00052E78" w:rsidRPr="00270F50" w:rsidRDefault="00052E78" w:rsidP="00052E78">
      <w:pPr>
        <w:pStyle w:val="SingleTxtG"/>
        <w:rPr>
          <w:lang w:val="fr-FR"/>
        </w:rPr>
      </w:pPr>
      <w:r w:rsidRPr="00270F50">
        <w:rPr>
          <w:lang w:val="fr-FR"/>
        </w:rPr>
        <w:t>40.</w:t>
      </w:r>
      <w:r w:rsidRPr="00270F50">
        <w:rPr>
          <w:lang w:val="fr-FR"/>
        </w:rPr>
        <w:tab/>
        <w:t>Il n</w:t>
      </w:r>
      <w:r>
        <w:rPr>
          <w:lang w:val="fr-FR"/>
        </w:rPr>
        <w:t>’</w:t>
      </w:r>
      <w:r w:rsidRPr="00270F50">
        <w:rPr>
          <w:lang w:val="fr-FR"/>
        </w:rPr>
        <w:t>y a pas de consensus international sur la question de l</w:t>
      </w:r>
      <w:r>
        <w:rPr>
          <w:lang w:val="fr-FR"/>
        </w:rPr>
        <w:t>’</w:t>
      </w:r>
      <w:r w:rsidRPr="00270F50">
        <w:rPr>
          <w:lang w:val="fr-FR"/>
        </w:rPr>
        <w:t>avortement, qui est donc traitée par chaque pays en fonction de ses particularités nationales, juridiques, religieuses et culturelles, et en tenant compte de l</w:t>
      </w:r>
      <w:r>
        <w:rPr>
          <w:lang w:val="fr-FR"/>
        </w:rPr>
        <w:t>’</w:t>
      </w:r>
      <w:r w:rsidRPr="00270F50">
        <w:rPr>
          <w:lang w:val="fr-FR"/>
        </w:rPr>
        <w:t>intérêt supérieur de la femme et de l</w:t>
      </w:r>
      <w:r>
        <w:rPr>
          <w:lang w:val="fr-FR"/>
        </w:rPr>
        <w:t>’</w:t>
      </w:r>
      <w:r w:rsidRPr="00270F50">
        <w:rPr>
          <w:lang w:val="fr-FR"/>
        </w:rPr>
        <w:t>enfant. La loi nationale sur l</w:t>
      </w:r>
      <w:r>
        <w:rPr>
          <w:lang w:val="fr-FR"/>
        </w:rPr>
        <w:t>’</w:t>
      </w:r>
      <w:r w:rsidRPr="00270F50">
        <w:rPr>
          <w:lang w:val="fr-FR"/>
        </w:rPr>
        <w:t>avortement est conforme aux obligations internationales de l</w:t>
      </w:r>
      <w:r>
        <w:rPr>
          <w:lang w:val="fr-FR"/>
        </w:rPr>
        <w:t>’</w:t>
      </w:r>
      <w:r w:rsidRPr="00270F50">
        <w:rPr>
          <w:lang w:val="fr-FR"/>
        </w:rPr>
        <w:t xml:space="preserve">État. </w:t>
      </w:r>
    </w:p>
    <w:p w14:paraId="38EA943E" w14:textId="6C917694" w:rsidR="00052E78" w:rsidRPr="00270F50" w:rsidRDefault="00052E78" w:rsidP="00D44F5D">
      <w:pPr>
        <w:pStyle w:val="SingleTxtG"/>
        <w:rPr>
          <w:lang w:val="fr-FR"/>
        </w:rPr>
      </w:pPr>
      <w:r w:rsidRPr="00270F50">
        <w:rPr>
          <w:lang w:val="fr-FR"/>
        </w:rPr>
        <w:t>41.</w:t>
      </w:r>
      <w:r w:rsidRPr="00270F50">
        <w:rPr>
          <w:lang w:val="fr-FR"/>
        </w:rPr>
        <w:tab/>
        <w:t>Le droit pakistanais permet de procéder à un avortement, lorsqu</w:t>
      </w:r>
      <w:r>
        <w:rPr>
          <w:lang w:val="fr-FR"/>
        </w:rPr>
        <w:t>’</w:t>
      </w:r>
      <w:r w:rsidRPr="00270F50">
        <w:rPr>
          <w:lang w:val="fr-FR"/>
        </w:rPr>
        <w:t>une telle intervention est nécessaire pour sauver la vie de la femme concernée ou pour lui dispenser des soins médicaux indispensables. L</w:t>
      </w:r>
      <w:r>
        <w:rPr>
          <w:lang w:val="fr-FR"/>
        </w:rPr>
        <w:t>’article </w:t>
      </w:r>
      <w:r w:rsidRPr="00270F50">
        <w:rPr>
          <w:lang w:val="fr-FR"/>
        </w:rPr>
        <w:t xml:space="preserve">338 du Code de procédure pénale considère comme une infraction le fait de provoquer intentionnellement une fausse couche lorsque les organes ne sont pas encore formés, à moins que cela ne soit fait de bonne foi pour sauver la vie de la femme concernée ou pour lui dispenser les soins nécessaires. </w:t>
      </w:r>
    </w:p>
    <w:p w14:paraId="1A45DC4D" w14:textId="76BF3063" w:rsidR="00052E78" w:rsidRPr="00270F50" w:rsidRDefault="00052E78" w:rsidP="00052E78">
      <w:pPr>
        <w:pStyle w:val="SingleTxtG"/>
        <w:rPr>
          <w:lang w:val="fr-FR"/>
        </w:rPr>
      </w:pPr>
      <w:r w:rsidRPr="00270F50">
        <w:rPr>
          <w:lang w:val="fr-FR"/>
        </w:rPr>
        <w:t>42.</w:t>
      </w:r>
      <w:r w:rsidRPr="00270F50">
        <w:rPr>
          <w:lang w:val="fr-FR"/>
        </w:rPr>
        <w:tab/>
        <w:t xml:space="preserve">En outre, les professionnels de la santé sont habilités à interpréter de manière large la notion de </w:t>
      </w:r>
      <w:r>
        <w:rPr>
          <w:lang w:val="fr-FR"/>
        </w:rPr>
        <w:t>« </w:t>
      </w:r>
      <w:r w:rsidRPr="00270F50">
        <w:rPr>
          <w:lang w:val="fr-FR"/>
        </w:rPr>
        <w:t>soins nécessaires</w:t>
      </w:r>
      <w:r>
        <w:rPr>
          <w:lang w:val="fr-FR"/>
        </w:rPr>
        <w:t> »</w:t>
      </w:r>
      <w:r w:rsidRPr="00270F50">
        <w:rPr>
          <w:lang w:val="fr-FR"/>
        </w:rPr>
        <w:t>, en tenant compte de l</w:t>
      </w:r>
      <w:r>
        <w:rPr>
          <w:lang w:val="fr-FR"/>
        </w:rPr>
        <w:t>’</w:t>
      </w:r>
      <w:r w:rsidRPr="00270F50">
        <w:rPr>
          <w:lang w:val="fr-FR"/>
        </w:rPr>
        <w:t>état de santé de leurs patientes. Le</w:t>
      </w:r>
      <w:r w:rsidR="00D44F5D">
        <w:rPr>
          <w:lang w:val="fr-FR"/>
        </w:rPr>
        <w:t> </w:t>
      </w:r>
      <w:r w:rsidRPr="00270F50">
        <w:rPr>
          <w:lang w:val="fr-FR"/>
        </w:rPr>
        <w:t>Gouvernement appuie activement l</w:t>
      </w:r>
      <w:r>
        <w:rPr>
          <w:lang w:val="fr-FR"/>
        </w:rPr>
        <w:t>’</w:t>
      </w:r>
      <w:r w:rsidRPr="00270F50">
        <w:rPr>
          <w:lang w:val="fr-FR"/>
        </w:rPr>
        <w:t xml:space="preserve">interruption de grossesse dans les cas où la santé des femmes ou des jeunes filles est fortement menacée. </w:t>
      </w:r>
    </w:p>
    <w:p w14:paraId="05213E48" w14:textId="77777777" w:rsidR="00052E78" w:rsidRPr="00270F50" w:rsidRDefault="00052E78" w:rsidP="00052E78">
      <w:pPr>
        <w:pStyle w:val="H23G"/>
        <w:rPr>
          <w:lang w:val="fr-FR"/>
        </w:rPr>
      </w:pPr>
      <w:r w:rsidRPr="00270F50">
        <w:rPr>
          <w:bCs/>
          <w:lang w:val="fr-FR"/>
        </w:rPr>
        <w:lastRenderedPageBreak/>
        <w:tab/>
        <w:t>c.</w:t>
      </w:r>
      <w:r w:rsidRPr="00270F50">
        <w:rPr>
          <w:lang w:val="fr-FR"/>
        </w:rPr>
        <w:tab/>
      </w:r>
      <w:r w:rsidRPr="00270F50">
        <w:rPr>
          <w:bCs/>
          <w:lang w:val="fr-FR"/>
        </w:rPr>
        <w:t>Avortements clandestins/illégaux</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44"/>
        <w:gridCol w:w="1480"/>
        <w:gridCol w:w="1573"/>
        <w:gridCol w:w="1480"/>
        <w:gridCol w:w="1293"/>
      </w:tblGrid>
      <w:tr w:rsidR="00D44F5D" w:rsidRPr="00D44F5D" w14:paraId="73080F48" w14:textId="77777777" w:rsidTr="00D44F5D">
        <w:trPr>
          <w:tblHeader/>
        </w:trPr>
        <w:tc>
          <w:tcPr>
            <w:tcW w:w="1544" w:type="dxa"/>
            <w:shd w:val="clear" w:color="auto" w:fill="auto"/>
            <w:vAlign w:val="bottom"/>
          </w:tcPr>
          <w:p w14:paraId="675F0E7F" w14:textId="77777777" w:rsidR="00052E78" w:rsidRPr="00D44F5D" w:rsidRDefault="00052E78" w:rsidP="00D44F5D">
            <w:pPr>
              <w:suppressAutoHyphens w:val="0"/>
              <w:spacing w:before="80" w:after="80" w:line="200" w:lineRule="exact"/>
              <w:rPr>
                <w:i/>
                <w:sz w:val="16"/>
                <w:lang w:val="fr-FR"/>
              </w:rPr>
            </w:pPr>
            <w:r w:rsidRPr="00D44F5D">
              <w:rPr>
                <w:i/>
                <w:sz w:val="16"/>
                <w:lang w:val="fr-FR"/>
              </w:rPr>
              <w:t>Plaintes</w:t>
            </w:r>
          </w:p>
        </w:tc>
        <w:tc>
          <w:tcPr>
            <w:tcW w:w="1480" w:type="dxa"/>
            <w:shd w:val="clear" w:color="auto" w:fill="auto"/>
            <w:vAlign w:val="bottom"/>
          </w:tcPr>
          <w:p w14:paraId="44BBFCC5" w14:textId="77777777" w:rsidR="00052E78" w:rsidRPr="00D44F5D" w:rsidRDefault="00052E78" w:rsidP="00D44F5D">
            <w:pPr>
              <w:suppressAutoHyphens w:val="0"/>
              <w:spacing w:before="80" w:after="80" w:line="200" w:lineRule="exact"/>
              <w:jc w:val="right"/>
              <w:rPr>
                <w:i/>
                <w:sz w:val="16"/>
                <w:lang w:val="fr-FR"/>
              </w:rPr>
            </w:pPr>
            <w:r w:rsidRPr="00D44F5D">
              <w:rPr>
                <w:i/>
                <w:sz w:val="16"/>
                <w:lang w:val="fr-FR"/>
              </w:rPr>
              <w:t>Poursuites</w:t>
            </w:r>
          </w:p>
        </w:tc>
        <w:tc>
          <w:tcPr>
            <w:tcW w:w="1573" w:type="dxa"/>
            <w:shd w:val="clear" w:color="auto" w:fill="auto"/>
            <w:vAlign w:val="bottom"/>
          </w:tcPr>
          <w:p w14:paraId="7ADCFB36" w14:textId="1FB04E90" w:rsidR="00052E78" w:rsidRPr="00D44F5D" w:rsidRDefault="00052E78" w:rsidP="00D44F5D">
            <w:pPr>
              <w:suppressAutoHyphens w:val="0"/>
              <w:spacing w:before="80" w:after="80" w:line="200" w:lineRule="exact"/>
              <w:jc w:val="right"/>
              <w:rPr>
                <w:i/>
                <w:sz w:val="16"/>
                <w:lang w:val="fr-FR"/>
              </w:rPr>
            </w:pPr>
            <w:r w:rsidRPr="00D44F5D">
              <w:rPr>
                <w:i/>
                <w:sz w:val="16"/>
                <w:lang w:val="fr-FR"/>
              </w:rPr>
              <w:t xml:space="preserve">Déclarations </w:t>
            </w:r>
            <w:r w:rsidR="00D44F5D">
              <w:rPr>
                <w:i/>
                <w:sz w:val="16"/>
                <w:lang w:val="fr-FR"/>
              </w:rPr>
              <w:br/>
            </w:r>
            <w:r w:rsidRPr="00D44F5D">
              <w:rPr>
                <w:i/>
                <w:sz w:val="16"/>
                <w:lang w:val="fr-FR"/>
              </w:rPr>
              <w:t>de culpabilité</w:t>
            </w:r>
          </w:p>
        </w:tc>
        <w:tc>
          <w:tcPr>
            <w:tcW w:w="1480" w:type="dxa"/>
            <w:shd w:val="clear" w:color="auto" w:fill="auto"/>
            <w:vAlign w:val="bottom"/>
          </w:tcPr>
          <w:p w14:paraId="0A9E4B2B" w14:textId="77777777" w:rsidR="00052E78" w:rsidRPr="00D44F5D" w:rsidRDefault="00052E78" w:rsidP="00D44F5D">
            <w:pPr>
              <w:suppressAutoHyphens w:val="0"/>
              <w:spacing w:before="80" w:after="80" w:line="200" w:lineRule="exact"/>
              <w:jc w:val="right"/>
              <w:rPr>
                <w:i/>
                <w:sz w:val="16"/>
                <w:lang w:val="fr-FR"/>
              </w:rPr>
            </w:pPr>
            <w:r w:rsidRPr="00D44F5D">
              <w:rPr>
                <w:i/>
                <w:sz w:val="16"/>
                <w:lang w:val="fr-FR"/>
              </w:rPr>
              <w:t>Acquittements</w:t>
            </w:r>
          </w:p>
        </w:tc>
        <w:tc>
          <w:tcPr>
            <w:tcW w:w="1293" w:type="dxa"/>
            <w:shd w:val="clear" w:color="auto" w:fill="auto"/>
            <w:vAlign w:val="bottom"/>
          </w:tcPr>
          <w:p w14:paraId="75B67088" w14:textId="77777777" w:rsidR="00052E78" w:rsidRPr="00D44F5D" w:rsidRDefault="00052E78" w:rsidP="00D44F5D">
            <w:pPr>
              <w:suppressAutoHyphens w:val="0"/>
              <w:spacing w:before="80" w:after="80" w:line="200" w:lineRule="exact"/>
              <w:jc w:val="right"/>
              <w:rPr>
                <w:i/>
                <w:sz w:val="16"/>
                <w:lang w:val="fr-FR"/>
              </w:rPr>
            </w:pPr>
            <w:r w:rsidRPr="00D44F5D">
              <w:rPr>
                <w:i/>
                <w:sz w:val="16"/>
                <w:lang w:val="fr-FR"/>
              </w:rPr>
              <w:t>En instance</w:t>
            </w:r>
          </w:p>
        </w:tc>
      </w:tr>
      <w:tr w:rsidR="00052E78" w:rsidRPr="00D44F5D" w14:paraId="67A1E6D7" w14:textId="77777777" w:rsidTr="00D44F5D">
        <w:tc>
          <w:tcPr>
            <w:tcW w:w="1544" w:type="dxa"/>
            <w:shd w:val="clear" w:color="auto" w:fill="auto"/>
          </w:tcPr>
          <w:p w14:paraId="173F435B" w14:textId="77777777" w:rsidR="00052E78" w:rsidRPr="00D44F5D" w:rsidRDefault="00052E78" w:rsidP="00D44F5D">
            <w:pPr>
              <w:suppressAutoHyphens w:val="0"/>
              <w:spacing w:before="40" w:after="40" w:line="220" w:lineRule="exact"/>
              <w:rPr>
                <w:sz w:val="18"/>
                <w:lang w:val="fr-FR"/>
              </w:rPr>
            </w:pPr>
            <w:r w:rsidRPr="00D44F5D">
              <w:rPr>
                <w:sz w:val="18"/>
                <w:lang w:val="fr-FR"/>
              </w:rPr>
              <w:t>962</w:t>
            </w:r>
          </w:p>
        </w:tc>
        <w:tc>
          <w:tcPr>
            <w:tcW w:w="1480" w:type="dxa"/>
            <w:shd w:val="clear" w:color="auto" w:fill="auto"/>
            <w:vAlign w:val="bottom"/>
          </w:tcPr>
          <w:p w14:paraId="7107B9D2"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156</w:t>
            </w:r>
          </w:p>
        </w:tc>
        <w:tc>
          <w:tcPr>
            <w:tcW w:w="1573" w:type="dxa"/>
            <w:shd w:val="clear" w:color="auto" w:fill="auto"/>
            <w:vAlign w:val="bottom"/>
          </w:tcPr>
          <w:p w14:paraId="50709D3B" w14:textId="0F82941C" w:rsidR="00052E78" w:rsidRPr="00D44F5D" w:rsidRDefault="00052E78" w:rsidP="00D44F5D">
            <w:pPr>
              <w:suppressAutoHyphens w:val="0"/>
              <w:spacing w:before="40" w:after="40" w:line="220" w:lineRule="exact"/>
              <w:jc w:val="right"/>
              <w:rPr>
                <w:sz w:val="18"/>
                <w:lang w:val="fr-FR"/>
              </w:rPr>
            </w:pPr>
            <w:r w:rsidRPr="00D44F5D">
              <w:rPr>
                <w:sz w:val="18"/>
                <w:lang w:val="fr-FR"/>
              </w:rPr>
              <w:t>1</w:t>
            </w:r>
          </w:p>
        </w:tc>
        <w:tc>
          <w:tcPr>
            <w:tcW w:w="1480" w:type="dxa"/>
            <w:shd w:val="clear" w:color="auto" w:fill="auto"/>
            <w:vAlign w:val="bottom"/>
          </w:tcPr>
          <w:p w14:paraId="0B4CC8AA" w14:textId="1F78BB1C" w:rsidR="00052E78" w:rsidRPr="00D44F5D" w:rsidRDefault="00052E78" w:rsidP="00D44F5D">
            <w:pPr>
              <w:suppressAutoHyphens w:val="0"/>
              <w:spacing w:before="40" w:after="40" w:line="220" w:lineRule="exact"/>
              <w:jc w:val="right"/>
              <w:rPr>
                <w:sz w:val="18"/>
                <w:lang w:val="fr-FR"/>
              </w:rPr>
            </w:pPr>
            <w:r w:rsidRPr="00D44F5D">
              <w:rPr>
                <w:sz w:val="18"/>
                <w:lang w:val="fr-FR"/>
              </w:rPr>
              <w:t>7</w:t>
            </w:r>
          </w:p>
        </w:tc>
        <w:tc>
          <w:tcPr>
            <w:tcW w:w="1293" w:type="dxa"/>
            <w:shd w:val="clear" w:color="auto" w:fill="auto"/>
            <w:vAlign w:val="bottom"/>
          </w:tcPr>
          <w:p w14:paraId="1BBAC846"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148</w:t>
            </w:r>
          </w:p>
        </w:tc>
      </w:tr>
    </w:tbl>
    <w:p w14:paraId="4921B5E6" w14:textId="77777777" w:rsidR="00052E78" w:rsidRPr="00270F50" w:rsidRDefault="00052E78" w:rsidP="00052E78">
      <w:pPr>
        <w:pStyle w:val="H23G"/>
        <w:rPr>
          <w:lang w:val="fr-FR"/>
        </w:rPr>
      </w:pPr>
      <w:bookmarkStart w:id="27" w:name="_Toc157609605"/>
      <w:r w:rsidRPr="00270F50">
        <w:rPr>
          <w:bCs/>
          <w:lang w:val="fr-FR"/>
        </w:rPr>
        <w:tab/>
        <w:t>d.</w:t>
      </w:r>
      <w:r w:rsidRPr="00270F50">
        <w:rPr>
          <w:lang w:val="fr-FR"/>
        </w:rPr>
        <w:tab/>
      </w:r>
      <w:r w:rsidRPr="00270F50">
        <w:rPr>
          <w:bCs/>
          <w:lang w:val="fr-FR"/>
        </w:rPr>
        <w:t>Réduction du taux élevé de mortalité maternelle</w:t>
      </w:r>
      <w:bookmarkEnd w:id="27"/>
    </w:p>
    <w:p w14:paraId="2D4C12B2" w14:textId="1D4BE750" w:rsidR="00052E78" w:rsidRPr="00270F50" w:rsidRDefault="00052E78" w:rsidP="00052E78">
      <w:pPr>
        <w:pStyle w:val="SingleTxtG"/>
        <w:rPr>
          <w:lang w:val="fr-FR"/>
        </w:rPr>
      </w:pPr>
      <w:r w:rsidRPr="00270F50">
        <w:rPr>
          <w:lang w:val="fr-FR"/>
        </w:rPr>
        <w:t>43.</w:t>
      </w:r>
      <w:r w:rsidRPr="00270F50">
        <w:rPr>
          <w:lang w:val="fr-FR"/>
        </w:rPr>
        <w:tab/>
        <w:t>Au cours de la période considérée, des progrès importants ont été accomplis en matière d</w:t>
      </w:r>
      <w:r>
        <w:rPr>
          <w:lang w:val="fr-FR"/>
        </w:rPr>
        <w:t>’</w:t>
      </w:r>
      <w:r w:rsidRPr="00270F50">
        <w:rPr>
          <w:lang w:val="fr-FR"/>
        </w:rPr>
        <w:t>augmentation du nombre de consultations prénatales, 77</w:t>
      </w:r>
      <w:r w:rsidR="00926DC9">
        <w:rPr>
          <w:lang w:val="fr-FR"/>
        </w:rPr>
        <w:t> %</w:t>
      </w:r>
      <w:r w:rsidRPr="00270F50">
        <w:rPr>
          <w:lang w:val="fr-FR"/>
        </w:rPr>
        <w:t xml:space="preserve"> des mères ayant bénéficié de consultations au cours de leur dernière grossesse. Le pourcentage d</w:t>
      </w:r>
      <w:r>
        <w:rPr>
          <w:lang w:val="fr-FR"/>
        </w:rPr>
        <w:t>’</w:t>
      </w:r>
      <w:r w:rsidRPr="00270F50">
        <w:rPr>
          <w:lang w:val="fr-FR"/>
        </w:rPr>
        <w:t>accouchements assistés par des accoucheuses qualifiées a également augmenté de manière significative, passant de 58</w:t>
      </w:r>
      <w:r w:rsidR="00926DC9">
        <w:rPr>
          <w:lang w:val="fr-FR"/>
        </w:rPr>
        <w:t> %</w:t>
      </w:r>
      <w:r w:rsidRPr="00270F50">
        <w:rPr>
          <w:lang w:val="fr-FR"/>
        </w:rPr>
        <w:t xml:space="preserve"> à 68</w:t>
      </w:r>
      <w:r w:rsidR="00926DC9">
        <w:rPr>
          <w:lang w:val="fr-FR"/>
        </w:rPr>
        <w:t> %</w:t>
      </w:r>
      <w:r w:rsidRPr="00270F50">
        <w:rPr>
          <w:lang w:val="fr-FR"/>
        </w:rPr>
        <w:t>. Par ailleurs, 77</w:t>
      </w:r>
      <w:r w:rsidR="00926DC9">
        <w:rPr>
          <w:lang w:val="fr-FR"/>
        </w:rPr>
        <w:t> %</w:t>
      </w:r>
      <w:r w:rsidRPr="00270F50">
        <w:rPr>
          <w:lang w:val="fr-FR"/>
        </w:rPr>
        <w:t xml:space="preserve"> des femmes enceintes ont reçu des injections antitétaniques, ce qui est essentiel pour préserver la santé des enfants et des femmes pendant la grossesse et l</w:t>
      </w:r>
      <w:r>
        <w:rPr>
          <w:lang w:val="fr-FR"/>
        </w:rPr>
        <w:t>’</w:t>
      </w:r>
      <w:r w:rsidRPr="00270F50">
        <w:rPr>
          <w:lang w:val="fr-FR"/>
        </w:rPr>
        <w:t>accouchement. Cette mesure témoigne de l</w:t>
      </w:r>
      <w:r>
        <w:rPr>
          <w:lang w:val="fr-FR"/>
        </w:rPr>
        <w:t>’</w:t>
      </w:r>
      <w:r w:rsidRPr="00270F50">
        <w:rPr>
          <w:lang w:val="fr-FR"/>
        </w:rPr>
        <w:t>engagement fort du Gouvernement en faveur du bien-être des mères et des nouveau-nés.</w:t>
      </w:r>
    </w:p>
    <w:p w14:paraId="5A75FDD8" w14:textId="2439F47F" w:rsidR="00052E78" w:rsidRPr="00270F50" w:rsidRDefault="00052E78" w:rsidP="00052E78">
      <w:pPr>
        <w:pStyle w:val="SingleTxtG"/>
        <w:rPr>
          <w:lang w:val="fr-FR"/>
        </w:rPr>
      </w:pPr>
      <w:r w:rsidRPr="00270F50">
        <w:rPr>
          <w:lang w:val="fr-FR"/>
        </w:rPr>
        <w:t>44.</w:t>
      </w:r>
      <w:r w:rsidRPr="00270F50">
        <w:rPr>
          <w:lang w:val="fr-FR"/>
        </w:rPr>
        <w:tab/>
        <w:t xml:space="preserve">En outre, la mise en œuvre de programmes de transferts monétaires assortis de conditions, tels que le Filet de protection sociale, le programme phare du pays, et le </w:t>
      </w:r>
      <w:r w:rsidR="00AA0A2D">
        <w:rPr>
          <w:lang w:val="fr-FR"/>
        </w:rPr>
        <w:t>p</w:t>
      </w:r>
      <w:r w:rsidRPr="00270F50">
        <w:rPr>
          <w:lang w:val="fr-FR"/>
        </w:rPr>
        <w:t>rogramme de la division des affaires économiques du Khyber Pakhtunkhwa, témoigne d</w:t>
      </w:r>
      <w:r>
        <w:rPr>
          <w:lang w:val="fr-FR"/>
        </w:rPr>
        <w:t>’</w:t>
      </w:r>
      <w:r w:rsidRPr="00270F50">
        <w:rPr>
          <w:lang w:val="fr-FR"/>
        </w:rPr>
        <w:t>une stratégie ciblée visant à améliorer la santé de la mère et de l</w:t>
      </w:r>
      <w:r>
        <w:rPr>
          <w:lang w:val="fr-FR"/>
        </w:rPr>
        <w:t>’</w:t>
      </w:r>
      <w:r w:rsidRPr="00270F50">
        <w:rPr>
          <w:lang w:val="fr-FR"/>
        </w:rPr>
        <w:t xml:space="preserve">enfant. </w:t>
      </w:r>
    </w:p>
    <w:p w14:paraId="7B9836BC" w14:textId="77777777" w:rsidR="00052E78" w:rsidRPr="00270F50" w:rsidRDefault="00052E78" w:rsidP="00052E78">
      <w:pPr>
        <w:pStyle w:val="SingleTxtG"/>
        <w:spacing w:after="240"/>
        <w:rPr>
          <w:lang w:val="fr-FR"/>
        </w:rPr>
      </w:pPr>
      <w:r w:rsidRPr="00270F50">
        <w:rPr>
          <w:i/>
          <w:iCs/>
          <w:noProof/>
          <w:sz w:val="18"/>
          <w:lang w:val="fr-FR"/>
        </w:rPr>
        <w:drawing>
          <wp:anchor distT="0" distB="0" distL="114300" distR="114300" simplePos="0" relativeHeight="251659264" behindDoc="1" locked="0" layoutInCell="1" allowOverlap="1" wp14:anchorId="7C305587" wp14:editId="2D064E80">
            <wp:simplePos x="0" y="0"/>
            <wp:positionH relativeFrom="column">
              <wp:posOffset>236220</wp:posOffset>
            </wp:positionH>
            <wp:positionV relativeFrom="paragraph">
              <wp:posOffset>681355</wp:posOffset>
            </wp:positionV>
            <wp:extent cx="6120000" cy="2231390"/>
            <wp:effectExtent l="0" t="0" r="0" b="0"/>
            <wp:wrapTopAndBottom/>
            <wp:docPr id="992390903" name="Picture 3" descr="Une image contenant texte, capture d’écran, ligne,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2390903" name="Picture 3" descr="Une image contenant texte, capture d’écran, ligne, Tracé&#10;&#10;Description générée automatiquement"/>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000" cy="2231390"/>
                    </a:xfrm>
                    <a:prstGeom prst="rect">
                      <a:avLst/>
                    </a:prstGeom>
                    <a:noFill/>
                    <a:ln>
                      <a:noFill/>
                    </a:ln>
                  </pic:spPr>
                </pic:pic>
              </a:graphicData>
            </a:graphic>
            <wp14:sizeRelH relativeFrom="margin">
              <wp14:pctWidth>0</wp14:pctWidth>
            </wp14:sizeRelH>
          </wp:anchor>
        </w:drawing>
      </w:r>
      <w:r w:rsidRPr="00270F50">
        <w:rPr>
          <w:lang w:val="fr-FR"/>
        </w:rPr>
        <w:t>45.</w:t>
      </w:r>
      <w:r w:rsidRPr="00270F50">
        <w:rPr>
          <w:lang w:val="fr-FR"/>
        </w:rPr>
        <w:tab/>
        <w:t xml:space="preserve">Ces mesures, qui ont permis de réduire le taux de mortalité maternelle, le taux de mortalité infantile et le taux de mortalité </w:t>
      </w:r>
      <w:proofErr w:type="spellStart"/>
      <w:r w:rsidRPr="00270F50">
        <w:rPr>
          <w:lang w:val="fr-FR"/>
        </w:rPr>
        <w:t>néonatale</w:t>
      </w:r>
      <w:proofErr w:type="spellEnd"/>
      <w:r w:rsidRPr="00270F50">
        <w:rPr>
          <w:lang w:val="fr-FR"/>
        </w:rPr>
        <w:t xml:space="preserve"> comme l</w:t>
      </w:r>
      <w:r>
        <w:rPr>
          <w:lang w:val="fr-FR"/>
        </w:rPr>
        <w:t>’</w:t>
      </w:r>
      <w:r w:rsidRPr="00270F50">
        <w:rPr>
          <w:lang w:val="fr-FR"/>
        </w:rPr>
        <w:t>illustre le tableau ci-après, mettent en lumière la volonté de faire en sorte que les femmes enceintes reçoivent les soins et les services de soutien essentiels pendant l</w:t>
      </w:r>
      <w:r>
        <w:rPr>
          <w:lang w:val="fr-FR"/>
        </w:rPr>
        <w:t>’</w:t>
      </w:r>
      <w:r w:rsidRPr="00270F50">
        <w:rPr>
          <w:lang w:val="fr-FR"/>
        </w:rPr>
        <w:t>accouchement.</w:t>
      </w:r>
    </w:p>
    <w:p w14:paraId="487953A1" w14:textId="673BA46A" w:rsidR="00052E78" w:rsidRPr="00270F50" w:rsidRDefault="00052E78" w:rsidP="00654DBD">
      <w:pPr>
        <w:spacing w:before="120" w:after="720"/>
        <w:ind w:left="1134" w:right="1134" w:firstLine="170"/>
        <w:rPr>
          <w:rFonts w:eastAsia="SimSun"/>
          <w:lang w:val="fr-FR" w:eastAsia="zh-CN"/>
        </w:rPr>
      </w:pPr>
      <w:r w:rsidRPr="00D44F5D">
        <w:rPr>
          <w:i/>
          <w:iCs/>
          <w:sz w:val="18"/>
          <w:szCs w:val="18"/>
          <w:lang w:val="fr-FR"/>
        </w:rPr>
        <w:t>Source</w:t>
      </w:r>
      <w:r w:rsidRPr="00D44F5D">
        <w:rPr>
          <w:sz w:val="18"/>
          <w:szCs w:val="18"/>
          <w:lang w:val="fr-FR"/>
        </w:rPr>
        <w:t> : Ministère des services nationaux de la santé, des régulations et de la coordination.</w:t>
      </w:r>
    </w:p>
    <w:tbl>
      <w:tblPr>
        <w:tblW w:w="7370" w:type="dxa"/>
        <w:tblInd w:w="1134" w:type="dxa"/>
        <w:tblLayout w:type="fixed"/>
        <w:tblCellMar>
          <w:left w:w="0" w:type="dxa"/>
          <w:right w:w="0" w:type="dxa"/>
        </w:tblCellMar>
        <w:tblLook w:val="04A0" w:firstRow="1" w:lastRow="0" w:firstColumn="1" w:lastColumn="0" w:noHBand="0" w:noVBand="1"/>
      </w:tblPr>
      <w:tblGrid>
        <w:gridCol w:w="1226"/>
        <w:gridCol w:w="2863"/>
        <w:gridCol w:w="3281"/>
      </w:tblGrid>
      <w:tr w:rsidR="00D44F5D" w:rsidRPr="00D44F5D" w14:paraId="5DFEE4BA" w14:textId="77777777" w:rsidTr="00D44F5D">
        <w:trPr>
          <w:tblHeader/>
        </w:trPr>
        <w:tc>
          <w:tcPr>
            <w:tcW w:w="7370" w:type="dxa"/>
            <w:gridSpan w:val="3"/>
            <w:tcBorders>
              <w:top w:val="single" w:sz="4" w:space="0" w:color="auto"/>
              <w:bottom w:val="single" w:sz="4" w:space="0" w:color="auto"/>
            </w:tcBorders>
            <w:shd w:val="clear" w:color="auto" w:fill="auto"/>
            <w:vAlign w:val="bottom"/>
          </w:tcPr>
          <w:p w14:paraId="718A3422" w14:textId="77777777" w:rsidR="00052E78" w:rsidRPr="00D44F5D" w:rsidRDefault="00052E78" w:rsidP="00D44F5D">
            <w:pPr>
              <w:suppressAutoHyphens w:val="0"/>
              <w:spacing w:before="80" w:after="80" w:line="200" w:lineRule="exact"/>
              <w:rPr>
                <w:i/>
                <w:sz w:val="16"/>
                <w:lang w:val="fr-FR"/>
              </w:rPr>
            </w:pPr>
            <w:r w:rsidRPr="00D44F5D">
              <w:rPr>
                <w:i/>
                <w:sz w:val="16"/>
                <w:lang w:val="fr-FR"/>
              </w:rPr>
              <w:t xml:space="preserve">Taux de mortalité infantile et </w:t>
            </w:r>
            <w:proofErr w:type="spellStart"/>
            <w:r w:rsidRPr="00D44F5D">
              <w:rPr>
                <w:i/>
                <w:sz w:val="16"/>
                <w:lang w:val="fr-FR"/>
              </w:rPr>
              <w:t>néonatale</w:t>
            </w:r>
            <w:proofErr w:type="spellEnd"/>
            <w:r w:rsidRPr="00D44F5D">
              <w:rPr>
                <w:i/>
                <w:sz w:val="16"/>
                <w:lang w:val="fr-FR"/>
              </w:rPr>
              <w:t xml:space="preserve"> </w:t>
            </w:r>
          </w:p>
        </w:tc>
      </w:tr>
      <w:tr w:rsidR="00D44F5D" w:rsidRPr="00D44F5D" w14:paraId="655E697D" w14:textId="77777777" w:rsidTr="00D44F5D">
        <w:tc>
          <w:tcPr>
            <w:tcW w:w="1226" w:type="dxa"/>
            <w:tcBorders>
              <w:top w:val="single" w:sz="4" w:space="0" w:color="auto"/>
              <w:bottom w:val="single" w:sz="12" w:space="0" w:color="auto"/>
            </w:tcBorders>
            <w:shd w:val="clear" w:color="auto" w:fill="auto"/>
          </w:tcPr>
          <w:p w14:paraId="16998E76" w14:textId="77777777" w:rsidR="00052E78" w:rsidRPr="00D44F5D" w:rsidRDefault="00052E78" w:rsidP="00D44F5D">
            <w:pPr>
              <w:suppressAutoHyphens w:val="0"/>
              <w:spacing w:before="80" w:after="80" w:line="200" w:lineRule="exact"/>
              <w:rPr>
                <w:i/>
                <w:iCs/>
                <w:sz w:val="16"/>
                <w:szCs w:val="16"/>
                <w:lang w:val="fr-FR"/>
              </w:rPr>
            </w:pPr>
            <w:r w:rsidRPr="00D44F5D">
              <w:rPr>
                <w:i/>
                <w:iCs/>
                <w:sz w:val="16"/>
                <w:szCs w:val="16"/>
                <w:lang w:val="fr-FR"/>
              </w:rPr>
              <w:t>Année</w:t>
            </w:r>
          </w:p>
        </w:tc>
        <w:tc>
          <w:tcPr>
            <w:tcW w:w="2863" w:type="dxa"/>
            <w:tcBorders>
              <w:top w:val="single" w:sz="4" w:space="0" w:color="auto"/>
              <w:bottom w:val="single" w:sz="12" w:space="0" w:color="auto"/>
            </w:tcBorders>
            <w:shd w:val="clear" w:color="auto" w:fill="auto"/>
          </w:tcPr>
          <w:p w14:paraId="1BFB0502" w14:textId="77777777" w:rsidR="00052E78" w:rsidRPr="00D44F5D" w:rsidRDefault="00052E78" w:rsidP="00D44F5D">
            <w:pPr>
              <w:suppressAutoHyphens w:val="0"/>
              <w:spacing w:before="80" w:after="80" w:line="200" w:lineRule="exact"/>
              <w:jc w:val="right"/>
              <w:rPr>
                <w:i/>
                <w:iCs/>
                <w:sz w:val="16"/>
                <w:szCs w:val="16"/>
                <w:lang w:val="fr-FR"/>
              </w:rPr>
            </w:pPr>
            <w:r w:rsidRPr="00D44F5D">
              <w:rPr>
                <w:i/>
                <w:iCs/>
                <w:sz w:val="16"/>
                <w:szCs w:val="16"/>
                <w:lang w:val="fr-FR"/>
              </w:rPr>
              <w:t>Taux de mortalité infantile</w:t>
            </w:r>
          </w:p>
        </w:tc>
        <w:tc>
          <w:tcPr>
            <w:tcW w:w="3281" w:type="dxa"/>
            <w:tcBorders>
              <w:top w:val="single" w:sz="4" w:space="0" w:color="auto"/>
              <w:bottom w:val="single" w:sz="12" w:space="0" w:color="auto"/>
            </w:tcBorders>
            <w:shd w:val="clear" w:color="auto" w:fill="auto"/>
          </w:tcPr>
          <w:p w14:paraId="07FBE3CA" w14:textId="77777777" w:rsidR="00052E78" w:rsidRPr="00D44F5D" w:rsidRDefault="00052E78" w:rsidP="00D44F5D">
            <w:pPr>
              <w:suppressAutoHyphens w:val="0"/>
              <w:spacing w:before="80" w:after="80" w:line="200" w:lineRule="exact"/>
              <w:jc w:val="right"/>
              <w:rPr>
                <w:i/>
                <w:iCs/>
                <w:sz w:val="16"/>
                <w:szCs w:val="16"/>
                <w:lang w:val="fr-FR"/>
              </w:rPr>
            </w:pPr>
            <w:r w:rsidRPr="00D44F5D">
              <w:rPr>
                <w:i/>
                <w:iCs/>
                <w:sz w:val="16"/>
                <w:szCs w:val="16"/>
                <w:lang w:val="fr-FR"/>
              </w:rPr>
              <w:t xml:space="preserve">Taux de mortalité </w:t>
            </w:r>
            <w:proofErr w:type="spellStart"/>
            <w:r w:rsidRPr="00D44F5D">
              <w:rPr>
                <w:i/>
                <w:iCs/>
                <w:sz w:val="16"/>
                <w:szCs w:val="16"/>
                <w:lang w:val="fr-FR"/>
              </w:rPr>
              <w:t>néonatale</w:t>
            </w:r>
            <w:proofErr w:type="spellEnd"/>
          </w:p>
        </w:tc>
      </w:tr>
      <w:tr w:rsidR="00052E78" w:rsidRPr="00D44F5D" w14:paraId="3787A2F2" w14:textId="77777777" w:rsidTr="00D44F5D">
        <w:tc>
          <w:tcPr>
            <w:tcW w:w="1226" w:type="dxa"/>
            <w:tcBorders>
              <w:top w:val="single" w:sz="12" w:space="0" w:color="auto"/>
            </w:tcBorders>
            <w:shd w:val="clear" w:color="auto" w:fill="auto"/>
          </w:tcPr>
          <w:p w14:paraId="7201C795" w14:textId="77777777" w:rsidR="00052E78" w:rsidRPr="00D44F5D" w:rsidRDefault="00052E78" w:rsidP="00D44F5D">
            <w:pPr>
              <w:suppressAutoHyphens w:val="0"/>
              <w:spacing w:before="40" w:after="40" w:line="220" w:lineRule="exact"/>
              <w:rPr>
                <w:sz w:val="18"/>
                <w:lang w:val="fr-FR"/>
              </w:rPr>
            </w:pPr>
            <w:r w:rsidRPr="00D44F5D">
              <w:rPr>
                <w:sz w:val="18"/>
                <w:lang w:val="fr-FR"/>
              </w:rPr>
              <w:t>2019</w:t>
            </w:r>
          </w:p>
        </w:tc>
        <w:tc>
          <w:tcPr>
            <w:tcW w:w="2863" w:type="dxa"/>
            <w:tcBorders>
              <w:top w:val="single" w:sz="12" w:space="0" w:color="auto"/>
            </w:tcBorders>
            <w:shd w:val="clear" w:color="auto" w:fill="auto"/>
          </w:tcPr>
          <w:p w14:paraId="4952A3E7"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55,7</w:t>
            </w:r>
          </w:p>
        </w:tc>
        <w:tc>
          <w:tcPr>
            <w:tcW w:w="3281" w:type="dxa"/>
            <w:tcBorders>
              <w:top w:val="single" w:sz="12" w:space="0" w:color="auto"/>
            </w:tcBorders>
            <w:shd w:val="clear" w:color="auto" w:fill="auto"/>
          </w:tcPr>
          <w:p w14:paraId="0266A9AA"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41,2</w:t>
            </w:r>
          </w:p>
        </w:tc>
      </w:tr>
      <w:tr w:rsidR="00052E78" w:rsidRPr="00D44F5D" w14:paraId="0BE56D68" w14:textId="77777777" w:rsidTr="00D44F5D">
        <w:tc>
          <w:tcPr>
            <w:tcW w:w="1226" w:type="dxa"/>
            <w:tcBorders>
              <w:bottom w:val="single" w:sz="12" w:space="0" w:color="auto"/>
            </w:tcBorders>
            <w:shd w:val="clear" w:color="auto" w:fill="auto"/>
          </w:tcPr>
          <w:p w14:paraId="6982DCA1" w14:textId="77777777" w:rsidR="00052E78" w:rsidRPr="00D44F5D" w:rsidRDefault="00052E78" w:rsidP="00D44F5D">
            <w:pPr>
              <w:suppressAutoHyphens w:val="0"/>
              <w:spacing w:before="40" w:after="40" w:line="220" w:lineRule="exact"/>
              <w:rPr>
                <w:sz w:val="18"/>
                <w:lang w:val="fr-FR"/>
              </w:rPr>
            </w:pPr>
            <w:r w:rsidRPr="00D44F5D">
              <w:rPr>
                <w:sz w:val="18"/>
                <w:lang w:val="fr-FR"/>
              </w:rPr>
              <w:t>2020</w:t>
            </w:r>
          </w:p>
        </w:tc>
        <w:tc>
          <w:tcPr>
            <w:tcW w:w="2863" w:type="dxa"/>
            <w:tcBorders>
              <w:bottom w:val="single" w:sz="12" w:space="0" w:color="auto"/>
            </w:tcBorders>
            <w:shd w:val="clear" w:color="auto" w:fill="auto"/>
          </w:tcPr>
          <w:p w14:paraId="5C56FE9A"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54,2</w:t>
            </w:r>
          </w:p>
        </w:tc>
        <w:tc>
          <w:tcPr>
            <w:tcW w:w="3281" w:type="dxa"/>
            <w:tcBorders>
              <w:bottom w:val="single" w:sz="12" w:space="0" w:color="auto"/>
            </w:tcBorders>
            <w:shd w:val="clear" w:color="auto" w:fill="auto"/>
          </w:tcPr>
          <w:p w14:paraId="10724C4A" w14:textId="77777777" w:rsidR="00052E78" w:rsidRPr="00D44F5D" w:rsidRDefault="00052E78" w:rsidP="00D44F5D">
            <w:pPr>
              <w:suppressAutoHyphens w:val="0"/>
              <w:spacing w:before="40" w:after="40" w:line="220" w:lineRule="exact"/>
              <w:jc w:val="right"/>
              <w:rPr>
                <w:sz w:val="18"/>
                <w:lang w:val="fr-FR"/>
              </w:rPr>
            </w:pPr>
            <w:r w:rsidRPr="00D44F5D">
              <w:rPr>
                <w:sz w:val="18"/>
                <w:lang w:val="fr-FR"/>
              </w:rPr>
              <w:t>40,4</w:t>
            </w:r>
          </w:p>
        </w:tc>
      </w:tr>
    </w:tbl>
    <w:p w14:paraId="7BA2DCEF" w14:textId="61F74782" w:rsidR="00052E78" w:rsidRPr="00D44F5D" w:rsidRDefault="00052E78" w:rsidP="00D44F5D">
      <w:pPr>
        <w:spacing w:before="120" w:after="240"/>
        <w:ind w:left="1134" w:right="1134" w:firstLine="170"/>
        <w:rPr>
          <w:sz w:val="18"/>
          <w:szCs w:val="18"/>
          <w:lang w:val="fr-FR"/>
        </w:rPr>
      </w:pPr>
      <w:bookmarkStart w:id="28" w:name="_Toc157609606"/>
      <w:r w:rsidRPr="00D44F5D">
        <w:rPr>
          <w:i/>
          <w:iCs/>
          <w:sz w:val="18"/>
          <w:szCs w:val="18"/>
          <w:lang w:val="fr-FR"/>
        </w:rPr>
        <w:t>Source</w:t>
      </w:r>
      <w:r w:rsidRPr="00D44F5D">
        <w:rPr>
          <w:sz w:val="18"/>
          <w:szCs w:val="18"/>
          <w:lang w:val="fr-FR"/>
        </w:rPr>
        <w:t> : Ministère des services nationaux de la santé, des régulations et de la coordination.</w:t>
      </w:r>
    </w:p>
    <w:p w14:paraId="3202B8D5" w14:textId="77777777" w:rsidR="00052E78" w:rsidRPr="00270F50" w:rsidRDefault="00052E78" w:rsidP="004463EC">
      <w:pPr>
        <w:pStyle w:val="H23G"/>
        <w:rPr>
          <w:lang w:val="fr-FR"/>
        </w:rPr>
      </w:pPr>
      <w:r w:rsidRPr="00270F50">
        <w:rPr>
          <w:bCs/>
          <w:lang w:val="fr-FR"/>
        </w:rPr>
        <w:lastRenderedPageBreak/>
        <w:tab/>
      </w:r>
      <w:r w:rsidRPr="004463EC">
        <w:rPr>
          <w:bCs/>
          <w:lang w:val="fr-FR"/>
        </w:rPr>
        <w:t>e.</w:t>
      </w:r>
      <w:r w:rsidRPr="004463EC">
        <w:rPr>
          <w:lang w:val="fr-FR"/>
        </w:rPr>
        <w:tab/>
      </w:r>
      <w:r w:rsidRPr="004463EC">
        <w:rPr>
          <w:bCs/>
          <w:lang w:val="fr-FR"/>
        </w:rPr>
        <w:t>Soins de santé procréative</w:t>
      </w:r>
      <w:bookmarkEnd w:id="28"/>
    </w:p>
    <w:p w14:paraId="2D798E89" w14:textId="6B8C84DC" w:rsidR="00052E78" w:rsidRPr="00270F50" w:rsidRDefault="00052E78" w:rsidP="00654DBD">
      <w:pPr>
        <w:pStyle w:val="SingleTxtG"/>
        <w:keepNext/>
        <w:keepLines/>
        <w:rPr>
          <w:lang w:val="fr-FR"/>
        </w:rPr>
      </w:pPr>
      <w:r w:rsidRPr="00270F50">
        <w:rPr>
          <w:lang w:val="fr-FR"/>
        </w:rPr>
        <w:t>46.</w:t>
      </w:r>
      <w:r w:rsidRPr="00270F50">
        <w:rPr>
          <w:lang w:val="fr-FR"/>
        </w:rPr>
        <w:tab/>
      </w:r>
      <w:bookmarkStart w:id="29" w:name="_Hlk169200468"/>
      <w:r>
        <w:rPr>
          <w:lang w:val="fr-FR"/>
        </w:rPr>
        <w:t>Le</w:t>
      </w:r>
      <w:r w:rsidRPr="00270F50">
        <w:rPr>
          <w:lang w:val="fr-FR"/>
        </w:rPr>
        <w:t xml:space="preserve"> Gouvernement </w:t>
      </w:r>
      <w:r>
        <w:rPr>
          <w:lang w:val="fr-FR"/>
        </w:rPr>
        <w:t>a pris différentes mesures qui témoignent de sa volonté de</w:t>
      </w:r>
      <w:r w:rsidRPr="00270F50">
        <w:rPr>
          <w:lang w:val="fr-FR"/>
        </w:rPr>
        <w:t xml:space="preserve"> préserver la santé </w:t>
      </w:r>
      <w:r>
        <w:rPr>
          <w:lang w:val="fr-FR"/>
        </w:rPr>
        <w:t>procréative</w:t>
      </w:r>
      <w:r w:rsidRPr="00270F50">
        <w:rPr>
          <w:lang w:val="fr-FR"/>
        </w:rPr>
        <w:t xml:space="preserve"> des femmes </w:t>
      </w:r>
      <w:r>
        <w:rPr>
          <w:lang w:val="fr-FR"/>
        </w:rPr>
        <w:t>en adoptant</w:t>
      </w:r>
      <w:r w:rsidRPr="00270F50">
        <w:rPr>
          <w:lang w:val="fr-FR"/>
        </w:rPr>
        <w:t xml:space="preserve"> une approche pluridimensionnelle</w:t>
      </w:r>
      <w:r>
        <w:rPr>
          <w:lang w:val="fr-FR"/>
        </w:rPr>
        <w:t xml:space="preserve"> : il a fait en sorte que des </w:t>
      </w:r>
      <w:r w:rsidRPr="00270F50">
        <w:rPr>
          <w:lang w:val="fr-FR"/>
        </w:rPr>
        <w:t>ensembles d</w:t>
      </w:r>
      <w:r>
        <w:rPr>
          <w:lang w:val="fr-FR"/>
        </w:rPr>
        <w:t>e</w:t>
      </w:r>
      <w:r w:rsidRPr="00270F50">
        <w:rPr>
          <w:lang w:val="fr-FR"/>
        </w:rPr>
        <w:t xml:space="preserve"> prestations </w:t>
      </w:r>
      <w:r>
        <w:rPr>
          <w:lang w:val="fr-FR"/>
        </w:rPr>
        <w:t xml:space="preserve">soient proposés dans le cadre du régime </w:t>
      </w:r>
      <w:r w:rsidRPr="00270F50">
        <w:rPr>
          <w:lang w:val="fr-FR"/>
        </w:rPr>
        <w:t>universel</w:t>
      </w:r>
      <w:r>
        <w:rPr>
          <w:lang w:val="fr-FR"/>
        </w:rPr>
        <w:t xml:space="preserve"> d’assurance maladie</w:t>
      </w:r>
      <w:r w:rsidRPr="00270F50">
        <w:rPr>
          <w:lang w:val="fr-FR"/>
        </w:rPr>
        <w:t xml:space="preserve">, </w:t>
      </w:r>
      <w:r>
        <w:rPr>
          <w:lang w:val="fr-FR"/>
        </w:rPr>
        <w:t>a élaboré d</w:t>
      </w:r>
      <w:r w:rsidRPr="00270F50">
        <w:rPr>
          <w:lang w:val="fr-FR"/>
        </w:rPr>
        <w:t>es lignes directrices sur l</w:t>
      </w:r>
      <w:r>
        <w:rPr>
          <w:lang w:val="fr-FR"/>
        </w:rPr>
        <w:t>’</w:t>
      </w:r>
      <w:r w:rsidRPr="00270F50">
        <w:rPr>
          <w:lang w:val="fr-FR"/>
        </w:rPr>
        <w:t xml:space="preserve">élimination de la mortalité maternelle évitable, </w:t>
      </w:r>
      <w:r>
        <w:rPr>
          <w:lang w:val="fr-FR"/>
        </w:rPr>
        <w:t xml:space="preserve">et </w:t>
      </w:r>
      <w:r w:rsidRPr="00270F50">
        <w:rPr>
          <w:lang w:val="fr-FR"/>
        </w:rPr>
        <w:t xml:space="preserve">les soins </w:t>
      </w:r>
      <w:proofErr w:type="spellStart"/>
      <w:r w:rsidRPr="00270F50">
        <w:rPr>
          <w:lang w:val="fr-FR"/>
        </w:rPr>
        <w:t>intrapartum</w:t>
      </w:r>
      <w:proofErr w:type="spellEnd"/>
      <w:r w:rsidRPr="00270F50">
        <w:rPr>
          <w:lang w:val="fr-FR"/>
        </w:rPr>
        <w:t xml:space="preserve"> et </w:t>
      </w:r>
      <w:proofErr w:type="spellStart"/>
      <w:r w:rsidRPr="00270F50">
        <w:rPr>
          <w:lang w:val="fr-FR"/>
        </w:rPr>
        <w:t>postnatals</w:t>
      </w:r>
      <w:proofErr w:type="spellEnd"/>
      <w:r w:rsidRPr="00270F50">
        <w:rPr>
          <w:lang w:val="fr-FR"/>
        </w:rPr>
        <w:t xml:space="preserve">, </w:t>
      </w:r>
      <w:r>
        <w:rPr>
          <w:lang w:val="fr-FR"/>
        </w:rPr>
        <w:t>a introduit,</w:t>
      </w:r>
      <w:r w:rsidRPr="00270F50">
        <w:rPr>
          <w:lang w:val="fr-FR"/>
        </w:rPr>
        <w:t xml:space="preserve"> dans la Gamme complète de</w:t>
      </w:r>
      <w:r>
        <w:rPr>
          <w:lang w:val="fr-FR"/>
        </w:rPr>
        <w:t>s</w:t>
      </w:r>
      <w:r w:rsidRPr="00270F50">
        <w:rPr>
          <w:lang w:val="fr-FR"/>
        </w:rPr>
        <w:t xml:space="preserve"> services de santé essentiels et les Listes essentielles</w:t>
      </w:r>
      <w:r>
        <w:rPr>
          <w:lang w:val="fr-FR"/>
        </w:rPr>
        <w:t>,</w:t>
      </w:r>
      <w:r w:rsidRPr="00270F50">
        <w:rPr>
          <w:lang w:val="fr-FR"/>
        </w:rPr>
        <w:t xml:space="preserve"> l</w:t>
      </w:r>
      <w:r>
        <w:rPr>
          <w:lang w:val="fr-FR"/>
        </w:rPr>
        <w:t>’</w:t>
      </w:r>
      <w:r w:rsidRPr="00270F50">
        <w:rPr>
          <w:lang w:val="fr-FR"/>
        </w:rPr>
        <w:t>aspiration manuelle intra</w:t>
      </w:r>
      <w:r w:rsidR="004463EC">
        <w:rPr>
          <w:lang w:val="fr-FR"/>
        </w:rPr>
        <w:noBreakHyphen/>
      </w:r>
      <w:r w:rsidRPr="00270F50">
        <w:rPr>
          <w:lang w:val="fr-FR"/>
        </w:rPr>
        <w:t>utérine en tant que technique de choix</w:t>
      </w:r>
      <w:r>
        <w:rPr>
          <w:lang w:val="fr-FR"/>
        </w:rPr>
        <w:t xml:space="preserve"> à utiliser après un avortement</w:t>
      </w:r>
      <w:r w:rsidRPr="00270F50">
        <w:rPr>
          <w:lang w:val="fr-FR"/>
        </w:rPr>
        <w:t xml:space="preserve"> pour vider l</w:t>
      </w:r>
      <w:r>
        <w:rPr>
          <w:lang w:val="fr-FR"/>
        </w:rPr>
        <w:t>’</w:t>
      </w:r>
      <w:r w:rsidRPr="00270F50">
        <w:rPr>
          <w:lang w:val="fr-FR"/>
        </w:rPr>
        <w:t xml:space="preserve">utérus </w:t>
      </w:r>
      <w:r>
        <w:rPr>
          <w:lang w:val="fr-FR"/>
        </w:rPr>
        <w:t>sans risque</w:t>
      </w:r>
      <w:r w:rsidRPr="00270F50">
        <w:rPr>
          <w:lang w:val="fr-FR"/>
        </w:rPr>
        <w:t>, et</w:t>
      </w:r>
      <w:r>
        <w:rPr>
          <w:lang w:val="fr-FR"/>
        </w:rPr>
        <w:t xml:space="preserve"> a adopté</w:t>
      </w:r>
      <w:r w:rsidRPr="00270F50">
        <w:rPr>
          <w:lang w:val="fr-FR"/>
        </w:rPr>
        <w:t xml:space="preserve"> le Plan stratégique 2022-2028 pour les </w:t>
      </w:r>
      <w:r>
        <w:rPr>
          <w:lang w:val="fr-FR"/>
        </w:rPr>
        <w:t>professionnelles</w:t>
      </w:r>
      <w:r w:rsidRPr="00270F50">
        <w:rPr>
          <w:lang w:val="fr-FR"/>
        </w:rPr>
        <w:t xml:space="preserve"> de la santé</w:t>
      </w:r>
      <w:bookmarkEnd w:id="29"/>
      <w:r w:rsidRPr="00270F50">
        <w:rPr>
          <w:lang w:val="fr-FR"/>
        </w:rPr>
        <w:t xml:space="preserve">. </w:t>
      </w:r>
    </w:p>
    <w:p w14:paraId="2B5DD85D" w14:textId="1C560949" w:rsidR="00052E78" w:rsidRPr="00270F50" w:rsidRDefault="00052E78" w:rsidP="00052E78">
      <w:pPr>
        <w:pStyle w:val="SingleTxtG"/>
        <w:rPr>
          <w:lang w:val="fr-FR"/>
        </w:rPr>
      </w:pPr>
      <w:r w:rsidRPr="00270F50">
        <w:rPr>
          <w:lang w:val="fr-FR"/>
        </w:rPr>
        <w:t>47.</w:t>
      </w:r>
      <w:r w:rsidRPr="00270F50">
        <w:rPr>
          <w:lang w:val="fr-FR"/>
        </w:rPr>
        <w:tab/>
        <w:t xml:space="preserve">Le Gouvernement du </w:t>
      </w:r>
      <w:r w:rsidR="00D54D51">
        <w:rPr>
          <w:lang w:val="fr-FR"/>
        </w:rPr>
        <w:t>Penjab</w:t>
      </w:r>
      <w:r w:rsidRPr="00270F50">
        <w:rPr>
          <w:lang w:val="fr-FR"/>
        </w:rPr>
        <w:t xml:space="preserve"> a présenté un nouveau projet de loi intitulé </w:t>
      </w:r>
      <w:r>
        <w:rPr>
          <w:lang w:val="fr-FR"/>
        </w:rPr>
        <w:t>« </w:t>
      </w:r>
      <w:r w:rsidRPr="00270F50">
        <w:rPr>
          <w:lang w:val="fr-FR"/>
        </w:rPr>
        <w:t>projet de loi du Penjab sur les droits en matière de santé procréative et la planification familiale</w:t>
      </w:r>
      <w:r>
        <w:rPr>
          <w:lang w:val="fr-FR"/>
        </w:rPr>
        <w:t xml:space="preserve"> », </w:t>
      </w:r>
      <w:r w:rsidRPr="00270F50">
        <w:rPr>
          <w:lang w:val="fr-FR"/>
        </w:rPr>
        <w:t>dont l</w:t>
      </w:r>
      <w:r>
        <w:rPr>
          <w:lang w:val="fr-FR"/>
        </w:rPr>
        <w:t>’</w:t>
      </w:r>
      <w:r w:rsidRPr="00270F50">
        <w:rPr>
          <w:lang w:val="fr-FR"/>
        </w:rPr>
        <w:t xml:space="preserve">objectif est de répondre à une série de préoccupations en matière de santé </w:t>
      </w:r>
      <w:r>
        <w:rPr>
          <w:lang w:val="fr-FR"/>
        </w:rPr>
        <w:t>procréative</w:t>
      </w:r>
      <w:r w:rsidRPr="00270F50">
        <w:rPr>
          <w:lang w:val="fr-FR"/>
        </w:rPr>
        <w:t xml:space="preserve">. Des projets de loi similaires sont </w:t>
      </w:r>
      <w:r>
        <w:rPr>
          <w:lang w:val="fr-FR"/>
        </w:rPr>
        <w:t>à l’</w:t>
      </w:r>
      <w:r w:rsidRPr="00270F50">
        <w:rPr>
          <w:lang w:val="fr-FR"/>
        </w:rPr>
        <w:t>examen dans les provinces du Sind et du Baloutchistan.</w:t>
      </w:r>
    </w:p>
    <w:p w14:paraId="4A424346" w14:textId="751297EB" w:rsidR="00052E78" w:rsidRPr="00270F50" w:rsidRDefault="00052E78" w:rsidP="00052E78">
      <w:pPr>
        <w:pStyle w:val="SingleTxtG"/>
        <w:rPr>
          <w:lang w:val="fr-FR"/>
        </w:rPr>
      </w:pPr>
      <w:r w:rsidRPr="00270F50">
        <w:rPr>
          <w:lang w:val="fr-FR"/>
        </w:rPr>
        <w:t>48.</w:t>
      </w:r>
      <w:r w:rsidRPr="00270F50">
        <w:rPr>
          <w:lang w:val="fr-FR"/>
        </w:rPr>
        <w:tab/>
        <w:t xml:space="preserve">En outre, les provinces ont mis en œuvre des programmes complets de planification familiale et de santé procréative afin </w:t>
      </w:r>
      <w:r>
        <w:rPr>
          <w:lang w:val="fr-FR"/>
        </w:rPr>
        <w:t>de garantir l’exercice d</w:t>
      </w:r>
      <w:r w:rsidRPr="00270F50">
        <w:rPr>
          <w:lang w:val="fr-FR"/>
        </w:rPr>
        <w:t>es droits en matière</w:t>
      </w:r>
      <w:r>
        <w:rPr>
          <w:lang w:val="fr-FR"/>
        </w:rPr>
        <w:t xml:space="preserve"> de santé procréative</w:t>
      </w:r>
      <w:r w:rsidRPr="00270F50">
        <w:rPr>
          <w:lang w:val="fr-FR"/>
        </w:rPr>
        <w:t xml:space="preserve"> et de répondre aux besoins de planification familiale. Les </w:t>
      </w:r>
      <w:r>
        <w:rPr>
          <w:lang w:val="fr-FR"/>
        </w:rPr>
        <w:t>professionnelles</w:t>
      </w:r>
      <w:r w:rsidRPr="00270F50">
        <w:rPr>
          <w:lang w:val="fr-FR"/>
        </w:rPr>
        <w:t xml:space="preserve"> de la santé des différentes provinces s</w:t>
      </w:r>
      <w:r>
        <w:rPr>
          <w:lang w:val="fr-FR"/>
        </w:rPr>
        <w:t>’</w:t>
      </w:r>
      <w:r w:rsidRPr="00270F50">
        <w:rPr>
          <w:lang w:val="fr-FR"/>
        </w:rPr>
        <w:t xml:space="preserve">emploient à fournir des services de santé </w:t>
      </w:r>
      <w:r>
        <w:rPr>
          <w:lang w:val="fr-FR"/>
        </w:rPr>
        <w:t>procréative</w:t>
      </w:r>
      <w:r w:rsidRPr="00270F50">
        <w:rPr>
          <w:lang w:val="fr-FR"/>
        </w:rPr>
        <w:t xml:space="preserve"> à toutes les femmes, en particulier dans les zones rurales. Le Programme intégré de nutrition et de santé procréative, maternelle, </w:t>
      </w:r>
      <w:proofErr w:type="spellStart"/>
      <w:r w:rsidRPr="00270F50">
        <w:rPr>
          <w:lang w:val="fr-FR"/>
        </w:rPr>
        <w:t>néonatale</w:t>
      </w:r>
      <w:proofErr w:type="spellEnd"/>
      <w:r w:rsidRPr="00270F50">
        <w:rPr>
          <w:lang w:val="fr-FR"/>
        </w:rPr>
        <w:t xml:space="preserve"> et infantile au </w:t>
      </w:r>
      <w:r w:rsidR="00D54D51">
        <w:rPr>
          <w:lang w:val="fr-FR"/>
        </w:rPr>
        <w:t>Penjab</w:t>
      </w:r>
      <w:r w:rsidRPr="00270F50">
        <w:rPr>
          <w:lang w:val="fr-FR"/>
        </w:rPr>
        <w:t xml:space="preserve"> vise à fournir des services de qualité</w:t>
      </w:r>
      <w:r>
        <w:rPr>
          <w:lang w:val="fr-FR"/>
        </w:rPr>
        <w:t xml:space="preserve">, qui soient </w:t>
      </w:r>
      <w:r w:rsidRPr="00270F50">
        <w:rPr>
          <w:lang w:val="fr-FR"/>
        </w:rPr>
        <w:t>accessibles</w:t>
      </w:r>
      <w:r>
        <w:rPr>
          <w:lang w:val="fr-FR"/>
        </w:rPr>
        <w:t>,</w:t>
      </w:r>
      <w:r w:rsidRPr="00270F50">
        <w:rPr>
          <w:lang w:val="fr-FR"/>
        </w:rPr>
        <w:t xml:space="preserve"> en matière de santé procréative, </w:t>
      </w:r>
      <w:r>
        <w:rPr>
          <w:lang w:val="fr-FR"/>
        </w:rPr>
        <w:t xml:space="preserve">de santé </w:t>
      </w:r>
      <w:r w:rsidRPr="00270F50">
        <w:rPr>
          <w:lang w:val="fr-FR"/>
        </w:rPr>
        <w:t>maternelle</w:t>
      </w:r>
      <w:r>
        <w:rPr>
          <w:lang w:val="fr-FR"/>
        </w:rPr>
        <w:t xml:space="preserve"> et</w:t>
      </w:r>
      <w:r w:rsidRPr="00270F50">
        <w:rPr>
          <w:lang w:val="fr-FR"/>
        </w:rPr>
        <w:t xml:space="preserve"> </w:t>
      </w:r>
      <w:proofErr w:type="spellStart"/>
      <w:r w:rsidRPr="00270F50">
        <w:rPr>
          <w:lang w:val="fr-FR"/>
        </w:rPr>
        <w:t>néonatale</w:t>
      </w:r>
      <w:proofErr w:type="spellEnd"/>
      <w:r w:rsidRPr="00270F50">
        <w:rPr>
          <w:lang w:val="fr-FR"/>
        </w:rPr>
        <w:t xml:space="preserve">, </w:t>
      </w:r>
      <w:r>
        <w:rPr>
          <w:lang w:val="fr-FR"/>
        </w:rPr>
        <w:t xml:space="preserve">et de santé </w:t>
      </w:r>
      <w:r w:rsidRPr="00270F50">
        <w:rPr>
          <w:lang w:val="fr-FR"/>
        </w:rPr>
        <w:t>de l</w:t>
      </w:r>
      <w:r>
        <w:rPr>
          <w:lang w:val="fr-FR"/>
        </w:rPr>
        <w:t>’</w:t>
      </w:r>
      <w:r w:rsidRPr="00270F50">
        <w:rPr>
          <w:lang w:val="fr-FR"/>
        </w:rPr>
        <w:t>enfant et de l</w:t>
      </w:r>
      <w:r>
        <w:rPr>
          <w:lang w:val="fr-FR"/>
        </w:rPr>
        <w:t>’</w:t>
      </w:r>
      <w:r w:rsidRPr="00270F50">
        <w:rPr>
          <w:lang w:val="fr-FR"/>
        </w:rPr>
        <w:t xml:space="preserve">adolescent. </w:t>
      </w:r>
    </w:p>
    <w:p w14:paraId="6B1BA5F3" w14:textId="77777777" w:rsidR="00052E78" w:rsidRPr="00270F50" w:rsidRDefault="00052E78" w:rsidP="00052E78">
      <w:pPr>
        <w:pStyle w:val="SingleTxtG"/>
        <w:rPr>
          <w:lang w:val="fr-FR"/>
        </w:rPr>
      </w:pPr>
      <w:r w:rsidRPr="00270F50">
        <w:rPr>
          <w:lang w:val="fr-FR"/>
        </w:rPr>
        <w:t>49.</w:t>
      </w:r>
      <w:r w:rsidRPr="00270F50">
        <w:rPr>
          <w:lang w:val="fr-FR"/>
        </w:rPr>
        <w:tab/>
        <w:t xml:space="preserve">De même, le Programme de santé maternelle, </w:t>
      </w:r>
      <w:proofErr w:type="spellStart"/>
      <w:r w:rsidRPr="00270F50">
        <w:rPr>
          <w:lang w:val="fr-FR"/>
        </w:rPr>
        <w:t>néonatale</w:t>
      </w:r>
      <w:proofErr w:type="spellEnd"/>
      <w:r w:rsidRPr="00270F50">
        <w:rPr>
          <w:lang w:val="fr-FR"/>
        </w:rPr>
        <w:t xml:space="preserve"> et infantile au Baloutchistan </w:t>
      </w:r>
      <w:r>
        <w:rPr>
          <w:lang w:val="fr-FR"/>
        </w:rPr>
        <w:t>vise à</w:t>
      </w:r>
      <w:r w:rsidRPr="00270F50">
        <w:rPr>
          <w:lang w:val="fr-FR"/>
        </w:rPr>
        <w:t xml:space="preserve"> rédui</w:t>
      </w:r>
      <w:r>
        <w:rPr>
          <w:lang w:val="fr-FR"/>
        </w:rPr>
        <w:t>re</w:t>
      </w:r>
      <w:r w:rsidRPr="00270F50">
        <w:rPr>
          <w:lang w:val="fr-FR"/>
        </w:rPr>
        <w:t xml:space="preserve"> la mortalité maternelle en formant des </w:t>
      </w:r>
      <w:proofErr w:type="spellStart"/>
      <w:r w:rsidRPr="00270F50">
        <w:rPr>
          <w:lang w:val="fr-FR"/>
        </w:rPr>
        <w:t>sages-femmes</w:t>
      </w:r>
      <w:proofErr w:type="spellEnd"/>
      <w:r w:rsidRPr="00270F50">
        <w:rPr>
          <w:lang w:val="fr-FR"/>
        </w:rPr>
        <w:t xml:space="preserve"> communautaires et en améliorant l</w:t>
      </w:r>
      <w:r>
        <w:rPr>
          <w:lang w:val="fr-FR"/>
        </w:rPr>
        <w:t>’</w:t>
      </w:r>
      <w:r w:rsidRPr="00270F50">
        <w:rPr>
          <w:lang w:val="fr-FR"/>
        </w:rPr>
        <w:t xml:space="preserve">accès aux services de santé procréative. </w:t>
      </w:r>
    </w:p>
    <w:p w14:paraId="1EBA4D19" w14:textId="77777777" w:rsidR="00052E78" w:rsidRPr="00270F50" w:rsidRDefault="00052E78" w:rsidP="00052E78">
      <w:pPr>
        <w:pStyle w:val="SingleTxtG"/>
        <w:rPr>
          <w:lang w:val="fr-FR"/>
        </w:rPr>
      </w:pPr>
      <w:r w:rsidRPr="00270F50">
        <w:rPr>
          <w:lang w:val="fr-FR"/>
        </w:rPr>
        <w:t>50.</w:t>
      </w:r>
      <w:r w:rsidRPr="00270F50">
        <w:rPr>
          <w:lang w:val="fr-FR"/>
        </w:rPr>
        <w:tab/>
      </w:r>
      <w:r>
        <w:rPr>
          <w:lang w:val="fr-FR"/>
        </w:rPr>
        <w:t>En outre</w:t>
      </w:r>
      <w:r w:rsidRPr="00270F50">
        <w:rPr>
          <w:lang w:val="fr-FR"/>
        </w:rPr>
        <w:t>, le Gouvernement utilise des méthodes fondées sur des données, à savoir le système d</w:t>
      </w:r>
      <w:r>
        <w:rPr>
          <w:lang w:val="fr-FR"/>
        </w:rPr>
        <w:t>’</w:t>
      </w:r>
      <w:r w:rsidRPr="00270F50">
        <w:rPr>
          <w:lang w:val="fr-FR"/>
        </w:rPr>
        <w:t>information sanitaire de district (DHIS), pour recueillir des données permettant de suivre et d</w:t>
      </w:r>
      <w:r>
        <w:rPr>
          <w:lang w:val="fr-FR"/>
        </w:rPr>
        <w:t>’</w:t>
      </w:r>
      <w:r w:rsidRPr="00270F50">
        <w:rPr>
          <w:lang w:val="fr-FR"/>
        </w:rPr>
        <w:t xml:space="preserve">améliorer les résultats en matière de santé procréative. </w:t>
      </w:r>
    </w:p>
    <w:p w14:paraId="6C2C6842" w14:textId="12C53F48" w:rsidR="00052E78" w:rsidRPr="00270F50" w:rsidRDefault="00052E78" w:rsidP="00052E78">
      <w:pPr>
        <w:pStyle w:val="SingleTxtG"/>
        <w:rPr>
          <w:lang w:val="fr-FR"/>
        </w:rPr>
      </w:pPr>
      <w:r w:rsidRPr="00270F50">
        <w:rPr>
          <w:lang w:val="fr-FR"/>
        </w:rPr>
        <w:t>51.</w:t>
      </w:r>
      <w:r w:rsidRPr="00270F50">
        <w:rPr>
          <w:lang w:val="fr-FR"/>
        </w:rPr>
        <w:tab/>
        <w:t xml:space="preserve">Le Bureau de statistique du Pakistan publie régulièrement un rapport </w:t>
      </w:r>
      <w:r>
        <w:rPr>
          <w:lang w:val="fr-FR"/>
        </w:rPr>
        <w:t>de situation sur</w:t>
      </w:r>
      <w:r w:rsidRPr="00270F50">
        <w:rPr>
          <w:lang w:val="fr-FR"/>
        </w:rPr>
        <w:t xml:space="preserve"> </w:t>
      </w:r>
      <w:r>
        <w:rPr>
          <w:lang w:val="fr-FR"/>
        </w:rPr>
        <w:t>la</w:t>
      </w:r>
      <w:r w:rsidRPr="00270F50">
        <w:rPr>
          <w:lang w:val="fr-FR"/>
        </w:rPr>
        <w:t xml:space="preserve"> contraception, basé sur les statistiques des services de planification familiale fournies par les organismes sources, à savoir les départements provinciaux/régionaux de protection de la population, les départements provinciaux/régionaux de la santé et d</w:t>
      </w:r>
      <w:r>
        <w:rPr>
          <w:lang w:val="fr-FR"/>
        </w:rPr>
        <w:t>e grandes</w:t>
      </w:r>
      <w:r w:rsidRPr="00270F50">
        <w:rPr>
          <w:lang w:val="fr-FR"/>
        </w:rPr>
        <w:t xml:space="preserve"> ONG. Selon les estimations, le taux d</w:t>
      </w:r>
      <w:r>
        <w:rPr>
          <w:lang w:val="fr-FR"/>
        </w:rPr>
        <w:t xml:space="preserve">’utilisation des moyens de contraception modernes </w:t>
      </w:r>
      <w:r w:rsidRPr="00270F50">
        <w:rPr>
          <w:lang w:val="fr-FR"/>
        </w:rPr>
        <w:t>était de 46,4</w:t>
      </w:r>
      <w:r w:rsidR="00926DC9">
        <w:rPr>
          <w:lang w:val="fr-FR"/>
        </w:rPr>
        <w:t> %</w:t>
      </w:r>
      <w:r w:rsidRPr="00270F50">
        <w:rPr>
          <w:lang w:val="fr-FR"/>
        </w:rPr>
        <w:t xml:space="preserve"> en 2020</w:t>
      </w:r>
      <w:r w:rsidR="00D54D51">
        <w:rPr>
          <w:lang w:val="fr-FR"/>
        </w:rPr>
        <w:noBreakHyphen/>
      </w:r>
      <w:r w:rsidRPr="00270F50">
        <w:rPr>
          <w:lang w:val="fr-FR"/>
        </w:rPr>
        <w:t>2021,</w:t>
      </w:r>
      <w:r>
        <w:rPr>
          <w:lang w:val="fr-FR"/>
        </w:rPr>
        <w:t xml:space="preserve"> contre</w:t>
      </w:r>
      <w:r w:rsidRPr="00270F50">
        <w:rPr>
          <w:lang w:val="fr-FR"/>
        </w:rPr>
        <w:t xml:space="preserve"> 44,1</w:t>
      </w:r>
      <w:r w:rsidR="00926DC9">
        <w:rPr>
          <w:lang w:val="fr-FR"/>
        </w:rPr>
        <w:t> %</w:t>
      </w:r>
      <w:r w:rsidRPr="00270F50">
        <w:rPr>
          <w:lang w:val="fr-FR"/>
        </w:rPr>
        <w:t xml:space="preserve"> en 2019-2020 et</w:t>
      </w:r>
      <w:r>
        <w:rPr>
          <w:lang w:val="fr-FR"/>
        </w:rPr>
        <w:t xml:space="preserve"> </w:t>
      </w:r>
      <w:r w:rsidRPr="00270F50">
        <w:rPr>
          <w:lang w:val="fr-FR"/>
        </w:rPr>
        <w:t>42,8</w:t>
      </w:r>
      <w:r w:rsidR="00926DC9">
        <w:rPr>
          <w:lang w:val="fr-FR"/>
        </w:rPr>
        <w:t> %</w:t>
      </w:r>
      <w:r w:rsidRPr="00270F50">
        <w:rPr>
          <w:lang w:val="fr-FR"/>
        </w:rPr>
        <w:t xml:space="preserve"> en 2018-2019.</w:t>
      </w:r>
    </w:p>
    <w:p w14:paraId="7EA8A44F" w14:textId="77777777" w:rsidR="00052E78" w:rsidRPr="00270F50" w:rsidRDefault="00052E78" w:rsidP="00052E78">
      <w:pPr>
        <w:pStyle w:val="SingleTxtG"/>
        <w:rPr>
          <w:lang w:val="fr-FR"/>
        </w:rPr>
      </w:pPr>
      <w:r w:rsidRPr="00270F50">
        <w:rPr>
          <w:lang w:val="fr-FR"/>
        </w:rPr>
        <w:t>52.</w:t>
      </w:r>
      <w:r w:rsidRPr="00270F50">
        <w:rPr>
          <w:lang w:val="fr-FR"/>
        </w:rPr>
        <w:tab/>
        <w:t xml:space="preserve">Le Gouvernement mène des campagnes de sensibilisation sur la planification familiale à la télévision, à la radio et sur les </w:t>
      </w:r>
      <w:r>
        <w:rPr>
          <w:lang w:val="fr-FR"/>
        </w:rPr>
        <w:t>réseaux</w:t>
      </w:r>
      <w:r w:rsidRPr="00270F50">
        <w:rPr>
          <w:lang w:val="fr-FR"/>
        </w:rPr>
        <w:t xml:space="preserve"> sociaux.</w:t>
      </w:r>
      <w:bookmarkStart w:id="30" w:name="_Toc157609607"/>
    </w:p>
    <w:p w14:paraId="26B4601D" w14:textId="77777777" w:rsidR="00052E78" w:rsidRPr="00270F50" w:rsidRDefault="00052E78" w:rsidP="00052E78">
      <w:pPr>
        <w:pStyle w:val="H1G"/>
        <w:rPr>
          <w:lang w:val="fr-FR"/>
        </w:rPr>
      </w:pPr>
      <w:r w:rsidRPr="00270F50">
        <w:rPr>
          <w:bCs/>
          <w:lang w:val="fr-FR"/>
        </w:rPr>
        <w:tab/>
        <w:t>7.</w:t>
      </w:r>
      <w:r w:rsidRPr="00270F50">
        <w:rPr>
          <w:lang w:val="fr-FR"/>
        </w:rPr>
        <w:tab/>
      </w:r>
      <w:r w:rsidRPr="00270F50">
        <w:rPr>
          <w:bCs/>
          <w:lang w:val="fr-FR"/>
        </w:rPr>
        <w:t>Mesures de lutte contre le terrorisme</w:t>
      </w:r>
      <w:bookmarkStart w:id="31" w:name="_Toc157609608"/>
      <w:bookmarkEnd w:id="30"/>
    </w:p>
    <w:p w14:paraId="70D80449" w14:textId="77777777" w:rsidR="00052E78" w:rsidRPr="00270F50" w:rsidRDefault="00052E78" w:rsidP="00052E78">
      <w:pPr>
        <w:pStyle w:val="H23G"/>
        <w:rPr>
          <w:lang w:val="fr-FR"/>
        </w:rPr>
      </w:pPr>
      <w:r w:rsidRPr="00270F50">
        <w:rPr>
          <w:bCs/>
          <w:lang w:val="fr-FR"/>
        </w:rPr>
        <w:tab/>
        <w:t>a.</w:t>
      </w:r>
      <w:r w:rsidRPr="00270F50">
        <w:rPr>
          <w:lang w:val="fr-FR"/>
        </w:rPr>
        <w:tab/>
      </w:r>
      <w:r w:rsidRPr="00270F50">
        <w:rPr>
          <w:bCs/>
          <w:lang w:val="fr-FR"/>
        </w:rPr>
        <w:t>Définition du terrorisme</w:t>
      </w:r>
      <w:bookmarkEnd w:id="31"/>
    </w:p>
    <w:p w14:paraId="2A2956DD" w14:textId="77777777" w:rsidR="00052E78" w:rsidRPr="00270F50" w:rsidRDefault="00052E78" w:rsidP="00052E78">
      <w:pPr>
        <w:pStyle w:val="SingleTxtG"/>
        <w:rPr>
          <w:lang w:val="fr-FR"/>
        </w:rPr>
      </w:pPr>
      <w:r w:rsidRPr="00270F50">
        <w:rPr>
          <w:lang w:val="fr-FR"/>
        </w:rPr>
        <w:t>53.</w:t>
      </w:r>
      <w:r w:rsidRPr="00270F50">
        <w:rPr>
          <w:lang w:val="fr-FR"/>
        </w:rPr>
        <w:tab/>
        <w:t xml:space="preserve">Les dispositions de la loi de 2005 portant modification de la loi sur la lutte contre le terrorisme protègent les droits civils et politiques </w:t>
      </w:r>
      <w:r>
        <w:rPr>
          <w:lang w:val="fr-FR"/>
        </w:rPr>
        <w:t>consacrés</w:t>
      </w:r>
      <w:r w:rsidRPr="00270F50">
        <w:rPr>
          <w:lang w:val="fr-FR"/>
        </w:rPr>
        <w:t xml:space="preserve"> par le Pacte et préviennent tout détournement de la loi. </w:t>
      </w:r>
      <w:r>
        <w:rPr>
          <w:lang w:val="fr-FR"/>
        </w:rPr>
        <w:t>Cette</w:t>
      </w:r>
      <w:r w:rsidRPr="00270F50">
        <w:rPr>
          <w:lang w:val="fr-FR"/>
        </w:rPr>
        <w:t xml:space="preserve"> loi a également fait l</w:t>
      </w:r>
      <w:r>
        <w:rPr>
          <w:lang w:val="fr-FR"/>
        </w:rPr>
        <w:t>’</w:t>
      </w:r>
      <w:r w:rsidRPr="00270F50">
        <w:rPr>
          <w:lang w:val="fr-FR"/>
        </w:rPr>
        <w:t xml:space="preserve">objet de modifications en 2014 </w:t>
      </w:r>
      <w:r>
        <w:rPr>
          <w:lang w:val="fr-FR"/>
        </w:rPr>
        <w:t>de sorte qu’elle prévoit désormais</w:t>
      </w:r>
      <w:r w:rsidRPr="00270F50">
        <w:rPr>
          <w:lang w:val="fr-FR"/>
        </w:rPr>
        <w:t xml:space="preserve"> le droit de réexamen et la création d</w:t>
      </w:r>
      <w:r>
        <w:rPr>
          <w:lang w:val="fr-FR"/>
        </w:rPr>
        <w:t>’</w:t>
      </w:r>
      <w:r w:rsidRPr="00270F50">
        <w:rPr>
          <w:lang w:val="fr-FR"/>
        </w:rPr>
        <w:t>un comité de réexamen composé de hauts responsables et chargé de s</w:t>
      </w:r>
      <w:r>
        <w:rPr>
          <w:lang w:val="fr-FR"/>
        </w:rPr>
        <w:t>’</w:t>
      </w:r>
      <w:r w:rsidRPr="00270F50">
        <w:rPr>
          <w:lang w:val="fr-FR"/>
        </w:rPr>
        <w:t>assurer que les droits fondamentaux à un procès équitable et à la liberté d</w:t>
      </w:r>
      <w:r>
        <w:rPr>
          <w:lang w:val="fr-FR"/>
        </w:rPr>
        <w:t>’</w:t>
      </w:r>
      <w:r w:rsidRPr="00270F50">
        <w:rPr>
          <w:lang w:val="fr-FR"/>
        </w:rPr>
        <w:t>association ne sont pas violés.</w:t>
      </w:r>
      <w:bookmarkStart w:id="32" w:name="_Toc157609609"/>
    </w:p>
    <w:p w14:paraId="0EF616F5" w14:textId="4781D897" w:rsidR="00052E78" w:rsidRPr="00270F50" w:rsidRDefault="00052E78" w:rsidP="00052E78">
      <w:pPr>
        <w:pStyle w:val="H23G"/>
        <w:rPr>
          <w:lang w:val="fr-FR"/>
        </w:rPr>
      </w:pPr>
      <w:r w:rsidRPr="00270F50">
        <w:rPr>
          <w:bCs/>
          <w:lang w:val="fr-FR"/>
        </w:rPr>
        <w:tab/>
        <w:t>b.</w:t>
      </w:r>
      <w:r w:rsidRPr="00270F50">
        <w:rPr>
          <w:lang w:val="fr-FR"/>
        </w:rPr>
        <w:tab/>
      </w:r>
      <w:r w:rsidRPr="00270F50">
        <w:rPr>
          <w:bCs/>
          <w:lang w:val="fr-FR"/>
        </w:rPr>
        <w:t xml:space="preserve">Retrait de la compétence pour juger les mineurs et les jeunes en conflit </w:t>
      </w:r>
      <w:r w:rsidR="00D54D51">
        <w:rPr>
          <w:bCs/>
          <w:lang w:val="fr-FR"/>
        </w:rPr>
        <w:br/>
      </w:r>
      <w:r w:rsidRPr="00270F50">
        <w:rPr>
          <w:bCs/>
          <w:lang w:val="fr-FR"/>
        </w:rPr>
        <w:t>avec la loi aux tribunaux antiterroristes</w:t>
      </w:r>
      <w:bookmarkEnd w:id="32"/>
    </w:p>
    <w:p w14:paraId="11DB7119" w14:textId="62D0FC82" w:rsidR="00052E78" w:rsidRPr="00270F50" w:rsidRDefault="00052E78" w:rsidP="00052E78">
      <w:pPr>
        <w:pStyle w:val="SingleTxtG"/>
        <w:rPr>
          <w:lang w:val="fr-FR"/>
        </w:rPr>
      </w:pPr>
      <w:r w:rsidRPr="00270F50">
        <w:rPr>
          <w:lang w:val="fr-FR"/>
        </w:rPr>
        <w:t>54.</w:t>
      </w:r>
      <w:r w:rsidRPr="00270F50">
        <w:rPr>
          <w:lang w:val="fr-FR"/>
        </w:rPr>
        <w:tab/>
        <w:t>En 2018, le Pakistan a promulgué la loi sur le système de justice pour mineurs, qui prévoit le traitement des affaires concernant des personnes de moins de 18</w:t>
      </w:r>
      <w:r w:rsidR="00D54D51">
        <w:rPr>
          <w:lang w:val="fr-FR"/>
        </w:rPr>
        <w:t> </w:t>
      </w:r>
      <w:r w:rsidRPr="00270F50">
        <w:rPr>
          <w:lang w:val="fr-FR"/>
        </w:rPr>
        <w:t>ans dans le cadre de la justice pour mineurs. En outre, dans l</w:t>
      </w:r>
      <w:r>
        <w:rPr>
          <w:lang w:val="fr-FR"/>
        </w:rPr>
        <w:t>’</w:t>
      </w:r>
      <w:r w:rsidRPr="00270F50">
        <w:rPr>
          <w:lang w:val="fr-FR"/>
        </w:rPr>
        <w:t xml:space="preserve">affaire </w:t>
      </w:r>
      <w:r w:rsidRPr="00C54DE0">
        <w:rPr>
          <w:i/>
          <w:iCs/>
          <w:lang w:val="fr-FR"/>
        </w:rPr>
        <w:t xml:space="preserve">Saeed </w:t>
      </w:r>
      <w:proofErr w:type="spellStart"/>
      <w:r w:rsidRPr="00C54DE0">
        <w:rPr>
          <w:i/>
          <w:iCs/>
          <w:lang w:val="fr-FR"/>
        </w:rPr>
        <w:t>Ullah</w:t>
      </w:r>
      <w:proofErr w:type="spellEnd"/>
      <w:r w:rsidRPr="00C54DE0">
        <w:rPr>
          <w:i/>
          <w:iCs/>
          <w:lang w:val="fr-FR"/>
        </w:rPr>
        <w:t xml:space="preserve"> c. Lal </w:t>
      </w:r>
      <w:proofErr w:type="spellStart"/>
      <w:r w:rsidRPr="00C54DE0">
        <w:rPr>
          <w:i/>
          <w:iCs/>
          <w:lang w:val="fr-FR"/>
        </w:rPr>
        <w:t>Sher</w:t>
      </w:r>
      <w:proofErr w:type="spellEnd"/>
      <w:r w:rsidRPr="00C54DE0">
        <w:rPr>
          <w:i/>
          <w:iCs/>
          <w:lang w:val="fr-FR"/>
        </w:rPr>
        <w:t xml:space="preserve"> et l</w:t>
      </w:r>
      <w:r>
        <w:rPr>
          <w:i/>
          <w:iCs/>
          <w:lang w:val="fr-FR"/>
        </w:rPr>
        <w:t>’</w:t>
      </w:r>
      <w:r w:rsidRPr="00C54DE0">
        <w:rPr>
          <w:i/>
          <w:iCs/>
          <w:lang w:val="fr-FR"/>
        </w:rPr>
        <w:t>État (2023)</w:t>
      </w:r>
      <w:r w:rsidRPr="00270F50">
        <w:rPr>
          <w:lang w:val="fr-FR"/>
        </w:rPr>
        <w:t>, la Haute Cour de Peshawar a statué que le tribunal pour mineurs, institué par la loi sur le système de justice pour mineurs, était compétent pour juger les délinquants juvéniles accusés de terrorisme.</w:t>
      </w:r>
      <w:bookmarkStart w:id="33" w:name="_Toc157609610"/>
    </w:p>
    <w:p w14:paraId="2A8E997C" w14:textId="574970E6" w:rsidR="00052E78" w:rsidRPr="00270F50" w:rsidRDefault="00052E78" w:rsidP="00052E78">
      <w:pPr>
        <w:pStyle w:val="H23G"/>
        <w:rPr>
          <w:lang w:val="fr-FR"/>
        </w:rPr>
      </w:pPr>
      <w:r w:rsidRPr="00270F50">
        <w:rPr>
          <w:bCs/>
          <w:lang w:val="fr-FR"/>
        </w:rPr>
        <w:lastRenderedPageBreak/>
        <w:tab/>
        <w:t>c.</w:t>
      </w:r>
      <w:r w:rsidRPr="00270F50">
        <w:rPr>
          <w:lang w:val="fr-FR"/>
        </w:rPr>
        <w:tab/>
      </w:r>
      <w:r>
        <w:rPr>
          <w:bCs/>
          <w:lang w:val="fr-FR"/>
        </w:rPr>
        <w:t>Article </w:t>
      </w:r>
      <w:r w:rsidRPr="00270F50">
        <w:rPr>
          <w:bCs/>
          <w:lang w:val="fr-FR"/>
        </w:rPr>
        <w:t>21-H de la loi contre le terrorisme de 1997</w:t>
      </w:r>
      <w:bookmarkEnd w:id="33"/>
    </w:p>
    <w:p w14:paraId="3BA2F5E0" w14:textId="2AD82972" w:rsidR="00052E78" w:rsidRPr="00270F50" w:rsidRDefault="00052E78" w:rsidP="00052E78">
      <w:pPr>
        <w:pStyle w:val="SingleTxtG"/>
        <w:rPr>
          <w:lang w:val="fr-FR"/>
        </w:rPr>
      </w:pPr>
      <w:r w:rsidRPr="00270F50">
        <w:rPr>
          <w:lang w:val="fr-FR"/>
        </w:rPr>
        <w:t>55.</w:t>
      </w:r>
      <w:r w:rsidRPr="00270F50">
        <w:rPr>
          <w:lang w:val="fr-FR"/>
        </w:rPr>
        <w:tab/>
        <w:t>L</w:t>
      </w:r>
      <w:r>
        <w:rPr>
          <w:lang w:val="fr-FR"/>
        </w:rPr>
        <w:t>’article </w:t>
      </w:r>
      <w:r w:rsidRPr="00270F50">
        <w:rPr>
          <w:lang w:val="fr-FR"/>
        </w:rPr>
        <w:t>21-H de la loi contre le terrorisme de 1997 n</w:t>
      </w:r>
      <w:r>
        <w:rPr>
          <w:lang w:val="fr-FR"/>
        </w:rPr>
        <w:t>’</w:t>
      </w:r>
      <w:r w:rsidRPr="00270F50">
        <w:rPr>
          <w:lang w:val="fr-FR"/>
        </w:rPr>
        <w:t>est pas une disposition impérative, le tribunal devant être convaincu de son bien-fondé. Il est essentiel que les aveux faits par un accusé à un officier supérieur de police soient volontaires et obtenus en l</w:t>
      </w:r>
      <w:r>
        <w:rPr>
          <w:lang w:val="fr-FR"/>
        </w:rPr>
        <w:t>’</w:t>
      </w:r>
      <w:r w:rsidRPr="00270F50">
        <w:rPr>
          <w:lang w:val="fr-FR"/>
        </w:rPr>
        <w:t xml:space="preserve">absence de toute forme de contrainte. En outre, les </w:t>
      </w:r>
      <w:r>
        <w:rPr>
          <w:lang w:val="fr-FR"/>
        </w:rPr>
        <w:t>articles </w:t>
      </w:r>
      <w:r w:rsidRPr="00270F50">
        <w:rPr>
          <w:lang w:val="fr-FR"/>
        </w:rPr>
        <w:t>3 et 4 de la loi de 2022 sur la prévention et la répression de la torture et des décès en détention disposent que toute déclaration, information ou aveu obtenu par un agent de la fonction publique par la torture ou par un traitement cruel, inhumain ou dégradant, constitue une preuve irrecevable dans le cadre d</w:t>
      </w:r>
      <w:r>
        <w:rPr>
          <w:lang w:val="fr-FR"/>
        </w:rPr>
        <w:t>’</w:t>
      </w:r>
      <w:r w:rsidRPr="00270F50">
        <w:rPr>
          <w:lang w:val="fr-FR"/>
        </w:rPr>
        <w:t>une éventuelle procédure engagée contre son auteur. L</w:t>
      </w:r>
      <w:r>
        <w:rPr>
          <w:lang w:val="fr-FR"/>
        </w:rPr>
        <w:t>’</w:t>
      </w:r>
      <w:r w:rsidRPr="00270F50">
        <w:rPr>
          <w:lang w:val="fr-FR"/>
        </w:rPr>
        <w:t>agent public qui utilise sciemment ces informations engage sa responsabilité pénale.</w:t>
      </w:r>
      <w:bookmarkStart w:id="34" w:name="_Toc157609611"/>
    </w:p>
    <w:p w14:paraId="75BF6551" w14:textId="77777777" w:rsidR="00052E78" w:rsidRPr="00270F50" w:rsidRDefault="00052E78" w:rsidP="00052E78">
      <w:pPr>
        <w:pStyle w:val="H23G"/>
        <w:rPr>
          <w:lang w:val="fr-FR"/>
        </w:rPr>
      </w:pPr>
      <w:r w:rsidRPr="00270F50">
        <w:rPr>
          <w:bCs/>
          <w:lang w:val="fr-FR"/>
        </w:rPr>
        <w:tab/>
        <w:t>d.</w:t>
      </w:r>
      <w:r w:rsidRPr="00270F50">
        <w:rPr>
          <w:lang w:val="fr-FR"/>
        </w:rPr>
        <w:tab/>
      </w:r>
      <w:r w:rsidRPr="00270F50">
        <w:rPr>
          <w:bCs/>
          <w:lang w:val="fr-FR"/>
        </w:rPr>
        <w:t>Garanties procédurales et droit à un procès équitable</w:t>
      </w:r>
      <w:r w:rsidRPr="00270F50">
        <w:rPr>
          <w:lang w:val="fr-FR"/>
        </w:rPr>
        <w:t xml:space="preserve"> </w:t>
      </w:r>
      <w:bookmarkEnd w:id="34"/>
    </w:p>
    <w:p w14:paraId="4A9ED78D" w14:textId="77777777" w:rsidR="00052E78" w:rsidRPr="00270F50" w:rsidRDefault="00052E78" w:rsidP="00052E78">
      <w:pPr>
        <w:pStyle w:val="SingleTxtG"/>
        <w:rPr>
          <w:lang w:val="fr-FR"/>
        </w:rPr>
      </w:pPr>
      <w:r w:rsidRPr="00270F50">
        <w:rPr>
          <w:lang w:val="fr-FR"/>
        </w:rPr>
        <w:t>56.</w:t>
      </w:r>
      <w:r w:rsidRPr="00270F50">
        <w:rPr>
          <w:lang w:val="fr-FR"/>
        </w:rPr>
        <w:tab/>
        <w:t>La loi antiterroriste prévoit pour les personnes accusées de terrorisme des garanties procédurales adéquates contre tout abus de pouvoir éventuel. Les forces de l</w:t>
      </w:r>
      <w:r>
        <w:rPr>
          <w:lang w:val="fr-FR"/>
        </w:rPr>
        <w:t>’</w:t>
      </w:r>
      <w:r w:rsidRPr="00270F50">
        <w:rPr>
          <w:lang w:val="fr-FR"/>
        </w:rPr>
        <w:t>ordre ne peuvent recourir à la force qu</w:t>
      </w:r>
      <w:r>
        <w:rPr>
          <w:lang w:val="fr-FR"/>
        </w:rPr>
        <w:t>’</w:t>
      </w:r>
      <w:r w:rsidRPr="00270F50">
        <w:rPr>
          <w:lang w:val="fr-FR"/>
        </w:rPr>
        <w:t xml:space="preserve">en dernier ressort et doivent procéder à une </w:t>
      </w:r>
      <w:r>
        <w:rPr>
          <w:lang w:val="fr-FR"/>
        </w:rPr>
        <w:t>première</w:t>
      </w:r>
      <w:r>
        <w:t xml:space="preserve"> </w:t>
      </w:r>
      <w:r w:rsidRPr="00270F50">
        <w:rPr>
          <w:lang w:val="fr-FR"/>
        </w:rPr>
        <w:t>sommation avant d</w:t>
      </w:r>
      <w:r>
        <w:rPr>
          <w:lang w:val="fr-FR"/>
        </w:rPr>
        <w:t>’</w:t>
      </w:r>
      <w:r w:rsidRPr="00270F50">
        <w:rPr>
          <w:lang w:val="fr-FR"/>
        </w:rPr>
        <w:t xml:space="preserve">en faire usage de manière proportionnée. </w:t>
      </w:r>
    </w:p>
    <w:p w14:paraId="4AC01144" w14:textId="27A300D3" w:rsidR="00052E78" w:rsidRPr="00270F50" w:rsidRDefault="00052E78" w:rsidP="00052E78">
      <w:pPr>
        <w:pStyle w:val="SingleTxtG"/>
        <w:rPr>
          <w:lang w:val="fr-FR"/>
        </w:rPr>
      </w:pPr>
      <w:r w:rsidRPr="00270F50">
        <w:rPr>
          <w:lang w:val="fr-FR"/>
        </w:rPr>
        <w:t>57.</w:t>
      </w:r>
      <w:r w:rsidRPr="00270F50">
        <w:rPr>
          <w:lang w:val="fr-FR"/>
        </w:rPr>
        <w:tab/>
        <w:t>En outre, l</w:t>
      </w:r>
      <w:r>
        <w:rPr>
          <w:lang w:val="fr-FR"/>
        </w:rPr>
        <w:t>’article </w:t>
      </w:r>
      <w:r w:rsidRPr="00270F50">
        <w:rPr>
          <w:lang w:val="fr-FR"/>
        </w:rPr>
        <w:t>5 dispose que l</w:t>
      </w:r>
      <w:r>
        <w:rPr>
          <w:lang w:val="fr-FR"/>
        </w:rPr>
        <w:t>’</w:t>
      </w:r>
      <w:r w:rsidRPr="00270F50">
        <w:rPr>
          <w:lang w:val="fr-FR"/>
        </w:rPr>
        <w:t>utilisation de munitions réelles par les forces de sécurité doit être suivie d</w:t>
      </w:r>
      <w:r>
        <w:rPr>
          <w:lang w:val="fr-FR"/>
        </w:rPr>
        <w:t>’</w:t>
      </w:r>
      <w:r w:rsidRPr="00270F50">
        <w:rPr>
          <w:lang w:val="fr-FR"/>
        </w:rPr>
        <w:t xml:space="preserve">une enquête interne menée par le chef du département. </w:t>
      </w:r>
    </w:p>
    <w:p w14:paraId="45633DC3" w14:textId="789F997D" w:rsidR="00052E78" w:rsidRPr="00270F50" w:rsidRDefault="00052E78" w:rsidP="00052E78">
      <w:pPr>
        <w:pStyle w:val="SingleTxtG"/>
        <w:rPr>
          <w:lang w:val="fr-FR"/>
        </w:rPr>
      </w:pPr>
      <w:r w:rsidRPr="00270F50">
        <w:rPr>
          <w:lang w:val="fr-FR"/>
        </w:rPr>
        <w:t>58.</w:t>
      </w:r>
      <w:r w:rsidRPr="00270F50">
        <w:rPr>
          <w:lang w:val="fr-FR"/>
        </w:rPr>
        <w:tab/>
        <w:t>L</w:t>
      </w:r>
      <w:r>
        <w:rPr>
          <w:lang w:val="fr-FR"/>
        </w:rPr>
        <w:t>’article </w:t>
      </w:r>
      <w:r w:rsidRPr="00270F50">
        <w:rPr>
          <w:lang w:val="fr-FR"/>
        </w:rPr>
        <w:t>23 de la loi confère au tribunal institué par la loi antiterroriste le pouvoir de renvoyer l</w:t>
      </w:r>
      <w:r>
        <w:rPr>
          <w:lang w:val="fr-FR"/>
        </w:rPr>
        <w:t>’</w:t>
      </w:r>
      <w:r w:rsidRPr="00270F50">
        <w:rPr>
          <w:lang w:val="fr-FR"/>
        </w:rPr>
        <w:t xml:space="preserve">affaire à une autre juridiction compétente. </w:t>
      </w:r>
      <w:r>
        <w:rPr>
          <w:lang w:val="fr-FR"/>
        </w:rPr>
        <w:t>De plus</w:t>
      </w:r>
      <w:r w:rsidRPr="00270F50">
        <w:rPr>
          <w:lang w:val="fr-FR"/>
        </w:rPr>
        <w:t>, l</w:t>
      </w:r>
      <w:r>
        <w:rPr>
          <w:lang w:val="fr-FR"/>
        </w:rPr>
        <w:t>’article </w:t>
      </w:r>
      <w:r w:rsidRPr="00270F50">
        <w:rPr>
          <w:lang w:val="fr-FR"/>
        </w:rPr>
        <w:t>25 permet de saisir la Haute Cour d</w:t>
      </w:r>
      <w:r>
        <w:rPr>
          <w:lang w:val="fr-FR"/>
        </w:rPr>
        <w:t>’</w:t>
      </w:r>
      <w:r w:rsidRPr="00270F50">
        <w:rPr>
          <w:lang w:val="fr-FR"/>
        </w:rPr>
        <w:t>un recours contre le jugement définitif du tribunal antiterroriste.</w:t>
      </w:r>
    </w:p>
    <w:p w14:paraId="0B453670" w14:textId="77777777" w:rsidR="00052E78" w:rsidRPr="00270F50" w:rsidRDefault="00052E78" w:rsidP="00052E78">
      <w:pPr>
        <w:pStyle w:val="H1G"/>
        <w:rPr>
          <w:lang w:val="fr-FR"/>
        </w:rPr>
      </w:pPr>
      <w:bookmarkStart w:id="35" w:name="_Toc157609613"/>
      <w:r w:rsidRPr="00270F50">
        <w:rPr>
          <w:bCs/>
          <w:lang w:val="fr-FR"/>
        </w:rPr>
        <w:tab/>
        <w:t>8.</w:t>
      </w:r>
      <w:r w:rsidRPr="00270F50">
        <w:rPr>
          <w:lang w:val="fr-FR"/>
        </w:rPr>
        <w:tab/>
      </w:r>
      <w:r w:rsidRPr="00270F50">
        <w:rPr>
          <w:bCs/>
          <w:lang w:val="fr-FR"/>
        </w:rPr>
        <w:t>Droit à la vie</w:t>
      </w:r>
      <w:bookmarkEnd w:id="35"/>
    </w:p>
    <w:p w14:paraId="79461CEF" w14:textId="41BAD274" w:rsidR="00052E78" w:rsidRPr="00270F50" w:rsidRDefault="00052E78" w:rsidP="00052E78">
      <w:pPr>
        <w:pStyle w:val="H23G"/>
        <w:rPr>
          <w:lang w:val="fr-FR"/>
        </w:rPr>
      </w:pPr>
      <w:bookmarkStart w:id="36" w:name="_Toc157609614"/>
      <w:r w:rsidRPr="00270F50">
        <w:rPr>
          <w:bCs/>
          <w:lang w:val="fr-FR"/>
        </w:rPr>
        <w:tab/>
        <w:t>a.</w:t>
      </w:r>
      <w:r w:rsidRPr="00270F50">
        <w:rPr>
          <w:lang w:val="fr-FR"/>
        </w:rPr>
        <w:tab/>
      </w:r>
      <w:r w:rsidRPr="00270F50">
        <w:rPr>
          <w:bCs/>
          <w:lang w:val="fr-FR"/>
        </w:rPr>
        <w:t xml:space="preserve">Prévention et atténuation des effets des changements climatiques </w:t>
      </w:r>
      <w:r w:rsidR="00D54D51">
        <w:rPr>
          <w:bCs/>
          <w:lang w:val="fr-FR"/>
        </w:rPr>
        <w:br/>
      </w:r>
      <w:r w:rsidRPr="00270F50">
        <w:rPr>
          <w:bCs/>
          <w:lang w:val="fr-FR"/>
        </w:rPr>
        <w:t>et de la dégradation de l</w:t>
      </w:r>
      <w:r>
        <w:rPr>
          <w:bCs/>
          <w:lang w:val="fr-FR"/>
        </w:rPr>
        <w:t>’</w:t>
      </w:r>
      <w:r w:rsidRPr="00270F50">
        <w:rPr>
          <w:bCs/>
          <w:lang w:val="fr-FR"/>
        </w:rPr>
        <w:t>environnement</w:t>
      </w:r>
      <w:bookmarkEnd w:id="36"/>
    </w:p>
    <w:p w14:paraId="11D0EA26" w14:textId="77777777" w:rsidR="00052E78" w:rsidRPr="00270F50" w:rsidRDefault="00052E78" w:rsidP="00052E78">
      <w:pPr>
        <w:pStyle w:val="SingleTxtG"/>
        <w:rPr>
          <w:lang w:val="fr-FR"/>
        </w:rPr>
      </w:pPr>
      <w:r w:rsidRPr="00270F50">
        <w:rPr>
          <w:lang w:val="fr-FR"/>
        </w:rPr>
        <w:t>59.</w:t>
      </w:r>
      <w:r w:rsidRPr="00270F50">
        <w:rPr>
          <w:lang w:val="fr-FR"/>
        </w:rPr>
        <w:tab/>
        <w:t>Le Gouvernement a réaffirmé, par l</w:t>
      </w:r>
      <w:r>
        <w:rPr>
          <w:lang w:val="fr-FR"/>
        </w:rPr>
        <w:t>’</w:t>
      </w:r>
      <w:r w:rsidRPr="00270F50">
        <w:rPr>
          <w:lang w:val="fr-FR"/>
        </w:rPr>
        <w:t xml:space="preserve">intermédiaire du </w:t>
      </w:r>
      <w:r>
        <w:rPr>
          <w:lang w:val="fr-FR"/>
        </w:rPr>
        <w:t>P</w:t>
      </w:r>
      <w:r w:rsidRPr="00270F50">
        <w:rPr>
          <w:lang w:val="fr-FR"/>
        </w:rPr>
        <w:t>lan national d</w:t>
      </w:r>
      <w:r>
        <w:rPr>
          <w:lang w:val="fr-FR"/>
        </w:rPr>
        <w:t>’</w:t>
      </w:r>
      <w:r w:rsidRPr="00270F50">
        <w:rPr>
          <w:lang w:val="fr-FR"/>
        </w:rPr>
        <w:t>adaptation 2023, son engagement en faveur du développement durable. Ce plan prévoit un large éventail d</w:t>
      </w:r>
      <w:r>
        <w:rPr>
          <w:lang w:val="fr-FR"/>
        </w:rPr>
        <w:t>’</w:t>
      </w:r>
      <w:r w:rsidRPr="00270F50">
        <w:rPr>
          <w:lang w:val="fr-FR"/>
        </w:rPr>
        <w:t>initiatives, telles que la promotion de pratiques intelligentes face au climat, la modernisation des méthodes d</w:t>
      </w:r>
      <w:r>
        <w:rPr>
          <w:lang w:val="fr-FR"/>
        </w:rPr>
        <w:t>’</w:t>
      </w:r>
      <w:r w:rsidRPr="00270F50">
        <w:rPr>
          <w:lang w:val="fr-FR"/>
        </w:rPr>
        <w:t>irrigation, l</w:t>
      </w:r>
      <w:r>
        <w:rPr>
          <w:lang w:val="fr-FR"/>
        </w:rPr>
        <w:t>’</w:t>
      </w:r>
      <w:r w:rsidRPr="00270F50">
        <w:rPr>
          <w:lang w:val="fr-FR"/>
        </w:rPr>
        <w:t>élaboration d</w:t>
      </w:r>
      <w:r>
        <w:rPr>
          <w:lang w:val="fr-FR"/>
        </w:rPr>
        <w:t>’</w:t>
      </w:r>
      <w:r w:rsidRPr="00270F50">
        <w:rPr>
          <w:lang w:val="fr-FR"/>
        </w:rPr>
        <w:t xml:space="preserve">une stratégie de croissance et la lutte contre les fluctuations hydrologiques et pluviométriques. </w:t>
      </w:r>
    </w:p>
    <w:p w14:paraId="16B367E2" w14:textId="2B1E4389" w:rsidR="00052E78" w:rsidRPr="00270F50" w:rsidRDefault="00052E78" w:rsidP="00052E78">
      <w:pPr>
        <w:pStyle w:val="SingleTxtG"/>
        <w:rPr>
          <w:lang w:val="fr-FR"/>
        </w:rPr>
      </w:pPr>
      <w:r w:rsidRPr="00270F50">
        <w:rPr>
          <w:lang w:val="fr-FR"/>
        </w:rPr>
        <w:t>60.</w:t>
      </w:r>
      <w:r w:rsidRPr="00270F50">
        <w:rPr>
          <w:lang w:val="fr-FR"/>
        </w:rPr>
        <w:tab/>
      </w:r>
      <w:r>
        <w:rPr>
          <w:lang w:val="fr-FR"/>
        </w:rPr>
        <w:t>Le</w:t>
      </w:r>
      <w:r w:rsidRPr="00270F50">
        <w:rPr>
          <w:lang w:val="fr-FR"/>
        </w:rPr>
        <w:t xml:space="preserve"> Gouvernement a pris diverses mesures pour lutter contre la dégradation de l</w:t>
      </w:r>
      <w:r>
        <w:rPr>
          <w:lang w:val="fr-FR"/>
        </w:rPr>
        <w:t>’</w:t>
      </w:r>
      <w:r w:rsidRPr="00270F50">
        <w:rPr>
          <w:lang w:val="fr-FR"/>
        </w:rPr>
        <w:t>environnement. Il s</w:t>
      </w:r>
      <w:r>
        <w:rPr>
          <w:lang w:val="fr-FR"/>
        </w:rPr>
        <w:t>’</w:t>
      </w:r>
      <w:r w:rsidRPr="00270F50">
        <w:rPr>
          <w:lang w:val="fr-FR"/>
        </w:rPr>
        <w:t>agit notamment de la création de la Cellule de planification stratégique et de coordination du programme WASH (Eau, Assainissement et Hygiène) du Pakistan, dont la mission est de faciliter la réalisation des cibles</w:t>
      </w:r>
      <w:r w:rsidR="00D54D51">
        <w:rPr>
          <w:lang w:val="fr-FR"/>
        </w:rPr>
        <w:t> </w:t>
      </w:r>
      <w:r w:rsidRPr="00270F50">
        <w:rPr>
          <w:lang w:val="fr-FR"/>
        </w:rPr>
        <w:t>1 et 2 de l</w:t>
      </w:r>
      <w:r>
        <w:rPr>
          <w:lang w:val="fr-FR"/>
        </w:rPr>
        <w:t>’</w:t>
      </w:r>
      <w:r w:rsidRPr="00270F50">
        <w:rPr>
          <w:lang w:val="fr-FR"/>
        </w:rPr>
        <w:t>objectif de développement durable 6. En outre, des efforts sont en cours pour convertir les fours à briques conventionnels en fours zigzag afin de réduire les émissions et la consommation de carburant. La mise en place de l</w:t>
      </w:r>
      <w:r>
        <w:rPr>
          <w:lang w:val="fr-FR"/>
        </w:rPr>
        <w:t>’</w:t>
      </w:r>
      <w:r w:rsidRPr="00270F50">
        <w:rPr>
          <w:lang w:val="fr-FR"/>
        </w:rPr>
        <w:t xml:space="preserve">unité </w:t>
      </w:r>
      <w:r>
        <w:rPr>
          <w:lang w:val="fr-FR"/>
        </w:rPr>
        <w:t>« </w:t>
      </w:r>
      <w:r w:rsidRPr="00270F50">
        <w:rPr>
          <w:lang w:val="fr-FR"/>
        </w:rPr>
        <w:t>Établissements humains urbains résilients face au climat</w:t>
      </w:r>
      <w:r>
        <w:rPr>
          <w:lang w:val="fr-FR"/>
        </w:rPr>
        <w:t> »</w:t>
      </w:r>
      <w:r w:rsidRPr="00270F50">
        <w:rPr>
          <w:lang w:val="fr-FR"/>
        </w:rPr>
        <w:t xml:space="preserve"> a pour objectif la construction de villes durables et résilientes face au climat.</w:t>
      </w:r>
    </w:p>
    <w:p w14:paraId="7BA505CA" w14:textId="77777777" w:rsidR="00052E78" w:rsidRPr="00270F50" w:rsidRDefault="00052E78" w:rsidP="00052E78">
      <w:pPr>
        <w:pStyle w:val="SingleTxtG"/>
        <w:rPr>
          <w:lang w:val="fr-FR"/>
        </w:rPr>
      </w:pPr>
      <w:r w:rsidRPr="00270F50">
        <w:rPr>
          <w:lang w:val="fr-FR"/>
        </w:rPr>
        <w:t>61.</w:t>
      </w:r>
      <w:r w:rsidRPr="00270F50">
        <w:rPr>
          <w:lang w:val="fr-FR"/>
        </w:rPr>
        <w:tab/>
        <w:t>Le Gouvernement du Sind a pris diverses initiatives pour mettre en œuvre des projets axés sur le revêtement des canaux, l</w:t>
      </w:r>
      <w:r>
        <w:rPr>
          <w:lang w:val="fr-FR"/>
        </w:rPr>
        <w:t>’</w:t>
      </w:r>
      <w:r w:rsidRPr="00270F50">
        <w:rPr>
          <w:lang w:val="fr-FR"/>
        </w:rPr>
        <w:t>efficacité urbaine et l</w:t>
      </w:r>
      <w:r>
        <w:rPr>
          <w:lang w:val="fr-FR"/>
        </w:rPr>
        <w:t>’</w:t>
      </w:r>
      <w:r w:rsidRPr="00270F50">
        <w:rPr>
          <w:lang w:val="fr-FR"/>
        </w:rPr>
        <w:t xml:space="preserve">aménagement de lignes de bus à haut niveau de service et à émissions nulles. </w:t>
      </w:r>
    </w:p>
    <w:p w14:paraId="04DC1B89" w14:textId="48848E28" w:rsidR="00052E78" w:rsidRPr="00270F50" w:rsidRDefault="00052E78" w:rsidP="00052E78">
      <w:pPr>
        <w:pStyle w:val="SingleTxtG"/>
        <w:rPr>
          <w:lang w:val="fr-FR"/>
        </w:rPr>
      </w:pPr>
      <w:r w:rsidRPr="00270F50">
        <w:rPr>
          <w:lang w:val="fr-FR"/>
        </w:rPr>
        <w:t>62.</w:t>
      </w:r>
      <w:r w:rsidRPr="00270F50">
        <w:rPr>
          <w:lang w:val="fr-FR"/>
        </w:rPr>
        <w:tab/>
        <w:t>Le Gouvernement du P</w:t>
      </w:r>
      <w:r w:rsidR="00D54D51">
        <w:rPr>
          <w:lang w:val="fr-FR"/>
        </w:rPr>
        <w:t>e</w:t>
      </w:r>
      <w:r w:rsidRPr="00270F50">
        <w:rPr>
          <w:lang w:val="fr-FR"/>
        </w:rPr>
        <w:t>njab a mis en œuvre avec succès des projets d</w:t>
      </w:r>
      <w:r>
        <w:rPr>
          <w:lang w:val="fr-FR"/>
        </w:rPr>
        <w:t>’</w:t>
      </w:r>
      <w:r w:rsidRPr="00270F50">
        <w:rPr>
          <w:lang w:val="fr-FR"/>
        </w:rPr>
        <w:t>énergie propre, notamment en convertissant dix mille (10</w:t>
      </w:r>
      <w:r w:rsidR="00D54D51">
        <w:rPr>
          <w:lang w:val="fr-FR"/>
        </w:rPr>
        <w:t> </w:t>
      </w:r>
      <w:r w:rsidRPr="00270F50">
        <w:rPr>
          <w:lang w:val="fr-FR"/>
        </w:rPr>
        <w:t>000)</w:t>
      </w:r>
      <w:r w:rsidR="00D54D51">
        <w:rPr>
          <w:lang w:val="fr-FR"/>
        </w:rPr>
        <w:t> </w:t>
      </w:r>
      <w:r w:rsidRPr="00270F50">
        <w:rPr>
          <w:lang w:val="fr-FR"/>
        </w:rPr>
        <w:t>écoles à l</w:t>
      </w:r>
      <w:r>
        <w:rPr>
          <w:lang w:val="fr-FR"/>
        </w:rPr>
        <w:t>’</w:t>
      </w:r>
      <w:r w:rsidRPr="00270F50">
        <w:rPr>
          <w:lang w:val="fr-FR"/>
        </w:rPr>
        <w:t>énergie solaire et en exécutant des projets de valorisation énergétique des déchets à Lahore. Il a également créé le Centre de surveillance de l</w:t>
      </w:r>
      <w:r>
        <w:rPr>
          <w:lang w:val="fr-FR"/>
        </w:rPr>
        <w:t>’</w:t>
      </w:r>
      <w:r w:rsidRPr="00270F50">
        <w:rPr>
          <w:lang w:val="fr-FR"/>
        </w:rPr>
        <w:t xml:space="preserve">environnement et le Centre de politique environnementale, qui ont mis en </w:t>
      </w:r>
      <w:r>
        <w:rPr>
          <w:lang w:val="fr-FR"/>
        </w:rPr>
        <w:t>place</w:t>
      </w:r>
      <w:r w:rsidRPr="00270F50">
        <w:rPr>
          <w:lang w:val="fr-FR"/>
        </w:rPr>
        <w:t xml:space="preserve"> le système d</w:t>
      </w:r>
      <w:r>
        <w:rPr>
          <w:lang w:val="fr-FR"/>
        </w:rPr>
        <w:t>’</w:t>
      </w:r>
      <w:r w:rsidRPr="00270F50">
        <w:rPr>
          <w:lang w:val="fr-FR"/>
        </w:rPr>
        <w:t xml:space="preserve">avis sanitaire pour les événements critiques de pollution atmosphérique, adopté une stratégie de gestion des matières plastiques et </w:t>
      </w:r>
      <w:r>
        <w:rPr>
          <w:lang w:val="fr-FR"/>
        </w:rPr>
        <w:t>ouvert</w:t>
      </w:r>
      <w:r w:rsidRPr="00270F50">
        <w:rPr>
          <w:lang w:val="fr-FR"/>
        </w:rPr>
        <w:t xml:space="preserve"> des stations de surveillance dans le cadre du Programme de développement vert du </w:t>
      </w:r>
      <w:r w:rsidR="00D54D51">
        <w:rPr>
          <w:lang w:val="fr-FR"/>
        </w:rPr>
        <w:t>Penjab</w:t>
      </w:r>
      <w:r w:rsidRPr="00270F50">
        <w:rPr>
          <w:lang w:val="fr-FR"/>
        </w:rPr>
        <w:t xml:space="preserve">. </w:t>
      </w:r>
    </w:p>
    <w:p w14:paraId="0B1901B5" w14:textId="77777777" w:rsidR="00052E78" w:rsidRPr="00270F50" w:rsidRDefault="00052E78" w:rsidP="00052E78">
      <w:pPr>
        <w:pStyle w:val="SingleTxtG"/>
        <w:rPr>
          <w:lang w:val="fr-FR"/>
        </w:rPr>
      </w:pPr>
      <w:r w:rsidRPr="00270F50">
        <w:rPr>
          <w:lang w:val="fr-FR"/>
        </w:rPr>
        <w:t>63.</w:t>
      </w:r>
      <w:r w:rsidRPr="00270F50">
        <w:rPr>
          <w:lang w:val="fr-FR"/>
        </w:rPr>
        <w:tab/>
        <w:t>Le Gouvernement de Khyber Pakhtunkhwa a lancé des projets axés sur l</w:t>
      </w:r>
      <w:r>
        <w:rPr>
          <w:lang w:val="fr-FR"/>
        </w:rPr>
        <w:t>’</w:t>
      </w:r>
      <w:r w:rsidRPr="00270F50">
        <w:rPr>
          <w:lang w:val="fr-FR"/>
        </w:rPr>
        <w:t xml:space="preserve">énergie </w:t>
      </w:r>
      <w:proofErr w:type="spellStart"/>
      <w:r w:rsidRPr="00270F50">
        <w:rPr>
          <w:lang w:val="fr-FR"/>
        </w:rPr>
        <w:t>hydroélectrique</w:t>
      </w:r>
      <w:proofErr w:type="spellEnd"/>
      <w:r w:rsidRPr="00270F50">
        <w:rPr>
          <w:lang w:val="fr-FR"/>
        </w:rPr>
        <w:t xml:space="preserve"> et la plantation d</w:t>
      </w:r>
      <w:r>
        <w:rPr>
          <w:lang w:val="fr-FR"/>
        </w:rPr>
        <w:t>’</w:t>
      </w:r>
      <w:r w:rsidRPr="00270F50">
        <w:rPr>
          <w:lang w:val="fr-FR"/>
        </w:rPr>
        <w:t>arbres afin de lutter contre la dégradation de l</w:t>
      </w:r>
      <w:r>
        <w:rPr>
          <w:lang w:val="fr-FR"/>
        </w:rPr>
        <w:t>’</w:t>
      </w:r>
      <w:r w:rsidRPr="00270F50">
        <w:rPr>
          <w:lang w:val="fr-FR"/>
        </w:rPr>
        <w:t>environnement et de promouvoir des sources d</w:t>
      </w:r>
      <w:r>
        <w:rPr>
          <w:lang w:val="fr-FR"/>
        </w:rPr>
        <w:t>’</w:t>
      </w:r>
      <w:r w:rsidRPr="00270F50">
        <w:rPr>
          <w:lang w:val="fr-FR"/>
        </w:rPr>
        <w:t>énergie de substitution. Il a également élaboré une politique et un plan d</w:t>
      </w:r>
      <w:r>
        <w:rPr>
          <w:lang w:val="fr-FR"/>
        </w:rPr>
        <w:t>’</w:t>
      </w:r>
      <w:r w:rsidRPr="00270F50">
        <w:rPr>
          <w:lang w:val="fr-FR"/>
        </w:rPr>
        <w:t>action sur les changements climatiques pour 2022. À cet égard, des séances de formation et de sensibilisation sont organisées dans la province.</w:t>
      </w:r>
    </w:p>
    <w:p w14:paraId="5963334D" w14:textId="77777777" w:rsidR="00052E78" w:rsidRPr="00270F50" w:rsidRDefault="00052E78" w:rsidP="00052E78">
      <w:pPr>
        <w:pStyle w:val="H23G"/>
        <w:rPr>
          <w:lang w:val="fr-FR"/>
        </w:rPr>
      </w:pPr>
      <w:bookmarkStart w:id="37" w:name="_Toc157609615"/>
      <w:r w:rsidRPr="00270F50">
        <w:rPr>
          <w:bCs/>
          <w:lang w:val="fr-FR"/>
        </w:rPr>
        <w:lastRenderedPageBreak/>
        <w:tab/>
        <w:t>b.</w:t>
      </w:r>
      <w:r w:rsidRPr="00270F50">
        <w:rPr>
          <w:lang w:val="fr-FR"/>
        </w:rPr>
        <w:tab/>
      </w:r>
      <w:r w:rsidRPr="00270F50">
        <w:rPr>
          <w:bCs/>
          <w:lang w:val="fr-FR"/>
        </w:rPr>
        <w:t>Prévention et atténuation des effets des inondations</w:t>
      </w:r>
      <w:bookmarkEnd w:id="37"/>
    </w:p>
    <w:p w14:paraId="4DB3F3CD" w14:textId="7188B03A" w:rsidR="00052E78" w:rsidRPr="00270F50" w:rsidRDefault="00052E78" w:rsidP="00052E78">
      <w:pPr>
        <w:pStyle w:val="SingleTxtG"/>
        <w:rPr>
          <w:lang w:val="fr-FR"/>
        </w:rPr>
      </w:pPr>
      <w:r w:rsidRPr="00270F50">
        <w:rPr>
          <w:lang w:val="fr-FR"/>
        </w:rPr>
        <w:t>64.</w:t>
      </w:r>
      <w:r w:rsidRPr="00270F50">
        <w:rPr>
          <w:lang w:val="fr-FR"/>
        </w:rPr>
        <w:tab/>
      </w:r>
      <w:r w:rsidRPr="00654DBD">
        <w:rPr>
          <w:spacing w:val="-2"/>
          <w:lang w:val="fr-FR"/>
        </w:rPr>
        <w:t>À la suite des inondations de 2022, le Gouvernement pakistanais a élaboré une politique de relèvement, de réadaptation et de reconstruction résiliente qui prévoit diverses mesures telles que la création d’une base de données hydrologiques complète, l’élaboration de modèles de prévision des crues et l’adoption d’une approche unifiée de la gestion de la lutte contre les inondations. Le Gouvernement accorde aussi un rang de priorité élevé aux investissements dans les dispositifs d’alerte précoce, la gouvernance des risques de catastrophe et la résilience des infrastructures afin de se remettre des inondations et de s’assurer un avenir plus serein. La mise en œuvre de projets, comme le projet « Transformer le bassin de l’Indus grâce à une agriculture et une gestion de l’eau résilientes face au climat », témoigne de la volonté du Gouvernement de remédier aux conséquences des inondations dans tout le du pays.</w:t>
      </w:r>
    </w:p>
    <w:p w14:paraId="0B9CEFB8" w14:textId="77777777" w:rsidR="00052E78" w:rsidRPr="00270F50" w:rsidRDefault="00052E78" w:rsidP="00052E78">
      <w:pPr>
        <w:pStyle w:val="SingleTxtG"/>
        <w:rPr>
          <w:lang w:val="fr-FR"/>
        </w:rPr>
      </w:pPr>
      <w:r w:rsidRPr="00270F50">
        <w:rPr>
          <w:lang w:val="fr-FR"/>
        </w:rPr>
        <w:t>65.</w:t>
      </w:r>
      <w:r w:rsidRPr="00270F50">
        <w:rPr>
          <w:lang w:val="fr-FR"/>
        </w:rPr>
        <w:tab/>
        <w:t>En outre, le Gouvernement a mis en place une Commission fédérale pour la protection contre les crues, placée sous la tutelle du Ministère de l</w:t>
      </w:r>
      <w:r>
        <w:rPr>
          <w:lang w:val="fr-FR"/>
        </w:rPr>
        <w:t>’</w:t>
      </w:r>
      <w:r w:rsidRPr="00270F50">
        <w:rPr>
          <w:lang w:val="fr-FR"/>
        </w:rPr>
        <w:t>eau et ayant pour objectif d</w:t>
      </w:r>
      <w:r>
        <w:rPr>
          <w:lang w:val="fr-FR"/>
        </w:rPr>
        <w:t>’</w:t>
      </w:r>
      <w:r w:rsidRPr="00270F50">
        <w:rPr>
          <w:lang w:val="fr-FR"/>
        </w:rPr>
        <w:t xml:space="preserve">atténuer les effets des crues. </w:t>
      </w:r>
    </w:p>
    <w:p w14:paraId="1EA51D11" w14:textId="7A85B459" w:rsidR="00052E78" w:rsidRPr="00270F50" w:rsidRDefault="00052E78" w:rsidP="00052E78">
      <w:pPr>
        <w:pStyle w:val="SingleTxtG"/>
        <w:rPr>
          <w:lang w:val="fr-FR"/>
        </w:rPr>
      </w:pPr>
      <w:r w:rsidRPr="00270F50">
        <w:rPr>
          <w:lang w:val="fr-FR"/>
        </w:rPr>
        <w:t>66.</w:t>
      </w:r>
      <w:r w:rsidRPr="00270F50">
        <w:rPr>
          <w:lang w:val="fr-FR"/>
        </w:rPr>
        <w:tab/>
        <w:t>Le Gouvernement du Baloutchistan a mis en œuvre un plan global de préparation aux catastrophes, en organisant des exercices de simulation pour différents scénarios. Ces</w:t>
      </w:r>
      <w:r w:rsidR="00D54D51">
        <w:rPr>
          <w:lang w:val="fr-FR"/>
        </w:rPr>
        <w:t> </w:t>
      </w:r>
      <w:r w:rsidRPr="00270F50">
        <w:rPr>
          <w:lang w:val="fr-FR"/>
        </w:rPr>
        <w:t xml:space="preserve">exercices comprennent des programmes de formation, des évaluations des répercussions </w:t>
      </w:r>
      <w:proofErr w:type="spellStart"/>
      <w:r w:rsidRPr="00270F50">
        <w:rPr>
          <w:lang w:val="fr-FR"/>
        </w:rPr>
        <w:t>socioéconomiques</w:t>
      </w:r>
      <w:proofErr w:type="spellEnd"/>
      <w:r w:rsidRPr="00270F50">
        <w:rPr>
          <w:lang w:val="fr-FR"/>
        </w:rPr>
        <w:t xml:space="preserve"> et l</w:t>
      </w:r>
      <w:r>
        <w:rPr>
          <w:lang w:val="fr-FR"/>
        </w:rPr>
        <w:t>’</w:t>
      </w:r>
      <w:r w:rsidRPr="00270F50">
        <w:rPr>
          <w:lang w:val="fr-FR"/>
        </w:rPr>
        <w:t>élaboration de plans d</w:t>
      </w:r>
      <w:r>
        <w:rPr>
          <w:lang w:val="fr-FR"/>
        </w:rPr>
        <w:t>’</w:t>
      </w:r>
      <w:r w:rsidRPr="00270F50">
        <w:rPr>
          <w:lang w:val="fr-FR"/>
        </w:rPr>
        <w:t xml:space="preserve">urgence en cas de catastrophes multiples. </w:t>
      </w:r>
    </w:p>
    <w:p w14:paraId="3F58E9FF" w14:textId="07EB52E8" w:rsidR="00052E78" w:rsidRPr="00270F50" w:rsidRDefault="00052E78" w:rsidP="00052E78">
      <w:pPr>
        <w:pStyle w:val="SingleTxtG"/>
        <w:rPr>
          <w:lang w:val="fr-FR"/>
        </w:rPr>
      </w:pPr>
      <w:r w:rsidRPr="00270F50">
        <w:rPr>
          <w:lang w:val="fr-FR"/>
        </w:rPr>
        <w:t>67.</w:t>
      </w:r>
      <w:r w:rsidRPr="00270F50">
        <w:rPr>
          <w:lang w:val="fr-FR"/>
        </w:rPr>
        <w:tab/>
      </w:r>
      <w:r w:rsidRPr="00654DBD">
        <w:rPr>
          <w:spacing w:val="-2"/>
          <w:lang w:val="fr-FR"/>
        </w:rPr>
        <w:t>Le Gouvernement de Khyber Pakhtunkhwa a pris diverses mesures pour assurer la protection de tous les groupes vulnérables en cas de catastrophe. Il a ainsi créé une cellule « Égalité des sexes et enfance » et élaboré ce qui suit : les Normes minimales pour les lieux de protection des enfants et des femmes ; les Directives sur la protection des groupes vulnérables en cas de catastrophe à l’intention des cellules de gestion des catastrophes au niveau des districts ; les Directives générales concernant les enfants non accompagnés, séparés de leur famille ou portés disparus en cas de catastrophe ; la Stratégie de protection des enfants dans les situations d’urgence ; et les Directives techniques pour la prise en compte des groupes vulnérables lors de la planification des activités de réduction des risques de catastrophe.</w:t>
      </w:r>
      <w:r w:rsidRPr="00270F50">
        <w:rPr>
          <w:lang w:val="fr-FR"/>
        </w:rPr>
        <w:t xml:space="preserve"> </w:t>
      </w:r>
    </w:p>
    <w:p w14:paraId="5115A6CA" w14:textId="77777777" w:rsidR="00052E78" w:rsidRPr="00270F50" w:rsidRDefault="00052E78" w:rsidP="00052E78">
      <w:pPr>
        <w:pStyle w:val="SingleTxtG"/>
        <w:rPr>
          <w:lang w:val="fr-FR"/>
        </w:rPr>
      </w:pPr>
      <w:r w:rsidRPr="00270F50">
        <w:rPr>
          <w:lang w:val="fr-FR"/>
        </w:rPr>
        <w:t>68.</w:t>
      </w:r>
      <w:r w:rsidRPr="00270F50">
        <w:rPr>
          <w:lang w:val="fr-FR"/>
        </w:rPr>
        <w:tab/>
        <w:t>En outre, le Gouvernement de Khyber Pakhtunkhwa a modifié son système d</w:t>
      </w:r>
      <w:r>
        <w:rPr>
          <w:lang w:val="fr-FR"/>
        </w:rPr>
        <w:t>’</w:t>
      </w:r>
      <w:r w:rsidRPr="00270F50">
        <w:rPr>
          <w:lang w:val="fr-FR"/>
        </w:rPr>
        <w:t>information pour la gestion des catastrophes de manière à recueillir des données ventilées, ce qui permet de se faire une idée plus nuancée des effets sur les différents groupes vulnérables. Une ligne d</w:t>
      </w:r>
      <w:r>
        <w:rPr>
          <w:lang w:val="fr-FR"/>
        </w:rPr>
        <w:t>’</w:t>
      </w:r>
      <w:r w:rsidRPr="00270F50">
        <w:rPr>
          <w:lang w:val="fr-FR"/>
        </w:rPr>
        <w:t xml:space="preserve">assistance téléphonique (1700) a également été mise en place pour traiter les questions se rapportant aux femmes et à la protection lors de catastrophes. </w:t>
      </w:r>
    </w:p>
    <w:p w14:paraId="46AC7457" w14:textId="1A274A2E" w:rsidR="00052E78" w:rsidRPr="00270F50" w:rsidRDefault="00052E78" w:rsidP="00052E78">
      <w:pPr>
        <w:pStyle w:val="SingleTxtG"/>
        <w:rPr>
          <w:lang w:val="fr-FR"/>
        </w:rPr>
      </w:pPr>
      <w:r w:rsidRPr="00270F50">
        <w:rPr>
          <w:lang w:val="fr-FR"/>
        </w:rPr>
        <w:t>69.</w:t>
      </w:r>
      <w:r w:rsidRPr="00270F50">
        <w:rPr>
          <w:lang w:val="fr-FR"/>
        </w:rPr>
        <w:tab/>
        <w:t xml:space="preserve">Le Gouvernement du </w:t>
      </w:r>
      <w:r w:rsidR="00D54D51">
        <w:rPr>
          <w:lang w:val="fr-FR"/>
        </w:rPr>
        <w:t>Penjab</w:t>
      </w:r>
      <w:r w:rsidRPr="00270F50">
        <w:rPr>
          <w:lang w:val="fr-FR"/>
        </w:rPr>
        <w:t xml:space="preserve"> s</w:t>
      </w:r>
      <w:r>
        <w:rPr>
          <w:lang w:val="fr-FR"/>
        </w:rPr>
        <w:t>’</w:t>
      </w:r>
      <w:r w:rsidRPr="00270F50">
        <w:rPr>
          <w:lang w:val="fr-FR"/>
        </w:rPr>
        <w:t xml:space="preserve">est </w:t>
      </w:r>
      <w:r>
        <w:rPr>
          <w:lang w:val="fr-FR"/>
        </w:rPr>
        <w:t>lui aussi</w:t>
      </w:r>
      <w:r w:rsidRPr="00270F50">
        <w:rPr>
          <w:lang w:val="fr-FR"/>
        </w:rPr>
        <w:t xml:space="preserve"> montré proactif en matière de prévention et d</w:t>
      </w:r>
      <w:r>
        <w:rPr>
          <w:lang w:val="fr-FR"/>
        </w:rPr>
        <w:t>’</w:t>
      </w:r>
      <w:r w:rsidRPr="00270F50">
        <w:rPr>
          <w:lang w:val="fr-FR"/>
        </w:rPr>
        <w:t>atténuation des catastrophes, en organisant des exercices de simulation annuels et des conférences de sensibilisation et en établissant des cartes de risques pour les districts vulnérables. Le Centre provincial d</w:t>
      </w:r>
      <w:r>
        <w:rPr>
          <w:lang w:val="fr-FR"/>
        </w:rPr>
        <w:t>’</w:t>
      </w:r>
      <w:r w:rsidRPr="00270F50">
        <w:rPr>
          <w:lang w:val="fr-FR"/>
        </w:rPr>
        <w:t>opérations d</w:t>
      </w:r>
      <w:r>
        <w:rPr>
          <w:lang w:val="fr-FR"/>
        </w:rPr>
        <w:t>’</w:t>
      </w:r>
      <w:r w:rsidRPr="00270F50">
        <w:rPr>
          <w:lang w:val="fr-FR"/>
        </w:rPr>
        <w:t>urgence, qui relève de l</w:t>
      </w:r>
      <w:r>
        <w:rPr>
          <w:lang w:val="fr-FR"/>
        </w:rPr>
        <w:t>’</w:t>
      </w:r>
      <w:r w:rsidRPr="00270F50">
        <w:rPr>
          <w:lang w:val="fr-FR"/>
        </w:rPr>
        <w:t>Autorité provinciale de gestion des catastrophes, fonctionne 24 heures sur 24 et 7 jours sur 7. Il est doté de technologies de pointe et d</w:t>
      </w:r>
      <w:r>
        <w:rPr>
          <w:lang w:val="fr-FR"/>
        </w:rPr>
        <w:t>’</w:t>
      </w:r>
      <w:r w:rsidRPr="00270F50">
        <w:rPr>
          <w:lang w:val="fr-FR"/>
        </w:rPr>
        <w:t>une permanence téléphonique ininterrompue (1129) pour porter assistance à la population en cas de catastrophe.</w:t>
      </w:r>
    </w:p>
    <w:p w14:paraId="60F80917" w14:textId="792D5701" w:rsidR="00052E78" w:rsidRPr="00270F50" w:rsidRDefault="00052E78" w:rsidP="00052E78">
      <w:pPr>
        <w:pStyle w:val="SingleTxtG"/>
        <w:rPr>
          <w:lang w:val="fr-FR"/>
        </w:rPr>
      </w:pPr>
      <w:r w:rsidRPr="00270F50">
        <w:rPr>
          <w:lang w:val="fr-FR"/>
        </w:rPr>
        <w:t>70.</w:t>
      </w:r>
      <w:r w:rsidRPr="00270F50">
        <w:rPr>
          <w:lang w:val="fr-FR"/>
        </w:rPr>
        <w:tab/>
        <w:t xml:space="preserve">Le Gouvernement du </w:t>
      </w:r>
      <w:r>
        <w:rPr>
          <w:lang w:val="fr-FR"/>
        </w:rPr>
        <w:t>Sind</w:t>
      </w:r>
      <w:r w:rsidRPr="00270F50">
        <w:rPr>
          <w:lang w:val="fr-FR"/>
        </w:rPr>
        <w:t xml:space="preserve"> a pris des initiatives pour atténuer les souffrances des personnes touchées par les inondations et remédier aux conséquences de la dégradation de l</w:t>
      </w:r>
      <w:r>
        <w:rPr>
          <w:lang w:val="fr-FR"/>
        </w:rPr>
        <w:t>’</w:t>
      </w:r>
      <w:r w:rsidRPr="00270F50">
        <w:rPr>
          <w:lang w:val="fr-FR"/>
        </w:rPr>
        <w:t>environnement. On retiendra notamment la fourniture de plus de 200</w:t>
      </w:r>
      <w:r w:rsidR="00654DBD">
        <w:rPr>
          <w:lang w:val="fr-FR"/>
        </w:rPr>
        <w:t> </w:t>
      </w:r>
      <w:r w:rsidRPr="00270F50">
        <w:rPr>
          <w:lang w:val="fr-FR"/>
        </w:rPr>
        <w:t>000</w:t>
      </w:r>
      <w:r w:rsidR="00654DBD">
        <w:rPr>
          <w:lang w:val="fr-FR"/>
        </w:rPr>
        <w:t> </w:t>
      </w:r>
      <w:r w:rsidRPr="00270F50">
        <w:rPr>
          <w:lang w:val="fr-FR"/>
        </w:rPr>
        <w:t>sacs de rationnement aux femmes enceintes et allaitantes pendant les sécheresses de 2019</w:t>
      </w:r>
      <w:r>
        <w:rPr>
          <w:lang w:val="fr-FR"/>
        </w:rPr>
        <w:t> ;</w:t>
      </w:r>
      <w:r w:rsidRPr="00270F50">
        <w:rPr>
          <w:lang w:val="fr-FR"/>
        </w:rPr>
        <w:t xml:space="preserve"> la fourniture de 937</w:t>
      </w:r>
      <w:r w:rsidR="00654DBD">
        <w:rPr>
          <w:lang w:val="fr-FR"/>
        </w:rPr>
        <w:t> </w:t>
      </w:r>
      <w:r w:rsidRPr="00270F50">
        <w:rPr>
          <w:lang w:val="fr-FR"/>
        </w:rPr>
        <w:t>287</w:t>
      </w:r>
      <w:r w:rsidR="00654DBD">
        <w:rPr>
          <w:lang w:val="fr-FR"/>
        </w:rPr>
        <w:t> </w:t>
      </w:r>
      <w:r w:rsidRPr="00270F50">
        <w:rPr>
          <w:lang w:val="fr-FR"/>
        </w:rPr>
        <w:t>tentes, 565</w:t>
      </w:r>
      <w:r w:rsidR="00926DC9">
        <w:rPr>
          <w:lang w:val="fr-FR"/>
        </w:rPr>
        <w:t> </w:t>
      </w:r>
      <w:r w:rsidRPr="00270F50">
        <w:rPr>
          <w:lang w:val="fr-FR"/>
        </w:rPr>
        <w:t>967</w:t>
      </w:r>
      <w:r w:rsidR="00926DC9">
        <w:rPr>
          <w:lang w:val="fr-FR"/>
        </w:rPr>
        <w:t> </w:t>
      </w:r>
      <w:r w:rsidRPr="00270F50">
        <w:rPr>
          <w:lang w:val="fr-FR"/>
        </w:rPr>
        <w:t>bâches en plastique, 3</w:t>
      </w:r>
      <w:r w:rsidR="00654DBD">
        <w:rPr>
          <w:lang w:val="fr-FR"/>
        </w:rPr>
        <w:t> </w:t>
      </w:r>
      <w:r w:rsidRPr="00270F50">
        <w:rPr>
          <w:lang w:val="fr-FR"/>
        </w:rPr>
        <w:t>654</w:t>
      </w:r>
      <w:r w:rsidR="00654DBD">
        <w:rPr>
          <w:lang w:val="fr-FR"/>
        </w:rPr>
        <w:t> </w:t>
      </w:r>
      <w:r w:rsidRPr="00270F50">
        <w:rPr>
          <w:lang w:val="fr-FR"/>
        </w:rPr>
        <w:t>958</w:t>
      </w:r>
      <w:r w:rsidR="00654DBD">
        <w:rPr>
          <w:lang w:val="fr-FR"/>
        </w:rPr>
        <w:t> </w:t>
      </w:r>
      <w:r w:rsidRPr="00270F50">
        <w:rPr>
          <w:lang w:val="fr-FR"/>
        </w:rPr>
        <w:t>moustiquaires, 2</w:t>
      </w:r>
      <w:r w:rsidR="00654DBD">
        <w:rPr>
          <w:lang w:val="fr-FR"/>
        </w:rPr>
        <w:t> </w:t>
      </w:r>
      <w:r w:rsidRPr="00270F50">
        <w:rPr>
          <w:lang w:val="fr-FR"/>
        </w:rPr>
        <w:t>439</w:t>
      </w:r>
      <w:r w:rsidR="00654DBD">
        <w:rPr>
          <w:lang w:val="fr-FR"/>
        </w:rPr>
        <w:t> </w:t>
      </w:r>
      <w:r w:rsidRPr="00270F50">
        <w:rPr>
          <w:lang w:val="fr-FR"/>
        </w:rPr>
        <w:t>933 sacs de rationnement, 1</w:t>
      </w:r>
      <w:r w:rsidR="00926DC9">
        <w:rPr>
          <w:lang w:val="fr-FR"/>
        </w:rPr>
        <w:t> </w:t>
      </w:r>
      <w:r w:rsidRPr="00270F50">
        <w:rPr>
          <w:lang w:val="fr-FR"/>
        </w:rPr>
        <w:t>817</w:t>
      </w:r>
      <w:r w:rsidR="00926DC9">
        <w:rPr>
          <w:lang w:val="fr-FR"/>
        </w:rPr>
        <w:t> </w:t>
      </w:r>
      <w:r w:rsidRPr="00270F50">
        <w:rPr>
          <w:lang w:val="fr-FR"/>
        </w:rPr>
        <w:t>932 couvertures ainsi que d</w:t>
      </w:r>
      <w:r>
        <w:rPr>
          <w:lang w:val="fr-FR"/>
        </w:rPr>
        <w:t>’</w:t>
      </w:r>
      <w:r w:rsidRPr="00270F50">
        <w:rPr>
          <w:lang w:val="fr-FR"/>
        </w:rPr>
        <w:t xml:space="preserve">autres produits essentiels tels que des kits sanitaires et des </w:t>
      </w:r>
      <w:r>
        <w:rPr>
          <w:lang w:val="fr-FR"/>
        </w:rPr>
        <w:t>articles</w:t>
      </w:r>
      <w:r w:rsidR="00926DC9">
        <w:rPr>
          <w:lang w:val="fr-FR"/>
        </w:rPr>
        <w:t xml:space="preserve"> </w:t>
      </w:r>
      <w:r w:rsidRPr="00270F50">
        <w:rPr>
          <w:lang w:val="fr-FR"/>
        </w:rPr>
        <w:t>ménagers pour répondre aux besoins des familles touchées par les fortes pluies de la mousson de 2022</w:t>
      </w:r>
      <w:r>
        <w:rPr>
          <w:lang w:val="fr-FR"/>
        </w:rPr>
        <w:t> ;</w:t>
      </w:r>
      <w:r w:rsidRPr="00270F50">
        <w:rPr>
          <w:lang w:val="fr-FR"/>
        </w:rPr>
        <w:t xml:space="preserve"> et les mesures prises pour faire face aux vagues de chaleur, aux incendies et au cyclone </w:t>
      </w:r>
      <w:proofErr w:type="spellStart"/>
      <w:r w:rsidRPr="00270F50">
        <w:rPr>
          <w:lang w:val="fr-FR"/>
        </w:rPr>
        <w:t>Vayu</w:t>
      </w:r>
      <w:proofErr w:type="spellEnd"/>
      <w:r w:rsidRPr="00270F50">
        <w:rPr>
          <w:lang w:val="fr-FR"/>
        </w:rPr>
        <w:t>. Le Gouvernement assure la distribution d</w:t>
      </w:r>
      <w:r>
        <w:rPr>
          <w:lang w:val="fr-FR"/>
        </w:rPr>
        <w:t>’articles</w:t>
      </w:r>
      <w:r w:rsidR="00926DC9">
        <w:rPr>
          <w:lang w:val="fr-FR"/>
        </w:rPr>
        <w:t xml:space="preserve"> </w:t>
      </w:r>
      <w:r w:rsidRPr="00270F50">
        <w:rPr>
          <w:lang w:val="fr-FR"/>
        </w:rPr>
        <w:t>de première nécessité et dispense régulièrement des formations de renforcement des capacités aux instituts de gestion des catastrophes et des formations à la gestion locale des risques de catastrophes dans toute la province. En outre, pendant la mousson de 2022, le Gouvernement a contribué à la mise en place du Service de secours d</w:t>
      </w:r>
      <w:r>
        <w:rPr>
          <w:lang w:val="fr-FR"/>
        </w:rPr>
        <w:t>’</w:t>
      </w:r>
      <w:r w:rsidRPr="00270F50">
        <w:rPr>
          <w:lang w:val="fr-FR"/>
        </w:rPr>
        <w:t>urgence du Sind (dont le numéro est le 1122) et a ouvert un centre provincial d</w:t>
      </w:r>
      <w:r>
        <w:rPr>
          <w:lang w:val="fr-FR"/>
        </w:rPr>
        <w:t>’</w:t>
      </w:r>
      <w:r w:rsidRPr="00270F50">
        <w:rPr>
          <w:lang w:val="fr-FR"/>
        </w:rPr>
        <w:t>opérations d</w:t>
      </w:r>
      <w:r>
        <w:rPr>
          <w:lang w:val="fr-FR"/>
        </w:rPr>
        <w:t>’</w:t>
      </w:r>
      <w:r w:rsidRPr="00270F50">
        <w:rPr>
          <w:lang w:val="fr-FR"/>
        </w:rPr>
        <w:t xml:space="preserve">urgence </w:t>
      </w:r>
      <w:proofErr w:type="spellStart"/>
      <w:r w:rsidRPr="00270F50">
        <w:rPr>
          <w:lang w:val="fr-FR"/>
        </w:rPr>
        <w:t>ultramoderne</w:t>
      </w:r>
      <w:proofErr w:type="spellEnd"/>
      <w:r w:rsidRPr="00270F50">
        <w:rPr>
          <w:lang w:val="fr-FR"/>
        </w:rPr>
        <w:t xml:space="preserve"> à Karachi. Le Gouvernement du Sind prépare également un projet de politique de gestion des catastrophes dans la province.</w:t>
      </w:r>
    </w:p>
    <w:p w14:paraId="2681AF3E" w14:textId="77777777" w:rsidR="00052E78" w:rsidRPr="00270F50" w:rsidRDefault="00052E78" w:rsidP="00654DBD">
      <w:pPr>
        <w:pStyle w:val="SingleTxtG"/>
        <w:rPr>
          <w:lang w:val="fr-FR"/>
        </w:rPr>
      </w:pPr>
      <w:r w:rsidRPr="00270F50">
        <w:rPr>
          <w:lang w:val="fr-FR"/>
        </w:rPr>
        <w:lastRenderedPageBreak/>
        <w:t>71.</w:t>
      </w:r>
      <w:r w:rsidRPr="00270F50">
        <w:rPr>
          <w:lang w:val="fr-FR"/>
        </w:rPr>
        <w:tab/>
        <w:t>Tous les gouvernements provinciaux ont également mis en place des tribunaux environnementaux chargés d</w:t>
      </w:r>
      <w:r>
        <w:rPr>
          <w:lang w:val="fr-FR"/>
        </w:rPr>
        <w:t>’</w:t>
      </w:r>
      <w:r w:rsidRPr="00270F50">
        <w:rPr>
          <w:lang w:val="fr-FR"/>
        </w:rPr>
        <w:t>examiner les griefs et d</w:t>
      </w:r>
      <w:r>
        <w:rPr>
          <w:lang w:val="fr-FR"/>
        </w:rPr>
        <w:t>’</w:t>
      </w:r>
      <w:r w:rsidRPr="00270F50">
        <w:rPr>
          <w:lang w:val="fr-FR"/>
        </w:rPr>
        <w:t xml:space="preserve">y faire droit. </w:t>
      </w:r>
    </w:p>
    <w:p w14:paraId="582CA8FA" w14:textId="77777777" w:rsidR="00052E78" w:rsidRPr="00270F50" w:rsidRDefault="00052E78" w:rsidP="00654DBD">
      <w:pPr>
        <w:pStyle w:val="H23G"/>
        <w:rPr>
          <w:lang w:val="fr-FR"/>
        </w:rPr>
      </w:pPr>
      <w:bookmarkStart w:id="38" w:name="_Toc157609616"/>
      <w:r w:rsidRPr="00270F50">
        <w:rPr>
          <w:lang w:val="fr-FR"/>
        </w:rPr>
        <w:tab/>
        <w:t>c.</w:t>
      </w:r>
      <w:r w:rsidRPr="00270F50">
        <w:rPr>
          <w:lang w:val="fr-FR"/>
        </w:rPr>
        <w:tab/>
        <w:t>Moratoire sur la peine de mort</w:t>
      </w:r>
      <w:bookmarkEnd w:id="38"/>
    </w:p>
    <w:p w14:paraId="445B554A" w14:textId="52A80AAB" w:rsidR="00052E78" w:rsidRPr="00270F50" w:rsidRDefault="00052E78" w:rsidP="00654DBD">
      <w:pPr>
        <w:pStyle w:val="SingleTxtG"/>
        <w:rPr>
          <w:lang w:val="fr-FR"/>
        </w:rPr>
      </w:pPr>
      <w:r w:rsidRPr="00270F50">
        <w:rPr>
          <w:lang w:val="fr-FR"/>
        </w:rPr>
        <w:t>72.</w:t>
      </w:r>
      <w:r w:rsidRPr="00270F50">
        <w:rPr>
          <w:lang w:val="fr-FR"/>
        </w:rPr>
        <w:tab/>
        <w:t>L</w:t>
      </w:r>
      <w:r>
        <w:rPr>
          <w:lang w:val="fr-FR"/>
        </w:rPr>
        <w:t>’article </w:t>
      </w:r>
      <w:r w:rsidRPr="00270F50">
        <w:rPr>
          <w:lang w:val="fr-FR"/>
        </w:rPr>
        <w:t>6 du Pacte dispose que, dans les pays où la peine de mort n</w:t>
      </w:r>
      <w:r>
        <w:rPr>
          <w:lang w:val="fr-FR"/>
        </w:rPr>
        <w:t>’</w:t>
      </w:r>
      <w:r w:rsidRPr="00270F50">
        <w:rPr>
          <w:lang w:val="fr-FR"/>
        </w:rPr>
        <w:t>a pas été abolie, une sentence de mort ne peut être prononcée que pour les crimes les plus graves. Or, il n</w:t>
      </w:r>
      <w:r>
        <w:rPr>
          <w:lang w:val="fr-FR"/>
        </w:rPr>
        <w:t>’</w:t>
      </w:r>
      <w:r w:rsidRPr="00270F50">
        <w:rPr>
          <w:lang w:val="fr-FR"/>
        </w:rPr>
        <w:t xml:space="preserve">existe pas de consensus international sur la définition des </w:t>
      </w:r>
      <w:r>
        <w:rPr>
          <w:lang w:val="fr-FR"/>
        </w:rPr>
        <w:t>« </w:t>
      </w:r>
      <w:r w:rsidRPr="00270F50">
        <w:rPr>
          <w:lang w:val="fr-FR"/>
        </w:rPr>
        <w:t>crimes les plus graves</w:t>
      </w:r>
      <w:r>
        <w:rPr>
          <w:lang w:val="fr-FR"/>
        </w:rPr>
        <w:t> »</w:t>
      </w:r>
      <w:r w:rsidRPr="00270F50">
        <w:rPr>
          <w:lang w:val="fr-FR"/>
        </w:rPr>
        <w:t>. La</w:t>
      </w:r>
      <w:r w:rsidR="00654DBD">
        <w:rPr>
          <w:lang w:val="fr-FR"/>
        </w:rPr>
        <w:t> </w:t>
      </w:r>
      <w:r w:rsidRPr="00270F50">
        <w:rPr>
          <w:lang w:val="fr-FR"/>
        </w:rPr>
        <w:t xml:space="preserve">politique suivie par le Pakistan en matière de peine de mort est conforme à sa Constitution et à ses obligations internationales. </w:t>
      </w:r>
    </w:p>
    <w:p w14:paraId="7EE3C2E2" w14:textId="77777777" w:rsidR="00052E78" w:rsidRPr="00270F50" w:rsidRDefault="00052E78" w:rsidP="00052E78">
      <w:pPr>
        <w:pStyle w:val="SingleTxtG"/>
        <w:rPr>
          <w:lang w:val="fr-FR"/>
        </w:rPr>
      </w:pPr>
      <w:r w:rsidRPr="00270F50">
        <w:rPr>
          <w:lang w:val="fr-FR"/>
        </w:rPr>
        <w:t>73.</w:t>
      </w:r>
      <w:r w:rsidRPr="00270F50">
        <w:rPr>
          <w:lang w:val="fr-FR"/>
        </w:rPr>
        <w:tab/>
        <w:t>Il a été décidé de lever le moratoire sur la peine de mort parce qu</w:t>
      </w:r>
      <w:r>
        <w:rPr>
          <w:lang w:val="fr-FR"/>
        </w:rPr>
        <w:t>’</w:t>
      </w:r>
      <w:r w:rsidRPr="00270F50">
        <w:rPr>
          <w:lang w:val="fr-FR"/>
        </w:rPr>
        <w:t>un consensus national s</w:t>
      </w:r>
      <w:r>
        <w:rPr>
          <w:lang w:val="fr-FR"/>
        </w:rPr>
        <w:t>’</w:t>
      </w:r>
      <w:r w:rsidRPr="00270F50">
        <w:rPr>
          <w:lang w:val="fr-FR"/>
        </w:rPr>
        <w:t>était dégagé en ce sens à la suite de l</w:t>
      </w:r>
      <w:r>
        <w:rPr>
          <w:lang w:val="fr-FR"/>
        </w:rPr>
        <w:t>’</w:t>
      </w:r>
      <w:r w:rsidRPr="00270F50">
        <w:rPr>
          <w:lang w:val="fr-FR"/>
        </w:rPr>
        <w:t xml:space="preserve">effroyable attentat commis en 2014 contre une école militaire publique. </w:t>
      </w:r>
      <w:bookmarkStart w:id="39" w:name="_Toc157609617"/>
    </w:p>
    <w:p w14:paraId="02B8517D" w14:textId="77777777" w:rsidR="00052E78" w:rsidRPr="00270F50" w:rsidRDefault="00052E78" w:rsidP="00052E78">
      <w:pPr>
        <w:pStyle w:val="H23G"/>
        <w:rPr>
          <w:lang w:val="fr-FR"/>
        </w:rPr>
      </w:pPr>
      <w:r w:rsidRPr="00270F50">
        <w:rPr>
          <w:bCs/>
          <w:lang w:val="fr-FR"/>
        </w:rPr>
        <w:tab/>
        <w:t>d.</w:t>
      </w:r>
      <w:r w:rsidRPr="00270F50">
        <w:rPr>
          <w:lang w:val="fr-FR"/>
        </w:rPr>
        <w:tab/>
      </w:r>
      <w:r w:rsidRPr="00270F50">
        <w:rPr>
          <w:bCs/>
          <w:lang w:val="fr-FR"/>
        </w:rPr>
        <w:t>Révision de la législation en vigueur concernant la peine de mort</w:t>
      </w:r>
      <w:bookmarkEnd w:id="39"/>
    </w:p>
    <w:p w14:paraId="741AE5C6" w14:textId="4EAB00DB" w:rsidR="00052E78" w:rsidRPr="00270F50" w:rsidRDefault="00052E78" w:rsidP="00052E78">
      <w:pPr>
        <w:pStyle w:val="SingleTxtG"/>
        <w:rPr>
          <w:lang w:val="fr-FR"/>
        </w:rPr>
      </w:pPr>
      <w:r w:rsidRPr="00270F50">
        <w:rPr>
          <w:lang w:val="fr-FR"/>
        </w:rPr>
        <w:t>74.</w:t>
      </w:r>
      <w:r w:rsidRPr="00270F50">
        <w:rPr>
          <w:lang w:val="fr-FR"/>
        </w:rPr>
        <w:tab/>
        <w:t>Le Pakistan a réexaminé les lois en vigueur prévo</w:t>
      </w:r>
      <w:r>
        <w:rPr>
          <w:lang w:val="fr-FR"/>
        </w:rPr>
        <w:t>yant</w:t>
      </w:r>
      <w:r w:rsidRPr="00270F50">
        <w:rPr>
          <w:lang w:val="fr-FR"/>
        </w:rPr>
        <w:t xml:space="preserve"> la peine de mort afin de déterminer s</w:t>
      </w:r>
      <w:r>
        <w:rPr>
          <w:lang w:val="fr-FR"/>
        </w:rPr>
        <w:t>’</w:t>
      </w:r>
      <w:r w:rsidRPr="00270F50">
        <w:rPr>
          <w:lang w:val="fr-FR"/>
        </w:rPr>
        <w:t>il est possible d</w:t>
      </w:r>
      <w:r>
        <w:rPr>
          <w:lang w:val="fr-FR"/>
        </w:rPr>
        <w:t>’</w:t>
      </w:r>
      <w:r w:rsidRPr="00270F50">
        <w:rPr>
          <w:lang w:val="fr-FR"/>
        </w:rPr>
        <w:t>en restreindre le champ d</w:t>
      </w:r>
      <w:r>
        <w:rPr>
          <w:lang w:val="fr-FR"/>
        </w:rPr>
        <w:t>’</w:t>
      </w:r>
      <w:r w:rsidRPr="00270F50">
        <w:rPr>
          <w:lang w:val="fr-FR"/>
        </w:rPr>
        <w:t>application. Par conséquent, le nombre d</w:t>
      </w:r>
      <w:r>
        <w:rPr>
          <w:lang w:val="fr-FR"/>
        </w:rPr>
        <w:t>’</w:t>
      </w:r>
      <w:r w:rsidRPr="00270F50">
        <w:rPr>
          <w:lang w:val="fr-FR"/>
        </w:rPr>
        <w:t>infractions pour lesquelles la loi de 1997 sur le contrôle des stupéfiants et la loi de 1890 sur les chemins de fer prévoient la peine de mort a été réduit. En outre, il existe un certain nombre de garanties judiciaires pour restreindre le champ d</w:t>
      </w:r>
      <w:r>
        <w:rPr>
          <w:lang w:val="fr-FR"/>
        </w:rPr>
        <w:t>’</w:t>
      </w:r>
      <w:r w:rsidRPr="00270F50">
        <w:rPr>
          <w:lang w:val="fr-FR"/>
        </w:rPr>
        <w:t>application de la peine de mort. La décision rendue dans l</w:t>
      </w:r>
      <w:r>
        <w:rPr>
          <w:lang w:val="fr-FR"/>
        </w:rPr>
        <w:t>’</w:t>
      </w:r>
      <w:r w:rsidRPr="00270F50">
        <w:rPr>
          <w:lang w:val="fr-FR"/>
        </w:rPr>
        <w:t xml:space="preserve">affaire </w:t>
      </w:r>
      <w:r w:rsidRPr="007F51CB">
        <w:rPr>
          <w:i/>
          <w:iCs/>
          <w:lang w:val="fr-FR"/>
        </w:rPr>
        <w:t>Safia Bano (2021)</w:t>
      </w:r>
      <w:r w:rsidRPr="00270F50">
        <w:rPr>
          <w:lang w:val="fr-FR"/>
        </w:rPr>
        <w:t xml:space="preserve"> fait jurisprudence et interdit la peine de mort pour les accusés souffrant d</w:t>
      </w:r>
      <w:r>
        <w:rPr>
          <w:lang w:val="fr-FR"/>
        </w:rPr>
        <w:t>’</w:t>
      </w:r>
      <w:r w:rsidRPr="00270F50">
        <w:rPr>
          <w:lang w:val="fr-FR"/>
        </w:rPr>
        <w:t>un handicap mental. Par ailleurs, le pourcentage de peines de mort confirmées est actuellement de 3</w:t>
      </w:r>
      <w:r w:rsidR="00926DC9">
        <w:rPr>
          <w:lang w:val="fr-FR"/>
        </w:rPr>
        <w:t> %</w:t>
      </w:r>
      <w:r w:rsidRPr="00270F50">
        <w:rPr>
          <w:lang w:val="fr-FR"/>
        </w:rPr>
        <w:t xml:space="preserve">. </w:t>
      </w:r>
    </w:p>
    <w:p w14:paraId="46EDD411" w14:textId="77777777" w:rsidR="00052E78" w:rsidRPr="00270F50" w:rsidRDefault="00052E78" w:rsidP="00052E78">
      <w:pPr>
        <w:pStyle w:val="H23G"/>
        <w:rPr>
          <w:lang w:val="fr-FR"/>
        </w:rPr>
      </w:pPr>
      <w:bookmarkStart w:id="40" w:name="_Toc157609618"/>
      <w:r w:rsidRPr="00270F50">
        <w:rPr>
          <w:bCs/>
          <w:lang w:val="fr-FR"/>
        </w:rPr>
        <w:tab/>
        <w:t>e.</w:t>
      </w:r>
      <w:r w:rsidRPr="00270F50">
        <w:rPr>
          <w:lang w:val="fr-FR"/>
        </w:rPr>
        <w:tab/>
      </w:r>
      <w:r w:rsidRPr="00270F50">
        <w:rPr>
          <w:bCs/>
          <w:lang w:val="fr-FR"/>
        </w:rPr>
        <w:t>Application du précédent établi en matière de peine de mort</w:t>
      </w:r>
      <w:bookmarkEnd w:id="40"/>
    </w:p>
    <w:p w14:paraId="2CED79C0" w14:textId="77777777" w:rsidR="00052E78" w:rsidRPr="00270F50" w:rsidRDefault="00052E78" w:rsidP="00052E78">
      <w:pPr>
        <w:pStyle w:val="SingleTxtG"/>
        <w:rPr>
          <w:lang w:val="fr-FR"/>
        </w:rPr>
      </w:pPr>
      <w:r w:rsidRPr="00270F50">
        <w:rPr>
          <w:lang w:val="fr-FR"/>
        </w:rPr>
        <w:t>75.</w:t>
      </w:r>
      <w:r w:rsidRPr="00270F50">
        <w:rPr>
          <w:lang w:val="fr-FR"/>
        </w:rPr>
        <w:tab/>
        <w:t>La politique judiciaire nationale de 2009 prévoit des principes directeurs relatifs à l</w:t>
      </w:r>
      <w:r>
        <w:rPr>
          <w:lang w:val="fr-FR"/>
        </w:rPr>
        <w:t>’</w:t>
      </w:r>
      <w:r w:rsidRPr="00270F50">
        <w:rPr>
          <w:lang w:val="fr-FR"/>
        </w:rPr>
        <w:t>indépendance de la magistrature et à la surveillance du fonctionnement de l</w:t>
      </w:r>
      <w:r>
        <w:rPr>
          <w:lang w:val="fr-FR"/>
        </w:rPr>
        <w:t>’</w:t>
      </w:r>
      <w:r w:rsidRPr="00270F50">
        <w:rPr>
          <w:lang w:val="fr-FR"/>
        </w:rPr>
        <w:t>appareil judiciaire pour faire en sorte que les juridictions inférieures appliquent de manière égale le précédent établi par la Cour suprême. Les juridictions supérieures examinent également les recours en révision des peines prononcées par les juridictions inférieures.</w:t>
      </w:r>
      <w:bookmarkStart w:id="41" w:name="_Toc157609619"/>
    </w:p>
    <w:p w14:paraId="2D6491F8" w14:textId="13AE3032" w:rsidR="00052E78" w:rsidRPr="00270F50" w:rsidRDefault="00052E78" w:rsidP="00052E78">
      <w:pPr>
        <w:pStyle w:val="H23G"/>
        <w:rPr>
          <w:lang w:val="fr-FR"/>
        </w:rPr>
      </w:pPr>
      <w:r w:rsidRPr="00270F50">
        <w:rPr>
          <w:bCs/>
          <w:lang w:val="fr-FR"/>
        </w:rPr>
        <w:tab/>
        <w:t>f.</w:t>
      </w:r>
      <w:r w:rsidRPr="00270F50">
        <w:rPr>
          <w:lang w:val="fr-FR"/>
        </w:rPr>
        <w:tab/>
      </w:r>
      <w:r w:rsidRPr="00270F50">
        <w:rPr>
          <w:bCs/>
          <w:lang w:val="fr-FR"/>
        </w:rPr>
        <w:t>Alignement du protocole d</w:t>
      </w:r>
      <w:r>
        <w:rPr>
          <w:bCs/>
          <w:lang w:val="fr-FR"/>
        </w:rPr>
        <w:t>’</w:t>
      </w:r>
      <w:r w:rsidRPr="00270F50">
        <w:rPr>
          <w:bCs/>
          <w:lang w:val="fr-FR"/>
        </w:rPr>
        <w:t xml:space="preserve">exécution sur les normes internationales relatives </w:t>
      </w:r>
      <w:r w:rsidR="00654DBD">
        <w:rPr>
          <w:bCs/>
          <w:lang w:val="fr-FR"/>
        </w:rPr>
        <w:br/>
      </w:r>
      <w:r w:rsidRPr="00270F50">
        <w:rPr>
          <w:bCs/>
          <w:lang w:val="fr-FR"/>
        </w:rPr>
        <w:t>aux droits de l</w:t>
      </w:r>
      <w:r>
        <w:rPr>
          <w:bCs/>
          <w:lang w:val="fr-FR"/>
        </w:rPr>
        <w:t>’</w:t>
      </w:r>
      <w:r w:rsidRPr="00270F50">
        <w:rPr>
          <w:bCs/>
          <w:lang w:val="fr-FR"/>
        </w:rPr>
        <w:t>homme</w:t>
      </w:r>
      <w:bookmarkEnd w:id="41"/>
    </w:p>
    <w:p w14:paraId="06409B0F" w14:textId="473E03DF" w:rsidR="00052E78" w:rsidRPr="00270F50" w:rsidRDefault="00052E78" w:rsidP="00052E78">
      <w:pPr>
        <w:pStyle w:val="SingleTxtG"/>
        <w:rPr>
          <w:lang w:val="fr-FR"/>
        </w:rPr>
      </w:pPr>
      <w:r w:rsidRPr="00270F50">
        <w:rPr>
          <w:lang w:val="fr-FR"/>
        </w:rPr>
        <w:t>76.</w:t>
      </w:r>
      <w:r w:rsidRPr="00270F50">
        <w:rPr>
          <w:lang w:val="fr-FR"/>
        </w:rPr>
        <w:tab/>
        <w:t>La peine de mort n</w:t>
      </w:r>
      <w:r>
        <w:rPr>
          <w:lang w:val="fr-FR"/>
        </w:rPr>
        <w:t>’</w:t>
      </w:r>
      <w:r w:rsidRPr="00270F50">
        <w:rPr>
          <w:lang w:val="fr-FR"/>
        </w:rPr>
        <w:t>est prononcée par les tribunaux qu</w:t>
      </w:r>
      <w:r>
        <w:rPr>
          <w:lang w:val="fr-FR"/>
        </w:rPr>
        <w:t>’</w:t>
      </w:r>
      <w:r w:rsidRPr="00270F50">
        <w:rPr>
          <w:lang w:val="fr-FR"/>
        </w:rPr>
        <w:t>à l</w:t>
      </w:r>
      <w:r>
        <w:rPr>
          <w:lang w:val="fr-FR"/>
        </w:rPr>
        <w:t>’</w:t>
      </w:r>
      <w:r w:rsidRPr="00270F50">
        <w:rPr>
          <w:lang w:val="fr-FR"/>
        </w:rPr>
        <w:t>issue d</w:t>
      </w:r>
      <w:r>
        <w:rPr>
          <w:lang w:val="fr-FR"/>
        </w:rPr>
        <w:t>’</w:t>
      </w:r>
      <w:r w:rsidRPr="00270F50">
        <w:rPr>
          <w:lang w:val="fr-FR"/>
        </w:rPr>
        <w:t>une procédure régulière. La Constitution garantit à chaque personne condamnée à mort le droit constitutionnel de se voir accorder une grâce et un sursis à exécution, de voir remettre ou commuer sa peine ou d</w:t>
      </w:r>
      <w:r>
        <w:rPr>
          <w:lang w:val="fr-FR"/>
        </w:rPr>
        <w:t>’</w:t>
      </w:r>
      <w:r w:rsidRPr="00270F50">
        <w:rPr>
          <w:lang w:val="fr-FR"/>
        </w:rPr>
        <w:t>en voir l</w:t>
      </w:r>
      <w:r>
        <w:rPr>
          <w:lang w:val="fr-FR"/>
        </w:rPr>
        <w:t>’</w:t>
      </w:r>
      <w:r w:rsidRPr="00270F50">
        <w:rPr>
          <w:lang w:val="fr-FR"/>
        </w:rPr>
        <w:t xml:space="preserve">exécution suspendue. Les personnes condamnées à mort, que ce soit par une juridiction civile ou une juridiction militaire, peuvent solliciter une grâce présidentielle. </w:t>
      </w:r>
      <w:r>
        <w:rPr>
          <w:lang w:val="fr-FR"/>
        </w:rPr>
        <w:t>Par ailleurs</w:t>
      </w:r>
      <w:r w:rsidRPr="00270F50">
        <w:rPr>
          <w:lang w:val="fr-FR"/>
        </w:rPr>
        <w:t>, les personnes âgées de moins de 18</w:t>
      </w:r>
      <w:r w:rsidR="00926DC9">
        <w:rPr>
          <w:lang w:val="fr-FR"/>
        </w:rPr>
        <w:t> </w:t>
      </w:r>
      <w:r w:rsidRPr="00270F50">
        <w:rPr>
          <w:lang w:val="fr-FR"/>
        </w:rPr>
        <w:t>ans ne peuvent être condamnées à la peine de mort.</w:t>
      </w:r>
    </w:p>
    <w:p w14:paraId="77893842" w14:textId="77777777" w:rsidR="00052E78" w:rsidRPr="00270F50" w:rsidRDefault="00052E78" w:rsidP="00052E78">
      <w:pPr>
        <w:pStyle w:val="H23G"/>
        <w:rPr>
          <w:lang w:val="fr-FR"/>
        </w:rPr>
      </w:pPr>
      <w:bookmarkStart w:id="42" w:name="_Toc157609620"/>
      <w:r w:rsidRPr="00270F50">
        <w:rPr>
          <w:bCs/>
          <w:lang w:val="fr-FR"/>
        </w:rPr>
        <w:tab/>
        <w:t>g.</w:t>
      </w:r>
      <w:r w:rsidRPr="00270F50">
        <w:rPr>
          <w:lang w:val="fr-FR"/>
        </w:rPr>
        <w:tab/>
      </w:r>
      <w:r w:rsidRPr="00270F50">
        <w:rPr>
          <w:bCs/>
          <w:lang w:val="fr-FR"/>
        </w:rPr>
        <w:t>Données statistiques</w:t>
      </w:r>
      <w:bookmarkEnd w:id="42"/>
    </w:p>
    <w:tbl>
      <w:tblPr>
        <w:tblW w:w="7370" w:type="dxa"/>
        <w:tblInd w:w="1134" w:type="dxa"/>
        <w:tblLayout w:type="fixed"/>
        <w:tblCellMar>
          <w:left w:w="0" w:type="dxa"/>
          <w:right w:w="0" w:type="dxa"/>
        </w:tblCellMar>
        <w:tblLook w:val="04A0" w:firstRow="1" w:lastRow="0" w:firstColumn="1" w:lastColumn="0" w:noHBand="0" w:noVBand="1"/>
      </w:tblPr>
      <w:tblGrid>
        <w:gridCol w:w="2410"/>
        <w:gridCol w:w="2268"/>
        <w:gridCol w:w="2692"/>
      </w:tblGrid>
      <w:tr w:rsidR="00654DBD" w:rsidRPr="00654DBD" w14:paraId="459CED23" w14:textId="77777777" w:rsidTr="00654DBD">
        <w:trPr>
          <w:tblHeader/>
        </w:trPr>
        <w:tc>
          <w:tcPr>
            <w:tcW w:w="7370" w:type="dxa"/>
            <w:gridSpan w:val="3"/>
            <w:tcBorders>
              <w:top w:val="single" w:sz="4" w:space="0" w:color="auto"/>
              <w:bottom w:val="single" w:sz="4" w:space="0" w:color="auto"/>
            </w:tcBorders>
            <w:shd w:val="clear" w:color="auto" w:fill="auto"/>
            <w:vAlign w:val="bottom"/>
          </w:tcPr>
          <w:p w14:paraId="66402373" w14:textId="77777777" w:rsidR="00052E78" w:rsidRPr="00654DBD" w:rsidRDefault="00052E78" w:rsidP="00654DBD">
            <w:pPr>
              <w:suppressAutoHyphens w:val="0"/>
              <w:spacing w:before="80" w:after="80" w:line="200" w:lineRule="exact"/>
              <w:rPr>
                <w:i/>
                <w:sz w:val="16"/>
                <w:lang w:val="fr-FR"/>
              </w:rPr>
            </w:pPr>
            <w:r w:rsidRPr="00654DBD">
              <w:rPr>
                <w:i/>
                <w:sz w:val="16"/>
                <w:lang w:val="fr-FR"/>
              </w:rPr>
              <w:t>2018-2022</w:t>
            </w:r>
          </w:p>
        </w:tc>
      </w:tr>
      <w:tr w:rsidR="00654DBD" w:rsidRPr="00654DBD" w14:paraId="7B180BFB" w14:textId="77777777" w:rsidTr="00654DBD">
        <w:tc>
          <w:tcPr>
            <w:tcW w:w="2410" w:type="dxa"/>
            <w:tcBorders>
              <w:top w:val="single" w:sz="4" w:space="0" w:color="auto"/>
              <w:bottom w:val="single" w:sz="12" w:space="0" w:color="auto"/>
            </w:tcBorders>
            <w:shd w:val="clear" w:color="auto" w:fill="auto"/>
            <w:vAlign w:val="bottom"/>
          </w:tcPr>
          <w:p w14:paraId="304222F2" w14:textId="77777777" w:rsidR="00052E78" w:rsidRPr="00654DBD" w:rsidRDefault="00052E78" w:rsidP="00654DBD">
            <w:pPr>
              <w:suppressAutoHyphens w:val="0"/>
              <w:spacing w:before="80" w:after="80" w:line="200" w:lineRule="exact"/>
              <w:rPr>
                <w:i/>
                <w:iCs/>
                <w:sz w:val="16"/>
                <w:szCs w:val="16"/>
                <w:lang w:val="fr-FR"/>
              </w:rPr>
            </w:pPr>
            <w:r w:rsidRPr="00654DBD">
              <w:rPr>
                <w:i/>
                <w:iCs/>
                <w:sz w:val="16"/>
                <w:szCs w:val="16"/>
                <w:lang w:val="fr-FR"/>
              </w:rPr>
              <w:t>Province</w:t>
            </w:r>
          </w:p>
        </w:tc>
        <w:tc>
          <w:tcPr>
            <w:tcW w:w="2268" w:type="dxa"/>
            <w:tcBorders>
              <w:top w:val="single" w:sz="4" w:space="0" w:color="auto"/>
              <w:bottom w:val="single" w:sz="12" w:space="0" w:color="auto"/>
            </w:tcBorders>
            <w:shd w:val="clear" w:color="auto" w:fill="auto"/>
            <w:vAlign w:val="bottom"/>
          </w:tcPr>
          <w:p w14:paraId="74435F79" w14:textId="77777777" w:rsidR="00052E78" w:rsidRPr="00654DBD" w:rsidRDefault="00052E78" w:rsidP="00654DBD">
            <w:pPr>
              <w:suppressAutoHyphens w:val="0"/>
              <w:spacing w:before="80" w:after="80" w:line="200" w:lineRule="exact"/>
              <w:jc w:val="right"/>
              <w:rPr>
                <w:i/>
                <w:iCs/>
                <w:sz w:val="16"/>
                <w:szCs w:val="16"/>
                <w:lang w:val="fr-FR"/>
              </w:rPr>
            </w:pPr>
            <w:r w:rsidRPr="00654DBD">
              <w:rPr>
                <w:i/>
                <w:iCs/>
                <w:sz w:val="16"/>
                <w:szCs w:val="16"/>
                <w:lang w:val="fr-FR"/>
              </w:rPr>
              <w:t>Peine de mort</w:t>
            </w:r>
          </w:p>
        </w:tc>
        <w:tc>
          <w:tcPr>
            <w:tcW w:w="2692" w:type="dxa"/>
            <w:tcBorders>
              <w:top w:val="single" w:sz="4" w:space="0" w:color="auto"/>
              <w:bottom w:val="single" w:sz="12" w:space="0" w:color="auto"/>
            </w:tcBorders>
            <w:shd w:val="clear" w:color="auto" w:fill="auto"/>
            <w:vAlign w:val="bottom"/>
          </w:tcPr>
          <w:p w14:paraId="57B2A2B0" w14:textId="4D0736DC" w:rsidR="00052E78" w:rsidRPr="00654DBD" w:rsidRDefault="00052E78" w:rsidP="00654DBD">
            <w:pPr>
              <w:suppressAutoHyphens w:val="0"/>
              <w:spacing w:before="80" w:after="80" w:line="200" w:lineRule="exact"/>
              <w:jc w:val="right"/>
              <w:rPr>
                <w:i/>
                <w:iCs/>
                <w:sz w:val="16"/>
                <w:szCs w:val="16"/>
                <w:lang w:val="fr-FR"/>
              </w:rPr>
            </w:pPr>
            <w:r w:rsidRPr="00654DBD">
              <w:rPr>
                <w:i/>
                <w:iCs/>
                <w:sz w:val="16"/>
                <w:szCs w:val="16"/>
                <w:lang w:val="fr-FR"/>
              </w:rPr>
              <w:t xml:space="preserve">Peine de mort pour des </w:t>
            </w:r>
            <w:r w:rsidR="00926DC9">
              <w:rPr>
                <w:i/>
                <w:iCs/>
                <w:sz w:val="16"/>
                <w:szCs w:val="16"/>
                <w:lang w:val="fr-FR"/>
              </w:rPr>
              <w:br/>
            </w:r>
            <w:r w:rsidRPr="00654DBD">
              <w:rPr>
                <w:i/>
                <w:iCs/>
                <w:sz w:val="16"/>
                <w:szCs w:val="16"/>
                <w:lang w:val="fr-FR"/>
              </w:rPr>
              <w:t>infractions liées aux stupéfiants</w:t>
            </w:r>
          </w:p>
        </w:tc>
      </w:tr>
      <w:tr w:rsidR="00052E78" w:rsidRPr="00654DBD" w14:paraId="7E86DA91" w14:textId="77777777" w:rsidTr="00654DBD">
        <w:tc>
          <w:tcPr>
            <w:tcW w:w="2410" w:type="dxa"/>
            <w:tcBorders>
              <w:top w:val="single" w:sz="12" w:space="0" w:color="auto"/>
            </w:tcBorders>
            <w:shd w:val="clear" w:color="auto" w:fill="auto"/>
          </w:tcPr>
          <w:p w14:paraId="6490986A" w14:textId="77777777" w:rsidR="00052E78" w:rsidRPr="00654DBD" w:rsidRDefault="00052E78" w:rsidP="00654DBD">
            <w:pPr>
              <w:suppressAutoHyphens w:val="0"/>
              <w:spacing w:before="40" w:after="40" w:line="220" w:lineRule="exact"/>
              <w:rPr>
                <w:sz w:val="18"/>
                <w:lang w:val="fr-FR"/>
              </w:rPr>
            </w:pPr>
            <w:r w:rsidRPr="00654DBD">
              <w:rPr>
                <w:sz w:val="18"/>
                <w:lang w:val="fr-FR"/>
              </w:rPr>
              <w:t>Baloutchistan</w:t>
            </w:r>
          </w:p>
        </w:tc>
        <w:tc>
          <w:tcPr>
            <w:tcW w:w="2268" w:type="dxa"/>
            <w:tcBorders>
              <w:top w:val="single" w:sz="12" w:space="0" w:color="auto"/>
            </w:tcBorders>
            <w:shd w:val="clear" w:color="auto" w:fill="auto"/>
          </w:tcPr>
          <w:p w14:paraId="1A33FAA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73</w:t>
            </w:r>
          </w:p>
        </w:tc>
        <w:tc>
          <w:tcPr>
            <w:tcW w:w="2692" w:type="dxa"/>
            <w:tcBorders>
              <w:top w:val="single" w:sz="12" w:space="0" w:color="auto"/>
            </w:tcBorders>
            <w:shd w:val="clear" w:color="auto" w:fill="auto"/>
          </w:tcPr>
          <w:p w14:paraId="57234124" w14:textId="362B440A"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r>
      <w:tr w:rsidR="00052E78" w:rsidRPr="00654DBD" w14:paraId="327A41EA" w14:textId="77777777" w:rsidTr="00654DBD">
        <w:tc>
          <w:tcPr>
            <w:tcW w:w="2410" w:type="dxa"/>
            <w:shd w:val="clear" w:color="auto" w:fill="auto"/>
          </w:tcPr>
          <w:p w14:paraId="167BDA60" w14:textId="77777777" w:rsidR="00052E78" w:rsidRPr="00654DBD" w:rsidRDefault="00052E78" w:rsidP="00654DBD">
            <w:pPr>
              <w:suppressAutoHyphens w:val="0"/>
              <w:spacing w:before="40" w:after="40" w:line="220" w:lineRule="exact"/>
              <w:rPr>
                <w:sz w:val="18"/>
                <w:lang w:val="fr-FR"/>
              </w:rPr>
            </w:pPr>
            <w:r w:rsidRPr="00654DBD">
              <w:rPr>
                <w:sz w:val="18"/>
                <w:lang w:val="fr-FR"/>
              </w:rPr>
              <w:t>Khyber Pakhtunkhwa</w:t>
            </w:r>
          </w:p>
        </w:tc>
        <w:tc>
          <w:tcPr>
            <w:tcW w:w="2268" w:type="dxa"/>
            <w:shd w:val="clear" w:color="auto" w:fill="auto"/>
          </w:tcPr>
          <w:p w14:paraId="2875455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151</w:t>
            </w:r>
          </w:p>
        </w:tc>
        <w:tc>
          <w:tcPr>
            <w:tcW w:w="2692" w:type="dxa"/>
            <w:shd w:val="clear" w:color="auto" w:fill="auto"/>
          </w:tcPr>
          <w:p w14:paraId="35F27B8B" w14:textId="34DDFEC9"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r>
      <w:tr w:rsidR="00052E78" w:rsidRPr="00654DBD" w14:paraId="7D943301" w14:textId="77777777" w:rsidTr="00654DBD">
        <w:tc>
          <w:tcPr>
            <w:tcW w:w="2410" w:type="dxa"/>
            <w:shd w:val="clear" w:color="auto" w:fill="auto"/>
          </w:tcPr>
          <w:p w14:paraId="173F6D40" w14:textId="77777777" w:rsidR="00052E78" w:rsidRPr="00654DBD" w:rsidRDefault="00052E78" w:rsidP="00654DBD">
            <w:pPr>
              <w:suppressAutoHyphens w:val="0"/>
              <w:spacing w:before="40" w:after="40" w:line="220" w:lineRule="exact"/>
              <w:rPr>
                <w:sz w:val="18"/>
                <w:lang w:val="fr-FR"/>
              </w:rPr>
            </w:pPr>
            <w:r w:rsidRPr="00654DBD">
              <w:rPr>
                <w:sz w:val="18"/>
                <w:lang w:val="fr-FR"/>
              </w:rPr>
              <w:t>Penjab</w:t>
            </w:r>
          </w:p>
        </w:tc>
        <w:tc>
          <w:tcPr>
            <w:tcW w:w="2268" w:type="dxa"/>
            <w:shd w:val="clear" w:color="auto" w:fill="auto"/>
          </w:tcPr>
          <w:p w14:paraId="774EEF69"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2 477</w:t>
            </w:r>
          </w:p>
        </w:tc>
        <w:tc>
          <w:tcPr>
            <w:tcW w:w="2692" w:type="dxa"/>
            <w:shd w:val="clear" w:color="auto" w:fill="auto"/>
          </w:tcPr>
          <w:p w14:paraId="2A439412" w14:textId="438445FA" w:rsidR="00052E78" w:rsidRPr="00654DBD" w:rsidRDefault="00052E78" w:rsidP="00654DBD">
            <w:pPr>
              <w:suppressAutoHyphens w:val="0"/>
              <w:spacing w:before="40" w:after="40" w:line="220" w:lineRule="exact"/>
              <w:jc w:val="right"/>
              <w:rPr>
                <w:sz w:val="18"/>
                <w:lang w:val="fr-FR"/>
              </w:rPr>
            </w:pPr>
            <w:r w:rsidRPr="00654DBD">
              <w:rPr>
                <w:sz w:val="18"/>
                <w:lang w:val="fr-FR"/>
              </w:rPr>
              <w:t>9</w:t>
            </w:r>
          </w:p>
        </w:tc>
      </w:tr>
      <w:tr w:rsidR="00654DBD" w:rsidRPr="00654DBD" w14:paraId="5DA4002C" w14:textId="77777777" w:rsidTr="00654DBD">
        <w:tc>
          <w:tcPr>
            <w:tcW w:w="2410" w:type="dxa"/>
            <w:tcBorders>
              <w:bottom w:val="single" w:sz="4" w:space="0" w:color="auto"/>
            </w:tcBorders>
            <w:shd w:val="clear" w:color="auto" w:fill="auto"/>
          </w:tcPr>
          <w:p w14:paraId="39759D9B" w14:textId="77777777" w:rsidR="00052E78" w:rsidRPr="00654DBD" w:rsidRDefault="00052E78" w:rsidP="00654DBD">
            <w:pPr>
              <w:suppressAutoHyphens w:val="0"/>
              <w:spacing w:before="40" w:after="40" w:line="220" w:lineRule="exact"/>
              <w:rPr>
                <w:sz w:val="18"/>
                <w:lang w:val="fr-FR"/>
              </w:rPr>
            </w:pPr>
            <w:r w:rsidRPr="00654DBD">
              <w:rPr>
                <w:sz w:val="18"/>
                <w:lang w:val="fr-FR"/>
              </w:rPr>
              <w:t>Sind</w:t>
            </w:r>
          </w:p>
        </w:tc>
        <w:tc>
          <w:tcPr>
            <w:tcW w:w="2268" w:type="dxa"/>
            <w:tcBorders>
              <w:bottom w:val="single" w:sz="4" w:space="0" w:color="auto"/>
            </w:tcBorders>
            <w:shd w:val="clear" w:color="auto" w:fill="auto"/>
          </w:tcPr>
          <w:p w14:paraId="702C210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518</w:t>
            </w:r>
          </w:p>
        </w:tc>
        <w:tc>
          <w:tcPr>
            <w:tcW w:w="2692" w:type="dxa"/>
            <w:tcBorders>
              <w:bottom w:val="single" w:sz="4" w:space="0" w:color="auto"/>
            </w:tcBorders>
            <w:shd w:val="clear" w:color="auto" w:fill="auto"/>
          </w:tcPr>
          <w:p w14:paraId="67FC85C0" w14:textId="447D634F"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r>
      <w:tr w:rsidR="00654DBD" w:rsidRPr="00654DBD" w14:paraId="720A57AB" w14:textId="77777777" w:rsidTr="00654DBD">
        <w:tc>
          <w:tcPr>
            <w:tcW w:w="2410" w:type="dxa"/>
            <w:tcBorders>
              <w:top w:val="single" w:sz="4" w:space="0" w:color="auto"/>
              <w:bottom w:val="single" w:sz="12" w:space="0" w:color="auto"/>
            </w:tcBorders>
            <w:shd w:val="clear" w:color="auto" w:fill="auto"/>
          </w:tcPr>
          <w:p w14:paraId="77A787A0" w14:textId="77777777" w:rsidR="00052E78" w:rsidRPr="00654DBD" w:rsidRDefault="00052E78" w:rsidP="00654DBD">
            <w:pPr>
              <w:suppressAutoHyphens w:val="0"/>
              <w:spacing w:before="80" w:after="80" w:line="220" w:lineRule="exact"/>
              <w:ind w:left="283"/>
              <w:rPr>
                <w:b/>
                <w:sz w:val="18"/>
                <w:lang w:val="fr-FR"/>
              </w:rPr>
            </w:pPr>
            <w:r w:rsidRPr="00654DBD">
              <w:rPr>
                <w:b/>
                <w:sz w:val="18"/>
                <w:lang w:val="fr-FR"/>
              </w:rPr>
              <w:t>Total</w:t>
            </w:r>
          </w:p>
        </w:tc>
        <w:tc>
          <w:tcPr>
            <w:tcW w:w="2268" w:type="dxa"/>
            <w:tcBorders>
              <w:top w:val="single" w:sz="4" w:space="0" w:color="auto"/>
              <w:bottom w:val="single" w:sz="12" w:space="0" w:color="auto"/>
            </w:tcBorders>
            <w:shd w:val="clear" w:color="auto" w:fill="auto"/>
          </w:tcPr>
          <w:p w14:paraId="710AF7B0"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3 219</w:t>
            </w:r>
          </w:p>
        </w:tc>
        <w:tc>
          <w:tcPr>
            <w:tcW w:w="2692" w:type="dxa"/>
            <w:tcBorders>
              <w:top w:val="single" w:sz="4" w:space="0" w:color="auto"/>
              <w:bottom w:val="single" w:sz="12" w:space="0" w:color="auto"/>
            </w:tcBorders>
            <w:shd w:val="clear" w:color="auto" w:fill="auto"/>
          </w:tcPr>
          <w:p w14:paraId="4CCD10CD"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12</w:t>
            </w:r>
          </w:p>
        </w:tc>
      </w:tr>
    </w:tbl>
    <w:p w14:paraId="11D23B1A" w14:textId="77777777" w:rsidR="00052E78" w:rsidRPr="00270F50" w:rsidRDefault="00052E78" w:rsidP="00052E78">
      <w:pPr>
        <w:pStyle w:val="SingleTxtG"/>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1701"/>
        <w:gridCol w:w="5669"/>
      </w:tblGrid>
      <w:tr w:rsidR="00654DBD" w:rsidRPr="00654DBD" w14:paraId="20CB2A5F" w14:textId="77777777" w:rsidTr="00654DBD">
        <w:trPr>
          <w:tblHeader/>
        </w:trPr>
        <w:tc>
          <w:tcPr>
            <w:tcW w:w="7370" w:type="dxa"/>
            <w:gridSpan w:val="2"/>
            <w:tcBorders>
              <w:top w:val="single" w:sz="4" w:space="0" w:color="auto"/>
              <w:bottom w:val="single" w:sz="4" w:space="0" w:color="auto"/>
            </w:tcBorders>
            <w:shd w:val="clear" w:color="auto" w:fill="auto"/>
            <w:vAlign w:val="bottom"/>
          </w:tcPr>
          <w:p w14:paraId="49321136" w14:textId="77777777" w:rsidR="00052E78" w:rsidRPr="00654DBD" w:rsidRDefault="00052E78" w:rsidP="00654DBD">
            <w:pPr>
              <w:keepNext/>
              <w:keepLines/>
              <w:suppressAutoHyphens w:val="0"/>
              <w:spacing w:before="80" w:after="80" w:line="200" w:lineRule="exact"/>
              <w:rPr>
                <w:i/>
                <w:sz w:val="16"/>
                <w:lang w:val="fr-FR"/>
              </w:rPr>
            </w:pPr>
            <w:r w:rsidRPr="00654DBD">
              <w:rPr>
                <w:i/>
                <w:sz w:val="16"/>
                <w:lang w:val="fr-FR"/>
              </w:rPr>
              <w:lastRenderedPageBreak/>
              <w:t>Recours en grâce 2018-2023</w:t>
            </w:r>
          </w:p>
        </w:tc>
      </w:tr>
      <w:tr w:rsidR="00654DBD" w:rsidRPr="00654DBD" w14:paraId="4CC50C20" w14:textId="77777777" w:rsidTr="00654DBD">
        <w:tc>
          <w:tcPr>
            <w:tcW w:w="1701" w:type="dxa"/>
            <w:tcBorders>
              <w:top w:val="single" w:sz="4" w:space="0" w:color="auto"/>
              <w:bottom w:val="single" w:sz="12" w:space="0" w:color="auto"/>
            </w:tcBorders>
            <w:shd w:val="clear" w:color="auto" w:fill="auto"/>
          </w:tcPr>
          <w:p w14:paraId="2D254B9D" w14:textId="77777777" w:rsidR="00052E78" w:rsidRPr="00654DBD" w:rsidRDefault="00052E78" w:rsidP="00654DBD">
            <w:pPr>
              <w:keepNext/>
              <w:keepLines/>
              <w:suppressAutoHyphens w:val="0"/>
              <w:spacing w:before="80" w:after="80" w:line="220" w:lineRule="exact"/>
              <w:rPr>
                <w:i/>
                <w:iCs/>
                <w:sz w:val="16"/>
                <w:szCs w:val="16"/>
                <w:lang w:val="fr-FR"/>
              </w:rPr>
            </w:pPr>
            <w:r w:rsidRPr="00654DBD">
              <w:rPr>
                <w:i/>
                <w:iCs/>
                <w:sz w:val="16"/>
                <w:szCs w:val="16"/>
                <w:lang w:val="fr-FR"/>
              </w:rPr>
              <w:t>Année</w:t>
            </w:r>
          </w:p>
        </w:tc>
        <w:tc>
          <w:tcPr>
            <w:tcW w:w="5669" w:type="dxa"/>
            <w:tcBorders>
              <w:top w:val="single" w:sz="4" w:space="0" w:color="auto"/>
              <w:bottom w:val="single" w:sz="12" w:space="0" w:color="auto"/>
            </w:tcBorders>
            <w:shd w:val="clear" w:color="auto" w:fill="auto"/>
          </w:tcPr>
          <w:p w14:paraId="0AD29C5B" w14:textId="77777777" w:rsidR="00052E78" w:rsidRPr="00654DBD" w:rsidRDefault="00052E78" w:rsidP="00654DBD">
            <w:pPr>
              <w:suppressAutoHyphens w:val="0"/>
              <w:spacing w:before="80" w:after="80" w:line="220" w:lineRule="exact"/>
              <w:jc w:val="right"/>
              <w:rPr>
                <w:i/>
                <w:iCs/>
                <w:sz w:val="16"/>
                <w:szCs w:val="16"/>
                <w:lang w:val="fr-FR"/>
              </w:rPr>
            </w:pPr>
            <w:r w:rsidRPr="00654DBD">
              <w:rPr>
                <w:i/>
                <w:iCs/>
                <w:sz w:val="16"/>
                <w:szCs w:val="16"/>
                <w:lang w:val="fr-FR"/>
              </w:rPr>
              <w:t>Nombre de recours en grâce adressés au Président du Pakistan</w:t>
            </w:r>
          </w:p>
        </w:tc>
      </w:tr>
      <w:tr w:rsidR="00052E78" w:rsidRPr="00654DBD" w14:paraId="69146A3A" w14:textId="77777777" w:rsidTr="00654DBD">
        <w:tc>
          <w:tcPr>
            <w:tcW w:w="1701" w:type="dxa"/>
            <w:tcBorders>
              <w:top w:val="single" w:sz="12" w:space="0" w:color="auto"/>
            </w:tcBorders>
            <w:shd w:val="clear" w:color="auto" w:fill="auto"/>
          </w:tcPr>
          <w:p w14:paraId="3E6F02E3" w14:textId="77777777" w:rsidR="00052E78" w:rsidRPr="00654DBD" w:rsidRDefault="00052E78" w:rsidP="00654DBD">
            <w:pPr>
              <w:keepNext/>
              <w:keepLines/>
              <w:suppressAutoHyphens w:val="0"/>
              <w:spacing w:before="40" w:after="40" w:line="220" w:lineRule="exact"/>
              <w:rPr>
                <w:sz w:val="18"/>
                <w:lang w:val="fr-FR"/>
              </w:rPr>
            </w:pPr>
            <w:r w:rsidRPr="00654DBD">
              <w:rPr>
                <w:sz w:val="18"/>
                <w:lang w:val="fr-FR"/>
              </w:rPr>
              <w:t>2018</w:t>
            </w:r>
          </w:p>
        </w:tc>
        <w:tc>
          <w:tcPr>
            <w:tcW w:w="5669" w:type="dxa"/>
            <w:tcBorders>
              <w:top w:val="single" w:sz="12" w:space="0" w:color="auto"/>
            </w:tcBorders>
            <w:shd w:val="clear" w:color="auto" w:fill="auto"/>
          </w:tcPr>
          <w:p w14:paraId="43CEA17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33</w:t>
            </w:r>
          </w:p>
        </w:tc>
      </w:tr>
      <w:tr w:rsidR="00052E78" w:rsidRPr="00654DBD" w14:paraId="44ACAB65" w14:textId="77777777" w:rsidTr="00654DBD">
        <w:tc>
          <w:tcPr>
            <w:tcW w:w="1701" w:type="dxa"/>
            <w:shd w:val="clear" w:color="auto" w:fill="auto"/>
          </w:tcPr>
          <w:p w14:paraId="4F3C2EC7" w14:textId="77777777" w:rsidR="00052E78" w:rsidRPr="00654DBD" w:rsidRDefault="00052E78" w:rsidP="00654DBD">
            <w:pPr>
              <w:keepNext/>
              <w:keepLines/>
              <w:suppressAutoHyphens w:val="0"/>
              <w:spacing w:before="40" w:after="40" w:line="220" w:lineRule="exact"/>
              <w:rPr>
                <w:sz w:val="18"/>
                <w:lang w:val="fr-FR"/>
              </w:rPr>
            </w:pPr>
            <w:r w:rsidRPr="00654DBD">
              <w:rPr>
                <w:sz w:val="18"/>
                <w:lang w:val="fr-FR"/>
              </w:rPr>
              <w:t>2019</w:t>
            </w:r>
          </w:p>
        </w:tc>
        <w:tc>
          <w:tcPr>
            <w:tcW w:w="5669" w:type="dxa"/>
            <w:shd w:val="clear" w:color="auto" w:fill="auto"/>
          </w:tcPr>
          <w:p w14:paraId="52DB5DDC"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16</w:t>
            </w:r>
          </w:p>
        </w:tc>
      </w:tr>
      <w:tr w:rsidR="00052E78" w:rsidRPr="00654DBD" w14:paraId="155B266D" w14:textId="77777777" w:rsidTr="00654DBD">
        <w:tc>
          <w:tcPr>
            <w:tcW w:w="1701" w:type="dxa"/>
            <w:shd w:val="clear" w:color="auto" w:fill="auto"/>
          </w:tcPr>
          <w:p w14:paraId="2F381FCD" w14:textId="77777777" w:rsidR="00052E78" w:rsidRPr="00654DBD" w:rsidRDefault="00052E78" w:rsidP="00654DBD">
            <w:pPr>
              <w:keepNext/>
              <w:keepLines/>
              <w:suppressAutoHyphens w:val="0"/>
              <w:spacing w:before="40" w:after="40" w:line="220" w:lineRule="exact"/>
              <w:rPr>
                <w:sz w:val="18"/>
                <w:lang w:val="fr-FR"/>
              </w:rPr>
            </w:pPr>
            <w:r w:rsidRPr="00654DBD">
              <w:rPr>
                <w:sz w:val="18"/>
                <w:lang w:val="fr-FR"/>
              </w:rPr>
              <w:t>2020</w:t>
            </w:r>
          </w:p>
        </w:tc>
        <w:tc>
          <w:tcPr>
            <w:tcW w:w="5669" w:type="dxa"/>
            <w:shd w:val="clear" w:color="auto" w:fill="auto"/>
          </w:tcPr>
          <w:p w14:paraId="1728DAB6"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27</w:t>
            </w:r>
          </w:p>
        </w:tc>
      </w:tr>
      <w:tr w:rsidR="00052E78" w:rsidRPr="00654DBD" w14:paraId="25BA3794" w14:textId="77777777" w:rsidTr="00654DBD">
        <w:tc>
          <w:tcPr>
            <w:tcW w:w="1701" w:type="dxa"/>
            <w:shd w:val="clear" w:color="auto" w:fill="auto"/>
          </w:tcPr>
          <w:p w14:paraId="64DDE0D0" w14:textId="77777777" w:rsidR="00052E78" w:rsidRPr="00654DBD" w:rsidRDefault="00052E78" w:rsidP="00654DBD">
            <w:pPr>
              <w:keepNext/>
              <w:keepLines/>
              <w:suppressAutoHyphens w:val="0"/>
              <w:spacing w:before="40" w:after="40" w:line="220" w:lineRule="exact"/>
              <w:rPr>
                <w:sz w:val="18"/>
                <w:lang w:val="fr-FR"/>
              </w:rPr>
            </w:pPr>
            <w:r w:rsidRPr="00654DBD">
              <w:rPr>
                <w:sz w:val="18"/>
                <w:lang w:val="fr-FR"/>
              </w:rPr>
              <w:t>2021</w:t>
            </w:r>
          </w:p>
        </w:tc>
        <w:tc>
          <w:tcPr>
            <w:tcW w:w="5669" w:type="dxa"/>
            <w:shd w:val="clear" w:color="auto" w:fill="auto"/>
          </w:tcPr>
          <w:p w14:paraId="2F0674C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11</w:t>
            </w:r>
          </w:p>
        </w:tc>
      </w:tr>
      <w:tr w:rsidR="00052E78" w:rsidRPr="00654DBD" w14:paraId="6E85FF81" w14:textId="77777777" w:rsidTr="00654DBD">
        <w:tc>
          <w:tcPr>
            <w:tcW w:w="1701" w:type="dxa"/>
            <w:shd w:val="clear" w:color="auto" w:fill="auto"/>
          </w:tcPr>
          <w:p w14:paraId="73F30154" w14:textId="77777777" w:rsidR="00052E78" w:rsidRPr="00654DBD" w:rsidRDefault="00052E78" w:rsidP="00654DBD">
            <w:pPr>
              <w:suppressAutoHyphens w:val="0"/>
              <w:spacing w:before="40" w:after="40" w:line="220" w:lineRule="exact"/>
              <w:rPr>
                <w:sz w:val="18"/>
                <w:lang w:val="fr-FR"/>
              </w:rPr>
            </w:pPr>
            <w:r w:rsidRPr="00654DBD">
              <w:rPr>
                <w:sz w:val="18"/>
                <w:lang w:val="fr-FR"/>
              </w:rPr>
              <w:t>2022</w:t>
            </w:r>
          </w:p>
        </w:tc>
        <w:tc>
          <w:tcPr>
            <w:tcW w:w="5669" w:type="dxa"/>
            <w:shd w:val="clear" w:color="auto" w:fill="auto"/>
          </w:tcPr>
          <w:p w14:paraId="4C86E82E" w14:textId="19579F39" w:rsidR="00052E78" w:rsidRPr="00654DBD" w:rsidRDefault="00052E78" w:rsidP="00654DBD">
            <w:pPr>
              <w:suppressAutoHyphens w:val="0"/>
              <w:spacing w:before="40" w:after="40" w:line="220" w:lineRule="exact"/>
              <w:jc w:val="right"/>
              <w:rPr>
                <w:sz w:val="18"/>
                <w:lang w:val="fr-FR"/>
              </w:rPr>
            </w:pPr>
            <w:r w:rsidRPr="00654DBD">
              <w:rPr>
                <w:sz w:val="18"/>
                <w:lang w:val="fr-FR"/>
              </w:rPr>
              <w:t>9</w:t>
            </w:r>
          </w:p>
        </w:tc>
      </w:tr>
      <w:tr w:rsidR="00654DBD" w:rsidRPr="00654DBD" w14:paraId="001B114C" w14:textId="77777777" w:rsidTr="00654DBD">
        <w:tc>
          <w:tcPr>
            <w:tcW w:w="1701" w:type="dxa"/>
            <w:tcBorders>
              <w:bottom w:val="single" w:sz="4" w:space="0" w:color="auto"/>
            </w:tcBorders>
            <w:shd w:val="clear" w:color="auto" w:fill="auto"/>
          </w:tcPr>
          <w:p w14:paraId="25A7ED0E" w14:textId="77777777" w:rsidR="00052E78" w:rsidRPr="00654DBD" w:rsidRDefault="00052E78" w:rsidP="00654DBD">
            <w:pPr>
              <w:suppressAutoHyphens w:val="0"/>
              <w:spacing w:before="40" w:after="40" w:line="220" w:lineRule="exact"/>
              <w:rPr>
                <w:sz w:val="18"/>
                <w:lang w:val="fr-FR"/>
              </w:rPr>
            </w:pPr>
            <w:r w:rsidRPr="00654DBD">
              <w:rPr>
                <w:sz w:val="18"/>
                <w:lang w:val="fr-FR"/>
              </w:rPr>
              <w:t>2023</w:t>
            </w:r>
          </w:p>
        </w:tc>
        <w:tc>
          <w:tcPr>
            <w:tcW w:w="5669" w:type="dxa"/>
            <w:tcBorders>
              <w:bottom w:val="single" w:sz="4" w:space="0" w:color="auto"/>
            </w:tcBorders>
            <w:shd w:val="clear" w:color="auto" w:fill="auto"/>
          </w:tcPr>
          <w:p w14:paraId="363DE8DC" w14:textId="51841929" w:rsidR="00052E78" w:rsidRPr="00654DBD" w:rsidRDefault="00052E78" w:rsidP="00654DBD">
            <w:pPr>
              <w:suppressAutoHyphens w:val="0"/>
              <w:spacing w:before="40" w:after="40" w:line="220" w:lineRule="exact"/>
              <w:jc w:val="right"/>
              <w:rPr>
                <w:sz w:val="18"/>
                <w:lang w:val="fr-FR"/>
              </w:rPr>
            </w:pPr>
            <w:r w:rsidRPr="00654DBD">
              <w:rPr>
                <w:sz w:val="18"/>
                <w:lang w:val="fr-FR"/>
              </w:rPr>
              <w:t>7</w:t>
            </w:r>
          </w:p>
        </w:tc>
      </w:tr>
      <w:tr w:rsidR="00654DBD" w:rsidRPr="00654DBD" w14:paraId="6DDEBBE1" w14:textId="77777777" w:rsidTr="00654DBD">
        <w:tc>
          <w:tcPr>
            <w:tcW w:w="1701" w:type="dxa"/>
            <w:tcBorders>
              <w:top w:val="single" w:sz="4" w:space="0" w:color="auto"/>
              <w:bottom w:val="single" w:sz="12" w:space="0" w:color="auto"/>
            </w:tcBorders>
            <w:shd w:val="clear" w:color="auto" w:fill="auto"/>
          </w:tcPr>
          <w:p w14:paraId="29734E21" w14:textId="77777777" w:rsidR="00052E78" w:rsidRPr="00654DBD" w:rsidRDefault="00052E78" w:rsidP="00654DBD">
            <w:pPr>
              <w:suppressAutoHyphens w:val="0"/>
              <w:spacing w:before="80" w:after="80" w:line="220" w:lineRule="exact"/>
              <w:ind w:left="283"/>
              <w:rPr>
                <w:b/>
                <w:sz w:val="18"/>
                <w:lang w:val="fr-FR"/>
              </w:rPr>
            </w:pPr>
            <w:r w:rsidRPr="00654DBD">
              <w:rPr>
                <w:b/>
                <w:sz w:val="18"/>
                <w:lang w:val="fr-FR"/>
              </w:rPr>
              <w:t>Total</w:t>
            </w:r>
          </w:p>
        </w:tc>
        <w:tc>
          <w:tcPr>
            <w:tcW w:w="5669" w:type="dxa"/>
            <w:tcBorders>
              <w:top w:val="single" w:sz="4" w:space="0" w:color="auto"/>
              <w:bottom w:val="single" w:sz="12" w:space="0" w:color="auto"/>
            </w:tcBorders>
            <w:shd w:val="clear" w:color="auto" w:fill="auto"/>
          </w:tcPr>
          <w:p w14:paraId="47890056"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103</w:t>
            </w:r>
          </w:p>
        </w:tc>
      </w:tr>
    </w:tbl>
    <w:p w14:paraId="14DAA25F" w14:textId="76B0B28E" w:rsidR="00052E78" w:rsidRPr="00654DBD" w:rsidRDefault="00052E78" w:rsidP="00052E78">
      <w:pPr>
        <w:spacing w:before="120" w:after="240"/>
        <w:ind w:left="1134" w:right="1134" w:firstLine="170"/>
        <w:rPr>
          <w:sz w:val="18"/>
          <w:szCs w:val="18"/>
          <w:lang w:val="fr-FR"/>
        </w:rPr>
      </w:pPr>
      <w:bookmarkStart w:id="43" w:name="_Toc157609621"/>
      <w:r w:rsidRPr="00654DBD">
        <w:rPr>
          <w:i/>
          <w:iCs/>
          <w:sz w:val="18"/>
          <w:szCs w:val="18"/>
          <w:lang w:val="fr-FR"/>
        </w:rPr>
        <w:t>Source</w:t>
      </w:r>
      <w:r w:rsidRPr="00654DBD">
        <w:rPr>
          <w:sz w:val="18"/>
          <w:szCs w:val="18"/>
          <w:lang w:val="fr-FR"/>
        </w:rPr>
        <w:t> : Ministère de l’intérieur et départements de l’intérieur des provinces.</w:t>
      </w:r>
    </w:p>
    <w:p w14:paraId="2293E543" w14:textId="77777777" w:rsidR="00052E78" w:rsidRPr="00270F50" w:rsidRDefault="00052E78" w:rsidP="00052E78">
      <w:pPr>
        <w:pStyle w:val="H1G"/>
        <w:rPr>
          <w:lang w:val="fr-FR"/>
        </w:rPr>
      </w:pPr>
      <w:r w:rsidRPr="00270F50">
        <w:rPr>
          <w:bCs/>
          <w:lang w:val="fr-FR"/>
        </w:rPr>
        <w:tab/>
        <w:t>9.</w:t>
      </w:r>
      <w:r w:rsidRPr="00270F50">
        <w:rPr>
          <w:lang w:val="fr-FR"/>
        </w:rPr>
        <w:tab/>
      </w:r>
      <w:r w:rsidRPr="004514DD">
        <w:rPr>
          <w:bCs/>
          <w:lang w:val="fr-FR"/>
        </w:rPr>
        <w:t xml:space="preserve">Disparitions forcées et exécutions </w:t>
      </w:r>
      <w:proofErr w:type="spellStart"/>
      <w:r w:rsidRPr="004514DD">
        <w:rPr>
          <w:bCs/>
          <w:lang w:val="fr-FR"/>
        </w:rPr>
        <w:t>extrajudiciaires</w:t>
      </w:r>
      <w:bookmarkEnd w:id="43"/>
      <w:proofErr w:type="spellEnd"/>
    </w:p>
    <w:p w14:paraId="1ECF1182" w14:textId="77777777" w:rsidR="00052E78" w:rsidRPr="00270F50" w:rsidRDefault="00052E78" w:rsidP="00052E78">
      <w:pPr>
        <w:pStyle w:val="H23G"/>
        <w:rPr>
          <w:lang w:val="fr-FR"/>
        </w:rPr>
      </w:pPr>
      <w:bookmarkStart w:id="44" w:name="_Toc157609623"/>
      <w:r w:rsidRPr="00270F50">
        <w:rPr>
          <w:bCs/>
          <w:lang w:val="fr-FR"/>
        </w:rPr>
        <w:tab/>
        <w:t>a.</w:t>
      </w:r>
      <w:r w:rsidRPr="00270F50">
        <w:rPr>
          <w:lang w:val="fr-FR"/>
        </w:rPr>
        <w:tab/>
      </w:r>
      <w:r w:rsidRPr="00270F50">
        <w:rPr>
          <w:bCs/>
          <w:lang w:val="fr-FR"/>
        </w:rPr>
        <w:t>État d</w:t>
      </w:r>
      <w:r>
        <w:rPr>
          <w:bCs/>
          <w:lang w:val="fr-FR"/>
        </w:rPr>
        <w:t>’</w:t>
      </w:r>
      <w:r w:rsidRPr="00270F50">
        <w:rPr>
          <w:bCs/>
          <w:lang w:val="fr-FR"/>
        </w:rPr>
        <w:t>avancement du projet de loi de 2021 portant modification du droit pénal</w:t>
      </w:r>
      <w:bookmarkEnd w:id="44"/>
    </w:p>
    <w:p w14:paraId="08DF7DB9" w14:textId="77777777" w:rsidR="00052E78" w:rsidRPr="00270F50" w:rsidRDefault="00052E78" w:rsidP="00052E78">
      <w:pPr>
        <w:pStyle w:val="SingleTxtG"/>
        <w:rPr>
          <w:lang w:val="fr-FR"/>
        </w:rPr>
      </w:pPr>
      <w:r w:rsidRPr="00270F50">
        <w:rPr>
          <w:lang w:val="fr-FR"/>
        </w:rPr>
        <w:t>77.</w:t>
      </w:r>
      <w:r w:rsidRPr="00270F50">
        <w:rPr>
          <w:lang w:val="fr-FR"/>
        </w:rPr>
        <w:tab/>
        <w:t>Le projet de loi de 2021 portant modification du droit pénal proposait d</w:t>
      </w:r>
      <w:r>
        <w:rPr>
          <w:lang w:val="fr-FR"/>
        </w:rPr>
        <w:t>’</w:t>
      </w:r>
      <w:r w:rsidRPr="00270F50">
        <w:rPr>
          <w:lang w:val="fr-FR"/>
        </w:rPr>
        <w:t>insérer dans le Code de procédure pénale de nouvelles dispositions pour criminaliser les disparitions forcées. Celles-ci ont fait l</w:t>
      </w:r>
      <w:r>
        <w:rPr>
          <w:lang w:val="fr-FR"/>
        </w:rPr>
        <w:t>’</w:t>
      </w:r>
      <w:r w:rsidRPr="00270F50">
        <w:rPr>
          <w:lang w:val="fr-FR"/>
        </w:rPr>
        <w:t>objet d</w:t>
      </w:r>
      <w:r>
        <w:rPr>
          <w:lang w:val="fr-FR"/>
        </w:rPr>
        <w:t>’</w:t>
      </w:r>
      <w:r w:rsidRPr="00270F50">
        <w:rPr>
          <w:lang w:val="fr-FR"/>
        </w:rPr>
        <w:t>une explication exhaustive dans la section proposée. L</w:t>
      </w:r>
      <w:r>
        <w:rPr>
          <w:lang w:val="fr-FR"/>
        </w:rPr>
        <w:t>’</w:t>
      </w:r>
      <w:r w:rsidRPr="00270F50">
        <w:rPr>
          <w:lang w:val="fr-FR"/>
        </w:rPr>
        <w:t>Assemblée nationale a approuvé le projet de loi le 8 novembre 2021 et l</w:t>
      </w:r>
      <w:r>
        <w:rPr>
          <w:lang w:val="fr-FR"/>
        </w:rPr>
        <w:t>’</w:t>
      </w:r>
      <w:r w:rsidRPr="00270F50">
        <w:rPr>
          <w:lang w:val="fr-FR"/>
        </w:rPr>
        <w:t>a renvoyé au Sénat pour un examen plus approfondi. Cependant, le projet de loi est devenu caduc et le Parlement nouvellement élu devrait le réexaminer.</w:t>
      </w:r>
    </w:p>
    <w:p w14:paraId="00E6DF5A" w14:textId="6463EDC7" w:rsidR="00052E78" w:rsidRPr="00270F50" w:rsidRDefault="00052E78" w:rsidP="00052E78">
      <w:pPr>
        <w:pStyle w:val="H23G"/>
        <w:rPr>
          <w:lang w:val="fr-FR"/>
        </w:rPr>
      </w:pPr>
      <w:bookmarkStart w:id="45" w:name="_Toc157609624"/>
      <w:r w:rsidRPr="00270F50">
        <w:rPr>
          <w:bCs/>
          <w:lang w:val="fr-FR"/>
        </w:rPr>
        <w:tab/>
        <w:t>b.</w:t>
      </w:r>
      <w:r w:rsidRPr="00270F50">
        <w:rPr>
          <w:lang w:val="fr-FR"/>
        </w:rPr>
        <w:tab/>
      </w:r>
      <w:r w:rsidRPr="00270F50">
        <w:rPr>
          <w:bCs/>
          <w:lang w:val="fr-FR"/>
        </w:rPr>
        <w:t xml:space="preserve">Abrogation du </w:t>
      </w:r>
      <w:r w:rsidR="004514DD">
        <w:rPr>
          <w:bCs/>
          <w:lang w:val="fr-FR"/>
        </w:rPr>
        <w:t>R</w:t>
      </w:r>
      <w:r w:rsidRPr="00270F50">
        <w:rPr>
          <w:bCs/>
          <w:lang w:val="fr-FR"/>
        </w:rPr>
        <w:t>èglement de 2011 relatif au soutien au pouvoir civil</w:t>
      </w:r>
      <w:bookmarkEnd w:id="45"/>
    </w:p>
    <w:p w14:paraId="34133B90" w14:textId="7BE11BD1" w:rsidR="00052E78" w:rsidRPr="00270F50" w:rsidRDefault="00052E78" w:rsidP="00052E78">
      <w:pPr>
        <w:pStyle w:val="SingleTxtG"/>
        <w:rPr>
          <w:lang w:val="fr-FR"/>
        </w:rPr>
      </w:pPr>
      <w:r w:rsidRPr="00270F50">
        <w:rPr>
          <w:lang w:val="fr-FR"/>
        </w:rPr>
        <w:t>78.</w:t>
      </w:r>
      <w:r w:rsidRPr="00270F50">
        <w:rPr>
          <w:lang w:val="fr-FR"/>
        </w:rPr>
        <w:tab/>
        <w:t xml:space="preserve">Le </w:t>
      </w:r>
      <w:r w:rsidR="004514DD">
        <w:rPr>
          <w:lang w:val="fr-FR"/>
        </w:rPr>
        <w:t>R</w:t>
      </w:r>
      <w:r w:rsidRPr="00270F50">
        <w:rPr>
          <w:lang w:val="fr-FR"/>
        </w:rPr>
        <w:t>èglement de 2011 relatif au soutien au pouvoir civil a été formulé de façon rigoureusement conforme aux normes internationales relatives aux droits de l</w:t>
      </w:r>
      <w:r>
        <w:rPr>
          <w:lang w:val="fr-FR"/>
        </w:rPr>
        <w:t>’</w:t>
      </w:r>
      <w:r w:rsidRPr="00270F50">
        <w:rPr>
          <w:lang w:val="fr-FR"/>
        </w:rPr>
        <w:t>homme. Il</w:t>
      </w:r>
      <w:r w:rsidR="006C3FF0">
        <w:rPr>
          <w:lang w:val="fr-FR"/>
        </w:rPr>
        <w:t> </w:t>
      </w:r>
      <w:r w:rsidRPr="00270F50">
        <w:rPr>
          <w:lang w:val="fr-FR"/>
        </w:rPr>
        <w:t>punit le recours excessif ou abusif à la force pendant les interventions. Toutes les personnes appréhendées lors d</w:t>
      </w:r>
      <w:r>
        <w:rPr>
          <w:lang w:val="fr-FR"/>
        </w:rPr>
        <w:t>’</w:t>
      </w:r>
      <w:r w:rsidRPr="00270F50">
        <w:rPr>
          <w:lang w:val="fr-FR"/>
        </w:rPr>
        <w:t>une intervention sont placées dans des centres d</w:t>
      </w:r>
      <w:r>
        <w:rPr>
          <w:lang w:val="fr-FR"/>
        </w:rPr>
        <w:t>’</w:t>
      </w:r>
      <w:r w:rsidRPr="00270F50">
        <w:rPr>
          <w:lang w:val="fr-FR"/>
        </w:rPr>
        <w:t>internement déclarés et signalés. Conformément à l</w:t>
      </w:r>
      <w:r>
        <w:rPr>
          <w:lang w:val="fr-FR"/>
        </w:rPr>
        <w:t>’article </w:t>
      </w:r>
      <w:r w:rsidRPr="00270F50">
        <w:rPr>
          <w:lang w:val="fr-FR"/>
        </w:rPr>
        <w:t xml:space="preserve">14 du </w:t>
      </w:r>
      <w:r w:rsidR="004514DD">
        <w:rPr>
          <w:lang w:val="fr-FR"/>
        </w:rPr>
        <w:t>R</w:t>
      </w:r>
      <w:r w:rsidRPr="00270F50">
        <w:rPr>
          <w:lang w:val="fr-FR"/>
        </w:rPr>
        <w:t>èglement, leur cas est régulièrement examiné par les conseils de surveillance à l</w:t>
      </w:r>
      <w:r>
        <w:rPr>
          <w:lang w:val="fr-FR"/>
        </w:rPr>
        <w:t>’</w:t>
      </w:r>
      <w:r w:rsidRPr="00270F50">
        <w:rPr>
          <w:lang w:val="fr-FR"/>
        </w:rPr>
        <w:t xml:space="preserve">initiative des gouvernements provinciaux. </w:t>
      </w:r>
    </w:p>
    <w:p w14:paraId="60E0E22C" w14:textId="77777777" w:rsidR="00052E78" w:rsidRPr="00270F50" w:rsidRDefault="00052E78" w:rsidP="00052E78">
      <w:pPr>
        <w:pStyle w:val="H23G"/>
        <w:rPr>
          <w:lang w:val="fr-FR"/>
        </w:rPr>
      </w:pPr>
      <w:bookmarkStart w:id="46" w:name="_Toc157609625"/>
      <w:r w:rsidRPr="00270F50">
        <w:rPr>
          <w:bCs/>
          <w:lang w:val="fr-FR"/>
        </w:rPr>
        <w:tab/>
        <w:t>c.</w:t>
      </w:r>
      <w:r w:rsidRPr="00270F50">
        <w:rPr>
          <w:lang w:val="fr-FR"/>
        </w:rPr>
        <w:tab/>
      </w:r>
      <w:r w:rsidRPr="00270F50">
        <w:rPr>
          <w:bCs/>
          <w:lang w:val="fr-FR"/>
        </w:rPr>
        <w:t>Disparition forcée utilisée pour s</w:t>
      </w:r>
      <w:r>
        <w:rPr>
          <w:bCs/>
          <w:lang w:val="fr-FR"/>
        </w:rPr>
        <w:t>’</w:t>
      </w:r>
      <w:r w:rsidRPr="00270F50">
        <w:rPr>
          <w:bCs/>
          <w:lang w:val="fr-FR"/>
        </w:rPr>
        <w:t>en prendre aux journalistes, aux militants politiques et aux défenseurs des droits de l</w:t>
      </w:r>
      <w:r>
        <w:rPr>
          <w:bCs/>
          <w:lang w:val="fr-FR"/>
        </w:rPr>
        <w:t>’</w:t>
      </w:r>
      <w:r w:rsidRPr="00270F50">
        <w:rPr>
          <w:bCs/>
          <w:lang w:val="fr-FR"/>
        </w:rPr>
        <w:t>homme</w:t>
      </w:r>
      <w:bookmarkEnd w:id="46"/>
    </w:p>
    <w:p w14:paraId="2E5195AE" w14:textId="4E4AD6C7" w:rsidR="00052E78" w:rsidRPr="00270F50" w:rsidRDefault="00052E78" w:rsidP="00052E78">
      <w:pPr>
        <w:pStyle w:val="SingleTxtG"/>
        <w:rPr>
          <w:lang w:val="fr-FR"/>
        </w:rPr>
      </w:pPr>
      <w:r w:rsidRPr="00270F50">
        <w:rPr>
          <w:lang w:val="fr-FR"/>
        </w:rPr>
        <w:t>79.</w:t>
      </w:r>
      <w:r w:rsidRPr="00270F50">
        <w:rPr>
          <w:lang w:val="fr-FR"/>
        </w:rPr>
        <w:tab/>
        <w:t>Les cas présumés de disparition sont examinés de façon rapide et efficace par la Commission d</w:t>
      </w:r>
      <w:r>
        <w:rPr>
          <w:lang w:val="fr-FR"/>
        </w:rPr>
        <w:t>’</w:t>
      </w:r>
      <w:r w:rsidRPr="00270F50">
        <w:rPr>
          <w:lang w:val="fr-FR"/>
        </w:rPr>
        <w:t xml:space="preserve">enquête sur les disparitions forcées. La diminution globale des cas de disparitions présumées soumis au Groupe de travail des </w:t>
      </w:r>
      <w:r>
        <w:rPr>
          <w:lang w:val="fr-FR"/>
        </w:rPr>
        <w:t>Nations Unies</w:t>
      </w:r>
      <w:r w:rsidRPr="00270F50">
        <w:rPr>
          <w:lang w:val="fr-FR"/>
        </w:rPr>
        <w:t xml:space="preserve"> sur les disparitions forcées ou involontaires illustre cette tendance positive. </w:t>
      </w:r>
    </w:p>
    <w:p w14:paraId="0AE7EE5C" w14:textId="0968EB0C" w:rsidR="00052E78" w:rsidRPr="00270F50" w:rsidRDefault="00052E78" w:rsidP="00052E78">
      <w:pPr>
        <w:pStyle w:val="SingleTxtG"/>
        <w:rPr>
          <w:lang w:val="fr-FR"/>
        </w:rPr>
      </w:pPr>
      <w:r w:rsidRPr="00270F50">
        <w:rPr>
          <w:lang w:val="fr-FR"/>
        </w:rPr>
        <w:t>80.</w:t>
      </w:r>
      <w:r w:rsidRPr="00270F50">
        <w:rPr>
          <w:lang w:val="fr-FR"/>
        </w:rPr>
        <w:tab/>
        <w:t xml:space="preserve">La loi de 2021 sur la protection des journalistes et des professionnels des </w:t>
      </w:r>
      <w:proofErr w:type="spellStart"/>
      <w:r w:rsidRPr="00270F50">
        <w:rPr>
          <w:lang w:val="fr-FR"/>
        </w:rPr>
        <w:t>médias</w:t>
      </w:r>
      <w:proofErr w:type="spellEnd"/>
      <w:r w:rsidRPr="00270F50">
        <w:rPr>
          <w:lang w:val="fr-FR"/>
        </w:rPr>
        <w:t xml:space="preserve"> vise à préserver les droits des journalistes et à protéger leur intégrité dans le cadre de leur travail. Par ailleurs, des </w:t>
      </w:r>
      <w:proofErr w:type="spellStart"/>
      <w:r w:rsidRPr="00270F50">
        <w:rPr>
          <w:lang w:val="fr-FR"/>
        </w:rPr>
        <w:t>médias</w:t>
      </w:r>
      <w:proofErr w:type="spellEnd"/>
      <w:r w:rsidRPr="00270F50">
        <w:rPr>
          <w:lang w:val="fr-FR"/>
        </w:rPr>
        <w:t xml:space="preserve"> électroniques indépendants et dynamiques expriment librement leurs points de vue et défendent la liberté des personnes travaillant dans les </w:t>
      </w:r>
      <w:proofErr w:type="spellStart"/>
      <w:r w:rsidRPr="00270F50">
        <w:rPr>
          <w:lang w:val="fr-FR"/>
        </w:rPr>
        <w:t>médias</w:t>
      </w:r>
      <w:proofErr w:type="spellEnd"/>
      <w:r w:rsidRPr="00270F50">
        <w:rPr>
          <w:lang w:val="fr-FR"/>
        </w:rPr>
        <w:t xml:space="preserve">. Les allégations selon lesquelles il y aurait une prétendue </w:t>
      </w:r>
      <w:r>
        <w:rPr>
          <w:lang w:val="fr-FR"/>
        </w:rPr>
        <w:t>« </w:t>
      </w:r>
      <w:r w:rsidRPr="00270F50">
        <w:rPr>
          <w:lang w:val="fr-FR"/>
        </w:rPr>
        <w:t>liste de personnes à abattre</w:t>
      </w:r>
      <w:r>
        <w:rPr>
          <w:lang w:val="fr-FR"/>
        </w:rPr>
        <w:t> »</w:t>
      </w:r>
      <w:r w:rsidRPr="00270F50">
        <w:rPr>
          <w:lang w:val="fr-FR"/>
        </w:rPr>
        <w:t xml:space="preserve"> dans le pays sont dénuées de tout fondement. </w:t>
      </w:r>
    </w:p>
    <w:p w14:paraId="7EAFF119" w14:textId="77777777" w:rsidR="00052E78" w:rsidRPr="00270F50" w:rsidRDefault="00052E78" w:rsidP="00052E78">
      <w:pPr>
        <w:pStyle w:val="H23G"/>
        <w:rPr>
          <w:lang w:val="fr-FR"/>
        </w:rPr>
      </w:pPr>
      <w:bookmarkStart w:id="47" w:name="_Toc157609628"/>
      <w:bookmarkStart w:id="48" w:name="_Toc157609627"/>
      <w:r w:rsidRPr="00270F50">
        <w:rPr>
          <w:bCs/>
          <w:lang w:val="fr-FR"/>
        </w:rPr>
        <w:tab/>
        <w:t>d.</w:t>
      </w:r>
      <w:r w:rsidRPr="00270F50">
        <w:rPr>
          <w:lang w:val="fr-FR"/>
        </w:rPr>
        <w:tab/>
      </w:r>
      <w:r w:rsidRPr="00270F50">
        <w:rPr>
          <w:bCs/>
          <w:lang w:val="fr-FR"/>
        </w:rPr>
        <w:t>Mesures prises pour renforcer la Commission d</w:t>
      </w:r>
      <w:r>
        <w:rPr>
          <w:bCs/>
          <w:lang w:val="fr-FR"/>
        </w:rPr>
        <w:t>’</w:t>
      </w:r>
      <w:r w:rsidRPr="00270F50">
        <w:rPr>
          <w:bCs/>
          <w:lang w:val="fr-FR"/>
        </w:rPr>
        <w:t>enquête sur les disparitions forcées</w:t>
      </w:r>
      <w:bookmarkEnd w:id="47"/>
    </w:p>
    <w:p w14:paraId="3EC13655" w14:textId="3310DE0F" w:rsidR="00052E78" w:rsidRPr="00270F50" w:rsidRDefault="00052E78" w:rsidP="00052E78">
      <w:pPr>
        <w:pStyle w:val="SingleTxtG"/>
        <w:rPr>
          <w:lang w:val="fr-FR"/>
        </w:rPr>
      </w:pPr>
      <w:r w:rsidRPr="00270F50">
        <w:rPr>
          <w:lang w:val="fr-FR"/>
        </w:rPr>
        <w:t>81.</w:t>
      </w:r>
      <w:r w:rsidRPr="00270F50">
        <w:rPr>
          <w:lang w:val="fr-FR"/>
        </w:rPr>
        <w:tab/>
        <w:t>La Commission d</w:t>
      </w:r>
      <w:r>
        <w:rPr>
          <w:lang w:val="fr-FR"/>
        </w:rPr>
        <w:t>’</w:t>
      </w:r>
      <w:r w:rsidRPr="00270F50">
        <w:rPr>
          <w:lang w:val="fr-FR"/>
        </w:rPr>
        <w:t xml:space="preserve">enquête sur les disparitions forcées est présidée par un haut magistrat retraité de la Cour suprême du Pakistan. La Commission examine les cas présumés de disparitions forcées et le Pakistan soumet régulièrement ses réponses au Groupe de travail des </w:t>
      </w:r>
      <w:r>
        <w:rPr>
          <w:lang w:val="fr-FR"/>
        </w:rPr>
        <w:t>Nations Unies</w:t>
      </w:r>
      <w:r w:rsidRPr="00270F50">
        <w:rPr>
          <w:lang w:val="fr-FR"/>
        </w:rPr>
        <w:t xml:space="preserve"> sur les disparitions forcées. </w:t>
      </w:r>
    </w:p>
    <w:p w14:paraId="154E243D" w14:textId="77777777" w:rsidR="00052E78" w:rsidRPr="00270F50" w:rsidRDefault="00052E78" w:rsidP="00052E78">
      <w:pPr>
        <w:pStyle w:val="H23G"/>
        <w:rPr>
          <w:lang w:val="fr-FR"/>
        </w:rPr>
      </w:pPr>
      <w:r w:rsidRPr="00270F50">
        <w:rPr>
          <w:bCs/>
          <w:lang w:val="fr-FR"/>
        </w:rPr>
        <w:lastRenderedPageBreak/>
        <w:tab/>
        <w:t>e.</w:t>
      </w:r>
      <w:r w:rsidRPr="00270F50">
        <w:rPr>
          <w:lang w:val="fr-FR"/>
        </w:rPr>
        <w:tab/>
      </w:r>
      <w:r w:rsidRPr="00270F50">
        <w:rPr>
          <w:bCs/>
          <w:lang w:val="fr-FR"/>
        </w:rPr>
        <w:t>Données statistiques</w:t>
      </w:r>
      <w:r w:rsidRPr="00270F50">
        <w:rPr>
          <w:lang w:val="fr-FR"/>
        </w:rPr>
        <w:t xml:space="preserve"> </w:t>
      </w:r>
      <w:bookmarkEnd w:id="48"/>
    </w:p>
    <w:tbl>
      <w:tblPr>
        <w:tblW w:w="7370" w:type="dxa"/>
        <w:tblInd w:w="1134" w:type="dxa"/>
        <w:tblLayout w:type="fixed"/>
        <w:tblCellMar>
          <w:left w:w="0" w:type="dxa"/>
          <w:right w:w="0" w:type="dxa"/>
        </w:tblCellMar>
        <w:tblLook w:val="04A0" w:firstRow="1" w:lastRow="0" w:firstColumn="1" w:lastColumn="0" w:noHBand="0" w:noVBand="1"/>
      </w:tblPr>
      <w:tblGrid>
        <w:gridCol w:w="994"/>
        <w:gridCol w:w="800"/>
        <w:gridCol w:w="796"/>
        <w:gridCol w:w="771"/>
        <w:gridCol w:w="758"/>
        <w:gridCol w:w="983"/>
        <w:gridCol w:w="766"/>
        <w:gridCol w:w="825"/>
        <w:gridCol w:w="677"/>
      </w:tblGrid>
      <w:tr w:rsidR="00654DBD" w:rsidRPr="00654DBD" w14:paraId="75ECC965" w14:textId="77777777" w:rsidTr="00654DBD">
        <w:trPr>
          <w:tblHeader/>
        </w:trPr>
        <w:tc>
          <w:tcPr>
            <w:tcW w:w="5000" w:type="pct"/>
            <w:gridSpan w:val="9"/>
            <w:tcBorders>
              <w:top w:val="single" w:sz="4" w:space="0" w:color="auto"/>
              <w:bottom w:val="single" w:sz="4" w:space="0" w:color="auto"/>
            </w:tcBorders>
            <w:shd w:val="clear" w:color="auto" w:fill="auto"/>
            <w:vAlign w:val="bottom"/>
          </w:tcPr>
          <w:p w14:paraId="71D0E4F7" w14:textId="77777777" w:rsidR="00052E78" w:rsidRPr="00654DBD" w:rsidRDefault="00052E78" w:rsidP="00654DBD">
            <w:pPr>
              <w:suppressAutoHyphens w:val="0"/>
              <w:spacing w:before="80" w:after="80" w:line="200" w:lineRule="exact"/>
              <w:rPr>
                <w:i/>
                <w:spacing w:val="-2"/>
                <w:sz w:val="16"/>
                <w:lang w:val="fr-FR"/>
              </w:rPr>
            </w:pPr>
            <w:r w:rsidRPr="00654DBD">
              <w:rPr>
                <w:i/>
                <w:spacing w:val="-2"/>
                <w:sz w:val="16"/>
                <w:lang w:val="fr-FR"/>
              </w:rPr>
              <w:t>Disparition forcée jusqu’en 2023</w:t>
            </w:r>
          </w:p>
        </w:tc>
      </w:tr>
      <w:tr w:rsidR="00654DBD" w:rsidRPr="00654DBD" w14:paraId="2F38A6AF" w14:textId="77777777" w:rsidTr="004514DD">
        <w:tc>
          <w:tcPr>
            <w:tcW w:w="674" w:type="pct"/>
            <w:tcBorders>
              <w:top w:val="single" w:sz="4" w:space="0" w:color="auto"/>
              <w:bottom w:val="single" w:sz="12" w:space="0" w:color="auto"/>
            </w:tcBorders>
            <w:shd w:val="clear" w:color="auto" w:fill="auto"/>
            <w:vAlign w:val="bottom"/>
          </w:tcPr>
          <w:p w14:paraId="17F716AA" w14:textId="77777777" w:rsidR="00052E78" w:rsidRPr="00654DBD" w:rsidRDefault="00052E78" w:rsidP="004514DD">
            <w:pPr>
              <w:suppressAutoHyphens w:val="0"/>
              <w:spacing w:before="80" w:after="80" w:line="200" w:lineRule="exact"/>
              <w:rPr>
                <w:i/>
                <w:iCs/>
                <w:sz w:val="16"/>
                <w:szCs w:val="16"/>
                <w:lang w:val="fr-FR"/>
              </w:rPr>
            </w:pPr>
            <w:r w:rsidRPr="00654DBD">
              <w:rPr>
                <w:i/>
                <w:iCs/>
                <w:sz w:val="16"/>
                <w:szCs w:val="16"/>
                <w:lang w:val="fr-FR"/>
              </w:rPr>
              <w:t>Province</w:t>
            </w:r>
          </w:p>
        </w:tc>
        <w:tc>
          <w:tcPr>
            <w:tcW w:w="543" w:type="pct"/>
            <w:tcBorders>
              <w:top w:val="single" w:sz="4" w:space="0" w:color="auto"/>
              <w:bottom w:val="single" w:sz="12" w:space="0" w:color="auto"/>
            </w:tcBorders>
            <w:shd w:val="clear" w:color="auto" w:fill="auto"/>
            <w:vAlign w:val="bottom"/>
          </w:tcPr>
          <w:p w14:paraId="7D2D2BAE"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Nombre de cas signalés</w:t>
            </w:r>
          </w:p>
        </w:tc>
        <w:tc>
          <w:tcPr>
            <w:tcW w:w="540" w:type="pct"/>
            <w:tcBorders>
              <w:top w:val="single" w:sz="4" w:space="0" w:color="auto"/>
              <w:bottom w:val="single" w:sz="12" w:space="0" w:color="auto"/>
            </w:tcBorders>
            <w:shd w:val="clear" w:color="auto" w:fill="auto"/>
            <w:vAlign w:val="bottom"/>
          </w:tcPr>
          <w:p w14:paraId="48F1ADB1"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Personnes localisées</w:t>
            </w:r>
          </w:p>
        </w:tc>
        <w:tc>
          <w:tcPr>
            <w:tcW w:w="523" w:type="pct"/>
            <w:tcBorders>
              <w:top w:val="single" w:sz="4" w:space="0" w:color="auto"/>
              <w:bottom w:val="single" w:sz="12" w:space="0" w:color="auto"/>
            </w:tcBorders>
            <w:shd w:val="clear" w:color="auto" w:fill="auto"/>
            <w:vAlign w:val="bottom"/>
          </w:tcPr>
          <w:p w14:paraId="7AA14653"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Personnes refoulées</w:t>
            </w:r>
          </w:p>
        </w:tc>
        <w:tc>
          <w:tcPr>
            <w:tcW w:w="514" w:type="pct"/>
            <w:tcBorders>
              <w:top w:val="single" w:sz="4" w:space="0" w:color="auto"/>
              <w:bottom w:val="single" w:sz="12" w:space="0" w:color="auto"/>
            </w:tcBorders>
            <w:shd w:val="clear" w:color="auto" w:fill="auto"/>
            <w:vAlign w:val="bottom"/>
          </w:tcPr>
          <w:p w14:paraId="1813D4FE"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 xml:space="preserve">Personnes internées </w:t>
            </w:r>
          </w:p>
        </w:tc>
        <w:tc>
          <w:tcPr>
            <w:tcW w:w="667" w:type="pct"/>
            <w:tcBorders>
              <w:top w:val="single" w:sz="4" w:space="0" w:color="auto"/>
              <w:bottom w:val="single" w:sz="12" w:space="0" w:color="auto"/>
            </w:tcBorders>
            <w:shd w:val="clear" w:color="auto" w:fill="auto"/>
            <w:vAlign w:val="bottom"/>
          </w:tcPr>
          <w:p w14:paraId="4BDECB0C"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Personnes emprisonnées</w:t>
            </w:r>
          </w:p>
        </w:tc>
        <w:tc>
          <w:tcPr>
            <w:tcW w:w="520" w:type="pct"/>
            <w:tcBorders>
              <w:top w:val="single" w:sz="4" w:space="0" w:color="auto"/>
              <w:bottom w:val="single" w:sz="12" w:space="0" w:color="auto"/>
            </w:tcBorders>
            <w:shd w:val="clear" w:color="auto" w:fill="auto"/>
            <w:vAlign w:val="bottom"/>
          </w:tcPr>
          <w:p w14:paraId="3D205CBB"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Personnes décédées</w:t>
            </w:r>
          </w:p>
        </w:tc>
        <w:tc>
          <w:tcPr>
            <w:tcW w:w="560" w:type="pct"/>
            <w:tcBorders>
              <w:top w:val="single" w:sz="4" w:space="0" w:color="auto"/>
              <w:bottom w:val="single" w:sz="12" w:space="0" w:color="auto"/>
            </w:tcBorders>
            <w:shd w:val="clear" w:color="auto" w:fill="auto"/>
            <w:vAlign w:val="bottom"/>
          </w:tcPr>
          <w:p w14:paraId="1D9255D1" w14:textId="77777777"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Cas résolus</w:t>
            </w:r>
          </w:p>
        </w:tc>
        <w:tc>
          <w:tcPr>
            <w:tcW w:w="459" w:type="pct"/>
            <w:tcBorders>
              <w:top w:val="single" w:sz="4" w:space="0" w:color="auto"/>
              <w:bottom w:val="single" w:sz="12" w:space="0" w:color="auto"/>
            </w:tcBorders>
            <w:shd w:val="clear" w:color="auto" w:fill="auto"/>
            <w:vAlign w:val="bottom"/>
          </w:tcPr>
          <w:p w14:paraId="11F2EB46" w14:textId="0FFD89B9" w:rsidR="00052E78" w:rsidRPr="00654DBD" w:rsidRDefault="00052E78" w:rsidP="00654DBD">
            <w:pPr>
              <w:suppressAutoHyphens w:val="0"/>
              <w:spacing w:before="80" w:after="80" w:line="200" w:lineRule="exact"/>
              <w:jc w:val="right"/>
              <w:rPr>
                <w:i/>
                <w:iCs/>
                <w:spacing w:val="-2"/>
                <w:sz w:val="16"/>
                <w:szCs w:val="16"/>
                <w:lang w:val="fr-FR"/>
              </w:rPr>
            </w:pPr>
            <w:r w:rsidRPr="00654DBD">
              <w:rPr>
                <w:i/>
                <w:iCs/>
                <w:spacing w:val="-2"/>
                <w:sz w:val="16"/>
                <w:szCs w:val="16"/>
                <w:lang w:val="fr-FR"/>
              </w:rPr>
              <w:t>Cas</w:t>
            </w:r>
            <w:r w:rsidR="00654DBD" w:rsidRPr="00654DBD">
              <w:rPr>
                <w:i/>
                <w:iCs/>
                <w:spacing w:val="-2"/>
                <w:sz w:val="16"/>
                <w:szCs w:val="16"/>
                <w:lang w:val="fr-FR"/>
              </w:rPr>
              <w:br/>
            </w:r>
            <w:r w:rsidRPr="00654DBD">
              <w:rPr>
                <w:i/>
                <w:iCs/>
                <w:spacing w:val="-2"/>
                <w:sz w:val="16"/>
                <w:szCs w:val="16"/>
                <w:lang w:val="fr-FR"/>
              </w:rPr>
              <w:t xml:space="preserve"> en cours</w:t>
            </w:r>
          </w:p>
        </w:tc>
      </w:tr>
      <w:tr w:rsidR="00654DBD" w:rsidRPr="00654DBD" w14:paraId="4F6DC978" w14:textId="77777777" w:rsidTr="00654DBD">
        <w:tc>
          <w:tcPr>
            <w:tcW w:w="674" w:type="pct"/>
            <w:tcBorders>
              <w:top w:val="single" w:sz="12" w:space="0" w:color="auto"/>
            </w:tcBorders>
            <w:shd w:val="clear" w:color="auto" w:fill="auto"/>
          </w:tcPr>
          <w:p w14:paraId="2B5F61A4" w14:textId="77777777" w:rsidR="00052E78" w:rsidRPr="00654DBD" w:rsidRDefault="00052E78" w:rsidP="00654DBD">
            <w:pPr>
              <w:suppressAutoHyphens w:val="0"/>
              <w:spacing w:before="40" w:after="40" w:line="220" w:lineRule="exact"/>
              <w:rPr>
                <w:sz w:val="18"/>
                <w:lang w:val="fr-FR"/>
              </w:rPr>
            </w:pPr>
            <w:r w:rsidRPr="00654DBD">
              <w:rPr>
                <w:sz w:val="18"/>
                <w:lang w:val="fr-FR"/>
              </w:rPr>
              <w:t>Penjab</w:t>
            </w:r>
          </w:p>
        </w:tc>
        <w:tc>
          <w:tcPr>
            <w:tcW w:w="543" w:type="pct"/>
            <w:tcBorders>
              <w:top w:val="single" w:sz="12" w:space="0" w:color="auto"/>
            </w:tcBorders>
            <w:shd w:val="clear" w:color="auto" w:fill="auto"/>
          </w:tcPr>
          <w:p w14:paraId="053190CC"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1 607</w:t>
            </w:r>
          </w:p>
        </w:tc>
        <w:tc>
          <w:tcPr>
            <w:tcW w:w="540" w:type="pct"/>
            <w:tcBorders>
              <w:top w:val="single" w:sz="12" w:space="0" w:color="auto"/>
            </w:tcBorders>
            <w:shd w:val="clear" w:color="auto" w:fill="auto"/>
          </w:tcPr>
          <w:p w14:paraId="598C88C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1 153</w:t>
            </w:r>
          </w:p>
        </w:tc>
        <w:tc>
          <w:tcPr>
            <w:tcW w:w="523" w:type="pct"/>
            <w:tcBorders>
              <w:top w:val="single" w:sz="12" w:space="0" w:color="auto"/>
            </w:tcBorders>
            <w:shd w:val="clear" w:color="auto" w:fill="auto"/>
          </w:tcPr>
          <w:p w14:paraId="7F67E346"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809</w:t>
            </w:r>
          </w:p>
        </w:tc>
        <w:tc>
          <w:tcPr>
            <w:tcW w:w="514" w:type="pct"/>
            <w:tcBorders>
              <w:top w:val="single" w:sz="12" w:space="0" w:color="auto"/>
            </w:tcBorders>
            <w:shd w:val="clear" w:color="auto" w:fill="auto"/>
          </w:tcPr>
          <w:p w14:paraId="4F870258"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93</w:t>
            </w:r>
          </w:p>
        </w:tc>
        <w:tc>
          <w:tcPr>
            <w:tcW w:w="667" w:type="pct"/>
            <w:tcBorders>
              <w:top w:val="single" w:sz="12" w:space="0" w:color="auto"/>
            </w:tcBorders>
            <w:shd w:val="clear" w:color="auto" w:fill="auto"/>
          </w:tcPr>
          <w:p w14:paraId="0971C50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179</w:t>
            </w:r>
          </w:p>
        </w:tc>
        <w:tc>
          <w:tcPr>
            <w:tcW w:w="520" w:type="pct"/>
            <w:tcBorders>
              <w:top w:val="single" w:sz="12" w:space="0" w:color="auto"/>
            </w:tcBorders>
            <w:shd w:val="clear" w:color="auto" w:fill="auto"/>
          </w:tcPr>
          <w:p w14:paraId="6C9FABCD"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72</w:t>
            </w:r>
          </w:p>
        </w:tc>
        <w:tc>
          <w:tcPr>
            <w:tcW w:w="560" w:type="pct"/>
            <w:tcBorders>
              <w:top w:val="single" w:sz="12" w:space="0" w:color="auto"/>
            </w:tcBorders>
            <w:shd w:val="clear" w:color="auto" w:fill="auto"/>
          </w:tcPr>
          <w:p w14:paraId="448EBBA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195</w:t>
            </w:r>
          </w:p>
        </w:tc>
        <w:tc>
          <w:tcPr>
            <w:tcW w:w="459" w:type="pct"/>
            <w:tcBorders>
              <w:top w:val="single" w:sz="12" w:space="0" w:color="auto"/>
            </w:tcBorders>
            <w:shd w:val="clear" w:color="auto" w:fill="auto"/>
          </w:tcPr>
          <w:p w14:paraId="32C1C9F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259</w:t>
            </w:r>
          </w:p>
        </w:tc>
      </w:tr>
      <w:tr w:rsidR="00654DBD" w:rsidRPr="00654DBD" w14:paraId="4D72EC25" w14:textId="77777777" w:rsidTr="00654DBD">
        <w:tc>
          <w:tcPr>
            <w:tcW w:w="674" w:type="pct"/>
            <w:shd w:val="clear" w:color="auto" w:fill="auto"/>
          </w:tcPr>
          <w:p w14:paraId="41D6D809" w14:textId="77777777" w:rsidR="00052E78" w:rsidRPr="00654DBD" w:rsidRDefault="00052E78" w:rsidP="00654DBD">
            <w:pPr>
              <w:suppressAutoHyphens w:val="0"/>
              <w:spacing w:before="40" w:after="40" w:line="220" w:lineRule="exact"/>
              <w:rPr>
                <w:sz w:val="18"/>
                <w:lang w:val="fr-FR"/>
              </w:rPr>
            </w:pPr>
            <w:r w:rsidRPr="00654DBD">
              <w:rPr>
                <w:sz w:val="18"/>
                <w:lang w:val="fr-FR"/>
              </w:rPr>
              <w:t>Sind</w:t>
            </w:r>
          </w:p>
        </w:tc>
        <w:tc>
          <w:tcPr>
            <w:tcW w:w="543" w:type="pct"/>
            <w:shd w:val="clear" w:color="auto" w:fill="auto"/>
          </w:tcPr>
          <w:p w14:paraId="6A2AAA2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1 782</w:t>
            </w:r>
          </w:p>
        </w:tc>
        <w:tc>
          <w:tcPr>
            <w:tcW w:w="540" w:type="pct"/>
            <w:shd w:val="clear" w:color="auto" w:fill="auto"/>
          </w:tcPr>
          <w:p w14:paraId="01CDC48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1 145</w:t>
            </w:r>
          </w:p>
        </w:tc>
        <w:tc>
          <w:tcPr>
            <w:tcW w:w="523" w:type="pct"/>
            <w:shd w:val="clear" w:color="auto" w:fill="auto"/>
          </w:tcPr>
          <w:p w14:paraId="4DF9314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775</w:t>
            </w:r>
          </w:p>
        </w:tc>
        <w:tc>
          <w:tcPr>
            <w:tcW w:w="514" w:type="pct"/>
            <w:shd w:val="clear" w:color="auto" w:fill="auto"/>
          </w:tcPr>
          <w:p w14:paraId="6BE4608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41</w:t>
            </w:r>
          </w:p>
        </w:tc>
        <w:tc>
          <w:tcPr>
            <w:tcW w:w="667" w:type="pct"/>
            <w:shd w:val="clear" w:color="auto" w:fill="auto"/>
          </w:tcPr>
          <w:p w14:paraId="33576BC4"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266</w:t>
            </w:r>
          </w:p>
        </w:tc>
        <w:tc>
          <w:tcPr>
            <w:tcW w:w="520" w:type="pct"/>
            <w:shd w:val="clear" w:color="auto" w:fill="auto"/>
          </w:tcPr>
          <w:p w14:paraId="3BCE0084"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63</w:t>
            </w:r>
          </w:p>
        </w:tc>
        <w:tc>
          <w:tcPr>
            <w:tcW w:w="560" w:type="pct"/>
            <w:shd w:val="clear" w:color="auto" w:fill="auto"/>
          </w:tcPr>
          <w:p w14:paraId="68F69846"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477</w:t>
            </w:r>
          </w:p>
        </w:tc>
        <w:tc>
          <w:tcPr>
            <w:tcW w:w="459" w:type="pct"/>
            <w:shd w:val="clear" w:color="auto" w:fill="auto"/>
          </w:tcPr>
          <w:p w14:paraId="573CAAD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160</w:t>
            </w:r>
          </w:p>
        </w:tc>
      </w:tr>
      <w:tr w:rsidR="00654DBD" w:rsidRPr="00654DBD" w14:paraId="6B643C13" w14:textId="77777777" w:rsidTr="00654DBD">
        <w:tc>
          <w:tcPr>
            <w:tcW w:w="674" w:type="pct"/>
            <w:shd w:val="clear" w:color="auto" w:fill="auto"/>
          </w:tcPr>
          <w:p w14:paraId="4CDA32D0" w14:textId="77777777" w:rsidR="00052E78" w:rsidRPr="00654DBD" w:rsidRDefault="00052E78" w:rsidP="00654DBD">
            <w:pPr>
              <w:suppressAutoHyphens w:val="0"/>
              <w:spacing w:before="40" w:after="40" w:line="220" w:lineRule="exact"/>
              <w:rPr>
                <w:sz w:val="18"/>
                <w:lang w:val="fr-FR"/>
              </w:rPr>
            </w:pPr>
            <w:r w:rsidRPr="00654DBD">
              <w:rPr>
                <w:sz w:val="18"/>
                <w:lang w:val="fr-FR"/>
              </w:rPr>
              <w:t>Khyber Pakhtunkhwa</w:t>
            </w:r>
          </w:p>
        </w:tc>
        <w:tc>
          <w:tcPr>
            <w:tcW w:w="543" w:type="pct"/>
            <w:shd w:val="clear" w:color="auto" w:fill="auto"/>
          </w:tcPr>
          <w:p w14:paraId="69DC3A90"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3 465</w:t>
            </w:r>
          </w:p>
        </w:tc>
        <w:tc>
          <w:tcPr>
            <w:tcW w:w="540" w:type="pct"/>
            <w:shd w:val="clear" w:color="auto" w:fill="auto"/>
          </w:tcPr>
          <w:p w14:paraId="40BFA0D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1 660</w:t>
            </w:r>
          </w:p>
        </w:tc>
        <w:tc>
          <w:tcPr>
            <w:tcW w:w="523" w:type="pct"/>
            <w:shd w:val="clear" w:color="auto" w:fill="auto"/>
          </w:tcPr>
          <w:p w14:paraId="1289717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631</w:t>
            </w:r>
          </w:p>
        </w:tc>
        <w:tc>
          <w:tcPr>
            <w:tcW w:w="514" w:type="pct"/>
            <w:shd w:val="clear" w:color="auto" w:fill="auto"/>
          </w:tcPr>
          <w:p w14:paraId="3DD24ED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827</w:t>
            </w:r>
          </w:p>
        </w:tc>
        <w:tc>
          <w:tcPr>
            <w:tcW w:w="667" w:type="pct"/>
            <w:shd w:val="clear" w:color="auto" w:fill="auto"/>
          </w:tcPr>
          <w:p w14:paraId="4826CCC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125</w:t>
            </w:r>
          </w:p>
        </w:tc>
        <w:tc>
          <w:tcPr>
            <w:tcW w:w="520" w:type="pct"/>
            <w:shd w:val="clear" w:color="auto" w:fill="auto"/>
          </w:tcPr>
          <w:p w14:paraId="138A6C6C"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77</w:t>
            </w:r>
          </w:p>
        </w:tc>
        <w:tc>
          <w:tcPr>
            <w:tcW w:w="560" w:type="pct"/>
            <w:shd w:val="clear" w:color="auto" w:fill="auto"/>
          </w:tcPr>
          <w:p w14:paraId="406E305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478</w:t>
            </w:r>
          </w:p>
        </w:tc>
        <w:tc>
          <w:tcPr>
            <w:tcW w:w="459" w:type="pct"/>
            <w:shd w:val="clear" w:color="auto" w:fill="auto"/>
          </w:tcPr>
          <w:p w14:paraId="5E407F6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1 327</w:t>
            </w:r>
          </w:p>
        </w:tc>
      </w:tr>
      <w:tr w:rsidR="00654DBD" w:rsidRPr="00654DBD" w14:paraId="23E8CBBC" w14:textId="77777777" w:rsidTr="00654DBD">
        <w:tc>
          <w:tcPr>
            <w:tcW w:w="674" w:type="pct"/>
            <w:shd w:val="clear" w:color="auto" w:fill="auto"/>
          </w:tcPr>
          <w:p w14:paraId="7F61A4CD" w14:textId="77777777" w:rsidR="00052E78" w:rsidRPr="00654DBD" w:rsidRDefault="00052E78" w:rsidP="00654DBD">
            <w:pPr>
              <w:suppressAutoHyphens w:val="0"/>
              <w:spacing w:before="40" w:after="40" w:line="220" w:lineRule="exact"/>
              <w:rPr>
                <w:sz w:val="18"/>
                <w:lang w:val="fr-FR"/>
              </w:rPr>
            </w:pPr>
            <w:r w:rsidRPr="00654DBD">
              <w:rPr>
                <w:sz w:val="18"/>
                <w:lang w:val="fr-FR"/>
              </w:rPr>
              <w:t>Baloutchistan</w:t>
            </w:r>
          </w:p>
        </w:tc>
        <w:tc>
          <w:tcPr>
            <w:tcW w:w="543" w:type="pct"/>
            <w:shd w:val="clear" w:color="auto" w:fill="auto"/>
          </w:tcPr>
          <w:p w14:paraId="5FFC4F1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2 732</w:t>
            </w:r>
          </w:p>
        </w:tc>
        <w:tc>
          <w:tcPr>
            <w:tcW w:w="540" w:type="pct"/>
            <w:shd w:val="clear" w:color="auto" w:fill="auto"/>
          </w:tcPr>
          <w:p w14:paraId="6D725674"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2 045</w:t>
            </w:r>
          </w:p>
        </w:tc>
        <w:tc>
          <w:tcPr>
            <w:tcW w:w="523" w:type="pct"/>
            <w:shd w:val="clear" w:color="auto" w:fill="auto"/>
          </w:tcPr>
          <w:p w14:paraId="566B9614"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1 986</w:t>
            </w:r>
          </w:p>
        </w:tc>
        <w:tc>
          <w:tcPr>
            <w:tcW w:w="514" w:type="pct"/>
            <w:shd w:val="clear" w:color="auto" w:fill="auto"/>
          </w:tcPr>
          <w:p w14:paraId="78695381" w14:textId="066EFB05"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c>
          <w:tcPr>
            <w:tcW w:w="667" w:type="pct"/>
            <w:shd w:val="clear" w:color="auto" w:fill="auto"/>
          </w:tcPr>
          <w:p w14:paraId="7BB57EAF"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20</w:t>
            </w:r>
          </w:p>
        </w:tc>
        <w:tc>
          <w:tcPr>
            <w:tcW w:w="520" w:type="pct"/>
            <w:shd w:val="clear" w:color="auto" w:fill="auto"/>
          </w:tcPr>
          <w:p w14:paraId="7CCA0578"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37</w:t>
            </w:r>
          </w:p>
        </w:tc>
        <w:tc>
          <w:tcPr>
            <w:tcW w:w="560" w:type="pct"/>
            <w:shd w:val="clear" w:color="auto" w:fill="auto"/>
          </w:tcPr>
          <w:p w14:paraId="6D40BD3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233</w:t>
            </w:r>
          </w:p>
        </w:tc>
        <w:tc>
          <w:tcPr>
            <w:tcW w:w="459" w:type="pct"/>
            <w:shd w:val="clear" w:color="auto" w:fill="auto"/>
          </w:tcPr>
          <w:p w14:paraId="67A79AC1"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454</w:t>
            </w:r>
          </w:p>
        </w:tc>
      </w:tr>
      <w:tr w:rsidR="00654DBD" w:rsidRPr="00654DBD" w14:paraId="0F8723B0" w14:textId="77777777" w:rsidTr="00654DBD">
        <w:tc>
          <w:tcPr>
            <w:tcW w:w="674" w:type="pct"/>
            <w:shd w:val="clear" w:color="auto" w:fill="auto"/>
          </w:tcPr>
          <w:p w14:paraId="34DCBB2C" w14:textId="77777777" w:rsidR="00052E78" w:rsidRPr="00654DBD" w:rsidRDefault="00052E78" w:rsidP="00654DBD">
            <w:pPr>
              <w:suppressAutoHyphens w:val="0"/>
              <w:spacing w:before="40" w:after="40" w:line="220" w:lineRule="exact"/>
              <w:rPr>
                <w:sz w:val="18"/>
                <w:lang w:val="fr-FR"/>
              </w:rPr>
            </w:pPr>
            <w:r w:rsidRPr="00654DBD">
              <w:rPr>
                <w:sz w:val="18"/>
                <w:lang w:val="fr-FR"/>
              </w:rPr>
              <w:t>Islamabad</w:t>
            </w:r>
          </w:p>
        </w:tc>
        <w:tc>
          <w:tcPr>
            <w:tcW w:w="543" w:type="pct"/>
            <w:shd w:val="clear" w:color="auto" w:fill="auto"/>
          </w:tcPr>
          <w:p w14:paraId="1305529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351</w:t>
            </w:r>
          </w:p>
        </w:tc>
        <w:tc>
          <w:tcPr>
            <w:tcW w:w="540" w:type="pct"/>
            <w:shd w:val="clear" w:color="auto" w:fill="auto"/>
          </w:tcPr>
          <w:p w14:paraId="4E3E28E5"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242</w:t>
            </w:r>
          </w:p>
        </w:tc>
        <w:tc>
          <w:tcPr>
            <w:tcW w:w="523" w:type="pct"/>
            <w:shd w:val="clear" w:color="auto" w:fill="auto"/>
          </w:tcPr>
          <w:p w14:paraId="41B3C251"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177</w:t>
            </w:r>
          </w:p>
        </w:tc>
        <w:tc>
          <w:tcPr>
            <w:tcW w:w="514" w:type="pct"/>
            <w:shd w:val="clear" w:color="auto" w:fill="auto"/>
          </w:tcPr>
          <w:p w14:paraId="2832713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21</w:t>
            </w:r>
          </w:p>
        </w:tc>
        <w:tc>
          <w:tcPr>
            <w:tcW w:w="667" w:type="pct"/>
            <w:shd w:val="clear" w:color="auto" w:fill="auto"/>
          </w:tcPr>
          <w:p w14:paraId="322D67DA"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34</w:t>
            </w:r>
          </w:p>
        </w:tc>
        <w:tc>
          <w:tcPr>
            <w:tcW w:w="520" w:type="pct"/>
            <w:shd w:val="clear" w:color="auto" w:fill="auto"/>
          </w:tcPr>
          <w:p w14:paraId="12F5E420"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10</w:t>
            </w:r>
          </w:p>
        </w:tc>
        <w:tc>
          <w:tcPr>
            <w:tcW w:w="560" w:type="pct"/>
            <w:shd w:val="clear" w:color="auto" w:fill="auto"/>
          </w:tcPr>
          <w:p w14:paraId="7E3D4F80"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60</w:t>
            </w:r>
          </w:p>
        </w:tc>
        <w:tc>
          <w:tcPr>
            <w:tcW w:w="459" w:type="pct"/>
            <w:shd w:val="clear" w:color="auto" w:fill="auto"/>
          </w:tcPr>
          <w:p w14:paraId="111FE454"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49</w:t>
            </w:r>
          </w:p>
        </w:tc>
      </w:tr>
      <w:tr w:rsidR="00654DBD" w:rsidRPr="00654DBD" w14:paraId="00951E7D" w14:textId="77777777" w:rsidTr="00654DBD">
        <w:tc>
          <w:tcPr>
            <w:tcW w:w="674" w:type="pct"/>
            <w:shd w:val="clear" w:color="auto" w:fill="auto"/>
          </w:tcPr>
          <w:p w14:paraId="4E70E11E" w14:textId="77777777" w:rsidR="00052E78" w:rsidRPr="00654DBD" w:rsidRDefault="00052E78" w:rsidP="00654DBD">
            <w:pPr>
              <w:suppressAutoHyphens w:val="0"/>
              <w:spacing w:before="40" w:after="40" w:line="220" w:lineRule="exact"/>
              <w:rPr>
                <w:sz w:val="18"/>
                <w:lang w:val="fr-FR"/>
              </w:rPr>
            </w:pPr>
            <w:r w:rsidRPr="00654DBD">
              <w:rPr>
                <w:sz w:val="18"/>
                <w:lang w:val="fr-FR"/>
              </w:rPr>
              <w:t>Azad Jammu-et-Cachemire</w:t>
            </w:r>
          </w:p>
        </w:tc>
        <w:tc>
          <w:tcPr>
            <w:tcW w:w="543" w:type="pct"/>
            <w:shd w:val="clear" w:color="auto" w:fill="auto"/>
          </w:tcPr>
          <w:p w14:paraId="5B790EFE"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67</w:t>
            </w:r>
          </w:p>
        </w:tc>
        <w:tc>
          <w:tcPr>
            <w:tcW w:w="540" w:type="pct"/>
            <w:shd w:val="clear" w:color="auto" w:fill="auto"/>
          </w:tcPr>
          <w:p w14:paraId="4E4110F9"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29</w:t>
            </w:r>
          </w:p>
        </w:tc>
        <w:tc>
          <w:tcPr>
            <w:tcW w:w="523" w:type="pct"/>
            <w:shd w:val="clear" w:color="auto" w:fill="auto"/>
          </w:tcPr>
          <w:p w14:paraId="3134ED1C"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11</w:t>
            </w:r>
          </w:p>
        </w:tc>
        <w:tc>
          <w:tcPr>
            <w:tcW w:w="514" w:type="pct"/>
            <w:shd w:val="clear" w:color="auto" w:fill="auto"/>
          </w:tcPr>
          <w:p w14:paraId="56791E0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03</w:t>
            </w:r>
          </w:p>
        </w:tc>
        <w:tc>
          <w:tcPr>
            <w:tcW w:w="667" w:type="pct"/>
            <w:shd w:val="clear" w:color="auto" w:fill="auto"/>
          </w:tcPr>
          <w:p w14:paraId="7F8261C9"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13</w:t>
            </w:r>
          </w:p>
        </w:tc>
        <w:tc>
          <w:tcPr>
            <w:tcW w:w="520" w:type="pct"/>
            <w:shd w:val="clear" w:color="auto" w:fill="auto"/>
          </w:tcPr>
          <w:p w14:paraId="47EE5B66"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02</w:t>
            </w:r>
          </w:p>
        </w:tc>
        <w:tc>
          <w:tcPr>
            <w:tcW w:w="560" w:type="pct"/>
            <w:shd w:val="clear" w:color="auto" w:fill="auto"/>
          </w:tcPr>
          <w:p w14:paraId="1E3529CE"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24</w:t>
            </w:r>
          </w:p>
        </w:tc>
        <w:tc>
          <w:tcPr>
            <w:tcW w:w="459" w:type="pct"/>
            <w:shd w:val="clear" w:color="auto" w:fill="auto"/>
          </w:tcPr>
          <w:p w14:paraId="78917DD4"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14</w:t>
            </w:r>
          </w:p>
        </w:tc>
      </w:tr>
      <w:tr w:rsidR="00654DBD" w:rsidRPr="00654DBD" w14:paraId="511D3726" w14:textId="77777777" w:rsidTr="00654DBD">
        <w:tc>
          <w:tcPr>
            <w:tcW w:w="674" w:type="pct"/>
            <w:tcBorders>
              <w:bottom w:val="single" w:sz="4" w:space="0" w:color="auto"/>
            </w:tcBorders>
            <w:shd w:val="clear" w:color="auto" w:fill="auto"/>
          </w:tcPr>
          <w:p w14:paraId="73BF473F" w14:textId="77777777" w:rsidR="00052E78" w:rsidRPr="00654DBD" w:rsidRDefault="00052E78" w:rsidP="00654DBD">
            <w:pPr>
              <w:suppressAutoHyphens w:val="0"/>
              <w:spacing w:before="40" w:after="40" w:line="220" w:lineRule="exact"/>
              <w:rPr>
                <w:sz w:val="18"/>
                <w:lang w:val="fr-FR"/>
              </w:rPr>
            </w:pPr>
            <w:r w:rsidRPr="00654DBD">
              <w:rPr>
                <w:sz w:val="18"/>
                <w:lang w:val="fr-FR"/>
              </w:rPr>
              <w:t>Gilgit-Baltistan</w:t>
            </w:r>
          </w:p>
        </w:tc>
        <w:tc>
          <w:tcPr>
            <w:tcW w:w="543" w:type="pct"/>
            <w:tcBorders>
              <w:bottom w:val="single" w:sz="4" w:space="0" w:color="auto"/>
            </w:tcBorders>
            <w:shd w:val="clear" w:color="auto" w:fill="auto"/>
          </w:tcPr>
          <w:p w14:paraId="0C1D31AE"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10</w:t>
            </w:r>
          </w:p>
        </w:tc>
        <w:tc>
          <w:tcPr>
            <w:tcW w:w="540" w:type="pct"/>
            <w:tcBorders>
              <w:bottom w:val="single" w:sz="4" w:space="0" w:color="auto"/>
            </w:tcBorders>
            <w:shd w:val="clear" w:color="auto" w:fill="auto"/>
          </w:tcPr>
          <w:p w14:paraId="57078D8B" w14:textId="1D5BA4EA"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c>
          <w:tcPr>
            <w:tcW w:w="523" w:type="pct"/>
            <w:tcBorders>
              <w:bottom w:val="single" w:sz="4" w:space="0" w:color="auto"/>
            </w:tcBorders>
            <w:shd w:val="clear" w:color="auto" w:fill="auto"/>
          </w:tcPr>
          <w:p w14:paraId="57CDE337" w14:textId="5FD26A2A"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514" w:type="pct"/>
            <w:tcBorders>
              <w:bottom w:val="single" w:sz="4" w:space="0" w:color="auto"/>
            </w:tcBorders>
            <w:shd w:val="clear" w:color="auto" w:fill="auto"/>
          </w:tcPr>
          <w:p w14:paraId="10928708" w14:textId="263FC033"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667" w:type="pct"/>
            <w:tcBorders>
              <w:bottom w:val="single" w:sz="4" w:space="0" w:color="auto"/>
            </w:tcBorders>
            <w:shd w:val="clear" w:color="auto" w:fill="auto"/>
          </w:tcPr>
          <w:p w14:paraId="6052ED69"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w:t>
            </w:r>
          </w:p>
        </w:tc>
        <w:tc>
          <w:tcPr>
            <w:tcW w:w="520" w:type="pct"/>
            <w:tcBorders>
              <w:bottom w:val="single" w:sz="4" w:space="0" w:color="auto"/>
            </w:tcBorders>
            <w:shd w:val="clear" w:color="auto" w:fill="auto"/>
          </w:tcPr>
          <w:p w14:paraId="686AB520"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w:t>
            </w:r>
          </w:p>
        </w:tc>
        <w:tc>
          <w:tcPr>
            <w:tcW w:w="560" w:type="pct"/>
            <w:tcBorders>
              <w:bottom w:val="single" w:sz="4" w:space="0" w:color="auto"/>
            </w:tcBorders>
            <w:shd w:val="clear" w:color="auto" w:fill="auto"/>
          </w:tcPr>
          <w:p w14:paraId="60B3809D" w14:textId="76BD306D" w:rsidR="00052E78" w:rsidRPr="00654DBD" w:rsidRDefault="00052E78" w:rsidP="00654DBD">
            <w:pPr>
              <w:suppressAutoHyphens w:val="0"/>
              <w:spacing w:before="40" w:after="40" w:line="220" w:lineRule="exact"/>
              <w:jc w:val="right"/>
              <w:rPr>
                <w:sz w:val="18"/>
                <w:lang w:val="fr-FR"/>
              </w:rPr>
            </w:pPr>
            <w:r w:rsidRPr="00654DBD">
              <w:rPr>
                <w:sz w:val="18"/>
                <w:lang w:val="fr-FR"/>
              </w:rPr>
              <w:t>6</w:t>
            </w:r>
          </w:p>
        </w:tc>
        <w:tc>
          <w:tcPr>
            <w:tcW w:w="459" w:type="pct"/>
            <w:tcBorders>
              <w:bottom w:val="single" w:sz="4" w:space="0" w:color="auto"/>
            </w:tcBorders>
            <w:shd w:val="clear" w:color="auto" w:fill="auto"/>
          </w:tcPr>
          <w:p w14:paraId="6159E7C4" w14:textId="52F7C5E0"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r>
      <w:tr w:rsidR="00654DBD" w:rsidRPr="00654DBD" w14:paraId="158FED12" w14:textId="77777777" w:rsidTr="00654DBD">
        <w:tc>
          <w:tcPr>
            <w:tcW w:w="674" w:type="pct"/>
            <w:tcBorders>
              <w:top w:val="single" w:sz="4" w:space="0" w:color="auto"/>
              <w:bottom w:val="single" w:sz="12" w:space="0" w:color="auto"/>
            </w:tcBorders>
            <w:shd w:val="clear" w:color="auto" w:fill="auto"/>
          </w:tcPr>
          <w:p w14:paraId="68D98AB0" w14:textId="77777777" w:rsidR="00052E78" w:rsidRPr="00654DBD" w:rsidRDefault="00052E78" w:rsidP="00654DBD">
            <w:pPr>
              <w:suppressAutoHyphens w:val="0"/>
              <w:spacing w:before="80" w:after="80" w:line="220" w:lineRule="exact"/>
              <w:ind w:left="283"/>
              <w:rPr>
                <w:b/>
                <w:sz w:val="18"/>
                <w:lang w:val="fr-FR"/>
              </w:rPr>
            </w:pPr>
            <w:r w:rsidRPr="00654DBD">
              <w:rPr>
                <w:b/>
                <w:sz w:val="18"/>
                <w:lang w:val="fr-FR"/>
              </w:rPr>
              <w:t>Total</w:t>
            </w:r>
          </w:p>
        </w:tc>
        <w:tc>
          <w:tcPr>
            <w:tcW w:w="543" w:type="pct"/>
            <w:tcBorders>
              <w:top w:val="single" w:sz="4" w:space="0" w:color="auto"/>
              <w:bottom w:val="single" w:sz="12" w:space="0" w:color="auto"/>
            </w:tcBorders>
            <w:shd w:val="clear" w:color="auto" w:fill="auto"/>
          </w:tcPr>
          <w:p w14:paraId="7CAA72A0"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10 014</w:t>
            </w:r>
          </w:p>
        </w:tc>
        <w:tc>
          <w:tcPr>
            <w:tcW w:w="540" w:type="pct"/>
            <w:tcBorders>
              <w:top w:val="single" w:sz="4" w:space="0" w:color="auto"/>
              <w:bottom w:val="single" w:sz="12" w:space="0" w:color="auto"/>
            </w:tcBorders>
            <w:shd w:val="clear" w:color="auto" w:fill="auto"/>
          </w:tcPr>
          <w:p w14:paraId="31FC6B86"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6 276</w:t>
            </w:r>
          </w:p>
        </w:tc>
        <w:tc>
          <w:tcPr>
            <w:tcW w:w="523" w:type="pct"/>
            <w:tcBorders>
              <w:top w:val="single" w:sz="4" w:space="0" w:color="auto"/>
              <w:bottom w:val="single" w:sz="12" w:space="0" w:color="auto"/>
            </w:tcBorders>
            <w:shd w:val="clear" w:color="auto" w:fill="auto"/>
          </w:tcPr>
          <w:p w14:paraId="3BB5AFD9"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4 390</w:t>
            </w:r>
          </w:p>
        </w:tc>
        <w:tc>
          <w:tcPr>
            <w:tcW w:w="514" w:type="pct"/>
            <w:tcBorders>
              <w:top w:val="single" w:sz="4" w:space="0" w:color="auto"/>
              <w:bottom w:val="single" w:sz="12" w:space="0" w:color="auto"/>
            </w:tcBorders>
            <w:shd w:val="clear" w:color="auto" w:fill="auto"/>
          </w:tcPr>
          <w:p w14:paraId="4427EC34"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988</w:t>
            </w:r>
          </w:p>
        </w:tc>
        <w:tc>
          <w:tcPr>
            <w:tcW w:w="667" w:type="pct"/>
            <w:tcBorders>
              <w:top w:val="single" w:sz="4" w:space="0" w:color="auto"/>
              <w:bottom w:val="single" w:sz="12" w:space="0" w:color="auto"/>
            </w:tcBorders>
            <w:shd w:val="clear" w:color="auto" w:fill="auto"/>
          </w:tcPr>
          <w:p w14:paraId="4A9D4E99"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637</w:t>
            </w:r>
          </w:p>
        </w:tc>
        <w:tc>
          <w:tcPr>
            <w:tcW w:w="520" w:type="pct"/>
            <w:tcBorders>
              <w:top w:val="single" w:sz="4" w:space="0" w:color="auto"/>
              <w:bottom w:val="single" w:sz="12" w:space="0" w:color="auto"/>
            </w:tcBorders>
            <w:shd w:val="clear" w:color="auto" w:fill="auto"/>
          </w:tcPr>
          <w:p w14:paraId="0FDD16E8"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261</w:t>
            </w:r>
          </w:p>
        </w:tc>
        <w:tc>
          <w:tcPr>
            <w:tcW w:w="560" w:type="pct"/>
            <w:tcBorders>
              <w:top w:val="single" w:sz="4" w:space="0" w:color="auto"/>
              <w:bottom w:val="single" w:sz="12" w:space="0" w:color="auto"/>
            </w:tcBorders>
            <w:shd w:val="clear" w:color="auto" w:fill="auto"/>
          </w:tcPr>
          <w:p w14:paraId="2FC47529"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1 473</w:t>
            </w:r>
          </w:p>
        </w:tc>
        <w:tc>
          <w:tcPr>
            <w:tcW w:w="459" w:type="pct"/>
            <w:tcBorders>
              <w:top w:val="single" w:sz="4" w:space="0" w:color="auto"/>
              <w:bottom w:val="single" w:sz="12" w:space="0" w:color="auto"/>
            </w:tcBorders>
            <w:shd w:val="clear" w:color="auto" w:fill="auto"/>
          </w:tcPr>
          <w:p w14:paraId="1ECF662F"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2 265</w:t>
            </w:r>
          </w:p>
        </w:tc>
      </w:tr>
    </w:tbl>
    <w:p w14:paraId="4D8696C4" w14:textId="2D296F1F" w:rsidR="00052E78" w:rsidRPr="00654DBD" w:rsidRDefault="00052E78" w:rsidP="00052E78">
      <w:pPr>
        <w:spacing w:before="120" w:after="240"/>
        <w:ind w:left="1134" w:right="1134" w:firstLine="170"/>
        <w:rPr>
          <w:sz w:val="18"/>
          <w:szCs w:val="18"/>
          <w:lang w:val="fr-FR"/>
        </w:rPr>
      </w:pPr>
      <w:bookmarkStart w:id="49" w:name="_Toc157609629"/>
      <w:r w:rsidRPr="00654DBD">
        <w:rPr>
          <w:i/>
          <w:iCs/>
          <w:sz w:val="18"/>
          <w:szCs w:val="18"/>
          <w:lang w:val="fr-FR"/>
        </w:rPr>
        <w:t>Source</w:t>
      </w:r>
      <w:r w:rsidRPr="00654DBD">
        <w:rPr>
          <w:sz w:val="18"/>
          <w:szCs w:val="18"/>
          <w:lang w:val="fr-FR"/>
        </w:rPr>
        <w:t> : Commission d’enquête sur les disparitions forcées.</w:t>
      </w:r>
    </w:p>
    <w:p w14:paraId="3F52C521" w14:textId="2ECF90CF" w:rsidR="00052E78" w:rsidRPr="00270F50" w:rsidRDefault="00052E78" w:rsidP="00052E78">
      <w:pPr>
        <w:pStyle w:val="H1G"/>
        <w:rPr>
          <w:lang w:val="fr-FR"/>
        </w:rPr>
      </w:pPr>
      <w:r w:rsidRPr="00270F50">
        <w:rPr>
          <w:bCs/>
          <w:lang w:val="fr-FR"/>
        </w:rPr>
        <w:tab/>
        <w:t>10.</w:t>
      </w:r>
      <w:r w:rsidRPr="00270F50">
        <w:rPr>
          <w:lang w:val="fr-FR"/>
        </w:rPr>
        <w:tab/>
      </w:r>
      <w:r w:rsidRPr="00270F50">
        <w:rPr>
          <w:bCs/>
          <w:lang w:val="fr-FR"/>
        </w:rPr>
        <w:t>Interdiction de la torture et des autres peines ou traitements cruels, inhumains ou</w:t>
      </w:r>
      <w:r w:rsidR="004514DD">
        <w:rPr>
          <w:bCs/>
          <w:lang w:val="fr-FR"/>
        </w:rPr>
        <w:t xml:space="preserve"> </w:t>
      </w:r>
      <w:r w:rsidRPr="00270F50">
        <w:rPr>
          <w:bCs/>
          <w:lang w:val="fr-FR"/>
        </w:rPr>
        <w:t>dégradants et traitement des personnes privées de liberté</w:t>
      </w:r>
      <w:bookmarkEnd w:id="49"/>
    </w:p>
    <w:p w14:paraId="65615A5A" w14:textId="77777777" w:rsidR="00052E78" w:rsidRPr="00270F50" w:rsidRDefault="00052E78" w:rsidP="00052E78">
      <w:pPr>
        <w:pStyle w:val="H23G"/>
        <w:rPr>
          <w:lang w:val="fr-FR"/>
        </w:rPr>
      </w:pPr>
      <w:r w:rsidRPr="00270F50">
        <w:rPr>
          <w:bCs/>
          <w:lang w:val="fr-FR"/>
        </w:rPr>
        <w:tab/>
        <w:t>a.</w:t>
      </w:r>
      <w:r w:rsidRPr="00270F50">
        <w:rPr>
          <w:lang w:val="fr-FR"/>
        </w:rPr>
        <w:tab/>
      </w:r>
      <w:r w:rsidRPr="00270F50">
        <w:rPr>
          <w:bCs/>
          <w:lang w:val="fr-FR"/>
        </w:rPr>
        <w:t>Définition de la torture</w:t>
      </w:r>
    </w:p>
    <w:p w14:paraId="62D426F4" w14:textId="77777777" w:rsidR="00052E78" w:rsidRPr="00270F50" w:rsidRDefault="00052E78" w:rsidP="00052E78">
      <w:pPr>
        <w:pStyle w:val="SingleTxtG"/>
        <w:rPr>
          <w:lang w:val="fr-FR"/>
        </w:rPr>
      </w:pPr>
      <w:r w:rsidRPr="00270F50">
        <w:rPr>
          <w:lang w:val="fr-FR"/>
        </w:rPr>
        <w:t>82.</w:t>
      </w:r>
      <w:r w:rsidRPr="00270F50">
        <w:rPr>
          <w:lang w:val="fr-FR"/>
        </w:rPr>
        <w:tab/>
        <w:t>La loi de 2022 relative à la prévention et la répression de la torture et des décès en détention donne une définition exhaustive de la torture, qui est conforme à celle internationalement reconnue.</w:t>
      </w:r>
    </w:p>
    <w:p w14:paraId="7FE74CEE" w14:textId="77777777" w:rsidR="00052E78" w:rsidRPr="00270F50" w:rsidRDefault="00052E78" w:rsidP="00052E78">
      <w:pPr>
        <w:pStyle w:val="H23G"/>
        <w:rPr>
          <w:lang w:val="fr-FR"/>
        </w:rPr>
      </w:pPr>
      <w:r w:rsidRPr="00270F50">
        <w:rPr>
          <w:bCs/>
          <w:lang w:val="fr-FR"/>
        </w:rPr>
        <w:tab/>
        <w:t>b.</w:t>
      </w:r>
      <w:r w:rsidRPr="00270F50">
        <w:rPr>
          <w:lang w:val="fr-FR"/>
        </w:rPr>
        <w:tab/>
      </w:r>
      <w:r w:rsidRPr="00270F50">
        <w:rPr>
          <w:bCs/>
          <w:lang w:val="fr-FR"/>
        </w:rPr>
        <w:t>Mesures de prévention de la torture</w:t>
      </w:r>
    </w:p>
    <w:p w14:paraId="677F550C" w14:textId="77777777" w:rsidR="00052E78" w:rsidRPr="00270F50" w:rsidRDefault="00052E78" w:rsidP="00052E78">
      <w:pPr>
        <w:pStyle w:val="SingleTxtG"/>
        <w:rPr>
          <w:lang w:val="fr-FR"/>
        </w:rPr>
      </w:pPr>
      <w:r w:rsidRPr="00270F50">
        <w:rPr>
          <w:lang w:val="fr-FR"/>
        </w:rPr>
        <w:t>83.</w:t>
      </w:r>
      <w:r w:rsidRPr="00270F50">
        <w:rPr>
          <w:lang w:val="fr-FR"/>
        </w:rPr>
        <w:tab/>
        <w:t>Le Gouvernement a mis en place des programmes de formation complets à l</w:t>
      </w:r>
      <w:r>
        <w:rPr>
          <w:lang w:val="fr-FR"/>
        </w:rPr>
        <w:t>’</w:t>
      </w:r>
      <w:r w:rsidRPr="00270F50">
        <w:rPr>
          <w:lang w:val="fr-FR"/>
        </w:rPr>
        <w:t xml:space="preserve">intention des juges, des procureurs, de la police et des forces militaires/de sécurité afin de </w:t>
      </w:r>
      <w:r>
        <w:rPr>
          <w:lang w:val="fr-FR"/>
        </w:rPr>
        <w:t xml:space="preserve">mieux </w:t>
      </w:r>
      <w:r w:rsidRPr="00270F50">
        <w:rPr>
          <w:lang w:val="fr-FR"/>
        </w:rPr>
        <w:t>les sensibiliser aux principes des droits humains et à l</w:t>
      </w:r>
      <w:r>
        <w:rPr>
          <w:lang w:val="fr-FR"/>
        </w:rPr>
        <w:t>’</w:t>
      </w:r>
      <w:r w:rsidRPr="00270F50">
        <w:rPr>
          <w:lang w:val="fr-FR"/>
        </w:rPr>
        <w:t xml:space="preserve">interdiction de la torture. De plus, des cours sur ces questions ont été inscrits au programme de formation de base de la police. </w:t>
      </w:r>
    </w:p>
    <w:p w14:paraId="1AEEA0AD" w14:textId="77777777" w:rsidR="00052E78" w:rsidRPr="00270F50" w:rsidRDefault="00052E78" w:rsidP="00052E78">
      <w:pPr>
        <w:pStyle w:val="SingleTxtG"/>
        <w:rPr>
          <w:lang w:val="fr-FR"/>
        </w:rPr>
      </w:pPr>
      <w:r w:rsidRPr="00270F50">
        <w:rPr>
          <w:lang w:val="fr-FR"/>
        </w:rPr>
        <w:t>84.</w:t>
      </w:r>
      <w:r w:rsidRPr="00270F50">
        <w:rPr>
          <w:lang w:val="fr-FR"/>
        </w:rPr>
        <w:tab/>
        <w:t>Les gouvernements provinciaux ont adopté une politique de tolérance zéro à l</w:t>
      </w:r>
      <w:r>
        <w:rPr>
          <w:lang w:val="fr-FR"/>
        </w:rPr>
        <w:t>’</w:t>
      </w:r>
      <w:r w:rsidRPr="00270F50">
        <w:rPr>
          <w:lang w:val="fr-FR"/>
        </w:rPr>
        <w:t>égard de la torture et des mauvais traitements infligés aux prisonniers par le personnel ou par d</w:t>
      </w:r>
      <w:r>
        <w:rPr>
          <w:lang w:val="fr-FR"/>
        </w:rPr>
        <w:t>’</w:t>
      </w:r>
      <w:r w:rsidRPr="00270F50">
        <w:rPr>
          <w:lang w:val="fr-FR"/>
        </w:rPr>
        <w:t xml:space="preserve">autres prisonniers. </w:t>
      </w:r>
    </w:p>
    <w:p w14:paraId="4F96D53A" w14:textId="77777777" w:rsidR="00052E78" w:rsidRPr="00270F50" w:rsidRDefault="00052E78" w:rsidP="00052E78">
      <w:pPr>
        <w:pStyle w:val="H23G"/>
        <w:rPr>
          <w:lang w:val="fr-FR"/>
        </w:rPr>
      </w:pPr>
      <w:bookmarkStart w:id="50" w:name="_Toc157609630"/>
      <w:r w:rsidRPr="00270F50">
        <w:rPr>
          <w:bCs/>
          <w:lang w:val="fr-FR"/>
        </w:rPr>
        <w:tab/>
        <w:t>c.</w:t>
      </w:r>
      <w:r w:rsidRPr="00270F50">
        <w:rPr>
          <w:lang w:val="fr-FR"/>
        </w:rPr>
        <w:tab/>
      </w:r>
      <w:r w:rsidRPr="00270F50">
        <w:rPr>
          <w:bCs/>
          <w:lang w:val="fr-FR"/>
        </w:rPr>
        <w:t>Mécanisme d</w:t>
      </w:r>
      <w:r>
        <w:rPr>
          <w:bCs/>
          <w:lang w:val="fr-FR"/>
        </w:rPr>
        <w:t>’</w:t>
      </w:r>
      <w:r w:rsidRPr="00270F50">
        <w:rPr>
          <w:bCs/>
          <w:lang w:val="fr-FR"/>
        </w:rPr>
        <w:t>établissement des responsabilités</w:t>
      </w:r>
    </w:p>
    <w:p w14:paraId="687EFDBD" w14:textId="4069A547" w:rsidR="00052E78" w:rsidRPr="00270F50" w:rsidRDefault="00052E78" w:rsidP="00052E78">
      <w:pPr>
        <w:pStyle w:val="SingleTxtG"/>
        <w:rPr>
          <w:lang w:val="fr-FR"/>
        </w:rPr>
      </w:pPr>
      <w:r w:rsidRPr="00270F50">
        <w:rPr>
          <w:lang w:val="fr-FR"/>
        </w:rPr>
        <w:t>85.</w:t>
      </w:r>
      <w:r w:rsidRPr="00270F50">
        <w:rPr>
          <w:lang w:val="fr-FR"/>
        </w:rPr>
        <w:tab/>
        <w:t xml:space="preserve">Conformément à la loi de 2022 relative à la prévention et la répression de la torture et des décès en détention, les tribunaux de première instance sont compétents pour connaître des infractions de torture. </w:t>
      </w:r>
      <w:r>
        <w:rPr>
          <w:lang w:val="fr-FR"/>
        </w:rPr>
        <w:t>Cette</w:t>
      </w:r>
      <w:r w:rsidRPr="00270F50">
        <w:rPr>
          <w:lang w:val="fr-FR"/>
        </w:rPr>
        <w:t xml:space="preserve"> loi établit un mécanisme de plainte et d</w:t>
      </w:r>
      <w:r>
        <w:rPr>
          <w:lang w:val="fr-FR"/>
        </w:rPr>
        <w:t>’</w:t>
      </w:r>
      <w:r w:rsidRPr="00270F50">
        <w:rPr>
          <w:lang w:val="fr-FR"/>
        </w:rPr>
        <w:t>enquête permettant aux particuliers de signaler les cas de torture en détention à l</w:t>
      </w:r>
      <w:r>
        <w:rPr>
          <w:lang w:val="fr-FR"/>
        </w:rPr>
        <w:t>’</w:t>
      </w:r>
      <w:r w:rsidRPr="00270F50">
        <w:rPr>
          <w:lang w:val="fr-FR"/>
        </w:rPr>
        <w:t xml:space="preserve">Agence fédérale </w:t>
      </w:r>
      <w:r>
        <w:rPr>
          <w:lang w:val="fr-FR"/>
        </w:rPr>
        <w:t>d’enquête</w:t>
      </w:r>
      <w:r w:rsidRPr="00270F50">
        <w:rPr>
          <w:lang w:val="fr-FR"/>
        </w:rPr>
        <w:t>. Lorsqu</w:t>
      </w:r>
      <w:r>
        <w:rPr>
          <w:lang w:val="fr-FR"/>
        </w:rPr>
        <w:t>’</w:t>
      </w:r>
      <w:r w:rsidRPr="00270F50">
        <w:rPr>
          <w:lang w:val="fr-FR"/>
        </w:rPr>
        <w:t>une plainte est déposée, l</w:t>
      </w:r>
      <w:r>
        <w:rPr>
          <w:lang w:val="fr-FR"/>
        </w:rPr>
        <w:t>’</w:t>
      </w:r>
      <w:r w:rsidRPr="00270F50">
        <w:rPr>
          <w:lang w:val="fr-FR"/>
        </w:rPr>
        <w:t xml:space="preserve">enquête doit être achevée dans les </w:t>
      </w:r>
      <w:r w:rsidR="004514DD">
        <w:rPr>
          <w:lang w:val="fr-FR"/>
        </w:rPr>
        <w:t>trente</w:t>
      </w:r>
      <w:r w:rsidRPr="00270F50">
        <w:rPr>
          <w:lang w:val="fr-FR"/>
        </w:rPr>
        <w:t xml:space="preserve"> jours suivant la date de réception de la plainte. </w:t>
      </w:r>
    </w:p>
    <w:p w14:paraId="6AD93C89" w14:textId="77777777" w:rsidR="00052E78" w:rsidRPr="00270F50" w:rsidRDefault="00052E78" w:rsidP="00654DBD">
      <w:pPr>
        <w:pStyle w:val="SingleTxtG"/>
        <w:rPr>
          <w:lang w:val="fr-FR"/>
        </w:rPr>
      </w:pPr>
      <w:r w:rsidRPr="00270F50">
        <w:rPr>
          <w:lang w:val="fr-FR"/>
        </w:rPr>
        <w:t>86.</w:t>
      </w:r>
      <w:r w:rsidRPr="00270F50">
        <w:rPr>
          <w:lang w:val="fr-FR"/>
        </w:rPr>
        <w:tab/>
        <w:t>Il existe plusieurs mécanismes de contrôle qui traitent les plaintes pour actes de torture commis pendant la garde à vue. La Commission nationale des droits de l</w:t>
      </w:r>
      <w:r>
        <w:rPr>
          <w:lang w:val="fr-FR"/>
        </w:rPr>
        <w:t>’</w:t>
      </w:r>
      <w:r w:rsidRPr="00270F50">
        <w:rPr>
          <w:lang w:val="fr-FR"/>
        </w:rPr>
        <w:t>homme surveille régulièrement les violations des droits de l</w:t>
      </w:r>
      <w:r>
        <w:rPr>
          <w:lang w:val="fr-FR"/>
        </w:rPr>
        <w:t>’</w:t>
      </w:r>
      <w:r w:rsidRPr="00270F50">
        <w:rPr>
          <w:lang w:val="fr-FR"/>
        </w:rPr>
        <w:t xml:space="preserve">homme en communiquant avec le Gouvernement fédéral et les gouvernements provinciaux et </w:t>
      </w:r>
      <w:r>
        <w:rPr>
          <w:lang w:val="fr-FR"/>
        </w:rPr>
        <w:t>mène</w:t>
      </w:r>
      <w:r w:rsidRPr="00270F50">
        <w:rPr>
          <w:lang w:val="fr-FR"/>
        </w:rPr>
        <w:t xml:space="preserve"> des enquêtes officielles. La formation des fonctionnaires de police et des autres personnes chargées de faire appliquer la loi a également contribué à cette tendance à la baisse. </w:t>
      </w:r>
    </w:p>
    <w:p w14:paraId="2AF43DCB" w14:textId="77777777" w:rsidR="00052E78" w:rsidRPr="00270F50" w:rsidRDefault="00052E78" w:rsidP="00052E78">
      <w:pPr>
        <w:pStyle w:val="H23G"/>
        <w:rPr>
          <w:lang w:val="fr-FR"/>
        </w:rPr>
      </w:pPr>
      <w:r w:rsidRPr="00270F50">
        <w:rPr>
          <w:bCs/>
          <w:lang w:val="fr-FR"/>
        </w:rPr>
        <w:lastRenderedPageBreak/>
        <w:tab/>
        <w:t>d.</w:t>
      </w:r>
      <w:r w:rsidRPr="00270F50">
        <w:rPr>
          <w:lang w:val="fr-FR"/>
        </w:rPr>
        <w:tab/>
      </w:r>
      <w:r w:rsidRPr="00270F50">
        <w:rPr>
          <w:bCs/>
          <w:lang w:val="fr-FR"/>
        </w:rPr>
        <w:t>Données statistiques</w:t>
      </w:r>
    </w:p>
    <w:tbl>
      <w:tblPr>
        <w:tblW w:w="7370" w:type="dxa"/>
        <w:tblInd w:w="1134" w:type="dxa"/>
        <w:tblLayout w:type="fixed"/>
        <w:tblCellMar>
          <w:left w:w="0" w:type="dxa"/>
          <w:right w:w="0" w:type="dxa"/>
        </w:tblCellMar>
        <w:tblLook w:val="04A0" w:firstRow="1" w:lastRow="0" w:firstColumn="1" w:lastColumn="0" w:noHBand="0" w:noVBand="1"/>
      </w:tblPr>
      <w:tblGrid>
        <w:gridCol w:w="1187"/>
        <w:gridCol w:w="1296"/>
        <w:gridCol w:w="1410"/>
        <w:gridCol w:w="1103"/>
        <w:gridCol w:w="1187"/>
        <w:gridCol w:w="1187"/>
      </w:tblGrid>
      <w:tr w:rsidR="00654DBD" w:rsidRPr="00654DBD" w14:paraId="64E7B5B0" w14:textId="77777777" w:rsidTr="00654DBD">
        <w:trPr>
          <w:tblHeader/>
        </w:trPr>
        <w:tc>
          <w:tcPr>
            <w:tcW w:w="1288" w:type="dxa"/>
            <w:tcBorders>
              <w:top w:val="single" w:sz="4" w:space="0" w:color="auto"/>
              <w:bottom w:val="single" w:sz="12" w:space="0" w:color="auto"/>
            </w:tcBorders>
            <w:shd w:val="clear" w:color="auto" w:fill="auto"/>
            <w:vAlign w:val="bottom"/>
          </w:tcPr>
          <w:p w14:paraId="76F36F7B" w14:textId="77777777" w:rsidR="00052E78" w:rsidRPr="00654DBD" w:rsidRDefault="00052E78" w:rsidP="00654DBD">
            <w:pPr>
              <w:suppressAutoHyphens w:val="0"/>
              <w:spacing w:before="80" w:after="80" w:line="200" w:lineRule="exact"/>
              <w:rPr>
                <w:i/>
                <w:sz w:val="16"/>
                <w:lang w:val="fr-FR"/>
              </w:rPr>
            </w:pPr>
            <w:r w:rsidRPr="00654DBD">
              <w:rPr>
                <w:i/>
                <w:sz w:val="16"/>
                <w:lang w:val="fr-FR"/>
              </w:rPr>
              <w:t>Année</w:t>
            </w:r>
          </w:p>
        </w:tc>
        <w:tc>
          <w:tcPr>
            <w:tcW w:w="1407" w:type="dxa"/>
            <w:tcBorders>
              <w:top w:val="single" w:sz="4" w:space="0" w:color="auto"/>
              <w:bottom w:val="single" w:sz="12" w:space="0" w:color="auto"/>
            </w:tcBorders>
            <w:shd w:val="clear" w:color="auto" w:fill="auto"/>
            <w:vAlign w:val="bottom"/>
          </w:tcPr>
          <w:p w14:paraId="7408C09C" w14:textId="77777777" w:rsidR="00052E78" w:rsidRPr="00654DBD" w:rsidRDefault="00052E78" w:rsidP="00654DBD">
            <w:pPr>
              <w:suppressAutoHyphens w:val="0"/>
              <w:spacing w:before="80" w:after="80" w:line="200" w:lineRule="exact"/>
              <w:jc w:val="right"/>
              <w:rPr>
                <w:i/>
                <w:sz w:val="16"/>
                <w:lang w:val="fr-FR"/>
              </w:rPr>
            </w:pPr>
            <w:r w:rsidRPr="00654DBD">
              <w:rPr>
                <w:i/>
                <w:sz w:val="16"/>
                <w:lang w:val="fr-FR"/>
              </w:rPr>
              <w:t>Plaintes</w:t>
            </w:r>
          </w:p>
        </w:tc>
        <w:tc>
          <w:tcPr>
            <w:tcW w:w="1530" w:type="dxa"/>
            <w:tcBorders>
              <w:top w:val="single" w:sz="4" w:space="0" w:color="auto"/>
              <w:bottom w:val="single" w:sz="12" w:space="0" w:color="auto"/>
            </w:tcBorders>
            <w:shd w:val="clear" w:color="auto" w:fill="auto"/>
            <w:vAlign w:val="bottom"/>
          </w:tcPr>
          <w:p w14:paraId="0ED2157D" w14:textId="77777777" w:rsidR="00052E78" w:rsidRPr="00654DBD" w:rsidRDefault="00052E78" w:rsidP="00654DBD">
            <w:pPr>
              <w:suppressAutoHyphens w:val="0"/>
              <w:spacing w:before="80" w:after="80" w:line="200" w:lineRule="exact"/>
              <w:jc w:val="right"/>
              <w:rPr>
                <w:i/>
                <w:sz w:val="16"/>
                <w:lang w:val="fr-FR"/>
              </w:rPr>
            </w:pPr>
            <w:r w:rsidRPr="00654DBD">
              <w:rPr>
                <w:i/>
                <w:sz w:val="16"/>
                <w:lang w:val="fr-FR"/>
              </w:rPr>
              <w:t>Poursuites</w:t>
            </w:r>
          </w:p>
        </w:tc>
        <w:tc>
          <w:tcPr>
            <w:tcW w:w="1197" w:type="dxa"/>
            <w:tcBorders>
              <w:top w:val="single" w:sz="4" w:space="0" w:color="auto"/>
              <w:bottom w:val="single" w:sz="12" w:space="0" w:color="auto"/>
            </w:tcBorders>
            <w:shd w:val="clear" w:color="auto" w:fill="auto"/>
            <w:vAlign w:val="bottom"/>
          </w:tcPr>
          <w:p w14:paraId="2C8F16C8" w14:textId="77777777" w:rsidR="00052E78" w:rsidRPr="00654DBD" w:rsidRDefault="00052E78" w:rsidP="00654DBD">
            <w:pPr>
              <w:suppressAutoHyphens w:val="0"/>
              <w:spacing w:before="80" w:after="80" w:line="200" w:lineRule="exact"/>
              <w:jc w:val="right"/>
              <w:rPr>
                <w:i/>
                <w:sz w:val="16"/>
                <w:lang w:val="fr-FR"/>
              </w:rPr>
            </w:pPr>
            <w:r w:rsidRPr="00654DBD">
              <w:rPr>
                <w:i/>
                <w:sz w:val="16"/>
                <w:lang w:val="fr-FR"/>
              </w:rPr>
              <w:t>Retirées</w:t>
            </w:r>
          </w:p>
        </w:tc>
        <w:tc>
          <w:tcPr>
            <w:tcW w:w="1288" w:type="dxa"/>
            <w:tcBorders>
              <w:top w:val="single" w:sz="4" w:space="0" w:color="auto"/>
              <w:bottom w:val="single" w:sz="12" w:space="0" w:color="auto"/>
            </w:tcBorders>
            <w:shd w:val="clear" w:color="auto" w:fill="auto"/>
            <w:vAlign w:val="bottom"/>
          </w:tcPr>
          <w:p w14:paraId="0869BD3E" w14:textId="77777777" w:rsidR="00052E78" w:rsidRPr="00654DBD" w:rsidRDefault="00052E78" w:rsidP="00654DBD">
            <w:pPr>
              <w:suppressAutoHyphens w:val="0"/>
              <w:spacing w:before="80" w:after="80" w:line="200" w:lineRule="exact"/>
              <w:jc w:val="right"/>
              <w:rPr>
                <w:i/>
                <w:sz w:val="16"/>
                <w:lang w:val="fr-FR"/>
              </w:rPr>
            </w:pPr>
            <w:r w:rsidRPr="00654DBD">
              <w:rPr>
                <w:i/>
                <w:sz w:val="16"/>
                <w:lang w:val="fr-FR"/>
              </w:rPr>
              <w:t>Acquittements</w:t>
            </w:r>
          </w:p>
        </w:tc>
        <w:tc>
          <w:tcPr>
            <w:tcW w:w="1288" w:type="dxa"/>
            <w:tcBorders>
              <w:top w:val="single" w:sz="4" w:space="0" w:color="auto"/>
              <w:bottom w:val="single" w:sz="12" w:space="0" w:color="auto"/>
            </w:tcBorders>
            <w:shd w:val="clear" w:color="auto" w:fill="auto"/>
            <w:vAlign w:val="bottom"/>
          </w:tcPr>
          <w:p w14:paraId="5B8DAB0B" w14:textId="77777777" w:rsidR="00052E78" w:rsidRPr="00654DBD" w:rsidRDefault="00052E78" w:rsidP="00654DBD">
            <w:pPr>
              <w:suppressAutoHyphens w:val="0"/>
              <w:spacing w:before="80" w:after="80" w:line="200" w:lineRule="exact"/>
              <w:jc w:val="right"/>
              <w:rPr>
                <w:i/>
                <w:sz w:val="16"/>
                <w:lang w:val="fr-FR"/>
              </w:rPr>
            </w:pPr>
            <w:r w:rsidRPr="00654DBD">
              <w:rPr>
                <w:i/>
                <w:sz w:val="16"/>
                <w:lang w:val="fr-FR"/>
              </w:rPr>
              <w:t>En instance</w:t>
            </w:r>
          </w:p>
        </w:tc>
      </w:tr>
      <w:tr w:rsidR="00052E78" w:rsidRPr="00667FA9" w14:paraId="39A42474" w14:textId="77777777" w:rsidTr="00654DBD">
        <w:tc>
          <w:tcPr>
            <w:tcW w:w="1288" w:type="dxa"/>
            <w:tcBorders>
              <w:top w:val="single" w:sz="12" w:space="0" w:color="auto"/>
            </w:tcBorders>
            <w:shd w:val="clear" w:color="auto" w:fill="auto"/>
          </w:tcPr>
          <w:p w14:paraId="283201F9" w14:textId="77777777" w:rsidR="00052E78" w:rsidRPr="00654DBD" w:rsidRDefault="00052E78" w:rsidP="00654DBD">
            <w:pPr>
              <w:suppressAutoHyphens w:val="0"/>
              <w:spacing w:before="40" w:after="40" w:line="220" w:lineRule="exact"/>
              <w:rPr>
                <w:sz w:val="18"/>
                <w:lang w:val="fr-FR"/>
              </w:rPr>
            </w:pPr>
            <w:r w:rsidRPr="00654DBD">
              <w:rPr>
                <w:sz w:val="18"/>
                <w:lang w:val="fr-FR"/>
              </w:rPr>
              <w:t>2018</w:t>
            </w:r>
          </w:p>
        </w:tc>
        <w:tc>
          <w:tcPr>
            <w:tcW w:w="1407" w:type="dxa"/>
            <w:tcBorders>
              <w:top w:val="single" w:sz="12" w:space="0" w:color="auto"/>
            </w:tcBorders>
            <w:shd w:val="clear" w:color="auto" w:fill="auto"/>
            <w:vAlign w:val="bottom"/>
          </w:tcPr>
          <w:p w14:paraId="2182698D" w14:textId="2FF67740" w:rsidR="00052E78" w:rsidRPr="00654DBD" w:rsidRDefault="00052E78" w:rsidP="00654DBD">
            <w:pPr>
              <w:suppressAutoHyphens w:val="0"/>
              <w:spacing w:before="40" w:after="40" w:line="220" w:lineRule="exact"/>
              <w:jc w:val="right"/>
              <w:rPr>
                <w:sz w:val="18"/>
                <w:lang w:val="fr-FR"/>
              </w:rPr>
            </w:pPr>
            <w:r w:rsidRPr="00654DBD">
              <w:rPr>
                <w:sz w:val="18"/>
                <w:lang w:val="fr-FR"/>
              </w:rPr>
              <w:t>3</w:t>
            </w:r>
          </w:p>
        </w:tc>
        <w:tc>
          <w:tcPr>
            <w:tcW w:w="1530" w:type="dxa"/>
            <w:tcBorders>
              <w:top w:val="single" w:sz="12" w:space="0" w:color="auto"/>
            </w:tcBorders>
            <w:shd w:val="clear" w:color="auto" w:fill="auto"/>
            <w:vAlign w:val="bottom"/>
          </w:tcPr>
          <w:p w14:paraId="231813A0" w14:textId="7C41D6E0" w:rsidR="00052E78" w:rsidRPr="00654DBD" w:rsidRDefault="00052E78" w:rsidP="00654DBD">
            <w:pPr>
              <w:suppressAutoHyphens w:val="0"/>
              <w:spacing w:before="40" w:after="40" w:line="220" w:lineRule="exact"/>
              <w:jc w:val="right"/>
              <w:rPr>
                <w:sz w:val="18"/>
                <w:lang w:val="fr-FR"/>
              </w:rPr>
            </w:pPr>
            <w:r w:rsidRPr="00654DBD">
              <w:rPr>
                <w:sz w:val="18"/>
                <w:lang w:val="fr-FR"/>
              </w:rPr>
              <w:t>3</w:t>
            </w:r>
          </w:p>
        </w:tc>
        <w:tc>
          <w:tcPr>
            <w:tcW w:w="1197" w:type="dxa"/>
            <w:tcBorders>
              <w:top w:val="single" w:sz="12" w:space="0" w:color="auto"/>
            </w:tcBorders>
            <w:shd w:val="clear" w:color="auto" w:fill="auto"/>
            <w:vAlign w:val="bottom"/>
          </w:tcPr>
          <w:p w14:paraId="6DB5ACF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w:t>
            </w:r>
          </w:p>
        </w:tc>
        <w:tc>
          <w:tcPr>
            <w:tcW w:w="1288" w:type="dxa"/>
            <w:tcBorders>
              <w:top w:val="single" w:sz="12" w:space="0" w:color="auto"/>
            </w:tcBorders>
            <w:shd w:val="clear" w:color="auto" w:fill="auto"/>
            <w:vAlign w:val="bottom"/>
          </w:tcPr>
          <w:p w14:paraId="6DB8DF95" w14:textId="5149656C" w:rsidR="00052E78" w:rsidRPr="00654DBD" w:rsidRDefault="00052E78" w:rsidP="00654DBD">
            <w:pPr>
              <w:suppressAutoHyphens w:val="0"/>
              <w:spacing w:before="40" w:after="40" w:line="220" w:lineRule="exact"/>
              <w:jc w:val="right"/>
              <w:rPr>
                <w:sz w:val="18"/>
                <w:lang w:val="fr-FR"/>
              </w:rPr>
            </w:pPr>
            <w:r w:rsidRPr="00654DBD">
              <w:rPr>
                <w:sz w:val="18"/>
                <w:lang w:val="fr-FR"/>
              </w:rPr>
              <w:t>3</w:t>
            </w:r>
          </w:p>
        </w:tc>
        <w:tc>
          <w:tcPr>
            <w:tcW w:w="1288" w:type="dxa"/>
            <w:tcBorders>
              <w:top w:val="single" w:sz="12" w:space="0" w:color="auto"/>
            </w:tcBorders>
            <w:shd w:val="clear" w:color="auto" w:fill="auto"/>
            <w:vAlign w:val="bottom"/>
          </w:tcPr>
          <w:p w14:paraId="68665A54" w14:textId="77777777" w:rsidR="00052E78" w:rsidRPr="00667FA9" w:rsidRDefault="00052E78" w:rsidP="00654DBD">
            <w:pPr>
              <w:suppressAutoHyphens w:val="0"/>
              <w:spacing w:before="40" w:after="40" w:line="220" w:lineRule="exact"/>
              <w:jc w:val="right"/>
              <w:rPr>
                <w:sz w:val="18"/>
                <w:lang w:val="fr-FR"/>
              </w:rPr>
            </w:pPr>
            <w:r w:rsidRPr="00667FA9">
              <w:rPr>
                <w:sz w:val="18"/>
                <w:lang w:val="fr-FR"/>
              </w:rPr>
              <w:t>0</w:t>
            </w:r>
          </w:p>
        </w:tc>
      </w:tr>
      <w:tr w:rsidR="00052E78" w:rsidRPr="00667FA9" w14:paraId="313DBD76" w14:textId="77777777" w:rsidTr="00654DBD">
        <w:tc>
          <w:tcPr>
            <w:tcW w:w="1288" w:type="dxa"/>
            <w:shd w:val="clear" w:color="auto" w:fill="auto"/>
          </w:tcPr>
          <w:p w14:paraId="69174B1B" w14:textId="77777777" w:rsidR="00052E78" w:rsidRPr="00654DBD" w:rsidRDefault="00052E78" w:rsidP="00654DBD">
            <w:pPr>
              <w:suppressAutoHyphens w:val="0"/>
              <w:spacing w:before="40" w:after="40" w:line="220" w:lineRule="exact"/>
              <w:rPr>
                <w:sz w:val="18"/>
                <w:lang w:val="fr-FR"/>
              </w:rPr>
            </w:pPr>
            <w:r w:rsidRPr="00654DBD">
              <w:rPr>
                <w:sz w:val="18"/>
                <w:lang w:val="fr-FR"/>
              </w:rPr>
              <w:t>2019</w:t>
            </w:r>
          </w:p>
        </w:tc>
        <w:tc>
          <w:tcPr>
            <w:tcW w:w="1407" w:type="dxa"/>
            <w:shd w:val="clear" w:color="auto" w:fill="auto"/>
            <w:vAlign w:val="bottom"/>
          </w:tcPr>
          <w:p w14:paraId="3DA94A43" w14:textId="1D499FA7"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530" w:type="dxa"/>
            <w:shd w:val="clear" w:color="auto" w:fill="auto"/>
            <w:vAlign w:val="bottom"/>
          </w:tcPr>
          <w:p w14:paraId="2292C50F" w14:textId="53584452"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197" w:type="dxa"/>
            <w:shd w:val="clear" w:color="auto" w:fill="auto"/>
            <w:vAlign w:val="bottom"/>
          </w:tcPr>
          <w:p w14:paraId="739E8652" w14:textId="04DD4E75"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288" w:type="dxa"/>
            <w:shd w:val="clear" w:color="auto" w:fill="auto"/>
            <w:vAlign w:val="bottom"/>
          </w:tcPr>
          <w:p w14:paraId="2393E8A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w:t>
            </w:r>
          </w:p>
        </w:tc>
        <w:tc>
          <w:tcPr>
            <w:tcW w:w="1288" w:type="dxa"/>
            <w:shd w:val="clear" w:color="auto" w:fill="auto"/>
            <w:vAlign w:val="bottom"/>
          </w:tcPr>
          <w:p w14:paraId="7C50579B" w14:textId="77777777" w:rsidR="00052E78" w:rsidRPr="00667FA9" w:rsidRDefault="00052E78" w:rsidP="00654DBD">
            <w:pPr>
              <w:suppressAutoHyphens w:val="0"/>
              <w:spacing w:before="40" w:after="40" w:line="220" w:lineRule="exact"/>
              <w:jc w:val="right"/>
              <w:rPr>
                <w:sz w:val="18"/>
                <w:lang w:val="fr-FR"/>
              </w:rPr>
            </w:pPr>
            <w:r w:rsidRPr="00667FA9">
              <w:rPr>
                <w:sz w:val="18"/>
                <w:lang w:val="fr-FR"/>
              </w:rPr>
              <w:t>0</w:t>
            </w:r>
          </w:p>
        </w:tc>
      </w:tr>
      <w:tr w:rsidR="00052E78" w:rsidRPr="00667FA9" w14:paraId="0CE7CA26" w14:textId="77777777" w:rsidTr="00654DBD">
        <w:tc>
          <w:tcPr>
            <w:tcW w:w="1288" w:type="dxa"/>
            <w:shd w:val="clear" w:color="auto" w:fill="auto"/>
          </w:tcPr>
          <w:p w14:paraId="289A1DED" w14:textId="77777777" w:rsidR="00052E78" w:rsidRPr="00654DBD" w:rsidRDefault="00052E78" w:rsidP="00654DBD">
            <w:pPr>
              <w:suppressAutoHyphens w:val="0"/>
              <w:spacing w:before="40" w:after="40" w:line="220" w:lineRule="exact"/>
              <w:rPr>
                <w:sz w:val="18"/>
                <w:lang w:val="fr-FR"/>
              </w:rPr>
            </w:pPr>
            <w:r w:rsidRPr="00654DBD">
              <w:rPr>
                <w:sz w:val="18"/>
                <w:lang w:val="fr-FR"/>
              </w:rPr>
              <w:t>2020</w:t>
            </w:r>
          </w:p>
        </w:tc>
        <w:tc>
          <w:tcPr>
            <w:tcW w:w="1407" w:type="dxa"/>
            <w:shd w:val="clear" w:color="auto" w:fill="auto"/>
            <w:vAlign w:val="bottom"/>
          </w:tcPr>
          <w:p w14:paraId="3B7AE092" w14:textId="2C7E957F" w:rsidR="00052E78" w:rsidRPr="00654DBD" w:rsidRDefault="00052E78" w:rsidP="00654DBD">
            <w:pPr>
              <w:suppressAutoHyphens w:val="0"/>
              <w:spacing w:before="40" w:after="40" w:line="220" w:lineRule="exact"/>
              <w:jc w:val="right"/>
              <w:rPr>
                <w:sz w:val="18"/>
                <w:lang w:val="fr-FR"/>
              </w:rPr>
            </w:pPr>
            <w:r w:rsidRPr="00654DBD">
              <w:rPr>
                <w:sz w:val="18"/>
                <w:lang w:val="fr-FR"/>
              </w:rPr>
              <w:t>7</w:t>
            </w:r>
          </w:p>
        </w:tc>
        <w:tc>
          <w:tcPr>
            <w:tcW w:w="1530" w:type="dxa"/>
            <w:shd w:val="clear" w:color="auto" w:fill="auto"/>
            <w:vAlign w:val="bottom"/>
          </w:tcPr>
          <w:p w14:paraId="740601D9" w14:textId="0B6C4323" w:rsidR="00052E78" w:rsidRPr="00654DBD" w:rsidRDefault="00052E78" w:rsidP="00654DBD">
            <w:pPr>
              <w:suppressAutoHyphens w:val="0"/>
              <w:spacing w:before="40" w:after="40" w:line="220" w:lineRule="exact"/>
              <w:jc w:val="right"/>
              <w:rPr>
                <w:sz w:val="18"/>
                <w:lang w:val="fr-FR"/>
              </w:rPr>
            </w:pPr>
            <w:r w:rsidRPr="00654DBD">
              <w:rPr>
                <w:sz w:val="18"/>
                <w:lang w:val="fr-FR"/>
              </w:rPr>
              <w:t>7</w:t>
            </w:r>
          </w:p>
        </w:tc>
        <w:tc>
          <w:tcPr>
            <w:tcW w:w="1197" w:type="dxa"/>
            <w:shd w:val="clear" w:color="auto" w:fill="auto"/>
            <w:vAlign w:val="bottom"/>
          </w:tcPr>
          <w:p w14:paraId="2581E69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w:t>
            </w:r>
          </w:p>
        </w:tc>
        <w:tc>
          <w:tcPr>
            <w:tcW w:w="1288" w:type="dxa"/>
            <w:shd w:val="clear" w:color="auto" w:fill="auto"/>
            <w:vAlign w:val="bottom"/>
          </w:tcPr>
          <w:p w14:paraId="03789D0E" w14:textId="5D1A33FD"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288" w:type="dxa"/>
            <w:shd w:val="clear" w:color="auto" w:fill="auto"/>
            <w:vAlign w:val="bottom"/>
          </w:tcPr>
          <w:p w14:paraId="452DE645" w14:textId="07C4CB63" w:rsidR="00052E78" w:rsidRPr="00667FA9" w:rsidRDefault="00052E78" w:rsidP="00654DBD">
            <w:pPr>
              <w:suppressAutoHyphens w:val="0"/>
              <w:spacing w:before="40" w:after="40" w:line="220" w:lineRule="exact"/>
              <w:jc w:val="right"/>
              <w:rPr>
                <w:sz w:val="18"/>
                <w:lang w:val="fr-FR"/>
              </w:rPr>
            </w:pPr>
            <w:r w:rsidRPr="00667FA9">
              <w:rPr>
                <w:sz w:val="18"/>
                <w:lang w:val="fr-FR"/>
              </w:rPr>
              <w:t>6</w:t>
            </w:r>
          </w:p>
        </w:tc>
      </w:tr>
      <w:tr w:rsidR="00052E78" w:rsidRPr="00667FA9" w14:paraId="040BC0E8" w14:textId="77777777" w:rsidTr="00654DBD">
        <w:tc>
          <w:tcPr>
            <w:tcW w:w="1288" w:type="dxa"/>
            <w:shd w:val="clear" w:color="auto" w:fill="auto"/>
          </w:tcPr>
          <w:p w14:paraId="3342C88E" w14:textId="77777777" w:rsidR="00052E78" w:rsidRPr="00654DBD" w:rsidRDefault="00052E78" w:rsidP="00654DBD">
            <w:pPr>
              <w:suppressAutoHyphens w:val="0"/>
              <w:spacing w:before="40" w:after="40" w:line="220" w:lineRule="exact"/>
              <w:rPr>
                <w:sz w:val="18"/>
                <w:lang w:val="fr-FR"/>
              </w:rPr>
            </w:pPr>
            <w:r w:rsidRPr="00654DBD">
              <w:rPr>
                <w:sz w:val="18"/>
                <w:lang w:val="fr-FR"/>
              </w:rPr>
              <w:t>2021</w:t>
            </w:r>
          </w:p>
        </w:tc>
        <w:tc>
          <w:tcPr>
            <w:tcW w:w="1407" w:type="dxa"/>
            <w:shd w:val="clear" w:color="auto" w:fill="auto"/>
            <w:vAlign w:val="bottom"/>
          </w:tcPr>
          <w:p w14:paraId="2414C4A2"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10</w:t>
            </w:r>
          </w:p>
        </w:tc>
        <w:tc>
          <w:tcPr>
            <w:tcW w:w="1530" w:type="dxa"/>
            <w:shd w:val="clear" w:color="auto" w:fill="auto"/>
            <w:vAlign w:val="bottom"/>
          </w:tcPr>
          <w:p w14:paraId="4BC8348C" w14:textId="5055ECDA" w:rsidR="00052E78" w:rsidRPr="00654DBD" w:rsidRDefault="00052E78" w:rsidP="00654DBD">
            <w:pPr>
              <w:suppressAutoHyphens w:val="0"/>
              <w:spacing w:before="40" w:after="40" w:line="220" w:lineRule="exact"/>
              <w:jc w:val="right"/>
              <w:rPr>
                <w:sz w:val="18"/>
                <w:lang w:val="fr-FR"/>
              </w:rPr>
            </w:pPr>
            <w:r w:rsidRPr="00654DBD">
              <w:rPr>
                <w:sz w:val="18"/>
                <w:lang w:val="fr-FR"/>
              </w:rPr>
              <w:t>8</w:t>
            </w:r>
          </w:p>
        </w:tc>
        <w:tc>
          <w:tcPr>
            <w:tcW w:w="1197" w:type="dxa"/>
            <w:shd w:val="clear" w:color="auto" w:fill="auto"/>
            <w:vAlign w:val="bottom"/>
          </w:tcPr>
          <w:p w14:paraId="5A94B374" w14:textId="39179461"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c>
          <w:tcPr>
            <w:tcW w:w="1288" w:type="dxa"/>
            <w:shd w:val="clear" w:color="auto" w:fill="auto"/>
            <w:vAlign w:val="bottom"/>
          </w:tcPr>
          <w:p w14:paraId="15B545C1" w14:textId="2A2EB673" w:rsidR="00052E78" w:rsidRPr="00654DBD" w:rsidRDefault="00052E78" w:rsidP="00654DBD">
            <w:pPr>
              <w:suppressAutoHyphens w:val="0"/>
              <w:spacing w:before="40" w:after="40" w:line="220" w:lineRule="exact"/>
              <w:jc w:val="right"/>
              <w:rPr>
                <w:sz w:val="18"/>
                <w:lang w:val="fr-FR"/>
              </w:rPr>
            </w:pPr>
            <w:r w:rsidRPr="00654DBD">
              <w:rPr>
                <w:sz w:val="18"/>
                <w:lang w:val="fr-FR"/>
              </w:rPr>
              <w:t>2</w:t>
            </w:r>
          </w:p>
        </w:tc>
        <w:tc>
          <w:tcPr>
            <w:tcW w:w="1288" w:type="dxa"/>
            <w:shd w:val="clear" w:color="auto" w:fill="auto"/>
            <w:vAlign w:val="bottom"/>
          </w:tcPr>
          <w:p w14:paraId="6641C412" w14:textId="23BB3EB4" w:rsidR="00052E78" w:rsidRPr="00667FA9" w:rsidRDefault="00052E78" w:rsidP="00654DBD">
            <w:pPr>
              <w:suppressAutoHyphens w:val="0"/>
              <w:spacing w:before="40" w:after="40" w:line="220" w:lineRule="exact"/>
              <w:jc w:val="right"/>
              <w:rPr>
                <w:sz w:val="18"/>
                <w:lang w:val="fr-FR"/>
              </w:rPr>
            </w:pPr>
            <w:r w:rsidRPr="00667FA9">
              <w:rPr>
                <w:sz w:val="18"/>
                <w:lang w:val="fr-FR"/>
              </w:rPr>
              <w:t>6</w:t>
            </w:r>
          </w:p>
        </w:tc>
      </w:tr>
      <w:tr w:rsidR="00052E78" w:rsidRPr="00667FA9" w14:paraId="16329ED4" w14:textId="77777777" w:rsidTr="00654DBD">
        <w:tc>
          <w:tcPr>
            <w:tcW w:w="1288" w:type="dxa"/>
            <w:shd w:val="clear" w:color="auto" w:fill="auto"/>
          </w:tcPr>
          <w:p w14:paraId="51F43A01" w14:textId="77777777" w:rsidR="00052E78" w:rsidRPr="00654DBD" w:rsidRDefault="00052E78" w:rsidP="00654DBD">
            <w:pPr>
              <w:suppressAutoHyphens w:val="0"/>
              <w:spacing w:before="40" w:after="40" w:line="220" w:lineRule="exact"/>
              <w:rPr>
                <w:sz w:val="18"/>
                <w:lang w:val="fr-FR"/>
              </w:rPr>
            </w:pPr>
            <w:r w:rsidRPr="00654DBD">
              <w:rPr>
                <w:sz w:val="18"/>
                <w:lang w:val="fr-FR"/>
              </w:rPr>
              <w:t>2022</w:t>
            </w:r>
          </w:p>
        </w:tc>
        <w:tc>
          <w:tcPr>
            <w:tcW w:w="1407" w:type="dxa"/>
            <w:shd w:val="clear" w:color="auto" w:fill="auto"/>
            <w:vAlign w:val="bottom"/>
          </w:tcPr>
          <w:p w14:paraId="21621B45" w14:textId="0F39FC16"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530" w:type="dxa"/>
            <w:shd w:val="clear" w:color="auto" w:fill="auto"/>
            <w:vAlign w:val="bottom"/>
          </w:tcPr>
          <w:p w14:paraId="4BBCF6EA" w14:textId="7143C7D3"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197" w:type="dxa"/>
            <w:shd w:val="clear" w:color="auto" w:fill="auto"/>
            <w:vAlign w:val="bottom"/>
          </w:tcPr>
          <w:p w14:paraId="2B594879" w14:textId="58A417B7"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288" w:type="dxa"/>
            <w:shd w:val="clear" w:color="auto" w:fill="auto"/>
            <w:vAlign w:val="bottom"/>
          </w:tcPr>
          <w:p w14:paraId="1B3E1F27"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w:t>
            </w:r>
          </w:p>
        </w:tc>
        <w:tc>
          <w:tcPr>
            <w:tcW w:w="1288" w:type="dxa"/>
            <w:shd w:val="clear" w:color="auto" w:fill="auto"/>
            <w:vAlign w:val="bottom"/>
          </w:tcPr>
          <w:p w14:paraId="393DE2CD" w14:textId="77777777" w:rsidR="00052E78" w:rsidRPr="00667FA9" w:rsidRDefault="00052E78" w:rsidP="00654DBD">
            <w:pPr>
              <w:suppressAutoHyphens w:val="0"/>
              <w:spacing w:before="40" w:after="40" w:line="220" w:lineRule="exact"/>
              <w:jc w:val="right"/>
              <w:rPr>
                <w:sz w:val="18"/>
                <w:lang w:val="fr-FR"/>
              </w:rPr>
            </w:pPr>
            <w:r w:rsidRPr="00667FA9">
              <w:rPr>
                <w:sz w:val="18"/>
                <w:lang w:val="fr-FR"/>
              </w:rPr>
              <w:t>0</w:t>
            </w:r>
          </w:p>
        </w:tc>
      </w:tr>
      <w:tr w:rsidR="00654DBD" w:rsidRPr="00667FA9" w14:paraId="003F69D0" w14:textId="77777777" w:rsidTr="00654DBD">
        <w:tc>
          <w:tcPr>
            <w:tcW w:w="1288" w:type="dxa"/>
            <w:tcBorders>
              <w:bottom w:val="single" w:sz="4" w:space="0" w:color="auto"/>
            </w:tcBorders>
            <w:shd w:val="clear" w:color="auto" w:fill="auto"/>
          </w:tcPr>
          <w:p w14:paraId="2F03E204" w14:textId="77777777" w:rsidR="00052E78" w:rsidRPr="00654DBD" w:rsidRDefault="00052E78" w:rsidP="00654DBD">
            <w:pPr>
              <w:suppressAutoHyphens w:val="0"/>
              <w:spacing w:before="40" w:after="40" w:line="220" w:lineRule="exact"/>
              <w:rPr>
                <w:sz w:val="18"/>
                <w:lang w:val="fr-FR"/>
              </w:rPr>
            </w:pPr>
            <w:r w:rsidRPr="00654DBD">
              <w:rPr>
                <w:sz w:val="18"/>
                <w:lang w:val="fr-FR"/>
              </w:rPr>
              <w:t>2023</w:t>
            </w:r>
          </w:p>
        </w:tc>
        <w:tc>
          <w:tcPr>
            <w:tcW w:w="1407" w:type="dxa"/>
            <w:tcBorders>
              <w:bottom w:val="single" w:sz="4" w:space="0" w:color="auto"/>
            </w:tcBorders>
            <w:shd w:val="clear" w:color="auto" w:fill="auto"/>
            <w:vAlign w:val="bottom"/>
          </w:tcPr>
          <w:p w14:paraId="4302735E" w14:textId="3E888E64"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530" w:type="dxa"/>
            <w:tcBorders>
              <w:bottom w:val="single" w:sz="4" w:space="0" w:color="auto"/>
            </w:tcBorders>
            <w:shd w:val="clear" w:color="auto" w:fill="auto"/>
            <w:vAlign w:val="bottom"/>
          </w:tcPr>
          <w:p w14:paraId="5010B4AA" w14:textId="17CB673A" w:rsidR="00052E78" w:rsidRPr="00654DBD" w:rsidRDefault="00052E78" w:rsidP="00654DBD">
            <w:pPr>
              <w:suppressAutoHyphens w:val="0"/>
              <w:spacing w:before="40" w:after="40" w:line="220" w:lineRule="exact"/>
              <w:jc w:val="right"/>
              <w:rPr>
                <w:sz w:val="18"/>
                <w:lang w:val="fr-FR"/>
              </w:rPr>
            </w:pPr>
            <w:r w:rsidRPr="00654DBD">
              <w:rPr>
                <w:sz w:val="18"/>
                <w:lang w:val="fr-FR"/>
              </w:rPr>
              <w:t>1</w:t>
            </w:r>
          </w:p>
        </w:tc>
        <w:tc>
          <w:tcPr>
            <w:tcW w:w="1197" w:type="dxa"/>
            <w:tcBorders>
              <w:bottom w:val="single" w:sz="4" w:space="0" w:color="auto"/>
            </w:tcBorders>
            <w:shd w:val="clear" w:color="auto" w:fill="auto"/>
            <w:vAlign w:val="bottom"/>
          </w:tcPr>
          <w:p w14:paraId="2BEFBD98"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w:t>
            </w:r>
          </w:p>
        </w:tc>
        <w:tc>
          <w:tcPr>
            <w:tcW w:w="1288" w:type="dxa"/>
            <w:tcBorders>
              <w:bottom w:val="single" w:sz="4" w:space="0" w:color="auto"/>
            </w:tcBorders>
            <w:shd w:val="clear" w:color="auto" w:fill="auto"/>
            <w:vAlign w:val="bottom"/>
          </w:tcPr>
          <w:p w14:paraId="27492FE9"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0</w:t>
            </w:r>
          </w:p>
        </w:tc>
        <w:tc>
          <w:tcPr>
            <w:tcW w:w="1288" w:type="dxa"/>
            <w:tcBorders>
              <w:bottom w:val="single" w:sz="4" w:space="0" w:color="auto"/>
            </w:tcBorders>
            <w:shd w:val="clear" w:color="auto" w:fill="auto"/>
            <w:vAlign w:val="bottom"/>
          </w:tcPr>
          <w:p w14:paraId="3DBFC042" w14:textId="61613989" w:rsidR="00052E78" w:rsidRPr="00667FA9" w:rsidRDefault="00052E78" w:rsidP="00654DBD">
            <w:pPr>
              <w:suppressAutoHyphens w:val="0"/>
              <w:spacing w:before="40" w:after="40" w:line="220" w:lineRule="exact"/>
              <w:jc w:val="right"/>
              <w:rPr>
                <w:sz w:val="18"/>
                <w:lang w:val="fr-FR"/>
              </w:rPr>
            </w:pPr>
            <w:r w:rsidRPr="00667FA9">
              <w:rPr>
                <w:sz w:val="18"/>
                <w:lang w:val="fr-FR"/>
              </w:rPr>
              <w:t>1</w:t>
            </w:r>
          </w:p>
        </w:tc>
      </w:tr>
      <w:tr w:rsidR="00654DBD" w:rsidRPr="00667FA9" w14:paraId="09E91240" w14:textId="77777777" w:rsidTr="00654DBD">
        <w:tc>
          <w:tcPr>
            <w:tcW w:w="1288" w:type="dxa"/>
            <w:tcBorders>
              <w:top w:val="single" w:sz="4" w:space="0" w:color="auto"/>
              <w:bottom w:val="single" w:sz="12" w:space="0" w:color="auto"/>
            </w:tcBorders>
            <w:shd w:val="clear" w:color="auto" w:fill="auto"/>
          </w:tcPr>
          <w:p w14:paraId="1BCB0F21" w14:textId="77777777" w:rsidR="00052E78" w:rsidRPr="00654DBD" w:rsidRDefault="00052E78" w:rsidP="00654DBD">
            <w:pPr>
              <w:suppressAutoHyphens w:val="0"/>
              <w:spacing w:before="80" w:after="80" w:line="220" w:lineRule="exact"/>
              <w:ind w:left="283"/>
              <w:rPr>
                <w:b/>
                <w:sz w:val="18"/>
                <w:lang w:val="fr-FR"/>
              </w:rPr>
            </w:pPr>
            <w:r w:rsidRPr="00654DBD">
              <w:rPr>
                <w:b/>
                <w:sz w:val="18"/>
                <w:lang w:val="fr-FR"/>
              </w:rPr>
              <w:t>Total</w:t>
            </w:r>
          </w:p>
        </w:tc>
        <w:tc>
          <w:tcPr>
            <w:tcW w:w="1407" w:type="dxa"/>
            <w:tcBorders>
              <w:top w:val="single" w:sz="4" w:space="0" w:color="auto"/>
              <w:bottom w:val="single" w:sz="12" w:space="0" w:color="auto"/>
            </w:tcBorders>
            <w:shd w:val="clear" w:color="auto" w:fill="auto"/>
            <w:vAlign w:val="bottom"/>
          </w:tcPr>
          <w:p w14:paraId="5810322A"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23</w:t>
            </w:r>
          </w:p>
        </w:tc>
        <w:tc>
          <w:tcPr>
            <w:tcW w:w="1530" w:type="dxa"/>
            <w:tcBorders>
              <w:top w:val="single" w:sz="4" w:space="0" w:color="auto"/>
              <w:bottom w:val="single" w:sz="12" w:space="0" w:color="auto"/>
            </w:tcBorders>
            <w:shd w:val="clear" w:color="auto" w:fill="auto"/>
            <w:vAlign w:val="bottom"/>
          </w:tcPr>
          <w:p w14:paraId="006160EF"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21</w:t>
            </w:r>
          </w:p>
        </w:tc>
        <w:tc>
          <w:tcPr>
            <w:tcW w:w="1197" w:type="dxa"/>
            <w:tcBorders>
              <w:top w:val="single" w:sz="4" w:space="0" w:color="auto"/>
              <w:bottom w:val="single" w:sz="12" w:space="0" w:color="auto"/>
            </w:tcBorders>
            <w:shd w:val="clear" w:color="auto" w:fill="auto"/>
            <w:vAlign w:val="bottom"/>
          </w:tcPr>
          <w:p w14:paraId="32D064FA" w14:textId="19C1D135" w:rsidR="00052E78" w:rsidRPr="00654DBD" w:rsidRDefault="00052E78" w:rsidP="00654DBD">
            <w:pPr>
              <w:suppressAutoHyphens w:val="0"/>
              <w:spacing w:before="80" w:after="80" w:line="220" w:lineRule="exact"/>
              <w:jc w:val="right"/>
              <w:rPr>
                <w:b/>
                <w:sz w:val="18"/>
                <w:lang w:val="fr-FR"/>
              </w:rPr>
            </w:pPr>
            <w:r w:rsidRPr="00654DBD">
              <w:rPr>
                <w:b/>
                <w:sz w:val="18"/>
                <w:lang w:val="fr-FR"/>
              </w:rPr>
              <w:t>4</w:t>
            </w:r>
          </w:p>
        </w:tc>
        <w:tc>
          <w:tcPr>
            <w:tcW w:w="1288" w:type="dxa"/>
            <w:tcBorders>
              <w:top w:val="single" w:sz="4" w:space="0" w:color="auto"/>
              <w:bottom w:val="single" w:sz="12" w:space="0" w:color="auto"/>
            </w:tcBorders>
            <w:shd w:val="clear" w:color="auto" w:fill="auto"/>
            <w:vAlign w:val="bottom"/>
          </w:tcPr>
          <w:p w14:paraId="7FBE8E7A" w14:textId="30FDF58C" w:rsidR="00052E78" w:rsidRPr="00654DBD" w:rsidRDefault="00052E78" w:rsidP="00654DBD">
            <w:pPr>
              <w:suppressAutoHyphens w:val="0"/>
              <w:spacing w:before="80" w:after="80" w:line="220" w:lineRule="exact"/>
              <w:jc w:val="right"/>
              <w:rPr>
                <w:b/>
                <w:sz w:val="18"/>
                <w:lang w:val="fr-FR"/>
              </w:rPr>
            </w:pPr>
            <w:r w:rsidRPr="00654DBD">
              <w:rPr>
                <w:b/>
                <w:sz w:val="18"/>
                <w:lang w:val="fr-FR"/>
              </w:rPr>
              <w:t>6</w:t>
            </w:r>
          </w:p>
        </w:tc>
        <w:tc>
          <w:tcPr>
            <w:tcW w:w="1288" w:type="dxa"/>
            <w:tcBorders>
              <w:top w:val="single" w:sz="4" w:space="0" w:color="auto"/>
              <w:bottom w:val="single" w:sz="12" w:space="0" w:color="auto"/>
            </w:tcBorders>
            <w:shd w:val="clear" w:color="auto" w:fill="auto"/>
            <w:vAlign w:val="bottom"/>
          </w:tcPr>
          <w:p w14:paraId="4C6CEDBC" w14:textId="77777777" w:rsidR="00052E78" w:rsidRPr="00667FA9" w:rsidRDefault="00052E78" w:rsidP="00654DBD">
            <w:pPr>
              <w:suppressAutoHyphens w:val="0"/>
              <w:spacing w:before="80" w:after="80" w:line="220" w:lineRule="exact"/>
              <w:jc w:val="right"/>
              <w:rPr>
                <w:b/>
                <w:sz w:val="18"/>
                <w:lang w:val="fr-FR"/>
              </w:rPr>
            </w:pPr>
            <w:r w:rsidRPr="00667FA9">
              <w:rPr>
                <w:b/>
                <w:sz w:val="18"/>
                <w:lang w:val="fr-FR"/>
              </w:rPr>
              <w:t>11</w:t>
            </w:r>
          </w:p>
        </w:tc>
      </w:tr>
    </w:tbl>
    <w:p w14:paraId="4D6DE9A1" w14:textId="77777777" w:rsidR="00052E78" w:rsidRPr="00270F50" w:rsidRDefault="00052E78" w:rsidP="00052E78">
      <w:pPr>
        <w:pStyle w:val="H1G"/>
        <w:rPr>
          <w:lang w:val="fr-FR"/>
        </w:rPr>
      </w:pPr>
      <w:r w:rsidRPr="00270F50">
        <w:rPr>
          <w:bCs/>
          <w:lang w:val="fr-FR"/>
        </w:rPr>
        <w:tab/>
        <w:t>11.</w:t>
      </w:r>
      <w:r w:rsidRPr="00270F50">
        <w:rPr>
          <w:lang w:val="fr-FR"/>
        </w:rPr>
        <w:tab/>
      </w:r>
      <w:r w:rsidRPr="00270F50">
        <w:rPr>
          <w:bCs/>
          <w:lang w:val="fr-FR"/>
        </w:rPr>
        <w:t>Conditions de détention et liberté et sécurité de la personne</w:t>
      </w:r>
      <w:bookmarkEnd w:id="50"/>
    </w:p>
    <w:p w14:paraId="0CA8B12A" w14:textId="77777777" w:rsidR="00052E78" w:rsidRPr="00270F50" w:rsidRDefault="00052E78" w:rsidP="00052E78">
      <w:pPr>
        <w:pStyle w:val="H23G"/>
        <w:rPr>
          <w:lang w:val="fr-FR"/>
        </w:rPr>
      </w:pPr>
      <w:bookmarkStart w:id="51" w:name="_Toc157609631"/>
      <w:bookmarkStart w:id="52" w:name="_Toc157609632"/>
      <w:r w:rsidRPr="00270F50">
        <w:rPr>
          <w:bCs/>
          <w:lang w:val="fr-FR"/>
        </w:rPr>
        <w:tab/>
        <w:t>a.</w:t>
      </w:r>
      <w:r w:rsidRPr="00270F50">
        <w:rPr>
          <w:lang w:val="fr-FR"/>
        </w:rPr>
        <w:tab/>
      </w:r>
      <w:r w:rsidRPr="00270F50">
        <w:rPr>
          <w:bCs/>
          <w:lang w:val="fr-FR"/>
        </w:rPr>
        <w:t>Surpopulation et conditions de vie dans les lieux de détention</w:t>
      </w:r>
      <w:bookmarkEnd w:id="51"/>
    </w:p>
    <w:p w14:paraId="3EA14C69" w14:textId="56C62D69" w:rsidR="00052E78" w:rsidRPr="00270F50" w:rsidRDefault="00052E78" w:rsidP="00052E78">
      <w:pPr>
        <w:pStyle w:val="SingleTxtG"/>
        <w:spacing w:after="240"/>
        <w:rPr>
          <w:lang w:val="fr-FR"/>
        </w:rPr>
      </w:pPr>
      <w:r w:rsidRPr="00270F50">
        <w:rPr>
          <w:lang w:val="fr-FR"/>
        </w:rPr>
        <w:t>87.</w:t>
      </w:r>
      <w:r w:rsidRPr="00270F50">
        <w:rPr>
          <w:lang w:val="fr-FR"/>
        </w:rPr>
        <w:tab/>
        <w:t>Le Gouvernement a pris plusieurs initiatives pour répondre aux préoccupations concernant la surpopulation carcérale et les conditions de détention. Il s</w:t>
      </w:r>
      <w:r>
        <w:rPr>
          <w:lang w:val="fr-FR"/>
        </w:rPr>
        <w:t>’</w:t>
      </w:r>
      <w:r w:rsidRPr="00270F50">
        <w:rPr>
          <w:lang w:val="fr-FR"/>
        </w:rPr>
        <w:t>agit notamment de la création d</w:t>
      </w:r>
      <w:r>
        <w:rPr>
          <w:lang w:val="fr-FR"/>
        </w:rPr>
        <w:t>’</w:t>
      </w:r>
      <w:r w:rsidRPr="00270F50">
        <w:rPr>
          <w:lang w:val="fr-FR"/>
        </w:rPr>
        <w:t>un service de probation et de liberté conditionnelle, de l</w:t>
      </w:r>
      <w:r>
        <w:rPr>
          <w:lang w:val="fr-FR"/>
        </w:rPr>
        <w:t>’</w:t>
      </w:r>
      <w:r w:rsidRPr="00270F50">
        <w:rPr>
          <w:lang w:val="fr-FR"/>
        </w:rPr>
        <w:t>adoption du Système d</w:t>
      </w:r>
      <w:r>
        <w:rPr>
          <w:lang w:val="fr-FR"/>
        </w:rPr>
        <w:t>’</w:t>
      </w:r>
      <w:r w:rsidRPr="00270F50">
        <w:rPr>
          <w:lang w:val="fr-FR"/>
        </w:rPr>
        <w:t>information sur la prise en charge des détenus et l</w:t>
      </w:r>
      <w:r>
        <w:rPr>
          <w:lang w:val="fr-FR"/>
        </w:rPr>
        <w:t>’</w:t>
      </w:r>
      <w:r w:rsidRPr="00270F50">
        <w:rPr>
          <w:lang w:val="fr-FR"/>
        </w:rPr>
        <w:t>amélioration des infrastructures, comme la construction de nouvelles prisons et de locaux supplémentaires dans les lieux de détention existants. En particulier, 4 centres de détention supplémentaires d</w:t>
      </w:r>
      <w:r>
        <w:rPr>
          <w:lang w:val="fr-FR"/>
        </w:rPr>
        <w:t>’</w:t>
      </w:r>
      <w:r w:rsidRPr="00270F50">
        <w:rPr>
          <w:lang w:val="fr-FR"/>
        </w:rPr>
        <w:t>une capacité combinée de 2</w:t>
      </w:r>
      <w:r w:rsidR="004514DD">
        <w:rPr>
          <w:lang w:val="fr-FR"/>
        </w:rPr>
        <w:t> </w:t>
      </w:r>
      <w:r w:rsidRPr="00270F50">
        <w:rPr>
          <w:lang w:val="fr-FR"/>
        </w:rPr>
        <w:t>268</w:t>
      </w:r>
      <w:r w:rsidR="004514DD">
        <w:rPr>
          <w:lang w:val="fr-FR"/>
        </w:rPr>
        <w:t> </w:t>
      </w:r>
      <w:r w:rsidRPr="00270F50">
        <w:rPr>
          <w:lang w:val="fr-FR"/>
        </w:rPr>
        <w:t>places seront construits d</w:t>
      </w:r>
      <w:r>
        <w:rPr>
          <w:lang w:val="fr-FR"/>
        </w:rPr>
        <w:t>’</w:t>
      </w:r>
      <w:r w:rsidRPr="00270F50">
        <w:rPr>
          <w:lang w:val="fr-FR"/>
        </w:rPr>
        <w:t xml:space="preserve">ici </w:t>
      </w:r>
      <w:r w:rsidR="004514DD">
        <w:rPr>
          <w:lang w:val="fr-FR"/>
        </w:rPr>
        <w:t xml:space="preserve">à </w:t>
      </w:r>
      <w:r w:rsidRPr="00270F50">
        <w:rPr>
          <w:lang w:val="fr-FR"/>
        </w:rPr>
        <w:t xml:space="preserve">2024 au </w:t>
      </w:r>
      <w:r w:rsidR="00D54D51">
        <w:rPr>
          <w:lang w:val="fr-FR"/>
        </w:rPr>
        <w:t>Penjab</w:t>
      </w:r>
      <w:r w:rsidRPr="00270F50">
        <w:rPr>
          <w:lang w:val="fr-FR"/>
        </w:rPr>
        <w:t>, ce qui réduira la surpopulation carcérale. De plus, la création de la Commission des libération conditionnelles témoigne de l</w:t>
      </w:r>
      <w:r>
        <w:rPr>
          <w:lang w:val="fr-FR"/>
        </w:rPr>
        <w:t>’</w:t>
      </w:r>
      <w:r w:rsidRPr="00270F50">
        <w:rPr>
          <w:lang w:val="fr-FR"/>
        </w:rPr>
        <w:t xml:space="preserve">engagement du Gouvernement en faveur de la réhabilitation des détenus et de leur réinsertion dans la société. </w:t>
      </w:r>
    </w:p>
    <w:tbl>
      <w:tblPr>
        <w:tblW w:w="7370" w:type="dxa"/>
        <w:tblInd w:w="1134" w:type="dxa"/>
        <w:tblLayout w:type="fixed"/>
        <w:tblCellMar>
          <w:left w:w="0" w:type="dxa"/>
          <w:right w:w="0" w:type="dxa"/>
        </w:tblCellMar>
        <w:tblLook w:val="04A0" w:firstRow="1" w:lastRow="0" w:firstColumn="1" w:lastColumn="0" w:noHBand="0" w:noVBand="1"/>
      </w:tblPr>
      <w:tblGrid>
        <w:gridCol w:w="1913"/>
        <w:gridCol w:w="1794"/>
        <w:gridCol w:w="1838"/>
        <w:gridCol w:w="1825"/>
      </w:tblGrid>
      <w:tr w:rsidR="00654DBD" w:rsidRPr="00654DBD" w14:paraId="25208880" w14:textId="77777777" w:rsidTr="00654DBD">
        <w:trPr>
          <w:tblHeader/>
        </w:trPr>
        <w:tc>
          <w:tcPr>
            <w:tcW w:w="7370" w:type="dxa"/>
            <w:gridSpan w:val="4"/>
            <w:tcBorders>
              <w:top w:val="single" w:sz="4" w:space="0" w:color="auto"/>
              <w:bottom w:val="single" w:sz="4" w:space="0" w:color="auto"/>
            </w:tcBorders>
            <w:shd w:val="clear" w:color="auto" w:fill="auto"/>
            <w:vAlign w:val="bottom"/>
          </w:tcPr>
          <w:p w14:paraId="4CFD1BCE" w14:textId="77777777" w:rsidR="00052E78" w:rsidRPr="00654DBD" w:rsidRDefault="00052E78" w:rsidP="00654DBD">
            <w:pPr>
              <w:suppressAutoHyphens w:val="0"/>
              <w:spacing w:before="80" w:after="80" w:line="200" w:lineRule="exact"/>
              <w:rPr>
                <w:i/>
                <w:sz w:val="16"/>
                <w:lang w:val="fr-FR"/>
              </w:rPr>
            </w:pPr>
            <w:r w:rsidRPr="00654DBD">
              <w:rPr>
                <w:i/>
                <w:sz w:val="16"/>
                <w:lang w:val="fr-FR"/>
              </w:rPr>
              <w:t>Lieux de détention</w:t>
            </w:r>
          </w:p>
        </w:tc>
      </w:tr>
      <w:tr w:rsidR="00654DBD" w:rsidRPr="00654DBD" w14:paraId="61177C22" w14:textId="77777777" w:rsidTr="004514DD">
        <w:tc>
          <w:tcPr>
            <w:tcW w:w="1913" w:type="dxa"/>
            <w:tcBorders>
              <w:top w:val="single" w:sz="4" w:space="0" w:color="auto"/>
              <w:bottom w:val="single" w:sz="12" w:space="0" w:color="auto"/>
            </w:tcBorders>
            <w:shd w:val="clear" w:color="auto" w:fill="auto"/>
            <w:vAlign w:val="bottom"/>
          </w:tcPr>
          <w:p w14:paraId="6C216818" w14:textId="77777777" w:rsidR="00052E78" w:rsidRPr="00654DBD" w:rsidRDefault="00052E78" w:rsidP="004514DD">
            <w:pPr>
              <w:suppressAutoHyphens w:val="0"/>
              <w:spacing w:before="80" w:after="80" w:line="200" w:lineRule="exact"/>
              <w:rPr>
                <w:i/>
                <w:iCs/>
                <w:sz w:val="16"/>
                <w:szCs w:val="16"/>
                <w:lang w:val="fr-FR"/>
              </w:rPr>
            </w:pPr>
            <w:r w:rsidRPr="00654DBD">
              <w:rPr>
                <w:i/>
                <w:iCs/>
                <w:sz w:val="16"/>
                <w:szCs w:val="16"/>
                <w:lang w:val="fr-FR"/>
              </w:rPr>
              <w:t>Province</w:t>
            </w:r>
          </w:p>
        </w:tc>
        <w:tc>
          <w:tcPr>
            <w:tcW w:w="1794" w:type="dxa"/>
            <w:tcBorders>
              <w:top w:val="single" w:sz="4" w:space="0" w:color="auto"/>
              <w:bottom w:val="single" w:sz="12" w:space="0" w:color="auto"/>
            </w:tcBorders>
            <w:shd w:val="clear" w:color="auto" w:fill="auto"/>
            <w:vAlign w:val="bottom"/>
          </w:tcPr>
          <w:p w14:paraId="58A35981" w14:textId="77777777" w:rsidR="00052E78" w:rsidRPr="00654DBD" w:rsidRDefault="00052E78" w:rsidP="00654DBD">
            <w:pPr>
              <w:suppressAutoHyphens w:val="0"/>
              <w:spacing w:before="80" w:after="80" w:line="200" w:lineRule="exact"/>
              <w:jc w:val="right"/>
              <w:rPr>
                <w:i/>
                <w:iCs/>
                <w:sz w:val="16"/>
                <w:szCs w:val="16"/>
                <w:lang w:val="fr-FR"/>
              </w:rPr>
            </w:pPr>
            <w:r w:rsidRPr="00654DBD">
              <w:rPr>
                <w:i/>
                <w:iCs/>
                <w:sz w:val="16"/>
                <w:szCs w:val="16"/>
                <w:lang w:val="fr-FR"/>
              </w:rPr>
              <w:t>Lieux de détention</w:t>
            </w:r>
          </w:p>
        </w:tc>
        <w:tc>
          <w:tcPr>
            <w:tcW w:w="1838" w:type="dxa"/>
            <w:tcBorders>
              <w:top w:val="single" w:sz="4" w:space="0" w:color="auto"/>
              <w:bottom w:val="single" w:sz="12" w:space="0" w:color="auto"/>
            </w:tcBorders>
            <w:shd w:val="clear" w:color="auto" w:fill="auto"/>
            <w:vAlign w:val="bottom"/>
          </w:tcPr>
          <w:p w14:paraId="0DAD7C36" w14:textId="0BC8F13C" w:rsidR="00052E78" w:rsidRPr="00654DBD" w:rsidRDefault="00052E78" w:rsidP="00654DBD">
            <w:pPr>
              <w:suppressAutoHyphens w:val="0"/>
              <w:spacing w:before="80" w:after="80" w:line="200" w:lineRule="exact"/>
              <w:jc w:val="right"/>
              <w:rPr>
                <w:i/>
                <w:iCs/>
                <w:sz w:val="16"/>
                <w:szCs w:val="16"/>
                <w:lang w:val="fr-FR"/>
              </w:rPr>
            </w:pPr>
            <w:r w:rsidRPr="00654DBD">
              <w:rPr>
                <w:i/>
                <w:iCs/>
                <w:sz w:val="16"/>
                <w:szCs w:val="16"/>
                <w:lang w:val="fr-FR"/>
              </w:rPr>
              <w:t xml:space="preserve">Capacité </w:t>
            </w:r>
            <w:r w:rsidR="004514DD">
              <w:rPr>
                <w:i/>
                <w:iCs/>
                <w:sz w:val="16"/>
                <w:szCs w:val="16"/>
                <w:lang w:val="fr-FR"/>
              </w:rPr>
              <w:br/>
            </w:r>
            <w:r w:rsidRPr="00654DBD">
              <w:rPr>
                <w:i/>
                <w:iCs/>
                <w:sz w:val="16"/>
                <w:szCs w:val="16"/>
                <w:lang w:val="fr-FR"/>
              </w:rPr>
              <w:t>d’accueil autorisée</w:t>
            </w:r>
          </w:p>
        </w:tc>
        <w:tc>
          <w:tcPr>
            <w:tcW w:w="1825" w:type="dxa"/>
            <w:tcBorders>
              <w:top w:val="single" w:sz="4" w:space="0" w:color="auto"/>
              <w:bottom w:val="single" w:sz="12" w:space="0" w:color="auto"/>
            </w:tcBorders>
            <w:shd w:val="clear" w:color="auto" w:fill="auto"/>
            <w:vAlign w:val="bottom"/>
          </w:tcPr>
          <w:p w14:paraId="5382EEFF" w14:textId="77777777" w:rsidR="00052E78" w:rsidRPr="00654DBD" w:rsidRDefault="00052E78" w:rsidP="00654DBD">
            <w:pPr>
              <w:suppressAutoHyphens w:val="0"/>
              <w:spacing w:before="80" w:after="80" w:line="200" w:lineRule="exact"/>
              <w:jc w:val="right"/>
              <w:rPr>
                <w:i/>
                <w:iCs/>
                <w:sz w:val="16"/>
                <w:szCs w:val="16"/>
                <w:lang w:val="fr-FR"/>
              </w:rPr>
            </w:pPr>
            <w:r w:rsidRPr="00654DBD">
              <w:rPr>
                <w:i/>
                <w:iCs/>
                <w:sz w:val="16"/>
                <w:szCs w:val="16"/>
                <w:lang w:val="fr-FR"/>
              </w:rPr>
              <w:t>Population actuelle</w:t>
            </w:r>
          </w:p>
        </w:tc>
      </w:tr>
      <w:tr w:rsidR="00052E78" w:rsidRPr="00654DBD" w14:paraId="60B0FADC" w14:textId="77777777" w:rsidTr="00654DBD">
        <w:tc>
          <w:tcPr>
            <w:tcW w:w="1913" w:type="dxa"/>
            <w:tcBorders>
              <w:top w:val="single" w:sz="12" w:space="0" w:color="auto"/>
            </w:tcBorders>
            <w:shd w:val="clear" w:color="auto" w:fill="auto"/>
          </w:tcPr>
          <w:p w14:paraId="5D0219D6" w14:textId="77777777" w:rsidR="00052E78" w:rsidRPr="00654DBD" w:rsidRDefault="00052E78" w:rsidP="00654DBD">
            <w:pPr>
              <w:suppressAutoHyphens w:val="0"/>
              <w:spacing w:before="40" w:after="40" w:line="220" w:lineRule="exact"/>
              <w:rPr>
                <w:sz w:val="18"/>
                <w:lang w:val="fr-FR"/>
              </w:rPr>
            </w:pPr>
            <w:r w:rsidRPr="00654DBD">
              <w:rPr>
                <w:sz w:val="18"/>
                <w:lang w:val="fr-FR"/>
              </w:rPr>
              <w:t>Baloutchistan</w:t>
            </w:r>
          </w:p>
        </w:tc>
        <w:tc>
          <w:tcPr>
            <w:tcW w:w="1794" w:type="dxa"/>
            <w:tcBorders>
              <w:top w:val="single" w:sz="12" w:space="0" w:color="auto"/>
            </w:tcBorders>
            <w:shd w:val="clear" w:color="auto" w:fill="auto"/>
          </w:tcPr>
          <w:p w14:paraId="34A61FC1"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12</w:t>
            </w:r>
          </w:p>
        </w:tc>
        <w:tc>
          <w:tcPr>
            <w:tcW w:w="1838" w:type="dxa"/>
            <w:tcBorders>
              <w:top w:val="single" w:sz="12" w:space="0" w:color="auto"/>
            </w:tcBorders>
            <w:shd w:val="clear" w:color="auto" w:fill="auto"/>
          </w:tcPr>
          <w:p w14:paraId="641CF000"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2 764</w:t>
            </w:r>
          </w:p>
        </w:tc>
        <w:tc>
          <w:tcPr>
            <w:tcW w:w="1825" w:type="dxa"/>
            <w:tcBorders>
              <w:top w:val="single" w:sz="12" w:space="0" w:color="auto"/>
            </w:tcBorders>
            <w:shd w:val="clear" w:color="auto" w:fill="auto"/>
          </w:tcPr>
          <w:p w14:paraId="45301561"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2 874</w:t>
            </w:r>
          </w:p>
        </w:tc>
      </w:tr>
      <w:tr w:rsidR="00052E78" w:rsidRPr="00654DBD" w14:paraId="7269123D" w14:textId="77777777" w:rsidTr="00654DBD">
        <w:tc>
          <w:tcPr>
            <w:tcW w:w="1913" w:type="dxa"/>
            <w:shd w:val="clear" w:color="auto" w:fill="auto"/>
          </w:tcPr>
          <w:p w14:paraId="0094B4D9" w14:textId="77777777" w:rsidR="00052E78" w:rsidRPr="00654DBD" w:rsidRDefault="00052E78" w:rsidP="00654DBD">
            <w:pPr>
              <w:suppressAutoHyphens w:val="0"/>
              <w:spacing w:before="40" w:after="40" w:line="220" w:lineRule="exact"/>
              <w:rPr>
                <w:sz w:val="18"/>
                <w:lang w:val="fr-FR"/>
              </w:rPr>
            </w:pPr>
            <w:r w:rsidRPr="00654DBD">
              <w:rPr>
                <w:sz w:val="18"/>
                <w:lang w:val="fr-FR"/>
              </w:rPr>
              <w:t xml:space="preserve">Khyber Pakhtunkhwa </w:t>
            </w:r>
          </w:p>
        </w:tc>
        <w:tc>
          <w:tcPr>
            <w:tcW w:w="1794" w:type="dxa"/>
            <w:shd w:val="clear" w:color="auto" w:fill="auto"/>
          </w:tcPr>
          <w:p w14:paraId="63EAA406"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39</w:t>
            </w:r>
          </w:p>
        </w:tc>
        <w:tc>
          <w:tcPr>
            <w:tcW w:w="1838" w:type="dxa"/>
            <w:shd w:val="clear" w:color="auto" w:fill="auto"/>
          </w:tcPr>
          <w:p w14:paraId="3BA3670D"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13 375</w:t>
            </w:r>
          </w:p>
        </w:tc>
        <w:tc>
          <w:tcPr>
            <w:tcW w:w="1825" w:type="dxa"/>
            <w:shd w:val="clear" w:color="auto" w:fill="auto"/>
          </w:tcPr>
          <w:p w14:paraId="06B5401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13 961</w:t>
            </w:r>
          </w:p>
        </w:tc>
      </w:tr>
      <w:tr w:rsidR="00052E78" w:rsidRPr="00654DBD" w14:paraId="01045720" w14:textId="77777777" w:rsidTr="00654DBD">
        <w:tc>
          <w:tcPr>
            <w:tcW w:w="1913" w:type="dxa"/>
            <w:shd w:val="clear" w:color="auto" w:fill="auto"/>
          </w:tcPr>
          <w:p w14:paraId="43EDA479" w14:textId="77777777" w:rsidR="00052E78" w:rsidRPr="00654DBD" w:rsidRDefault="00052E78" w:rsidP="00654DBD">
            <w:pPr>
              <w:suppressAutoHyphens w:val="0"/>
              <w:spacing w:before="40" w:after="40" w:line="220" w:lineRule="exact"/>
              <w:rPr>
                <w:sz w:val="18"/>
                <w:lang w:val="fr-FR"/>
              </w:rPr>
            </w:pPr>
            <w:r w:rsidRPr="00654DBD">
              <w:rPr>
                <w:sz w:val="18"/>
                <w:lang w:val="fr-FR"/>
              </w:rPr>
              <w:t>Penjab</w:t>
            </w:r>
          </w:p>
        </w:tc>
        <w:tc>
          <w:tcPr>
            <w:tcW w:w="1794" w:type="dxa"/>
            <w:shd w:val="clear" w:color="auto" w:fill="auto"/>
          </w:tcPr>
          <w:p w14:paraId="0ECB889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43</w:t>
            </w:r>
          </w:p>
        </w:tc>
        <w:tc>
          <w:tcPr>
            <w:tcW w:w="1838" w:type="dxa"/>
            <w:shd w:val="clear" w:color="auto" w:fill="auto"/>
          </w:tcPr>
          <w:p w14:paraId="31446333"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37 217</w:t>
            </w:r>
          </w:p>
        </w:tc>
        <w:tc>
          <w:tcPr>
            <w:tcW w:w="1825" w:type="dxa"/>
            <w:shd w:val="clear" w:color="auto" w:fill="auto"/>
          </w:tcPr>
          <w:p w14:paraId="279E5A8B"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63 619</w:t>
            </w:r>
          </w:p>
        </w:tc>
      </w:tr>
      <w:tr w:rsidR="00654DBD" w:rsidRPr="00654DBD" w14:paraId="2BB6F527" w14:textId="77777777" w:rsidTr="00654DBD">
        <w:tc>
          <w:tcPr>
            <w:tcW w:w="1913" w:type="dxa"/>
            <w:tcBorders>
              <w:bottom w:val="single" w:sz="4" w:space="0" w:color="auto"/>
            </w:tcBorders>
            <w:shd w:val="clear" w:color="auto" w:fill="auto"/>
          </w:tcPr>
          <w:p w14:paraId="1E8F04D3" w14:textId="77777777" w:rsidR="00052E78" w:rsidRPr="00654DBD" w:rsidRDefault="00052E78" w:rsidP="00654DBD">
            <w:pPr>
              <w:suppressAutoHyphens w:val="0"/>
              <w:spacing w:before="40" w:after="40" w:line="220" w:lineRule="exact"/>
              <w:rPr>
                <w:sz w:val="18"/>
                <w:lang w:val="fr-FR"/>
              </w:rPr>
            </w:pPr>
            <w:r w:rsidRPr="00654DBD">
              <w:rPr>
                <w:sz w:val="18"/>
                <w:lang w:val="fr-FR"/>
              </w:rPr>
              <w:t>Sind</w:t>
            </w:r>
          </w:p>
        </w:tc>
        <w:tc>
          <w:tcPr>
            <w:tcW w:w="1794" w:type="dxa"/>
            <w:tcBorders>
              <w:bottom w:val="single" w:sz="4" w:space="0" w:color="auto"/>
            </w:tcBorders>
            <w:shd w:val="clear" w:color="auto" w:fill="auto"/>
          </w:tcPr>
          <w:p w14:paraId="6FB8CDD8"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24</w:t>
            </w:r>
          </w:p>
        </w:tc>
        <w:tc>
          <w:tcPr>
            <w:tcW w:w="1838" w:type="dxa"/>
            <w:tcBorders>
              <w:bottom w:val="single" w:sz="4" w:space="0" w:color="auto"/>
            </w:tcBorders>
            <w:shd w:val="clear" w:color="auto" w:fill="auto"/>
          </w:tcPr>
          <w:p w14:paraId="1FBDCFD8"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13 538</w:t>
            </w:r>
          </w:p>
        </w:tc>
        <w:tc>
          <w:tcPr>
            <w:tcW w:w="1825" w:type="dxa"/>
            <w:tcBorders>
              <w:bottom w:val="single" w:sz="4" w:space="0" w:color="auto"/>
            </w:tcBorders>
            <w:shd w:val="clear" w:color="auto" w:fill="auto"/>
          </w:tcPr>
          <w:p w14:paraId="4FDB50C8" w14:textId="77777777" w:rsidR="00052E78" w:rsidRPr="00654DBD" w:rsidRDefault="00052E78" w:rsidP="00654DBD">
            <w:pPr>
              <w:suppressAutoHyphens w:val="0"/>
              <w:spacing w:before="40" w:after="40" w:line="220" w:lineRule="exact"/>
              <w:jc w:val="right"/>
              <w:rPr>
                <w:sz w:val="18"/>
                <w:lang w:val="fr-FR"/>
              </w:rPr>
            </w:pPr>
            <w:r w:rsidRPr="00654DBD">
              <w:rPr>
                <w:sz w:val="18"/>
                <w:lang w:val="fr-FR"/>
              </w:rPr>
              <w:t>22 721</w:t>
            </w:r>
          </w:p>
        </w:tc>
      </w:tr>
      <w:tr w:rsidR="00654DBD" w:rsidRPr="00654DBD" w14:paraId="40C9FC48" w14:textId="77777777" w:rsidTr="00654DBD">
        <w:tc>
          <w:tcPr>
            <w:tcW w:w="1913" w:type="dxa"/>
            <w:tcBorders>
              <w:top w:val="single" w:sz="4" w:space="0" w:color="auto"/>
              <w:bottom w:val="single" w:sz="12" w:space="0" w:color="auto"/>
            </w:tcBorders>
            <w:shd w:val="clear" w:color="auto" w:fill="auto"/>
          </w:tcPr>
          <w:p w14:paraId="24E7B39C" w14:textId="77777777" w:rsidR="00052E78" w:rsidRPr="00654DBD" w:rsidRDefault="00052E78" w:rsidP="00654DBD">
            <w:pPr>
              <w:suppressAutoHyphens w:val="0"/>
              <w:spacing w:before="80" w:after="80" w:line="220" w:lineRule="exact"/>
              <w:ind w:left="283"/>
              <w:rPr>
                <w:b/>
                <w:sz w:val="18"/>
                <w:lang w:val="fr-FR"/>
              </w:rPr>
            </w:pPr>
            <w:r w:rsidRPr="00654DBD">
              <w:rPr>
                <w:b/>
                <w:sz w:val="18"/>
                <w:lang w:val="fr-FR"/>
              </w:rPr>
              <w:t>Total</w:t>
            </w:r>
          </w:p>
        </w:tc>
        <w:tc>
          <w:tcPr>
            <w:tcW w:w="1794" w:type="dxa"/>
            <w:tcBorders>
              <w:top w:val="single" w:sz="4" w:space="0" w:color="auto"/>
              <w:bottom w:val="single" w:sz="12" w:space="0" w:color="auto"/>
            </w:tcBorders>
            <w:shd w:val="clear" w:color="auto" w:fill="auto"/>
          </w:tcPr>
          <w:p w14:paraId="67E2245D"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118</w:t>
            </w:r>
          </w:p>
        </w:tc>
        <w:tc>
          <w:tcPr>
            <w:tcW w:w="1838" w:type="dxa"/>
            <w:tcBorders>
              <w:top w:val="single" w:sz="4" w:space="0" w:color="auto"/>
              <w:bottom w:val="single" w:sz="12" w:space="0" w:color="auto"/>
            </w:tcBorders>
            <w:shd w:val="clear" w:color="auto" w:fill="auto"/>
          </w:tcPr>
          <w:p w14:paraId="6999E291"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66 894</w:t>
            </w:r>
          </w:p>
        </w:tc>
        <w:tc>
          <w:tcPr>
            <w:tcW w:w="1825" w:type="dxa"/>
            <w:tcBorders>
              <w:top w:val="single" w:sz="4" w:space="0" w:color="auto"/>
              <w:bottom w:val="single" w:sz="12" w:space="0" w:color="auto"/>
            </w:tcBorders>
            <w:shd w:val="clear" w:color="auto" w:fill="auto"/>
          </w:tcPr>
          <w:p w14:paraId="4F95CC43" w14:textId="77777777" w:rsidR="00052E78" w:rsidRPr="00654DBD" w:rsidRDefault="00052E78" w:rsidP="00654DBD">
            <w:pPr>
              <w:suppressAutoHyphens w:val="0"/>
              <w:spacing w:before="80" w:after="80" w:line="220" w:lineRule="exact"/>
              <w:jc w:val="right"/>
              <w:rPr>
                <w:b/>
                <w:sz w:val="18"/>
                <w:lang w:val="fr-FR"/>
              </w:rPr>
            </w:pPr>
            <w:r w:rsidRPr="00654DBD">
              <w:rPr>
                <w:b/>
                <w:sz w:val="18"/>
                <w:lang w:val="fr-FR"/>
              </w:rPr>
              <w:t>103 175</w:t>
            </w:r>
          </w:p>
        </w:tc>
      </w:tr>
    </w:tbl>
    <w:p w14:paraId="1FE03D1C" w14:textId="6092C610" w:rsidR="00052E78" w:rsidRPr="00654DBD" w:rsidRDefault="00052E78" w:rsidP="00052E78">
      <w:pPr>
        <w:spacing w:before="120" w:after="240"/>
        <w:ind w:left="1134" w:right="1134" w:firstLine="170"/>
        <w:rPr>
          <w:sz w:val="18"/>
          <w:szCs w:val="18"/>
          <w:lang w:val="fr-FR"/>
        </w:rPr>
      </w:pPr>
      <w:r w:rsidRPr="00654DBD">
        <w:rPr>
          <w:i/>
          <w:iCs/>
          <w:sz w:val="18"/>
          <w:szCs w:val="18"/>
          <w:lang w:val="fr-FR"/>
        </w:rPr>
        <w:t>Source</w:t>
      </w:r>
      <w:r w:rsidRPr="00654DBD">
        <w:rPr>
          <w:sz w:val="18"/>
          <w:szCs w:val="18"/>
          <w:lang w:val="fr-FR"/>
        </w:rPr>
        <w:t> : Directions provinciales de l’administration pénitentiaire.</w:t>
      </w:r>
    </w:p>
    <w:p w14:paraId="789524AC" w14:textId="0EBC5BCE" w:rsidR="00052E78" w:rsidRPr="00270F50" w:rsidRDefault="00052E78" w:rsidP="00052E78">
      <w:pPr>
        <w:pStyle w:val="SingleTxtG"/>
        <w:rPr>
          <w:lang w:val="fr-FR"/>
        </w:rPr>
      </w:pPr>
      <w:r w:rsidRPr="00270F50">
        <w:rPr>
          <w:lang w:val="fr-FR"/>
        </w:rPr>
        <w:t>88.</w:t>
      </w:r>
      <w:r w:rsidRPr="00270F50">
        <w:rPr>
          <w:lang w:val="fr-FR"/>
        </w:rPr>
        <w:tab/>
        <w:t>De leur côté, les provinces se sont également efforcées de donner la priorité au bien</w:t>
      </w:r>
      <w:r w:rsidR="00F87900">
        <w:rPr>
          <w:lang w:val="fr-FR"/>
        </w:rPr>
        <w:noBreakHyphen/>
      </w:r>
      <w:r w:rsidRPr="00270F50">
        <w:rPr>
          <w:lang w:val="fr-FR"/>
        </w:rPr>
        <w:t>être des détenus, en veillant à ce que leurs besoins, notamment en matière d</w:t>
      </w:r>
      <w:r>
        <w:rPr>
          <w:lang w:val="fr-FR"/>
        </w:rPr>
        <w:t>’</w:t>
      </w:r>
      <w:r w:rsidRPr="00270F50">
        <w:rPr>
          <w:lang w:val="fr-FR"/>
        </w:rPr>
        <w:t>alimentation, de droits conjugaux, de moyens de communication, de divertissement, de sport et de soins de santé, soient satisfaits. L</w:t>
      </w:r>
      <w:r>
        <w:rPr>
          <w:lang w:val="fr-FR"/>
        </w:rPr>
        <w:t>’</w:t>
      </w:r>
      <w:r w:rsidRPr="00270F50">
        <w:rPr>
          <w:lang w:val="fr-FR"/>
        </w:rPr>
        <w:t>amélioration des normes alimentaires, la mise à disposition de chambres familiales pour les visites conjugales, l</w:t>
      </w:r>
      <w:r>
        <w:rPr>
          <w:lang w:val="fr-FR"/>
        </w:rPr>
        <w:t>’</w:t>
      </w:r>
      <w:r w:rsidRPr="00270F50">
        <w:rPr>
          <w:lang w:val="fr-FR"/>
        </w:rPr>
        <w:t>accès à l</w:t>
      </w:r>
      <w:r>
        <w:rPr>
          <w:lang w:val="fr-FR"/>
        </w:rPr>
        <w:t>’</w:t>
      </w:r>
      <w:r w:rsidRPr="00270F50">
        <w:rPr>
          <w:lang w:val="fr-FR"/>
        </w:rPr>
        <w:t>eau potable, le dépistage des toxicomanes et le traitement des prisonniers souffrant de troubles mentaux témoignent d</w:t>
      </w:r>
      <w:r>
        <w:rPr>
          <w:lang w:val="fr-FR"/>
        </w:rPr>
        <w:t>’</w:t>
      </w:r>
      <w:r w:rsidRPr="00270F50">
        <w:rPr>
          <w:lang w:val="fr-FR"/>
        </w:rPr>
        <w:t>une volonté de garantir des conditions de détention humaines.</w:t>
      </w:r>
    </w:p>
    <w:p w14:paraId="0CACE1F5" w14:textId="5EE019DF" w:rsidR="00052E78" w:rsidRPr="00270F50" w:rsidRDefault="00052E78" w:rsidP="00052E78">
      <w:pPr>
        <w:pStyle w:val="H23G"/>
        <w:rPr>
          <w:lang w:val="fr-FR"/>
        </w:rPr>
      </w:pPr>
      <w:r w:rsidRPr="00270F50">
        <w:rPr>
          <w:bCs/>
          <w:lang w:val="fr-FR"/>
        </w:rPr>
        <w:tab/>
        <w:t>b.</w:t>
      </w:r>
      <w:r w:rsidRPr="00270F50">
        <w:rPr>
          <w:lang w:val="fr-FR"/>
        </w:rPr>
        <w:tab/>
      </w:r>
      <w:r w:rsidRPr="00270F50">
        <w:rPr>
          <w:bCs/>
          <w:lang w:val="fr-FR"/>
        </w:rPr>
        <w:t xml:space="preserve">Loi sur le </w:t>
      </w:r>
      <w:r>
        <w:rPr>
          <w:bCs/>
          <w:lang w:val="fr-FR"/>
        </w:rPr>
        <w:t>S</w:t>
      </w:r>
      <w:r w:rsidRPr="00270F50">
        <w:rPr>
          <w:bCs/>
          <w:lang w:val="fr-FR"/>
        </w:rPr>
        <w:t xml:space="preserve">ervice de probation et de libération conditionnelle adoptée en 2019 </w:t>
      </w:r>
      <w:r w:rsidR="00654DBD">
        <w:rPr>
          <w:bCs/>
          <w:lang w:val="fr-FR"/>
        </w:rPr>
        <w:br/>
      </w:r>
      <w:r w:rsidRPr="00270F50">
        <w:rPr>
          <w:bCs/>
          <w:lang w:val="fr-FR"/>
        </w:rPr>
        <w:t>dans la province du Penjab</w:t>
      </w:r>
    </w:p>
    <w:p w14:paraId="5F653710" w14:textId="77777777" w:rsidR="00052E78" w:rsidRPr="00270F50" w:rsidRDefault="00052E78" w:rsidP="00052E78">
      <w:pPr>
        <w:pStyle w:val="SingleTxtG"/>
        <w:rPr>
          <w:lang w:val="fr-FR"/>
        </w:rPr>
      </w:pPr>
      <w:r w:rsidRPr="00270F50">
        <w:rPr>
          <w:lang w:val="fr-FR"/>
        </w:rPr>
        <w:t>89.</w:t>
      </w:r>
      <w:r w:rsidRPr="00270F50">
        <w:rPr>
          <w:lang w:val="fr-FR"/>
        </w:rPr>
        <w:tab/>
        <w:t>La loi de 2019 sur le Service de probation et de libération conditionnelle du Penjab, a créé un nouveau poste de haut niveau, celui de directeur général du Service en question, ainsi qu</w:t>
      </w:r>
      <w:r>
        <w:rPr>
          <w:lang w:val="fr-FR"/>
        </w:rPr>
        <w:t>’</w:t>
      </w:r>
      <w:r w:rsidRPr="00270F50">
        <w:rPr>
          <w:lang w:val="fr-FR"/>
        </w:rPr>
        <w:t>une commission des libérations conditionnelles dont la présidence est assurée par le secrétaire adjoint pour les prisons afin de superviser l</w:t>
      </w:r>
      <w:r>
        <w:rPr>
          <w:lang w:val="fr-FR"/>
        </w:rPr>
        <w:t>’</w:t>
      </w:r>
      <w:r w:rsidRPr="00270F50">
        <w:rPr>
          <w:lang w:val="fr-FR"/>
        </w:rPr>
        <w:t>application de la loi.</w:t>
      </w:r>
    </w:p>
    <w:p w14:paraId="48FE5075" w14:textId="77777777" w:rsidR="00052E78" w:rsidRPr="00270F50" w:rsidRDefault="00052E78" w:rsidP="000142A8">
      <w:pPr>
        <w:pStyle w:val="H23G"/>
        <w:spacing w:before="120" w:after="100"/>
        <w:rPr>
          <w:lang w:val="fr-FR"/>
        </w:rPr>
      </w:pPr>
      <w:r w:rsidRPr="00270F50">
        <w:rPr>
          <w:bCs/>
          <w:lang w:val="fr-FR"/>
        </w:rPr>
        <w:lastRenderedPageBreak/>
        <w:tab/>
        <w:t>c.</w:t>
      </w:r>
      <w:r w:rsidRPr="00270F50">
        <w:rPr>
          <w:lang w:val="fr-FR"/>
        </w:rPr>
        <w:tab/>
      </w:r>
      <w:r w:rsidRPr="00270F50">
        <w:rPr>
          <w:bCs/>
          <w:lang w:val="fr-FR"/>
        </w:rPr>
        <w:t>Détention provisoire</w:t>
      </w:r>
    </w:p>
    <w:p w14:paraId="5F6164B4" w14:textId="6C49B1BE" w:rsidR="00052E78" w:rsidRPr="00270F50" w:rsidRDefault="00052E78" w:rsidP="000142A8">
      <w:pPr>
        <w:pStyle w:val="SingleTxtG"/>
        <w:spacing w:line="236" w:lineRule="atLeast"/>
        <w:rPr>
          <w:lang w:val="fr-FR"/>
        </w:rPr>
      </w:pPr>
      <w:r w:rsidRPr="00270F50">
        <w:rPr>
          <w:lang w:val="fr-FR"/>
        </w:rPr>
        <w:t>90.</w:t>
      </w:r>
      <w:r w:rsidRPr="00270F50">
        <w:rPr>
          <w:lang w:val="fr-FR"/>
        </w:rPr>
        <w:tab/>
        <w:t>Au total, 77</w:t>
      </w:r>
      <w:r w:rsidR="00654DBD">
        <w:rPr>
          <w:lang w:val="fr-FR"/>
        </w:rPr>
        <w:t> </w:t>
      </w:r>
      <w:r w:rsidRPr="00270F50">
        <w:rPr>
          <w:lang w:val="fr-FR"/>
        </w:rPr>
        <w:t>338</w:t>
      </w:r>
      <w:r w:rsidR="00654DBD">
        <w:rPr>
          <w:lang w:val="fr-FR"/>
        </w:rPr>
        <w:t> </w:t>
      </w:r>
      <w:r w:rsidRPr="00270F50">
        <w:rPr>
          <w:lang w:val="fr-FR"/>
        </w:rPr>
        <w:t>personnes sont en détention provisoire dans tout le pays et attendent la fin de leur procès. La durée de la détention varie d</w:t>
      </w:r>
      <w:r>
        <w:rPr>
          <w:lang w:val="fr-FR"/>
        </w:rPr>
        <w:t>’</w:t>
      </w:r>
      <w:r w:rsidRPr="00270F50">
        <w:rPr>
          <w:lang w:val="fr-FR"/>
        </w:rPr>
        <w:t>un cas à l</w:t>
      </w:r>
      <w:r>
        <w:rPr>
          <w:lang w:val="fr-FR"/>
        </w:rPr>
        <w:t>’</w:t>
      </w:r>
      <w:r w:rsidRPr="00270F50">
        <w:rPr>
          <w:lang w:val="fr-FR"/>
        </w:rPr>
        <w:t>autre. Toutefois, en vertu d</w:t>
      </w:r>
      <w:r>
        <w:rPr>
          <w:lang w:val="fr-FR"/>
        </w:rPr>
        <w:t>’</w:t>
      </w:r>
      <w:r w:rsidRPr="00270F50">
        <w:rPr>
          <w:lang w:val="fr-FR"/>
        </w:rPr>
        <w:t>un principe de droit établi, la libération sous caution est accordée aux personnes en attente de jugement</w:t>
      </w:r>
      <w:r>
        <w:rPr>
          <w:lang w:val="fr-FR"/>
        </w:rPr>
        <w:t>,</w:t>
      </w:r>
      <w:r w:rsidRPr="00270F50">
        <w:rPr>
          <w:lang w:val="fr-FR"/>
        </w:rPr>
        <w:t xml:space="preserve"> dont la durée de détention provisoire a excédé le délai d</w:t>
      </w:r>
      <w:r>
        <w:rPr>
          <w:lang w:val="fr-FR"/>
        </w:rPr>
        <w:t>’</w:t>
      </w:r>
      <w:r w:rsidRPr="00270F50">
        <w:rPr>
          <w:lang w:val="fr-FR"/>
        </w:rPr>
        <w:t xml:space="preserve">un an. Dans toutes les prisons du Pakistan, les cellules et locaux pour personnes condamnées sont séparés de ceux destinés aux personnes en attente de jugement. </w:t>
      </w:r>
    </w:p>
    <w:p w14:paraId="3661432E" w14:textId="77777777" w:rsidR="00052E78" w:rsidRPr="00270F50" w:rsidRDefault="00052E78" w:rsidP="000142A8">
      <w:pPr>
        <w:pStyle w:val="SingleTxtG"/>
        <w:spacing w:line="236" w:lineRule="atLeast"/>
        <w:rPr>
          <w:lang w:val="fr-FR"/>
        </w:rPr>
      </w:pPr>
      <w:r w:rsidRPr="00270F50">
        <w:rPr>
          <w:lang w:val="fr-FR"/>
        </w:rPr>
        <w:t>91.</w:t>
      </w:r>
      <w:r w:rsidRPr="00270F50">
        <w:rPr>
          <w:lang w:val="fr-FR"/>
        </w:rPr>
        <w:tab/>
        <w:t>Les visites effectuées régulièrement par des officiers de justice, la Commission nationale des droits de l</w:t>
      </w:r>
      <w:r>
        <w:rPr>
          <w:lang w:val="fr-FR"/>
        </w:rPr>
        <w:t>’</w:t>
      </w:r>
      <w:r w:rsidRPr="00270F50">
        <w:rPr>
          <w:lang w:val="fr-FR"/>
        </w:rPr>
        <w:t>homme, la Commission de la condition de la femme et les directions régionales des droits de l</w:t>
      </w:r>
      <w:r>
        <w:rPr>
          <w:lang w:val="fr-FR"/>
        </w:rPr>
        <w:t>’</w:t>
      </w:r>
      <w:r w:rsidRPr="00270F50">
        <w:rPr>
          <w:lang w:val="fr-FR"/>
        </w:rPr>
        <w:t xml:space="preserve">homme garantissent la surveillance indépendante des lieux de détention. En outre, les tribunaux prévoient la possibilité de tenir des audiences et des auditions de témoins en ligne. </w:t>
      </w:r>
    </w:p>
    <w:p w14:paraId="4C5B03DE" w14:textId="77777777" w:rsidR="00052E78" w:rsidRPr="00270F50" w:rsidRDefault="00052E78" w:rsidP="000142A8">
      <w:pPr>
        <w:pStyle w:val="H23G"/>
        <w:spacing w:before="200" w:after="100" w:line="236" w:lineRule="atLeast"/>
        <w:rPr>
          <w:lang w:val="fr-FR"/>
        </w:rPr>
      </w:pPr>
      <w:r w:rsidRPr="00270F50">
        <w:rPr>
          <w:bCs/>
          <w:lang w:val="fr-FR"/>
        </w:rPr>
        <w:tab/>
        <w:t>d.</w:t>
      </w:r>
      <w:r w:rsidRPr="00270F50">
        <w:rPr>
          <w:lang w:val="fr-FR"/>
        </w:rPr>
        <w:tab/>
      </w:r>
      <w:r w:rsidRPr="00270F50">
        <w:rPr>
          <w:bCs/>
          <w:lang w:val="fr-FR"/>
        </w:rPr>
        <w:t>Garanties procédurales contre la détention arbitraire</w:t>
      </w:r>
    </w:p>
    <w:p w14:paraId="5AB0326A" w14:textId="44C8A24D" w:rsidR="00052E78" w:rsidRPr="00270F50" w:rsidRDefault="00052E78" w:rsidP="000142A8">
      <w:pPr>
        <w:pStyle w:val="SingleTxtG"/>
        <w:spacing w:line="236" w:lineRule="atLeast"/>
        <w:rPr>
          <w:lang w:val="fr-FR"/>
        </w:rPr>
      </w:pPr>
      <w:r w:rsidRPr="00270F50">
        <w:rPr>
          <w:lang w:val="fr-FR"/>
        </w:rPr>
        <w:t>92.</w:t>
      </w:r>
      <w:r w:rsidRPr="00270F50">
        <w:rPr>
          <w:lang w:val="fr-FR"/>
        </w:rPr>
        <w:tab/>
        <w:t xml:space="preserve">La Constitution, en particulier son </w:t>
      </w:r>
      <w:r>
        <w:rPr>
          <w:lang w:val="fr-FR"/>
        </w:rPr>
        <w:t>article </w:t>
      </w:r>
      <w:r w:rsidRPr="00270F50">
        <w:rPr>
          <w:lang w:val="fr-FR"/>
        </w:rPr>
        <w:t>10 (</w:t>
      </w:r>
      <w:r>
        <w:rPr>
          <w:lang w:val="fr-FR"/>
        </w:rPr>
        <w:t>par. </w:t>
      </w:r>
      <w:r w:rsidRPr="00270F50">
        <w:rPr>
          <w:lang w:val="fr-FR"/>
        </w:rPr>
        <w:t xml:space="preserve">4), énonce les motifs de la détention provisoire. Toutefois, la Cour suprême du Pakistan a affirmé que les ordonnances de placement en détention provisoire doivent être fondées sur des motifs </w:t>
      </w:r>
      <w:r>
        <w:rPr>
          <w:lang w:val="fr-FR"/>
        </w:rPr>
        <w:t>« </w:t>
      </w:r>
      <w:r w:rsidRPr="00270F50">
        <w:rPr>
          <w:lang w:val="fr-FR"/>
        </w:rPr>
        <w:t>précis et circonstanciés</w:t>
      </w:r>
      <w:r>
        <w:rPr>
          <w:lang w:val="fr-FR"/>
        </w:rPr>
        <w:t> »</w:t>
      </w:r>
      <w:r w:rsidRPr="00270F50">
        <w:rPr>
          <w:lang w:val="fr-FR"/>
        </w:rPr>
        <w:t>, ce qui garantit la transparence pour les détenus. L</w:t>
      </w:r>
      <w:r>
        <w:rPr>
          <w:lang w:val="fr-FR"/>
        </w:rPr>
        <w:t>’article </w:t>
      </w:r>
      <w:r w:rsidRPr="00270F50">
        <w:rPr>
          <w:lang w:val="fr-FR"/>
        </w:rPr>
        <w:t>10 (</w:t>
      </w:r>
      <w:r>
        <w:rPr>
          <w:lang w:val="fr-FR"/>
        </w:rPr>
        <w:t>par. </w:t>
      </w:r>
      <w:r w:rsidRPr="00270F50">
        <w:rPr>
          <w:lang w:val="fr-FR"/>
        </w:rPr>
        <w:t>5) de la Constitution dispose que les motifs de la mise en détention provisoire doivent être communiqués dans un délai de quinze jours à compter de la notification de l</w:t>
      </w:r>
      <w:r>
        <w:rPr>
          <w:lang w:val="fr-FR"/>
        </w:rPr>
        <w:t>’</w:t>
      </w:r>
      <w:r w:rsidRPr="00270F50">
        <w:rPr>
          <w:lang w:val="fr-FR"/>
        </w:rPr>
        <w:t xml:space="preserve">ordonnance de placement en détention provisoire. </w:t>
      </w:r>
    </w:p>
    <w:p w14:paraId="348AF363" w14:textId="77777777" w:rsidR="00052E78" w:rsidRPr="00270F50" w:rsidRDefault="00052E78" w:rsidP="000142A8">
      <w:pPr>
        <w:pStyle w:val="SingleTxtG"/>
        <w:spacing w:line="236" w:lineRule="atLeast"/>
        <w:rPr>
          <w:lang w:val="fr-FR"/>
        </w:rPr>
      </w:pPr>
      <w:r w:rsidRPr="00270F50">
        <w:rPr>
          <w:lang w:val="fr-FR"/>
        </w:rPr>
        <w:t>93.</w:t>
      </w:r>
      <w:r w:rsidRPr="00270F50">
        <w:rPr>
          <w:lang w:val="fr-FR"/>
        </w:rPr>
        <w:tab/>
        <w:t>En outre, la Constitution impose des limitations de durée pour la période de détention initiale et les périodes de détention décidées ultérieurement. La durée initiale de détention ne peut excéder trois mois avant d</w:t>
      </w:r>
      <w:r>
        <w:rPr>
          <w:lang w:val="fr-FR"/>
        </w:rPr>
        <w:t>’</w:t>
      </w:r>
      <w:r w:rsidRPr="00270F50">
        <w:rPr>
          <w:lang w:val="fr-FR"/>
        </w:rPr>
        <w:t>être réexaminée par le comité d</w:t>
      </w:r>
      <w:r>
        <w:rPr>
          <w:lang w:val="fr-FR"/>
        </w:rPr>
        <w:t>’</w:t>
      </w:r>
      <w:r w:rsidRPr="00270F50">
        <w:rPr>
          <w:lang w:val="fr-FR"/>
        </w:rPr>
        <w:t>examen désigné. Celui-ci doit réexaminer les motifs de la détention tous les trois mois pour s</w:t>
      </w:r>
      <w:r>
        <w:rPr>
          <w:lang w:val="fr-FR"/>
        </w:rPr>
        <w:t>’</w:t>
      </w:r>
      <w:r w:rsidRPr="00270F50">
        <w:rPr>
          <w:lang w:val="fr-FR"/>
        </w:rPr>
        <w:t>assurer qu</w:t>
      </w:r>
      <w:r>
        <w:rPr>
          <w:lang w:val="fr-FR"/>
        </w:rPr>
        <w:t>’</w:t>
      </w:r>
      <w:r w:rsidRPr="00270F50">
        <w:rPr>
          <w:lang w:val="fr-FR"/>
        </w:rPr>
        <w:t>elle est toujours justifiée. Les personnes accusées en vertu des lois sur le blasphème sont placées à l</w:t>
      </w:r>
      <w:r>
        <w:rPr>
          <w:lang w:val="fr-FR"/>
        </w:rPr>
        <w:t>’</w:t>
      </w:r>
      <w:r w:rsidRPr="00270F50">
        <w:rPr>
          <w:lang w:val="fr-FR"/>
        </w:rPr>
        <w:t>isolement afin d</w:t>
      </w:r>
      <w:r>
        <w:rPr>
          <w:lang w:val="fr-FR"/>
        </w:rPr>
        <w:t>’</w:t>
      </w:r>
      <w:r w:rsidRPr="00270F50">
        <w:rPr>
          <w:lang w:val="fr-FR"/>
        </w:rPr>
        <w:t xml:space="preserve">assurer leur sécurité et leur protection. </w:t>
      </w:r>
    </w:p>
    <w:p w14:paraId="51A7DF80" w14:textId="77777777" w:rsidR="00052E78" w:rsidRPr="00270F50" w:rsidRDefault="00052E78" w:rsidP="000142A8">
      <w:pPr>
        <w:pStyle w:val="H1G"/>
        <w:spacing w:before="320" w:after="200" w:line="236" w:lineRule="atLeast"/>
        <w:rPr>
          <w:lang w:val="fr-FR"/>
        </w:rPr>
      </w:pPr>
      <w:r w:rsidRPr="00270F50">
        <w:rPr>
          <w:bCs/>
          <w:lang w:val="fr-FR"/>
        </w:rPr>
        <w:tab/>
        <w:t>12.</w:t>
      </w:r>
      <w:r w:rsidRPr="00270F50">
        <w:rPr>
          <w:lang w:val="fr-FR"/>
        </w:rPr>
        <w:tab/>
      </w:r>
      <w:r w:rsidRPr="00270F50">
        <w:rPr>
          <w:bCs/>
          <w:lang w:val="fr-FR"/>
        </w:rPr>
        <w:t>Élimination de l</w:t>
      </w:r>
      <w:r>
        <w:rPr>
          <w:bCs/>
          <w:lang w:val="fr-FR"/>
        </w:rPr>
        <w:t>’</w:t>
      </w:r>
      <w:r w:rsidRPr="00270F50">
        <w:rPr>
          <w:bCs/>
          <w:lang w:val="fr-FR"/>
        </w:rPr>
        <w:t>esclavage, travail forcé et servitude pour dettes</w:t>
      </w:r>
      <w:bookmarkEnd w:id="52"/>
    </w:p>
    <w:p w14:paraId="303616BB" w14:textId="77777777" w:rsidR="00052E78" w:rsidRPr="00270F50" w:rsidRDefault="00052E78" w:rsidP="000142A8">
      <w:pPr>
        <w:pStyle w:val="H23G"/>
        <w:spacing w:before="200" w:after="100" w:line="236" w:lineRule="atLeast"/>
        <w:rPr>
          <w:lang w:val="fr-FR"/>
        </w:rPr>
      </w:pPr>
      <w:bookmarkStart w:id="53" w:name="_Toc157609635"/>
      <w:bookmarkStart w:id="54" w:name="_Toc157609633"/>
      <w:r w:rsidRPr="00270F50">
        <w:rPr>
          <w:bCs/>
          <w:lang w:val="fr-FR"/>
        </w:rPr>
        <w:tab/>
        <w:t>a.</w:t>
      </w:r>
      <w:r w:rsidRPr="00270F50">
        <w:rPr>
          <w:lang w:val="fr-FR"/>
        </w:rPr>
        <w:tab/>
      </w:r>
      <w:r w:rsidRPr="00270F50">
        <w:rPr>
          <w:bCs/>
          <w:lang w:val="fr-FR"/>
        </w:rPr>
        <w:t>Traite des personnes</w:t>
      </w:r>
      <w:bookmarkEnd w:id="53"/>
    </w:p>
    <w:p w14:paraId="2612C69F" w14:textId="75721665" w:rsidR="00052E78" w:rsidRPr="00270F50" w:rsidRDefault="00052E78" w:rsidP="000142A8">
      <w:pPr>
        <w:pStyle w:val="SingleTxtG"/>
        <w:spacing w:line="236" w:lineRule="atLeast"/>
        <w:rPr>
          <w:lang w:val="fr-FR"/>
        </w:rPr>
      </w:pPr>
      <w:r w:rsidRPr="00270F50">
        <w:rPr>
          <w:lang w:val="fr-FR"/>
        </w:rPr>
        <w:t>94.</w:t>
      </w:r>
      <w:r w:rsidRPr="00270F50">
        <w:rPr>
          <w:lang w:val="fr-FR"/>
        </w:rPr>
        <w:tab/>
        <w:t>La loi de 2018 sur la prévention de la traite des personnes érige en infraction la traite à des fins d</w:t>
      </w:r>
      <w:r>
        <w:rPr>
          <w:lang w:val="fr-FR"/>
        </w:rPr>
        <w:t>’</w:t>
      </w:r>
      <w:r w:rsidRPr="00270F50">
        <w:rPr>
          <w:lang w:val="fr-FR"/>
        </w:rPr>
        <w:t>exploitation sexuelle et d</w:t>
      </w:r>
      <w:r>
        <w:rPr>
          <w:lang w:val="fr-FR"/>
        </w:rPr>
        <w:t>’</w:t>
      </w:r>
      <w:r w:rsidRPr="00270F50">
        <w:rPr>
          <w:lang w:val="fr-FR"/>
        </w:rPr>
        <w:t>exploitation par le travail. Cette loi prévoit une peine d</w:t>
      </w:r>
      <w:r>
        <w:rPr>
          <w:lang w:val="fr-FR"/>
        </w:rPr>
        <w:t>’</w:t>
      </w:r>
      <w:r w:rsidRPr="00270F50">
        <w:rPr>
          <w:lang w:val="fr-FR"/>
        </w:rPr>
        <w:t>emprisonnement pouvant aller jusqu</w:t>
      </w:r>
      <w:r>
        <w:rPr>
          <w:lang w:val="fr-FR"/>
        </w:rPr>
        <w:t>’</w:t>
      </w:r>
      <w:r w:rsidRPr="00270F50">
        <w:rPr>
          <w:lang w:val="fr-FR"/>
        </w:rPr>
        <w:t>à sept ans et une amende d</w:t>
      </w:r>
      <w:r>
        <w:rPr>
          <w:lang w:val="fr-FR"/>
        </w:rPr>
        <w:t>’</w:t>
      </w:r>
      <w:r w:rsidRPr="00270F50">
        <w:rPr>
          <w:lang w:val="fr-FR"/>
        </w:rPr>
        <w:t>un million de roupies au plus, ou l</w:t>
      </w:r>
      <w:r>
        <w:rPr>
          <w:lang w:val="fr-FR"/>
        </w:rPr>
        <w:t>’</w:t>
      </w:r>
      <w:r w:rsidRPr="00270F50">
        <w:rPr>
          <w:lang w:val="fr-FR"/>
        </w:rPr>
        <w:t>une de ces deux peines, pour tout homme adulte impliqué dans des crimes liés à la traite des personnes. En outre, le Gouvernement a redoublé d</w:t>
      </w:r>
      <w:r>
        <w:rPr>
          <w:lang w:val="fr-FR"/>
        </w:rPr>
        <w:t>’</w:t>
      </w:r>
      <w:r w:rsidRPr="00270F50">
        <w:rPr>
          <w:lang w:val="fr-FR"/>
        </w:rPr>
        <w:t xml:space="preserve">efforts pour prévenir la traite et, en 2022, le Pakistan a adhéré au Protocole des </w:t>
      </w:r>
      <w:r>
        <w:rPr>
          <w:lang w:val="fr-FR"/>
        </w:rPr>
        <w:t>Nations Unies</w:t>
      </w:r>
      <w:r w:rsidRPr="00270F50">
        <w:rPr>
          <w:lang w:val="fr-FR"/>
        </w:rPr>
        <w:t xml:space="preserve"> relatif à la traite des personnes. Un comité national de coordination de la lutte contre la traite des personnes a été formé en 2022. Le Gouvernement poursuit aussi la mise en œuvre du Plan d</w:t>
      </w:r>
      <w:r>
        <w:rPr>
          <w:lang w:val="fr-FR"/>
        </w:rPr>
        <w:t>’</w:t>
      </w:r>
      <w:r w:rsidRPr="00270F50">
        <w:rPr>
          <w:lang w:val="fr-FR"/>
        </w:rPr>
        <w:t xml:space="preserve">action national contre la traite des êtres humains et le trafic de migrants 2021-2025. Les mesures prises par le Gouvernement ont donné des résultats positifs. </w:t>
      </w:r>
    </w:p>
    <w:p w14:paraId="395A8E90" w14:textId="77777777" w:rsidR="00052E78" w:rsidRPr="00270F50" w:rsidRDefault="00052E78" w:rsidP="000142A8">
      <w:pPr>
        <w:pStyle w:val="H23G"/>
        <w:spacing w:before="200" w:after="100"/>
        <w:rPr>
          <w:lang w:val="fr-FR"/>
        </w:rPr>
      </w:pPr>
      <w:r w:rsidRPr="00270F50">
        <w:rPr>
          <w:bCs/>
          <w:lang w:val="fr-FR"/>
        </w:rPr>
        <w:tab/>
        <w:t>b.</w:t>
      </w:r>
      <w:r w:rsidRPr="00270F50">
        <w:rPr>
          <w:lang w:val="fr-FR"/>
        </w:rPr>
        <w:tab/>
      </w:r>
      <w:r w:rsidRPr="00270F50">
        <w:rPr>
          <w:bCs/>
          <w:lang w:val="fr-FR"/>
        </w:rPr>
        <w:t>Données statistiques</w:t>
      </w:r>
      <w:bookmarkStart w:id="55" w:name="_Toc157609638"/>
      <w:bookmarkEnd w:id="55"/>
    </w:p>
    <w:tbl>
      <w:tblPr>
        <w:tblW w:w="7370" w:type="dxa"/>
        <w:tblInd w:w="1134" w:type="dxa"/>
        <w:tblLayout w:type="fixed"/>
        <w:tblCellMar>
          <w:left w:w="0" w:type="dxa"/>
          <w:right w:w="0" w:type="dxa"/>
        </w:tblCellMar>
        <w:tblLook w:val="04A0" w:firstRow="1" w:lastRow="0" w:firstColumn="1" w:lastColumn="0" w:noHBand="0" w:noVBand="1"/>
      </w:tblPr>
      <w:tblGrid>
        <w:gridCol w:w="1012"/>
        <w:gridCol w:w="1726"/>
        <w:gridCol w:w="1584"/>
        <w:gridCol w:w="1537"/>
        <w:gridCol w:w="1511"/>
      </w:tblGrid>
      <w:tr w:rsidR="00654DBD" w:rsidRPr="00654DBD" w14:paraId="68E371CF" w14:textId="77777777" w:rsidTr="00654DBD">
        <w:trPr>
          <w:tblHeader/>
        </w:trPr>
        <w:tc>
          <w:tcPr>
            <w:tcW w:w="7370" w:type="dxa"/>
            <w:gridSpan w:val="5"/>
            <w:tcBorders>
              <w:top w:val="single" w:sz="4" w:space="0" w:color="auto"/>
              <w:bottom w:val="single" w:sz="4" w:space="0" w:color="auto"/>
            </w:tcBorders>
            <w:shd w:val="clear" w:color="auto" w:fill="auto"/>
            <w:vAlign w:val="bottom"/>
          </w:tcPr>
          <w:p w14:paraId="621C0B1E" w14:textId="139B0FC2" w:rsidR="00052E78" w:rsidRPr="00654DBD" w:rsidRDefault="00052E78" w:rsidP="00654DBD">
            <w:pPr>
              <w:suppressAutoHyphens w:val="0"/>
              <w:spacing w:before="80" w:after="80" w:line="200" w:lineRule="exact"/>
              <w:rPr>
                <w:i/>
                <w:sz w:val="16"/>
                <w:lang w:val="fr-FR"/>
              </w:rPr>
            </w:pPr>
            <w:r w:rsidRPr="00654DBD">
              <w:rPr>
                <w:i/>
                <w:sz w:val="16"/>
                <w:lang w:val="fr-FR"/>
              </w:rPr>
              <w:t>Traite des personnes visée par la loi sur la prévention de la traite des personne</w:t>
            </w:r>
            <w:r w:rsidR="006466DC">
              <w:rPr>
                <w:i/>
                <w:sz w:val="16"/>
                <w:lang w:val="fr-FR"/>
              </w:rPr>
              <w:t>s</w:t>
            </w:r>
            <w:r w:rsidRPr="00654DBD">
              <w:rPr>
                <w:i/>
                <w:sz w:val="16"/>
                <w:lang w:val="fr-FR"/>
              </w:rPr>
              <w:t xml:space="preserve"> 2021-2022</w:t>
            </w:r>
          </w:p>
        </w:tc>
      </w:tr>
      <w:tr w:rsidR="00654DBD" w:rsidRPr="00654DBD" w14:paraId="2602AFA9" w14:textId="77777777" w:rsidTr="00654DBD">
        <w:trPr>
          <w:tblHeader/>
        </w:trPr>
        <w:tc>
          <w:tcPr>
            <w:tcW w:w="1012" w:type="dxa"/>
            <w:tcBorders>
              <w:top w:val="single" w:sz="4" w:space="0" w:color="auto"/>
              <w:bottom w:val="single" w:sz="12" w:space="0" w:color="auto"/>
            </w:tcBorders>
            <w:shd w:val="clear" w:color="auto" w:fill="auto"/>
            <w:vAlign w:val="bottom"/>
          </w:tcPr>
          <w:p w14:paraId="78921253" w14:textId="77777777" w:rsidR="00052E78" w:rsidRPr="00654DBD" w:rsidRDefault="00052E78" w:rsidP="000142A8">
            <w:pPr>
              <w:suppressAutoHyphens w:val="0"/>
              <w:spacing w:before="80" w:after="80" w:line="200" w:lineRule="exact"/>
              <w:rPr>
                <w:i/>
                <w:iCs/>
                <w:sz w:val="16"/>
                <w:szCs w:val="16"/>
                <w:lang w:val="fr-FR"/>
              </w:rPr>
            </w:pPr>
            <w:r w:rsidRPr="00654DBD">
              <w:rPr>
                <w:i/>
                <w:iCs/>
                <w:sz w:val="16"/>
                <w:szCs w:val="16"/>
                <w:lang w:val="fr-FR"/>
              </w:rPr>
              <w:t>Année</w:t>
            </w:r>
          </w:p>
        </w:tc>
        <w:tc>
          <w:tcPr>
            <w:tcW w:w="1726" w:type="dxa"/>
            <w:tcBorders>
              <w:top w:val="single" w:sz="4" w:space="0" w:color="auto"/>
              <w:bottom w:val="single" w:sz="12" w:space="0" w:color="auto"/>
            </w:tcBorders>
            <w:shd w:val="clear" w:color="auto" w:fill="auto"/>
            <w:vAlign w:val="bottom"/>
          </w:tcPr>
          <w:p w14:paraId="16D5EB39" w14:textId="77777777" w:rsidR="00052E78" w:rsidRPr="00654DBD" w:rsidRDefault="00052E78" w:rsidP="000142A8">
            <w:pPr>
              <w:suppressAutoHyphens w:val="0"/>
              <w:spacing w:before="80" w:after="80" w:line="200" w:lineRule="exact"/>
              <w:jc w:val="right"/>
              <w:rPr>
                <w:i/>
                <w:iCs/>
                <w:sz w:val="16"/>
                <w:szCs w:val="16"/>
                <w:lang w:val="fr-FR"/>
              </w:rPr>
            </w:pPr>
            <w:r w:rsidRPr="00654DBD">
              <w:rPr>
                <w:i/>
                <w:iCs/>
                <w:sz w:val="16"/>
                <w:szCs w:val="16"/>
                <w:lang w:val="fr-FR"/>
              </w:rPr>
              <w:t>Type d’affaires</w:t>
            </w:r>
          </w:p>
        </w:tc>
        <w:tc>
          <w:tcPr>
            <w:tcW w:w="1584" w:type="dxa"/>
            <w:tcBorders>
              <w:top w:val="single" w:sz="4" w:space="0" w:color="auto"/>
              <w:bottom w:val="single" w:sz="12" w:space="0" w:color="auto"/>
            </w:tcBorders>
            <w:shd w:val="clear" w:color="auto" w:fill="auto"/>
            <w:vAlign w:val="bottom"/>
          </w:tcPr>
          <w:p w14:paraId="27ADA0EE" w14:textId="77777777" w:rsidR="00052E78" w:rsidRPr="00654DBD" w:rsidRDefault="00052E78" w:rsidP="000142A8">
            <w:pPr>
              <w:suppressAutoHyphens w:val="0"/>
              <w:spacing w:before="80" w:after="80" w:line="200" w:lineRule="exact"/>
              <w:jc w:val="right"/>
              <w:rPr>
                <w:i/>
                <w:iCs/>
                <w:sz w:val="16"/>
                <w:szCs w:val="16"/>
                <w:lang w:val="fr-FR"/>
              </w:rPr>
            </w:pPr>
            <w:r w:rsidRPr="00654DBD">
              <w:rPr>
                <w:i/>
                <w:iCs/>
                <w:sz w:val="16"/>
                <w:szCs w:val="16"/>
                <w:lang w:val="fr-FR"/>
              </w:rPr>
              <w:t>Enquêtes</w:t>
            </w:r>
          </w:p>
        </w:tc>
        <w:tc>
          <w:tcPr>
            <w:tcW w:w="1537" w:type="dxa"/>
            <w:tcBorders>
              <w:top w:val="single" w:sz="4" w:space="0" w:color="auto"/>
              <w:bottom w:val="single" w:sz="12" w:space="0" w:color="auto"/>
            </w:tcBorders>
            <w:shd w:val="clear" w:color="auto" w:fill="auto"/>
            <w:vAlign w:val="bottom"/>
          </w:tcPr>
          <w:p w14:paraId="4B039F48" w14:textId="77777777" w:rsidR="00052E78" w:rsidRPr="00654DBD" w:rsidRDefault="00052E78" w:rsidP="000142A8">
            <w:pPr>
              <w:suppressAutoHyphens w:val="0"/>
              <w:spacing w:before="80" w:after="80" w:line="200" w:lineRule="exact"/>
              <w:jc w:val="right"/>
              <w:rPr>
                <w:i/>
                <w:iCs/>
                <w:sz w:val="16"/>
                <w:szCs w:val="16"/>
                <w:lang w:val="fr-FR"/>
              </w:rPr>
            </w:pPr>
            <w:r w:rsidRPr="00654DBD">
              <w:rPr>
                <w:i/>
                <w:iCs/>
                <w:sz w:val="16"/>
                <w:szCs w:val="16"/>
                <w:lang w:val="fr-FR"/>
              </w:rPr>
              <w:t>Poursuites</w:t>
            </w:r>
          </w:p>
        </w:tc>
        <w:tc>
          <w:tcPr>
            <w:tcW w:w="1511" w:type="dxa"/>
            <w:tcBorders>
              <w:top w:val="single" w:sz="4" w:space="0" w:color="auto"/>
              <w:bottom w:val="single" w:sz="12" w:space="0" w:color="auto"/>
            </w:tcBorders>
            <w:shd w:val="clear" w:color="auto" w:fill="auto"/>
            <w:vAlign w:val="bottom"/>
          </w:tcPr>
          <w:p w14:paraId="6502584F" w14:textId="77585FB5" w:rsidR="00052E78" w:rsidRPr="00654DBD" w:rsidRDefault="00052E78" w:rsidP="000142A8">
            <w:pPr>
              <w:suppressAutoHyphens w:val="0"/>
              <w:spacing w:before="80" w:after="80" w:line="200" w:lineRule="exact"/>
              <w:jc w:val="right"/>
              <w:rPr>
                <w:i/>
                <w:iCs/>
                <w:sz w:val="16"/>
                <w:szCs w:val="16"/>
                <w:lang w:val="fr-FR"/>
              </w:rPr>
            </w:pPr>
            <w:r w:rsidRPr="00654DBD">
              <w:rPr>
                <w:i/>
                <w:iCs/>
                <w:sz w:val="16"/>
                <w:szCs w:val="16"/>
                <w:lang w:val="fr-FR"/>
              </w:rPr>
              <w:t xml:space="preserve">Déclarations </w:t>
            </w:r>
            <w:r w:rsidR="00654DBD">
              <w:rPr>
                <w:i/>
                <w:iCs/>
                <w:sz w:val="16"/>
                <w:szCs w:val="16"/>
                <w:lang w:val="fr-FR"/>
              </w:rPr>
              <w:br/>
            </w:r>
            <w:r w:rsidRPr="00654DBD">
              <w:rPr>
                <w:i/>
                <w:iCs/>
                <w:sz w:val="16"/>
                <w:szCs w:val="16"/>
                <w:lang w:val="fr-FR"/>
              </w:rPr>
              <w:t>de culpabilité</w:t>
            </w:r>
          </w:p>
        </w:tc>
      </w:tr>
      <w:tr w:rsidR="00052E78" w:rsidRPr="00654DBD" w14:paraId="539AE76A" w14:textId="77777777" w:rsidTr="000142A8">
        <w:tc>
          <w:tcPr>
            <w:tcW w:w="1012" w:type="dxa"/>
            <w:vMerge w:val="restart"/>
            <w:shd w:val="clear" w:color="auto" w:fill="auto"/>
          </w:tcPr>
          <w:p w14:paraId="6C16CB82" w14:textId="77777777" w:rsidR="00052E78" w:rsidRPr="00654DBD" w:rsidRDefault="00052E78" w:rsidP="00654DBD">
            <w:pPr>
              <w:suppressAutoHyphens w:val="0"/>
              <w:spacing w:before="40" w:after="40" w:line="220" w:lineRule="exact"/>
              <w:rPr>
                <w:sz w:val="18"/>
                <w:lang w:val="fr-FR"/>
              </w:rPr>
            </w:pPr>
            <w:r w:rsidRPr="00654DBD">
              <w:rPr>
                <w:sz w:val="18"/>
                <w:lang w:val="fr-FR"/>
              </w:rPr>
              <w:t>2021</w:t>
            </w:r>
          </w:p>
        </w:tc>
        <w:tc>
          <w:tcPr>
            <w:tcW w:w="1726" w:type="dxa"/>
            <w:shd w:val="clear" w:color="auto" w:fill="auto"/>
            <w:vAlign w:val="bottom"/>
          </w:tcPr>
          <w:p w14:paraId="418A1CAF"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Traite à des fins d’exploitation sexuelle</w:t>
            </w:r>
          </w:p>
        </w:tc>
        <w:tc>
          <w:tcPr>
            <w:tcW w:w="1584" w:type="dxa"/>
            <w:shd w:val="clear" w:color="auto" w:fill="auto"/>
            <w:vAlign w:val="bottom"/>
          </w:tcPr>
          <w:p w14:paraId="6A7B331F"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130</w:t>
            </w:r>
          </w:p>
        </w:tc>
        <w:tc>
          <w:tcPr>
            <w:tcW w:w="1537" w:type="dxa"/>
            <w:shd w:val="clear" w:color="auto" w:fill="auto"/>
            <w:vAlign w:val="bottom"/>
          </w:tcPr>
          <w:p w14:paraId="13652C64"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39</w:t>
            </w:r>
          </w:p>
        </w:tc>
        <w:tc>
          <w:tcPr>
            <w:tcW w:w="1511" w:type="dxa"/>
            <w:shd w:val="clear" w:color="auto" w:fill="auto"/>
            <w:vAlign w:val="bottom"/>
          </w:tcPr>
          <w:p w14:paraId="2B64C309"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0</w:t>
            </w:r>
          </w:p>
        </w:tc>
      </w:tr>
      <w:tr w:rsidR="00052E78" w:rsidRPr="00654DBD" w14:paraId="4ACADDDF" w14:textId="77777777" w:rsidTr="000142A8">
        <w:tc>
          <w:tcPr>
            <w:tcW w:w="1012" w:type="dxa"/>
            <w:vMerge/>
            <w:shd w:val="clear" w:color="auto" w:fill="auto"/>
          </w:tcPr>
          <w:p w14:paraId="78ACC1B8" w14:textId="77777777" w:rsidR="00052E78" w:rsidRPr="00654DBD" w:rsidRDefault="00052E78" w:rsidP="00654DBD">
            <w:pPr>
              <w:suppressAutoHyphens w:val="0"/>
              <w:spacing w:before="40" w:after="40" w:line="220" w:lineRule="exact"/>
              <w:rPr>
                <w:sz w:val="18"/>
                <w:lang w:val="fr-FR"/>
              </w:rPr>
            </w:pPr>
          </w:p>
        </w:tc>
        <w:tc>
          <w:tcPr>
            <w:tcW w:w="1726" w:type="dxa"/>
            <w:shd w:val="clear" w:color="auto" w:fill="auto"/>
            <w:vAlign w:val="bottom"/>
          </w:tcPr>
          <w:p w14:paraId="1690A57C"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Travail forcé</w:t>
            </w:r>
          </w:p>
        </w:tc>
        <w:tc>
          <w:tcPr>
            <w:tcW w:w="1584" w:type="dxa"/>
            <w:shd w:val="clear" w:color="auto" w:fill="auto"/>
            <w:vAlign w:val="bottom"/>
          </w:tcPr>
          <w:p w14:paraId="4629406A"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368</w:t>
            </w:r>
          </w:p>
        </w:tc>
        <w:tc>
          <w:tcPr>
            <w:tcW w:w="1537" w:type="dxa"/>
            <w:shd w:val="clear" w:color="auto" w:fill="auto"/>
            <w:vAlign w:val="bottom"/>
          </w:tcPr>
          <w:p w14:paraId="37990F74"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243</w:t>
            </w:r>
          </w:p>
        </w:tc>
        <w:tc>
          <w:tcPr>
            <w:tcW w:w="1511" w:type="dxa"/>
            <w:shd w:val="clear" w:color="auto" w:fill="auto"/>
            <w:vAlign w:val="bottom"/>
          </w:tcPr>
          <w:p w14:paraId="05F2B308"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0</w:t>
            </w:r>
          </w:p>
        </w:tc>
      </w:tr>
      <w:tr w:rsidR="00052E78" w:rsidRPr="00654DBD" w14:paraId="40A676D8" w14:textId="77777777" w:rsidTr="000142A8">
        <w:tc>
          <w:tcPr>
            <w:tcW w:w="1012" w:type="dxa"/>
            <w:vMerge w:val="restart"/>
            <w:shd w:val="clear" w:color="auto" w:fill="auto"/>
          </w:tcPr>
          <w:p w14:paraId="63AE950B" w14:textId="77777777" w:rsidR="00052E78" w:rsidRPr="00654DBD" w:rsidRDefault="00052E78" w:rsidP="00654DBD">
            <w:pPr>
              <w:suppressAutoHyphens w:val="0"/>
              <w:spacing w:before="40" w:after="40" w:line="220" w:lineRule="exact"/>
              <w:rPr>
                <w:sz w:val="18"/>
                <w:lang w:val="fr-FR"/>
              </w:rPr>
            </w:pPr>
            <w:r w:rsidRPr="00654DBD">
              <w:rPr>
                <w:sz w:val="18"/>
                <w:lang w:val="fr-FR"/>
              </w:rPr>
              <w:t>2022</w:t>
            </w:r>
          </w:p>
        </w:tc>
        <w:tc>
          <w:tcPr>
            <w:tcW w:w="1726" w:type="dxa"/>
            <w:shd w:val="clear" w:color="auto" w:fill="auto"/>
            <w:vAlign w:val="bottom"/>
          </w:tcPr>
          <w:p w14:paraId="3B98A974"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Traite à des fins d’exploitation sexuelle</w:t>
            </w:r>
          </w:p>
        </w:tc>
        <w:tc>
          <w:tcPr>
            <w:tcW w:w="1584" w:type="dxa"/>
            <w:shd w:val="clear" w:color="auto" w:fill="auto"/>
            <w:vAlign w:val="bottom"/>
          </w:tcPr>
          <w:p w14:paraId="6AA9948A"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856</w:t>
            </w:r>
          </w:p>
        </w:tc>
        <w:tc>
          <w:tcPr>
            <w:tcW w:w="1537" w:type="dxa"/>
            <w:shd w:val="clear" w:color="auto" w:fill="auto"/>
            <w:vAlign w:val="bottom"/>
          </w:tcPr>
          <w:p w14:paraId="06B46454"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509</w:t>
            </w:r>
          </w:p>
        </w:tc>
        <w:tc>
          <w:tcPr>
            <w:tcW w:w="1511" w:type="dxa"/>
            <w:shd w:val="clear" w:color="auto" w:fill="auto"/>
            <w:vAlign w:val="bottom"/>
          </w:tcPr>
          <w:p w14:paraId="51799719" w14:textId="6B1AA608" w:rsidR="00052E78" w:rsidRPr="00654DBD" w:rsidRDefault="00052E78" w:rsidP="000142A8">
            <w:pPr>
              <w:suppressAutoHyphens w:val="0"/>
              <w:spacing w:before="40" w:after="40" w:line="220" w:lineRule="exact"/>
              <w:jc w:val="right"/>
              <w:rPr>
                <w:sz w:val="18"/>
                <w:lang w:val="fr-FR"/>
              </w:rPr>
            </w:pPr>
            <w:r w:rsidRPr="00654DBD">
              <w:rPr>
                <w:sz w:val="18"/>
                <w:lang w:val="fr-FR"/>
              </w:rPr>
              <w:t>8</w:t>
            </w:r>
          </w:p>
        </w:tc>
      </w:tr>
      <w:tr w:rsidR="000142A8" w:rsidRPr="00654DBD" w14:paraId="44096064" w14:textId="77777777" w:rsidTr="000142A8">
        <w:tc>
          <w:tcPr>
            <w:tcW w:w="1012" w:type="dxa"/>
            <w:vMerge/>
            <w:tcBorders>
              <w:bottom w:val="single" w:sz="4" w:space="0" w:color="auto"/>
            </w:tcBorders>
            <w:shd w:val="clear" w:color="auto" w:fill="auto"/>
          </w:tcPr>
          <w:p w14:paraId="4D2A115D" w14:textId="77777777" w:rsidR="00052E78" w:rsidRPr="00654DBD" w:rsidRDefault="00052E78" w:rsidP="00654DBD">
            <w:pPr>
              <w:suppressAutoHyphens w:val="0"/>
              <w:spacing w:before="40" w:after="40" w:line="220" w:lineRule="exact"/>
              <w:rPr>
                <w:sz w:val="18"/>
                <w:lang w:val="fr-FR"/>
              </w:rPr>
            </w:pPr>
          </w:p>
        </w:tc>
        <w:tc>
          <w:tcPr>
            <w:tcW w:w="1726" w:type="dxa"/>
            <w:tcBorders>
              <w:bottom w:val="single" w:sz="4" w:space="0" w:color="auto"/>
            </w:tcBorders>
            <w:shd w:val="clear" w:color="auto" w:fill="auto"/>
            <w:vAlign w:val="bottom"/>
          </w:tcPr>
          <w:p w14:paraId="61E8EEE8"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Travail forcé</w:t>
            </w:r>
          </w:p>
        </w:tc>
        <w:tc>
          <w:tcPr>
            <w:tcW w:w="1584" w:type="dxa"/>
            <w:tcBorders>
              <w:bottom w:val="single" w:sz="4" w:space="0" w:color="auto"/>
            </w:tcBorders>
            <w:shd w:val="clear" w:color="auto" w:fill="auto"/>
            <w:vAlign w:val="bottom"/>
          </w:tcPr>
          <w:p w14:paraId="4022171E"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988</w:t>
            </w:r>
          </w:p>
        </w:tc>
        <w:tc>
          <w:tcPr>
            <w:tcW w:w="1537" w:type="dxa"/>
            <w:tcBorders>
              <w:bottom w:val="single" w:sz="4" w:space="0" w:color="auto"/>
            </w:tcBorders>
            <w:shd w:val="clear" w:color="auto" w:fill="auto"/>
            <w:vAlign w:val="bottom"/>
          </w:tcPr>
          <w:p w14:paraId="76DDB5C2"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677</w:t>
            </w:r>
          </w:p>
        </w:tc>
        <w:tc>
          <w:tcPr>
            <w:tcW w:w="1511" w:type="dxa"/>
            <w:tcBorders>
              <w:bottom w:val="single" w:sz="4" w:space="0" w:color="auto"/>
            </w:tcBorders>
            <w:shd w:val="clear" w:color="auto" w:fill="auto"/>
            <w:vAlign w:val="bottom"/>
          </w:tcPr>
          <w:p w14:paraId="3292C7D7" w14:textId="77777777" w:rsidR="00052E78" w:rsidRPr="00654DBD" w:rsidRDefault="00052E78" w:rsidP="000142A8">
            <w:pPr>
              <w:suppressAutoHyphens w:val="0"/>
              <w:spacing w:before="40" w:after="40" w:line="220" w:lineRule="exact"/>
              <w:jc w:val="right"/>
              <w:rPr>
                <w:sz w:val="18"/>
                <w:lang w:val="fr-FR"/>
              </w:rPr>
            </w:pPr>
            <w:r w:rsidRPr="00654DBD">
              <w:rPr>
                <w:sz w:val="18"/>
                <w:lang w:val="fr-FR"/>
              </w:rPr>
              <w:t>89</w:t>
            </w:r>
          </w:p>
        </w:tc>
      </w:tr>
      <w:tr w:rsidR="00654DBD" w:rsidRPr="000142A8" w14:paraId="2BB642FC" w14:textId="77777777" w:rsidTr="000142A8">
        <w:tc>
          <w:tcPr>
            <w:tcW w:w="1012" w:type="dxa"/>
            <w:tcBorders>
              <w:top w:val="single" w:sz="4" w:space="0" w:color="auto"/>
              <w:bottom w:val="single" w:sz="12" w:space="0" w:color="auto"/>
            </w:tcBorders>
            <w:shd w:val="clear" w:color="auto" w:fill="auto"/>
          </w:tcPr>
          <w:p w14:paraId="36C3BBA3" w14:textId="77777777" w:rsidR="00052E78" w:rsidRPr="000142A8" w:rsidRDefault="00052E78" w:rsidP="000142A8">
            <w:pPr>
              <w:suppressAutoHyphens w:val="0"/>
              <w:spacing w:before="80" w:after="80" w:line="220" w:lineRule="exact"/>
              <w:ind w:left="283"/>
              <w:rPr>
                <w:b/>
                <w:sz w:val="18"/>
                <w:lang w:val="fr-FR"/>
              </w:rPr>
            </w:pPr>
            <w:r w:rsidRPr="000142A8">
              <w:rPr>
                <w:b/>
                <w:sz w:val="18"/>
                <w:lang w:val="fr-FR"/>
              </w:rPr>
              <w:t>Total</w:t>
            </w:r>
          </w:p>
        </w:tc>
        <w:tc>
          <w:tcPr>
            <w:tcW w:w="1726" w:type="dxa"/>
            <w:tcBorders>
              <w:top w:val="single" w:sz="4" w:space="0" w:color="auto"/>
              <w:bottom w:val="single" w:sz="12" w:space="0" w:color="auto"/>
            </w:tcBorders>
            <w:shd w:val="clear" w:color="auto" w:fill="auto"/>
            <w:vAlign w:val="bottom"/>
          </w:tcPr>
          <w:p w14:paraId="0E0237DB" w14:textId="77777777" w:rsidR="00052E78" w:rsidRPr="000142A8" w:rsidRDefault="00052E78" w:rsidP="000142A8">
            <w:pPr>
              <w:suppressAutoHyphens w:val="0"/>
              <w:spacing w:before="80" w:after="80" w:line="220" w:lineRule="exact"/>
              <w:jc w:val="right"/>
              <w:rPr>
                <w:b/>
                <w:sz w:val="18"/>
                <w:lang w:val="fr-FR"/>
              </w:rPr>
            </w:pPr>
          </w:p>
        </w:tc>
        <w:tc>
          <w:tcPr>
            <w:tcW w:w="1584" w:type="dxa"/>
            <w:tcBorders>
              <w:top w:val="single" w:sz="4" w:space="0" w:color="auto"/>
              <w:bottom w:val="single" w:sz="12" w:space="0" w:color="auto"/>
            </w:tcBorders>
            <w:shd w:val="clear" w:color="auto" w:fill="auto"/>
            <w:vAlign w:val="bottom"/>
          </w:tcPr>
          <w:p w14:paraId="062585A8" w14:textId="77777777" w:rsidR="00052E78" w:rsidRPr="000142A8" w:rsidRDefault="00052E78" w:rsidP="000142A8">
            <w:pPr>
              <w:suppressAutoHyphens w:val="0"/>
              <w:spacing w:before="80" w:after="80" w:line="220" w:lineRule="exact"/>
              <w:jc w:val="right"/>
              <w:rPr>
                <w:b/>
                <w:sz w:val="18"/>
                <w:lang w:val="fr-FR"/>
              </w:rPr>
            </w:pPr>
            <w:r w:rsidRPr="000142A8">
              <w:rPr>
                <w:b/>
                <w:sz w:val="18"/>
                <w:lang w:val="fr-FR"/>
              </w:rPr>
              <w:t>2 342</w:t>
            </w:r>
          </w:p>
        </w:tc>
        <w:tc>
          <w:tcPr>
            <w:tcW w:w="1537" w:type="dxa"/>
            <w:tcBorders>
              <w:top w:val="single" w:sz="4" w:space="0" w:color="auto"/>
              <w:bottom w:val="single" w:sz="12" w:space="0" w:color="auto"/>
            </w:tcBorders>
            <w:shd w:val="clear" w:color="auto" w:fill="auto"/>
            <w:vAlign w:val="bottom"/>
          </w:tcPr>
          <w:p w14:paraId="6885413D" w14:textId="77777777" w:rsidR="00052E78" w:rsidRPr="000142A8" w:rsidRDefault="00052E78" w:rsidP="000142A8">
            <w:pPr>
              <w:suppressAutoHyphens w:val="0"/>
              <w:spacing w:before="80" w:after="80" w:line="220" w:lineRule="exact"/>
              <w:jc w:val="right"/>
              <w:rPr>
                <w:b/>
                <w:sz w:val="18"/>
                <w:lang w:val="fr-FR"/>
              </w:rPr>
            </w:pPr>
            <w:r w:rsidRPr="000142A8">
              <w:rPr>
                <w:b/>
                <w:sz w:val="18"/>
                <w:lang w:val="fr-FR"/>
              </w:rPr>
              <w:t>1 468</w:t>
            </w:r>
          </w:p>
        </w:tc>
        <w:tc>
          <w:tcPr>
            <w:tcW w:w="1511" w:type="dxa"/>
            <w:tcBorders>
              <w:top w:val="single" w:sz="4" w:space="0" w:color="auto"/>
              <w:bottom w:val="single" w:sz="12" w:space="0" w:color="auto"/>
            </w:tcBorders>
            <w:shd w:val="clear" w:color="auto" w:fill="auto"/>
            <w:vAlign w:val="bottom"/>
          </w:tcPr>
          <w:p w14:paraId="5B24BEBD" w14:textId="77777777" w:rsidR="00052E78" w:rsidRPr="000142A8" w:rsidRDefault="00052E78" w:rsidP="000142A8">
            <w:pPr>
              <w:suppressAutoHyphens w:val="0"/>
              <w:spacing w:before="80" w:after="80" w:line="220" w:lineRule="exact"/>
              <w:jc w:val="right"/>
              <w:rPr>
                <w:b/>
                <w:sz w:val="18"/>
                <w:lang w:val="fr-FR"/>
              </w:rPr>
            </w:pPr>
            <w:r w:rsidRPr="000142A8">
              <w:rPr>
                <w:b/>
                <w:sz w:val="18"/>
                <w:lang w:val="fr-FR"/>
              </w:rPr>
              <w:t>97</w:t>
            </w:r>
          </w:p>
        </w:tc>
      </w:tr>
    </w:tbl>
    <w:p w14:paraId="0A348DB9" w14:textId="74E4B1C9" w:rsidR="00052E78" w:rsidRPr="000142A8" w:rsidRDefault="00052E78" w:rsidP="00052E78">
      <w:pPr>
        <w:spacing w:before="120" w:after="240"/>
        <w:ind w:left="1134" w:right="1134" w:firstLine="170"/>
        <w:rPr>
          <w:sz w:val="18"/>
          <w:szCs w:val="18"/>
          <w:lang w:val="fr-FR"/>
        </w:rPr>
      </w:pPr>
      <w:r w:rsidRPr="000142A8">
        <w:rPr>
          <w:i/>
          <w:iCs/>
          <w:sz w:val="18"/>
          <w:szCs w:val="18"/>
          <w:lang w:val="fr-FR"/>
        </w:rPr>
        <w:t>Source :</w:t>
      </w:r>
      <w:r w:rsidRPr="000142A8">
        <w:rPr>
          <w:sz w:val="18"/>
          <w:szCs w:val="18"/>
          <w:lang w:val="fr-FR"/>
        </w:rPr>
        <w:t xml:space="preserve"> Ministère de l’intérieur.</w:t>
      </w:r>
    </w:p>
    <w:tbl>
      <w:tblPr>
        <w:tblW w:w="7370" w:type="dxa"/>
        <w:tblInd w:w="1134" w:type="dxa"/>
        <w:tblLayout w:type="fixed"/>
        <w:tblCellMar>
          <w:left w:w="0" w:type="dxa"/>
          <w:right w:w="0" w:type="dxa"/>
        </w:tblCellMar>
        <w:tblLook w:val="04A0" w:firstRow="1" w:lastRow="0" w:firstColumn="1" w:lastColumn="0" w:noHBand="0" w:noVBand="1"/>
      </w:tblPr>
      <w:tblGrid>
        <w:gridCol w:w="1678"/>
        <w:gridCol w:w="1850"/>
        <w:gridCol w:w="1693"/>
        <w:gridCol w:w="2149"/>
      </w:tblGrid>
      <w:tr w:rsidR="00442927" w:rsidRPr="00442927" w14:paraId="7D4524B5" w14:textId="77777777" w:rsidTr="00442927">
        <w:trPr>
          <w:tblHeader/>
        </w:trPr>
        <w:tc>
          <w:tcPr>
            <w:tcW w:w="7370" w:type="dxa"/>
            <w:gridSpan w:val="4"/>
            <w:tcBorders>
              <w:top w:val="single" w:sz="4" w:space="0" w:color="auto"/>
              <w:bottom w:val="single" w:sz="4" w:space="0" w:color="auto"/>
            </w:tcBorders>
            <w:shd w:val="clear" w:color="auto" w:fill="auto"/>
            <w:vAlign w:val="bottom"/>
          </w:tcPr>
          <w:p w14:paraId="1D2DB352" w14:textId="77777777" w:rsidR="00052E78" w:rsidRPr="00442927" w:rsidRDefault="00052E78" w:rsidP="00442927">
            <w:pPr>
              <w:suppressAutoHyphens w:val="0"/>
              <w:spacing w:before="80" w:after="80" w:line="200" w:lineRule="exact"/>
              <w:rPr>
                <w:i/>
                <w:sz w:val="16"/>
                <w:lang w:val="fr-FR"/>
              </w:rPr>
            </w:pPr>
            <w:r w:rsidRPr="00442927">
              <w:rPr>
                <w:i/>
                <w:sz w:val="16"/>
                <w:lang w:val="fr-FR"/>
              </w:rPr>
              <w:lastRenderedPageBreak/>
              <w:t>Traite des personnes visée par le Code pénal 2021-2022</w:t>
            </w:r>
          </w:p>
        </w:tc>
      </w:tr>
      <w:tr w:rsidR="00442927" w:rsidRPr="00442927" w14:paraId="27DE52BA" w14:textId="77777777" w:rsidTr="00442927">
        <w:tc>
          <w:tcPr>
            <w:tcW w:w="1678" w:type="dxa"/>
            <w:tcBorders>
              <w:top w:val="single" w:sz="4" w:space="0" w:color="auto"/>
              <w:bottom w:val="single" w:sz="12" w:space="0" w:color="auto"/>
            </w:tcBorders>
            <w:shd w:val="clear" w:color="auto" w:fill="auto"/>
          </w:tcPr>
          <w:p w14:paraId="609E1E60" w14:textId="77777777" w:rsidR="00052E78" w:rsidRPr="00442927" w:rsidRDefault="00052E78" w:rsidP="00442927">
            <w:pPr>
              <w:suppressAutoHyphens w:val="0"/>
              <w:spacing w:before="80" w:after="80" w:line="200" w:lineRule="exact"/>
              <w:rPr>
                <w:i/>
                <w:iCs/>
                <w:sz w:val="16"/>
                <w:szCs w:val="16"/>
                <w:lang w:val="fr-FR"/>
              </w:rPr>
            </w:pPr>
            <w:r w:rsidRPr="00442927">
              <w:rPr>
                <w:i/>
                <w:iCs/>
                <w:sz w:val="16"/>
                <w:szCs w:val="16"/>
                <w:lang w:val="fr-FR"/>
              </w:rPr>
              <w:t>Année</w:t>
            </w:r>
          </w:p>
        </w:tc>
        <w:tc>
          <w:tcPr>
            <w:tcW w:w="1850" w:type="dxa"/>
            <w:tcBorders>
              <w:top w:val="single" w:sz="4" w:space="0" w:color="auto"/>
              <w:bottom w:val="single" w:sz="12" w:space="0" w:color="auto"/>
            </w:tcBorders>
            <w:shd w:val="clear" w:color="auto" w:fill="auto"/>
          </w:tcPr>
          <w:p w14:paraId="2D0034FF" w14:textId="7777777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Enquêtes</w:t>
            </w:r>
          </w:p>
        </w:tc>
        <w:tc>
          <w:tcPr>
            <w:tcW w:w="1693" w:type="dxa"/>
            <w:tcBorders>
              <w:top w:val="single" w:sz="4" w:space="0" w:color="auto"/>
              <w:bottom w:val="single" w:sz="12" w:space="0" w:color="auto"/>
            </w:tcBorders>
            <w:shd w:val="clear" w:color="auto" w:fill="auto"/>
          </w:tcPr>
          <w:p w14:paraId="7BFDF898" w14:textId="7777777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Poursuites</w:t>
            </w:r>
          </w:p>
        </w:tc>
        <w:tc>
          <w:tcPr>
            <w:tcW w:w="2149" w:type="dxa"/>
            <w:tcBorders>
              <w:top w:val="single" w:sz="4" w:space="0" w:color="auto"/>
              <w:bottom w:val="single" w:sz="12" w:space="0" w:color="auto"/>
            </w:tcBorders>
            <w:shd w:val="clear" w:color="auto" w:fill="auto"/>
          </w:tcPr>
          <w:p w14:paraId="5936D6E1" w14:textId="7777777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Déclarations de culpabilité</w:t>
            </w:r>
          </w:p>
        </w:tc>
      </w:tr>
      <w:tr w:rsidR="00442927" w:rsidRPr="00442927" w14:paraId="13FB4B18" w14:textId="77777777" w:rsidTr="00442927">
        <w:tc>
          <w:tcPr>
            <w:tcW w:w="1678" w:type="dxa"/>
            <w:tcBorders>
              <w:top w:val="single" w:sz="12" w:space="0" w:color="auto"/>
            </w:tcBorders>
            <w:shd w:val="clear" w:color="auto" w:fill="auto"/>
          </w:tcPr>
          <w:p w14:paraId="17186D02" w14:textId="77777777" w:rsidR="00052E78" w:rsidRPr="00442927" w:rsidRDefault="00052E78" w:rsidP="00442927">
            <w:pPr>
              <w:suppressAutoHyphens w:val="0"/>
              <w:spacing w:before="40" w:after="40" w:line="220" w:lineRule="exact"/>
              <w:rPr>
                <w:sz w:val="18"/>
                <w:lang w:val="fr-FR"/>
              </w:rPr>
            </w:pPr>
            <w:r w:rsidRPr="00442927">
              <w:rPr>
                <w:sz w:val="18"/>
                <w:lang w:val="fr-FR"/>
              </w:rPr>
              <w:t>2021</w:t>
            </w:r>
          </w:p>
        </w:tc>
        <w:tc>
          <w:tcPr>
            <w:tcW w:w="1850" w:type="dxa"/>
            <w:tcBorders>
              <w:top w:val="single" w:sz="12" w:space="0" w:color="auto"/>
            </w:tcBorders>
            <w:shd w:val="clear" w:color="auto" w:fill="auto"/>
          </w:tcPr>
          <w:p w14:paraId="1F1AAB7D"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1 831</w:t>
            </w:r>
          </w:p>
        </w:tc>
        <w:tc>
          <w:tcPr>
            <w:tcW w:w="1693" w:type="dxa"/>
            <w:tcBorders>
              <w:top w:val="single" w:sz="12" w:space="0" w:color="auto"/>
            </w:tcBorders>
            <w:shd w:val="clear" w:color="auto" w:fill="auto"/>
          </w:tcPr>
          <w:p w14:paraId="5D319201"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1 254</w:t>
            </w:r>
          </w:p>
        </w:tc>
        <w:tc>
          <w:tcPr>
            <w:tcW w:w="2149" w:type="dxa"/>
            <w:tcBorders>
              <w:top w:val="single" w:sz="12" w:space="0" w:color="auto"/>
            </w:tcBorders>
            <w:shd w:val="clear" w:color="auto" w:fill="auto"/>
          </w:tcPr>
          <w:p w14:paraId="51BB2806"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542</w:t>
            </w:r>
          </w:p>
        </w:tc>
      </w:tr>
      <w:tr w:rsidR="00442927" w:rsidRPr="00442927" w14:paraId="36A804CC" w14:textId="77777777" w:rsidTr="00442927">
        <w:tc>
          <w:tcPr>
            <w:tcW w:w="1678" w:type="dxa"/>
            <w:tcBorders>
              <w:bottom w:val="single" w:sz="4" w:space="0" w:color="auto"/>
            </w:tcBorders>
            <w:shd w:val="clear" w:color="auto" w:fill="auto"/>
          </w:tcPr>
          <w:p w14:paraId="2A7C9430" w14:textId="77777777" w:rsidR="00052E78" w:rsidRPr="00442927" w:rsidRDefault="00052E78" w:rsidP="00442927">
            <w:pPr>
              <w:suppressAutoHyphens w:val="0"/>
              <w:spacing w:before="40" w:after="40" w:line="220" w:lineRule="exact"/>
              <w:rPr>
                <w:sz w:val="18"/>
                <w:lang w:val="fr-FR"/>
              </w:rPr>
            </w:pPr>
            <w:r w:rsidRPr="00442927">
              <w:rPr>
                <w:sz w:val="18"/>
                <w:lang w:val="fr-FR"/>
              </w:rPr>
              <w:t>2022</w:t>
            </w:r>
          </w:p>
        </w:tc>
        <w:tc>
          <w:tcPr>
            <w:tcW w:w="1850" w:type="dxa"/>
            <w:tcBorders>
              <w:bottom w:val="single" w:sz="4" w:space="0" w:color="auto"/>
            </w:tcBorders>
            <w:shd w:val="clear" w:color="auto" w:fill="auto"/>
          </w:tcPr>
          <w:p w14:paraId="084DBF52"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32 806</w:t>
            </w:r>
          </w:p>
        </w:tc>
        <w:tc>
          <w:tcPr>
            <w:tcW w:w="1693" w:type="dxa"/>
            <w:tcBorders>
              <w:bottom w:val="single" w:sz="4" w:space="0" w:color="auto"/>
            </w:tcBorders>
            <w:shd w:val="clear" w:color="auto" w:fill="auto"/>
          </w:tcPr>
          <w:p w14:paraId="29B16403"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14 468</w:t>
            </w:r>
          </w:p>
        </w:tc>
        <w:tc>
          <w:tcPr>
            <w:tcW w:w="2149" w:type="dxa"/>
            <w:tcBorders>
              <w:bottom w:val="single" w:sz="4" w:space="0" w:color="auto"/>
            </w:tcBorders>
            <w:shd w:val="clear" w:color="auto" w:fill="auto"/>
          </w:tcPr>
          <w:p w14:paraId="15569BE9"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53</w:t>
            </w:r>
          </w:p>
        </w:tc>
      </w:tr>
      <w:tr w:rsidR="00442927" w:rsidRPr="00442927" w14:paraId="3141D524" w14:textId="77777777" w:rsidTr="00442927">
        <w:tc>
          <w:tcPr>
            <w:tcW w:w="1678" w:type="dxa"/>
            <w:tcBorders>
              <w:top w:val="single" w:sz="4" w:space="0" w:color="auto"/>
              <w:bottom w:val="single" w:sz="12" w:space="0" w:color="auto"/>
            </w:tcBorders>
            <w:shd w:val="clear" w:color="auto" w:fill="auto"/>
          </w:tcPr>
          <w:p w14:paraId="66CCE711" w14:textId="77777777" w:rsidR="00052E78" w:rsidRPr="00442927" w:rsidRDefault="00052E78" w:rsidP="00442927">
            <w:pPr>
              <w:suppressAutoHyphens w:val="0"/>
              <w:spacing w:before="80" w:after="80" w:line="220" w:lineRule="exact"/>
              <w:ind w:left="283"/>
              <w:rPr>
                <w:b/>
                <w:sz w:val="18"/>
                <w:lang w:val="fr-FR"/>
              </w:rPr>
            </w:pPr>
            <w:r w:rsidRPr="00442927">
              <w:rPr>
                <w:b/>
                <w:sz w:val="18"/>
                <w:lang w:val="fr-FR"/>
              </w:rPr>
              <w:t>Total</w:t>
            </w:r>
          </w:p>
        </w:tc>
        <w:tc>
          <w:tcPr>
            <w:tcW w:w="1850" w:type="dxa"/>
            <w:tcBorders>
              <w:top w:val="single" w:sz="4" w:space="0" w:color="auto"/>
              <w:bottom w:val="single" w:sz="12" w:space="0" w:color="auto"/>
            </w:tcBorders>
            <w:shd w:val="clear" w:color="auto" w:fill="auto"/>
          </w:tcPr>
          <w:p w14:paraId="5DC952A9" w14:textId="77777777" w:rsidR="00052E78" w:rsidRPr="00442927" w:rsidRDefault="00052E78" w:rsidP="00442927">
            <w:pPr>
              <w:suppressAutoHyphens w:val="0"/>
              <w:spacing w:before="80" w:after="80" w:line="220" w:lineRule="exact"/>
              <w:jc w:val="right"/>
              <w:rPr>
                <w:b/>
                <w:sz w:val="18"/>
                <w:lang w:val="fr-FR"/>
              </w:rPr>
            </w:pPr>
            <w:r w:rsidRPr="00442927">
              <w:rPr>
                <w:b/>
                <w:sz w:val="18"/>
                <w:lang w:val="fr-FR"/>
              </w:rPr>
              <w:t>34 637</w:t>
            </w:r>
          </w:p>
        </w:tc>
        <w:tc>
          <w:tcPr>
            <w:tcW w:w="1693" w:type="dxa"/>
            <w:tcBorders>
              <w:top w:val="single" w:sz="4" w:space="0" w:color="auto"/>
              <w:bottom w:val="single" w:sz="12" w:space="0" w:color="auto"/>
            </w:tcBorders>
            <w:shd w:val="clear" w:color="auto" w:fill="auto"/>
          </w:tcPr>
          <w:p w14:paraId="0F751548" w14:textId="77777777" w:rsidR="00052E78" w:rsidRPr="00442927" w:rsidRDefault="00052E78" w:rsidP="00442927">
            <w:pPr>
              <w:suppressAutoHyphens w:val="0"/>
              <w:spacing w:before="80" w:after="80" w:line="220" w:lineRule="exact"/>
              <w:jc w:val="right"/>
              <w:rPr>
                <w:b/>
                <w:sz w:val="18"/>
                <w:lang w:val="fr-FR"/>
              </w:rPr>
            </w:pPr>
            <w:r w:rsidRPr="00442927">
              <w:rPr>
                <w:b/>
                <w:sz w:val="18"/>
                <w:lang w:val="fr-FR"/>
              </w:rPr>
              <w:t>15 722</w:t>
            </w:r>
          </w:p>
        </w:tc>
        <w:tc>
          <w:tcPr>
            <w:tcW w:w="2149" w:type="dxa"/>
            <w:tcBorders>
              <w:top w:val="single" w:sz="4" w:space="0" w:color="auto"/>
              <w:bottom w:val="single" w:sz="12" w:space="0" w:color="auto"/>
            </w:tcBorders>
            <w:shd w:val="clear" w:color="auto" w:fill="auto"/>
          </w:tcPr>
          <w:p w14:paraId="19BE369D" w14:textId="77777777" w:rsidR="00052E78" w:rsidRPr="00442927" w:rsidRDefault="00052E78" w:rsidP="00442927">
            <w:pPr>
              <w:suppressAutoHyphens w:val="0"/>
              <w:spacing w:before="80" w:after="80" w:line="220" w:lineRule="exact"/>
              <w:jc w:val="right"/>
              <w:rPr>
                <w:b/>
                <w:sz w:val="18"/>
                <w:lang w:val="fr-FR"/>
              </w:rPr>
            </w:pPr>
            <w:r w:rsidRPr="00442927">
              <w:rPr>
                <w:b/>
                <w:sz w:val="18"/>
                <w:lang w:val="fr-FR"/>
              </w:rPr>
              <w:t>595</w:t>
            </w:r>
          </w:p>
        </w:tc>
      </w:tr>
    </w:tbl>
    <w:p w14:paraId="459A9115" w14:textId="09AD4576" w:rsidR="00052E78" w:rsidRPr="00442927" w:rsidRDefault="00052E78" w:rsidP="00052E78">
      <w:pPr>
        <w:spacing w:before="120" w:after="240"/>
        <w:ind w:left="1134" w:right="1134" w:firstLine="170"/>
        <w:rPr>
          <w:sz w:val="18"/>
          <w:szCs w:val="18"/>
          <w:lang w:val="fr-FR"/>
        </w:rPr>
      </w:pPr>
      <w:r w:rsidRPr="00442927">
        <w:rPr>
          <w:i/>
          <w:iCs/>
          <w:sz w:val="18"/>
          <w:szCs w:val="18"/>
          <w:lang w:val="fr-FR"/>
        </w:rPr>
        <w:t>Source</w:t>
      </w:r>
      <w:r w:rsidRPr="00442927">
        <w:rPr>
          <w:sz w:val="18"/>
          <w:szCs w:val="18"/>
          <w:lang w:val="fr-FR"/>
        </w:rPr>
        <w:t> : Ministère de l’intérieur.</w:t>
      </w:r>
    </w:p>
    <w:p w14:paraId="55BCA5A6" w14:textId="77777777" w:rsidR="00052E78" w:rsidRPr="00270F50" w:rsidRDefault="00052E78" w:rsidP="00052E78">
      <w:pPr>
        <w:pStyle w:val="H23G"/>
        <w:rPr>
          <w:lang w:val="fr-FR"/>
        </w:rPr>
      </w:pPr>
      <w:r w:rsidRPr="00270F50">
        <w:rPr>
          <w:bCs/>
          <w:lang w:val="fr-FR"/>
        </w:rPr>
        <w:tab/>
        <w:t>c.</w:t>
      </w:r>
      <w:r w:rsidRPr="00270F50">
        <w:rPr>
          <w:lang w:val="fr-FR"/>
        </w:rPr>
        <w:tab/>
      </w:r>
      <w:r w:rsidRPr="00270F50">
        <w:rPr>
          <w:bCs/>
          <w:lang w:val="fr-FR"/>
        </w:rPr>
        <w:t>Droits de l</w:t>
      </w:r>
      <w:r>
        <w:rPr>
          <w:bCs/>
          <w:lang w:val="fr-FR"/>
        </w:rPr>
        <w:t>’</w:t>
      </w:r>
      <w:r w:rsidRPr="00270F50">
        <w:rPr>
          <w:bCs/>
          <w:lang w:val="fr-FR"/>
        </w:rPr>
        <w:t>enfant et travail domestique</w:t>
      </w:r>
      <w:bookmarkEnd w:id="54"/>
    </w:p>
    <w:p w14:paraId="412BB509" w14:textId="57505ABA" w:rsidR="00052E78" w:rsidRPr="00270F50" w:rsidRDefault="00052E78" w:rsidP="00052E78">
      <w:pPr>
        <w:pStyle w:val="SingleTxtG"/>
        <w:rPr>
          <w:lang w:val="fr-FR"/>
        </w:rPr>
      </w:pPr>
      <w:r w:rsidRPr="00270F50">
        <w:rPr>
          <w:lang w:val="fr-FR"/>
        </w:rPr>
        <w:t>95.</w:t>
      </w:r>
      <w:r w:rsidRPr="00270F50">
        <w:rPr>
          <w:lang w:val="fr-FR"/>
        </w:rPr>
        <w:tab/>
        <w:t xml:space="preserve">Le Gouvernement a pris des mesures pour lutter contre la traite des personnes, le travail forcé et la servitude pour dettes, </w:t>
      </w:r>
      <w:r>
        <w:rPr>
          <w:lang w:val="fr-FR"/>
        </w:rPr>
        <w:t>y compris</w:t>
      </w:r>
      <w:r w:rsidRPr="00270F50">
        <w:rPr>
          <w:lang w:val="fr-FR"/>
        </w:rPr>
        <w:t xml:space="preserve"> toutes les formes de travail des enfants, ainsi que l</w:t>
      </w:r>
      <w:r>
        <w:rPr>
          <w:lang w:val="fr-FR"/>
        </w:rPr>
        <w:t>’</w:t>
      </w:r>
      <w:r w:rsidRPr="00270F50">
        <w:rPr>
          <w:lang w:val="fr-FR"/>
        </w:rPr>
        <w:t>exploitation sexuelle des enfants. Il a en outre créé la Commission nationale des droits de l</w:t>
      </w:r>
      <w:r>
        <w:rPr>
          <w:lang w:val="fr-FR"/>
        </w:rPr>
        <w:t>’</w:t>
      </w:r>
      <w:r w:rsidRPr="00270F50">
        <w:rPr>
          <w:lang w:val="fr-FR"/>
        </w:rPr>
        <w:t xml:space="preserve">enfant, désormais pleinement opérationnelle, qui a pour mandat de prendre les mesures nécessaires, </w:t>
      </w:r>
      <w:r>
        <w:rPr>
          <w:lang w:val="fr-FR"/>
        </w:rPr>
        <w:t>y compris</w:t>
      </w:r>
      <w:r w:rsidRPr="00270F50">
        <w:rPr>
          <w:lang w:val="fr-FR"/>
        </w:rPr>
        <w:t xml:space="preserve"> la conduite d</w:t>
      </w:r>
      <w:r>
        <w:rPr>
          <w:lang w:val="fr-FR"/>
        </w:rPr>
        <w:t>’</w:t>
      </w:r>
      <w:r w:rsidRPr="00270F50">
        <w:rPr>
          <w:lang w:val="fr-FR"/>
        </w:rPr>
        <w:t>enquêtes en cas de violation des droits de l</w:t>
      </w:r>
      <w:r>
        <w:rPr>
          <w:lang w:val="fr-FR"/>
        </w:rPr>
        <w:t>’</w:t>
      </w:r>
      <w:r w:rsidRPr="00270F50">
        <w:rPr>
          <w:lang w:val="fr-FR"/>
        </w:rPr>
        <w:t xml:space="preserve">enfant et la surveillance des pratiques à cet égard. </w:t>
      </w:r>
    </w:p>
    <w:p w14:paraId="44CCEB0B" w14:textId="24D953E0" w:rsidR="00052E78" w:rsidRPr="00270F50" w:rsidRDefault="00052E78" w:rsidP="00052E78">
      <w:pPr>
        <w:pStyle w:val="SingleTxtG"/>
        <w:rPr>
          <w:lang w:val="fr-FR"/>
        </w:rPr>
      </w:pPr>
      <w:r w:rsidRPr="00270F50">
        <w:rPr>
          <w:lang w:val="fr-FR"/>
        </w:rPr>
        <w:t>96.</w:t>
      </w:r>
      <w:r w:rsidRPr="00270F50">
        <w:rPr>
          <w:lang w:val="fr-FR"/>
        </w:rPr>
        <w:tab/>
        <w:t xml:space="preserve">Le Gouvernement a également ouvert un </w:t>
      </w:r>
      <w:r w:rsidR="00F87900">
        <w:rPr>
          <w:lang w:val="fr-FR"/>
        </w:rPr>
        <w:t>I</w:t>
      </w:r>
      <w:r w:rsidRPr="00270F50">
        <w:rPr>
          <w:lang w:val="fr-FR"/>
        </w:rPr>
        <w:t>nstitut de protection de l</w:t>
      </w:r>
      <w:r>
        <w:rPr>
          <w:lang w:val="fr-FR"/>
        </w:rPr>
        <w:t>’</w:t>
      </w:r>
      <w:r w:rsidRPr="00270F50">
        <w:rPr>
          <w:lang w:val="fr-FR"/>
        </w:rPr>
        <w:t>enfance à Islamabad afin de fournir des services d</w:t>
      </w:r>
      <w:r>
        <w:rPr>
          <w:lang w:val="fr-FR"/>
        </w:rPr>
        <w:t>’</w:t>
      </w:r>
      <w:r w:rsidRPr="00270F50">
        <w:rPr>
          <w:lang w:val="fr-FR"/>
        </w:rPr>
        <w:t>hébergement, de conseil et de réadaptation aux enfants victimes de violations, notamment de la traite des êtres humains et du travail domestique. De même, les bureaux de protection de l</w:t>
      </w:r>
      <w:r>
        <w:rPr>
          <w:lang w:val="fr-FR"/>
        </w:rPr>
        <w:t>’</w:t>
      </w:r>
      <w:r w:rsidRPr="00270F50">
        <w:rPr>
          <w:lang w:val="fr-FR"/>
        </w:rPr>
        <w:t>enfance opèrent dans les différentes provinces pour fournir des services aux enfants ayant besoin d</w:t>
      </w:r>
      <w:r>
        <w:rPr>
          <w:lang w:val="fr-FR"/>
        </w:rPr>
        <w:t>’</w:t>
      </w:r>
      <w:r w:rsidRPr="00270F50">
        <w:rPr>
          <w:lang w:val="fr-FR"/>
        </w:rPr>
        <w:t>une protection juridique et d</w:t>
      </w:r>
      <w:r>
        <w:rPr>
          <w:lang w:val="fr-FR"/>
        </w:rPr>
        <w:t>’</w:t>
      </w:r>
      <w:r w:rsidRPr="00270F50">
        <w:rPr>
          <w:lang w:val="fr-FR"/>
        </w:rPr>
        <w:t xml:space="preserve">un hébergement. </w:t>
      </w:r>
      <w:bookmarkStart w:id="56" w:name="_Toc157609634"/>
    </w:p>
    <w:p w14:paraId="0461D77F" w14:textId="77777777" w:rsidR="00052E78" w:rsidRPr="00270F50" w:rsidRDefault="00052E78" w:rsidP="00052E78">
      <w:pPr>
        <w:pStyle w:val="SingleTxtG"/>
        <w:rPr>
          <w:lang w:val="fr-FR"/>
        </w:rPr>
      </w:pPr>
      <w:r w:rsidRPr="00270F50">
        <w:rPr>
          <w:lang w:val="fr-FR"/>
        </w:rPr>
        <w:t>97.</w:t>
      </w:r>
      <w:r w:rsidRPr="00270F50">
        <w:rPr>
          <w:lang w:val="fr-FR"/>
        </w:rPr>
        <w:tab/>
        <w:t>Le Gouvernement a renforcé les mécanismes institutionnels de protection des enfants contre la traite des êtres humains.</w:t>
      </w:r>
    </w:p>
    <w:p w14:paraId="3894D617" w14:textId="40737EE2" w:rsidR="00052E78" w:rsidRPr="00270F50" w:rsidRDefault="00052E78" w:rsidP="00052E78">
      <w:pPr>
        <w:pStyle w:val="SingleTxtG"/>
        <w:rPr>
          <w:lang w:val="fr-FR"/>
        </w:rPr>
      </w:pPr>
      <w:r w:rsidRPr="00270F50">
        <w:rPr>
          <w:lang w:val="fr-FR"/>
        </w:rPr>
        <w:t>98.</w:t>
      </w:r>
      <w:r w:rsidRPr="00270F50">
        <w:rPr>
          <w:lang w:val="fr-FR"/>
        </w:rPr>
        <w:tab/>
        <w:t>L</w:t>
      </w:r>
      <w:r>
        <w:rPr>
          <w:lang w:val="fr-FR"/>
        </w:rPr>
        <w:t>’</w:t>
      </w:r>
      <w:r w:rsidRPr="00270F50">
        <w:rPr>
          <w:lang w:val="fr-FR"/>
        </w:rPr>
        <w:t xml:space="preserve">Agence fédérale </w:t>
      </w:r>
      <w:r>
        <w:rPr>
          <w:lang w:val="fr-FR"/>
        </w:rPr>
        <w:t xml:space="preserve">d’enquête </w:t>
      </w:r>
      <w:r w:rsidRPr="00270F50">
        <w:rPr>
          <w:lang w:val="fr-FR"/>
        </w:rPr>
        <w:t xml:space="preserve">a créé une unité spéciale appelée Brigade </w:t>
      </w:r>
      <w:proofErr w:type="spellStart"/>
      <w:r w:rsidRPr="00270F50">
        <w:rPr>
          <w:lang w:val="fr-FR"/>
        </w:rPr>
        <w:t>antitraite</w:t>
      </w:r>
      <w:proofErr w:type="spellEnd"/>
      <w:r w:rsidRPr="00270F50">
        <w:rPr>
          <w:lang w:val="fr-FR"/>
        </w:rPr>
        <w:t>, qui est chargée d</w:t>
      </w:r>
      <w:r>
        <w:rPr>
          <w:lang w:val="fr-FR"/>
        </w:rPr>
        <w:t>’</w:t>
      </w:r>
      <w:r w:rsidRPr="00270F50">
        <w:rPr>
          <w:lang w:val="fr-FR"/>
        </w:rPr>
        <w:t>examiner plus efficacement toutes les questions liées à la traite des êtres humains.</w:t>
      </w:r>
    </w:p>
    <w:p w14:paraId="40E5F79D" w14:textId="77777777" w:rsidR="00052E78" w:rsidRPr="00270F50" w:rsidRDefault="00052E78" w:rsidP="00052E78">
      <w:pPr>
        <w:pStyle w:val="SingleTxtG"/>
        <w:rPr>
          <w:lang w:val="fr-FR"/>
        </w:rPr>
      </w:pPr>
      <w:r w:rsidRPr="00270F50">
        <w:rPr>
          <w:lang w:val="fr-FR"/>
        </w:rPr>
        <w:t>99.</w:t>
      </w:r>
      <w:r w:rsidRPr="00270F50">
        <w:rPr>
          <w:lang w:val="fr-FR"/>
        </w:rPr>
        <w:tab/>
        <w:t>Le Bureau central national d</w:t>
      </w:r>
      <w:r>
        <w:rPr>
          <w:lang w:val="fr-FR"/>
        </w:rPr>
        <w:t>’</w:t>
      </w:r>
      <w:r w:rsidRPr="00270F50">
        <w:rPr>
          <w:lang w:val="fr-FR"/>
        </w:rPr>
        <w:t>Interpol au Pakistan est la base d</w:t>
      </w:r>
      <w:r>
        <w:rPr>
          <w:lang w:val="fr-FR"/>
        </w:rPr>
        <w:t>’</w:t>
      </w:r>
      <w:r w:rsidRPr="00270F50">
        <w:rPr>
          <w:lang w:val="fr-FR"/>
        </w:rPr>
        <w:t>opérations pour toutes les affaires faisant appel à la coopération policière internationale.</w:t>
      </w:r>
    </w:p>
    <w:p w14:paraId="515911E8" w14:textId="77777777" w:rsidR="00052E78" w:rsidRPr="00270F50" w:rsidRDefault="00052E78" w:rsidP="00052E78">
      <w:pPr>
        <w:pStyle w:val="SingleTxtG"/>
        <w:rPr>
          <w:lang w:val="fr-FR"/>
        </w:rPr>
      </w:pPr>
      <w:r w:rsidRPr="00270F50">
        <w:rPr>
          <w:lang w:val="fr-FR"/>
        </w:rPr>
        <w:t>100.</w:t>
      </w:r>
      <w:r w:rsidRPr="00270F50">
        <w:rPr>
          <w:lang w:val="fr-FR"/>
        </w:rPr>
        <w:tab/>
        <w:t>L</w:t>
      </w:r>
      <w:r>
        <w:rPr>
          <w:lang w:val="fr-FR"/>
        </w:rPr>
        <w:t>’</w:t>
      </w:r>
      <w:r w:rsidRPr="00270F50">
        <w:rPr>
          <w:lang w:val="fr-FR"/>
        </w:rPr>
        <w:t xml:space="preserve">Agence fédérale </w:t>
      </w:r>
      <w:r>
        <w:rPr>
          <w:lang w:val="fr-FR"/>
        </w:rPr>
        <w:t xml:space="preserve">d’enquête </w:t>
      </w:r>
      <w:r w:rsidRPr="00270F50">
        <w:rPr>
          <w:lang w:val="fr-FR"/>
        </w:rPr>
        <w:t>a mis en place une unité spécialisée dans la lutte contre la traite des êtres humains et la contrebande. De plus, l</w:t>
      </w:r>
      <w:r>
        <w:rPr>
          <w:lang w:val="fr-FR"/>
        </w:rPr>
        <w:t>’</w:t>
      </w:r>
      <w:r w:rsidRPr="00270F50">
        <w:rPr>
          <w:lang w:val="fr-FR"/>
        </w:rPr>
        <w:t>Agence, en collaboration avec l</w:t>
      </w:r>
      <w:r>
        <w:rPr>
          <w:lang w:val="fr-FR"/>
        </w:rPr>
        <w:t>’</w:t>
      </w:r>
      <w:r w:rsidRPr="00270F50">
        <w:rPr>
          <w:lang w:val="fr-FR"/>
        </w:rPr>
        <w:t>ONUDC, a élaboré le Plan d</w:t>
      </w:r>
      <w:r>
        <w:rPr>
          <w:lang w:val="fr-FR"/>
        </w:rPr>
        <w:t>’</w:t>
      </w:r>
      <w:r w:rsidRPr="00270F50">
        <w:rPr>
          <w:lang w:val="fr-FR"/>
        </w:rPr>
        <w:t xml:space="preserve">action national de lutte contre la traite des êtres humains et le trafic illicite de migrants pour 2025. </w:t>
      </w:r>
    </w:p>
    <w:p w14:paraId="6110E33F" w14:textId="4A973D44" w:rsidR="00052E78" w:rsidRPr="00270F50" w:rsidRDefault="00052E78" w:rsidP="00052E78">
      <w:pPr>
        <w:pStyle w:val="SingleTxtG"/>
        <w:rPr>
          <w:lang w:val="fr-FR"/>
        </w:rPr>
      </w:pPr>
      <w:r w:rsidRPr="00270F50">
        <w:rPr>
          <w:lang w:val="fr-FR"/>
        </w:rPr>
        <w:t>101.</w:t>
      </w:r>
      <w:r w:rsidRPr="00270F50">
        <w:rPr>
          <w:lang w:val="fr-FR"/>
        </w:rPr>
        <w:tab/>
        <w:t>La prévention de la traite des êtres humains est assurée par le système de gestion intégrée des frontières dont sont dotés tous les postes de contrôle de l</w:t>
      </w:r>
      <w:r>
        <w:rPr>
          <w:lang w:val="fr-FR"/>
        </w:rPr>
        <w:t>’</w:t>
      </w:r>
      <w:r w:rsidRPr="00270F50">
        <w:rPr>
          <w:lang w:val="fr-FR"/>
        </w:rPr>
        <w:t>immigration. Le</w:t>
      </w:r>
      <w:r w:rsidR="00F87900">
        <w:rPr>
          <w:lang w:val="fr-FR"/>
        </w:rPr>
        <w:t> </w:t>
      </w:r>
      <w:r w:rsidRPr="00270F50">
        <w:rPr>
          <w:lang w:val="fr-FR"/>
        </w:rPr>
        <w:t>Gouvernement a publié une liste rouge des trafiquants d</w:t>
      </w:r>
      <w:r>
        <w:rPr>
          <w:lang w:val="fr-FR"/>
        </w:rPr>
        <w:t>’</w:t>
      </w:r>
      <w:r w:rsidRPr="00270F50">
        <w:rPr>
          <w:lang w:val="fr-FR"/>
        </w:rPr>
        <w:t xml:space="preserve">êtres humains et des passeurs les plus recherchés, qui est mise à jour chaque année. En outre, un système de gestion des dossiers </w:t>
      </w:r>
      <w:r>
        <w:rPr>
          <w:lang w:val="fr-FR"/>
        </w:rPr>
        <w:t>(</w:t>
      </w:r>
      <w:r w:rsidRPr="000F3728">
        <w:rPr>
          <w:lang w:val="fr-FR"/>
        </w:rPr>
        <w:t>Case Management System (CMS)</w:t>
      </w:r>
      <w:r>
        <w:rPr>
          <w:lang w:val="fr-FR"/>
        </w:rPr>
        <w:t xml:space="preserve">) </w:t>
      </w:r>
      <w:r w:rsidRPr="00270F50">
        <w:rPr>
          <w:lang w:val="fr-FR"/>
        </w:rPr>
        <w:t>a été mis en place pour assurer la numérisation des données criminelles.</w:t>
      </w:r>
    </w:p>
    <w:p w14:paraId="5FEACC4A" w14:textId="77777777" w:rsidR="00052E78" w:rsidRPr="00270F50" w:rsidRDefault="00052E78" w:rsidP="00052E78">
      <w:pPr>
        <w:pStyle w:val="H23G"/>
        <w:rPr>
          <w:lang w:val="fr-FR"/>
        </w:rPr>
      </w:pPr>
      <w:r w:rsidRPr="00270F50">
        <w:rPr>
          <w:bCs/>
          <w:lang w:val="fr-FR"/>
        </w:rPr>
        <w:tab/>
        <w:t>d.</w:t>
      </w:r>
      <w:r w:rsidRPr="00270F50">
        <w:rPr>
          <w:lang w:val="fr-FR"/>
        </w:rPr>
        <w:tab/>
      </w:r>
      <w:r w:rsidRPr="00270F50">
        <w:rPr>
          <w:bCs/>
          <w:lang w:val="fr-FR"/>
        </w:rPr>
        <w:t>Travail forcé et servitude pour dettes</w:t>
      </w:r>
      <w:bookmarkEnd w:id="56"/>
    </w:p>
    <w:p w14:paraId="4DAC1C02" w14:textId="77777777" w:rsidR="00052E78" w:rsidRPr="00270F50" w:rsidRDefault="00052E78" w:rsidP="00052E78">
      <w:pPr>
        <w:pStyle w:val="SingleTxtG"/>
        <w:rPr>
          <w:lang w:val="fr-FR"/>
        </w:rPr>
      </w:pPr>
      <w:r w:rsidRPr="00270F50">
        <w:rPr>
          <w:lang w:val="fr-FR"/>
        </w:rPr>
        <w:t>102.</w:t>
      </w:r>
      <w:r w:rsidRPr="00270F50">
        <w:rPr>
          <w:lang w:val="fr-FR"/>
        </w:rPr>
        <w:tab/>
        <w:t xml:space="preserve">Le Gouvernement demeure résolu à éliminer la servitude pour dettes et le travail forcé. En outre, toutes les provinces ont adopté une législation et mis en œuvre diverses mesures pour lutter contre le travail forcé et le travail des enfants. </w:t>
      </w:r>
    </w:p>
    <w:p w14:paraId="5EBB4C7F" w14:textId="1FBCC4D0" w:rsidR="00052E78" w:rsidRPr="00270F50" w:rsidRDefault="00052E78" w:rsidP="00052E78">
      <w:pPr>
        <w:pStyle w:val="SingleTxtG"/>
        <w:rPr>
          <w:lang w:val="fr-FR"/>
        </w:rPr>
      </w:pPr>
      <w:r w:rsidRPr="00270F50">
        <w:rPr>
          <w:lang w:val="fr-FR"/>
        </w:rPr>
        <w:t>103.</w:t>
      </w:r>
      <w:r w:rsidRPr="00270F50">
        <w:rPr>
          <w:lang w:val="fr-FR"/>
        </w:rPr>
        <w:tab/>
        <w:t xml:space="preserve">Les inspecteurs du travail restent en première ligne pour vérifier les conditions de travail et détecter le travail forcé </w:t>
      </w:r>
      <w:r w:rsidR="00F87900">
        <w:rPr>
          <w:lang w:val="fr-FR"/>
        </w:rPr>
        <w:t>− </w:t>
      </w:r>
      <w:r>
        <w:rPr>
          <w:lang w:val="fr-FR"/>
        </w:rPr>
        <w:t>y compris</w:t>
      </w:r>
      <w:r w:rsidRPr="00270F50">
        <w:rPr>
          <w:lang w:val="fr-FR"/>
        </w:rPr>
        <w:t xml:space="preserve"> la servitude pour dettes</w:t>
      </w:r>
      <w:r w:rsidR="00F87900">
        <w:rPr>
          <w:lang w:val="fr-FR"/>
        </w:rPr>
        <w:t> −</w:t>
      </w:r>
      <w:r w:rsidRPr="00270F50">
        <w:rPr>
          <w:lang w:val="fr-FR"/>
        </w:rPr>
        <w:t xml:space="preserve"> dans plusieurs secteurs d</w:t>
      </w:r>
      <w:r>
        <w:rPr>
          <w:lang w:val="fr-FR"/>
        </w:rPr>
        <w:t>’</w:t>
      </w:r>
      <w:r w:rsidRPr="00270F50">
        <w:rPr>
          <w:lang w:val="fr-FR"/>
        </w:rPr>
        <w:t xml:space="preserve">activité, </w:t>
      </w:r>
      <w:r>
        <w:rPr>
          <w:lang w:val="fr-FR"/>
        </w:rPr>
        <w:t>y compris</w:t>
      </w:r>
      <w:r w:rsidRPr="00270F50">
        <w:rPr>
          <w:lang w:val="fr-FR"/>
        </w:rPr>
        <w:t xml:space="preserve"> les fours à briques, les fermes et les usines. Le Gouvernement du </w:t>
      </w:r>
      <w:r w:rsidR="00D54D51">
        <w:rPr>
          <w:lang w:val="fr-FR"/>
        </w:rPr>
        <w:t>Penjab</w:t>
      </w:r>
      <w:r w:rsidRPr="00270F50">
        <w:rPr>
          <w:lang w:val="fr-FR"/>
        </w:rPr>
        <w:t xml:space="preserve"> a fait état de 35</w:t>
      </w:r>
      <w:r w:rsidR="00442927">
        <w:rPr>
          <w:lang w:val="fr-FR"/>
        </w:rPr>
        <w:t> </w:t>
      </w:r>
      <w:r w:rsidRPr="00270F50">
        <w:rPr>
          <w:lang w:val="fr-FR"/>
        </w:rPr>
        <w:t>291</w:t>
      </w:r>
      <w:r w:rsidR="00442927">
        <w:rPr>
          <w:lang w:val="fr-FR"/>
        </w:rPr>
        <w:t> </w:t>
      </w:r>
      <w:r w:rsidRPr="00270F50">
        <w:rPr>
          <w:lang w:val="fr-FR"/>
        </w:rPr>
        <w:t>visites d</w:t>
      </w:r>
      <w:r>
        <w:rPr>
          <w:lang w:val="fr-FR"/>
        </w:rPr>
        <w:t>’</w:t>
      </w:r>
      <w:r w:rsidRPr="00270F50">
        <w:rPr>
          <w:lang w:val="fr-FR"/>
        </w:rPr>
        <w:t>inspection du travail en 2021, qui ont donné lieu à 455</w:t>
      </w:r>
      <w:r w:rsidR="00442927">
        <w:rPr>
          <w:lang w:val="fr-FR"/>
        </w:rPr>
        <w:t> </w:t>
      </w:r>
      <w:r w:rsidRPr="00270F50">
        <w:rPr>
          <w:lang w:val="fr-FR"/>
        </w:rPr>
        <w:t>plaintes et à 156</w:t>
      </w:r>
      <w:r w:rsidR="00442927">
        <w:rPr>
          <w:lang w:val="fr-FR"/>
        </w:rPr>
        <w:t> </w:t>
      </w:r>
      <w:r w:rsidRPr="00270F50">
        <w:rPr>
          <w:lang w:val="fr-FR"/>
        </w:rPr>
        <w:t>arrestations, et de 49</w:t>
      </w:r>
      <w:r w:rsidR="00442927">
        <w:rPr>
          <w:lang w:val="fr-FR"/>
        </w:rPr>
        <w:t> </w:t>
      </w:r>
      <w:r w:rsidRPr="00270F50">
        <w:rPr>
          <w:lang w:val="fr-FR"/>
        </w:rPr>
        <w:t>363</w:t>
      </w:r>
      <w:r w:rsidR="00442927">
        <w:rPr>
          <w:lang w:val="fr-FR"/>
        </w:rPr>
        <w:t> </w:t>
      </w:r>
      <w:r w:rsidRPr="00270F50">
        <w:rPr>
          <w:lang w:val="fr-FR"/>
        </w:rPr>
        <w:t>inspections concernant le travail des enfants, qui ont donné lieu à 982</w:t>
      </w:r>
      <w:r w:rsidR="00442927">
        <w:rPr>
          <w:lang w:val="fr-FR"/>
        </w:rPr>
        <w:t> </w:t>
      </w:r>
      <w:r w:rsidRPr="00270F50">
        <w:rPr>
          <w:lang w:val="fr-FR"/>
        </w:rPr>
        <w:t>procédures de poursuite. Le Gouvernement du Khyber Pakhtunkhwa a intercepté et sauvé 493</w:t>
      </w:r>
      <w:r w:rsidR="00442927">
        <w:rPr>
          <w:lang w:val="fr-FR"/>
        </w:rPr>
        <w:t> </w:t>
      </w:r>
      <w:r w:rsidRPr="00270F50">
        <w:rPr>
          <w:lang w:val="fr-FR"/>
        </w:rPr>
        <w:t>enfants qui travaillent et a pris les mesures voulues aux fins de poursuites. Le Gouvernement du Sind a intercepté 22</w:t>
      </w:r>
      <w:r w:rsidR="00442927">
        <w:rPr>
          <w:lang w:val="fr-FR"/>
        </w:rPr>
        <w:t> </w:t>
      </w:r>
      <w:r w:rsidRPr="00270F50">
        <w:rPr>
          <w:lang w:val="fr-FR"/>
        </w:rPr>
        <w:t>enfants qui travaillent.</w:t>
      </w:r>
    </w:p>
    <w:p w14:paraId="527280D2" w14:textId="3561BD3F" w:rsidR="00052E78" w:rsidRPr="00270F50" w:rsidRDefault="00052E78" w:rsidP="00052E78">
      <w:pPr>
        <w:pStyle w:val="H23G"/>
        <w:rPr>
          <w:lang w:val="fr-FR"/>
        </w:rPr>
      </w:pPr>
      <w:bookmarkStart w:id="57" w:name="_Toc157609636"/>
      <w:r w:rsidRPr="00270F50">
        <w:rPr>
          <w:bCs/>
          <w:lang w:val="fr-FR"/>
        </w:rPr>
        <w:lastRenderedPageBreak/>
        <w:tab/>
        <w:t>e.</w:t>
      </w:r>
      <w:r w:rsidRPr="00270F50">
        <w:rPr>
          <w:lang w:val="fr-FR"/>
        </w:rPr>
        <w:tab/>
      </w:r>
      <w:r w:rsidRPr="00270F50">
        <w:rPr>
          <w:bCs/>
          <w:lang w:val="fr-FR"/>
        </w:rPr>
        <w:t>Services de réadaptation et d</w:t>
      </w:r>
      <w:r>
        <w:rPr>
          <w:bCs/>
          <w:lang w:val="fr-FR"/>
        </w:rPr>
        <w:t>’</w:t>
      </w:r>
      <w:r w:rsidRPr="00270F50">
        <w:rPr>
          <w:bCs/>
          <w:lang w:val="fr-FR"/>
        </w:rPr>
        <w:t xml:space="preserve">aide à la réinsertion destinés aux victimes de la traite </w:t>
      </w:r>
      <w:r w:rsidR="00442927">
        <w:rPr>
          <w:bCs/>
          <w:lang w:val="fr-FR"/>
        </w:rPr>
        <w:br/>
      </w:r>
      <w:r w:rsidRPr="00270F50">
        <w:rPr>
          <w:bCs/>
          <w:lang w:val="fr-FR"/>
        </w:rPr>
        <w:t>des êtres humains</w:t>
      </w:r>
      <w:bookmarkEnd w:id="57"/>
    </w:p>
    <w:p w14:paraId="0DC4EC95" w14:textId="2530D4B9" w:rsidR="00052E78" w:rsidRPr="00270F50" w:rsidRDefault="00052E78" w:rsidP="00052E78">
      <w:pPr>
        <w:pStyle w:val="SingleTxtG"/>
        <w:rPr>
          <w:lang w:val="fr-FR"/>
        </w:rPr>
      </w:pPr>
      <w:r w:rsidRPr="00270F50">
        <w:rPr>
          <w:lang w:val="fr-FR"/>
        </w:rPr>
        <w:t>104.</w:t>
      </w:r>
      <w:r w:rsidRPr="00270F50">
        <w:rPr>
          <w:lang w:val="fr-FR"/>
        </w:rPr>
        <w:tab/>
        <w:t>Le Gouvernement fédéral et les gouvernements provinciaux gèrent 103</w:t>
      </w:r>
      <w:r w:rsidR="00442927">
        <w:rPr>
          <w:lang w:val="fr-FR"/>
        </w:rPr>
        <w:t> </w:t>
      </w:r>
      <w:r w:rsidRPr="00270F50">
        <w:rPr>
          <w:lang w:val="fr-FR"/>
        </w:rPr>
        <w:t>foyers d</w:t>
      </w:r>
      <w:r>
        <w:rPr>
          <w:lang w:val="fr-FR"/>
        </w:rPr>
        <w:t>’</w:t>
      </w:r>
      <w:r w:rsidRPr="00270F50">
        <w:rPr>
          <w:lang w:val="fr-FR"/>
        </w:rPr>
        <w:t xml:space="preserve">accueil pour femmes et enfants vulnérables, </w:t>
      </w:r>
      <w:r>
        <w:rPr>
          <w:lang w:val="fr-FR"/>
        </w:rPr>
        <w:t>y compris</w:t>
      </w:r>
      <w:r w:rsidRPr="00270F50">
        <w:rPr>
          <w:lang w:val="fr-FR"/>
        </w:rPr>
        <w:t xml:space="preserve"> pour les victimes de la traite. Ces foyers fournissent des services de soutien psychologique, une assistance juridique et une aide financière aux victimes et leur dispensent une formation scolaire. </w:t>
      </w:r>
    </w:p>
    <w:p w14:paraId="56B4C002" w14:textId="5E740368" w:rsidR="00052E78" w:rsidRPr="00270F50" w:rsidRDefault="00052E78" w:rsidP="00052E78">
      <w:pPr>
        <w:pStyle w:val="SingleTxtG"/>
        <w:rPr>
          <w:lang w:val="fr-FR"/>
        </w:rPr>
      </w:pPr>
      <w:r w:rsidRPr="00270F50">
        <w:rPr>
          <w:lang w:val="fr-FR"/>
        </w:rPr>
        <w:t>105.</w:t>
      </w:r>
      <w:r w:rsidRPr="00270F50">
        <w:rPr>
          <w:lang w:val="fr-FR"/>
        </w:rPr>
        <w:tab/>
        <w:t>En outre, les gouvernements provinciaux ont alloué des fonds au dispositif de protection et d</w:t>
      </w:r>
      <w:r>
        <w:rPr>
          <w:lang w:val="fr-FR"/>
        </w:rPr>
        <w:t>’</w:t>
      </w:r>
      <w:r w:rsidRPr="00270F50">
        <w:rPr>
          <w:lang w:val="fr-FR"/>
        </w:rPr>
        <w:t xml:space="preserve">aide en faveur des victimes. En 2022, le </w:t>
      </w:r>
      <w:r w:rsidR="00D54D51">
        <w:rPr>
          <w:lang w:val="fr-FR"/>
        </w:rPr>
        <w:t>Penjab</w:t>
      </w:r>
      <w:r w:rsidRPr="00270F50">
        <w:rPr>
          <w:lang w:val="fr-FR"/>
        </w:rPr>
        <w:t xml:space="preserve"> a alloué 257</w:t>
      </w:r>
      <w:r w:rsidR="00F87900">
        <w:rPr>
          <w:lang w:val="fr-FR"/>
        </w:rPr>
        <w:t> </w:t>
      </w:r>
      <w:r w:rsidRPr="00270F50">
        <w:rPr>
          <w:lang w:val="fr-FR"/>
        </w:rPr>
        <w:t>millions de roupies, le Sind 50</w:t>
      </w:r>
      <w:r w:rsidR="00442927">
        <w:rPr>
          <w:lang w:val="fr-FR"/>
        </w:rPr>
        <w:t> </w:t>
      </w:r>
      <w:r w:rsidRPr="00270F50">
        <w:rPr>
          <w:lang w:val="fr-FR"/>
        </w:rPr>
        <w:t>millions de roupies et le Khyber Pakhtunkhwa 113</w:t>
      </w:r>
      <w:r w:rsidR="00442927">
        <w:rPr>
          <w:lang w:val="fr-FR"/>
        </w:rPr>
        <w:t> </w:t>
      </w:r>
      <w:r w:rsidRPr="00270F50">
        <w:rPr>
          <w:lang w:val="fr-FR"/>
        </w:rPr>
        <w:t>millions de roupies à ce dispositif. Par ailleurs, le Gouvernement a mis en place des numéros d</w:t>
      </w:r>
      <w:r>
        <w:rPr>
          <w:lang w:val="fr-FR"/>
        </w:rPr>
        <w:t>’</w:t>
      </w:r>
      <w:r w:rsidRPr="00270F50">
        <w:rPr>
          <w:lang w:val="fr-FR"/>
        </w:rPr>
        <w:t>urgence pour répondre aux besoins des enquêtes relatives à la traite. Il s</w:t>
      </w:r>
      <w:r>
        <w:rPr>
          <w:lang w:val="fr-FR"/>
        </w:rPr>
        <w:t>’</w:t>
      </w:r>
      <w:r w:rsidRPr="00270F50">
        <w:rPr>
          <w:lang w:val="fr-FR"/>
        </w:rPr>
        <w:t>agit notamment du numéro d</w:t>
      </w:r>
      <w:r>
        <w:rPr>
          <w:lang w:val="fr-FR"/>
        </w:rPr>
        <w:t>’</w:t>
      </w:r>
      <w:r w:rsidRPr="00270F50">
        <w:rPr>
          <w:lang w:val="fr-FR"/>
        </w:rPr>
        <w:t>urgence de l</w:t>
      </w:r>
      <w:r>
        <w:rPr>
          <w:lang w:val="fr-FR"/>
        </w:rPr>
        <w:t>’</w:t>
      </w:r>
      <w:r w:rsidRPr="00270F50">
        <w:rPr>
          <w:lang w:val="fr-FR"/>
        </w:rPr>
        <w:t xml:space="preserve">Agence fédérale </w:t>
      </w:r>
      <w:r>
        <w:rPr>
          <w:lang w:val="fr-FR"/>
        </w:rPr>
        <w:t xml:space="preserve">d’enquête </w:t>
      </w:r>
      <w:r w:rsidRPr="00270F50">
        <w:rPr>
          <w:lang w:val="fr-FR"/>
        </w:rPr>
        <w:t>dédié aux victimes d</w:t>
      </w:r>
      <w:r>
        <w:rPr>
          <w:lang w:val="fr-FR"/>
        </w:rPr>
        <w:t>’</w:t>
      </w:r>
      <w:r w:rsidRPr="00270F50">
        <w:rPr>
          <w:lang w:val="fr-FR"/>
        </w:rPr>
        <w:t>actes criminels. Quant au numéro d</w:t>
      </w:r>
      <w:r>
        <w:rPr>
          <w:lang w:val="fr-FR"/>
        </w:rPr>
        <w:t>’</w:t>
      </w:r>
      <w:r w:rsidRPr="00270F50">
        <w:rPr>
          <w:lang w:val="fr-FR"/>
        </w:rPr>
        <w:t>urgence du Ministère des droits de l</w:t>
      </w:r>
      <w:r>
        <w:rPr>
          <w:lang w:val="fr-FR"/>
        </w:rPr>
        <w:t>’</w:t>
      </w:r>
      <w:r w:rsidRPr="00270F50">
        <w:rPr>
          <w:lang w:val="fr-FR"/>
        </w:rPr>
        <w:t>homme (1099), il est toujours opérationnel pour apporter un appui juridique aux victimes de violations des droits de l</w:t>
      </w:r>
      <w:r>
        <w:rPr>
          <w:lang w:val="fr-FR"/>
        </w:rPr>
        <w:t>’</w:t>
      </w:r>
      <w:r w:rsidRPr="00270F50">
        <w:rPr>
          <w:lang w:val="fr-FR"/>
        </w:rPr>
        <w:t>homme</w:t>
      </w:r>
      <w:r w:rsidR="00F87900">
        <w:rPr>
          <w:lang w:val="fr-FR"/>
        </w:rPr>
        <w:t>.</w:t>
      </w:r>
    </w:p>
    <w:p w14:paraId="6F36E92F" w14:textId="3F829FF7" w:rsidR="00052E78" w:rsidRPr="00270F50" w:rsidRDefault="00052E78" w:rsidP="00052E78">
      <w:pPr>
        <w:pStyle w:val="SingleTxtG"/>
        <w:rPr>
          <w:lang w:val="fr-FR"/>
        </w:rPr>
      </w:pPr>
      <w:r w:rsidRPr="00270F50">
        <w:rPr>
          <w:lang w:val="fr-FR"/>
        </w:rPr>
        <w:t>106.</w:t>
      </w:r>
      <w:r w:rsidRPr="00270F50">
        <w:rPr>
          <w:lang w:val="fr-FR"/>
        </w:rPr>
        <w:tab/>
        <w:t>L</w:t>
      </w:r>
      <w:r>
        <w:rPr>
          <w:lang w:val="fr-FR"/>
        </w:rPr>
        <w:t>’</w:t>
      </w:r>
      <w:r w:rsidRPr="00270F50">
        <w:rPr>
          <w:lang w:val="fr-FR"/>
        </w:rPr>
        <w:t>Institut de protection de l</w:t>
      </w:r>
      <w:r>
        <w:rPr>
          <w:lang w:val="fr-FR"/>
        </w:rPr>
        <w:t>’</w:t>
      </w:r>
      <w:r w:rsidRPr="00270F50">
        <w:rPr>
          <w:lang w:val="fr-FR"/>
        </w:rPr>
        <w:t>enfance, le Centre de protection familiale et de réadaptation et les centres provinciaux de protection de la femme et de l</w:t>
      </w:r>
      <w:r>
        <w:rPr>
          <w:lang w:val="fr-FR"/>
        </w:rPr>
        <w:t>’</w:t>
      </w:r>
      <w:r w:rsidRPr="00270F50">
        <w:rPr>
          <w:lang w:val="fr-FR"/>
        </w:rPr>
        <w:t>enfant mettent l</w:t>
      </w:r>
      <w:r>
        <w:rPr>
          <w:lang w:val="fr-FR"/>
        </w:rPr>
        <w:t>’</w:t>
      </w:r>
      <w:r w:rsidRPr="00270F50">
        <w:rPr>
          <w:lang w:val="fr-FR"/>
        </w:rPr>
        <w:t>accent sur les services de réadaptation et de réinsertion des enfants victimes d</w:t>
      </w:r>
      <w:r>
        <w:rPr>
          <w:lang w:val="fr-FR"/>
        </w:rPr>
        <w:t>’</w:t>
      </w:r>
      <w:r w:rsidRPr="00270F50">
        <w:rPr>
          <w:lang w:val="fr-FR"/>
        </w:rPr>
        <w:t>exploitation par le travail, de servitude pour dettes, de traite et d</w:t>
      </w:r>
      <w:r>
        <w:rPr>
          <w:lang w:val="fr-FR"/>
        </w:rPr>
        <w:t>’</w:t>
      </w:r>
      <w:r w:rsidRPr="00270F50">
        <w:rPr>
          <w:lang w:val="fr-FR"/>
        </w:rPr>
        <w:t>actes de maltraitance connexes. De plus, l</w:t>
      </w:r>
      <w:r>
        <w:rPr>
          <w:lang w:val="fr-FR"/>
        </w:rPr>
        <w:t>’</w:t>
      </w:r>
      <w:r w:rsidRPr="00270F50">
        <w:rPr>
          <w:lang w:val="fr-FR"/>
        </w:rPr>
        <w:t>Autorité chargée de l</w:t>
      </w:r>
      <w:r>
        <w:rPr>
          <w:lang w:val="fr-FR"/>
        </w:rPr>
        <w:t>’</w:t>
      </w:r>
      <w:r w:rsidRPr="00270F50">
        <w:rPr>
          <w:lang w:val="fr-FR"/>
        </w:rPr>
        <w:t>aide juridictionnelle et de la justice assure une aide juridictionnelle aux victimes, tandis que l</w:t>
      </w:r>
      <w:r>
        <w:rPr>
          <w:lang w:val="fr-FR"/>
        </w:rPr>
        <w:t>’</w:t>
      </w:r>
      <w:r w:rsidRPr="00270F50">
        <w:rPr>
          <w:lang w:val="fr-FR"/>
        </w:rPr>
        <w:t>Institut de protection de l</w:t>
      </w:r>
      <w:r>
        <w:rPr>
          <w:lang w:val="fr-FR"/>
        </w:rPr>
        <w:t>’</w:t>
      </w:r>
      <w:r w:rsidRPr="00270F50">
        <w:rPr>
          <w:lang w:val="fr-FR"/>
        </w:rPr>
        <w:t xml:space="preserve">enfance fournit des services de soutien complets, </w:t>
      </w:r>
      <w:r>
        <w:rPr>
          <w:lang w:val="fr-FR"/>
        </w:rPr>
        <w:t>y compris</w:t>
      </w:r>
      <w:r w:rsidRPr="00270F50">
        <w:rPr>
          <w:lang w:val="fr-FR"/>
        </w:rPr>
        <w:t xml:space="preserve"> des services de secours, d</w:t>
      </w:r>
      <w:r>
        <w:rPr>
          <w:lang w:val="fr-FR"/>
        </w:rPr>
        <w:t>’</w:t>
      </w:r>
      <w:r w:rsidRPr="00270F50">
        <w:rPr>
          <w:lang w:val="fr-FR"/>
        </w:rPr>
        <w:t>hébergement, de conseil et de recherche des membres de la famille, afin d</w:t>
      </w:r>
      <w:r>
        <w:rPr>
          <w:lang w:val="fr-FR"/>
        </w:rPr>
        <w:t>’</w:t>
      </w:r>
      <w:r w:rsidRPr="00270F50">
        <w:rPr>
          <w:lang w:val="fr-FR"/>
        </w:rPr>
        <w:t>assurer la réadaptation des enfants concernés. Le Centre de protection familiale et de réadaptation fournit également une assistance médicale gratuite et une aide juridictionnelle aux victimes de violence, et coordonne son action avec les organismes concernés pour faire droit aux griefs des femmes.</w:t>
      </w:r>
    </w:p>
    <w:p w14:paraId="289CB5D3" w14:textId="77777777" w:rsidR="00052E78" w:rsidRPr="00270F50" w:rsidRDefault="00052E78" w:rsidP="00052E78">
      <w:pPr>
        <w:pStyle w:val="H23G"/>
        <w:rPr>
          <w:lang w:val="fr-FR"/>
        </w:rPr>
      </w:pPr>
      <w:bookmarkStart w:id="58" w:name="_Toc157609637"/>
      <w:r w:rsidRPr="00270F50">
        <w:rPr>
          <w:bCs/>
          <w:lang w:val="fr-FR"/>
        </w:rPr>
        <w:tab/>
        <w:t>f.</w:t>
      </w:r>
      <w:r w:rsidRPr="00270F50">
        <w:rPr>
          <w:lang w:val="fr-FR"/>
        </w:rPr>
        <w:tab/>
      </w:r>
      <w:r w:rsidRPr="00270F50">
        <w:rPr>
          <w:bCs/>
          <w:lang w:val="fr-FR"/>
        </w:rPr>
        <w:t>Sensibilisation et formation</w:t>
      </w:r>
      <w:bookmarkEnd w:id="58"/>
    </w:p>
    <w:p w14:paraId="1EF81BF9" w14:textId="23B38F50" w:rsidR="00052E78" w:rsidRPr="00270F50" w:rsidRDefault="00052E78" w:rsidP="00052E78">
      <w:pPr>
        <w:pStyle w:val="SingleTxtG"/>
        <w:rPr>
          <w:lang w:val="fr-FR"/>
        </w:rPr>
      </w:pPr>
      <w:r w:rsidRPr="00270F50">
        <w:rPr>
          <w:lang w:val="fr-FR"/>
        </w:rPr>
        <w:t>107.</w:t>
      </w:r>
      <w:r w:rsidRPr="00270F50">
        <w:rPr>
          <w:lang w:val="fr-FR"/>
        </w:rPr>
        <w:tab/>
        <w:t>Le Gouvernement dispense régulièrement des formations en présentiel et en ligne sur les enquêtes relatives à la traite, l</w:t>
      </w:r>
      <w:r>
        <w:rPr>
          <w:lang w:val="fr-FR"/>
        </w:rPr>
        <w:t>’</w:t>
      </w:r>
      <w:r w:rsidRPr="00270F50">
        <w:rPr>
          <w:lang w:val="fr-FR"/>
        </w:rPr>
        <w:t xml:space="preserve">application de la législation </w:t>
      </w:r>
      <w:proofErr w:type="spellStart"/>
      <w:r w:rsidRPr="00270F50">
        <w:rPr>
          <w:lang w:val="fr-FR"/>
        </w:rPr>
        <w:t>antitraite</w:t>
      </w:r>
      <w:proofErr w:type="spellEnd"/>
      <w:r w:rsidRPr="00270F50">
        <w:rPr>
          <w:lang w:val="fr-FR"/>
        </w:rPr>
        <w:t>, les lois et les directives générales relatives à l</w:t>
      </w:r>
      <w:r>
        <w:rPr>
          <w:lang w:val="fr-FR"/>
        </w:rPr>
        <w:t>’</w:t>
      </w:r>
      <w:r w:rsidRPr="00270F50">
        <w:rPr>
          <w:lang w:val="fr-FR"/>
        </w:rPr>
        <w:t>identification et à l</w:t>
      </w:r>
      <w:r>
        <w:rPr>
          <w:lang w:val="fr-FR"/>
        </w:rPr>
        <w:t>’</w:t>
      </w:r>
      <w:r w:rsidRPr="00270F50">
        <w:rPr>
          <w:lang w:val="fr-FR"/>
        </w:rPr>
        <w:t>orientation des victimes. Cela se fait en collaboration avec des organisations internationales, des écoles de police, le ministère public fédéral et les ministères publics provinciaux, des écoles de magistrature, des services de protection sociale, des inspecteurs du travail et des bureaux de protection de l</w:t>
      </w:r>
      <w:r>
        <w:rPr>
          <w:lang w:val="fr-FR"/>
        </w:rPr>
        <w:t>’</w:t>
      </w:r>
      <w:r w:rsidRPr="00270F50">
        <w:rPr>
          <w:lang w:val="fr-FR"/>
        </w:rPr>
        <w:t xml:space="preserve">enfance. </w:t>
      </w:r>
    </w:p>
    <w:p w14:paraId="2F55DB67" w14:textId="6BB59E07" w:rsidR="00052E78" w:rsidRPr="00270F50" w:rsidRDefault="00052E78" w:rsidP="00052E78">
      <w:pPr>
        <w:pStyle w:val="SingleTxtG"/>
        <w:rPr>
          <w:lang w:val="fr-FR"/>
        </w:rPr>
      </w:pPr>
      <w:r w:rsidRPr="00270F50">
        <w:rPr>
          <w:lang w:val="fr-FR"/>
        </w:rPr>
        <w:t>108.</w:t>
      </w:r>
      <w:r w:rsidRPr="00270F50">
        <w:rPr>
          <w:lang w:val="fr-FR"/>
        </w:rPr>
        <w:tab/>
        <w:t>Entre 2021 et 2022, l</w:t>
      </w:r>
      <w:r>
        <w:rPr>
          <w:lang w:val="fr-FR"/>
        </w:rPr>
        <w:t>’</w:t>
      </w:r>
      <w:r w:rsidRPr="00270F50">
        <w:rPr>
          <w:lang w:val="fr-FR"/>
        </w:rPr>
        <w:t xml:space="preserve">Agence fédérale </w:t>
      </w:r>
      <w:r>
        <w:rPr>
          <w:lang w:val="fr-FR"/>
        </w:rPr>
        <w:t xml:space="preserve">d’enquête </w:t>
      </w:r>
      <w:r w:rsidRPr="00270F50">
        <w:rPr>
          <w:lang w:val="fr-FR"/>
        </w:rPr>
        <w:t>a formé 3</w:t>
      </w:r>
      <w:r w:rsidR="00442927">
        <w:rPr>
          <w:lang w:val="fr-FR"/>
        </w:rPr>
        <w:t> </w:t>
      </w:r>
      <w:r w:rsidRPr="00270F50">
        <w:rPr>
          <w:lang w:val="fr-FR"/>
        </w:rPr>
        <w:t>238</w:t>
      </w:r>
      <w:r w:rsidR="00442927">
        <w:rPr>
          <w:lang w:val="fr-FR"/>
        </w:rPr>
        <w:t> </w:t>
      </w:r>
      <w:r w:rsidRPr="00270F50">
        <w:rPr>
          <w:lang w:val="fr-FR"/>
        </w:rPr>
        <w:t>fonctionnaires de différents services. Les gouvernements provinciaux ont formé 36</w:t>
      </w:r>
      <w:r w:rsidR="00442927">
        <w:rPr>
          <w:lang w:val="fr-FR"/>
        </w:rPr>
        <w:t> </w:t>
      </w:r>
      <w:r w:rsidRPr="00270F50">
        <w:rPr>
          <w:lang w:val="fr-FR"/>
        </w:rPr>
        <w:t>850</w:t>
      </w:r>
      <w:r w:rsidR="00442927">
        <w:rPr>
          <w:lang w:val="fr-FR"/>
        </w:rPr>
        <w:t> </w:t>
      </w:r>
      <w:r w:rsidRPr="00270F50">
        <w:rPr>
          <w:lang w:val="fr-FR"/>
        </w:rPr>
        <w:t>fonctionnaires à l</w:t>
      </w:r>
      <w:r>
        <w:rPr>
          <w:lang w:val="fr-FR"/>
        </w:rPr>
        <w:t>’</w:t>
      </w:r>
      <w:r w:rsidRPr="00270F50">
        <w:rPr>
          <w:lang w:val="fr-FR"/>
        </w:rPr>
        <w:t>application de la législation de lutte contre la traite, dont 22</w:t>
      </w:r>
      <w:r w:rsidR="00442927">
        <w:rPr>
          <w:lang w:val="fr-FR"/>
        </w:rPr>
        <w:t> </w:t>
      </w:r>
      <w:r w:rsidRPr="00270F50">
        <w:rPr>
          <w:lang w:val="fr-FR"/>
        </w:rPr>
        <w:t xml:space="preserve">290 au </w:t>
      </w:r>
      <w:r w:rsidR="00D54D51">
        <w:rPr>
          <w:lang w:val="fr-FR"/>
        </w:rPr>
        <w:t>Penjab</w:t>
      </w:r>
      <w:r w:rsidRPr="00270F50">
        <w:rPr>
          <w:lang w:val="fr-FR"/>
        </w:rPr>
        <w:t>, 2</w:t>
      </w:r>
      <w:r w:rsidR="00442927">
        <w:rPr>
          <w:lang w:val="fr-FR"/>
        </w:rPr>
        <w:t> </w:t>
      </w:r>
      <w:r w:rsidRPr="00270F50">
        <w:rPr>
          <w:lang w:val="fr-FR"/>
        </w:rPr>
        <w:t>853 au Sind, 510</w:t>
      </w:r>
      <w:r w:rsidR="00F87900">
        <w:rPr>
          <w:lang w:val="fr-FR"/>
        </w:rPr>
        <w:t> </w:t>
      </w:r>
      <w:r w:rsidRPr="00270F50">
        <w:rPr>
          <w:lang w:val="fr-FR"/>
        </w:rPr>
        <w:t xml:space="preserve">au Khyber Pakhtunkhwa et 64 au Baloutchistan. </w:t>
      </w:r>
    </w:p>
    <w:p w14:paraId="0BCEBDE3" w14:textId="77777777" w:rsidR="00052E78" w:rsidRPr="00270F50" w:rsidRDefault="00052E78" w:rsidP="00052E78">
      <w:pPr>
        <w:pStyle w:val="H1G"/>
        <w:rPr>
          <w:lang w:val="fr-FR"/>
        </w:rPr>
      </w:pPr>
      <w:r w:rsidRPr="00270F50">
        <w:rPr>
          <w:bCs/>
          <w:lang w:val="fr-FR"/>
        </w:rPr>
        <w:tab/>
        <w:t>13.</w:t>
      </w:r>
      <w:r w:rsidRPr="00270F50">
        <w:rPr>
          <w:lang w:val="fr-FR"/>
        </w:rPr>
        <w:tab/>
      </w:r>
      <w:r w:rsidRPr="00270F50">
        <w:rPr>
          <w:bCs/>
          <w:lang w:val="fr-FR"/>
        </w:rPr>
        <w:t>Liberté de circulation</w:t>
      </w:r>
      <w:bookmarkEnd w:id="1"/>
    </w:p>
    <w:p w14:paraId="15575B2D" w14:textId="77777777" w:rsidR="00052E78" w:rsidRPr="00270F50" w:rsidRDefault="00052E78" w:rsidP="00052E78">
      <w:pPr>
        <w:pStyle w:val="H23G"/>
        <w:rPr>
          <w:lang w:val="fr-FR"/>
        </w:rPr>
      </w:pPr>
      <w:bookmarkStart w:id="59" w:name="_Toc157609640"/>
      <w:r w:rsidRPr="00270F50">
        <w:rPr>
          <w:bCs/>
          <w:lang w:val="fr-FR"/>
        </w:rPr>
        <w:tab/>
        <w:t>a.</w:t>
      </w:r>
      <w:r w:rsidRPr="00270F50">
        <w:rPr>
          <w:lang w:val="fr-FR"/>
        </w:rPr>
        <w:tab/>
      </w:r>
      <w:r w:rsidRPr="00270F50">
        <w:rPr>
          <w:bCs/>
          <w:lang w:val="fr-FR"/>
        </w:rPr>
        <w:t>Critères d</w:t>
      </w:r>
      <w:r>
        <w:rPr>
          <w:bCs/>
          <w:lang w:val="fr-FR"/>
        </w:rPr>
        <w:t>’</w:t>
      </w:r>
      <w:r w:rsidRPr="00270F50">
        <w:rPr>
          <w:bCs/>
          <w:lang w:val="fr-FR"/>
        </w:rPr>
        <w:t>inscription, procédures et garanties</w:t>
      </w:r>
      <w:bookmarkEnd w:id="59"/>
    </w:p>
    <w:p w14:paraId="5351792E" w14:textId="77777777" w:rsidR="00052E78" w:rsidRPr="00270F50" w:rsidRDefault="00052E78" w:rsidP="00052E78">
      <w:pPr>
        <w:pStyle w:val="SingleTxtG"/>
        <w:rPr>
          <w:lang w:val="fr-FR"/>
        </w:rPr>
      </w:pPr>
      <w:r w:rsidRPr="00270F50">
        <w:rPr>
          <w:lang w:val="fr-FR"/>
        </w:rPr>
        <w:t>109.</w:t>
      </w:r>
      <w:r w:rsidRPr="00270F50">
        <w:rPr>
          <w:lang w:val="fr-FR"/>
        </w:rPr>
        <w:tab/>
        <w:t>L</w:t>
      </w:r>
      <w:r>
        <w:rPr>
          <w:lang w:val="fr-FR"/>
        </w:rPr>
        <w:t>’</w:t>
      </w:r>
      <w:r w:rsidRPr="00270F50">
        <w:rPr>
          <w:lang w:val="fr-FR"/>
        </w:rPr>
        <w:t>Ordonnance de 1981 sur la liste de contrôle des sorties et le Règlement de 2010 régissant la liste de contrôle des sorties définissent les critères d</w:t>
      </w:r>
      <w:r>
        <w:rPr>
          <w:lang w:val="fr-FR"/>
        </w:rPr>
        <w:t>’</w:t>
      </w:r>
      <w:r w:rsidRPr="00270F50">
        <w:rPr>
          <w:lang w:val="fr-FR"/>
        </w:rPr>
        <w:t>inclusion des personnes dans la liste de contrôle des sorties. Les critères d</w:t>
      </w:r>
      <w:r>
        <w:rPr>
          <w:lang w:val="fr-FR"/>
        </w:rPr>
        <w:t>’</w:t>
      </w:r>
      <w:r w:rsidRPr="00270F50">
        <w:rPr>
          <w:lang w:val="fr-FR"/>
        </w:rPr>
        <w:t>inclusion sont précis et concernent les infractions graves. L</w:t>
      </w:r>
      <w:r>
        <w:rPr>
          <w:lang w:val="fr-FR"/>
        </w:rPr>
        <w:t>’</w:t>
      </w:r>
      <w:r w:rsidRPr="00270F50">
        <w:rPr>
          <w:lang w:val="fr-FR"/>
        </w:rPr>
        <w:t>inscription ou la radiation des noms nécessite l</w:t>
      </w:r>
      <w:r>
        <w:rPr>
          <w:lang w:val="fr-FR"/>
        </w:rPr>
        <w:t>’</w:t>
      </w:r>
      <w:r w:rsidRPr="00270F50">
        <w:rPr>
          <w:lang w:val="fr-FR"/>
        </w:rPr>
        <w:t>intervention des autorités gouvernementales et judiciaires. Le Gouvernement fédéral est le seul à pouvoir inscrire une personne sur la liste de contrôle des sorties. En cas d</w:t>
      </w:r>
      <w:r>
        <w:rPr>
          <w:lang w:val="fr-FR"/>
        </w:rPr>
        <w:t>’</w:t>
      </w:r>
      <w:r w:rsidRPr="00270F50">
        <w:rPr>
          <w:lang w:val="fr-FR"/>
        </w:rPr>
        <w:t>approbation, le Gouvernement fédéral émet par écrit une ordonnance d</w:t>
      </w:r>
      <w:r>
        <w:rPr>
          <w:lang w:val="fr-FR"/>
        </w:rPr>
        <w:t>’</w:t>
      </w:r>
      <w:r w:rsidRPr="00270F50">
        <w:rPr>
          <w:lang w:val="fr-FR"/>
        </w:rPr>
        <w:t>interdiction de quitter le territoire pakistanais. L</w:t>
      </w:r>
      <w:r>
        <w:rPr>
          <w:lang w:val="fr-FR"/>
        </w:rPr>
        <w:t>’</w:t>
      </w:r>
      <w:r w:rsidRPr="00270F50">
        <w:rPr>
          <w:lang w:val="fr-FR"/>
        </w:rPr>
        <w:t>ordonnance est notifiée à la personne concernée par les autorités locales, les fonctionnaires de l</w:t>
      </w:r>
      <w:r>
        <w:rPr>
          <w:lang w:val="fr-FR"/>
        </w:rPr>
        <w:t>’</w:t>
      </w:r>
      <w:r w:rsidRPr="00270F50">
        <w:rPr>
          <w:lang w:val="fr-FR"/>
        </w:rPr>
        <w:t>immigration ou par courrier recommandé, et des copies de l</w:t>
      </w:r>
      <w:r>
        <w:rPr>
          <w:lang w:val="fr-FR"/>
        </w:rPr>
        <w:t>’</w:t>
      </w:r>
      <w:r w:rsidRPr="00270F50">
        <w:rPr>
          <w:lang w:val="fr-FR"/>
        </w:rPr>
        <w:t>ordonnance sont envoyées aux autorités compétentes pour exécution.</w:t>
      </w:r>
    </w:p>
    <w:p w14:paraId="77A2BD83" w14:textId="52250E1F" w:rsidR="00052E78" w:rsidRPr="00270F50" w:rsidRDefault="00052E78" w:rsidP="00442927">
      <w:pPr>
        <w:pStyle w:val="SingleTxtG"/>
        <w:keepNext/>
        <w:keepLines/>
        <w:rPr>
          <w:lang w:val="fr-FR"/>
        </w:rPr>
      </w:pPr>
      <w:r w:rsidRPr="00270F50">
        <w:rPr>
          <w:lang w:val="fr-FR"/>
        </w:rPr>
        <w:lastRenderedPageBreak/>
        <w:t>110.</w:t>
      </w:r>
      <w:r w:rsidRPr="00270F50">
        <w:rPr>
          <w:lang w:val="fr-FR"/>
        </w:rPr>
        <w:tab/>
        <w:t>Toute personne visée par une telle ordonnance a le droit d</w:t>
      </w:r>
      <w:r>
        <w:rPr>
          <w:lang w:val="fr-FR"/>
        </w:rPr>
        <w:t>’</w:t>
      </w:r>
      <w:r w:rsidRPr="00270F50">
        <w:rPr>
          <w:lang w:val="fr-FR"/>
        </w:rPr>
        <w:t xml:space="preserve">introduire une requête en révision motivée dans un délai de </w:t>
      </w:r>
      <w:r w:rsidR="00442927">
        <w:rPr>
          <w:lang w:val="fr-FR"/>
        </w:rPr>
        <w:t>quinze</w:t>
      </w:r>
      <w:r w:rsidRPr="00270F50">
        <w:rPr>
          <w:lang w:val="fr-FR"/>
        </w:rPr>
        <w:t xml:space="preserve"> jours à compter de la notification de l</w:t>
      </w:r>
      <w:r>
        <w:rPr>
          <w:lang w:val="fr-FR"/>
        </w:rPr>
        <w:t>’</w:t>
      </w:r>
      <w:r w:rsidRPr="00270F50">
        <w:rPr>
          <w:lang w:val="fr-FR"/>
        </w:rPr>
        <w:t>ordonnance. Elle peut également demander à être personnellement entendue par l</w:t>
      </w:r>
      <w:r>
        <w:rPr>
          <w:lang w:val="fr-FR"/>
        </w:rPr>
        <w:t>’</w:t>
      </w:r>
      <w:r w:rsidRPr="00270F50">
        <w:rPr>
          <w:lang w:val="fr-FR"/>
        </w:rPr>
        <w:t>autorité compétente. Le</w:t>
      </w:r>
      <w:r w:rsidR="00442927">
        <w:rPr>
          <w:lang w:val="fr-FR"/>
        </w:rPr>
        <w:t> </w:t>
      </w:r>
      <w:r w:rsidRPr="00270F50">
        <w:rPr>
          <w:lang w:val="fr-FR"/>
        </w:rPr>
        <w:t>droit de recours garantit une procédure juste et transparente pour éviter toute inscription abusive sur la liste de contrôle des sorties.</w:t>
      </w:r>
    </w:p>
    <w:p w14:paraId="394D48B2" w14:textId="6EF69346" w:rsidR="00052E78" w:rsidRPr="00270F50" w:rsidRDefault="00052E78" w:rsidP="00052E78">
      <w:pPr>
        <w:pStyle w:val="SingleTxtG"/>
        <w:rPr>
          <w:lang w:val="fr-FR"/>
        </w:rPr>
      </w:pPr>
      <w:r w:rsidRPr="00270F50">
        <w:rPr>
          <w:lang w:val="fr-FR"/>
        </w:rPr>
        <w:t>111.</w:t>
      </w:r>
      <w:r w:rsidRPr="00270F50">
        <w:rPr>
          <w:lang w:val="fr-FR"/>
        </w:rPr>
        <w:tab/>
        <w:t>La Liste de contrôle des passeports est régie par la règle</w:t>
      </w:r>
      <w:r w:rsidR="00E909AC">
        <w:rPr>
          <w:lang w:val="fr-FR"/>
        </w:rPr>
        <w:t> </w:t>
      </w:r>
      <w:r w:rsidRPr="00270F50">
        <w:rPr>
          <w:lang w:val="fr-FR"/>
        </w:rPr>
        <w:t>22 des Règles de 2021 relatives aux passeports, qui autorise le Gouvernement fédéral à inscrire des personnes sur cette liste. Deux catégories de personnes sont placées sur la Liste de contrôle des passeports sur la base de critères établis, généralement pour une période de cinq ans qui peut être prolongée sur recommandation du service référent. Toutefois, une personne peut être radiée de la liste sur recommandation du service référent ou d</w:t>
      </w:r>
      <w:r>
        <w:rPr>
          <w:lang w:val="fr-FR"/>
        </w:rPr>
        <w:t>’</w:t>
      </w:r>
      <w:r w:rsidRPr="00270F50">
        <w:rPr>
          <w:lang w:val="fr-FR"/>
        </w:rPr>
        <w:t>un tribunal. Ces deux catégories font l</w:t>
      </w:r>
      <w:r>
        <w:rPr>
          <w:lang w:val="fr-FR"/>
        </w:rPr>
        <w:t>’</w:t>
      </w:r>
      <w:r w:rsidRPr="00270F50">
        <w:rPr>
          <w:lang w:val="fr-FR"/>
        </w:rPr>
        <w:t>objet d</w:t>
      </w:r>
      <w:r>
        <w:rPr>
          <w:lang w:val="fr-FR"/>
        </w:rPr>
        <w:t>’</w:t>
      </w:r>
      <w:r w:rsidRPr="00270F50">
        <w:rPr>
          <w:lang w:val="fr-FR"/>
        </w:rPr>
        <w:t>un examen périodique par un comité d</w:t>
      </w:r>
      <w:r>
        <w:rPr>
          <w:lang w:val="fr-FR"/>
        </w:rPr>
        <w:t>’</w:t>
      </w:r>
      <w:r w:rsidRPr="00270F50">
        <w:rPr>
          <w:lang w:val="fr-FR"/>
        </w:rPr>
        <w:t>examen conformément à la règle</w:t>
      </w:r>
      <w:r w:rsidR="00E909AC">
        <w:rPr>
          <w:lang w:val="fr-FR"/>
        </w:rPr>
        <w:t> </w:t>
      </w:r>
      <w:r w:rsidRPr="00270F50">
        <w:rPr>
          <w:lang w:val="fr-FR"/>
        </w:rPr>
        <w:t>22 (</w:t>
      </w:r>
      <w:r>
        <w:rPr>
          <w:lang w:val="fr-FR"/>
        </w:rPr>
        <w:t>par. </w:t>
      </w:r>
      <w:r w:rsidRPr="00270F50">
        <w:rPr>
          <w:lang w:val="fr-FR"/>
        </w:rPr>
        <w:t>2</w:t>
      </w:r>
      <w:r w:rsidR="00442927">
        <w:rPr>
          <w:lang w:val="fr-FR"/>
        </w:rPr>
        <w:t> </w:t>
      </w:r>
      <w:r w:rsidRPr="00270F50">
        <w:rPr>
          <w:lang w:val="fr-FR"/>
        </w:rPr>
        <w:t>c) et d)) des Règles de 2021 relatives aux passeports.</w:t>
      </w:r>
    </w:p>
    <w:p w14:paraId="64EAA31D" w14:textId="4738896C" w:rsidR="00052E78" w:rsidRPr="00270F50" w:rsidRDefault="00052E78" w:rsidP="00052E78">
      <w:pPr>
        <w:pStyle w:val="H1G"/>
        <w:rPr>
          <w:lang w:val="fr-FR"/>
        </w:rPr>
      </w:pPr>
      <w:bookmarkStart w:id="60" w:name="_Toc157609643"/>
      <w:r w:rsidRPr="00270F50">
        <w:rPr>
          <w:bCs/>
          <w:lang w:val="fr-FR"/>
        </w:rPr>
        <w:tab/>
        <w:t>14.</w:t>
      </w:r>
      <w:r w:rsidRPr="00270F50">
        <w:rPr>
          <w:lang w:val="fr-FR"/>
        </w:rPr>
        <w:tab/>
      </w:r>
      <w:r w:rsidRPr="00270F50">
        <w:rPr>
          <w:bCs/>
          <w:lang w:val="fr-FR"/>
        </w:rPr>
        <w:t xml:space="preserve">Traitement des étrangers, notamment des migrants, des réfugiés </w:t>
      </w:r>
      <w:r w:rsidR="00442927">
        <w:rPr>
          <w:bCs/>
          <w:lang w:val="fr-FR"/>
        </w:rPr>
        <w:br/>
      </w:r>
      <w:r w:rsidRPr="00270F50">
        <w:rPr>
          <w:bCs/>
          <w:lang w:val="fr-FR"/>
        </w:rPr>
        <w:t>et des demandeurs d</w:t>
      </w:r>
      <w:r>
        <w:rPr>
          <w:bCs/>
          <w:lang w:val="fr-FR"/>
        </w:rPr>
        <w:t>’</w:t>
      </w:r>
      <w:r w:rsidRPr="00270F50">
        <w:rPr>
          <w:bCs/>
          <w:lang w:val="fr-FR"/>
        </w:rPr>
        <w:t>asile</w:t>
      </w:r>
      <w:bookmarkEnd w:id="60"/>
    </w:p>
    <w:p w14:paraId="18807032" w14:textId="77777777" w:rsidR="00052E78" w:rsidRPr="00270F50" w:rsidRDefault="00052E78" w:rsidP="00052E78">
      <w:pPr>
        <w:pStyle w:val="H23G"/>
        <w:rPr>
          <w:lang w:val="fr-FR"/>
        </w:rPr>
      </w:pPr>
      <w:bookmarkStart w:id="61" w:name="_Toc157609645"/>
      <w:r w:rsidRPr="00270F50">
        <w:rPr>
          <w:bCs/>
          <w:lang w:val="fr-FR"/>
        </w:rPr>
        <w:tab/>
        <w:t>a.</w:t>
      </w:r>
      <w:r w:rsidRPr="00270F50">
        <w:rPr>
          <w:lang w:val="fr-FR"/>
        </w:rPr>
        <w:tab/>
      </w:r>
      <w:r w:rsidRPr="00270F50">
        <w:rPr>
          <w:bCs/>
          <w:lang w:val="fr-FR"/>
        </w:rPr>
        <w:t>Convention relative au statut des réfugiés et Protocole y relatif</w:t>
      </w:r>
      <w:bookmarkEnd w:id="61"/>
    </w:p>
    <w:p w14:paraId="125CEDC8" w14:textId="77777777" w:rsidR="00052E78" w:rsidRPr="00270F50" w:rsidRDefault="00052E78" w:rsidP="00052E78">
      <w:pPr>
        <w:pStyle w:val="SingleTxtG"/>
        <w:rPr>
          <w:lang w:val="fr-FR"/>
        </w:rPr>
      </w:pPr>
      <w:r w:rsidRPr="00270F50">
        <w:rPr>
          <w:lang w:val="fr-FR"/>
        </w:rPr>
        <w:t>112.</w:t>
      </w:r>
      <w:r w:rsidRPr="00270F50">
        <w:rPr>
          <w:lang w:val="fr-FR"/>
        </w:rPr>
        <w:tab/>
        <w:t>Le Pakistan n</w:t>
      </w:r>
      <w:r>
        <w:rPr>
          <w:lang w:val="fr-FR"/>
        </w:rPr>
        <w:t>’</w:t>
      </w:r>
      <w:r w:rsidRPr="00270F50">
        <w:rPr>
          <w:lang w:val="fr-FR"/>
        </w:rPr>
        <w:t>est pas partie à la Convention de 1951 relative au statut des réfugiés ni à son protocole de 1967, mais il adhère aux normes internationales en matière de protection des réfugiés en vertu du droit international coutumier.</w:t>
      </w:r>
    </w:p>
    <w:p w14:paraId="121ACD4D" w14:textId="42795958" w:rsidR="00052E78" w:rsidRPr="00270F50" w:rsidRDefault="00052E78" w:rsidP="00052E78">
      <w:pPr>
        <w:pStyle w:val="SingleTxtG"/>
        <w:rPr>
          <w:lang w:val="fr-FR"/>
        </w:rPr>
      </w:pPr>
      <w:r w:rsidRPr="00270F50">
        <w:rPr>
          <w:lang w:val="fr-FR"/>
        </w:rPr>
        <w:t>113.</w:t>
      </w:r>
      <w:r w:rsidRPr="00270F50">
        <w:rPr>
          <w:lang w:val="fr-FR"/>
        </w:rPr>
        <w:tab/>
        <w:t>Les réfugiés, les apatrides et les étrangers font l</w:t>
      </w:r>
      <w:r>
        <w:rPr>
          <w:lang w:val="fr-FR"/>
        </w:rPr>
        <w:t>’</w:t>
      </w:r>
      <w:r w:rsidRPr="00270F50">
        <w:rPr>
          <w:lang w:val="fr-FR"/>
        </w:rPr>
        <w:t>objet d</w:t>
      </w:r>
      <w:r>
        <w:rPr>
          <w:lang w:val="fr-FR"/>
        </w:rPr>
        <w:t>’</w:t>
      </w:r>
      <w:r w:rsidRPr="00270F50">
        <w:rPr>
          <w:lang w:val="fr-FR"/>
        </w:rPr>
        <w:t>un traitement conforme aux dispositions de la loi de 1946 sur les étrangers. En vertu de son mandat (Statut du Haut</w:t>
      </w:r>
      <w:r w:rsidR="00442927">
        <w:rPr>
          <w:lang w:val="fr-FR"/>
        </w:rPr>
        <w:noBreakHyphen/>
      </w:r>
      <w:r w:rsidRPr="00270F50">
        <w:rPr>
          <w:lang w:val="fr-FR"/>
        </w:rPr>
        <w:t xml:space="preserve">Commissariat des </w:t>
      </w:r>
      <w:r>
        <w:rPr>
          <w:lang w:val="fr-FR"/>
        </w:rPr>
        <w:t>Nations Unies</w:t>
      </w:r>
      <w:r w:rsidRPr="00270F50">
        <w:rPr>
          <w:lang w:val="fr-FR"/>
        </w:rPr>
        <w:t xml:space="preserve"> pour </w:t>
      </w:r>
      <w:proofErr w:type="gramStart"/>
      <w:r w:rsidRPr="00270F50">
        <w:rPr>
          <w:lang w:val="fr-FR"/>
        </w:rPr>
        <w:t>les réfugiés adopté</w:t>
      </w:r>
      <w:proofErr w:type="gramEnd"/>
      <w:r w:rsidRPr="00270F50">
        <w:rPr>
          <w:lang w:val="fr-FR"/>
        </w:rPr>
        <w:t xml:space="preserve"> par l</w:t>
      </w:r>
      <w:r>
        <w:rPr>
          <w:lang w:val="fr-FR"/>
        </w:rPr>
        <w:t>’</w:t>
      </w:r>
      <w:r w:rsidRPr="00270F50">
        <w:rPr>
          <w:lang w:val="fr-FR"/>
        </w:rPr>
        <w:t>Assemblée générale dans sa résolution</w:t>
      </w:r>
      <w:r w:rsidR="00E909AC">
        <w:rPr>
          <w:lang w:val="fr-FR"/>
        </w:rPr>
        <w:t> </w:t>
      </w:r>
      <w:r w:rsidRPr="00270F50">
        <w:rPr>
          <w:lang w:val="fr-FR"/>
        </w:rPr>
        <w:t>428 (V) du 14 décembre 1950) et au nom du Gouvernement pakistanais conformément à l</w:t>
      </w:r>
      <w:r>
        <w:rPr>
          <w:lang w:val="fr-FR"/>
        </w:rPr>
        <w:t>’</w:t>
      </w:r>
      <w:r w:rsidRPr="00270F50">
        <w:rPr>
          <w:lang w:val="fr-FR"/>
        </w:rPr>
        <w:t>Accord de coopération de 1993 entre le Gouvernement pakistanais et le HCR, celui-ci procède à la détermination du statut de réfugié. Le Pakistan accepte généralement les décisions du HCR octroyant le statut de réfugié et permet aux demandeurs d</w:t>
      </w:r>
      <w:r>
        <w:rPr>
          <w:lang w:val="fr-FR"/>
        </w:rPr>
        <w:t>’</w:t>
      </w:r>
      <w:r w:rsidRPr="00270F50">
        <w:rPr>
          <w:lang w:val="fr-FR"/>
        </w:rPr>
        <w:t>asile (en instance de procédure) ainsi qu</w:t>
      </w:r>
      <w:r>
        <w:rPr>
          <w:lang w:val="fr-FR"/>
        </w:rPr>
        <w:t>’</w:t>
      </w:r>
      <w:r w:rsidRPr="00270F50">
        <w:rPr>
          <w:lang w:val="fr-FR"/>
        </w:rPr>
        <w:t>aux réfugiés reconnus comme tels de rester au Pakistan jusqu</w:t>
      </w:r>
      <w:r>
        <w:rPr>
          <w:lang w:val="fr-FR"/>
        </w:rPr>
        <w:t>’</w:t>
      </w:r>
      <w:r w:rsidRPr="00270F50">
        <w:rPr>
          <w:lang w:val="fr-FR"/>
        </w:rPr>
        <w:t>à ce qu</w:t>
      </w:r>
      <w:r>
        <w:rPr>
          <w:lang w:val="fr-FR"/>
        </w:rPr>
        <w:t>’</w:t>
      </w:r>
      <w:r w:rsidRPr="00270F50">
        <w:rPr>
          <w:lang w:val="fr-FR"/>
        </w:rPr>
        <w:t>une solution durable leur soit proposée.</w:t>
      </w:r>
    </w:p>
    <w:p w14:paraId="2942CCEE" w14:textId="01E44680" w:rsidR="00052E78" w:rsidRPr="00270F50" w:rsidRDefault="00052E78" w:rsidP="00052E78">
      <w:pPr>
        <w:pStyle w:val="SingleTxtG"/>
        <w:rPr>
          <w:lang w:val="fr-FR"/>
        </w:rPr>
      </w:pPr>
      <w:r w:rsidRPr="00270F50">
        <w:rPr>
          <w:lang w:val="fr-FR"/>
        </w:rPr>
        <w:t>114.</w:t>
      </w:r>
      <w:r w:rsidRPr="00270F50">
        <w:rPr>
          <w:lang w:val="fr-FR"/>
        </w:rPr>
        <w:tab/>
        <w:t>En février 2007, le Gouvernement a achevé l</w:t>
      </w:r>
      <w:r>
        <w:rPr>
          <w:lang w:val="fr-FR"/>
        </w:rPr>
        <w:t>’</w:t>
      </w:r>
      <w:r w:rsidRPr="00270F50">
        <w:rPr>
          <w:lang w:val="fr-FR"/>
        </w:rPr>
        <w:t>enregistrement des réfugiés afghans vivant au Pakistan et leur a délivré des cartes d</w:t>
      </w:r>
      <w:r>
        <w:rPr>
          <w:lang w:val="fr-FR"/>
        </w:rPr>
        <w:t>’</w:t>
      </w:r>
      <w:r w:rsidRPr="00270F50">
        <w:rPr>
          <w:lang w:val="fr-FR"/>
        </w:rPr>
        <w:t>enregistrement qui leur permettent de séjourner provisoirement au Pakistan, de circuler librement et de ne pas être soumis à la loi de 1946 sur les étrangers. Environ 1,34</w:t>
      </w:r>
      <w:r w:rsidR="00442927">
        <w:rPr>
          <w:lang w:val="fr-FR"/>
        </w:rPr>
        <w:t> </w:t>
      </w:r>
      <w:r w:rsidRPr="00270F50">
        <w:rPr>
          <w:lang w:val="fr-FR"/>
        </w:rPr>
        <w:t>million d</w:t>
      </w:r>
      <w:r>
        <w:rPr>
          <w:lang w:val="fr-FR"/>
        </w:rPr>
        <w:t>’</w:t>
      </w:r>
      <w:r w:rsidRPr="00270F50">
        <w:rPr>
          <w:lang w:val="fr-FR"/>
        </w:rPr>
        <w:t>Afghans sont actuellement titulaires d</w:t>
      </w:r>
      <w:r>
        <w:rPr>
          <w:lang w:val="fr-FR"/>
        </w:rPr>
        <w:t>’</w:t>
      </w:r>
      <w:r w:rsidRPr="00270F50">
        <w:rPr>
          <w:lang w:val="fr-FR"/>
        </w:rPr>
        <w:t>une carte d</w:t>
      </w:r>
      <w:r>
        <w:rPr>
          <w:lang w:val="fr-FR"/>
        </w:rPr>
        <w:t>’</w:t>
      </w:r>
      <w:r w:rsidRPr="00270F50">
        <w:rPr>
          <w:lang w:val="fr-FR"/>
        </w:rPr>
        <w:t>enregistrement. Le Gouvernement, avec l</w:t>
      </w:r>
      <w:r>
        <w:rPr>
          <w:lang w:val="fr-FR"/>
        </w:rPr>
        <w:t>’</w:t>
      </w:r>
      <w:r w:rsidRPr="00270F50">
        <w:rPr>
          <w:lang w:val="fr-FR"/>
        </w:rPr>
        <w:t>appui du HCR, mène actuellement un exercice de renouvellement des documents et de vérification des informations (DRIVE). Tous les titulaires d</w:t>
      </w:r>
      <w:r>
        <w:rPr>
          <w:lang w:val="fr-FR"/>
        </w:rPr>
        <w:t>’</w:t>
      </w:r>
      <w:r w:rsidRPr="00270F50">
        <w:rPr>
          <w:lang w:val="fr-FR"/>
        </w:rPr>
        <w:t>une carte d</w:t>
      </w:r>
      <w:r>
        <w:rPr>
          <w:lang w:val="fr-FR"/>
        </w:rPr>
        <w:t>’</w:t>
      </w:r>
      <w:r w:rsidRPr="00270F50">
        <w:rPr>
          <w:lang w:val="fr-FR"/>
        </w:rPr>
        <w:t>enregistrement vérifiée dans le cadre de cet exercice recevront une nouvelle carte d</w:t>
      </w:r>
      <w:r>
        <w:rPr>
          <w:lang w:val="fr-FR"/>
        </w:rPr>
        <w:t>’</w:t>
      </w:r>
      <w:r w:rsidRPr="00270F50">
        <w:rPr>
          <w:lang w:val="fr-FR"/>
        </w:rPr>
        <w:t>enregistrement à puce d</w:t>
      </w:r>
      <w:r>
        <w:rPr>
          <w:lang w:val="fr-FR"/>
        </w:rPr>
        <w:t>’</w:t>
      </w:r>
      <w:r w:rsidRPr="00270F50">
        <w:rPr>
          <w:lang w:val="fr-FR"/>
        </w:rPr>
        <w:t>une durée de validité de deux ans. Actuellement, 11</w:t>
      </w:r>
      <w:r w:rsidR="00E909AC">
        <w:rPr>
          <w:lang w:val="fr-FR"/>
        </w:rPr>
        <w:t> </w:t>
      </w:r>
      <w:r w:rsidRPr="00270F50">
        <w:rPr>
          <w:lang w:val="fr-FR"/>
        </w:rPr>
        <w:t>centres de modification des cartes sont opérationnels au Pakistan.</w:t>
      </w:r>
    </w:p>
    <w:p w14:paraId="02BC84A8" w14:textId="716900B9" w:rsidR="00052E78" w:rsidRPr="00270F50" w:rsidRDefault="00052E78" w:rsidP="00052E78">
      <w:pPr>
        <w:pStyle w:val="SingleTxtG"/>
        <w:rPr>
          <w:lang w:val="fr-FR"/>
        </w:rPr>
      </w:pPr>
      <w:r w:rsidRPr="00270F50">
        <w:rPr>
          <w:lang w:val="fr-FR"/>
        </w:rPr>
        <w:t>115.</w:t>
      </w:r>
      <w:r w:rsidRPr="00270F50">
        <w:rPr>
          <w:lang w:val="fr-FR"/>
        </w:rPr>
        <w:tab/>
        <w:t>La politique nationale à l</w:t>
      </w:r>
      <w:r>
        <w:rPr>
          <w:lang w:val="fr-FR"/>
        </w:rPr>
        <w:t>’</w:t>
      </w:r>
      <w:r w:rsidRPr="00270F50">
        <w:rPr>
          <w:lang w:val="fr-FR"/>
        </w:rPr>
        <w:t>égard des réfugiés afghans reste inchangée. Le Pakistan continue d</w:t>
      </w:r>
      <w:r>
        <w:rPr>
          <w:lang w:val="fr-FR"/>
        </w:rPr>
        <w:t>’</w:t>
      </w:r>
      <w:r w:rsidRPr="00270F50">
        <w:rPr>
          <w:lang w:val="fr-FR"/>
        </w:rPr>
        <w:t>héberger 1,4</w:t>
      </w:r>
      <w:r w:rsidR="00E909AC">
        <w:rPr>
          <w:lang w:val="fr-FR"/>
        </w:rPr>
        <w:t> </w:t>
      </w:r>
      <w:r w:rsidRPr="00270F50">
        <w:rPr>
          <w:lang w:val="fr-FR"/>
        </w:rPr>
        <w:t>million de citoyens afghans sur son territoire. Alors que la situation en Afghanistan se stabilise, le Pakistan estime que le moment est venu d</w:t>
      </w:r>
      <w:r>
        <w:rPr>
          <w:lang w:val="fr-FR"/>
        </w:rPr>
        <w:t>’</w:t>
      </w:r>
      <w:r w:rsidRPr="00270F50">
        <w:rPr>
          <w:lang w:val="fr-FR"/>
        </w:rPr>
        <w:t xml:space="preserve">intensifier les efforts internationaux visant à créer les conditions propices au rapatriement volontaire des réfugiés afghans selon des modalités qui préservent leur honneur et leur dignité. </w:t>
      </w:r>
    </w:p>
    <w:p w14:paraId="1539CB5E" w14:textId="77777777" w:rsidR="00052E78" w:rsidRPr="00270F50" w:rsidRDefault="00052E78" w:rsidP="00052E78">
      <w:pPr>
        <w:pStyle w:val="SingleTxtG"/>
        <w:rPr>
          <w:lang w:val="fr-FR"/>
        </w:rPr>
      </w:pPr>
      <w:r w:rsidRPr="00270F50">
        <w:rPr>
          <w:lang w:val="fr-FR"/>
        </w:rPr>
        <w:t>116.</w:t>
      </w:r>
      <w:r w:rsidRPr="00270F50">
        <w:rPr>
          <w:lang w:val="fr-FR"/>
        </w:rPr>
        <w:tab/>
      </w:r>
      <w:r w:rsidRPr="00442927">
        <w:rPr>
          <w:spacing w:val="-2"/>
          <w:lang w:val="fr-FR"/>
        </w:rPr>
        <w:t>La récente décision du Pakistan concernant le rapatriement des étrangers en situation irrégulière, quelle que soit leur nationalité, est une mesure réglementaire, et l’État a tout à fait le droit d’agir dans ce contexte dans les limites fixées par sa législation nationale souveraine.</w:t>
      </w:r>
    </w:p>
    <w:p w14:paraId="653BA0AD" w14:textId="52078765" w:rsidR="00052E78" w:rsidRPr="00270F50" w:rsidRDefault="00052E78" w:rsidP="00442927">
      <w:pPr>
        <w:pStyle w:val="SingleTxtG"/>
        <w:widowControl w:val="0"/>
        <w:rPr>
          <w:lang w:val="fr-FR"/>
        </w:rPr>
      </w:pPr>
      <w:r w:rsidRPr="00270F50">
        <w:rPr>
          <w:lang w:val="fr-FR"/>
        </w:rPr>
        <w:t>117.</w:t>
      </w:r>
      <w:r w:rsidRPr="00270F50">
        <w:rPr>
          <w:lang w:val="fr-FR"/>
        </w:rPr>
        <w:tab/>
        <w:t>La politique du Gouvernement prévoit le rapatriement par étapes assorties de délais de tous les étrangers résidant illégalement au Pakistan. Il s</w:t>
      </w:r>
      <w:r>
        <w:rPr>
          <w:lang w:val="fr-FR"/>
        </w:rPr>
        <w:t>’</w:t>
      </w:r>
      <w:r w:rsidRPr="00270F50">
        <w:rPr>
          <w:lang w:val="fr-FR"/>
        </w:rPr>
        <w:t>agit notamment de personnes dont la durée de validité du visa a expiré et qui ne sont pas en possession de documents valides. Cette mesure n</w:t>
      </w:r>
      <w:r>
        <w:rPr>
          <w:lang w:val="fr-FR"/>
        </w:rPr>
        <w:t>’</w:t>
      </w:r>
      <w:r w:rsidRPr="00270F50">
        <w:rPr>
          <w:lang w:val="fr-FR"/>
        </w:rPr>
        <w:t xml:space="preserve">est donc pas dirigée contre une nationalité en particulier. Le Pakistan reste en contact avec les autorités afghanes et continuera de dialoguer avec elles sur toutes les questions bilatérales, </w:t>
      </w:r>
      <w:r>
        <w:rPr>
          <w:lang w:val="fr-FR"/>
        </w:rPr>
        <w:t>y compris</w:t>
      </w:r>
      <w:r w:rsidRPr="00270F50">
        <w:rPr>
          <w:lang w:val="fr-FR"/>
        </w:rPr>
        <w:t xml:space="preserve"> le retour en toute sécurité des réfugiés. La dernière décision concerne donc les migrants en situation irrégulière et non les réfugiés</w:t>
      </w:r>
      <w:r>
        <w:rPr>
          <w:lang w:val="fr-FR"/>
        </w:rPr>
        <w:t> :</w:t>
      </w:r>
      <w:r w:rsidRPr="00270F50">
        <w:rPr>
          <w:lang w:val="fr-FR"/>
        </w:rPr>
        <w:t xml:space="preserve"> ce sont deux cas différents.</w:t>
      </w:r>
    </w:p>
    <w:p w14:paraId="3B900149" w14:textId="0CF71641" w:rsidR="00052E78" w:rsidRPr="00270F50" w:rsidRDefault="00052E78" w:rsidP="00052E78">
      <w:pPr>
        <w:pStyle w:val="H1G"/>
        <w:rPr>
          <w:lang w:val="fr-FR"/>
        </w:rPr>
      </w:pPr>
      <w:bookmarkStart w:id="62" w:name="_Toc157609649"/>
      <w:r w:rsidRPr="00270F50">
        <w:rPr>
          <w:bCs/>
          <w:lang w:val="fr-FR"/>
        </w:rPr>
        <w:lastRenderedPageBreak/>
        <w:tab/>
        <w:t>15.</w:t>
      </w:r>
      <w:r w:rsidRPr="00270F50">
        <w:rPr>
          <w:lang w:val="fr-FR"/>
        </w:rPr>
        <w:tab/>
      </w:r>
      <w:r w:rsidRPr="00270F50">
        <w:rPr>
          <w:bCs/>
          <w:lang w:val="fr-FR"/>
        </w:rPr>
        <w:t xml:space="preserve">Accès à la justice, indépendance du pouvoir judiciaire </w:t>
      </w:r>
      <w:r w:rsidR="00442927">
        <w:rPr>
          <w:bCs/>
          <w:lang w:val="fr-FR"/>
        </w:rPr>
        <w:br/>
      </w:r>
      <w:r w:rsidRPr="00270F50">
        <w:rPr>
          <w:bCs/>
          <w:lang w:val="fr-FR"/>
        </w:rPr>
        <w:t>et droit à un procès équitable</w:t>
      </w:r>
      <w:bookmarkEnd w:id="62"/>
    </w:p>
    <w:p w14:paraId="1E8E31B3" w14:textId="644DA088" w:rsidR="00052E78" w:rsidRPr="00270F50" w:rsidRDefault="00052E78" w:rsidP="00052E78">
      <w:pPr>
        <w:pStyle w:val="H23G"/>
        <w:rPr>
          <w:lang w:val="fr-FR"/>
        </w:rPr>
      </w:pPr>
      <w:bookmarkStart w:id="63" w:name="_Toc157609650"/>
      <w:r w:rsidRPr="00270F50">
        <w:rPr>
          <w:bCs/>
          <w:lang w:val="fr-FR"/>
        </w:rPr>
        <w:tab/>
        <w:t>a.</w:t>
      </w:r>
      <w:r w:rsidRPr="00270F50">
        <w:rPr>
          <w:lang w:val="fr-FR"/>
        </w:rPr>
        <w:tab/>
      </w:r>
      <w:r w:rsidRPr="00270F50">
        <w:rPr>
          <w:bCs/>
          <w:lang w:val="fr-FR"/>
        </w:rPr>
        <w:t xml:space="preserve">Rattachement des zones tribales sous administration fédérale à la province </w:t>
      </w:r>
      <w:r w:rsidR="00E909AC">
        <w:rPr>
          <w:bCs/>
          <w:lang w:val="fr-FR"/>
        </w:rPr>
        <w:br/>
      </w:r>
      <w:r w:rsidRPr="00270F50">
        <w:rPr>
          <w:bCs/>
          <w:lang w:val="fr-FR"/>
        </w:rPr>
        <w:t>du Khyber Pakhtunkhwa et indépendance judiciaire</w:t>
      </w:r>
      <w:bookmarkEnd w:id="63"/>
    </w:p>
    <w:p w14:paraId="5015743F" w14:textId="77777777" w:rsidR="00052E78" w:rsidRPr="00270F50" w:rsidRDefault="00052E78" w:rsidP="00052E78">
      <w:pPr>
        <w:pStyle w:val="SingleTxtG"/>
        <w:rPr>
          <w:lang w:val="fr-FR"/>
        </w:rPr>
      </w:pPr>
      <w:r w:rsidRPr="00270F50">
        <w:rPr>
          <w:lang w:val="fr-FR"/>
        </w:rPr>
        <w:t>118.</w:t>
      </w:r>
      <w:r w:rsidRPr="00270F50">
        <w:rPr>
          <w:lang w:val="fr-FR"/>
        </w:rPr>
        <w:tab/>
        <w:t>Le Gouvernement a réalisé des progrès importants en matière d</w:t>
      </w:r>
      <w:r>
        <w:rPr>
          <w:lang w:val="fr-FR"/>
        </w:rPr>
        <w:t>’</w:t>
      </w:r>
      <w:r w:rsidRPr="00270F50">
        <w:rPr>
          <w:lang w:val="fr-FR"/>
        </w:rPr>
        <w:t>intégration juridique de la région fusionnée des zones tribales sous administration fédérale dans la province du Khyber Pakhtunkhwa. Il s</w:t>
      </w:r>
      <w:r>
        <w:rPr>
          <w:lang w:val="fr-FR"/>
        </w:rPr>
        <w:t>’</w:t>
      </w:r>
      <w:r w:rsidRPr="00270F50">
        <w:rPr>
          <w:lang w:val="fr-FR"/>
        </w:rPr>
        <w:t>agit notamment de l</w:t>
      </w:r>
      <w:r>
        <w:rPr>
          <w:lang w:val="fr-FR"/>
        </w:rPr>
        <w:t>’</w:t>
      </w:r>
      <w:r w:rsidRPr="00270F50">
        <w:rPr>
          <w:lang w:val="fr-FR"/>
        </w:rPr>
        <w:t>exécution de la loi de 2018 sur la Cour suprême et la Haute Cour (extension de la compétence aux zones tribales sous administration fédérale) pour garantir l</w:t>
      </w:r>
      <w:r>
        <w:rPr>
          <w:lang w:val="fr-FR"/>
        </w:rPr>
        <w:t>’</w:t>
      </w:r>
      <w:r w:rsidRPr="00270F50">
        <w:rPr>
          <w:lang w:val="fr-FR"/>
        </w:rPr>
        <w:t xml:space="preserve">application de la Constitution, des lois fédérales et de la compétence des plus hautes juridictions dans les zones tribales sous administration fédérale. </w:t>
      </w:r>
    </w:p>
    <w:p w14:paraId="62197505" w14:textId="57C6317C" w:rsidR="00052E78" w:rsidRPr="00270F50" w:rsidRDefault="00052E78" w:rsidP="00052E78">
      <w:pPr>
        <w:pStyle w:val="SingleTxtG"/>
        <w:rPr>
          <w:lang w:val="fr-FR"/>
        </w:rPr>
      </w:pPr>
      <w:r w:rsidRPr="00270F50">
        <w:rPr>
          <w:lang w:val="fr-FR"/>
        </w:rPr>
        <w:t>119.</w:t>
      </w:r>
      <w:r w:rsidRPr="00270F50">
        <w:rPr>
          <w:lang w:val="fr-FR"/>
        </w:rPr>
        <w:tab/>
      </w:r>
      <w:r w:rsidRPr="00E909AC">
        <w:rPr>
          <w:spacing w:val="-2"/>
          <w:lang w:val="fr-FR"/>
        </w:rPr>
        <w:t>Le 25</w:t>
      </w:r>
      <w:r w:rsidRPr="00E909AC">
        <w:rPr>
          <w:spacing w:val="-2"/>
          <w:vertAlign w:val="superscript"/>
          <w:lang w:val="fr-FR"/>
        </w:rPr>
        <w:t>e</w:t>
      </w:r>
      <w:r w:rsidR="00E909AC" w:rsidRPr="00E909AC">
        <w:rPr>
          <w:spacing w:val="-2"/>
          <w:lang w:val="fr-FR"/>
        </w:rPr>
        <w:t> </w:t>
      </w:r>
      <w:r w:rsidRPr="00E909AC">
        <w:rPr>
          <w:spacing w:val="-2"/>
          <w:lang w:val="fr-FR"/>
        </w:rPr>
        <w:t>amendement à la Constitution a introduit des changements importants en étendant la compétence de la Haute Cour de Peshawar aux cours d’appel et aux tribunaux des districts nouvellement fusionnés. Le Gouvernement a créé de nouveaux tribunaux de district dans les districts fusionnés, et la juridiction de la Haute Cour s’étend désormais à ces districts.</w:t>
      </w:r>
    </w:p>
    <w:p w14:paraId="05AB1C62" w14:textId="77777777" w:rsidR="00052E78" w:rsidRPr="00270F50" w:rsidRDefault="00052E78" w:rsidP="00052E78">
      <w:pPr>
        <w:pStyle w:val="SingleTxtG"/>
        <w:rPr>
          <w:lang w:val="fr-FR"/>
        </w:rPr>
      </w:pPr>
      <w:r w:rsidRPr="00270F50">
        <w:rPr>
          <w:lang w:val="fr-FR"/>
        </w:rPr>
        <w:t>120.</w:t>
      </w:r>
      <w:r w:rsidRPr="00270F50">
        <w:rPr>
          <w:lang w:val="fr-FR"/>
        </w:rPr>
        <w:tab/>
        <w:t>La Haute Cour de Peshawar a récemment adopté le Code de déontologie judiciaire, en accordant la priorité à la préservation de l</w:t>
      </w:r>
      <w:r>
        <w:rPr>
          <w:lang w:val="fr-FR"/>
        </w:rPr>
        <w:t>’</w:t>
      </w:r>
      <w:r w:rsidRPr="00270F50">
        <w:rPr>
          <w:lang w:val="fr-FR"/>
        </w:rPr>
        <w:t>indépendance des juges en ce qui concerne la nomination et la mutation. En outre, un document d</w:t>
      </w:r>
      <w:r>
        <w:rPr>
          <w:lang w:val="fr-FR"/>
        </w:rPr>
        <w:t>’</w:t>
      </w:r>
      <w:r w:rsidRPr="00270F50">
        <w:rPr>
          <w:lang w:val="fr-FR"/>
        </w:rPr>
        <w:t>orientation détaillé 2020-2025 sur le suivi et l</w:t>
      </w:r>
      <w:r>
        <w:rPr>
          <w:lang w:val="fr-FR"/>
        </w:rPr>
        <w:t>’</w:t>
      </w:r>
      <w:r w:rsidRPr="00270F50">
        <w:rPr>
          <w:lang w:val="fr-FR"/>
        </w:rPr>
        <w:t>évaluation en vue de la réduction du nombre d</w:t>
      </w:r>
      <w:r>
        <w:rPr>
          <w:lang w:val="fr-FR"/>
        </w:rPr>
        <w:t>’</w:t>
      </w:r>
      <w:r w:rsidRPr="00270F50">
        <w:rPr>
          <w:lang w:val="fr-FR"/>
        </w:rPr>
        <w:t>affaires en souffrance a été publié. La promulgation de la loi de 2020 sur les modes alternatifs de règlement des litiges au Khyber Pakhtunkhwa souligne une nouvelle fois l</w:t>
      </w:r>
      <w:r>
        <w:rPr>
          <w:lang w:val="fr-FR"/>
        </w:rPr>
        <w:t>’</w:t>
      </w:r>
      <w:r w:rsidRPr="00270F50">
        <w:rPr>
          <w:lang w:val="fr-FR"/>
        </w:rPr>
        <w:t>engagement du Gouvernement à surveiller l</w:t>
      </w:r>
      <w:r>
        <w:rPr>
          <w:lang w:val="fr-FR"/>
        </w:rPr>
        <w:t>’</w:t>
      </w:r>
      <w:r w:rsidRPr="00270F50">
        <w:rPr>
          <w:lang w:val="fr-FR"/>
        </w:rPr>
        <w:t>application de méthodes informelles de règlement des différends.</w:t>
      </w:r>
    </w:p>
    <w:p w14:paraId="106C8DBB" w14:textId="7E1D78E7" w:rsidR="00052E78" w:rsidRPr="00270F50" w:rsidRDefault="00052E78" w:rsidP="00052E78">
      <w:pPr>
        <w:pStyle w:val="H23G"/>
        <w:rPr>
          <w:lang w:val="fr-FR"/>
        </w:rPr>
      </w:pPr>
      <w:bookmarkStart w:id="64" w:name="_Toc157609652"/>
      <w:r w:rsidRPr="00270F50">
        <w:rPr>
          <w:bCs/>
          <w:lang w:val="fr-FR"/>
        </w:rPr>
        <w:tab/>
        <w:t>b.</w:t>
      </w:r>
      <w:r w:rsidRPr="00270F50">
        <w:rPr>
          <w:lang w:val="fr-FR"/>
        </w:rPr>
        <w:tab/>
      </w:r>
      <w:r w:rsidRPr="00270F50">
        <w:rPr>
          <w:bCs/>
          <w:lang w:val="fr-FR"/>
        </w:rPr>
        <w:t xml:space="preserve">Indépendance du pouvoir judiciaire et retards accumulés dans le traitement </w:t>
      </w:r>
      <w:r w:rsidR="00442927">
        <w:rPr>
          <w:bCs/>
          <w:lang w:val="fr-FR"/>
        </w:rPr>
        <w:br/>
      </w:r>
      <w:r w:rsidRPr="00270F50">
        <w:rPr>
          <w:bCs/>
          <w:lang w:val="fr-FR"/>
        </w:rPr>
        <w:t>des affaires</w:t>
      </w:r>
    </w:p>
    <w:p w14:paraId="2F860644" w14:textId="64BA0964" w:rsidR="00052E78" w:rsidRPr="00270F50" w:rsidRDefault="00052E78" w:rsidP="00052E78">
      <w:pPr>
        <w:pStyle w:val="SingleTxtG"/>
        <w:spacing w:after="240"/>
        <w:rPr>
          <w:lang w:val="fr-FR"/>
        </w:rPr>
      </w:pPr>
      <w:r w:rsidRPr="00270F50">
        <w:rPr>
          <w:lang w:val="fr-FR"/>
        </w:rPr>
        <w:t>121.</w:t>
      </w:r>
      <w:r w:rsidRPr="00270F50">
        <w:rPr>
          <w:lang w:val="fr-FR"/>
        </w:rPr>
        <w:tab/>
        <w:t>La Constitution garantit l</w:t>
      </w:r>
      <w:r>
        <w:rPr>
          <w:lang w:val="fr-FR"/>
        </w:rPr>
        <w:t>’</w:t>
      </w:r>
      <w:r w:rsidRPr="00270F50">
        <w:rPr>
          <w:lang w:val="fr-FR"/>
        </w:rPr>
        <w:t xml:space="preserve">indépendance de la magistrature. Le Gouvernement a mis en œuvre plusieurs mesures visant à encourager le recours à </w:t>
      </w:r>
      <w:r w:rsidR="00E909AC">
        <w:rPr>
          <w:lang w:val="fr-FR"/>
        </w:rPr>
        <w:t xml:space="preserve">des </w:t>
      </w:r>
      <w:r w:rsidRPr="00270F50">
        <w:rPr>
          <w:lang w:val="fr-FR"/>
        </w:rPr>
        <w:t>modes alternatifs de règlement des litiges en appliquant la loi de 2017 sur les modes alternatifs de règlement des litiges. À</w:t>
      </w:r>
      <w:r w:rsidR="00E909AC">
        <w:rPr>
          <w:lang w:val="fr-FR"/>
        </w:rPr>
        <w:t xml:space="preserve"> </w:t>
      </w:r>
      <w:r w:rsidRPr="00270F50">
        <w:rPr>
          <w:lang w:val="fr-FR"/>
        </w:rPr>
        <w:t>cet égard, l</w:t>
      </w:r>
      <w:r>
        <w:rPr>
          <w:lang w:val="fr-FR"/>
        </w:rPr>
        <w:t>’</w:t>
      </w:r>
      <w:r w:rsidRPr="00270F50">
        <w:rPr>
          <w:lang w:val="fr-FR"/>
        </w:rPr>
        <w:t>École fédérale de la magistrature a été chargée de former les médiateurs et les arbitres.</w:t>
      </w:r>
    </w:p>
    <w:tbl>
      <w:tblPr>
        <w:tblW w:w="7370" w:type="dxa"/>
        <w:tblInd w:w="1134" w:type="dxa"/>
        <w:tblLayout w:type="fixed"/>
        <w:tblCellMar>
          <w:left w:w="0" w:type="dxa"/>
          <w:right w:w="0" w:type="dxa"/>
        </w:tblCellMar>
        <w:tblLook w:val="04A0" w:firstRow="1" w:lastRow="0" w:firstColumn="1" w:lastColumn="0" w:noHBand="0" w:noVBand="1"/>
      </w:tblPr>
      <w:tblGrid>
        <w:gridCol w:w="1750"/>
        <w:gridCol w:w="1064"/>
        <w:gridCol w:w="1060"/>
        <w:gridCol w:w="1229"/>
        <w:gridCol w:w="1418"/>
        <w:gridCol w:w="849"/>
      </w:tblGrid>
      <w:tr w:rsidR="00442927" w:rsidRPr="00442927" w14:paraId="1A320358" w14:textId="77777777" w:rsidTr="00442927">
        <w:trPr>
          <w:tblHeader/>
        </w:trPr>
        <w:tc>
          <w:tcPr>
            <w:tcW w:w="7370" w:type="dxa"/>
            <w:gridSpan w:val="6"/>
            <w:tcBorders>
              <w:top w:val="single" w:sz="4" w:space="0" w:color="auto"/>
              <w:bottom w:val="single" w:sz="4" w:space="0" w:color="auto"/>
            </w:tcBorders>
            <w:shd w:val="clear" w:color="auto" w:fill="auto"/>
            <w:vAlign w:val="bottom"/>
          </w:tcPr>
          <w:p w14:paraId="43AB358C" w14:textId="77777777" w:rsidR="00052E78" w:rsidRPr="00442927" w:rsidRDefault="00052E78" w:rsidP="00442927">
            <w:pPr>
              <w:suppressAutoHyphens w:val="0"/>
              <w:spacing w:before="80" w:after="80" w:line="200" w:lineRule="exact"/>
              <w:rPr>
                <w:i/>
                <w:sz w:val="16"/>
                <w:lang w:val="fr-FR"/>
              </w:rPr>
            </w:pPr>
            <w:r w:rsidRPr="00442927">
              <w:rPr>
                <w:i/>
                <w:sz w:val="16"/>
                <w:lang w:val="fr-FR"/>
              </w:rPr>
              <w:t xml:space="preserve">Durée d’instance 2022-2023 </w:t>
            </w:r>
          </w:p>
        </w:tc>
      </w:tr>
      <w:tr w:rsidR="00442927" w:rsidRPr="00442927" w14:paraId="233DB3EE" w14:textId="77777777" w:rsidTr="00E909AC">
        <w:tc>
          <w:tcPr>
            <w:tcW w:w="1750" w:type="dxa"/>
            <w:tcBorders>
              <w:top w:val="single" w:sz="4" w:space="0" w:color="auto"/>
              <w:bottom w:val="single" w:sz="12" w:space="0" w:color="auto"/>
            </w:tcBorders>
            <w:shd w:val="clear" w:color="auto" w:fill="auto"/>
            <w:vAlign w:val="bottom"/>
          </w:tcPr>
          <w:p w14:paraId="0BB70563" w14:textId="77777777" w:rsidR="00052E78" w:rsidRPr="00442927" w:rsidRDefault="00052E78" w:rsidP="00E909AC">
            <w:pPr>
              <w:suppressAutoHyphens w:val="0"/>
              <w:spacing w:before="80" w:after="80" w:line="200" w:lineRule="exact"/>
              <w:rPr>
                <w:i/>
                <w:iCs/>
                <w:sz w:val="16"/>
                <w:szCs w:val="16"/>
                <w:lang w:val="fr-FR"/>
              </w:rPr>
            </w:pPr>
            <w:r w:rsidRPr="00442927">
              <w:rPr>
                <w:i/>
                <w:iCs/>
                <w:sz w:val="16"/>
                <w:szCs w:val="16"/>
                <w:lang w:val="fr-FR"/>
              </w:rPr>
              <w:t>Juridictions</w:t>
            </w:r>
          </w:p>
        </w:tc>
        <w:tc>
          <w:tcPr>
            <w:tcW w:w="1064" w:type="dxa"/>
            <w:tcBorders>
              <w:top w:val="single" w:sz="4" w:space="0" w:color="auto"/>
              <w:bottom w:val="single" w:sz="12" w:space="0" w:color="auto"/>
            </w:tcBorders>
            <w:shd w:val="clear" w:color="auto" w:fill="auto"/>
            <w:vAlign w:val="bottom"/>
          </w:tcPr>
          <w:p w14:paraId="07566635" w14:textId="40C037B5"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Affaires en instance (2022)</w:t>
            </w:r>
          </w:p>
        </w:tc>
        <w:tc>
          <w:tcPr>
            <w:tcW w:w="1060" w:type="dxa"/>
            <w:tcBorders>
              <w:top w:val="single" w:sz="4" w:space="0" w:color="auto"/>
              <w:bottom w:val="single" w:sz="12" w:space="0" w:color="auto"/>
            </w:tcBorders>
            <w:shd w:val="clear" w:color="auto" w:fill="auto"/>
            <w:vAlign w:val="bottom"/>
          </w:tcPr>
          <w:p w14:paraId="189BBE6C" w14:textId="7777777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Institutions</w:t>
            </w:r>
          </w:p>
        </w:tc>
        <w:tc>
          <w:tcPr>
            <w:tcW w:w="1229" w:type="dxa"/>
            <w:tcBorders>
              <w:top w:val="single" w:sz="4" w:space="0" w:color="auto"/>
              <w:bottom w:val="single" w:sz="12" w:space="0" w:color="auto"/>
            </w:tcBorders>
            <w:shd w:val="clear" w:color="auto" w:fill="auto"/>
            <w:vAlign w:val="bottom"/>
          </w:tcPr>
          <w:p w14:paraId="29E4ED6F" w14:textId="7777777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Affaires jugées</w:t>
            </w:r>
          </w:p>
        </w:tc>
        <w:tc>
          <w:tcPr>
            <w:tcW w:w="1418" w:type="dxa"/>
            <w:tcBorders>
              <w:top w:val="single" w:sz="4" w:space="0" w:color="auto"/>
              <w:bottom w:val="single" w:sz="12" w:space="0" w:color="auto"/>
            </w:tcBorders>
            <w:shd w:val="clear" w:color="auto" w:fill="auto"/>
            <w:vAlign w:val="bottom"/>
          </w:tcPr>
          <w:p w14:paraId="4E7577A4" w14:textId="64A848E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Affaires</w:t>
            </w:r>
            <w:r w:rsidR="00442927">
              <w:rPr>
                <w:i/>
                <w:iCs/>
                <w:sz w:val="16"/>
                <w:szCs w:val="16"/>
                <w:lang w:val="fr-FR"/>
              </w:rPr>
              <w:t xml:space="preserve"> </w:t>
            </w:r>
            <w:r w:rsidRPr="00442927">
              <w:rPr>
                <w:i/>
                <w:iCs/>
                <w:sz w:val="16"/>
                <w:szCs w:val="16"/>
                <w:lang w:val="fr-FR"/>
              </w:rPr>
              <w:t>en</w:t>
            </w:r>
            <w:r w:rsidR="00442927">
              <w:rPr>
                <w:i/>
                <w:iCs/>
                <w:sz w:val="16"/>
                <w:szCs w:val="16"/>
                <w:lang w:val="fr-FR"/>
              </w:rPr>
              <w:br/>
            </w:r>
            <w:r w:rsidRPr="00442927">
              <w:rPr>
                <w:i/>
                <w:iCs/>
                <w:sz w:val="16"/>
                <w:szCs w:val="16"/>
                <w:lang w:val="fr-FR"/>
              </w:rPr>
              <w:t xml:space="preserve"> instance (2023)</w:t>
            </w:r>
          </w:p>
        </w:tc>
        <w:tc>
          <w:tcPr>
            <w:tcW w:w="849" w:type="dxa"/>
            <w:tcBorders>
              <w:top w:val="single" w:sz="4" w:space="0" w:color="auto"/>
              <w:bottom w:val="single" w:sz="12" w:space="0" w:color="auto"/>
            </w:tcBorders>
            <w:shd w:val="clear" w:color="auto" w:fill="auto"/>
            <w:vAlign w:val="bottom"/>
          </w:tcPr>
          <w:p w14:paraId="0B7BB0E3" w14:textId="77777777" w:rsidR="00052E78" w:rsidRPr="00442927" w:rsidRDefault="00052E78" w:rsidP="00442927">
            <w:pPr>
              <w:suppressAutoHyphens w:val="0"/>
              <w:spacing w:before="80" w:after="80" w:line="200" w:lineRule="exact"/>
              <w:jc w:val="right"/>
              <w:rPr>
                <w:i/>
                <w:iCs/>
                <w:sz w:val="16"/>
                <w:szCs w:val="16"/>
                <w:lang w:val="fr-FR"/>
              </w:rPr>
            </w:pPr>
            <w:r w:rsidRPr="00442927">
              <w:rPr>
                <w:i/>
                <w:iCs/>
                <w:sz w:val="16"/>
                <w:szCs w:val="16"/>
                <w:lang w:val="fr-FR"/>
              </w:rPr>
              <w:t>Variation</w:t>
            </w:r>
          </w:p>
        </w:tc>
      </w:tr>
      <w:tr w:rsidR="00442927" w:rsidRPr="00442927" w14:paraId="2E64D0C4" w14:textId="77777777" w:rsidTr="00E909AC">
        <w:tc>
          <w:tcPr>
            <w:tcW w:w="1750" w:type="dxa"/>
            <w:tcBorders>
              <w:top w:val="single" w:sz="12" w:space="0" w:color="auto"/>
            </w:tcBorders>
            <w:shd w:val="clear" w:color="auto" w:fill="auto"/>
          </w:tcPr>
          <w:p w14:paraId="112C8589" w14:textId="77777777" w:rsidR="00052E78" w:rsidRPr="00442927" w:rsidRDefault="00052E78" w:rsidP="00442927">
            <w:pPr>
              <w:suppressAutoHyphens w:val="0"/>
              <w:spacing w:before="40" w:after="40" w:line="220" w:lineRule="exact"/>
              <w:rPr>
                <w:sz w:val="18"/>
                <w:lang w:val="fr-FR"/>
              </w:rPr>
            </w:pPr>
            <w:r w:rsidRPr="00442927">
              <w:rPr>
                <w:sz w:val="18"/>
                <w:lang w:val="fr-FR"/>
              </w:rPr>
              <w:t>Juridictions supérieures</w:t>
            </w:r>
          </w:p>
        </w:tc>
        <w:tc>
          <w:tcPr>
            <w:tcW w:w="1064" w:type="dxa"/>
            <w:tcBorders>
              <w:top w:val="single" w:sz="12" w:space="0" w:color="auto"/>
            </w:tcBorders>
            <w:shd w:val="clear" w:color="auto" w:fill="auto"/>
            <w:vAlign w:val="bottom"/>
          </w:tcPr>
          <w:p w14:paraId="740B849A"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392 353</w:t>
            </w:r>
          </w:p>
        </w:tc>
        <w:tc>
          <w:tcPr>
            <w:tcW w:w="1060" w:type="dxa"/>
            <w:tcBorders>
              <w:top w:val="single" w:sz="12" w:space="0" w:color="auto"/>
            </w:tcBorders>
            <w:shd w:val="clear" w:color="auto" w:fill="auto"/>
            <w:vAlign w:val="bottom"/>
          </w:tcPr>
          <w:p w14:paraId="78EAEBBF"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250 001</w:t>
            </w:r>
          </w:p>
        </w:tc>
        <w:tc>
          <w:tcPr>
            <w:tcW w:w="1229" w:type="dxa"/>
            <w:tcBorders>
              <w:top w:val="single" w:sz="12" w:space="0" w:color="auto"/>
            </w:tcBorders>
            <w:shd w:val="clear" w:color="auto" w:fill="auto"/>
            <w:vAlign w:val="bottom"/>
          </w:tcPr>
          <w:p w14:paraId="6762FC7D"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259 631</w:t>
            </w:r>
          </w:p>
        </w:tc>
        <w:tc>
          <w:tcPr>
            <w:tcW w:w="1418" w:type="dxa"/>
            <w:tcBorders>
              <w:top w:val="single" w:sz="12" w:space="0" w:color="auto"/>
            </w:tcBorders>
            <w:shd w:val="clear" w:color="auto" w:fill="auto"/>
            <w:vAlign w:val="bottom"/>
          </w:tcPr>
          <w:p w14:paraId="5B7D3C39"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382 396</w:t>
            </w:r>
          </w:p>
        </w:tc>
        <w:tc>
          <w:tcPr>
            <w:tcW w:w="849" w:type="dxa"/>
            <w:tcBorders>
              <w:top w:val="single" w:sz="12" w:space="0" w:color="auto"/>
            </w:tcBorders>
            <w:shd w:val="clear" w:color="auto" w:fill="auto"/>
            <w:vAlign w:val="bottom"/>
          </w:tcPr>
          <w:p w14:paraId="6E7C375D"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- 2,5</w:t>
            </w:r>
          </w:p>
        </w:tc>
      </w:tr>
      <w:tr w:rsidR="00442927" w:rsidRPr="00442927" w14:paraId="2BE1DC3B" w14:textId="77777777" w:rsidTr="00E909AC">
        <w:tc>
          <w:tcPr>
            <w:tcW w:w="1750" w:type="dxa"/>
            <w:tcBorders>
              <w:bottom w:val="single" w:sz="12" w:space="0" w:color="auto"/>
            </w:tcBorders>
            <w:shd w:val="clear" w:color="auto" w:fill="auto"/>
          </w:tcPr>
          <w:p w14:paraId="6CA9AAEB" w14:textId="77777777" w:rsidR="00052E78" w:rsidRPr="00442927" w:rsidRDefault="00052E78" w:rsidP="00442927">
            <w:pPr>
              <w:suppressAutoHyphens w:val="0"/>
              <w:spacing w:before="40" w:after="40" w:line="220" w:lineRule="exact"/>
              <w:rPr>
                <w:sz w:val="18"/>
                <w:lang w:val="fr-FR"/>
              </w:rPr>
            </w:pPr>
            <w:r w:rsidRPr="00442927">
              <w:rPr>
                <w:sz w:val="18"/>
                <w:lang w:val="fr-FR"/>
              </w:rPr>
              <w:t>Tribunaux de district</w:t>
            </w:r>
          </w:p>
        </w:tc>
        <w:tc>
          <w:tcPr>
            <w:tcW w:w="1064" w:type="dxa"/>
            <w:tcBorders>
              <w:bottom w:val="single" w:sz="12" w:space="0" w:color="auto"/>
            </w:tcBorders>
            <w:shd w:val="clear" w:color="auto" w:fill="auto"/>
            <w:vAlign w:val="bottom"/>
          </w:tcPr>
          <w:p w14:paraId="440EF0A8"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1 754 380</w:t>
            </w:r>
          </w:p>
        </w:tc>
        <w:tc>
          <w:tcPr>
            <w:tcW w:w="1060" w:type="dxa"/>
            <w:tcBorders>
              <w:bottom w:val="single" w:sz="12" w:space="0" w:color="auto"/>
            </w:tcBorders>
            <w:shd w:val="clear" w:color="auto" w:fill="auto"/>
            <w:vAlign w:val="bottom"/>
          </w:tcPr>
          <w:p w14:paraId="0C333D78"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3 737 931</w:t>
            </w:r>
          </w:p>
        </w:tc>
        <w:tc>
          <w:tcPr>
            <w:tcW w:w="1229" w:type="dxa"/>
            <w:tcBorders>
              <w:bottom w:val="single" w:sz="12" w:space="0" w:color="auto"/>
            </w:tcBorders>
            <w:shd w:val="clear" w:color="auto" w:fill="auto"/>
            <w:vAlign w:val="bottom"/>
          </w:tcPr>
          <w:p w14:paraId="24C9CF4E"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3 755 862</w:t>
            </w:r>
          </w:p>
        </w:tc>
        <w:tc>
          <w:tcPr>
            <w:tcW w:w="1418" w:type="dxa"/>
            <w:tcBorders>
              <w:bottom w:val="single" w:sz="12" w:space="0" w:color="auto"/>
            </w:tcBorders>
            <w:shd w:val="clear" w:color="auto" w:fill="auto"/>
            <w:vAlign w:val="bottom"/>
          </w:tcPr>
          <w:p w14:paraId="6D22AB57"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1 766 633</w:t>
            </w:r>
          </w:p>
        </w:tc>
        <w:tc>
          <w:tcPr>
            <w:tcW w:w="849" w:type="dxa"/>
            <w:tcBorders>
              <w:bottom w:val="single" w:sz="12" w:space="0" w:color="auto"/>
            </w:tcBorders>
            <w:shd w:val="clear" w:color="auto" w:fill="auto"/>
            <w:vAlign w:val="bottom"/>
          </w:tcPr>
          <w:p w14:paraId="661417CC" w14:textId="77777777" w:rsidR="00052E78" w:rsidRPr="00442927" w:rsidRDefault="00052E78" w:rsidP="00442927">
            <w:pPr>
              <w:suppressAutoHyphens w:val="0"/>
              <w:spacing w:before="40" w:after="40" w:line="220" w:lineRule="exact"/>
              <w:jc w:val="right"/>
              <w:rPr>
                <w:sz w:val="18"/>
                <w:lang w:val="fr-FR"/>
              </w:rPr>
            </w:pPr>
            <w:r w:rsidRPr="00442927">
              <w:rPr>
                <w:sz w:val="18"/>
                <w:lang w:val="fr-FR"/>
              </w:rPr>
              <w:t>+ 0,7</w:t>
            </w:r>
          </w:p>
        </w:tc>
      </w:tr>
    </w:tbl>
    <w:p w14:paraId="12CA8539" w14:textId="68052D6F" w:rsidR="00052E78" w:rsidRPr="00E909AC" w:rsidRDefault="00E909AC" w:rsidP="00052E78">
      <w:pPr>
        <w:spacing w:before="120"/>
        <w:ind w:left="1134" w:right="1134" w:firstLine="170"/>
        <w:rPr>
          <w:sz w:val="18"/>
          <w:szCs w:val="18"/>
          <w:lang w:val="fr-FR"/>
        </w:rPr>
      </w:pPr>
      <w:r w:rsidRPr="00442927">
        <w:rPr>
          <w:i/>
          <w:iCs/>
          <w:sz w:val="18"/>
          <w:szCs w:val="18"/>
          <w:lang w:val="fr-FR"/>
        </w:rPr>
        <w:t>Source</w:t>
      </w:r>
      <w:r w:rsidRPr="00442927">
        <w:rPr>
          <w:sz w:val="18"/>
          <w:szCs w:val="18"/>
          <w:lang w:val="fr-FR"/>
        </w:rPr>
        <w:t> :</w:t>
      </w:r>
      <w:r>
        <w:rPr>
          <w:sz w:val="18"/>
          <w:szCs w:val="18"/>
          <w:lang w:val="fr-FR"/>
        </w:rPr>
        <w:t xml:space="preserve"> </w:t>
      </w:r>
      <w:r w:rsidR="00052E78" w:rsidRPr="00E909AC">
        <w:rPr>
          <w:sz w:val="18"/>
          <w:szCs w:val="18"/>
          <w:lang w:val="fr-FR"/>
        </w:rPr>
        <w:t>Commission du droit et de la justice du Pakistan</w:t>
      </w:r>
      <w:r>
        <w:rPr>
          <w:sz w:val="18"/>
          <w:szCs w:val="18"/>
          <w:lang w:val="fr-FR"/>
        </w:rPr>
        <w:t>.</w:t>
      </w:r>
    </w:p>
    <w:p w14:paraId="7E65A19D" w14:textId="77777777" w:rsidR="00052E78" w:rsidRPr="00270F50" w:rsidRDefault="00052E78" w:rsidP="00052E78">
      <w:pPr>
        <w:pStyle w:val="H23G"/>
        <w:rPr>
          <w:lang w:val="fr-FR"/>
        </w:rPr>
      </w:pPr>
      <w:r w:rsidRPr="00270F50">
        <w:rPr>
          <w:bCs/>
          <w:lang w:val="fr-FR"/>
        </w:rPr>
        <w:tab/>
        <w:t>c.</w:t>
      </w:r>
      <w:r w:rsidRPr="00270F50">
        <w:rPr>
          <w:lang w:val="fr-FR"/>
        </w:rPr>
        <w:tab/>
      </w:r>
      <w:r w:rsidRPr="00270F50">
        <w:rPr>
          <w:bCs/>
          <w:lang w:val="fr-FR"/>
        </w:rPr>
        <w:t>Tribunaux militaires et procès civils</w:t>
      </w:r>
    </w:p>
    <w:p w14:paraId="1BF5EFEF" w14:textId="0A43C6A0" w:rsidR="00052E78" w:rsidRPr="00270F50" w:rsidRDefault="00052E78" w:rsidP="00052E78">
      <w:pPr>
        <w:pStyle w:val="SingleTxtG"/>
        <w:rPr>
          <w:lang w:val="fr-FR"/>
        </w:rPr>
      </w:pPr>
      <w:r w:rsidRPr="00270F50">
        <w:rPr>
          <w:lang w:val="fr-FR"/>
        </w:rPr>
        <w:t>122.</w:t>
      </w:r>
      <w:r w:rsidRPr="00270F50">
        <w:rPr>
          <w:lang w:val="fr-FR"/>
        </w:rPr>
        <w:tab/>
        <w:t>Le 9</w:t>
      </w:r>
      <w:r w:rsidR="00E909AC">
        <w:rPr>
          <w:lang w:val="fr-FR"/>
        </w:rPr>
        <w:t> </w:t>
      </w:r>
      <w:r w:rsidRPr="00270F50">
        <w:rPr>
          <w:lang w:val="fr-FR"/>
        </w:rPr>
        <w:t>mai 2023, plusieurs villes du Pakistan ont été le théâtre d</w:t>
      </w:r>
      <w:r>
        <w:rPr>
          <w:lang w:val="fr-FR"/>
        </w:rPr>
        <w:t>’</w:t>
      </w:r>
      <w:r w:rsidRPr="00270F50">
        <w:rPr>
          <w:lang w:val="fr-FR"/>
        </w:rPr>
        <w:t>attaques contre des installations militaires, accompagnées d</w:t>
      </w:r>
      <w:r>
        <w:rPr>
          <w:lang w:val="fr-FR"/>
        </w:rPr>
        <w:t>’</w:t>
      </w:r>
      <w:r w:rsidRPr="00270F50">
        <w:rPr>
          <w:lang w:val="fr-FR"/>
        </w:rPr>
        <w:t>émeutes, des violences et d</w:t>
      </w:r>
      <w:r>
        <w:rPr>
          <w:lang w:val="fr-FR"/>
        </w:rPr>
        <w:t>’</w:t>
      </w:r>
      <w:r w:rsidRPr="00270F50">
        <w:rPr>
          <w:lang w:val="fr-FR"/>
        </w:rPr>
        <w:t>incendies criminels. Il</w:t>
      </w:r>
      <w:r w:rsidR="00E909AC">
        <w:rPr>
          <w:lang w:val="fr-FR"/>
        </w:rPr>
        <w:t> </w:t>
      </w:r>
      <w:r w:rsidRPr="00270F50">
        <w:rPr>
          <w:lang w:val="fr-FR"/>
        </w:rPr>
        <w:t>y</w:t>
      </w:r>
      <w:r w:rsidR="00E909AC">
        <w:rPr>
          <w:lang w:val="fr-FR"/>
        </w:rPr>
        <w:t> </w:t>
      </w:r>
      <w:r w:rsidRPr="00270F50">
        <w:rPr>
          <w:lang w:val="fr-FR"/>
        </w:rPr>
        <w:t>a eu plusieurs incidents au cours desquels des bâtiments publics et des propriétés privées ont été détruits, ce qui a entraîné la perte tragique de nombreuses vies humaines et un grand nombre de blessés. Les services de police et de justice ont agi conformément à la législation et ont engagé 430</w:t>
      </w:r>
      <w:r w:rsidR="00E909AC">
        <w:rPr>
          <w:lang w:val="fr-FR"/>
        </w:rPr>
        <w:t> </w:t>
      </w:r>
      <w:r w:rsidRPr="00270F50">
        <w:rPr>
          <w:lang w:val="fr-FR"/>
        </w:rPr>
        <w:t xml:space="preserve">procédures pénales auprès de différentes juridictions, et ce conformément aux dispositions constitutionnelles et législatives. Les personnes responsables de ces crimes ont été inculpées en vertu des dispositions pertinentes du Code de procédure pénale et de la loi antiterroriste de 1997. </w:t>
      </w:r>
    </w:p>
    <w:p w14:paraId="45026CE1" w14:textId="7107189F" w:rsidR="00052E78" w:rsidRPr="00E909AC" w:rsidRDefault="00052E78" w:rsidP="00E909AC">
      <w:pPr>
        <w:pStyle w:val="SingleTxtG"/>
        <w:widowControl w:val="0"/>
        <w:rPr>
          <w:spacing w:val="-2"/>
          <w:lang w:val="fr-FR"/>
        </w:rPr>
      </w:pPr>
      <w:r w:rsidRPr="00E909AC">
        <w:rPr>
          <w:spacing w:val="-2"/>
          <w:lang w:val="fr-FR"/>
        </w:rPr>
        <w:t>123.</w:t>
      </w:r>
      <w:r w:rsidRPr="00E909AC">
        <w:rPr>
          <w:spacing w:val="-2"/>
          <w:lang w:val="fr-FR"/>
        </w:rPr>
        <w:tab/>
        <w:t>La Constitution et la loi de 1952 sur l’armée autorisent les tribunaux militaires à juger des civils dans certaines circonstances. Toutefois, l’accusé a droit à une procédure régulière, notamment la possibilité de préparer sa défense de manière adéquate, de communiquer avec le conseil de son choix, de bénéficier d’un procès équitable dans un délai raisonnable, de faire interroger des témoins et d’être protégé contre l’</w:t>
      </w:r>
      <w:proofErr w:type="spellStart"/>
      <w:r w:rsidRPr="00E909AC">
        <w:rPr>
          <w:spacing w:val="-2"/>
          <w:lang w:val="fr-FR"/>
        </w:rPr>
        <w:t>auto</w:t>
      </w:r>
      <w:r w:rsidR="00442927" w:rsidRPr="00E909AC">
        <w:rPr>
          <w:spacing w:val="-2"/>
          <w:lang w:val="fr-FR"/>
        </w:rPr>
        <w:noBreakHyphen/>
      </w:r>
      <w:r w:rsidRPr="00E909AC">
        <w:rPr>
          <w:spacing w:val="-2"/>
          <w:lang w:val="fr-FR"/>
        </w:rPr>
        <w:t>incrimination</w:t>
      </w:r>
      <w:proofErr w:type="spellEnd"/>
      <w:r w:rsidRPr="00E909AC">
        <w:rPr>
          <w:spacing w:val="-2"/>
          <w:lang w:val="fr-FR"/>
        </w:rPr>
        <w:t xml:space="preserve">. Les cours constitutionnelles peuvent réexaminer les décisions prises par les tribunaux militaires. </w:t>
      </w:r>
    </w:p>
    <w:p w14:paraId="0917D167" w14:textId="77777777" w:rsidR="00052E78" w:rsidRPr="00270F50" w:rsidRDefault="00052E78" w:rsidP="00052E78">
      <w:pPr>
        <w:pStyle w:val="SingleTxtG"/>
        <w:rPr>
          <w:lang w:val="fr-FR"/>
        </w:rPr>
      </w:pPr>
      <w:r w:rsidRPr="00270F50">
        <w:rPr>
          <w:lang w:val="fr-FR"/>
        </w:rPr>
        <w:lastRenderedPageBreak/>
        <w:t>124.</w:t>
      </w:r>
      <w:r w:rsidRPr="00270F50">
        <w:rPr>
          <w:lang w:val="fr-FR"/>
        </w:rPr>
        <w:tab/>
        <w:t>En décembre 2023, la Cour suprême a autorisé les tribunaux militaires à continuer de tenir des procès à condition que les peines prononcées ne soient pas exécutées tant que la Cour suprême n</w:t>
      </w:r>
      <w:r>
        <w:rPr>
          <w:lang w:val="fr-FR"/>
        </w:rPr>
        <w:t>’</w:t>
      </w:r>
      <w:r w:rsidRPr="00270F50">
        <w:rPr>
          <w:lang w:val="fr-FR"/>
        </w:rPr>
        <w:t>a pas rendu de décision définitive. Jusqu</w:t>
      </w:r>
      <w:r>
        <w:rPr>
          <w:lang w:val="fr-FR"/>
        </w:rPr>
        <w:t>’</w:t>
      </w:r>
      <w:r w:rsidRPr="00270F50">
        <w:rPr>
          <w:lang w:val="fr-FR"/>
        </w:rPr>
        <w:t>à présent, aucun tribunal militaire n</w:t>
      </w:r>
      <w:r>
        <w:rPr>
          <w:lang w:val="fr-FR"/>
        </w:rPr>
        <w:t>’</w:t>
      </w:r>
      <w:r w:rsidRPr="00270F50">
        <w:rPr>
          <w:lang w:val="fr-FR"/>
        </w:rPr>
        <w:t>a prononcé de déclaration de culpabilité. Il convient de mentionner que la loi de 1952 sur l</w:t>
      </w:r>
      <w:r>
        <w:rPr>
          <w:lang w:val="fr-FR"/>
        </w:rPr>
        <w:t>’</w:t>
      </w:r>
      <w:r w:rsidRPr="00270F50">
        <w:rPr>
          <w:lang w:val="fr-FR"/>
        </w:rPr>
        <w:t>armée pakistanaise prévoit pour les accusés la possibilité de bénéficier d</w:t>
      </w:r>
      <w:r>
        <w:rPr>
          <w:lang w:val="fr-FR"/>
        </w:rPr>
        <w:t>’</w:t>
      </w:r>
      <w:r w:rsidRPr="00270F50">
        <w:rPr>
          <w:lang w:val="fr-FR"/>
        </w:rPr>
        <w:t>un procès équitable, tel qu</w:t>
      </w:r>
      <w:r>
        <w:rPr>
          <w:lang w:val="fr-FR"/>
        </w:rPr>
        <w:t>’</w:t>
      </w:r>
      <w:r w:rsidRPr="00270F50">
        <w:rPr>
          <w:lang w:val="fr-FR"/>
        </w:rPr>
        <w:t>il est garanti par la Constitution du Pakistan et le Pacte.</w:t>
      </w:r>
    </w:p>
    <w:p w14:paraId="71C911D7" w14:textId="25F21F5D" w:rsidR="00052E78" w:rsidRPr="00270F50" w:rsidRDefault="00052E78" w:rsidP="00052E78">
      <w:pPr>
        <w:pStyle w:val="SingleTxtG"/>
        <w:rPr>
          <w:lang w:val="fr-FR"/>
        </w:rPr>
      </w:pPr>
      <w:r w:rsidRPr="00270F50">
        <w:rPr>
          <w:lang w:val="fr-FR"/>
        </w:rPr>
        <w:t>125.</w:t>
      </w:r>
      <w:r w:rsidRPr="00270F50">
        <w:rPr>
          <w:lang w:val="fr-FR"/>
        </w:rPr>
        <w:tab/>
        <w:t>En outre, la Commission nationale des droits de l</w:t>
      </w:r>
      <w:r>
        <w:rPr>
          <w:lang w:val="fr-FR"/>
        </w:rPr>
        <w:t>’</w:t>
      </w:r>
      <w:r w:rsidRPr="00270F50">
        <w:rPr>
          <w:lang w:val="fr-FR"/>
        </w:rPr>
        <w:t>homme a également mené une enquête détaillée sur les accusations de torture des personnes arrêtées à la suite des manifestations du 9</w:t>
      </w:r>
      <w:r w:rsidR="005420E1">
        <w:rPr>
          <w:lang w:val="fr-FR"/>
        </w:rPr>
        <w:t> </w:t>
      </w:r>
      <w:r w:rsidRPr="00270F50">
        <w:rPr>
          <w:lang w:val="fr-FR"/>
        </w:rPr>
        <w:t xml:space="preserve">mai. Le </w:t>
      </w:r>
      <w:r w:rsidR="005420E1">
        <w:rPr>
          <w:lang w:val="fr-FR"/>
        </w:rPr>
        <w:t>c</w:t>
      </w:r>
      <w:r w:rsidRPr="00270F50">
        <w:rPr>
          <w:lang w:val="fr-FR"/>
        </w:rPr>
        <w:t>omité constitué par la Commission s</w:t>
      </w:r>
      <w:r>
        <w:rPr>
          <w:lang w:val="fr-FR"/>
        </w:rPr>
        <w:t>’</w:t>
      </w:r>
      <w:r w:rsidRPr="00270F50">
        <w:rPr>
          <w:lang w:val="fr-FR"/>
        </w:rPr>
        <w:t>est rendu dans les prisons concernées, effectuant des visites avant et après les réunions avec les responsables de ces établissements, et a interrogé individuellement les manifestants incarcérés. Selon le rapport établi par la Commission, aucun manifestant, homme ou femme, n</w:t>
      </w:r>
      <w:r>
        <w:rPr>
          <w:lang w:val="fr-FR"/>
        </w:rPr>
        <w:t>’</w:t>
      </w:r>
      <w:r w:rsidRPr="00270F50">
        <w:rPr>
          <w:lang w:val="fr-FR"/>
        </w:rPr>
        <w:t>a fait état d</w:t>
      </w:r>
      <w:r>
        <w:rPr>
          <w:lang w:val="fr-FR"/>
        </w:rPr>
        <w:t>’</w:t>
      </w:r>
      <w:r w:rsidRPr="00270F50">
        <w:rPr>
          <w:lang w:val="fr-FR"/>
        </w:rPr>
        <w:t>actes de torture ou d</w:t>
      </w:r>
      <w:r>
        <w:rPr>
          <w:lang w:val="fr-FR"/>
        </w:rPr>
        <w:t>’</w:t>
      </w:r>
      <w:r w:rsidRPr="00270F50">
        <w:rPr>
          <w:lang w:val="fr-FR"/>
        </w:rPr>
        <w:t xml:space="preserve">atteintes sexuelles lors de sa garde à vue ou de son incarcération. </w:t>
      </w:r>
    </w:p>
    <w:p w14:paraId="49BE5280" w14:textId="77777777" w:rsidR="00052E78" w:rsidRPr="00270F50" w:rsidRDefault="00052E78" w:rsidP="00052E78">
      <w:pPr>
        <w:pStyle w:val="H1G"/>
        <w:rPr>
          <w:lang w:val="fr-FR"/>
        </w:rPr>
      </w:pPr>
      <w:r w:rsidRPr="00270F50">
        <w:rPr>
          <w:bCs/>
          <w:lang w:val="fr-FR"/>
        </w:rPr>
        <w:tab/>
        <w:t>16.</w:t>
      </w:r>
      <w:r w:rsidRPr="00270F50">
        <w:rPr>
          <w:lang w:val="fr-FR"/>
        </w:rPr>
        <w:tab/>
      </w:r>
      <w:r w:rsidRPr="00270F50">
        <w:rPr>
          <w:bCs/>
          <w:lang w:val="fr-FR"/>
        </w:rPr>
        <w:t>Droit au respect de la vie privée</w:t>
      </w:r>
      <w:bookmarkEnd w:id="64"/>
    </w:p>
    <w:p w14:paraId="256FD9D5" w14:textId="3848787C" w:rsidR="00052E78" w:rsidRPr="00270F50" w:rsidRDefault="00052E78" w:rsidP="00052E78">
      <w:pPr>
        <w:pStyle w:val="H23G"/>
        <w:rPr>
          <w:lang w:val="fr-FR"/>
        </w:rPr>
      </w:pPr>
      <w:bookmarkStart w:id="65" w:name="_Toc157609653"/>
      <w:r w:rsidRPr="00270F50">
        <w:rPr>
          <w:bCs/>
          <w:lang w:val="fr-FR"/>
        </w:rPr>
        <w:tab/>
        <w:t>a.</w:t>
      </w:r>
      <w:r w:rsidRPr="00270F50">
        <w:rPr>
          <w:lang w:val="fr-FR"/>
        </w:rPr>
        <w:tab/>
      </w:r>
      <w:r w:rsidRPr="00270F50">
        <w:rPr>
          <w:bCs/>
          <w:lang w:val="fr-FR"/>
        </w:rPr>
        <w:t xml:space="preserve">Loi de 2016 sur la prévention des infractions commises au moyen </w:t>
      </w:r>
      <w:r w:rsidR="00442927">
        <w:rPr>
          <w:bCs/>
          <w:lang w:val="fr-FR"/>
        </w:rPr>
        <w:br/>
      </w:r>
      <w:r w:rsidRPr="00270F50">
        <w:rPr>
          <w:bCs/>
          <w:lang w:val="fr-FR"/>
        </w:rPr>
        <w:t>des nouvelles technologies</w:t>
      </w:r>
      <w:bookmarkEnd w:id="65"/>
    </w:p>
    <w:p w14:paraId="4F049858" w14:textId="77777777" w:rsidR="00052E78" w:rsidRPr="00270F50" w:rsidRDefault="00052E78" w:rsidP="00052E78">
      <w:pPr>
        <w:pStyle w:val="SingleTxtG"/>
        <w:rPr>
          <w:lang w:val="fr-FR"/>
        </w:rPr>
      </w:pPr>
      <w:r w:rsidRPr="00270F50">
        <w:rPr>
          <w:lang w:val="fr-FR"/>
        </w:rPr>
        <w:t>126.</w:t>
      </w:r>
      <w:r w:rsidRPr="00270F50">
        <w:rPr>
          <w:lang w:val="fr-FR"/>
        </w:rPr>
        <w:tab/>
        <w:t>La loi de 2016 sur la prévention des infractions commises au moyen des nouvelles technologies a été promulguée pour lutter contre la criminalité liée aux technologies de l</w:t>
      </w:r>
      <w:r>
        <w:rPr>
          <w:lang w:val="fr-FR"/>
        </w:rPr>
        <w:t>’</w:t>
      </w:r>
      <w:r w:rsidRPr="00270F50">
        <w:rPr>
          <w:lang w:val="fr-FR"/>
        </w:rPr>
        <w:t>information et de la communication. Le législateur a prévu des mesures de protection juridiques pour s</w:t>
      </w:r>
      <w:r>
        <w:rPr>
          <w:lang w:val="fr-FR"/>
        </w:rPr>
        <w:t>’</w:t>
      </w:r>
      <w:r w:rsidRPr="00270F50">
        <w:rPr>
          <w:lang w:val="fr-FR"/>
        </w:rPr>
        <w:t>assurer que la collecte de données dans le cadre de cette loi est effectuée avec l</w:t>
      </w:r>
      <w:r>
        <w:rPr>
          <w:lang w:val="fr-FR"/>
        </w:rPr>
        <w:t>’</w:t>
      </w:r>
      <w:r w:rsidRPr="00270F50">
        <w:rPr>
          <w:lang w:val="fr-FR"/>
        </w:rPr>
        <w:t>autorisation légale nécessaire.</w:t>
      </w:r>
    </w:p>
    <w:p w14:paraId="7E554B3F" w14:textId="6763A83B" w:rsidR="00052E78" w:rsidRPr="00270F50" w:rsidRDefault="00052E78" w:rsidP="00442927">
      <w:pPr>
        <w:pStyle w:val="SingleTxtG"/>
        <w:rPr>
          <w:lang w:val="fr-FR"/>
        </w:rPr>
      </w:pPr>
      <w:r w:rsidRPr="00270F50">
        <w:rPr>
          <w:lang w:val="fr-FR"/>
        </w:rPr>
        <w:t>127.</w:t>
      </w:r>
      <w:r w:rsidRPr="00270F50">
        <w:rPr>
          <w:lang w:val="fr-FR"/>
        </w:rPr>
        <w:tab/>
        <w:t>L</w:t>
      </w:r>
      <w:r>
        <w:rPr>
          <w:lang w:val="fr-FR"/>
        </w:rPr>
        <w:t>’article </w:t>
      </w:r>
      <w:r w:rsidRPr="00270F50">
        <w:rPr>
          <w:lang w:val="fr-FR"/>
        </w:rPr>
        <w:t>36 de la loi sur la prévention des infractions commises au moyen des nouvelles technologies prévoit que si un tribunal est convaincu qu</w:t>
      </w:r>
      <w:r>
        <w:rPr>
          <w:lang w:val="fr-FR"/>
        </w:rPr>
        <w:t>’</w:t>
      </w:r>
      <w:r w:rsidRPr="00270F50">
        <w:rPr>
          <w:lang w:val="fr-FR"/>
        </w:rPr>
        <w:t>il existe des motifs raisonnables de croire que le contenu de certaines informations est nécessaire à une enquête criminelle spécifique, le tribunal peut ordonner à un organe désigné de collecter ces informations ou d</w:t>
      </w:r>
      <w:r>
        <w:rPr>
          <w:lang w:val="fr-FR"/>
        </w:rPr>
        <w:t>’</w:t>
      </w:r>
      <w:r w:rsidRPr="00270F50">
        <w:rPr>
          <w:lang w:val="fr-FR"/>
        </w:rPr>
        <w:t>en obtenir l</w:t>
      </w:r>
      <w:r>
        <w:rPr>
          <w:lang w:val="fr-FR"/>
        </w:rPr>
        <w:t>’</w:t>
      </w:r>
      <w:r w:rsidRPr="00270F50">
        <w:rPr>
          <w:lang w:val="fr-FR"/>
        </w:rPr>
        <w:t>enregistrement auprès du fournisseur de services. Cela doit être fait en coordination avec l</w:t>
      </w:r>
      <w:r>
        <w:rPr>
          <w:lang w:val="fr-FR"/>
        </w:rPr>
        <w:t>’</w:t>
      </w:r>
      <w:r w:rsidRPr="00270F50">
        <w:rPr>
          <w:lang w:val="fr-FR"/>
        </w:rPr>
        <w:t>organisme chargé de l</w:t>
      </w:r>
      <w:r>
        <w:rPr>
          <w:lang w:val="fr-FR"/>
        </w:rPr>
        <w:t>’</w:t>
      </w:r>
      <w:r w:rsidRPr="00270F50">
        <w:rPr>
          <w:lang w:val="fr-FR"/>
        </w:rPr>
        <w:t>enquête et selon les modalités prévues.</w:t>
      </w:r>
    </w:p>
    <w:p w14:paraId="2934A394" w14:textId="77777777" w:rsidR="00052E78" w:rsidRPr="00270F50" w:rsidRDefault="00052E78" w:rsidP="00052E78">
      <w:pPr>
        <w:pStyle w:val="SingleTxtG"/>
        <w:rPr>
          <w:lang w:val="fr-FR"/>
        </w:rPr>
      </w:pPr>
      <w:r w:rsidRPr="00270F50">
        <w:rPr>
          <w:lang w:val="fr-FR"/>
        </w:rPr>
        <w:t>128.</w:t>
      </w:r>
      <w:r w:rsidRPr="00270F50">
        <w:rPr>
          <w:lang w:val="fr-FR"/>
        </w:rPr>
        <w:tab/>
        <w:t xml:space="preserve">Il convient de noter que le pouvoir judiciaire est seul compétent pour autoriser les services de répression à collecter et à enregistrer des informations en temps réel. </w:t>
      </w:r>
    </w:p>
    <w:p w14:paraId="6374299F" w14:textId="77777777" w:rsidR="00052E78" w:rsidRPr="00270F50" w:rsidRDefault="00052E78" w:rsidP="00052E78">
      <w:pPr>
        <w:pStyle w:val="H23G"/>
        <w:rPr>
          <w:lang w:val="fr-FR"/>
        </w:rPr>
      </w:pPr>
      <w:bookmarkStart w:id="66" w:name="_Toc157609657"/>
      <w:r w:rsidRPr="00270F50">
        <w:rPr>
          <w:bCs/>
          <w:lang w:val="fr-FR"/>
        </w:rPr>
        <w:tab/>
        <w:t>b.</w:t>
      </w:r>
      <w:r w:rsidRPr="00270F50">
        <w:rPr>
          <w:lang w:val="fr-FR"/>
        </w:rPr>
        <w:tab/>
      </w:r>
      <w:r w:rsidRPr="00270F50">
        <w:rPr>
          <w:bCs/>
          <w:lang w:val="fr-FR"/>
        </w:rPr>
        <w:t>Loi sur la protection des données personnelles</w:t>
      </w:r>
      <w:bookmarkEnd w:id="66"/>
    </w:p>
    <w:p w14:paraId="7A6DB630" w14:textId="77777777" w:rsidR="00052E78" w:rsidRPr="00270F50" w:rsidRDefault="00052E78" w:rsidP="00442927">
      <w:pPr>
        <w:pStyle w:val="SingleTxtG"/>
        <w:rPr>
          <w:lang w:val="fr-FR"/>
        </w:rPr>
      </w:pPr>
      <w:r w:rsidRPr="00270F50">
        <w:rPr>
          <w:lang w:val="fr-FR"/>
        </w:rPr>
        <w:t>129.</w:t>
      </w:r>
      <w:r w:rsidRPr="00270F50">
        <w:rPr>
          <w:lang w:val="fr-FR"/>
        </w:rPr>
        <w:tab/>
        <w:t>Le Gouvernement élabore actuellement un projet de loi sur la protection des données personnelles afin de protéger la confidentialité des données des utilisateurs. Les consultations dont a fait l</w:t>
      </w:r>
      <w:r>
        <w:rPr>
          <w:lang w:val="fr-FR"/>
        </w:rPr>
        <w:t>’</w:t>
      </w:r>
      <w:r w:rsidRPr="00270F50">
        <w:rPr>
          <w:lang w:val="fr-FR"/>
        </w:rPr>
        <w:t>objet le texte de ce nouveau projet de loi témoigne de l</w:t>
      </w:r>
      <w:r>
        <w:rPr>
          <w:lang w:val="fr-FR"/>
        </w:rPr>
        <w:t>’</w:t>
      </w:r>
      <w:r w:rsidRPr="00270F50">
        <w:rPr>
          <w:lang w:val="fr-FR"/>
        </w:rPr>
        <w:t>engagement certain en faveur de l</w:t>
      </w:r>
      <w:r>
        <w:rPr>
          <w:lang w:val="fr-FR"/>
        </w:rPr>
        <w:t>’</w:t>
      </w:r>
      <w:r w:rsidRPr="00270F50">
        <w:rPr>
          <w:lang w:val="fr-FR"/>
        </w:rPr>
        <w:t>inclusion et de la transparence dans le processus législatif. Le projet de loi contient des dispositions conformes au Pacte en ce qui concerne les discours de haine, interdisant ainsi l</w:t>
      </w:r>
      <w:r>
        <w:rPr>
          <w:lang w:val="fr-FR"/>
        </w:rPr>
        <w:t>’</w:t>
      </w:r>
      <w:r w:rsidRPr="00270F50">
        <w:rPr>
          <w:lang w:val="fr-FR"/>
        </w:rPr>
        <w:t>incitation à la discrimination, à l</w:t>
      </w:r>
      <w:r>
        <w:rPr>
          <w:lang w:val="fr-FR"/>
        </w:rPr>
        <w:t>’</w:t>
      </w:r>
      <w:r w:rsidRPr="00270F50">
        <w:rPr>
          <w:lang w:val="fr-FR"/>
        </w:rPr>
        <w:t>hostilité ou à la violence. Les préoccupations relatives à la liberté d</w:t>
      </w:r>
      <w:r>
        <w:rPr>
          <w:lang w:val="fr-FR"/>
        </w:rPr>
        <w:t>’</w:t>
      </w:r>
      <w:r w:rsidRPr="00270F50">
        <w:rPr>
          <w:lang w:val="fr-FR"/>
        </w:rPr>
        <w:t xml:space="preserve">expression sont traitées au moyen de clauses spécifiques, qui garantissent que les critiques justifiées et les affirmations vraies ne sont pas pénalisées. </w:t>
      </w:r>
      <w:bookmarkStart w:id="67" w:name="_Toc157609658"/>
    </w:p>
    <w:p w14:paraId="5DF35230" w14:textId="77777777" w:rsidR="00052E78" w:rsidRPr="00270F50" w:rsidRDefault="00052E78" w:rsidP="00052E78">
      <w:pPr>
        <w:pStyle w:val="H1G"/>
        <w:rPr>
          <w:lang w:val="fr-FR"/>
        </w:rPr>
      </w:pPr>
      <w:r w:rsidRPr="00270F50">
        <w:rPr>
          <w:bCs/>
          <w:lang w:val="fr-FR"/>
        </w:rPr>
        <w:tab/>
        <w:t>17.</w:t>
      </w:r>
      <w:r w:rsidRPr="00270F50">
        <w:rPr>
          <w:lang w:val="fr-FR"/>
        </w:rPr>
        <w:tab/>
      </w:r>
      <w:r w:rsidRPr="00270F50">
        <w:rPr>
          <w:bCs/>
          <w:lang w:val="fr-FR"/>
        </w:rPr>
        <w:t>Liberté de conscience et de croyance religieuse</w:t>
      </w:r>
      <w:bookmarkEnd w:id="67"/>
    </w:p>
    <w:p w14:paraId="5AA4D3ED" w14:textId="77777777" w:rsidR="00052E78" w:rsidRPr="00270F50" w:rsidRDefault="00052E78" w:rsidP="00052E78">
      <w:pPr>
        <w:pStyle w:val="H23G"/>
        <w:rPr>
          <w:lang w:val="fr-FR"/>
        </w:rPr>
      </w:pPr>
      <w:r w:rsidRPr="00270F50">
        <w:rPr>
          <w:bCs/>
          <w:lang w:val="fr-FR"/>
        </w:rPr>
        <w:tab/>
        <w:t>a.</w:t>
      </w:r>
      <w:r w:rsidRPr="00270F50">
        <w:rPr>
          <w:lang w:val="fr-FR"/>
        </w:rPr>
        <w:tab/>
      </w:r>
      <w:r w:rsidRPr="00270F50">
        <w:rPr>
          <w:bCs/>
          <w:lang w:val="fr-FR"/>
        </w:rPr>
        <w:t>Protection des minorités</w:t>
      </w:r>
    </w:p>
    <w:p w14:paraId="006318CC" w14:textId="18F699B5" w:rsidR="00052E78" w:rsidRPr="00270F50" w:rsidRDefault="00052E78" w:rsidP="00052E78">
      <w:pPr>
        <w:pStyle w:val="SingleTxtG"/>
        <w:rPr>
          <w:lang w:val="fr-FR"/>
        </w:rPr>
      </w:pPr>
      <w:r w:rsidRPr="00270F50">
        <w:rPr>
          <w:lang w:val="fr-FR"/>
        </w:rPr>
        <w:t>130.</w:t>
      </w:r>
      <w:r w:rsidRPr="00270F50">
        <w:rPr>
          <w:lang w:val="fr-FR"/>
        </w:rPr>
        <w:tab/>
        <w:t>En 2020, le Gouvernement a constitué la Commission nationale pour les minorités. Placée sous l</w:t>
      </w:r>
      <w:r>
        <w:rPr>
          <w:lang w:val="fr-FR"/>
        </w:rPr>
        <w:t>’</w:t>
      </w:r>
      <w:r w:rsidRPr="00270F50">
        <w:rPr>
          <w:lang w:val="fr-FR"/>
        </w:rPr>
        <w:t>autorité du Ministère des affaires religieuses et de l</w:t>
      </w:r>
      <w:r>
        <w:rPr>
          <w:lang w:val="fr-FR"/>
        </w:rPr>
        <w:t>’</w:t>
      </w:r>
      <w:r w:rsidRPr="00270F50">
        <w:rPr>
          <w:lang w:val="fr-FR"/>
        </w:rPr>
        <w:t>harmonie interconfessionnelle, cette commission est composée de 12</w:t>
      </w:r>
      <w:r w:rsidR="005420E1">
        <w:rPr>
          <w:lang w:val="fr-FR"/>
        </w:rPr>
        <w:t> </w:t>
      </w:r>
      <w:r w:rsidRPr="00270F50">
        <w:rPr>
          <w:lang w:val="fr-FR"/>
        </w:rPr>
        <w:t xml:space="preserve">membres, dont </w:t>
      </w:r>
      <w:r w:rsidR="005420E1">
        <w:rPr>
          <w:lang w:val="fr-FR"/>
        </w:rPr>
        <w:t>2 </w:t>
      </w:r>
      <w:r w:rsidRPr="00270F50">
        <w:rPr>
          <w:lang w:val="fr-FR"/>
        </w:rPr>
        <w:t xml:space="preserve">musulmans, </w:t>
      </w:r>
      <w:r w:rsidR="005420E1">
        <w:rPr>
          <w:lang w:val="fr-FR"/>
        </w:rPr>
        <w:t>3 </w:t>
      </w:r>
      <w:r w:rsidRPr="00270F50">
        <w:rPr>
          <w:lang w:val="fr-FR"/>
        </w:rPr>
        <w:t xml:space="preserve">hindous, </w:t>
      </w:r>
      <w:r w:rsidR="005420E1">
        <w:rPr>
          <w:lang w:val="fr-FR"/>
        </w:rPr>
        <w:t>3 </w:t>
      </w:r>
      <w:r w:rsidRPr="00270F50">
        <w:rPr>
          <w:lang w:val="fr-FR"/>
        </w:rPr>
        <w:t xml:space="preserve">chrétiens, </w:t>
      </w:r>
      <w:r w:rsidR="005420E1">
        <w:rPr>
          <w:lang w:val="fr-FR"/>
        </w:rPr>
        <w:t>2</w:t>
      </w:r>
      <w:r w:rsidRPr="00270F50">
        <w:rPr>
          <w:lang w:val="fr-FR"/>
        </w:rPr>
        <w:t xml:space="preserve"> sikhs, </w:t>
      </w:r>
      <w:r w:rsidR="005420E1">
        <w:rPr>
          <w:lang w:val="fr-FR"/>
        </w:rPr>
        <w:t>1</w:t>
      </w:r>
      <w:r w:rsidRPr="00270F50">
        <w:rPr>
          <w:lang w:val="fr-FR"/>
        </w:rPr>
        <w:t xml:space="preserve"> parsi et </w:t>
      </w:r>
      <w:r w:rsidR="005420E1">
        <w:rPr>
          <w:lang w:val="fr-FR"/>
        </w:rPr>
        <w:t>1</w:t>
      </w:r>
      <w:r w:rsidRPr="00270F50">
        <w:rPr>
          <w:lang w:val="fr-FR"/>
        </w:rPr>
        <w:t xml:space="preserve"> kalash. </w:t>
      </w:r>
    </w:p>
    <w:p w14:paraId="74BAFA96" w14:textId="77777777" w:rsidR="00052E78" w:rsidRPr="00270F50" w:rsidRDefault="00052E78" w:rsidP="00442927">
      <w:pPr>
        <w:pStyle w:val="SingleTxtG"/>
        <w:keepNext/>
        <w:keepLines/>
        <w:rPr>
          <w:lang w:val="fr-FR"/>
        </w:rPr>
      </w:pPr>
      <w:r w:rsidRPr="00270F50">
        <w:rPr>
          <w:lang w:val="fr-FR"/>
        </w:rPr>
        <w:lastRenderedPageBreak/>
        <w:t>131.</w:t>
      </w:r>
      <w:r w:rsidRPr="00270F50">
        <w:rPr>
          <w:lang w:val="fr-FR"/>
        </w:rPr>
        <w:tab/>
        <w:t>En 2023, l</w:t>
      </w:r>
      <w:r>
        <w:rPr>
          <w:lang w:val="fr-FR"/>
        </w:rPr>
        <w:t>’</w:t>
      </w:r>
      <w:r w:rsidRPr="00270F50">
        <w:rPr>
          <w:lang w:val="fr-FR"/>
        </w:rPr>
        <w:t>Assemblée nationale du Pakistan a adopté le projet de loi sur la Commission nationale pour les minorités, qui a ouvert la voie à l</w:t>
      </w:r>
      <w:r>
        <w:rPr>
          <w:lang w:val="fr-FR"/>
        </w:rPr>
        <w:t>’</w:t>
      </w:r>
      <w:r w:rsidRPr="00270F50">
        <w:rPr>
          <w:lang w:val="fr-FR"/>
        </w:rPr>
        <w:t>institution d</w:t>
      </w:r>
      <w:r>
        <w:rPr>
          <w:lang w:val="fr-FR"/>
        </w:rPr>
        <w:t>’</w:t>
      </w:r>
      <w:r w:rsidRPr="00270F50">
        <w:rPr>
          <w:lang w:val="fr-FR"/>
        </w:rPr>
        <w:t>une commission officielle indépendante. Le projet de loi sera encore soumis au nouveau Parlement. La Commission nationale pour les minorités aura pour mission de défendre les droits des minorités, de tenir compte de leurs préoccupations pertinentes et de promouvoir l</w:t>
      </w:r>
      <w:r>
        <w:rPr>
          <w:lang w:val="fr-FR"/>
        </w:rPr>
        <w:t>’</w:t>
      </w:r>
      <w:r w:rsidRPr="00270F50">
        <w:rPr>
          <w:lang w:val="fr-FR"/>
        </w:rPr>
        <w:t>harmonie interconfessionnelle par des mesures de politique générale et des mesures opérationnelles.</w:t>
      </w:r>
    </w:p>
    <w:p w14:paraId="442C3A57" w14:textId="44E0D2FA" w:rsidR="00052E78" w:rsidRPr="00270F50" w:rsidRDefault="00052E78" w:rsidP="00052E78">
      <w:pPr>
        <w:pStyle w:val="SingleTxtG"/>
        <w:rPr>
          <w:lang w:val="fr-FR"/>
        </w:rPr>
      </w:pPr>
      <w:r w:rsidRPr="00270F50">
        <w:rPr>
          <w:lang w:val="fr-FR"/>
        </w:rPr>
        <w:t>132.</w:t>
      </w:r>
      <w:r w:rsidRPr="00270F50">
        <w:rPr>
          <w:lang w:val="fr-FR"/>
        </w:rPr>
        <w:tab/>
        <w:t xml:space="preserve">Le Gouvernement assigne un rang de priorité élevé à la protection des droits des minorités et enquête sur tous les cas de violence contre des minorités religieuses. À la suite de la </w:t>
      </w:r>
      <w:proofErr w:type="spellStart"/>
      <w:r w:rsidRPr="00270F50">
        <w:rPr>
          <w:lang w:val="fr-FR"/>
        </w:rPr>
        <w:t>vandalisation</w:t>
      </w:r>
      <w:proofErr w:type="spellEnd"/>
      <w:r w:rsidRPr="00270F50">
        <w:rPr>
          <w:lang w:val="fr-FR"/>
        </w:rPr>
        <w:t xml:space="preserve"> d</w:t>
      </w:r>
      <w:r>
        <w:rPr>
          <w:lang w:val="fr-FR"/>
        </w:rPr>
        <w:t>’</w:t>
      </w:r>
      <w:r w:rsidRPr="00270F50">
        <w:rPr>
          <w:lang w:val="fr-FR"/>
        </w:rPr>
        <w:t xml:space="preserve">églises et de maisons de chrétiens à </w:t>
      </w:r>
      <w:proofErr w:type="spellStart"/>
      <w:r w:rsidRPr="00270F50">
        <w:rPr>
          <w:lang w:val="fr-FR"/>
        </w:rPr>
        <w:t>Jaranwala</w:t>
      </w:r>
      <w:proofErr w:type="spellEnd"/>
      <w:r w:rsidRPr="00270F50">
        <w:rPr>
          <w:lang w:val="fr-FR"/>
        </w:rPr>
        <w:t xml:space="preserve"> en 2023, les services de police et de justice du </w:t>
      </w:r>
      <w:r w:rsidR="00D54D51">
        <w:rPr>
          <w:lang w:val="fr-FR"/>
        </w:rPr>
        <w:t>Penjab</w:t>
      </w:r>
      <w:r w:rsidRPr="00270F50">
        <w:rPr>
          <w:lang w:val="fr-FR"/>
        </w:rPr>
        <w:t xml:space="preserve"> ont mené une enquête approfondie sur l</w:t>
      </w:r>
      <w:r>
        <w:rPr>
          <w:lang w:val="fr-FR"/>
        </w:rPr>
        <w:t>’</w:t>
      </w:r>
      <w:r w:rsidRPr="00270F50">
        <w:rPr>
          <w:lang w:val="fr-FR"/>
        </w:rPr>
        <w:t xml:space="preserve">incident. </w:t>
      </w:r>
      <w:r w:rsidR="006466DC">
        <w:rPr>
          <w:lang w:val="fr-FR"/>
        </w:rPr>
        <w:t>D</w:t>
      </w:r>
      <w:r w:rsidRPr="00270F50">
        <w:rPr>
          <w:lang w:val="fr-FR"/>
        </w:rPr>
        <w:t>ans le cadre de laquelle des mandats d</w:t>
      </w:r>
      <w:r>
        <w:rPr>
          <w:lang w:val="fr-FR"/>
        </w:rPr>
        <w:t>’</w:t>
      </w:r>
      <w:r w:rsidRPr="00270F50">
        <w:rPr>
          <w:lang w:val="fr-FR"/>
        </w:rPr>
        <w:t>arrêt ont été délivrés contre les personnes accusées. Ils ont également déployé 3</w:t>
      </w:r>
      <w:r w:rsidR="005420E1">
        <w:rPr>
          <w:lang w:val="fr-FR"/>
        </w:rPr>
        <w:t> </w:t>
      </w:r>
      <w:r w:rsidRPr="00270F50">
        <w:rPr>
          <w:lang w:val="fr-FR"/>
        </w:rPr>
        <w:t>000</w:t>
      </w:r>
      <w:r w:rsidR="005420E1">
        <w:rPr>
          <w:lang w:val="fr-FR"/>
        </w:rPr>
        <w:t> </w:t>
      </w:r>
      <w:r w:rsidRPr="00270F50">
        <w:rPr>
          <w:lang w:val="fr-FR"/>
        </w:rPr>
        <w:t>policiers pour maintenir l</w:t>
      </w:r>
      <w:r>
        <w:rPr>
          <w:lang w:val="fr-FR"/>
        </w:rPr>
        <w:t>’</w:t>
      </w:r>
      <w:r w:rsidRPr="00270F50">
        <w:rPr>
          <w:lang w:val="fr-FR"/>
        </w:rPr>
        <w:t>ordre public. En outre, le Gouvernement a accordé une indemnisation de 2</w:t>
      </w:r>
      <w:r w:rsidR="005420E1">
        <w:rPr>
          <w:lang w:val="fr-FR"/>
        </w:rPr>
        <w:t> </w:t>
      </w:r>
      <w:r w:rsidRPr="00270F50">
        <w:rPr>
          <w:lang w:val="fr-FR"/>
        </w:rPr>
        <w:t>millions de roupies à 94</w:t>
      </w:r>
      <w:r w:rsidR="005420E1">
        <w:rPr>
          <w:lang w:val="fr-FR"/>
        </w:rPr>
        <w:t> </w:t>
      </w:r>
      <w:r w:rsidRPr="00270F50">
        <w:rPr>
          <w:lang w:val="fr-FR"/>
        </w:rPr>
        <w:t>familles dont les maisons ont été détruites. La Commission nationale des droits de l</w:t>
      </w:r>
      <w:r>
        <w:rPr>
          <w:lang w:val="fr-FR"/>
        </w:rPr>
        <w:t>’</w:t>
      </w:r>
      <w:r w:rsidRPr="00270F50">
        <w:rPr>
          <w:lang w:val="fr-FR"/>
        </w:rPr>
        <w:t>homme a également ouvert une enquête sur l</w:t>
      </w:r>
      <w:r>
        <w:rPr>
          <w:lang w:val="fr-FR"/>
        </w:rPr>
        <w:t>’</w:t>
      </w:r>
      <w:r w:rsidRPr="00270F50">
        <w:rPr>
          <w:lang w:val="fr-FR"/>
        </w:rPr>
        <w:t xml:space="preserve">attaque et a soumis ses recommandations au Gouvernement. </w:t>
      </w:r>
    </w:p>
    <w:p w14:paraId="6FC6E868" w14:textId="468D75AC" w:rsidR="00052E78" w:rsidRPr="00270F50" w:rsidRDefault="00052E78" w:rsidP="00052E78">
      <w:pPr>
        <w:pStyle w:val="SingleTxtG"/>
        <w:rPr>
          <w:lang w:val="fr-FR"/>
        </w:rPr>
      </w:pPr>
      <w:r w:rsidRPr="00270F50">
        <w:rPr>
          <w:lang w:val="fr-FR"/>
        </w:rPr>
        <w:t>133.</w:t>
      </w:r>
      <w:r w:rsidRPr="00270F50">
        <w:rPr>
          <w:lang w:val="fr-FR"/>
        </w:rPr>
        <w:tab/>
        <w:t xml:space="preserve">Le Gouvernement a également pris des mesures administratives pour protéger les minorités, </w:t>
      </w:r>
      <w:r>
        <w:rPr>
          <w:lang w:val="fr-FR"/>
        </w:rPr>
        <w:t>y compris</w:t>
      </w:r>
      <w:r w:rsidRPr="00270F50">
        <w:rPr>
          <w:lang w:val="fr-FR"/>
        </w:rPr>
        <w:t xml:space="preserve"> la mise sur pied en 2022 d</w:t>
      </w:r>
      <w:r>
        <w:rPr>
          <w:lang w:val="fr-FR"/>
        </w:rPr>
        <w:t>’</w:t>
      </w:r>
      <w:r w:rsidRPr="00270F50">
        <w:rPr>
          <w:lang w:val="fr-FR"/>
        </w:rPr>
        <w:t>un groupe spécial chargé de l</w:t>
      </w:r>
      <w:r>
        <w:rPr>
          <w:lang w:val="fr-FR"/>
        </w:rPr>
        <w:t>’</w:t>
      </w:r>
      <w:r w:rsidRPr="00270F50">
        <w:rPr>
          <w:lang w:val="fr-FR"/>
        </w:rPr>
        <w:t>élaboration d</w:t>
      </w:r>
      <w:r>
        <w:rPr>
          <w:lang w:val="fr-FR"/>
        </w:rPr>
        <w:t>’</w:t>
      </w:r>
      <w:r w:rsidRPr="00270F50">
        <w:rPr>
          <w:lang w:val="fr-FR"/>
        </w:rPr>
        <w:t>une stratégie pour la tolérance religieuse. Pour leur part, les gouvernements provinciaux ont mis en place des comités pour l</w:t>
      </w:r>
      <w:r>
        <w:rPr>
          <w:lang w:val="fr-FR"/>
        </w:rPr>
        <w:t>’</w:t>
      </w:r>
      <w:r w:rsidRPr="00270F50">
        <w:rPr>
          <w:lang w:val="fr-FR"/>
        </w:rPr>
        <w:t>harmonie interconfessionnelle au niveau des districts. Les commissions parlementaires exercent également des fonctions de surveillance sur les violations des droits de l</w:t>
      </w:r>
      <w:r>
        <w:rPr>
          <w:lang w:val="fr-FR"/>
        </w:rPr>
        <w:t>’</w:t>
      </w:r>
      <w:r w:rsidRPr="00270F50">
        <w:rPr>
          <w:lang w:val="fr-FR"/>
        </w:rPr>
        <w:t>homme subies par les minorités. De son côté, la police assure une protection renforcée des lieux de culte des minorités. En outre, en application de l</w:t>
      </w:r>
      <w:r>
        <w:rPr>
          <w:lang w:val="fr-FR"/>
        </w:rPr>
        <w:t>’article </w:t>
      </w:r>
      <w:r w:rsidRPr="00270F50">
        <w:rPr>
          <w:lang w:val="fr-FR"/>
        </w:rPr>
        <w:t>26 de l</w:t>
      </w:r>
      <w:r>
        <w:rPr>
          <w:lang w:val="fr-FR"/>
        </w:rPr>
        <w:t>’</w:t>
      </w:r>
      <w:r w:rsidRPr="00270F50">
        <w:rPr>
          <w:lang w:val="fr-FR"/>
        </w:rPr>
        <w:t>ordonnance de 2002 sur l</w:t>
      </w:r>
      <w:r>
        <w:rPr>
          <w:lang w:val="fr-FR"/>
        </w:rPr>
        <w:t>’</w:t>
      </w:r>
      <w:r w:rsidRPr="00270F50">
        <w:rPr>
          <w:lang w:val="fr-FR"/>
        </w:rPr>
        <w:t xml:space="preserve">Autorité pakistanaise de régulation des </w:t>
      </w:r>
      <w:proofErr w:type="spellStart"/>
      <w:r w:rsidRPr="00270F50">
        <w:rPr>
          <w:lang w:val="fr-FR"/>
        </w:rPr>
        <w:t>médias</w:t>
      </w:r>
      <w:proofErr w:type="spellEnd"/>
      <w:r w:rsidRPr="00270F50">
        <w:rPr>
          <w:lang w:val="fr-FR"/>
        </w:rPr>
        <w:t xml:space="preserve"> électroniques, un comité a été créé pour examiner et traiter les plaintes du public et des particuliers concernant l</w:t>
      </w:r>
      <w:r>
        <w:rPr>
          <w:lang w:val="fr-FR"/>
        </w:rPr>
        <w:t>’</w:t>
      </w:r>
      <w:r w:rsidRPr="00270F50">
        <w:rPr>
          <w:lang w:val="fr-FR"/>
        </w:rPr>
        <w:t xml:space="preserve">exploitation de </w:t>
      </w:r>
      <w:proofErr w:type="spellStart"/>
      <w:r w:rsidRPr="00270F50">
        <w:rPr>
          <w:lang w:val="fr-FR"/>
        </w:rPr>
        <w:t>médias</w:t>
      </w:r>
      <w:proofErr w:type="spellEnd"/>
      <w:r w:rsidRPr="00270F50">
        <w:rPr>
          <w:lang w:val="fr-FR"/>
        </w:rPr>
        <w:t xml:space="preserve"> électroniques.</w:t>
      </w:r>
    </w:p>
    <w:p w14:paraId="3CCEBE97" w14:textId="6B624309" w:rsidR="00052E78" w:rsidRPr="00270F50" w:rsidRDefault="00052E78" w:rsidP="00052E78">
      <w:pPr>
        <w:pStyle w:val="H23G"/>
        <w:rPr>
          <w:lang w:val="fr-FR"/>
        </w:rPr>
      </w:pPr>
      <w:bookmarkStart w:id="68" w:name="_Toc157609663"/>
      <w:r w:rsidRPr="00270F50">
        <w:rPr>
          <w:bCs/>
          <w:lang w:val="fr-FR"/>
        </w:rPr>
        <w:tab/>
        <w:t>b.</w:t>
      </w:r>
      <w:r w:rsidRPr="00270F50">
        <w:rPr>
          <w:lang w:val="fr-FR"/>
        </w:rPr>
        <w:tab/>
      </w:r>
      <w:r w:rsidRPr="00270F50">
        <w:rPr>
          <w:bCs/>
          <w:lang w:val="fr-FR"/>
        </w:rPr>
        <w:t>Prévention de l</w:t>
      </w:r>
      <w:r>
        <w:rPr>
          <w:bCs/>
          <w:lang w:val="fr-FR"/>
        </w:rPr>
        <w:t>’</w:t>
      </w:r>
      <w:r w:rsidRPr="00270F50">
        <w:rPr>
          <w:bCs/>
          <w:lang w:val="fr-FR"/>
        </w:rPr>
        <w:t xml:space="preserve">utilisation abusive ou à des fins détournées de la législation </w:t>
      </w:r>
      <w:r w:rsidR="00442927">
        <w:rPr>
          <w:bCs/>
          <w:lang w:val="fr-FR"/>
        </w:rPr>
        <w:br/>
      </w:r>
      <w:r w:rsidRPr="00270F50">
        <w:rPr>
          <w:bCs/>
          <w:lang w:val="fr-FR"/>
        </w:rPr>
        <w:t>sur le blasphème</w:t>
      </w:r>
      <w:bookmarkEnd w:id="68"/>
    </w:p>
    <w:p w14:paraId="62727468" w14:textId="77777777" w:rsidR="00052E78" w:rsidRPr="00270F50" w:rsidRDefault="00052E78" w:rsidP="00052E78">
      <w:pPr>
        <w:pStyle w:val="SingleTxtG"/>
        <w:rPr>
          <w:lang w:val="fr-FR"/>
        </w:rPr>
      </w:pPr>
      <w:r w:rsidRPr="00270F50">
        <w:rPr>
          <w:lang w:val="fr-FR"/>
        </w:rPr>
        <w:t>134.</w:t>
      </w:r>
      <w:r w:rsidRPr="00270F50">
        <w:rPr>
          <w:lang w:val="fr-FR"/>
        </w:rPr>
        <w:tab/>
        <w:t>Il convient de noter que la législation sur le blasphème s</w:t>
      </w:r>
      <w:r>
        <w:rPr>
          <w:lang w:val="fr-FR"/>
        </w:rPr>
        <w:t>’</w:t>
      </w:r>
      <w:r w:rsidRPr="00270F50">
        <w:rPr>
          <w:lang w:val="fr-FR"/>
        </w:rPr>
        <w:t>applique à tous les citoyens pakistanais sans aucune distinction. Toutefois, le Gouvernement a entrepris de prévenir l</w:t>
      </w:r>
      <w:r>
        <w:rPr>
          <w:lang w:val="fr-FR"/>
        </w:rPr>
        <w:t>’</w:t>
      </w:r>
      <w:r w:rsidRPr="00270F50">
        <w:rPr>
          <w:lang w:val="fr-FR"/>
        </w:rPr>
        <w:t>utilisation abusive des lois sur le blasphème, en modifiant la procédure judiciaire. L</w:t>
      </w:r>
      <w:r>
        <w:rPr>
          <w:lang w:val="fr-FR"/>
        </w:rPr>
        <w:t>’</w:t>
      </w:r>
      <w:r w:rsidRPr="00270F50">
        <w:rPr>
          <w:lang w:val="fr-FR"/>
        </w:rPr>
        <w:t>enquête préliminaire dans les affaires de blasphème est désormais menée au niveau de l</w:t>
      </w:r>
      <w:r>
        <w:rPr>
          <w:lang w:val="fr-FR"/>
        </w:rPr>
        <w:t>’</w:t>
      </w:r>
      <w:r w:rsidRPr="00270F50">
        <w:rPr>
          <w:lang w:val="fr-FR"/>
        </w:rPr>
        <w:t>officier de police de district afin d</w:t>
      </w:r>
      <w:r>
        <w:rPr>
          <w:lang w:val="fr-FR"/>
        </w:rPr>
        <w:t>’</w:t>
      </w:r>
      <w:r w:rsidRPr="00270F50">
        <w:rPr>
          <w:lang w:val="fr-FR"/>
        </w:rPr>
        <w:t>assurer la sécurité des citoyens.</w:t>
      </w:r>
    </w:p>
    <w:p w14:paraId="5BE8938B" w14:textId="77777777" w:rsidR="00052E78" w:rsidRPr="00270F50" w:rsidRDefault="00052E78" w:rsidP="00052E78">
      <w:pPr>
        <w:pStyle w:val="SingleTxtG"/>
        <w:rPr>
          <w:lang w:val="fr-FR"/>
        </w:rPr>
      </w:pPr>
      <w:r w:rsidRPr="00270F50">
        <w:rPr>
          <w:lang w:val="fr-FR"/>
        </w:rPr>
        <w:t>135.</w:t>
      </w:r>
      <w:r w:rsidRPr="00270F50">
        <w:rPr>
          <w:lang w:val="fr-FR"/>
        </w:rPr>
        <w:tab/>
        <w:t>Il existe également une procédure en appel efficace en cas de déclaration de culpabilité. Si l</w:t>
      </w:r>
      <w:r>
        <w:rPr>
          <w:lang w:val="fr-FR"/>
        </w:rPr>
        <w:t>’</w:t>
      </w:r>
      <w:r w:rsidRPr="00270F50">
        <w:rPr>
          <w:lang w:val="fr-FR"/>
        </w:rPr>
        <w:t>accusé est déclaré coupable et condamné à la peine capitale par un tribunal de session, la condamnation doit être confirmée par deux juges de la Haute Cour, faute de quoi elle ne sera pas exécutée. Une fois que la décision de la Haute Cour a été rendue, le condamné peut se pourvoir devant la Cour suprême. Si celle-ci confirme la décision de la Haute Cour, un recours en grâce peut être adressé au Président pakistanais.</w:t>
      </w:r>
    </w:p>
    <w:p w14:paraId="04712C91" w14:textId="77777777" w:rsidR="00052E78" w:rsidRPr="00270F50" w:rsidRDefault="00052E78" w:rsidP="00052E78">
      <w:pPr>
        <w:pStyle w:val="SingleTxtG"/>
        <w:rPr>
          <w:lang w:val="fr-FR"/>
        </w:rPr>
      </w:pPr>
      <w:r w:rsidRPr="00270F50">
        <w:rPr>
          <w:lang w:val="fr-FR"/>
        </w:rPr>
        <w:t>136.</w:t>
      </w:r>
      <w:r w:rsidRPr="00270F50">
        <w:rPr>
          <w:lang w:val="fr-FR"/>
        </w:rPr>
        <w:tab/>
        <w:t>Il convient de noter que le projet de loi 2023 portant modification du droit pénal, qui prévoit des modifications des lois sur le blasphème, a été adopté, mais est devenu caduc à l</w:t>
      </w:r>
      <w:r>
        <w:rPr>
          <w:lang w:val="fr-FR"/>
        </w:rPr>
        <w:t>’</w:t>
      </w:r>
      <w:r w:rsidRPr="00270F50">
        <w:rPr>
          <w:lang w:val="fr-FR"/>
        </w:rPr>
        <w:t>expiration de la législature précédente.</w:t>
      </w:r>
    </w:p>
    <w:p w14:paraId="04C76DD4" w14:textId="77777777" w:rsidR="00052E78" w:rsidRPr="00270F50" w:rsidRDefault="00052E78" w:rsidP="00052E78">
      <w:pPr>
        <w:pStyle w:val="H23G"/>
        <w:rPr>
          <w:lang w:val="fr-FR"/>
        </w:rPr>
      </w:pPr>
      <w:bookmarkStart w:id="69" w:name="_Toc157609664"/>
      <w:r w:rsidRPr="00270F50">
        <w:rPr>
          <w:bCs/>
          <w:lang w:val="fr-FR"/>
        </w:rPr>
        <w:tab/>
        <w:t>c.</w:t>
      </w:r>
      <w:r w:rsidRPr="00270F50">
        <w:rPr>
          <w:lang w:val="fr-FR"/>
        </w:rPr>
        <w:tab/>
      </w:r>
      <w:r w:rsidRPr="00270F50">
        <w:rPr>
          <w:bCs/>
          <w:lang w:val="fr-FR"/>
        </w:rPr>
        <w:t>Données statistiques</w:t>
      </w:r>
      <w:bookmarkEnd w:id="69"/>
    </w:p>
    <w:tbl>
      <w:tblPr>
        <w:tblW w:w="7370" w:type="dxa"/>
        <w:tblInd w:w="1134" w:type="dxa"/>
        <w:tblLayout w:type="fixed"/>
        <w:tblCellMar>
          <w:left w:w="0" w:type="dxa"/>
          <w:right w:w="0" w:type="dxa"/>
        </w:tblCellMar>
        <w:tblLook w:val="04A0" w:firstRow="1" w:lastRow="0" w:firstColumn="1" w:lastColumn="0" w:noHBand="0" w:noVBand="1"/>
      </w:tblPr>
      <w:tblGrid>
        <w:gridCol w:w="1400"/>
        <w:gridCol w:w="1652"/>
        <w:gridCol w:w="2517"/>
        <w:gridCol w:w="1801"/>
      </w:tblGrid>
      <w:tr w:rsidR="00442927" w:rsidRPr="00442927" w14:paraId="6158F523" w14:textId="77777777" w:rsidTr="00442927">
        <w:trPr>
          <w:tblHeader/>
        </w:trPr>
        <w:tc>
          <w:tcPr>
            <w:tcW w:w="7370" w:type="dxa"/>
            <w:gridSpan w:val="4"/>
            <w:tcBorders>
              <w:top w:val="single" w:sz="4" w:space="0" w:color="auto"/>
              <w:bottom w:val="single" w:sz="4" w:space="0" w:color="auto"/>
            </w:tcBorders>
            <w:shd w:val="clear" w:color="auto" w:fill="auto"/>
            <w:vAlign w:val="bottom"/>
          </w:tcPr>
          <w:p w14:paraId="71CD0580" w14:textId="77777777" w:rsidR="00052E78" w:rsidRPr="00442927" w:rsidRDefault="00052E78" w:rsidP="00442927">
            <w:pPr>
              <w:suppressAutoHyphens w:val="0"/>
              <w:spacing w:before="80" w:after="80" w:line="200" w:lineRule="exact"/>
              <w:rPr>
                <w:i/>
                <w:sz w:val="16"/>
                <w:lang w:val="fr-FR"/>
              </w:rPr>
            </w:pPr>
            <w:r w:rsidRPr="00442927">
              <w:rPr>
                <w:i/>
                <w:sz w:val="16"/>
                <w:lang w:val="fr-FR"/>
              </w:rPr>
              <w:t>État d’avancement des dossiers concernant les plaintes pour blasphème 2018-2023</w:t>
            </w:r>
          </w:p>
        </w:tc>
      </w:tr>
      <w:tr w:rsidR="00442927" w:rsidRPr="00442927" w14:paraId="05CFB395" w14:textId="77777777" w:rsidTr="004409C1">
        <w:tc>
          <w:tcPr>
            <w:tcW w:w="1400" w:type="dxa"/>
            <w:tcBorders>
              <w:top w:val="single" w:sz="4" w:space="0" w:color="auto"/>
              <w:bottom w:val="single" w:sz="12" w:space="0" w:color="auto"/>
            </w:tcBorders>
            <w:shd w:val="clear" w:color="auto" w:fill="auto"/>
          </w:tcPr>
          <w:p w14:paraId="2CC12073" w14:textId="77777777" w:rsidR="00052E78" w:rsidRPr="00442927" w:rsidRDefault="00052E78" w:rsidP="00442927">
            <w:pPr>
              <w:suppressAutoHyphens w:val="0"/>
              <w:spacing w:before="80" w:after="80" w:line="200" w:lineRule="exact"/>
              <w:rPr>
                <w:i/>
                <w:iCs/>
                <w:sz w:val="16"/>
                <w:szCs w:val="16"/>
                <w:lang w:val="fr-FR"/>
              </w:rPr>
            </w:pPr>
            <w:r w:rsidRPr="00442927">
              <w:rPr>
                <w:i/>
                <w:iCs/>
                <w:sz w:val="16"/>
                <w:szCs w:val="16"/>
                <w:lang w:val="fr-FR"/>
              </w:rPr>
              <w:t>Plaintes</w:t>
            </w:r>
          </w:p>
        </w:tc>
        <w:tc>
          <w:tcPr>
            <w:tcW w:w="1652" w:type="dxa"/>
            <w:tcBorders>
              <w:top w:val="single" w:sz="4" w:space="0" w:color="auto"/>
              <w:bottom w:val="single" w:sz="12" w:space="0" w:color="auto"/>
            </w:tcBorders>
            <w:shd w:val="clear" w:color="auto" w:fill="auto"/>
            <w:vAlign w:val="bottom"/>
          </w:tcPr>
          <w:p w14:paraId="0806A25D" w14:textId="77777777" w:rsidR="00052E78" w:rsidRPr="00442927" w:rsidRDefault="00052E78" w:rsidP="004409C1">
            <w:pPr>
              <w:suppressAutoHyphens w:val="0"/>
              <w:spacing w:before="80" w:after="80" w:line="200" w:lineRule="exact"/>
              <w:jc w:val="right"/>
              <w:rPr>
                <w:i/>
                <w:iCs/>
                <w:sz w:val="16"/>
                <w:szCs w:val="16"/>
                <w:lang w:val="fr-FR"/>
              </w:rPr>
            </w:pPr>
            <w:r w:rsidRPr="00442927">
              <w:rPr>
                <w:i/>
                <w:iCs/>
                <w:sz w:val="16"/>
                <w:szCs w:val="16"/>
                <w:lang w:val="fr-FR"/>
              </w:rPr>
              <w:t>Poursuites</w:t>
            </w:r>
          </w:p>
        </w:tc>
        <w:tc>
          <w:tcPr>
            <w:tcW w:w="2517" w:type="dxa"/>
            <w:tcBorders>
              <w:top w:val="single" w:sz="4" w:space="0" w:color="auto"/>
              <w:bottom w:val="single" w:sz="12" w:space="0" w:color="auto"/>
            </w:tcBorders>
            <w:shd w:val="clear" w:color="auto" w:fill="auto"/>
            <w:vAlign w:val="bottom"/>
          </w:tcPr>
          <w:p w14:paraId="018F8150" w14:textId="77777777" w:rsidR="00052E78" w:rsidRPr="00442927" w:rsidRDefault="00052E78" w:rsidP="004409C1">
            <w:pPr>
              <w:suppressAutoHyphens w:val="0"/>
              <w:spacing w:before="80" w:after="80" w:line="200" w:lineRule="exact"/>
              <w:jc w:val="right"/>
              <w:rPr>
                <w:i/>
                <w:iCs/>
                <w:sz w:val="16"/>
                <w:szCs w:val="16"/>
                <w:lang w:val="fr-FR"/>
              </w:rPr>
            </w:pPr>
            <w:r w:rsidRPr="00442927">
              <w:rPr>
                <w:i/>
                <w:iCs/>
                <w:sz w:val="16"/>
                <w:szCs w:val="16"/>
                <w:lang w:val="fr-FR"/>
              </w:rPr>
              <w:t>Déclarations de culpabilité</w:t>
            </w:r>
          </w:p>
        </w:tc>
        <w:tc>
          <w:tcPr>
            <w:tcW w:w="1801" w:type="dxa"/>
            <w:tcBorders>
              <w:top w:val="single" w:sz="4" w:space="0" w:color="auto"/>
              <w:bottom w:val="single" w:sz="12" w:space="0" w:color="auto"/>
            </w:tcBorders>
            <w:shd w:val="clear" w:color="auto" w:fill="auto"/>
            <w:vAlign w:val="bottom"/>
          </w:tcPr>
          <w:p w14:paraId="79607E06" w14:textId="77777777" w:rsidR="00052E78" w:rsidRPr="00442927" w:rsidRDefault="00052E78" w:rsidP="004409C1">
            <w:pPr>
              <w:suppressAutoHyphens w:val="0"/>
              <w:spacing w:before="80" w:after="80" w:line="200" w:lineRule="exact"/>
              <w:jc w:val="right"/>
              <w:rPr>
                <w:i/>
                <w:iCs/>
                <w:sz w:val="16"/>
                <w:szCs w:val="16"/>
                <w:lang w:val="fr-FR"/>
              </w:rPr>
            </w:pPr>
            <w:r w:rsidRPr="00442927">
              <w:rPr>
                <w:i/>
                <w:iCs/>
                <w:sz w:val="16"/>
                <w:szCs w:val="16"/>
                <w:lang w:val="fr-FR"/>
              </w:rPr>
              <w:t>Acquittements</w:t>
            </w:r>
          </w:p>
        </w:tc>
      </w:tr>
      <w:tr w:rsidR="00442927" w:rsidRPr="00442927" w14:paraId="778E00F1" w14:textId="77777777" w:rsidTr="004409C1">
        <w:tc>
          <w:tcPr>
            <w:tcW w:w="1400" w:type="dxa"/>
            <w:tcBorders>
              <w:top w:val="single" w:sz="12" w:space="0" w:color="auto"/>
              <w:bottom w:val="single" w:sz="12" w:space="0" w:color="auto"/>
            </w:tcBorders>
            <w:shd w:val="clear" w:color="auto" w:fill="auto"/>
          </w:tcPr>
          <w:p w14:paraId="0C28FC7A" w14:textId="77777777" w:rsidR="00052E78" w:rsidRPr="00442927" w:rsidRDefault="00052E78" w:rsidP="00442927">
            <w:pPr>
              <w:suppressAutoHyphens w:val="0"/>
              <w:spacing w:before="40" w:after="40" w:line="220" w:lineRule="exact"/>
              <w:rPr>
                <w:sz w:val="18"/>
                <w:lang w:val="fr-FR"/>
              </w:rPr>
            </w:pPr>
            <w:r w:rsidRPr="00442927">
              <w:rPr>
                <w:sz w:val="18"/>
                <w:lang w:val="fr-FR"/>
              </w:rPr>
              <w:t>748</w:t>
            </w:r>
          </w:p>
        </w:tc>
        <w:tc>
          <w:tcPr>
            <w:tcW w:w="1652" w:type="dxa"/>
            <w:tcBorders>
              <w:top w:val="single" w:sz="12" w:space="0" w:color="auto"/>
              <w:bottom w:val="single" w:sz="12" w:space="0" w:color="auto"/>
            </w:tcBorders>
            <w:shd w:val="clear" w:color="auto" w:fill="auto"/>
            <w:vAlign w:val="bottom"/>
          </w:tcPr>
          <w:p w14:paraId="1B6A8148" w14:textId="77777777" w:rsidR="00052E78" w:rsidRPr="00442927" w:rsidRDefault="00052E78" w:rsidP="004409C1">
            <w:pPr>
              <w:suppressAutoHyphens w:val="0"/>
              <w:spacing w:before="40" w:after="40" w:line="220" w:lineRule="exact"/>
              <w:jc w:val="right"/>
              <w:rPr>
                <w:sz w:val="18"/>
                <w:lang w:val="fr-FR"/>
              </w:rPr>
            </w:pPr>
            <w:r w:rsidRPr="00442927">
              <w:rPr>
                <w:sz w:val="18"/>
                <w:lang w:val="fr-FR"/>
              </w:rPr>
              <w:t>747</w:t>
            </w:r>
          </w:p>
        </w:tc>
        <w:tc>
          <w:tcPr>
            <w:tcW w:w="2517" w:type="dxa"/>
            <w:tcBorders>
              <w:top w:val="single" w:sz="12" w:space="0" w:color="auto"/>
              <w:bottom w:val="single" w:sz="12" w:space="0" w:color="auto"/>
            </w:tcBorders>
            <w:shd w:val="clear" w:color="auto" w:fill="auto"/>
            <w:vAlign w:val="bottom"/>
          </w:tcPr>
          <w:p w14:paraId="5FEE5A08" w14:textId="15191824" w:rsidR="00052E78" w:rsidRPr="00442927" w:rsidRDefault="00052E78" w:rsidP="004409C1">
            <w:pPr>
              <w:suppressAutoHyphens w:val="0"/>
              <w:spacing w:before="40" w:after="40" w:line="220" w:lineRule="exact"/>
              <w:jc w:val="right"/>
              <w:rPr>
                <w:sz w:val="18"/>
                <w:lang w:val="fr-FR"/>
              </w:rPr>
            </w:pPr>
            <w:r w:rsidRPr="00442927">
              <w:rPr>
                <w:sz w:val="18"/>
                <w:lang w:val="fr-FR"/>
              </w:rPr>
              <w:t>9</w:t>
            </w:r>
          </w:p>
        </w:tc>
        <w:tc>
          <w:tcPr>
            <w:tcW w:w="1801" w:type="dxa"/>
            <w:tcBorders>
              <w:top w:val="single" w:sz="12" w:space="0" w:color="auto"/>
              <w:bottom w:val="single" w:sz="12" w:space="0" w:color="auto"/>
            </w:tcBorders>
            <w:shd w:val="clear" w:color="auto" w:fill="auto"/>
            <w:vAlign w:val="bottom"/>
          </w:tcPr>
          <w:p w14:paraId="5600CB8F" w14:textId="77777777" w:rsidR="00052E78" w:rsidRPr="00442927" w:rsidRDefault="00052E78" w:rsidP="004409C1">
            <w:pPr>
              <w:suppressAutoHyphens w:val="0"/>
              <w:spacing w:before="40" w:after="40" w:line="220" w:lineRule="exact"/>
              <w:jc w:val="right"/>
              <w:rPr>
                <w:sz w:val="18"/>
                <w:lang w:val="fr-FR"/>
              </w:rPr>
            </w:pPr>
            <w:r w:rsidRPr="00442927">
              <w:rPr>
                <w:sz w:val="18"/>
                <w:lang w:val="fr-FR"/>
              </w:rPr>
              <w:t>64</w:t>
            </w:r>
          </w:p>
        </w:tc>
      </w:tr>
    </w:tbl>
    <w:p w14:paraId="1DC70F25" w14:textId="302297C2" w:rsidR="00052E78" w:rsidRPr="004409C1" w:rsidRDefault="00052E78" w:rsidP="00052E78">
      <w:pPr>
        <w:spacing w:before="120" w:after="240"/>
        <w:ind w:left="1134" w:right="1134" w:firstLine="170"/>
        <w:rPr>
          <w:sz w:val="18"/>
          <w:szCs w:val="18"/>
          <w:lang w:val="fr-FR"/>
        </w:rPr>
      </w:pPr>
      <w:r w:rsidRPr="004409C1">
        <w:rPr>
          <w:i/>
          <w:iCs/>
          <w:sz w:val="18"/>
          <w:szCs w:val="18"/>
          <w:lang w:val="fr-FR"/>
        </w:rPr>
        <w:t>Source</w:t>
      </w:r>
      <w:r w:rsidRPr="004409C1">
        <w:rPr>
          <w:sz w:val="18"/>
          <w:szCs w:val="18"/>
          <w:lang w:val="fr-FR"/>
        </w:rPr>
        <w:t> : Départements de police des provinces.</w:t>
      </w:r>
    </w:p>
    <w:p w14:paraId="789CC000" w14:textId="1613BA29" w:rsidR="00052E78" w:rsidRPr="00270F50" w:rsidRDefault="00052E78" w:rsidP="004409C1">
      <w:pPr>
        <w:pStyle w:val="SingleTxtG"/>
        <w:keepNext/>
        <w:keepLines/>
        <w:spacing w:after="240"/>
        <w:rPr>
          <w:lang w:val="fr-FR"/>
        </w:rPr>
      </w:pPr>
      <w:r w:rsidRPr="00270F50">
        <w:rPr>
          <w:lang w:val="fr-FR"/>
        </w:rPr>
        <w:lastRenderedPageBreak/>
        <w:t>137.</w:t>
      </w:r>
      <w:r w:rsidRPr="00270F50">
        <w:rPr>
          <w:lang w:val="fr-FR"/>
        </w:rPr>
        <w:tab/>
        <w:t>Le Gouvernement a apporté au programme de l</w:t>
      </w:r>
      <w:r>
        <w:rPr>
          <w:lang w:val="fr-FR"/>
        </w:rPr>
        <w:t>’</w:t>
      </w:r>
      <w:r w:rsidRPr="00270F50">
        <w:rPr>
          <w:lang w:val="fr-FR"/>
        </w:rPr>
        <w:t xml:space="preserve">Agence fédérale </w:t>
      </w:r>
      <w:r>
        <w:rPr>
          <w:lang w:val="fr-FR"/>
        </w:rPr>
        <w:t xml:space="preserve">d’enquête </w:t>
      </w:r>
      <w:r w:rsidRPr="00270F50">
        <w:rPr>
          <w:lang w:val="fr-FR"/>
        </w:rPr>
        <w:t xml:space="preserve">des modifications prévoyant que le traitement de toute plainte déposée au titre des </w:t>
      </w:r>
      <w:r>
        <w:rPr>
          <w:lang w:val="fr-FR"/>
        </w:rPr>
        <w:t>articles </w:t>
      </w:r>
      <w:r w:rsidRPr="00270F50">
        <w:rPr>
          <w:lang w:val="fr-FR"/>
        </w:rPr>
        <w:t>295</w:t>
      </w:r>
      <w:r w:rsidR="004409C1">
        <w:rPr>
          <w:lang w:val="fr-FR"/>
        </w:rPr>
        <w:noBreakHyphen/>
      </w:r>
      <w:r w:rsidRPr="00270F50">
        <w:rPr>
          <w:lang w:val="fr-FR"/>
        </w:rPr>
        <w:t>A, 295-C, 298 et 298-A du Code pénal relève de la compétence de cette Agence, à laquelle il reviendra d</w:t>
      </w:r>
      <w:r>
        <w:rPr>
          <w:lang w:val="fr-FR"/>
        </w:rPr>
        <w:t>’</w:t>
      </w:r>
      <w:r w:rsidRPr="00270F50">
        <w:rPr>
          <w:lang w:val="fr-FR"/>
        </w:rPr>
        <w:t>endiguer l</w:t>
      </w:r>
      <w:r>
        <w:rPr>
          <w:lang w:val="fr-FR"/>
        </w:rPr>
        <w:t>’</w:t>
      </w:r>
      <w:r w:rsidRPr="00270F50">
        <w:rPr>
          <w:lang w:val="fr-FR"/>
        </w:rPr>
        <w:t>utilisation abusive des affaires de blasphème parallèlement aux départements de police des provinces.</w:t>
      </w:r>
    </w:p>
    <w:tbl>
      <w:tblPr>
        <w:tblW w:w="7370" w:type="dxa"/>
        <w:tblInd w:w="1134" w:type="dxa"/>
        <w:tblLayout w:type="fixed"/>
        <w:tblCellMar>
          <w:left w:w="0" w:type="dxa"/>
          <w:right w:w="0" w:type="dxa"/>
        </w:tblCellMar>
        <w:tblLook w:val="04A0" w:firstRow="1" w:lastRow="0" w:firstColumn="1" w:lastColumn="0" w:noHBand="0" w:noVBand="1"/>
      </w:tblPr>
      <w:tblGrid>
        <w:gridCol w:w="1329"/>
        <w:gridCol w:w="1558"/>
        <w:gridCol w:w="1641"/>
        <w:gridCol w:w="1558"/>
        <w:gridCol w:w="1284"/>
      </w:tblGrid>
      <w:tr w:rsidR="004409C1" w:rsidRPr="004409C1" w14:paraId="094180FC" w14:textId="77777777" w:rsidTr="004409C1">
        <w:trPr>
          <w:tblHeader/>
        </w:trPr>
        <w:tc>
          <w:tcPr>
            <w:tcW w:w="7370" w:type="dxa"/>
            <w:gridSpan w:val="5"/>
            <w:tcBorders>
              <w:top w:val="single" w:sz="4" w:space="0" w:color="auto"/>
              <w:bottom w:val="single" w:sz="4" w:space="0" w:color="auto"/>
            </w:tcBorders>
            <w:shd w:val="clear" w:color="auto" w:fill="auto"/>
            <w:vAlign w:val="bottom"/>
          </w:tcPr>
          <w:p w14:paraId="307EBDBB" w14:textId="77777777" w:rsidR="00052E78" w:rsidRPr="004409C1" w:rsidRDefault="00052E78" w:rsidP="004409C1">
            <w:pPr>
              <w:suppressAutoHyphens w:val="0"/>
              <w:spacing w:before="80" w:after="80" w:line="200" w:lineRule="exact"/>
              <w:rPr>
                <w:i/>
                <w:sz w:val="16"/>
                <w:lang w:val="fr-FR"/>
              </w:rPr>
            </w:pPr>
            <w:r w:rsidRPr="004409C1">
              <w:rPr>
                <w:i/>
                <w:sz w:val="16"/>
                <w:lang w:val="fr-FR"/>
              </w:rPr>
              <w:t>État d’avancement des dossiers concernant les plaintes pour blasphème 2018-2023</w:t>
            </w:r>
          </w:p>
        </w:tc>
      </w:tr>
      <w:tr w:rsidR="004409C1" w:rsidRPr="004409C1" w14:paraId="28CA3385" w14:textId="77777777" w:rsidTr="005420E1">
        <w:tc>
          <w:tcPr>
            <w:tcW w:w="1329" w:type="dxa"/>
            <w:tcBorders>
              <w:top w:val="single" w:sz="4" w:space="0" w:color="auto"/>
              <w:bottom w:val="single" w:sz="12" w:space="0" w:color="auto"/>
            </w:tcBorders>
            <w:shd w:val="clear" w:color="auto" w:fill="auto"/>
            <w:vAlign w:val="bottom"/>
          </w:tcPr>
          <w:p w14:paraId="30FDF30D" w14:textId="77777777" w:rsidR="00052E78" w:rsidRPr="004409C1" w:rsidRDefault="00052E78" w:rsidP="005420E1">
            <w:pPr>
              <w:suppressAutoHyphens w:val="0"/>
              <w:spacing w:before="80" w:after="80" w:line="200" w:lineRule="exact"/>
              <w:rPr>
                <w:i/>
                <w:iCs/>
                <w:sz w:val="16"/>
                <w:szCs w:val="16"/>
                <w:lang w:val="fr-FR"/>
              </w:rPr>
            </w:pPr>
            <w:r w:rsidRPr="004409C1">
              <w:rPr>
                <w:i/>
                <w:iCs/>
                <w:sz w:val="16"/>
                <w:szCs w:val="16"/>
                <w:lang w:val="fr-FR"/>
              </w:rPr>
              <w:t>Année</w:t>
            </w:r>
          </w:p>
        </w:tc>
        <w:tc>
          <w:tcPr>
            <w:tcW w:w="1558" w:type="dxa"/>
            <w:tcBorders>
              <w:top w:val="single" w:sz="4" w:space="0" w:color="auto"/>
              <w:bottom w:val="single" w:sz="12" w:space="0" w:color="auto"/>
            </w:tcBorders>
            <w:shd w:val="clear" w:color="auto" w:fill="auto"/>
            <w:vAlign w:val="bottom"/>
          </w:tcPr>
          <w:p w14:paraId="196219B5"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Poursuites</w:t>
            </w:r>
          </w:p>
        </w:tc>
        <w:tc>
          <w:tcPr>
            <w:tcW w:w="1641" w:type="dxa"/>
            <w:tcBorders>
              <w:top w:val="single" w:sz="4" w:space="0" w:color="auto"/>
              <w:bottom w:val="single" w:sz="12" w:space="0" w:color="auto"/>
            </w:tcBorders>
            <w:shd w:val="clear" w:color="auto" w:fill="auto"/>
            <w:vAlign w:val="bottom"/>
          </w:tcPr>
          <w:p w14:paraId="63810261" w14:textId="07218ADB"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 xml:space="preserve">Déclarations </w:t>
            </w:r>
            <w:r w:rsidR="004409C1">
              <w:rPr>
                <w:i/>
                <w:iCs/>
                <w:sz w:val="16"/>
                <w:szCs w:val="16"/>
                <w:lang w:val="fr-FR"/>
              </w:rPr>
              <w:br/>
            </w:r>
            <w:r w:rsidRPr="004409C1">
              <w:rPr>
                <w:i/>
                <w:iCs/>
                <w:sz w:val="16"/>
                <w:szCs w:val="16"/>
                <w:lang w:val="fr-FR"/>
              </w:rPr>
              <w:t>de culpabilité</w:t>
            </w:r>
          </w:p>
        </w:tc>
        <w:tc>
          <w:tcPr>
            <w:tcW w:w="1558" w:type="dxa"/>
            <w:tcBorders>
              <w:top w:val="single" w:sz="4" w:space="0" w:color="auto"/>
              <w:bottom w:val="single" w:sz="12" w:space="0" w:color="auto"/>
            </w:tcBorders>
            <w:shd w:val="clear" w:color="auto" w:fill="auto"/>
            <w:vAlign w:val="bottom"/>
          </w:tcPr>
          <w:p w14:paraId="674523F8"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Acquittements</w:t>
            </w:r>
          </w:p>
        </w:tc>
        <w:tc>
          <w:tcPr>
            <w:tcW w:w="1284" w:type="dxa"/>
            <w:tcBorders>
              <w:top w:val="single" w:sz="4" w:space="0" w:color="auto"/>
              <w:bottom w:val="single" w:sz="12" w:space="0" w:color="auto"/>
            </w:tcBorders>
            <w:shd w:val="clear" w:color="auto" w:fill="auto"/>
            <w:vAlign w:val="bottom"/>
          </w:tcPr>
          <w:p w14:paraId="6281CE0A"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Procès en cours</w:t>
            </w:r>
          </w:p>
        </w:tc>
      </w:tr>
      <w:tr w:rsidR="00052E78" w:rsidRPr="004409C1" w14:paraId="7DADD39A" w14:textId="77777777" w:rsidTr="004409C1">
        <w:tc>
          <w:tcPr>
            <w:tcW w:w="1329" w:type="dxa"/>
            <w:tcBorders>
              <w:top w:val="single" w:sz="12" w:space="0" w:color="auto"/>
            </w:tcBorders>
            <w:shd w:val="clear" w:color="auto" w:fill="auto"/>
          </w:tcPr>
          <w:p w14:paraId="70273FA5" w14:textId="77777777" w:rsidR="00052E78" w:rsidRPr="004409C1" w:rsidRDefault="00052E78" w:rsidP="004409C1">
            <w:pPr>
              <w:suppressAutoHyphens w:val="0"/>
              <w:spacing w:before="40" w:after="40" w:line="220" w:lineRule="exact"/>
              <w:rPr>
                <w:sz w:val="18"/>
                <w:lang w:val="fr-FR"/>
              </w:rPr>
            </w:pPr>
            <w:r w:rsidRPr="004409C1">
              <w:rPr>
                <w:sz w:val="18"/>
                <w:lang w:val="fr-FR"/>
              </w:rPr>
              <w:t>2018</w:t>
            </w:r>
          </w:p>
        </w:tc>
        <w:tc>
          <w:tcPr>
            <w:tcW w:w="1558" w:type="dxa"/>
            <w:tcBorders>
              <w:top w:val="single" w:sz="12" w:space="0" w:color="auto"/>
            </w:tcBorders>
            <w:shd w:val="clear" w:color="auto" w:fill="auto"/>
            <w:vAlign w:val="bottom"/>
          </w:tcPr>
          <w:p w14:paraId="2CC17DF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16</w:t>
            </w:r>
          </w:p>
        </w:tc>
        <w:tc>
          <w:tcPr>
            <w:tcW w:w="1641" w:type="dxa"/>
            <w:tcBorders>
              <w:top w:val="single" w:sz="12" w:space="0" w:color="auto"/>
            </w:tcBorders>
            <w:shd w:val="clear" w:color="auto" w:fill="auto"/>
            <w:vAlign w:val="bottom"/>
          </w:tcPr>
          <w:p w14:paraId="160A9BFE"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1558" w:type="dxa"/>
            <w:tcBorders>
              <w:top w:val="single" w:sz="12" w:space="0" w:color="auto"/>
            </w:tcBorders>
            <w:shd w:val="clear" w:color="auto" w:fill="auto"/>
            <w:vAlign w:val="bottom"/>
          </w:tcPr>
          <w:p w14:paraId="300F0D48"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1284" w:type="dxa"/>
            <w:tcBorders>
              <w:top w:val="single" w:sz="12" w:space="0" w:color="auto"/>
            </w:tcBorders>
            <w:shd w:val="clear" w:color="auto" w:fill="auto"/>
            <w:vAlign w:val="bottom"/>
          </w:tcPr>
          <w:p w14:paraId="4C7D4ADD"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16</w:t>
            </w:r>
          </w:p>
        </w:tc>
      </w:tr>
      <w:tr w:rsidR="00052E78" w:rsidRPr="004409C1" w14:paraId="383ADF4D" w14:textId="77777777" w:rsidTr="004409C1">
        <w:tc>
          <w:tcPr>
            <w:tcW w:w="1329" w:type="dxa"/>
            <w:shd w:val="clear" w:color="auto" w:fill="auto"/>
          </w:tcPr>
          <w:p w14:paraId="109BBA8D" w14:textId="77777777" w:rsidR="00052E78" w:rsidRPr="004409C1" w:rsidRDefault="00052E78" w:rsidP="004409C1">
            <w:pPr>
              <w:suppressAutoHyphens w:val="0"/>
              <w:spacing w:before="40" w:after="40" w:line="220" w:lineRule="exact"/>
              <w:rPr>
                <w:sz w:val="18"/>
                <w:lang w:val="fr-FR"/>
              </w:rPr>
            </w:pPr>
            <w:r w:rsidRPr="004409C1">
              <w:rPr>
                <w:sz w:val="18"/>
                <w:lang w:val="fr-FR"/>
              </w:rPr>
              <w:t>2019</w:t>
            </w:r>
          </w:p>
        </w:tc>
        <w:tc>
          <w:tcPr>
            <w:tcW w:w="1558" w:type="dxa"/>
            <w:shd w:val="clear" w:color="auto" w:fill="auto"/>
            <w:vAlign w:val="bottom"/>
          </w:tcPr>
          <w:p w14:paraId="41507396"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12</w:t>
            </w:r>
          </w:p>
        </w:tc>
        <w:tc>
          <w:tcPr>
            <w:tcW w:w="1641" w:type="dxa"/>
            <w:shd w:val="clear" w:color="auto" w:fill="auto"/>
            <w:vAlign w:val="bottom"/>
          </w:tcPr>
          <w:p w14:paraId="466F1C74"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w:t>
            </w:r>
          </w:p>
        </w:tc>
        <w:tc>
          <w:tcPr>
            <w:tcW w:w="1558" w:type="dxa"/>
            <w:shd w:val="clear" w:color="auto" w:fill="auto"/>
            <w:vAlign w:val="bottom"/>
          </w:tcPr>
          <w:p w14:paraId="2FA37B9D"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1284" w:type="dxa"/>
            <w:shd w:val="clear" w:color="auto" w:fill="auto"/>
            <w:vAlign w:val="bottom"/>
          </w:tcPr>
          <w:p w14:paraId="2DC9F7F9"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11</w:t>
            </w:r>
          </w:p>
        </w:tc>
      </w:tr>
      <w:tr w:rsidR="00052E78" w:rsidRPr="004409C1" w14:paraId="3DE4002F" w14:textId="77777777" w:rsidTr="004409C1">
        <w:tc>
          <w:tcPr>
            <w:tcW w:w="1329" w:type="dxa"/>
            <w:shd w:val="clear" w:color="auto" w:fill="auto"/>
          </w:tcPr>
          <w:p w14:paraId="459570A1" w14:textId="77777777" w:rsidR="00052E78" w:rsidRPr="004409C1" w:rsidRDefault="00052E78" w:rsidP="004409C1">
            <w:pPr>
              <w:suppressAutoHyphens w:val="0"/>
              <w:spacing w:before="40" w:after="40" w:line="220" w:lineRule="exact"/>
              <w:rPr>
                <w:sz w:val="18"/>
                <w:lang w:val="fr-FR"/>
              </w:rPr>
            </w:pPr>
            <w:r w:rsidRPr="004409C1">
              <w:rPr>
                <w:sz w:val="18"/>
                <w:lang w:val="fr-FR"/>
              </w:rPr>
              <w:t>2020</w:t>
            </w:r>
          </w:p>
        </w:tc>
        <w:tc>
          <w:tcPr>
            <w:tcW w:w="1558" w:type="dxa"/>
            <w:shd w:val="clear" w:color="auto" w:fill="auto"/>
            <w:vAlign w:val="bottom"/>
          </w:tcPr>
          <w:p w14:paraId="110E9A4C"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41</w:t>
            </w:r>
          </w:p>
        </w:tc>
        <w:tc>
          <w:tcPr>
            <w:tcW w:w="1641" w:type="dxa"/>
            <w:shd w:val="clear" w:color="auto" w:fill="auto"/>
            <w:vAlign w:val="bottom"/>
          </w:tcPr>
          <w:p w14:paraId="784205DC"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w:t>
            </w:r>
          </w:p>
        </w:tc>
        <w:tc>
          <w:tcPr>
            <w:tcW w:w="1558" w:type="dxa"/>
            <w:shd w:val="clear" w:color="auto" w:fill="auto"/>
            <w:vAlign w:val="bottom"/>
          </w:tcPr>
          <w:p w14:paraId="17E7C83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w:t>
            </w:r>
          </w:p>
        </w:tc>
        <w:tc>
          <w:tcPr>
            <w:tcW w:w="1284" w:type="dxa"/>
            <w:shd w:val="clear" w:color="auto" w:fill="auto"/>
            <w:vAlign w:val="bottom"/>
          </w:tcPr>
          <w:p w14:paraId="31F923ED"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39</w:t>
            </w:r>
          </w:p>
        </w:tc>
      </w:tr>
      <w:tr w:rsidR="00052E78" w:rsidRPr="004409C1" w14:paraId="7B5828E5" w14:textId="77777777" w:rsidTr="004409C1">
        <w:tc>
          <w:tcPr>
            <w:tcW w:w="1329" w:type="dxa"/>
            <w:shd w:val="clear" w:color="auto" w:fill="auto"/>
          </w:tcPr>
          <w:p w14:paraId="6EE7D0AE" w14:textId="77777777" w:rsidR="00052E78" w:rsidRPr="004409C1" w:rsidRDefault="00052E78" w:rsidP="004409C1">
            <w:pPr>
              <w:suppressAutoHyphens w:val="0"/>
              <w:spacing w:before="40" w:after="40" w:line="220" w:lineRule="exact"/>
              <w:rPr>
                <w:sz w:val="18"/>
                <w:lang w:val="fr-FR"/>
              </w:rPr>
            </w:pPr>
            <w:r w:rsidRPr="004409C1">
              <w:rPr>
                <w:sz w:val="18"/>
                <w:lang w:val="fr-FR"/>
              </w:rPr>
              <w:t>2021</w:t>
            </w:r>
          </w:p>
        </w:tc>
        <w:tc>
          <w:tcPr>
            <w:tcW w:w="1558" w:type="dxa"/>
            <w:shd w:val="clear" w:color="auto" w:fill="auto"/>
            <w:vAlign w:val="bottom"/>
          </w:tcPr>
          <w:p w14:paraId="4E3D9999"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46</w:t>
            </w:r>
          </w:p>
        </w:tc>
        <w:tc>
          <w:tcPr>
            <w:tcW w:w="1641" w:type="dxa"/>
            <w:shd w:val="clear" w:color="auto" w:fill="auto"/>
            <w:vAlign w:val="bottom"/>
          </w:tcPr>
          <w:p w14:paraId="2C3A5C1F"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w:t>
            </w:r>
          </w:p>
        </w:tc>
        <w:tc>
          <w:tcPr>
            <w:tcW w:w="1558" w:type="dxa"/>
            <w:shd w:val="clear" w:color="auto" w:fill="auto"/>
            <w:vAlign w:val="bottom"/>
          </w:tcPr>
          <w:p w14:paraId="55ECED6C"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1284" w:type="dxa"/>
            <w:shd w:val="clear" w:color="auto" w:fill="auto"/>
            <w:vAlign w:val="bottom"/>
          </w:tcPr>
          <w:p w14:paraId="7D5D321B"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43</w:t>
            </w:r>
          </w:p>
        </w:tc>
      </w:tr>
      <w:tr w:rsidR="00052E78" w:rsidRPr="004409C1" w14:paraId="6F22A5E2" w14:textId="77777777" w:rsidTr="004409C1">
        <w:tc>
          <w:tcPr>
            <w:tcW w:w="1329" w:type="dxa"/>
            <w:shd w:val="clear" w:color="auto" w:fill="auto"/>
          </w:tcPr>
          <w:p w14:paraId="0025D966" w14:textId="77777777" w:rsidR="00052E78" w:rsidRPr="004409C1" w:rsidRDefault="00052E78" w:rsidP="004409C1">
            <w:pPr>
              <w:suppressAutoHyphens w:val="0"/>
              <w:spacing w:before="40" w:after="40" w:line="220" w:lineRule="exact"/>
              <w:rPr>
                <w:sz w:val="18"/>
                <w:lang w:val="fr-FR"/>
              </w:rPr>
            </w:pPr>
            <w:r w:rsidRPr="004409C1">
              <w:rPr>
                <w:sz w:val="18"/>
                <w:lang w:val="fr-FR"/>
              </w:rPr>
              <w:t>2022</w:t>
            </w:r>
          </w:p>
        </w:tc>
        <w:tc>
          <w:tcPr>
            <w:tcW w:w="1558" w:type="dxa"/>
            <w:shd w:val="clear" w:color="auto" w:fill="auto"/>
            <w:vAlign w:val="bottom"/>
          </w:tcPr>
          <w:p w14:paraId="4711C970"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71</w:t>
            </w:r>
          </w:p>
        </w:tc>
        <w:tc>
          <w:tcPr>
            <w:tcW w:w="1641" w:type="dxa"/>
            <w:shd w:val="clear" w:color="auto" w:fill="auto"/>
            <w:vAlign w:val="bottom"/>
          </w:tcPr>
          <w:p w14:paraId="1069AE0D"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w:t>
            </w:r>
          </w:p>
        </w:tc>
        <w:tc>
          <w:tcPr>
            <w:tcW w:w="1558" w:type="dxa"/>
            <w:shd w:val="clear" w:color="auto" w:fill="auto"/>
            <w:vAlign w:val="bottom"/>
          </w:tcPr>
          <w:p w14:paraId="4146DAD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2</w:t>
            </w:r>
          </w:p>
        </w:tc>
        <w:tc>
          <w:tcPr>
            <w:tcW w:w="1284" w:type="dxa"/>
            <w:shd w:val="clear" w:color="auto" w:fill="auto"/>
            <w:vAlign w:val="bottom"/>
          </w:tcPr>
          <w:p w14:paraId="5646A48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68</w:t>
            </w:r>
          </w:p>
        </w:tc>
      </w:tr>
      <w:tr w:rsidR="004409C1" w:rsidRPr="004409C1" w14:paraId="56DACEE0" w14:textId="77777777" w:rsidTr="004409C1">
        <w:tc>
          <w:tcPr>
            <w:tcW w:w="1329" w:type="dxa"/>
            <w:tcBorders>
              <w:bottom w:val="single" w:sz="4" w:space="0" w:color="auto"/>
            </w:tcBorders>
            <w:shd w:val="clear" w:color="auto" w:fill="auto"/>
          </w:tcPr>
          <w:p w14:paraId="1F42BCF3" w14:textId="77777777" w:rsidR="00052E78" w:rsidRPr="004409C1" w:rsidRDefault="00052E78" w:rsidP="004409C1">
            <w:pPr>
              <w:suppressAutoHyphens w:val="0"/>
              <w:spacing w:before="40" w:after="40" w:line="220" w:lineRule="exact"/>
              <w:rPr>
                <w:sz w:val="18"/>
                <w:lang w:val="fr-FR"/>
              </w:rPr>
            </w:pPr>
            <w:r w:rsidRPr="004409C1">
              <w:rPr>
                <w:sz w:val="18"/>
                <w:lang w:val="fr-FR"/>
              </w:rPr>
              <w:t>2023</w:t>
            </w:r>
          </w:p>
        </w:tc>
        <w:tc>
          <w:tcPr>
            <w:tcW w:w="1558" w:type="dxa"/>
            <w:tcBorders>
              <w:bottom w:val="single" w:sz="4" w:space="0" w:color="auto"/>
            </w:tcBorders>
            <w:shd w:val="clear" w:color="auto" w:fill="auto"/>
            <w:vAlign w:val="bottom"/>
          </w:tcPr>
          <w:p w14:paraId="5E5774D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74</w:t>
            </w:r>
          </w:p>
        </w:tc>
        <w:tc>
          <w:tcPr>
            <w:tcW w:w="1641" w:type="dxa"/>
            <w:tcBorders>
              <w:bottom w:val="single" w:sz="4" w:space="0" w:color="auto"/>
            </w:tcBorders>
            <w:shd w:val="clear" w:color="auto" w:fill="auto"/>
            <w:vAlign w:val="bottom"/>
          </w:tcPr>
          <w:p w14:paraId="5C2A4FA5"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w:t>
            </w:r>
          </w:p>
        </w:tc>
        <w:tc>
          <w:tcPr>
            <w:tcW w:w="1558" w:type="dxa"/>
            <w:tcBorders>
              <w:bottom w:val="single" w:sz="4" w:space="0" w:color="auto"/>
            </w:tcBorders>
            <w:shd w:val="clear" w:color="auto" w:fill="auto"/>
            <w:vAlign w:val="bottom"/>
          </w:tcPr>
          <w:p w14:paraId="5E3E4A3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5</w:t>
            </w:r>
          </w:p>
        </w:tc>
        <w:tc>
          <w:tcPr>
            <w:tcW w:w="1284" w:type="dxa"/>
            <w:tcBorders>
              <w:bottom w:val="single" w:sz="4" w:space="0" w:color="auto"/>
            </w:tcBorders>
            <w:shd w:val="clear" w:color="auto" w:fill="auto"/>
            <w:vAlign w:val="bottom"/>
          </w:tcPr>
          <w:p w14:paraId="16B27262"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68</w:t>
            </w:r>
          </w:p>
        </w:tc>
      </w:tr>
      <w:tr w:rsidR="004409C1" w:rsidRPr="004409C1" w14:paraId="732752E7" w14:textId="77777777" w:rsidTr="004409C1">
        <w:tc>
          <w:tcPr>
            <w:tcW w:w="1329" w:type="dxa"/>
            <w:tcBorders>
              <w:top w:val="single" w:sz="4" w:space="0" w:color="auto"/>
              <w:bottom w:val="single" w:sz="12" w:space="0" w:color="auto"/>
            </w:tcBorders>
            <w:shd w:val="clear" w:color="auto" w:fill="auto"/>
          </w:tcPr>
          <w:p w14:paraId="233F46D6" w14:textId="77777777" w:rsidR="00052E78" w:rsidRPr="004409C1" w:rsidRDefault="00052E78" w:rsidP="004409C1">
            <w:pPr>
              <w:suppressAutoHyphens w:val="0"/>
              <w:spacing w:before="80" w:after="80" w:line="220" w:lineRule="exact"/>
              <w:ind w:left="283"/>
              <w:rPr>
                <w:b/>
                <w:sz w:val="18"/>
                <w:lang w:val="fr-FR"/>
              </w:rPr>
            </w:pPr>
            <w:r w:rsidRPr="004409C1">
              <w:rPr>
                <w:b/>
                <w:sz w:val="18"/>
                <w:lang w:val="fr-FR"/>
              </w:rPr>
              <w:t>Total</w:t>
            </w:r>
          </w:p>
        </w:tc>
        <w:tc>
          <w:tcPr>
            <w:tcW w:w="1558" w:type="dxa"/>
            <w:tcBorders>
              <w:top w:val="single" w:sz="4" w:space="0" w:color="auto"/>
              <w:bottom w:val="single" w:sz="12" w:space="0" w:color="auto"/>
            </w:tcBorders>
            <w:shd w:val="clear" w:color="auto" w:fill="auto"/>
            <w:vAlign w:val="bottom"/>
          </w:tcPr>
          <w:p w14:paraId="4D8D42F4" w14:textId="77777777" w:rsidR="00052E78" w:rsidRPr="004409C1" w:rsidRDefault="00052E78" w:rsidP="004409C1">
            <w:pPr>
              <w:suppressAutoHyphens w:val="0"/>
              <w:spacing w:before="80" w:after="80" w:line="220" w:lineRule="exact"/>
              <w:jc w:val="right"/>
              <w:rPr>
                <w:b/>
                <w:sz w:val="18"/>
                <w:lang w:val="fr-FR"/>
              </w:rPr>
            </w:pPr>
            <w:r w:rsidRPr="004409C1">
              <w:rPr>
                <w:b/>
                <w:sz w:val="18"/>
                <w:lang w:val="fr-FR"/>
              </w:rPr>
              <w:t>260</w:t>
            </w:r>
          </w:p>
        </w:tc>
        <w:tc>
          <w:tcPr>
            <w:tcW w:w="1641" w:type="dxa"/>
            <w:tcBorders>
              <w:top w:val="single" w:sz="4" w:space="0" w:color="auto"/>
              <w:bottom w:val="single" w:sz="12" w:space="0" w:color="auto"/>
            </w:tcBorders>
            <w:shd w:val="clear" w:color="auto" w:fill="auto"/>
            <w:vAlign w:val="bottom"/>
          </w:tcPr>
          <w:p w14:paraId="3F4E61DC" w14:textId="7EBFDBA4" w:rsidR="00052E78" w:rsidRPr="004409C1" w:rsidRDefault="00052E78" w:rsidP="004409C1">
            <w:pPr>
              <w:suppressAutoHyphens w:val="0"/>
              <w:spacing w:before="80" w:after="80" w:line="220" w:lineRule="exact"/>
              <w:jc w:val="right"/>
              <w:rPr>
                <w:b/>
                <w:sz w:val="18"/>
                <w:lang w:val="fr-FR"/>
              </w:rPr>
            </w:pPr>
            <w:r w:rsidRPr="004409C1">
              <w:rPr>
                <w:b/>
                <w:sz w:val="18"/>
                <w:lang w:val="fr-FR"/>
              </w:rPr>
              <w:t>7</w:t>
            </w:r>
          </w:p>
        </w:tc>
        <w:tc>
          <w:tcPr>
            <w:tcW w:w="1558" w:type="dxa"/>
            <w:tcBorders>
              <w:top w:val="single" w:sz="4" w:space="0" w:color="auto"/>
              <w:bottom w:val="single" w:sz="12" w:space="0" w:color="auto"/>
            </w:tcBorders>
            <w:shd w:val="clear" w:color="auto" w:fill="auto"/>
            <w:vAlign w:val="bottom"/>
          </w:tcPr>
          <w:p w14:paraId="3D0CF8E2" w14:textId="215A161F" w:rsidR="00052E78" w:rsidRPr="004409C1" w:rsidRDefault="00052E78" w:rsidP="004409C1">
            <w:pPr>
              <w:suppressAutoHyphens w:val="0"/>
              <w:spacing w:before="80" w:after="80" w:line="220" w:lineRule="exact"/>
              <w:jc w:val="right"/>
              <w:rPr>
                <w:b/>
                <w:sz w:val="18"/>
                <w:lang w:val="fr-FR"/>
              </w:rPr>
            </w:pPr>
            <w:r w:rsidRPr="004409C1">
              <w:rPr>
                <w:b/>
                <w:sz w:val="18"/>
                <w:lang w:val="fr-FR"/>
              </w:rPr>
              <w:t>8</w:t>
            </w:r>
          </w:p>
        </w:tc>
        <w:tc>
          <w:tcPr>
            <w:tcW w:w="1284" w:type="dxa"/>
            <w:tcBorders>
              <w:top w:val="single" w:sz="4" w:space="0" w:color="auto"/>
              <w:bottom w:val="single" w:sz="12" w:space="0" w:color="auto"/>
            </w:tcBorders>
            <w:shd w:val="clear" w:color="auto" w:fill="auto"/>
            <w:vAlign w:val="bottom"/>
          </w:tcPr>
          <w:p w14:paraId="35B4C647" w14:textId="77777777" w:rsidR="00052E78" w:rsidRPr="004409C1" w:rsidRDefault="00052E78" w:rsidP="004409C1">
            <w:pPr>
              <w:suppressAutoHyphens w:val="0"/>
              <w:spacing w:before="80" w:after="80" w:line="220" w:lineRule="exact"/>
              <w:jc w:val="right"/>
              <w:rPr>
                <w:b/>
                <w:sz w:val="18"/>
                <w:lang w:val="fr-FR"/>
              </w:rPr>
            </w:pPr>
            <w:r w:rsidRPr="004409C1">
              <w:rPr>
                <w:b/>
                <w:sz w:val="18"/>
                <w:lang w:val="fr-FR"/>
              </w:rPr>
              <w:t>245</w:t>
            </w:r>
          </w:p>
        </w:tc>
      </w:tr>
    </w:tbl>
    <w:p w14:paraId="46A46233" w14:textId="77777777" w:rsidR="00052E78" w:rsidRPr="00270F50" w:rsidRDefault="00052E78" w:rsidP="00052E78">
      <w:pPr>
        <w:pStyle w:val="SingleTxtG"/>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1134"/>
        <w:gridCol w:w="1106"/>
        <w:gridCol w:w="1274"/>
        <w:gridCol w:w="1399"/>
        <w:gridCol w:w="1228"/>
        <w:gridCol w:w="1229"/>
      </w:tblGrid>
      <w:tr w:rsidR="004409C1" w:rsidRPr="004409C1" w14:paraId="702F82D9" w14:textId="77777777" w:rsidTr="004409C1">
        <w:trPr>
          <w:tblHeader/>
        </w:trPr>
        <w:tc>
          <w:tcPr>
            <w:tcW w:w="7370" w:type="dxa"/>
            <w:gridSpan w:val="6"/>
            <w:tcBorders>
              <w:top w:val="single" w:sz="4" w:space="0" w:color="auto"/>
              <w:bottom w:val="single" w:sz="4" w:space="0" w:color="auto"/>
            </w:tcBorders>
            <w:shd w:val="clear" w:color="auto" w:fill="auto"/>
            <w:vAlign w:val="bottom"/>
          </w:tcPr>
          <w:p w14:paraId="2B582927" w14:textId="77777777" w:rsidR="00052E78" w:rsidRPr="004409C1" w:rsidRDefault="00052E78" w:rsidP="004409C1">
            <w:pPr>
              <w:suppressAutoHyphens w:val="0"/>
              <w:spacing w:before="80" w:after="80" w:line="200" w:lineRule="exact"/>
              <w:rPr>
                <w:i/>
                <w:sz w:val="16"/>
                <w:lang w:val="fr-FR"/>
              </w:rPr>
            </w:pPr>
            <w:r w:rsidRPr="004409C1">
              <w:rPr>
                <w:i/>
                <w:sz w:val="16"/>
                <w:lang w:val="fr-FR"/>
              </w:rPr>
              <w:t>Données ventilées sur les fausses accusations de blasphème 2018-2023</w:t>
            </w:r>
          </w:p>
        </w:tc>
      </w:tr>
      <w:tr w:rsidR="004409C1" w:rsidRPr="004409C1" w14:paraId="795EBD29" w14:textId="77777777" w:rsidTr="004409C1">
        <w:tc>
          <w:tcPr>
            <w:tcW w:w="1134" w:type="dxa"/>
            <w:tcBorders>
              <w:top w:val="single" w:sz="4" w:space="0" w:color="auto"/>
              <w:bottom w:val="single" w:sz="12" w:space="0" w:color="auto"/>
            </w:tcBorders>
            <w:shd w:val="clear" w:color="auto" w:fill="auto"/>
          </w:tcPr>
          <w:p w14:paraId="69BBBC2F" w14:textId="77777777" w:rsidR="00052E78" w:rsidRPr="004409C1" w:rsidRDefault="00052E78" w:rsidP="004409C1">
            <w:pPr>
              <w:suppressAutoHyphens w:val="0"/>
              <w:spacing w:before="80" w:after="80" w:line="200" w:lineRule="exact"/>
              <w:rPr>
                <w:i/>
                <w:iCs/>
                <w:sz w:val="16"/>
                <w:szCs w:val="16"/>
                <w:lang w:val="fr-FR"/>
              </w:rPr>
            </w:pPr>
            <w:r w:rsidRPr="004409C1">
              <w:rPr>
                <w:i/>
                <w:iCs/>
                <w:sz w:val="16"/>
                <w:szCs w:val="16"/>
                <w:lang w:val="fr-FR"/>
              </w:rPr>
              <w:t>Hommes</w:t>
            </w:r>
          </w:p>
        </w:tc>
        <w:tc>
          <w:tcPr>
            <w:tcW w:w="1106" w:type="dxa"/>
            <w:tcBorders>
              <w:top w:val="single" w:sz="4" w:space="0" w:color="auto"/>
              <w:bottom w:val="single" w:sz="12" w:space="0" w:color="auto"/>
            </w:tcBorders>
            <w:shd w:val="clear" w:color="auto" w:fill="auto"/>
            <w:vAlign w:val="bottom"/>
          </w:tcPr>
          <w:p w14:paraId="622F52EE"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Femmes</w:t>
            </w:r>
          </w:p>
        </w:tc>
        <w:tc>
          <w:tcPr>
            <w:tcW w:w="1274" w:type="dxa"/>
            <w:tcBorders>
              <w:top w:val="single" w:sz="4" w:space="0" w:color="auto"/>
              <w:bottom w:val="single" w:sz="12" w:space="0" w:color="auto"/>
            </w:tcBorders>
            <w:shd w:val="clear" w:color="auto" w:fill="auto"/>
            <w:vAlign w:val="bottom"/>
          </w:tcPr>
          <w:p w14:paraId="4C8D57F7"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Plus de 18 ans</w:t>
            </w:r>
          </w:p>
        </w:tc>
        <w:tc>
          <w:tcPr>
            <w:tcW w:w="1399" w:type="dxa"/>
            <w:tcBorders>
              <w:top w:val="single" w:sz="4" w:space="0" w:color="auto"/>
              <w:bottom w:val="single" w:sz="12" w:space="0" w:color="auto"/>
            </w:tcBorders>
            <w:shd w:val="clear" w:color="auto" w:fill="auto"/>
            <w:vAlign w:val="bottom"/>
          </w:tcPr>
          <w:p w14:paraId="657480F6"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Moins de 18 ans</w:t>
            </w:r>
          </w:p>
        </w:tc>
        <w:tc>
          <w:tcPr>
            <w:tcW w:w="1228" w:type="dxa"/>
            <w:tcBorders>
              <w:top w:val="single" w:sz="4" w:space="0" w:color="auto"/>
              <w:bottom w:val="single" w:sz="12" w:space="0" w:color="auto"/>
            </w:tcBorders>
            <w:shd w:val="clear" w:color="auto" w:fill="auto"/>
            <w:vAlign w:val="bottom"/>
          </w:tcPr>
          <w:p w14:paraId="41843C3A"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Musulmans</w:t>
            </w:r>
          </w:p>
        </w:tc>
        <w:tc>
          <w:tcPr>
            <w:tcW w:w="1229" w:type="dxa"/>
            <w:tcBorders>
              <w:top w:val="single" w:sz="4" w:space="0" w:color="auto"/>
              <w:bottom w:val="single" w:sz="12" w:space="0" w:color="auto"/>
            </w:tcBorders>
            <w:shd w:val="clear" w:color="auto" w:fill="auto"/>
            <w:vAlign w:val="bottom"/>
          </w:tcPr>
          <w:p w14:paraId="09075544" w14:textId="77777777" w:rsidR="00052E78" w:rsidRPr="004409C1" w:rsidRDefault="00052E78" w:rsidP="004409C1">
            <w:pPr>
              <w:suppressAutoHyphens w:val="0"/>
              <w:spacing w:before="80" w:after="80" w:line="200" w:lineRule="exact"/>
              <w:jc w:val="right"/>
              <w:rPr>
                <w:i/>
                <w:iCs/>
                <w:sz w:val="16"/>
                <w:szCs w:val="16"/>
                <w:lang w:val="fr-FR"/>
              </w:rPr>
            </w:pPr>
            <w:r w:rsidRPr="004409C1">
              <w:rPr>
                <w:i/>
                <w:iCs/>
                <w:sz w:val="16"/>
                <w:szCs w:val="16"/>
                <w:lang w:val="fr-FR"/>
              </w:rPr>
              <w:t>Non-musulmans</w:t>
            </w:r>
          </w:p>
        </w:tc>
      </w:tr>
      <w:tr w:rsidR="004409C1" w:rsidRPr="004409C1" w14:paraId="6B688850" w14:textId="77777777" w:rsidTr="004409C1">
        <w:tc>
          <w:tcPr>
            <w:tcW w:w="1134" w:type="dxa"/>
            <w:tcBorders>
              <w:top w:val="single" w:sz="12" w:space="0" w:color="auto"/>
              <w:bottom w:val="single" w:sz="12" w:space="0" w:color="auto"/>
            </w:tcBorders>
            <w:shd w:val="clear" w:color="auto" w:fill="auto"/>
          </w:tcPr>
          <w:p w14:paraId="428BB539" w14:textId="77777777" w:rsidR="00052E78" w:rsidRPr="004409C1" w:rsidRDefault="00052E78" w:rsidP="004409C1">
            <w:pPr>
              <w:suppressAutoHyphens w:val="0"/>
              <w:spacing w:before="40" w:after="40" w:line="220" w:lineRule="exact"/>
              <w:rPr>
                <w:sz w:val="18"/>
                <w:lang w:val="fr-FR"/>
              </w:rPr>
            </w:pPr>
            <w:r w:rsidRPr="004409C1">
              <w:rPr>
                <w:sz w:val="18"/>
                <w:lang w:val="fr-FR"/>
              </w:rPr>
              <w:t>395</w:t>
            </w:r>
          </w:p>
        </w:tc>
        <w:tc>
          <w:tcPr>
            <w:tcW w:w="1106" w:type="dxa"/>
            <w:tcBorders>
              <w:top w:val="single" w:sz="12" w:space="0" w:color="auto"/>
              <w:bottom w:val="single" w:sz="12" w:space="0" w:color="auto"/>
            </w:tcBorders>
            <w:shd w:val="clear" w:color="auto" w:fill="auto"/>
            <w:vAlign w:val="bottom"/>
          </w:tcPr>
          <w:p w14:paraId="04B411C5" w14:textId="33D2EB0C" w:rsidR="00052E78" w:rsidRPr="004409C1" w:rsidRDefault="00052E78" w:rsidP="004409C1">
            <w:pPr>
              <w:suppressAutoHyphens w:val="0"/>
              <w:spacing w:before="40" w:after="40" w:line="220" w:lineRule="exact"/>
              <w:jc w:val="right"/>
              <w:rPr>
                <w:sz w:val="18"/>
                <w:lang w:val="fr-FR"/>
              </w:rPr>
            </w:pPr>
            <w:r w:rsidRPr="004409C1">
              <w:rPr>
                <w:sz w:val="18"/>
                <w:lang w:val="fr-FR"/>
              </w:rPr>
              <w:t>3</w:t>
            </w:r>
          </w:p>
        </w:tc>
        <w:tc>
          <w:tcPr>
            <w:tcW w:w="1274" w:type="dxa"/>
            <w:tcBorders>
              <w:top w:val="single" w:sz="12" w:space="0" w:color="auto"/>
              <w:bottom w:val="single" w:sz="12" w:space="0" w:color="auto"/>
            </w:tcBorders>
            <w:shd w:val="clear" w:color="auto" w:fill="auto"/>
            <w:vAlign w:val="bottom"/>
          </w:tcPr>
          <w:p w14:paraId="0B1A5FAD"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398</w:t>
            </w:r>
          </w:p>
        </w:tc>
        <w:tc>
          <w:tcPr>
            <w:tcW w:w="1399" w:type="dxa"/>
            <w:tcBorders>
              <w:top w:val="single" w:sz="12" w:space="0" w:color="auto"/>
              <w:bottom w:val="single" w:sz="12" w:space="0" w:color="auto"/>
            </w:tcBorders>
            <w:shd w:val="clear" w:color="auto" w:fill="auto"/>
            <w:vAlign w:val="bottom"/>
          </w:tcPr>
          <w:p w14:paraId="0DD530A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1228" w:type="dxa"/>
            <w:tcBorders>
              <w:top w:val="single" w:sz="12" w:space="0" w:color="auto"/>
              <w:bottom w:val="single" w:sz="12" w:space="0" w:color="auto"/>
            </w:tcBorders>
            <w:shd w:val="clear" w:color="auto" w:fill="auto"/>
            <w:vAlign w:val="bottom"/>
          </w:tcPr>
          <w:p w14:paraId="46B8A1CE"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392</w:t>
            </w:r>
          </w:p>
        </w:tc>
        <w:tc>
          <w:tcPr>
            <w:tcW w:w="1229" w:type="dxa"/>
            <w:tcBorders>
              <w:top w:val="single" w:sz="12" w:space="0" w:color="auto"/>
              <w:bottom w:val="single" w:sz="12" w:space="0" w:color="auto"/>
            </w:tcBorders>
            <w:shd w:val="clear" w:color="auto" w:fill="auto"/>
            <w:vAlign w:val="bottom"/>
          </w:tcPr>
          <w:p w14:paraId="34243095" w14:textId="3D8FF6E3" w:rsidR="00052E78" w:rsidRPr="004409C1" w:rsidRDefault="00052E78" w:rsidP="004409C1">
            <w:pPr>
              <w:suppressAutoHyphens w:val="0"/>
              <w:spacing w:before="40" w:after="40" w:line="220" w:lineRule="exact"/>
              <w:jc w:val="right"/>
              <w:rPr>
                <w:sz w:val="18"/>
                <w:lang w:val="fr-FR"/>
              </w:rPr>
            </w:pPr>
            <w:r w:rsidRPr="004409C1">
              <w:rPr>
                <w:sz w:val="18"/>
                <w:lang w:val="fr-FR"/>
              </w:rPr>
              <w:t>6</w:t>
            </w:r>
          </w:p>
        </w:tc>
      </w:tr>
    </w:tbl>
    <w:p w14:paraId="24424A25" w14:textId="2F024B7B" w:rsidR="00052E78" w:rsidRPr="004409C1" w:rsidRDefault="00052E78" w:rsidP="00052E78">
      <w:pPr>
        <w:spacing w:before="120"/>
        <w:ind w:left="1134" w:right="1134" w:firstLine="170"/>
        <w:rPr>
          <w:sz w:val="18"/>
          <w:szCs w:val="18"/>
          <w:lang w:val="fr-FR"/>
        </w:rPr>
      </w:pPr>
      <w:bookmarkStart w:id="70" w:name="_Toc157609665"/>
      <w:r w:rsidRPr="004409C1">
        <w:rPr>
          <w:i/>
          <w:iCs/>
          <w:sz w:val="18"/>
          <w:szCs w:val="18"/>
          <w:lang w:val="fr-FR"/>
        </w:rPr>
        <w:t>Source</w:t>
      </w:r>
      <w:r w:rsidRPr="004409C1">
        <w:rPr>
          <w:sz w:val="18"/>
          <w:szCs w:val="18"/>
          <w:lang w:val="fr-FR"/>
        </w:rPr>
        <w:t> : Agence fédérale d’enquête.</w:t>
      </w:r>
    </w:p>
    <w:p w14:paraId="1E232245" w14:textId="77777777" w:rsidR="00052E78" w:rsidRPr="00270F50" w:rsidRDefault="00052E78" w:rsidP="00052E78">
      <w:pPr>
        <w:pStyle w:val="H1G"/>
        <w:rPr>
          <w:lang w:val="fr-FR"/>
        </w:rPr>
      </w:pPr>
      <w:r w:rsidRPr="00270F50">
        <w:rPr>
          <w:bCs/>
          <w:lang w:val="fr-FR"/>
        </w:rPr>
        <w:tab/>
        <w:t>18.</w:t>
      </w:r>
      <w:r w:rsidRPr="00270F50">
        <w:rPr>
          <w:lang w:val="fr-FR"/>
        </w:rPr>
        <w:tab/>
      </w:r>
      <w:r w:rsidRPr="00270F50">
        <w:rPr>
          <w:bCs/>
          <w:lang w:val="fr-FR"/>
        </w:rPr>
        <w:t>Liberté d</w:t>
      </w:r>
      <w:r>
        <w:rPr>
          <w:bCs/>
          <w:lang w:val="fr-FR"/>
        </w:rPr>
        <w:t>’</w:t>
      </w:r>
      <w:r w:rsidRPr="00270F50">
        <w:rPr>
          <w:bCs/>
          <w:lang w:val="fr-FR"/>
        </w:rPr>
        <w:t>expression</w:t>
      </w:r>
      <w:bookmarkEnd w:id="70"/>
    </w:p>
    <w:p w14:paraId="44E666B7" w14:textId="77777777" w:rsidR="00052E78" w:rsidRPr="00270F50" w:rsidRDefault="00052E78" w:rsidP="00052E78">
      <w:pPr>
        <w:pStyle w:val="H23G"/>
        <w:rPr>
          <w:lang w:val="fr-FR"/>
        </w:rPr>
      </w:pPr>
      <w:r w:rsidRPr="00270F50">
        <w:rPr>
          <w:bCs/>
          <w:lang w:val="fr-FR"/>
        </w:rPr>
        <w:tab/>
        <w:t>a.</w:t>
      </w:r>
      <w:r w:rsidRPr="00270F50">
        <w:rPr>
          <w:lang w:val="fr-FR"/>
        </w:rPr>
        <w:tab/>
      </w:r>
      <w:r w:rsidRPr="00270F50">
        <w:rPr>
          <w:bCs/>
          <w:lang w:val="fr-FR"/>
        </w:rPr>
        <w:t>Liberté de la presse</w:t>
      </w:r>
    </w:p>
    <w:p w14:paraId="55FF566B" w14:textId="77777777" w:rsidR="00052E78" w:rsidRPr="00270F50" w:rsidRDefault="00052E78" w:rsidP="00052E78">
      <w:pPr>
        <w:pStyle w:val="SingleTxtG"/>
        <w:rPr>
          <w:lang w:val="fr-FR"/>
        </w:rPr>
      </w:pPr>
      <w:r w:rsidRPr="00270F50">
        <w:rPr>
          <w:lang w:val="fr-FR"/>
        </w:rPr>
        <w:t>138.</w:t>
      </w:r>
      <w:r w:rsidRPr="00270F50">
        <w:rPr>
          <w:lang w:val="fr-FR"/>
        </w:rPr>
        <w:tab/>
        <w:t xml:space="preserve">La loi de 2023 portant modification de la loi sur les secrets officiels ne vise pas les journalistes ou les </w:t>
      </w:r>
      <w:proofErr w:type="spellStart"/>
      <w:r w:rsidRPr="00270F50">
        <w:rPr>
          <w:lang w:val="fr-FR"/>
        </w:rPr>
        <w:t>médias</w:t>
      </w:r>
      <w:proofErr w:type="spellEnd"/>
      <w:r w:rsidRPr="00270F50">
        <w:rPr>
          <w:lang w:val="fr-FR"/>
        </w:rPr>
        <w:t>. L</w:t>
      </w:r>
      <w:r>
        <w:rPr>
          <w:lang w:val="fr-FR"/>
        </w:rPr>
        <w:t>’</w:t>
      </w:r>
      <w:r w:rsidRPr="00270F50">
        <w:rPr>
          <w:lang w:val="fr-FR"/>
        </w:rPr>
        <w:t xml:space="preserve">objectif principal est de protéger les données confidentielles relatives à la sûreté et à la défense nationales. </w:t>
      </w:r>
    </w:p>
    <w:p w14:paraId="3FA31BD7" w14:textId="77777777" w:rsidR="00052E78" w:rsidRPr="00270F50" w:rsidRDefault="00052E78" w:rsidP="00052E78">
      <w:pPr>
        <w:pStyle w:val="SingleTxtG"/>
        <w:rPr>
          <w:lang w:val="fr-FR"/>
        </w:rPr>
      </w:pPr>
      <w:r w:rsidRPr="00270F50">
        <w:rPr>
          <w:lang w:val="fr-FR"/>
        </w:rPr>
        <w:t>139.</w:t>
      </w:r>
      <w:r w:rsidRPr="00270F50">
        <w:rPr>
          <w:lang w:val="fr-FR"/>
        </w:rPr>
        <w:tab/>
        <w:t>En outre, le Gouvernement a adopté l</w:t>
      </w:r>
      <w:r>
        <w:rPr>
          <w:lang w:val="fr-FR"/>
        </w:rPr>
        <w:t>’</w:t>
      </w:r>
      <w:r w:rsidRPr="00270F50">
        <w:rPr>
          <w:lang w:val="fr-FR"/>
        </w:rPr>
        <w:t>ordonnance de 2023 portant modification de l</w:t>
      </w:r>
      <w:r>
        <w:rPr>
          <w:lang w:val="fr-FR"/>
        </w:rPr>
        <w:t>’</w:t>
      </w:r>
      <w:r w:rsidRPr="00270F50">
        <w:rPr>
          <w:lang w:val="fr-FR"/>
        </w:rPr>
        <w:t>ordonnance sur l</w:t>
      </w:r>
      <w:r>
        <w:rPr>
          <w:lang w:val="fr-FR"/>
        </w:rPr>
        <w:t>’</w:t>
      </w:r>
      <w:r w:rsidRPr="00270F50">
        <w:rPr>
          <w:lang w:val="fr-FR"/>
        </w:rPr>
        <w:t xml:space="preserve">Autorité pakistanaise de régulation des </w:t>
      </w:r>
      <w:proofErr w:type="spellStart"/>
      <w:r w:rsidRPr="00270F50">
        <w:rPr>
          <w:lang w:val="fr-FR"/>
        </w:rPr>
        <w:t>médias</w:t>
      </w:r>
      <w:proofErr w:type="spellEnd"/>
      <w:r w:rsidRPr="00270F50">
        <w:rPr>
          <w:lang w:val="fr-FR"/>
        </w:rPr>
        <w:t xml:space="preserve"> électroniques. Cette adoption a été précédée par des consultations avec le monde des </w:t>
      </w:r>
      <w:proofErr w:type="spellStart"/>
      <w:r w:rsidRPr="00270F50">
        <w:rPr>
          <w:lang w:val="fr-FR"/>
        </w:rPr>
        <w:t>médias</w:t>
      </w:r>
      <w:proofErr w:type="spellEnd"/>
      <w:r w:rsidRPr="00270F50">
        <w:rPr>
          <w:lang w:val="fr-FR"/>
        </w:rPr>
        <w:t xml:space="preserve"> afin de sauvegarder les droits des professionnels des </w:t>
      </w:r>
      <w:proofErr w:type="spellStart"/>
      <w:r w:rsidRPr="00270F50">
        <w:rPr>
          <w:lang w:val="fr-FR"/>
        </w:rPr>
        <w:t>médias</w:t>
      </w:r>
      <w:proofErr w:type="spellEnd"/>
      <w:r w:rsidRPr="00270F50">
        <w:rPr>
          <w:lang w:val="fr-FR"/>
        </w:rPr>
        <w:t xml:space="preserve">. </w:t>
      </w:r>
    </w:p>
    <w:p w14:paraId="6F6FE031" w14:textId="180F5A56" w:rsidR="00052E78" w:rsidRPr="004409C1" w:rsidRDefault="00052E78" w:rsidP="00052E78">
      <w:pPr>
        <w:pStyle w:val="SingleTxtG"/>
        <w:rPr>
          <w:spacing w:val="-2"/>
          <w:lang w:val="fr-FR"/>
        </w:rPr>
      </w:pPr>
      <w:r w:rsidRPr="004409C1">
        <w:rPr>
          <w:spacing w:val="-2"/>
          <w:lang w:val="fr-FR"/>
        </w:rPr>
        <w:t>140.</w:t>
      </w:r>
      <w:r w:rsidRPr="004409C1">
        <w:rPr>
          <w:spacing w:val="-2"/>
          <w:lang w:val="fr-FR"/>
        </w:rPr>
        <w:tab/>
        <w:t xml:space="preserve">En outre, il est essentiel de rappeler les protections juridiques accordées aux journalistes par la loi de 2017 sur le droit à l’information, l’ordonnance de 2002 sur l’Autorité pakistanaise de régulation des </w:t>
      </w:r>
      <w:proofErr w:type="spellStart"/>
      <w:r w:rsidRPr="004409C1">
        <w:rPr>
          <w:spacing w:val="-2"/>
          <w:lang w:val="fr-FR"/>
        </w:rPr>
        <w:t>médias</w:t>
      </w:r>
      <w:proofErr w:type="spellEnd"/>
      <w:r w:rsidRPr="004409C1">
        <w:rPr>
          <w:spacing w:val="-2"/>
          <w:lang w:val="fr-FR"/>
        </w:rPr>
        <w:t xml:space="preserve"> électroniques et la loi de 2021 sur la protection des journalistes et des professionnels des </w:t>
      </w:r>
      <w:proofErr w:type="spellStart"/>
      <w:r w:rsidRPr="004409C1">
        <w:rPr>
          <w:spacing w:val="-2"/>
          <w:lang w:val="fr-FR"/>
        </w:rPr>
        <w:t>médias</w:t>
      </w:r>
      <w:proofErr w:type="spellEnd"/>
      <w:r w:rsidRPr="004409C1">
        <w:rPr>
          <w:spacing w:val="-2"/>
          <w:lang w:val="fr-FR"/>
        </w:rPr>
        <w:t>. Ces textes protègent les journalistes contre les menaces de censure et interdisent que la législation pénale soit utilisé</w:t>
      </w:r>
      <w:r w:rsidR="005420E1">
        <w:rPr>
          <w:spacing w:val="-2"/>
          <w:lang w:val="fr-FR"/>
        </w:rPr>
        <w:t>e</w:t>
      </w:r>
      <w:r w:rsidRPr="004409C1">
        <w:rPr>
          <w:spacing w:val="-2"/>
          <w:lang w:val="fr-FR"/>
        </w:rPr>
        <w:t xml:space="preserve"> contre eux de manière abusive.</w:t>
      </w:r>
    </w:p>
    <w:p w14:paraId="31F8B6E1" w14:textId="77777777" w:rsidR="00052E78" w:rsidRPr="00270F50" w:rsidRDefault="00052E78" w:rsidP="00052E78">
      <w:pPr>
        <w:pStyle w:val="H23G"/>
        <w:rPr>
          <w:lang w:val="fr-FR"/>
        </w:rPr>
      </w:pPr>
      <w:bookmarkStart w:id="71" w:name="_Toc157609668"/>
      <w:r w:rsidRPr="00270F50">
        <w:rPr>
          <w:bCs/>
          <w:lang w:val="fr-FR"/>
        </w:rPr>
        <w:tab/>
        <w:t>b.</w:t>
      </w:r>
      <w:r w:rsidRPr="00270F50">
        <w:rPr>
          <w:lang w:val="fr-FR"/>
        </w:rPr>
        <w:tab/>
      </w:r>
      <w:r w:rsidRPr="00270F50">
        <w:rPr>
          <w:bCs/>
          <w:lang w:val="fr-FR"/>
        </w:rPr>
        <w:t xml:space="preserve">Loi de 2021 sur la protection des journalistes et des professionnels des </w:t>
      </w:r>
      <w:proofErr w:type="spellStart"/>
      <w:r w:rsidRPr="00270F50">
        <w:rPr>
          <w:bCs/>
          <w:lang w:val="fr-FR"/>
        </w:rPr>
        <w:t>médias</w:t>
      </w:r>
      <w:bookmarkEnd w:id="71"/>
      <w:proofErr w:type="spellEnd"/>
    </w:p>
    <w:p w14:paraId="2D8CB1FA" w14:textId="77777777" w:rsidR="00052E78" w:rsidRPr="00270F50" w:rsidRDefault="00052E78" w:rsidP="00052E78">
      <w:pPr>
        <w:pStyle w:val="SingleTxtG"/>
        <w:rPr>
          <w:lang w:val="fr-FR"/>
        </w:rPr>
      </w:pPr>
      <w:r w:rsidRPr="00270F50">
        <w:rPr>
          <w:lang w:val="fr-FR"/>
        </w:rPr>
        <w:t>141.</w:t>
      </w:r>
      <w:r w:rsidRPr="00270F50">
        <w:rPr>
          <w:lang w:val="fr-FR"/>
        </w:rPr>
        <w:tab/>
        <w:t xml:space="preserve">La loi de 2021 sur la protection des journalistes et des professionnels des </w:t>
      </w:r>
      <w:proofErr w:type="spellStart"/>
      <w:r w:rsidRPr="00270F50">
        <w:rPr>
          <w:lang w:val="fr-FR"/>
        </w:rPr>
        <w:t>médias</w:t>
      </w:r>
      <w:proofErr w:type="spellEnd"/>
      <w:r w:rsidRPr="00270F50">
        <w:rPr>
          <w:lang w:val="fr-FR"/>
        </w:rPr>
        <w:t xml:space="preserve"> a posé le cadre juridique et institutionnel nécessaire pour promouvoir, protéger et assurer effectivement l</w:t>
      </w:r>
      <w:r>
        <w:rPr>
          <w:lang w:val="fr-FR"/>
        </w:rPr>
        <w:t>’</w:t>
      </w:r>
      <w:r w:rsidRPr="00270F50">
        <w:rPr>
          <w:lang w:val="fr-FR"/>
        </w:rPr>
        <w:t>indépendance, l</w:t>
      </w:r>
      <w:r>
        <w:rPr>
          <w:lang w:val="fr-FR"/>
        </w:rPr>
        <w:t>’</w:t>
      </w:r>
      <w:r w:rsidRPr="00270F50">
        <w:rPr>
          <w:lang w:val="fr-FR"/>
        </w:rPr>
        <w:t>impartialité, la sécurité et la liberté d</w:t>
      </w:r>
      <w:r>
        <w:rPr>
          <w:lang w:val="fr-FR"/>
        </w:rPr>
        <w:t>’</w:t>
      </w:r>
      <w:r w:rsidRPr="00270F50">
        <w:rPr>
          <w:lang w:val="fr-FR"/>
        </w:rPr>
        <w:t xml:space="preserve">expression des journalistes et des professionnels des </w:t>
      </w:r>
      <w:proofErr w:type="spellStart"/>
      <w:r w:rsidRPr="00270F50">
        <w:rPr>
          <w:lang w:val="fr-FR"/>
        </w:rPr>
        <w:t>médias</w:t>
      </w:r>
      <w:proofErr w:type="spellEnd"/>
      <w:r w:rsidRPr="00270F50">
        <w:rPr>
          <w:lang w:val="fr-FR"/>
        </w:rPr>
        <w:t>. La liberté d</w:t>
      </w:r>
      <w:r>
        <w:rPr>
          <w:lang w:val="fr-FR"/>
        </w:rPr>
        <w:t>’</w:t>
      </w:r>
      <w:r w:rsidRPr="00270F50">
        <w:rPr>
          <w:lang w:val="fr-FR"/>
        </w:rPr>
        <w:t>expression comprend la liberté de rechercher, de recevoir et de répandre des informations et des idées de toute espèce, quel qu</w:t>
      </w:r>
      <w:r>
        <w:rPr>
          <w:lang w:val="fr-FR"/>
        </w:rPr>
        <w:t>’</w:t>
      </w:r>
      <w:r w:rsidRPr="00270F50">
        <w:rPr>
          <w:lang w:val="fr-FR"/>
        </w:rPr>
        <w:t>en soit le support.</w:t>
      </w:r>
    </w:p>
    <w:p w14:paraId="09948E4D" w14:textId="77777777" w:rsidR="00052E78" w:rsidRPr="00270F50" w:rsidRDefault="00052E78" w:rsidP="004409C1">
      <w:pPr>
        <w:pStyle w:val="SingleTxtG"/>
        <w:widowControl w:val="0"/>
        <w:rPr>
          <w:lang w:val="fr-FR"/>
        </w:rPr>
      </w:pPr>
      <w:r w:rsidRPr="00270F50">
        <w:rPr>
          <w:lang w:val="fr-FR"/>
        </w:rPr>
        <w:t>142.</w:t>
      </w:r>
      <w:r w:rsidRPr="00270F50">
        <w:rPr>
          <w:lang w:val="fr-FR"/>
        </w:rPr>
        <w:tab/>
        <w:t>Le Ministère de l</w:t>
      </w:r>
      <w:r>
        <w:rPr>
          <w:lang w:val="fr-FR"/>
        </w:rPr>
        <w:t>’</w:t>
      </w:r>
      <w:r w:rsidRPr="00270F50">
        <w:rPr>
          <w:lang w:val="fr-FR"/>
        </w:rPr>
        <w:t>information et de l</w:t>
      </w:r>
      <w:r>
        <w:rPr>
          <w:lang w:val="fr-FR"/>
        </w:rPr>
        <w:t>’</w:t>
      </w:r>
      <w:proofErr w:type="spellStart"/>
      <w:r w:rsidRPr="00270F50">
        <w:rPr>
          <w:lang w:val="fr-FR"/>
        </w:rPr>
        <w:t>audiovisuel</w:t>
      </w:r>
      <w:proofErr w:type="spellEnd"/>
      <w:r w:rsidRPr="00270F50">
        <w:rPr>
          <w:lang w:val="fr-FR"/>
        </w:rPr>
        <w:t xml:space="preserve"> a constitué un comité ministériel pour la sécurité des </w:t>
      </w:r>
      <w:proofErr w:type="spellStart"/>
      <w:r w:rsidRPr="00270F50">
        <w:rPr>
          <w:lang w:val="fr-FR"/>
        </w:rPr>
        <w:t>médias</w:t>
      </w:r>
      <w:proofErr w:type="spellEnd"/>
      <w:r w:rsidRPr="00270F50">
        <w:rPr>
          <w:lang w:val="fr-FR"/>
        </w:rPr>
        <w:t xml:space="preserve"> chargé d</w:t>
      </w:r>
      <w:r>
        <w:rPr>
          <w:lang w:val="fr-FR"/>
        </w:rPr>
        <w:t>’</w:t>
      </w:r>
      <w:r w:rsidRPr="00270F50">
        <w:rPr>
          <w:lang w:val="fr-FR"/>
        </w:rPr>
        <w:t>assurer une coordination efficace avec les gouvernements provinciaux ainsi qu</w:t>
      </w:r>
      <w:r>
        <w:rPr>
          <w:lang w:val="fr-FR"/>
        </w:rPr>
        <w:t>’</w:t>
      </w:r>
      <w:r w:rsidRPr="00270F50">
        <w:rPr>
          <w:lang w:val="fr-FR"/>
        </w:rPr>
        <w:t xml:space="preserve">avec les organes représentatifs des </w:t>
      </w:r>
      <w:proofErr w:type="spellStart"/>
      <w:r w:rsidRPr="00270F50">
        <w:rPr>
          <w:lang w:val="fr-FR"/>
        </w:rPr>
        <w:t>médias</w:t>
      </w:r>
      <w:proofErr w:type="spellEnd"/>
      <w:r w:rsidRPr="00270F50">
        <w:rPr>
          <w:lang w:val="fr-FR"/>
        </w:rPr>
        <w:t xml:space="preserve"> afin de mettre en place le dispositif de sécurité nécessaire à la protection des journalistes et des organes de presse.</w:t>
      </w:r>
    </w:p>
    <w:p w14:paraId="2323E895" w14:textId="77777777" w:rsidR="00052E78" w:rsidRPr="00270F50" w:rsidRDefault="00052E78" w:rsidP="00052E78">
      <w:pPr>
        <w:pStyle w:val="SingleTxtG"/>
        <w:rPr>
          <w:lang w:val="fr-FR"/>
        </w:rPr>
      </w:pPr>
      <w:r w:rsidRPr="00270F50">
        <w:rPr>
          <w:lang w:val="fr-FR"/>
        </w:rPr>
        <w:lastRenderedPageBreak/>
        <w:t>143.</w:t>
      </w:r>
      <w:r w:rsidRPr="00270F50">
        <w:rPr>
          <w:lang w:val="fr-FR"/>
        </w:rPr>
        <w:tab/>
        <w:t>Les gouvernements provinciaux ont également participé activement à la protection des défenseurs des droits de l</w:t>
      </w:r>
      <w:r>
        <w:rPr>
          <w:lang w:val="fr-FR"/>
        </w:rPr>
        <w:t>’</w:t>
      </w:r>
      <w:r w:rsidRPr="00270F50">
        <w:rPr>
          <w:lang w:val="fr-FR"/>
        </w:rPr>
        <w:t>homme et des journalistes, ainsi qu</w:t>
      </w:r>
      <w:r>
        <w:rPr>
          <w:lang w:val="fr-FR"/>
        </w:rPr>
        <w:t>’</w:t>
      </w:r>
      <w:r w:rsidRPr="00270F50">
        <w:rPr>
          <w:lang w:val="fr-FR"/>
        </w:rPr>
        <w:t>aux enquêtes les concernant. À cet égard, ils ont notamment créé des fonds de dotation pour la protection des journalistes ou de leur famille en cas de décès ou de blessures.</w:t>
      </w:r>
    </w:p>
    <w:p w14:paraId="339E4FFB" w14:textId="77777777" w:rsidR="00052E78" w:rsidRPr="00270F50" w:rsidRDefault="00052E78" w:rsidP="00052E78">
      <w:pPr>
        <w:pStyle w:val="H1G"/>
        <w:rPr>
          <w:lang w:val="fr-FR"/>
        </w:rPr>
      </w:pPr>
      <w:bookmarkStart w:id="72" w:name="_Toc157609669"/>
      <w:r w:rsidRPr="00270F50">
        <w:rPr>
          <w:bCs/>
          <w:lang w:val="fr-FR"/>
        </w:rPr>
        <w:tab/>
        <w:t>19.</w:t>
      </w:r>
      <w:r w:rsidRPr="00270F50">
        <w:rPr>
          <w:lang w:val="fr-FR"/>
        </w:rPr>
        <w:tab/>
      </w:r>
      <w:r w:rsidRPr="00270F50">
        <w:rPr>
          <w:bCs/>
          <w:lang w:val="fr-FR"/>
        </w:rPr>
        <w:t>Liberté de réunion pacifique et liberté d</w:t>
      </w:r>
      <w:r>
        <w:rPr>
          <w:bCs/>
          <w:lang w:val="fr-FR"/>
        </w:rPr>
        <w:t>’</w:t>
      </w:r>
      <w:r w:rsidRPr="00270F50">
        <w:rPr>
          <w:bCs/>
          <w:lang w:val="fr-FR"/>
        </w:rPr>
        <w:t>association</w:t>
      </w:r>
      <w:bookmarkEnd w:id="72"/>
    </w:p>
    <w:p w14:paraId="5B6F1E55" w14:textId="77777777" w:rsidR="00052E78" w:rsidRPr="00270F50" w:rsidRDefault="00052E78" w:rsidP="00052E78">
      <w:pPr>
        <w:pStyle w:val="H23G"/>
        <w:rPr>
          <w:lang w:val="fr-FR"/>
        </w:rPr>
      </w:pPr>
      <w:bookmarkStart w:id="73" w:name="_Toc157609670"/>
      <w:r w:rsidRPr="00270F50">
        <w:rPr>
          <w:bCs/>
          <w:lang w:val="fr-FR"/>
        </w:rPr>
        <w:tab/>
        <w:t>a.</w:t>
      </w:r>
      <w:r w:rsidRPr="00270F50">
        <w:rPr>
          <w:lang w:val="fr-FR"/>
        </w:rPr>
        <w:tab/>
      </w:r>
      <w:r w:rsidRPr="00270F50">
        <w:rPr>
          <w:bCs/>
          <w:lang w:val="fr-FR"/>
        </w:rPr>
        <w:t>Interdiction générale des rassemblements publics</w:t>
      </w:r>
      <w:bookmarkEnd w:id="73"/>
    </w:p>
    <w:p w14:paraId="50EB8E07" w14:textId="22200B06" w:rsidR="00052E78" w:rsidRPr="00270F50" w:rsidRDefault="00052E78" w:rsidP="00052E78">
      <w:pPr>
        <w:pStyle w:val="SingleTxtG"/>
        <w:rPr>
          <w:lang w:val="fr-FR"/>
        </w:rPr>
      </w:pPr>
      <w:r w:rsidRPr="00270F50">
        <w:rPr>
          <w:lang w:val="fr-FR"/>
        </w:rPr>
        <w:t>144.</w:t>
      </w:r>
      <w:r w:rsidRPr="00270F50">
        <w:rPr>
          <w:lang w:val="fr-FR"/>
        </w:rPr>
        <w:tab/>
        <w:t>Le Pakistan réfute les allégations d</w:t>
      </w:r>
      <w:r>
        <w:rPr>
          <w:lang w:val="fr-FR"/>
        </w:rPr>
        <w:t>’</w:t>
      </w:r>
      <w:r w:rsidRPr="00270F50">
        <w:rPr>
          <w:lang w:val="fr-FR"/>
        </w:rPr>
        <w:t>interdiction générale des rassemblements publics sur le fondement de l</w:t>
      </w:r>
      <w:r>
        <w:rPr>
          <w:lang w:val="fr-FR"/>
        </w:rPr>
        <w:t>’article </w:t>
      </w:r>
      <w:r w:rsidRPr="00270F50">
        <w:rPr>
          <w:lang w:val="fr-FR"/>
        </w:rPr>
        <w:t xml:space="preserve">144 du Code de procédure pénale. Cet </w:t>
      </w:r>
      <w:r>
        <w:rPr>
          <w:lang w:val="fr-FR"/>
        </w:rPr>
        <w:t>article</w:t>
      </w:r>
      <w:r w:rsidR="005420E1">
        <w:rPr>
          <w:lang w:val="fr-FR"/>
        </w:rPr>
        <w:t xml:space="preserve"> </w:t>
      </w:r>
      <w:r w:rsidRPr="00270F50">
        <w:rPr>
          <w:lang w:val="fr-FR"/>
        </w:rPr>
        <w:t>n</w:t>
      </w:r>
      <w:r>
        <w:rPr>
          <w:lang w:val="fr-FR"/>
        </w:rPr>
        <w:t>’</w:t>
      </w:r>
      <w:r w:rsidRPr="00270F50">
        <w:rPr>
          <w:lang w:val="fr-FR"/>
        </w:rPr>
        <w:t>est invoqué que pour assurer la sécurité et l</w:t>
      </w:r>
      <w:r>
        <w:rPr>
          <w:lang w:val="fr-FR"/>
        </w:rPr>
        <w:t>’</w:t>
      </w:r>
      <w:r w:rsidRPr="00270F50">
        <w:rPr>
          <w:lang w:val="fr-FR"/>
        </w:rPr>
        <w:t>ordre public en général et est soumis à un contrôle juridictionnel. Le Pakistan garantit aux citoyens le droit de se réunir pacifiquement, sans armes, sous réserve de restrictions raisonnables destinées à assurer le maintien de l</w:t>
      </w:r>
      <w:r>
        <w:rPr>
          <w:lang w:val="fr-FR"/>
        </w:rPr>
        <w:t>’</w:t>
      </w:r>
      <w:r w:rsidRPr="00270F50">
        <w:rPr>
          <w:lang w:val="fr-FR"/>
        </w:rPr>
        <w:t>ordre public. L</w:t>
      </w:r>
      <w:r>
        <w:rPr>
          <w:lang w:val="fr-FR"/>
        </w:rPr>
        <w:t>’article </w:t>
      </w:r>
      <w:r w:rsidRPr="00270F50">
        <w:rPr>
          <w:lang w:val="fr-FR"/>
        </w:rPr>
        <w:t>144 du Code de procédure pénale a pour objet de maintenir l</w:t>
      </w:r>
      <w:r>
        <w:rPr>
          <w:lang w:val="fr-FR"/>
        </w:rPr>
        <w:t>’</w:t>
      </w:r>
      <w:r w:rsidRPr="00270F50">
        <w:rPr>
          <w:lang w:val="fr-FR"/>
        </w:rPr>
        <w:t>ordre public et de prévenir la violence en cas de tensions communautaires, de grèves et d</w:t>
      </w:r>
      <w:r>
        <w:rPr>
          <w:lang w:val="fr-FR"/>
        </w:rPr>
        <w:t>’</w:t>
      </w:r>
      <w:r w:rsidRPr="00270F50">
        <w:rPr>
          <w:lang w:val="fr-FR"/>
        </w:rPr>
        <w:t>autres troubles civils, en accordant au juge d</w:t>
      </w:r>
      <w:r>
        <w:rPr>
          <w:lang w:val="fr-FR"/>
        </w:rPr>
        <w:t>’</w:t>
      </w:r>
      <w:r w:rsidRPr="00270F50">
        <w:rPr>
          <w:lang w:val="fr-FR"/>
        </w:rPr>
        <w:t>exécution le pouvoir de restreindre le rassemblement d</w:t>
      </w:r>
      <w:r>
        <w:rPr>
          <w:lang w:val="fr-FR"/>
        </w:rPr>
        <w:t>’</w:t>
      </w:r>
      <w:r w:rsidRPr="00270F50">
        <w:rPr>
          <w:lang w:val="fr-FR"/>
        </w:rPr>
        <w:t>un certain nombre de personnes dans un lieu spécifique pour une durée déterminée afin de préserver l</w:t>
      </w:r>
      <w:r>
        <w:rPr>
          <w:lang w:val="fr-FR"/>
        </w:rPr>
        <w:t>’</w:t>
      </w:r>
      <w:r w:rsidRPr="00270F50">
        <w:rPr>
          <w:lang w:val="fr-FR"/>
        </w:rPr>
        <w:t xml:space="preserve">ordre public. </w:t>
      </w:r>
    </w:p>
    <w:p w14:paraId="77B472A3" w14:textId="77777777" w:rsidR="00052E78" w:rsidRPr="00270F50" w:rsidRDefault="00052E78" w:rsidP="00052E78">
      <w:pPr>
        <w:pStyle w:val="H23G"/>
        <w:rPr>
          <w:lang w:val="fr-FR"/>
        </w:rPr>
      </w:pPr>
      <w:bookmarkStart w:id="74" w:name="_Toc157609672"/>
      <w:r w:rsidRPr="00270F50">
        <w:rPr>
          <w:bCs/>
          <w:lang w:val="fr-FR"/>
        </w:rPr>
        <w:tab/>
        <w:t>b.</w:t>
      </w:r>
      <w:r w:rsidRPr="00270F50">
        <w:rPr>
          <w:lang w:val="fr-FR"/>
        </w:rPr>
        <w:tab/>
      </w:r>
      <w:r w:rsidRPr="00270F50">
        <w:rPr>
          <w:bCs/>
          <w:lang w:val="fr-FR"/>
        </w:rPr>
        <w:t>Données statistiques</w:t>
      </w:r>
      <w:bookmarkEnd w:id="74"/>
    </w:p>
    <w:tbl>
      <w:tblPr>
        <w:tblW w:w="7370" w:type="dxa"/>
        <w:tblInd w:w="1134" w:type="dxa"/>
        <w:tblLayout w:type="fixed"/>
        <w:tblCellMar>
          <w:left w:w="0" w:type="dxa"/>
          <w:right w:w="0" w:type="dxa"/>
        </w:tblCellMar>
        <w:tblLook w:val="04A0" w:firstRow="1" w:lastRow="0" w:firstColumn="1" w:lastColumn="0" w:noHBand="0" w:noVBand="1"/>
      </w:tblPr>
      <w:tblGrid>
        <w:gridCol w:w="1820"/>
        <w:gridCol w:w="1218"/>
        <w:gridCol w:w="2524"/>
        <w:gridCol w:w="1808"/>
      </w:tblGrid>
      <w:tr w:rsidR="004409C1" w:rsidRPr="004409C1" w14:paraId="49BACA08" w14:textId="77777777" w:rsidTr="004409C1">
        <w:trPr>
          <w:tblHeader/>
        </w:trPr>
        <w:tc>
          <w:tcPr>
            <w:tcW w:w="7370" w:type="dxa"/>
            <w:gridSpan w:val="4"/>
            <w:tcBorders>
              <w:top w:val="single" w:sz="4" w:space="0" w:color="auto"/>
              <w:bottom w:val="single" w:sz="4" w:space="0" w:color="auto"/>
            </w:tcBorders>
            <w:shd w:val="clear" w:color="auto" w:fill="auto"/>
            <w:vAlign w:val="bottom"/>
          </w:tcPr>
          <w:p w14:paraId="609EDE16" w14:textId="77777777" w:rsidR="00052E78" w:rsidRPr="004409C1" w:rsidRDefault="00052E78" w:rsidP="004409C1">
            <w:pPr>
              <w:suppressAutoHyphens w:val="0"/>
              <w:spacing w:before="80" w:after="80" w:line="200" w:lineRule="exact"/>
              <w:rPr>
                <w:i/>
                <w:sz w:val="16"/>
                <w:lang w:val="fr-FR"/>
              </w:rPr>
            </w:pPr>
            <w:r w:rsidRPr="004409C1">
              <w:rPr>
                <w:i/>
                <w:sz w:val="16"/>
                <w:lang w:val="fr-FR"/>
              </w:rPr>
              <w:t xml:space="preserve">État d’avancement des dossiers concernant les plaintes pour interdiction de rassemblements publics 2018-2023 </w:t>
            </w:r>
          </w:p>
        </w:tc>
      </w:tr>
      <w:tr w:rsidR="004409C1" w:rsidRPr="004409C1" w14:paraId="232ACF72" w14:textId="77777777" w:rsidTr="004409C1">
        <w:tc>
          <w:tcPr>
            <w:tcW w:w="1820" w:type="dxa"/>
            <w:tcBorders>
              <w:top w:val="single" w:sz="4" w:space="0" w:color="auto"/>
              <w:bottom w:val="single" w:sz="12" w:space="0" w:color="auto"/>
            </w:tcBorders>
            <w:shd w:val="clear" w:color="auto" w:fill="auto"/>
          </w:tcPr>
          <w:p w14:paraId="1DE57F28" w14:textId="77777777" w:rsidR="00052E78" w:rsidRPr="004409C1" w:rsidRDefault="00052E78" w:rsidP="004409C1">
            <w:pPr>
              <w:suppressAutoHyphens w:val="0"/>
              <w:spacing w:before="80" w:after="80" w:line="220" w:lineRule="exact"/>
              <w:rPr>
                <w:i/>
                <w:iCs/>
                <w:sz w:val="16"/>
                <w:szCs w:val="16"/>
                <w:lang w:val="fr-FR"/>
              </w:rPr>
            </w:pPr>
            <w:r w:rsidRPr="004409C1">
              <w:rPr>
                <w:i/>
                <w:iCs/>
                <w:sz w:val="16"/>
                <w:szCs w:val="16"/>
                <w:lang w:val="fr-FR"/>
              </w:rPr>
              <w:t>Cas enregistrés</w:t>
            </w:r>
          </w:p>
        </w:tc>
        <w:tc>
          <w:tcPr>
            <w:tcW w:w="1218" w:type="dxa"/>
            <w:tcBorders>
              <w:top w:val="single" w:sz="4" w:space="0" w:color="auto"/>
              <w:bottom w:val="single" w:sz="12" w:space="0" w:color="auto"/>
            </w:tcBorders>
            <w:shd w:val="clear" w:color="auto" w:fill="auto"/>
            <w:vAlign w:val="bottom"/>
          </w:tcPr>
          <w:p w14:paraId="084BEABD"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Poursuites</w:t>
            </w:r>
          </w:p>
        </w:tc>
        <w:tc>
          <w:tcPr>
            <w:tcW w:w="2524" w:type="dxa"/>
            <w:tcBorders>
              <w:top w:val="single" w:sz="4" w:space="0" w:color="auto"/>
              <w:bottom w:val="single" w:sz="12" w:space="0" w:color="auto"/>
            </w:tcBorders>
            <w:shd w:val="clear" w:color="auto" w:fill="auto"/>
            <w:vAlign w:val="bottom"/>
          </w:tcPr>
          <w:p w14:paraId="637919E4"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Déclarations de culpabilité</w:t>
            </w:r>
          </w:p>
        </w:tc>
        <w:tc>
          <w:tcPr>
            <w:tcW w:w="1808" w:type="dxa"/>
            <w:tcBorders>
              <w:top w:val="single" w:sz="4" w:space="0" w:color="auto"/>
              <w:bottom w:val="single" w:sz="12" w:space="0" w:color="auto"/>
            </w:tcBorders>
            <w:shd w:val="clear" w:color="auto" w:fill="auto"/>
            <w:vAlign w:val="bottom"/>
          </w:tcPr>
          <w:p w14:paraId="37E339BD"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Acquittements</w:t>
            </w:r>
          </w:p>
        </w:tc>
      </w:tr>
      <w:tr w:rsidR="004409C1" w:rsidRPr="004409C1" w14:paraId="0663BC0E" w14:textId="77777777" w:rsidTr="004409C1">
        <w:tc>
          <w:tcPr>
            <w:tcW w:w="1820" w:type="dxa"/>
            <w:tcBorders>
              <w:top w:val="single" w:sz="12" w:space="0" w:color="auto"/>
              <w:bottom w:val="single" w:sz="12" w:space="0" w:color="auto"/>
            </w:tcBorders>
            <w:shd w:val="clear" w:color="auto" w:fill="auto"/>
          </w:tcPr>
          <w:p w14:paraId="3C64FC57" w14:textId="77777777" w:rsidR="00052E78" w:rsidRPr="004409C1" w:rsidRDefault="00052E78" w:rsidP="004409C1">
            <w:pPr>
              <w:suppressAutoHyphens w:val="0"/>
              <w:spacing w:before="40" w:after="40" w:line="220" w:lineRule="exact"/>
              <w:rPr>
                <w:sz w:val="18"/>
                <w:lang w:val="fr-FR"/>
              </w:rPr>
            </w:pPr>
            <w:r w:rsidRPr="004409C1">
              <w:rPr>
                <w:sz w:val="18"/>
                <w:lang w:val="fr-FR"/>
              </w:rPr>
              <w:t>853</w:t>
            </w:r>
          </w:p>
        </w:tc>
        <w:tc>
          <w:tcPr>
            <w:tcW w:w="1218" w:type="dxa"/>
            <w:tcBorders>
              <w:top w:val="single" w:sz="12" w:space="0" w:color="auto"/>
              <w:bottom w:val="single" w:sz="12" w:space="0" w:color="auto"/>
            </w:tcBorders>
            <w:shd w:val="clear" w:color="auto" w:fill="auto"/>
            <w:vAlign w:val="bottom"/>
          </w:tcPr>
          <w:p w14:paraId="09316AB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427</w:t>
            </w:r>
          </w:p>
        </w:tc>
        <w:tc>
          <w:tcPr>
            <w:tcW w:w="2524" w:type="dxa"/>
            <w:tcBorders>
              <w:top w:val="single" w:sz="12" w:space="0" w:color="auto"/>
              <w:bottom w:val="single" w:sz="12" w:space="0" w:color="auto"/>
            </w:tcBorders>
            <w:shd w:val="clear" w:color="auto" w:fill="auto"/>
            <w:vAlign w:val="bottom"/>
          </w:tcPr>
          <w:p w14:paraId="47D8223C"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19</w:t>
            </w:r>
          </w:p>
        </w:tc>
        <w:tc>
          <w:tcPr>
            <w:tcW w:w="1808" w:type="dxa"/>
            <w:tcBorders>
              <w:top w:val="single" w:sz="12" w:space="0" w:color="auto"/>
              <w:bottom w:val="single" w:sz="12" w:space="0" w:color="auto"/>
            </w:tcBorders>
            <w:shd w:val="clear" w:color="auto" w:fill="auto"/>
            <w:vAlign w:val="bottom"/>
          </w:tcPr>
          <w:p w14:paraId="49A62845"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119</w:t>
            </w:r>
          </w:p>
        </w:tc>
      </w:tr>
    </w:tbl>
    <w:p w14:paraId="3B322886" w14:textId="07DC8132" w:rsidR="00052E78" w:rsidRPr="005420E1" w:rsidRDefault="00052E78" w:rsidP="005420E1">
      <w:pPr>
        <w:spacing w:before="120" w:after="240"/>
        <w:ind w:left="1134" w:right="1134" w:firstLine="170"/>
        <w:rPr>
          <w:sz w:val="18"/>
          <w:szCs w:val="18"/>
          <w:lang w:val="fr-FR"/>
        </w:rPr>
      </w:pPr>
      <w:bookmarkStart w:id="75" w:name="_Toc157609673"/>
      <w:r w:rsidRPr="005420E1">
        <w:rPr>
          <w:i/>
          <w:iCs/>
          <w:sz w:val="18"/>
          <w:szCs w:val="18"/>
          <w:lang w:val="fr-FR"/>
        </w:rPr>
        <w:t>Source</w:t>
      </w:r>
      <w:r w:rsidRPr="005420E1">
        <w:rPr>
          <w:sz w:val="18"/>
          <w:szCs w:val="18"/>
          <w:lang w:val="fr-FR"/>
        </w:rPr>
        <w:t> : Départements de police des provinces.</w:t>
      </w:r>
    </w:p>
    <w:p w14:paraId="0E496271" w14:textId="77777777" w:rsidR="00052E78" w:rsidRPr="00270F50" w:rsidRDefault="00052E78" w:rsidP="00052E78">
      <w:pPr>
        <w:pStyle w:val="H23G"/>
        <w:rPr>
          <w:lang w:val="fr-FR"/>
        </w:rPr>
      </w:pPr>
      <w:r w:rsidRPr="00270F50">
        <w:rPr>
          <w:bCs/>
          <w:lang w:val="fr-FR"/>
        </w:rPr>
        <w:tab/>
        <w:t>c.</w:t>
      </w:r>
      <w:r w:rsidRPr="00270F50">
        <w:rPr>
          <w:lang w:val="fr-FR"/>
        </w:rPr>
        <w:tab/>
      </w:r>
      <w:r w:rsidRPr="00270F50">
        <w:rPr>
          <w:bCs/>
          <w:lang w:val="fr-FR"/>
        </w:rPr>
        <w:t>Liberté d</w:t>
      </w:r>
      <w:r>
        <w:rPr>
          <w:bCs/>
          <w:lang w:val="fr-FR"/>
        </w:rPr>
        <w:t>’</w:t>
      </w:r>
      <w:r w:rsidRPr="00270F50">
        <w:rPr>
          <w:bCs/>
          <w:lang w:val="fr-FR"/>
        </w:rPr>
        <w:t>association</w:t>
      </w:r>
      <w:bookmarkEnd w:id="75"/>
    </w:p>
    <w:p w14:paraId="305240A6" w14:textId="5B688DA9" w:rsidR="00052E78" w:rsidRPr="00270F50" w:rsidRDefault="00052E78" w:rsidP="00052E78">
      <w:pPr>
        <w:pStyle w:val="SingleTxtG"/>
        <w:rPr>
          <w:lang w:val="fr-FR"/>
        </w:rPr>
      </w:pPr>
      <w:r w:rsidRPr="00270F50">
        <w:rPr>
          <w:lang w:val="fr-FR"/>
        </w:rPr>
        <w:t>145.</w:t>
      </w:r>
      <w:r w:rsidRPr="00270F50">
        <w:rPr>
          <w:lang w:val="fr-FR"/>
        </w:rPr>
        <w:tab/>
        <w:t>La Constitution et la législation nationale garantissent la liberté d</w:t>
      </w:r>
      <w:r>
        <w:rPr>
          <w:lang w:val="fr-FR"/>
        </w:rPr>
        <w:t>’</w:t>
      </w:r>
      <w:r w:rsidRPr="00270F50">
        <w:rPr>
          <w:lang w:val="fr-FR"/>
        </w:rPr>
        <w:t>association. Les</w:t>
      </w:r>
      <w:r w:rsidR="00A9032A">
        <w:rPr>
          <w:lang w:val="fr-FR"/>
        </w:rPr>
        <w:t> </w:t>
      </w:r>
      <w:r w:rsidRPr="00270F50">
        <w:rPr>
          <w:lang w:val="fr-FR"/>
        </w:rPr>
        <w:t>organisations de la société civile et les organisations non gouvernementale</w:t>
      </w:r>
      <w:r w:rsidR="00A9032A">
        <w:rPr>
          <w:lang w:val="fr-FR"/>
        </w:rPr>
        <w:t>s</w:t>
      </w:r>
      <w:r w:rsidRPr="00270F50">
        <w:rPr>
          <w:lang w:val="fr-FR"/>
        </w:rPr>
        <w:t xml:space="preserve"> sont enregistrées conformément à la législation en vigueur. Les mécanismes d</w:t>
      </w:r>
      <w:r>
        <w:rPr>
          <w:lang w:val="fr-FR"/>
        </w:rPr>
        <w:t>’</w:t>
      </w:r>
      <w:r w:rsidRPr="00270F50">
        <w:rPr>
          <w:lang w:val="fr-FR"/>
        </w:rPr>
        <w:t>administration des organisations de la société civile ont été instaurés pour garantir le respect des lois. Toutes les organisations qui satisfont aux critères juridiques sont enregistrées sans discrimination. Les</w:t>
      </w:r>
      <w:r w:rsidR="00A9032A">
        <w:rPr>
          <w:lang w:val="fr-FR"/>
        </w:rPr>
        <w:t> </w:t>
      </w:r>
      <w:r w:rsidRPr="00270F50">
        <w:rPr>
          <w:lang w:val="fr-FR"/>
        </w:rPr>
        <w:t>demandes d</w:t>
      </w:r>
      <w:r>
        <w:rPr>
          <w:lang w:val="fr-FR"/>
        </w:rPr>
        <w:t>’</w:t>
      </w:r>
      <w:r w:rsidRPr="00270F50">
        <w:rPr>
          <w:lang w:val="fr-FR"/>
        </w:rPr>
        <w:t xml:space="preserve">enregistrement des ONG ne sont rejetées que sur la base de motifs juridiques, et les représentants des ONG peuvent faire appel auprès des instances appropriées. </w:t>
      </w:r>
    </w:p>
    <w:p w14:paraId="5E86F19A" w14:textId="4029C428" w:rsidR="00052E78" w:rsidRPr="00270F50" w:rsidRDefault="00052E78" w:rsidP="00052E78">
      <w:pPr>
        <w:pStyle w:val="SingleTxtG"/>
        <w:rPr>
          <w:lang w:val="fr-FR"/>
        </w:rPr>
      </w:pPr>
      <w:r w:rsidRPr="00270F50">
        <w:rPr>
          <w:lang w:val="fr-FR"/>
        </w:rPr>
        <w:t>146.</w:t>
      </w:r>
      <w:r w:rsidRPr="00270F50">
        <w:rPr>
          <w:lang w:val="fr-FR"/>
        </w:rPr>
        <w:tab/>
        <w:t xml:space="preserve">La </w:t>
      </w:r>
      <w:r>
        <w:rPr>
          <w:lang w:val="fr-FR"/>
        </w:rPr>
        <w:t>« </w:t>
      </w:r>
      <w:r w:rsidRPr="00270F50">
        <w:rPr>
          <w:lang w:val="fr-FR"/>
        </w:rPr>
        <w:t>Politique de réglementation des organisations non gouvernementales internationales (ONGI)</w:t>
      </w:r>
      <w:r>
        <w:rPr>
          <w:lang w:val="fr-FR"/>
        </w:rPr>
        <w:t> »</w:t>
      </w:r>
      <w:r w:rsidRPr="00270F50">
        <w:rPr>
          <w:lang w:val="fr-FR"/>
        </w:rPr>
        <w:t xml:space="preserve"> a été élaborée pour réglementer l</w:t>
      </w:r>
      <w:r>
        <w:rPr>
          <w:lang w:val="fr-FR"/>
        </w:rPr>
        <w:t>’</w:t>
      </w:r>
      <w:r w:rsidRPr="00270F50">
        <w:rPr>
          <w:lang w:val="fr-FR"/>
        </w:rPr>
        <w:t>enregistrement, le fonctionnement, le financement, la surveillance et les autres aspects connexes de l</w:t>
      </w:r>
      <w:r>
        <w:rPr>
          <w:lang w:val="fr-FR"/>
        </w:rPr>
        <w:t>’</w:t>
      </w:r>
      <w:r w:rsidRPr="00270F50">
        <w:rPr>
          <w:lang w:val="fr-FR"/>
        </w:rPr>
        <w:t>activité de tous types d</w:t>
      </w:r>
      <w:r>
        <w:rPr>
          <w:lang w:val="fr-FR"/>
        </w:rPr>
        <w:t>’</w:t>
      </w:r>
      <w:r w:rsidRPr="00270F50">
        <w:rPr>
          <w:lang w:val="fr-FR"/>
        </w:rPr>
        <w:t>ONG au Pakistan. Afin de rendre le processus transparent, trois comités ont été constitués</w:t>
      </w:r>
      <w:r>
        <w:rPr>
          <w:lang w:val="fr-FR"/>
        </w:rPr>
        <w:t> :</w:t>
      </w:r>
      <w:r w:rsidRPr="00270F50">
        <w:rPr>
          <w:lang w:val="fr-FR"/>
        </w:rPr>
        <w:t xml:space="preserve"> le Comité de surveillance, le Comité des ONGI et le Comité spécial. En 2018, les demandes d</w:t>
      </w:r>
      <w:r>
        <w:rPr>
          <w:lang w:val="fr-FR"/>
        </w:rPr>
        <w:t>’</w:t>
      </w:r>
      <w:r w:rsidRPr="00270F50">
        <w:rPr>
          <w:lang w:val="fr-FR"/>
        </w:rPr>
        <w:t>enregistrement de 19</w:t>
      </w:r>
      <w:r w:rsidR="00A9032A">
        <w:rPr>
          <w:lang w:val="fr-FR"/>
        </w:rPr>
        <w:t> </w:t>
      </w:r>
      <w:r w:rsidRPr="00270F50">
        <w:rPr>
          <w:lang w:val="fr-FR"/>
        </w:rPr>
        <w:t>ONGI ont été rejetées, et 17 d</w:t>
      </w:r>
      <w:r>
        <w:rPr>
          <w:lang w:val="fr-FR"/>
        </w:rPr>
        <w:t>’</w:t>
      </w:r>
      <w:r w:rsidRPr="00270F50">
        <w:rPr>
          <w:lang w:val="fr-FR"/>
        </w:rPr>
        <w:t>entre elles ont déposé des observations devant le Comité spécial et leurs représentants ont eu, en 2019, la possibilité d</w:t>
      </w:r>
      <w:r>
        <w:rPr>
          <w:lang w:val="fr-FR"/>
        </w:rPr>
        <w:t>’</w:t>
      </w:r>
      <w:r w:rsidRPr="00270F50">
        <w:rPr>
          <w:lang w:val="fr-FR"/>
        </w:rPr>
        <w:t>être entendus en personne. En 2020, le Comité spécial a autorisé l</w:t>
      </w:r>
      <w:r>
        <w:rPr>
          <w:lang w:val="fr-FR"/>
        </w:rPr>
        <w:t>’</w:t>
      </w:r>
      <w:r w:rsidRPr="00270F50">
        <w:rPr>
          <w:lang w:val="fr-FR"/>
        </w:rPr>
        <w:t>enregistrement de 9</w:t>
      </w:r>
      <w:r w:rsidR="00A9032A">
        <w:rPr>
          <w:lang w:val="fr-FR"/>
        </w:rPr>
        <w:t> </w:t>
      </w:r>
      <w:r w:rsidRPr="00270F50">
        <w:rPr>
          <w:lang w:val="fr-FR"/>
        </w:rPr>
        <w:t>ONGI sur les 17 concernées. Le statut des autres ONG est en cours d</w:t>
      </w:r>
      <w:r>
        <w:rPr>
          <w:lang w:val="fr-FR"/>
        </w:rPr>
        <w:t>’</w:t>
      </w:r>
      <w:r w:rsidRPr="00270F50">
        <w:rPr>
          <w:lang w:val="fr-FR"/>
        </w:rPr>
        <w:t xml:space="preserve">examen par le Comité spécial. </w:t>
      </w:r>
    </w:p>
    <w:p w14:paraId="79EF7DDA" w14:textId="77777777" w:rsidR="00052E78" w:rsidRPr="00270F50" w:rsidRDefault="00052E78" w:rsidP="00052E78">
      <w:pPr>
        <w:pStyle w:val="SingleTxtG"/>
        <w:rPr>
          <w:lang w:val="fr-FR"/>
        </w:rPr>
      </w:pPr>
      <w:r w:rsidRPr="00270F50">
        <w:rPr>
          <w:lang w:val="fr-FR"/>
        </w:rPr>
        <w:t>147.</w:t>
      </w:r>
      <w:r w:rsidRPr="00270F50">
        <w:rPr>
          <w:lang w:val="fr-FR"/>
        </w:rPr>
        <w:tab/>
        <w:t>En outre, le Gouvernement est conscient de l</w:t>
      </w:r>
      <w:r>
        <w:rPr>
          <w:lang w:val="fr-FR"/>
        </w:rPr>
        <w:t>’</w:t>
      </w:r>
      <w:r w:rsidRPr="00270F50">
        <w:rPr>
          <w:lang w:val="fr-FR"/>
        </w:rPr>
        <w:t>importance des syndicats d</w:t>
      </w:r>
      <w:r>
        <w:rPr>
          <w:lang w:val="fr-FR"/>
        </w:rPr>
        <w:t>’</w:t>
      </w:r>
      <w:r w:rsidRPr="00270F50">
        <w:rPr>
          <w:lang w:val="fr-FR"/>
        </w:rPr>
        <w:t>étudiants. En 2022, le Gouvernement du Sind a promulgué la loi sur les syndicats d</w:t>
      </w:r>
      <w:r>
        <w:rPr>
          <w:lang w:val="fr-FR"/>
        </w:rPr>
        <w:t>’</w:t>
      </w:r>
      <w:r w:rsidRPr="00270F50">
        <w:rPr>
          <w:lang w:val="fr-FR"/>
        </w:rPr>
        <w:t>étudiants du Sind, qui prévoit un dispositif efficace de création et d</w:t>
      </w:r>
      <w:r>
        <w:rPr>
          <w:lang w:val="fr-FR"/>
        </w:rPr>
        <w:t>’</w:t>
      </w:r>
      <w:r w:rsidRPr="00270F50">
        <w:rPr>
          <w:lang w:val="fr-FR"/>
        </w:rPr>
        <w:t>organisation de syndicats d</w:t>
      </w:r>
      <w:r>
        <w:rPr>
          <w:lang w:val="fr-FR"/>
        </w:rPr>
        <w:t>’</w:t>
      </w:r>
      <w:r w:rsidRPr="00270F50">
        <w:rPr>
          <w:lang w:val="fr-FR"/>
        </w:rPr>
        <w:t>étudiants dans la province. La loi permet à tous les établissements d</w:t>
      </w:r>
      <w:r>
        <w:rPr>
          <w:lang w:val="fr-FR"/>
        </w:rPr>
        <w:t>’</w:t>
      </w:r>
      <w:r w:rsidRPr="00270F50">
        <w:rPr>
          <w:lang w:val="fr-FR"/>
        </w:rPr>
        <w:t>enseignement supérieur d</w:t>
      </w:r>
      <w:r>
        <w:rPr>
          <w:lang w:val="fr-FR"/>
        </w:rPr>
        <w:t>’</w:t>
      </w:r>
      <w:r w:rsidRPr="00270F50">
        <w:rPr>
          <w:lang w:val="fr-FR"/>
        </w:rPr>
        <w:t>avoir un syndicat étudiant pour promouvoir les intérêts généraux de ses membres ou d</w:t>
      </w:r>
      <w:r>
        <w:rPr>
          <w:lang w:val="fr-FR"/>
        </w:rPr>
        <w:t>’</w:t>
      </w:r>
      <w:r w:rsidRPr="00270F50">
        <w:rPr>
          <w:lang w:val="fr-FR"/>
        </w:rPr>
        <w:t>autres questions relatives aux affaires des étudiants de l</w:t>
      </w:r>
      <w:r>
        <w:rPr>
          <w:lang w:val="fr-FR"/>
        </w:rPr>
        <w:t>’</w:t>
      </w:r>
      <w:r w:rsidRPr="00270F50">
        <w:rPr>
          <w:lang w:val="fr-FR"/>
        </w:rPr>
        <w:t xml:space="preserve">enseignement supérieur. </w:t>
      </w:r>
    </w:p>
    <w:p w14:paraId="73BC1D63" w14:textId="77777777" w:rsidR="00052E78" w:rsidRPr="00270F50" w:rsidRDefault="00052E78" w:rsidP="00052E78">
      <w:pPr>
        <w:pStyle w:val="H23G"/>
        <w:rPr>
          <w:lang w:val="fr-FR"/>
        </w:rPr>
      </w:pPr>
      <w:bookmarkStart w:id="76" w:name="_Toc157609675"/>
      <w:r w:rsidRPr="00270F50">
        <w:rPr>
          <w:bCs/>
          <w:lang w:val="fr-FR"/>
        </w:rPr>
        <w:lastRenderedPageBreak/>
        <w:tab/>
        <w:t>d.</w:t>
      </w:r>
      <w:r w:rsidRPr="00270F50">
        <w:rPr>
          <w:lang w:val="fr-FR"/>
        </w:rPr>
        <w:tab/>
      </w:r>
      <w:r w:rsidRPr="00270F50">
        <w:rPr>
          <w:bCs/>
          <w:lang w:val="fr-FR"/>
        </w:rPr>
        <w:t>Données statistiques</w:t>
      </w:r>
      <w:bookmarkEnd w:id="76"/>
    </w:p>
    <w:tbl>
      <w:tblPr>
        <w:tblW w:w="7370" w:type="dxa"/>
        <w:tblInd w:w="1134" w:type="dxa"/>
        <w:tblLayout w:type="fixed"/>
        <w:tblCellMar>
          <w:left w:w="0" w:type="dxa"/>
          <w:right w:w="0" w:type="dxa"/>
        </w:tblCellMar>
        <w:tblLook w:val="04A0" w:firstRow="1" w:lastRow="0" w:firstColumn="1" w:lastColumn="0" w:noHBand="0" w:noVBand="1"/>
      </w:tblPr>
      <w:tblGrid>
        <w:gridCol w:w="1276"/>
        <w:gridCol w:w="1118"/>
        <w:gridCol w:w="937"/>
        <w:gridCol w:w="911"/>
        <w:gridCol w:w="993"/>
        <w:gridCol w:w="2135"/>
      </w:tblGrid>
      <w:tr w:rsidR="004409C1" w:rsidRPr="004409C1" w14:paraId="1AEA33B0" w14:textId="77777777" w:rsidTr="004409C1">
        <w:trPr>
          <w:tblHeader/>
        </w:trPr>
        <w:tc>
          <w:tcPr>
            <w:tcW w:w="7370" w:type="dxa"/>
            <w:gridSpan w:val="6"/>
            <w:tcBorders>
              <w:top w:val="single" w:sz="4" w:space="0" w:color="auto"/>
              <w:bottom w:val="single" w:sz="4" w:space="0" w:color="auto"/>
            </w:tcBorders>
            <w:shd w:val="clear" w:color="auto" w:fill="auto"/>
            <w:vAlign w:val="bottom"/>
          </w:tcPr>
          <w:p w14:paraId="12C04F49" w14:textId="77777777" w:rsidR="00052E78" w:rsidRPr="004409C1" w:rsidRDefault="00052E78" w:rsidP="004409C1">
            <w:pPr>
              <w:suppressAutoHyphens w:val="0"/>
              <w:spacing w:before="80" w:after="80" w:line="200" w:lineRule="exact"/>
              <w:rPr>
                <w:i/>
                <w:sz w:val="16"/>
                <w:lang w:val="fr-FR"/>
              </w:rPr>
            </w:pPr>
            <w:r w:rsidRPr="004409C1">
              <w:rPr>
                <w:i/>
                <w:sz w:val="16"/>
                <w:lang w:val="fr-FR"/>
              </w:rPr>
              <w:t>Enregistrement des ONG</w:t>
            </w:r>
          </w:p>
          <w:p w14:paraId="76AE61C8" w14:textId="77777777" w:rsidR="00052E78" w:rsidRPr="004409C1" w:rsidRDefault="00052E78" w:rsidP="004409C1">
            <w:pPr>
              <w:suppressAutoHyphens w:val="0"/>
              <w:spacing w:before="80" w:after="80" w:line="200" w:lineRule="exact"/>
              <w:rPr>
                <w:i/>
                <w:sz w:val="16"/>
                <w:lang w:val="fr-FR"/>
              </w:rPr>
            </w:pPr>
            <w:r w:rsidRPr="004409C1">
              <w:rPr>
                <w:i/>
                <w:sz w:val="16"/>
                <w:lang w:val="fr-FR"/>
              </w:rPr>
              <w:t>* inclut le nombre de demandes en instance depuis 2010</w:t>
            </w:r>
          </w:p>
        </w:tc>
      </w:tr>
      <w:tr w:rsidR="004409C1" w:rsidRPr="004409C1" w14:paraId="752865FD" w14:textId="77777777" w:rsidTr="004409C1">
        <w:tc>
          <w:tcPr>
            <w:tcW w:w="1276" w:type="dxa"/>
            <w:tcBorders>
              <w:top w:val="single" w:sz="4" w:space="0" w:color="auto"/>
              <w:bottom w:val="single" w:sz="12" w:space="0" w:color="auto"/>
            </w:tcBorders>
            <w:shd w:val="clear" w:color="auto" w:fill="auto"/>
            <w:vAlign w:val="bottom"/>
          </w:tcPr>
          <w:p w14:paraId="25CDAE7F" w14:textId="77777777" w:rsidR="00052E78" w:rsidRPr="004409C1" w:rsidRDefault="00052E78" w:rsidP="004409C1">
            <w:pPr>
              <w:suppressAutoHyphens w:val="0"/>
              <w:spacing w:before="80" w:after="80" w:line="220" w:lineRule="exact"/>
              <w:rPr>
                <w:i/>
                <w:iCs/>
                <w:sz w:val="16"/>
                <w:szCs w:val="16"/>
                <w:lang w:val="fr-FR"/>
              </w:rPr>
            </w:pPr>
            <w:r w:rsidRPr="004409C1">
              <w:rPr>
                <w:i/>
                <w:iCs/>
                <w:sz w:val="16"/>
                <w:szCs w:val="16"/>
                <w:lang w:val="fr-FR"/>
              </w:rPr>
              <w:t>Année</w:t>
            </w:r>
          </w:p>
        </w:tc>
        <w:tc>
          <w:tcPr>
            <w:tcW w:w="1118" w:type="dxa"/>
            <w:tcBorders>
              <w:top w:val="single" w:sz="4" w:space="0" w:color="auto"/>
              <w:bottom w:val="single" w:sz="12" w:space="0" w:color="auto"/>
            </w:tcBorders>
            <w:shd w:val="clear" w:color="auto" w:fill="auto"/>
            <w:vAlign w:val="bottom"/>
          </w:tcPr>
          <w:p w14:paraId="5EAC0385"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Demandes d’enregistrement</w:t>
            </w:r>
          </w:p>
        </w:tc>
        <w:tc>
          <w:tcPr>
            <w:tcW w:w="937" w:type="dxa"/>
            <w:tcBorders>
              <w:top w:val="single" w:sz="4" w:space="0" w:color="auto"/>
              <w:bottom w:val="single" w:sz="12" w:space="0" w:color="auto"/>
            </w:tcBorders>
            <w:shd w:val="clear" w:color="auto" w:fill="auto"/>
            <w:vAlign w:val="bottom"/>
          </w:tcPr>
          <w:p w14:paraId="080FE6CD"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Rejetées</w:t>
            </w:r>
          </w:p>
        </w:tc>
        <w:tc>
          <w:tcPr>
            <w:tcW w:w="911" w:type="dxa"/>
            <w:tcBorders>
              <w:top w:val="single" w:sz="4" w:space="0" w:color="auto"/>
              <w:bottom w:val="single" w:sz="12" w:space="0" w:color="auto"/>
            </w:tcBorders>
            <w:shd w:val="clear" w:color="auto" w:fill="auto"/>
            <w:vAlign w:val="bottom"/>
          </w:tcPr>
          <w:p w14:paraId="65160603"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En cours d’examen</w:t>
            </w:r>
          </w:p>
        </w:tc>
        <w:tc>
          <w:tcPr>
            <w:tcW w:w="993" w:type="dxa"/>
            <w:tcBorders>
              <w:top w:val="single" w:sz="4" w:space="0" w:color="auto"/>
              <w:bottom w:val="single" w:sz="12" w:space="0" w:color="auto"/>
            </w:tcBorders>
            <w:shd w:val="clear" w:color="auto" w:fill="auto"/>
            <w:vAlign w:val="bottom"/>
          </w:tcPr>
          <w:p w14:paraId="18F17C21"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Traitées</w:t>
            </w:r>
          </w:p>
        </w:tc>
        <w:tc>
          <w:tcPr>
            <w:tcW w:w="2135" w:type="dxa"/>
            <w:tcBorders>
              <w:top w:val="single" w:sz="4" w:space="0" w:color="auto"/>
              <w:bottom w:val="single" w:sz="12" w:space="0" w:color="auto"/>
            </w:tcBorders>
            <w:shd w:val="clear" w:color="auto" w:fill="auto"/>
            <w:vAlign w:val="bottom"/>
          </w:tcPr>
          <w:p w14:paraId="0333CC11" w14:textId="77777777" w:rsidR="00052E78" w:rsidRPr="004409C1" w:rsidRDefault="00052E78" w:rsidP="004409C1">
            <w:pPr>
              <w:suppressAutoHyphens w:val="0"/>
              <w:spacing w:before="80" w:after="80" w:line="220" w:lineRule="exact"/>
              <w:jc w:val="right"/>
              <w:rPr>
                <w:i/>
                <w:iCs/>
                <w:sz w:val="16"/>
                <w:szCs w:val="16"/>
                <w:lang w:val="fr-FR"/>
              </w:rPr>
            </w:pPr>
            <w:r w:rsidRPr="004409C1">
              <w:rPr>
                <w:i/>
                <w:iCs/>
                <w:sz w:val="16"/>
                <w:szCs w:val="16"/>
                <w:lang w:val="fr-FR"/>
              </w:rPr>
              <w:t>Motifs de rejet</w:t>
            </w:r>
          </w:p>
        </w:tc>
      </w:tr>
      <w:tr w:rsidR="004409C1" w:rsidRPr="004409C1" w14:paraId="0E83F1AE" w14:textId="77777777" w:rsidTr="004409C1">
        <w:tc>
          <w:tcPr>
            <w:tcW w:w="1276" w:type="dxa"/>
            <w:tcBorders>
              <w:top w:val="single" w:sz="12" w:space="0" w:color="auto"/>
            </w:tcBorders>
            <w:shd w:val="clear" w:color="auto" w:fill="auto"/>
          </w:tcPr>
          <w:p w14:paraId="29DD957F" w14:textId="77777777" w:rsidR="00052E78" w:rsidRPr="004409C1" w:rsidRDefault="00052E78" w:rsidP="004409C1">
            <w:pPr>
              <w:suppressAutoHyphens w:val="0"/>
              <w:spacing w:before="40" w:after="40" w:line="220" w:lineRule="exact"/>
              <w:rPr>
                <w:sz w:val="18"/>
                <w:lang w:val="fr-FR"/>
              </w:rPr>
            </w:pPr>
            <w:r w:rsidRPr="004409C1">
              <w:rPr>
                <w:sz w:val="18"/>
                <w:lang w:val="fr-FR"/>
              </w:rPr>
              <w:t>2019-2020</w:t>
            </w:r>
          </w:p>
        </w:tc>
        <w:tc>
          <w:tcPr>
            <w:tcW w:w="1118" w:type="dxa"/>
            <w:tcBorders>
              <w:top w:val="single" w:sz="12" w:space="0" w:color="auto"/>
            </w:tcBorders>
            <w:shd w:val="clear" w:color="auto" w:fill="auto"/>
            <w:vAlign w:val="bottom"/>
          </w:tcPr>
          <w:p w14:paraId="34BCF9FC"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86</w:t>
            </w:r>
          </w:p>
        </w:tc>
        <w:tc>
          <w:tcPr>
            <w:tcW w:w="937" w:type="dxa"/>
            <w:tcBorders>
              <w:top w:val="single" w:sz="12" w:space="0" w:color="auto"/>
            </w:tcBorders>
            <w:shd w:val="clear" w:color="auto" w:fill="auto"/>
            <w:vAlign w:val="bottom"/>
          </w:tcPr>
          <w:p w14:paraId="50CF1203"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911" w:type="dxa"/>
            <w:tcBorders>
              <w:top w:val="single" w:sz="12" w:space="0" w:color="auto"/>
            </w:tcBorders>
            <w:shd w:val="clear" w:color="auto" w:fill="auto"/>
            <w:vAlign w:val="bottom"/>
          </w:tcPr>
          <w:p w14:paraId="32F2D249"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40</w:t>
            </w:r>
          </w:p>
        </w:tc>
        <w:tc>
          <w:tcPr>
            <w:tcW w:w="993" w:type="dxa"/>
            <w:tcBorders>
              <w:top w:val="single" w:sz="12" w:space="0" w:color="auto"/>
            </w:tcBorders>
            <w:shd w:val="clear" w:color="auto" w:fill="auto"/>
            <w:vAlign w:val="bottom"/>
          </w:tcPr>
          <w:p w14:paraId="287A022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46</w:t>
            </w:r>
          </w:p>
        </w:tc>
        <w:tc>
          <w:tcPr>
            <w:tcW w:w="2135" w:type="dxa"/>
            <w:vMerge w:val="restart"/>
            <w:tcBorders>
              <w:top w:val="single" w:sz="12" w:space="0" w:color="auto"/>
            </w:tcBorders>
            <w:shd w:val="clear" w:color="auto" w:fill="auto"/>
            <w:vAlign w:val="bottom"/>
          </w:tcPr>
          <w:p w14:paraId="6BB15E84"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Pratiques de corruption, documentation incomplète, absence de réponse et non-respect des dispositions réglementaires</w:t>
            </w:r>
          </w:p>
        </w:tc>
      </w:tr>
      <w:tr w:rsidR="004409C1" w:rsidRPr="004409C1" w14:paraId="088CFD20" w14:textId="77777777" w:rsidTr="004409C1">
        <w:tc>
          <w:tcPr>
            <w:tcW w:w="1276" w:type="dxa"/>
            <w:shd w:val="clear" w:color="auto" w:fill="auto"/>
          </w:tcPr>
          <w:p w14:paraId="76DB6046" w14:textId="77777777" w:rsidR="00052E78" w:rsidRPr="004409C1" w:rsidRDefault="00052E78" w:rsidP="004409C1">
            <w:pPr>
              <w:suppressAutoHyphens w:val="0"/>
              <w:spacing w:before="40" w:after="40" w:line="220" w:lineRule="exact"/>
              <w:rPr>
                <w:sz w:val="18"/>
                <w:lang w:val="fr-FR"/>
              </w:rPr>
            </w:pPr>
            <w:r w:rsidRPr="004409C1">
              <w:rPr>
                <w:sz w:val="18"/>
                <w:lang w:val="fr-FR"/>
              </w:rPr>
              <w:t>2020-2021</w:t>
            </w:r>
          </w:p>
        </w:tc>
        <w:tc>
          <w:tcPr>
            <w:tcW w:w="1118" w:type="dxa"/>
            <w:shd w:val="clear" w:color="auto" w:fill="auto"/>
            <w:vAlign w:val="bottom"/>
          </w:tcPr>
          <w:p w14:paraId="590942E2"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205</w:t>
            </w:r>
          </w:p>
        </w:tc>
        <w:tc>
          <w:tcPr>
            <w:tcW w:w="937" w:type="dxa"/>
            <w:shd w:val="clear" w:color="auto" w:fill="auto"/>
            <w:vAlign w:val="bottom"/>
          </w:tcPr>
          <w:p w14:paraId="5357AFD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0</w:t>
            </w:r>
          </w:p>
        </w:tc>
        <w:tc>
          <w:tcPr>
            <w:tcW w:w="911" w:type="dxa"/>
            <w:shd w:val="clear" w:color="auto" w:fill="auto"/>
            <w:vAlign w:val="bottom"/>
          </w:tcPr>
          <w:p w14:paraId="6601BFD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142</w:t>
            </w:r>
          </w:p>
        </w:tc>
        <w:tc>
          <w:tcPr>
            <w:tcW w:w="993" w:type="dxa"/>
            <w:shd w:val="clear" w:color="auto" w:fill="auto"/>
            <w:vAlign w:val="bottom"/>
          </w:tcPr>
          <w:p w14:paraId="6C299B28"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63</w:t>
            </w:r>
          </w:p>
        </w:tc>
        <w:tc>
          <w:tcPr>
            <w:tcW w:w="2135" w:type="dxa"/>
            <w:vMerge/>
            <w:shd w:val="clear" w:color="auto" w:fill="auto"/>
            <w:vAlign w:val="bottom"/>
          </w:tcPr>
          <w:p w14:paraId="133237A2" w14:textId="77777777" w:rsidR="00052E78" w:rsidRPr="004409C1" w:rsidRDefault="00052E78" w:rsidP="004409C1">
            <w:pPr>
              <w:suppressAutoHyphens w:val="0"/>
              <w:spacing w:before="40" w:after="40" w:line="220" w:lineRule="exact"/>
              <w:jc w:val="right"/>
              <w:rPr>
                <w:sz w:val="18"/>
                <w:lang w:val="fr-FR"/>
              </w:rPr>
            </w:pPr>
          </w:p>
        </w:tc>
      </w:tr>
      <w:tr w:rsidR="004409C1" w:rsidRPr="004409C1" w14:paraId="2993794D" w14:textId="77777777" w:rsidTr="004409C1">
        <w:tc>
          <w:tcPr>
            <w:tcW w:w="1276" w:type="dxa"/>
            <w:shd w:val="clear" w:color="auto" w:fill="auto"/>
          </w:tcPr>
          <w:p w14:paraId="23D75BBD" w14:textId="77777777" w:rsidR="00052E78" w:rsidRPr="004409C1" w:rsidRDefault="00052E78" w:rsidP="004409C1">
            <w:pPr>
              <w:suppressAutoHyphens w:val="0"/>
              <w:spacing w:before="40" w:after="40" w:line="220" w:lineRule="exact"/>
              <w:rPr>
                <w:sz w:val="18"/>
                <w:lang w:val="fr-FR"/>
              </w:rPr>
            </w:pPr>
            <w:r w:rsidRPr="004409C1">
              <w:rPr>
                <w:sz w:val="18"/>
                <w:lang w:val="fr-FR"/>
              </w:rPr>
              <w:t>2021-2022</w:t>
            </w:r>
          </w:p>
        </w:tc>
        <w:tc>
          <w:tcPr>
            <w:tcW w:w="1118" w:type="dxa"/>
            <w:shd w:val="clear" w:color="auto" w:fill="auto"/>
            <w:vAlign w:val="bottom"/>
          </w:tcPr>
          <w:p w14:paraId="17E73475"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282</w:t>
            </w:r>
          </w:p>
        </w:tc>
        <w:tc>
          <w:tcPr>
            <w:tcW w:w="937" w:type="dxa"/>
            <w:shd w:val="clear" w:color="auto" w:fill="auto"/>
            <w:vAlign w:val="bottom"/>
          </w:tcPr>
          <w:p w14:paraId="1BD43B55"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58</w:t>
            </w:r>
          </w:p>
        </w:tc>
        <w:tc>
          <w:tcPr>
            <w:tcW w:w="911" w:type="dxa"/>
            <w:shd w:val="clear" w:color="auto" w:fill="auto"/>
            <w:vAlign w:val="bottom"/>
          </w:tcPr>
          <w:p w14:paraId="37F4E2A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176</w:t>
            </w:r>
          </w:p>
        </w:tc>
        <w:tc>
          <w:tcPr>
            <w:tcW w:w="993" w:type="dxa"/>
            <w:shd w:val="clear" w:color="auto" w:fill="auto"/>
            <w:vAlign w:val="bottom"/>
          </w:tcPr>
          <w:p w14:paraId="48A7F20A"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118</w:t>
            </w:r>
          </w:p>
        </w:tc>
        <w:tc>
          <w:tcPr>
            <w:tcW w:w="2135" w:type="dxa"/>
            <w:vMerge/>
            <w:shd w:val="clear" w:color="auto" w:fill="auto"/>
            <w:vAlign w:val="bottom"/>
          </w:tcPr>
          <w:p w14:paraId="6DFD4D82" w14:textId="77777777" w:rsidR="00052E78" w:rsidRPr="004409C1" w:rsidRDefault="00052E78" w:rsidP="004409C1">
            <w:pPr>
              <w:suppressAutoHyphens w:val="0"/>
              <w:spacing w:before="40" w:after="40" w:line="220" w:lineRule="exact"/>
              <w:jc w:val="right"/>
              <w:rPr>
                <w:sz w:val="18"/>
                <w:lang w:val="fr-FR"/>
              </w:rPr>
            </w:pPr>
          </w:p>
        </w:tc>
      </w:tr>
      <w:tr w:rsidR="004409C1" w:rsidRPr="004409C1" w14:paraId="27F1946F" w14:textId="77777777" w:rsidTr="004409C1">
        <w:tc>
          <w:tcPr>
            <w:tcW w:w="1276" w:type="dxa"/>
            <w:shd w:val="clear" w:color="auto" w:fill="auto"/>
          </w:tcPr>
          <w:p w14:paraId="19A1493B" w14:textId="77777777" w:rsidR="00052E78" w:rsidRPr="004409C1" w:rsidRDefault="00052E78" w:rsidP="004409C1">
            <w:pPr>
              <w:suppressAutoHyphens w:val="0"/>
              <w:spacing w:before="40" w:after="40" w:line="220" w:lineRule="exact"/>
              <w:rPr>
                <w:sz w:val="18"/>
                <w:lang w:val="fr-FR"/>
              </w:rPr>
            </w:pPr>
            <w:r w:rsidRPr="004409C1">
              <w:rPr>
                <w:sz w:val="18"/>
                <w:lang w:val="fr-FR"/>
              </w:rPr>
              <w:t>2022-2023</w:t>
            </w:r>
          </w:p>
        </w:tc>
        <w:tc>
          <w:tcPr>
            <w:tcW w:w="1118" w:type="dxa"/>
            <w:shd w:val="clear" w:color="auto" w:fill="auto"/>
            <w:vAlign w:val="bottom"/>
          </w:tcPr>
          <w:p w14:paraId="5B831022"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355</w:t>
            </w:r>
          </w:p>
        </w:tc>
        <w:tc>
          <w:tcPr>
            <w:tcW w:w="937" w:type="dxa"/>
            <w:shd w:val="clear" w:color="auto" w:fill="auto"/>
            <w:vAlign w:val="bottom"/>
          </w:tcPr>
          <w:p w14:paraId="4E0ECEEE"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37</w:t>
            </w:r>
          </w:p>
        </w:tc>
        <w:tc>
          <w:tcPr>
            <w:tcW w:w="911" w:type="dxa"/>
            <w:shd w:val="clear" w:color="auto" w:fill="auto"/>
            <w:vAlign w:val="bottom"/>
          </w:tcPr>
          <w:p w14:paraId="29254D7D"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148</w:t>
            </w:r>
          </w:p>
        </w:tc>
        <w:tc>
          <w:tcPr>
            <w:tcW w:w="993" w:type="dxa"/>
            <w:shd w:val="clear" w:color="auto" w:fill="auto"/>
            <w:vAlign w:val="bottom"/>
          </w:tcPr>
          <w:p w14:paraId="171A83C3"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170</w:t>
            </w:r>
          </w:p>
        </w:tc>
        <w:tc>
          <w:tcPr>
            <w:tcW w:w="2135" w:type="dxa"/>
            <w:vMerge/>
            <w:shd w:val="clear" w:color="auto" w:fill="auto"/>
            <w:vAlign w:val="bottom"/>
          </w:tcPr>
          <w:p w14:paraId="6F3D9106" w14:textId="77777777" w:rsidR="00052E78" w:rsidRPr="004409C1" w:rsidRDefault="00052E78" w:rsidP="004409C1">
            <w:pPr>
              <w:suppressAutoHyphens w:val="0"/>
              <w:spacing w:before="40" w:after="40" w:line="220" w:lineRule="exact"/>
              <w:jc w:val="right"/>
              <w:rPr>
                <w:sz w:val="18"/>
                <w:lang w:val="fr-FR"/>
              </w:rPr>
            </w:pPr>
          </w:p>
        </w:tc>
      </w:tr>
      <w:tr w:rsidR="004409C1" w:rsidRPr="004409C1" w14:paraId="297907BA" w14:textId="77777777" w:rsidTr="004409C1">
        <w:tc>
          <w:tcPr>
            <w:tcW w:w="1276" w:type="dxa"/>
            <w:tcBorders>
              <w:bottom w:val="single" w:sz="4" w:space="0" w:color="auto"/>
            </w:tcBorders>
            <w:shd w:val="clear" w:color="auto" w:fill="auto"/>
          </w:tcPr>
          <w:p w14:paraId="79D82689" w14:textId="77777777" w:rsidR="00052E78" w:rsidRPr="004409C1" w:rsidRDefault="00052E78" w:rsidP="004409C1">
            <w:pPr>
              <w:suppressAutoHyphens w:val="0"/>
              <w:spacing w:before="40" w:after="40" w:line="220" w:lineRule="exact"/>
              <w:rPr>
                <w:sz w:val="18"/>
                <w:lang w:val="fr-FR"/>
              </w:rPr>
            </w:pPr>
            <w:r w:rsidRPr="004409C1">
              <w:rPr>
                <w:sz w:val="18"/>
                <w:lang w:val="fr-FR"/>
              </w:rPr>
              <w:t>Décembre 2023</w:t>
            </w:r>
          </w:p>
        </w:tc>
        <w:tc>
          <w:tcPr>
            <w:tcW w:w="1118" w:type="dxa"/>
            <w:tcBorders>
              <w:bottom w:val="single" w:sz="4" w:space="0" w:color="auto"/>
            </w:tcBorders>
            <w:shd w:val="clear" w:color="auto" w:fill="auto"/>
            <w:vAlign w:val="bottom"/>
          </w:tcPr>
          <w:p w14:paraId="744B4928"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169</w:t>
            </w:r>
          </w:p>
        </w:tc>
        <w:tc>
          <w:tcPr>
            <w:tcW w:w="937" w:type="dxa"/>
            <w:tcBorders>
              <w:bottom w:val="single" w:sz="4" w:space="0" w:color="auto"/>
            </w:tcBorders>
            <w:shd w:val="clear" w:color="auto" w:fill="auto"/>
            <w:vAlign w:val="bottom"/>
          </w:tcPr>
          <w:p w14:paraId="0742793F"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61</w:t>
            </w:r>
          </w:p>
        </w:tc>
        <w:tc>
          <w:tcPr>
            <w:tcW w:w="911" w:type="dxa"/>
            <w:tcBorders>
              <w:bottom w:val="single" w:sz="4" w:space="0" w:color="auto"/>
            </w:tcBorders>
            <w:shd w:val="clear" w:color="auto" w:fill="auto"/>
            <w:vAlign w:val="bottom"/>
          </w:tcPr>
          <w:p w14:paraId="1C322727"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w:t>
            </w:r>
          </w:p>
        </w:tc>
        <w:tc>
          <w:tcPr>
            <w:tcW w:w="993" w:type="dxa"/>
            <w:tcBorders>
              <w:bottom w:val="single" w:sz="4" w:space="0" w:color="auto"/>
            </w:tcBorders>
            <w:shd w:val="clear" w:color="auto" w:fill="auto"/>
            <w:vAlign w:val="bottom"/>
          </w:tcPr>
          <w:p w14:paraId="4B14BEA9"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107</w:t>
            </w:r>
          </w:p>
        </w:tc>
        <w:tc>
          <w:tcPr>
            <w:tcW w:w="2135" w:type="dxa"/>
            <w:vMerge/>
            <w:tcBorders>
              <w:bottom w:val="single" w:sz="4" w:space="0" w:color="auto"/>
            </w:tcBorders>
            <w:shd w:val="clear" w:color="auto" w:fill="auto"/>
            <w:vAlign w:val="bottom"/>
          </w:tcPr>
          <w:p w14:paraId="75E33BC6" w14:textId="77777777" w:rsidR="00052E78" w:rsidRPr="004409C1" w:rsidRDefault="00052E78" w:rsidP="004409C1">
            <w:pPr>
              <w:suppressAutoHyphens w:val="0"/>
              <w:spacing w:before="40" w:after="40" w:line="220" w:lineRule="exact"/>
              <w:jc w:val="right"/>
              <w:rPr>
                <w:sz w:val="18"/>
                <w:lang w:val="fr-FR"/>
              </w:rPr>
            </w:pPr>
          </w:p>
        </w:tc>
      </w:tr>
      <w:tr w:rsidR="004409C1" w:rsidRPr="004409C1" w14:paraId="3262F21D" w14:textId="77777777" w:rsidTr="004409C1">
        <w:tc>
          <w:tcPr>
            <w:tcW w:w="1276" w:type="dxa"/>
            <w:tcBorders>
              <w:top w:val="single" w:sz="4" w:space="0" w:color="auto"/>
              <w:bottom w:val="single" w:sz="12" w:space="0" w:color="auto"/>
            </w:tcBorders>
            <w:shd w:val="clear" w:color="auto" w:fill="auto"/>
          </w:tcPr>
          <w:p w14:paraId="232A3A85" w14:textId="77777777" w:rsidR="00052E78" w:rsidRPr="004409C1" w:rsidRDefault="00052E78" w:rsidP="004409C1">
            <w:pPr>
              <w:suppressAutoHyphens w:val="0"/>
              <w:spacing w:before="80" w:after="80" w:line="220" w:lineRule="exact"/>
              <w:ind w:left="283"/>
              <w:rPr>
                <w:b/>
                <w:sz w:val="18"/>
                <w:lang w:val="fr-FR"/>
              </w:rPr>
            </w:pPr>
            <w:r w:rsidRPr="004409C1">
              <w:rPr>
                <w:b/>
                <w:sz w:val="18"/>
                <w:lang w:val="fr-FR"/>
              </w:rPr>
              <w:t>Total</w:t>
            </w:r>
          </w:p>
        </w:tc>
        <w:tc>
          <w:tcPr>
            <w:tcW w:w="1118" w:type="dxa"/>
            <w:tcBorders>
              <w:top w:val="single" w:sz="4" w:space="0" w:color="auto"/>
              <w:bottom w:val="single" w:sz="12" w:space="0" w:color="auto"/>
            </w:tcBorders>
            <w:shd w:val="clear" w:color="auto" w:fill="auto"/>
            <w:vAlign w:val="bottom"/>
          </w:tcPr>
          <w:p w14:paraId="2613D2E4" w14:textId="77777777" w:rsidR="00052E78" w:rsidRPr="004409C1" w:rsidRDefault="00052E78" w:rsidP="004409C1">
            <w:pPr>
              <w:suppressAutoHyphens w:val="0"/>
              <w:spacing w:before="80" w:after="80" w:line="220" w:lineRule="exact"/>
              <w:jc w:val="right"/>
              <w:rPr>
                <w:b/>
                <w:sz w:val="18"/>
                <w:lang w:val="fr-FR"/>
              </w:rPr>
            </w:pPr>
            <w:r w:rsidRPr="004409C1">
              <w:rPr>
                <w:b/>
                <w:sz w:val="18"/>
                <w:lang w:val="fr-FR"/>
              </w:rPr>
              <w:t>1 097</w:t>
            </w:r>
          </w:p>
        </w:tc>
        <w:tc>
          <w:tcPr>
            <w:tcW w:w="937" w:type="dxa"/>
            <w:tcBorders>
              <w:top w:val="single" w:sz="4" w:space="0" w:color="auto"/>
              <w:bottom w:val="single" w:sz="12" w:space="0" w:color="auto"/>
            </w:tcBorders>
            <w:shd w:val="clear" w:color="auto" w:fill="auto"/>
            <w:vAlign w:val="bottom"/>
          </w:tcPr>
          <w:p w14:paraId="618E2EBF" w14:textId="77777777" w:rsidR="00052E78" w:rsidRPr="004409C1" w:rsidRDefault="00052E78" w:rsidP="004409C1">
            <w:pPr>
              <w:suppressAutoHyphens w:val="0"/>
              <w:spacing w:before="80" w:after="80" w:line="220" w:lineRule="exact"/>
              <w:jc w:val="right"/>
              <w:rPr>
                <w:b/>
                <w:sz w:val="18"/>
                <w:lang w:val="fr-FR"/>
              </w:rPr>
            </w:pPr>
            <w:r w:rsidRPr="004409C1">
              <w:rPr>
                <w:b/>
                <w:sz w:val="18"/>
                <w:lang w:val="fr-FR"/>
              </w:rPr>
              <w:t>156</w:t>
            </w:r>
          </w:p>
        </w:tc>
        <w:tc>
          <w:tcPr>
            <w:tcW w:w="911" w:type="dxa"/>
            <w:tcBorders>
              <w:top w:val="single" w:sz="4" w:space="0" w:color="auto"/>
              <w:bottom w:val="single" w:sz="12" w:space="0" w:color="auto"/>
            </w:tcBorders>
            <w:shd w:val="clear" w:color="auto" w:fill="auto"/>
            <w:vAlign w:val="bottom"/>
          </w:tcPr>
          <w:p w14:paraId="26A43EE3" w14:textId="77777777" w:rsidR="00052E78" w:rsidRPr="004409C1" w:rsidRDefault="00052E78" w:rsidP="004409C1">
            <w:pPr>
              <w:suppressAutoHyphens w:val="0"/>
              <w:spacing w:before="80" w:after="80" w:line="220" w:lineRule="exact"/>
              <w:jc w:val="right"/>
              <w:rPr>
                <w:b/>
                <w:sz w:val="18"/>
                <w:lang w:val="fr-FR"/>
              </w:rPr>
            </w:pPr>
            <w:r w:rsidRPr="004409C1">
              <w:rPr>
                <w:b/>
                <w:sz w:val="18"/>
                <w:lang w:val="fr-FR"/>
              </w:rPr>
              <w:t>507</w:t>
            </w:r>
          </w:p>
        </w:tc>
        <w:tc>
          <w:tcPr>
            <w:tcW w:w="993" w:type="dxa"/>
            <w:tcBorders>
              <w:top w:val="single" w:sz="4" w:space="0" w:color="auto"/>
              <w:bottom w:val="single" w:sz="12" w:space="0" w:color="auto"/>
            </w:tcBorders>
            <w:shd w:val="clear" w:color="auto" w:fill="auto"/>
            <w:vAlign w:val="bottom"/>
          </w:tcPr>
          <w:p w14:paraId="060D5AB8" w14:textId="77777777" w:rsidR="00052E78" w:rsidRPr="004409C1" w:rsidRDefault="00052E78" w:rsidP="004409C1">
            <w:pPr>
              <w:suppressAutoHyphens w:val="0"/>
              <w:spacing w:before="80" w:after="80" w:line="220" w:lineRule="exact"/>
              <w:jc w:val="right"/>
              <w:rPr>
                <w:b/>
                <w:sz w:val="18"/>
                <w:lang w:val="fr-FR"/>
              </w:rPr>
            </w:pPr>
            <w:r w:rsidRPr="004409C1">
              <w:rPr>
                <w:b/>
                <w:sz w:val="18"/>
                <w:lang w:val="fr-FR"/>
              </w:rPr>
              <w:t>504</w:t>
            </w:r>
          </w:p>
        </w:tc>
        <w:tc>
          <w:tcPr>
            <w:tcW w:w="2135" w:type="dxa"/>
            <w:tcBorders>
              <w:top w:val="single" w:sz="4" w:space="0" w:color="auto"/>
              <w:bottom w:val="single" w:sz="12" w:space="0" w:color="auto"/>
            </w:tcBorders>
            <w:shd w:val="clear" w:color="auto" w:fill="auto"/>
            <w:vAlign w:val="bottom"/>
          </w:tcPr>
          <w:p w14:paraId="495DE690" w14:textId="77777777" w:rsidR="00052E78" w:rsidRPr="004409C1" w:rsidRDefault="00052E78" w:rsidP="004409C1">
            <w:pPr>
              <w:suppressAutoHyphens w:val="0"/>
              <w:spacing w:before="80" w:after="80" w:line="220" w:lineRule="exact"/>
              <w:jc w:val="right"/>
              <w:rPr>
                <w:b/>
                <w:sz w:val="18"/>
                <w:lang w:val="fr-FR"/>
              </w:rPr>
            </w:pPr>
          </w:p>
        </w:tc>
      </w:tr>
    </w:tbl>
    <w:p w14:paraId="18EF072C" w14:textId="1EBA31A2" w:rsidR="00052E78" w:rsidRPr="004409C1" w:rsidRDefault="00052E78" w:rsidP="00052E78">
      <w:pPr>
        <w:spacing w:before="120" w:after="240"/>
        <w:ind w:left="1134" w:right="1134" w:firstLine="170"/>
        <w:rPr>
          <w:sz w:val="18"/>
          <w:szCs w:val="18"/>
          <w:lang w:val="fr-FR"/>
        </w:rPr>
      </w:pPr>
      <w:bookmarkStart w:id="77" w:name="_Toc157609676"/>
      <w:r w:rsidRPr="004409C1">
        <w:rPr>
          <w:i/>
          <w:iCs/>
          <w:sz w:val="18"/>
          <w:szCs w:val="18"/>
          <w:lang w:val="fr-FR"/>
        </w:rPr>
        <w:t>Source</w:t>
      </w:r>
      <w:r w:rsidRPr="004409C1">
        <w:rPr>
          <w:sz w:val="18"/>
          <w:szCs w:val="18"/>
          <w:lang w:val="fr-FR"/>
        </w:rPr>
        <w:t> : Commission des opérations de bourse du Pakistan.</w:t>
      </w:r>
    </w:p>
    <w:p w14:paraId="24F2E526" w14:textId="77777777" w:rsidR="00052E78" w:rsidRPr="00270F50" w:rsidRDefault="00052E78" w:rsidP="00052E78">
      <w:pPr>
        <w:pStyle w:val="H1G"/>
        <w:rPr>
          <w:lang w:val="fr-FR"/>
        </w:rPr>
      </w:pPr>
      <w:r w:rsidRPr="00270F50">
        <w:rPr>
          <w:bCs/>
          <w:lang w:val="fr-FR"/>
        </w:rPr>
        <w:tab/>
        <w:t>20.</w:t>
      </w:r>
      <w:r w:rsidRPr="00270F50">
        <w:rPr>
          <w:lang w:val="fr-FR"/>
        </w:rPr>
        <w:tab/>
      </w:r>
      <w:r w:rsidRPr="00270F50">
        <w:rPr>
          <w:bCs/>
          <w:lang w:val="fr-FR"/>
        </w:rPr>
        <w:t>Droits de l</w:t>
      </w:r>
      <w:r>
        <w:rPr>
          <w:bCs/>
          <w:lang w:val="fr-FR"/>
        </w:rPr>
        <w:t>’</w:t>
      </w:r>
      <w:r w:rsidRPr="00270F50">
        <w:rPr>
          <w:bCs/>
          <w:lang w:val="fr-FR"/>
        </w:rPr>
        <w:t>enfant</w:t>
      </w:r>
      <w:bookmarkEnd w:id="77"/>
    </w:p>
    <w:p w14:paraId="154DA532" w14:textId="77777777" w:rsidR="00052E78" w:rsidRPr="00270F50" w:rsidRDefault="00052E78" w:rsidP="00052E78">
      <w:pPr>
        <w:pStyle w:val="H23G"/>
        <w:rPr>
          <w:lang w:val="fr-FR"/>
        </w:rPr>
      </w:pPr>
      <w:bookmarkStart w:id="78" w:name="_Toc157609677"/>
      <w:r w:rsidRPr="00270F50">
        <w:rPr>
          <w:bCs/>
          <w:lang w:val="fr-FR"/>
        </w:rPr>
        <w:tab/>
        <w:t>a.</w:t>
      </w:r>
      <w:r w:rsidRPr="00270F50">
        <w:rPr>
          <w:lang w:val="fr-FR"/>
        </w:rPr>
        <w:tab/>
      </w:r>
      <w:r w:rsidRPr="00270F50">
        <w:rPr>
          <w:bCs/>
          <w:lang w:val="fr-FR"/>
        </w:rPr>
        <w:t>Âge minimum légal du mariage</w:t>
      </w:r>
      <w:bookmarkEnd w:id="78"/>
    </w:p>
    <w:p w14:paraId="5EC72017" w14:textId="3D3FB7BB" w:rsidR="00052E78" w:rsidRPr="00270F50" w:rsidRDefault="00052E78" w:rsidP="00052E78">
      <w:pPr>
        <w:pStyle w:val="SingleTxtG"/>
        <w:rPr>
          <w:lang w:val="fr-FR"/>
        </w:rPr>
      </w:pPr>
      <w:r w:rsidRPr="00270F50">
        <w:rPr>
          <w:lang w:val="fr-FR"/>
        </w:rPr>
        <w:t>148.</w:t>
      </w:r>
      <w:r w:rsidRPr="00270F50">
        <w:rPr>
          <w:lang w:val="fr-FR"/>
        </w:rPr>
        <w:tab/>
        <w:t>Le Pakistan travaille activement à l</w:t>
      </w:r>
      <w:r>
        <w:rPr>
          <w:lang w:val="fr-FR"/>
        </w:rPr>
        <w:t>’</w:t>
      </w:r>
      <w:r w:rsidRPr="00270F50">
        <w:rPr>
          <w:lang w:val="fr-FR"/>
        </w:rPr>
        <w:t>harmonisation de ses lois et à la fixation de l</w:t>
      </w:r>
      <w:r>
        <w:rPr>
          <w:lang w:val="fr-FR"/>
        </w:rPr>
        <w:t>’</w:t>
      </w:r>
      <w:r w:rsidRPr="00270F50">
        <w:rPr>
          <w:lang w:val="fr-FR"/>
        </w:rPr>
        <w:t>âge minimum légal du mariage à 18</w:t>
      </w:r>
      <w:r w:rsidR="00A9032A">
        <w:rPr>
          <w:lang w:val="fr-FR"/>
        </w:rPr>
        <w:t> </w:t>
      </w:r>
      <w:r w:rsidRPr="00270F50">
        <w:rPr>
          <w:lang w:val="fr-FR"/>
        </w:rPr>
        <w:t>ans pour les filles comme pour les garçons. Dans un arrêt historique, la Cour fédérale de la charia a conclu dans l</w:t>
      </w:r>
      <w:r>
        <w:rPr>
          <w:lang w:val="fr-FR"/>
        </w:rPr>
        <w:t>’</w:t>
      </w:r>
      <w:r w:rsidRPr="00270F50">
        <w:rPr>
          <w:lang w:val="fr-FR"/>
        </w:rPr>
        <w:t xml:space="preserve">affaire </w:t>
      </w:r>
      <w:r w:rsidRPr="00270F50">
        <w:rPr>
          <w:i/>
          <w:iCs/>
          <w:lang w:val="fr-FR"/>
        </w:rPr>
        <w:t>Farooq Omar Bhoja c.</w:t>
      </w:r>
      <w:r w:rsidR="004409C1">
        <w:rPr>
          <w:i/>
          <w:iCs/>
          <w:lang w:val="fr-FR"/>
        </w:rPr>
        <w:t> </w:t>
      </w:r>
      <w:r w:rsidRPr="00270F50">
        <w:rPr>
          <w:i/>
          <w:iCs/>
          <w:lang w:val="fr-FR"/>
        </w:rPr>
        <w:t>Fédération (Recours auprès de la Cour 1/2020)</w:t>
      </w:r>
      <w:r w:rsidRPr="00270F50">
        <w:rPr>
          <w:lang w:val="fr-FR"/>
        </w:rPr>
        <w:t xml:space="preserve"> que la prérogative de fixer l</w:t>
      </w:r>
      <w:r>
        <w:rPr>
          <w:lang w:val="fr-FR"/>
        </w:rPr>
        <w:t>’</w:t>
      </w:r>
      <w:r w:rsidRPr="00270F50">
        <w:rPr>
          <w:lang w:val="fr-FR"/>
        </w:rPr>
        <w:t>âge minimum du mariage appartenait à l</w:t>
      </w:r>
      <w:r>
        <w:rPr>
          <w:lang w:val="fr-FR"/>
        </w:rPr>
        <w:t>’</w:t>
      </w:r>
      <w:r w:rsidRPr="00270F50">
        <w:rPr>
          <w:lang w:val="fr-FR"/>
        </w:rPr>
        <w:t>État et n</w:t>
      </w:r>
      <w:r>
        <w:rPr>
          <w:lang w:val="fr-FR"/>
        </w:rPr>
        <w:t>’</w:t>
      </w:r>
      <w:r w:rsidRPr="00270F50">
        <w:rPr>
          <w:lang w:val="fr-FR"/>
        </w:rPr>
        <w:t>était pas contraire à la loi islamique. En 2022, la Haute</w:t>
      </w:r>
      <w:r w:rsidR="00A9032A">
        <w:rPr>
          <w:lang w:val="fr-FR"/>
        </w:rPr>
        <w:t> </w:t>
      </w:r>
      <w:r w:rsidRPr="00270F50">
        <w:rPr>
          <w:lang w:val="fr-FR"/>
        </w:rPr>
        <w:t>Cour d</w:t>
      </w:r>
      <w:r>
        <w:rPr>
          <w:lang w:val="fr-FR"/>
        </w:rPr>
        <w:t>’</w:t>
      </w:r>
      <w:r w:rsidRPr="00270F50">
        <w:rPr>
          <w:lang w:val="fr-FR"/>
        </w:rPr>
        <w:t>Islamabad, dans l</w:t>
      </w:r>
      <w:r>
        <w:rPr>
          <w:lang w:val="fr-FR"/>
        </w:rPr>
        <w:t>’</w:t>
      </w:r>
      <w:r w:rsidRPr="00270F50">
        <w:rPr>
          <w:lang w:val="fr-FR"/>
        </w:rPr>
        <w:t xml:space="preserve">affaire </w:t>
      </w:r>
      <w:r w:rsidRPr="00270F50">
        <w:rPr>
          <w:i/>
          <w:iCs/>
          <w:lang w:val="fr-FR"/>
        </w:rPr>
        <w:t>Mumtaz</w:t>
      </w:r>
      <w:r>
        <w:rPr>
          <w:i/>
          <w:iCs/>
          <w:lang w:val="fr-FR"/>
        </w:rPr>
        <w:t xml:space="preserve"> </w:t>
      </w:r>
      <w:r w:rsidRPr="00270F50">
        <w:rPr>
          <w:i/>
          <w:iCs/>
          <w:lang w:val="fr-FR"/>
        </w:rPr>
        <w:t>Bibi c. Qasim (Requête n</w:t>
      </w:r>
      <w:r w:rsidRPr="00270F50">
        <w:rPr>
          <w:i/>
          <w:iCs/>
          <w:vertAlign w:val="superscript"/>
          <w:lang w:val="fr-FR"/>
        </w:rPr>
        <w:t>o</w:t>
      </w:r>
      <w:r w:rsidR="00A9032A">
        <w:rPr>
          <w:i/>
          <w:iCs/>
          <w:lang w:val="fr-FR"/>
        </w:rPr>
        <w:t> </w:t>
      </w:r>
      <w:r w:rsidRPr="00270F50">
        <w:rPr>
          <w:i/>
          <w:iCs/>
          <w:lang w:val="fr-FR"/>
        </w:rPr>
        <w:t>4227 de 2021)</w:t>
      </w:r>
      <w:r w:rsidRPr="00270F50">
        <w:rPr>
          <w:lang w:val="fr-FR"/>
        </w:rPr>
        <w:t>, a également conclu que le mariage d</w:t>
      </w:r>
      <w:r>
        <w:rPr>
          <w:lang w:val="fr-FR"/>
        </w:rPr>
        <w:t>’</w:t>
      </w:r>
      <w:r w:rsidRPr="00270F50">
        <w:rPr>
          <w:lang w:val="fr-FR"/>
        </w:rPr>
        <w:t>enfants de moins de 18</w:t>
      </w:r>
      <w:r w:rsidR="00A9032A">
        <w:rPr>
          <w:lang w:val="fr-FR"/>
        </w:rPr>
        <w:t> </w:t>
      </w:r>
      <w:r w:rsidRPr="00270F50">
        <w:rPr>
          <w:lang w:val="fr-FR"/>
        </w:rPr>
        <w:t xml:space="preserve">ans était illégal et que le contrat de mariage était nul et non avenu </w:t>
      </w:r>
      <w:r w:rsidRPr="00270F50">
        <w:rPr>
          <w:i/>
          <w:iCs/>
          <w:lang w:val="fr-FR"/>
        </w:rPr>
        <w:t>ab initio</w:t>
      </w:r>
      <w:r w:rsidRPr="00270F50">
        <w:rPr>
          <w:lang w:val="fr-FR"/>
        </w:rPr>
        <w:t>.</w:t>
      </w:r>
    </w:p>
    <w:p w14:paraId="182703A6" w14:textId="03879180" w:rsidR="00052E78" w:rsidRPr="00270F50" w:rsidRDefault="00052E78" w:rsidP="00052E78">
      <w:pPr>
        <w:pStyle w:val="SingleTxtG"/>
        <w:rPr>
          <w:lang w:val="fr-FR"/>
        </w:rPr>
      </w:pPr>
      <w:r w:rsidRPr="00270F50">
        <w:rPr>
          <w:lang w:val="fr-FR"/>
        </w:rPr>
        <w:t>149.</w:t>
      </w:r>
      <w:r w:rsidRPr="00270F50">
        <w:rPr>
          <w:lang w:val="fr-FR"/>
        </w:rPr>
        <w:tab/>
        <w:t>En outre, le Ministère des droits de l</w:t>
      </w:r>
      <w:r>
        <w:rPr>
          <w:lang w:val="fr-FR"/>
        </w:rPr>
        <w:t>’</w:t>
      </w:r>
      <w:r w:rsidRPr="00270F50">
        <w:rPr>
          <w:lang w:val="fr-FR"/>
        </w:rPr>
        <w:t>homme et la Commission nationale de la condition de la femme consultent actuellement les parties prenantes afin de trouver un consensus sur la modification de la loi de 1929 portant restriction du mariage d</w:t>
      </w:r>
      <w:r>
        <w:rPr>
          <w:lang w:val="fr-FR"/>
        </w:rPr>
        <w:t>’</w:t>
      </w:r>
      <w:r w:rsidRPr="00270F50">
        <w:rPr>
          <w:lang w:val="fr-FR"/>
        </w:rPr>
        <w:t>enfants de sorte que l</w:t>
      </w:r>
      <w:r>
        <w:rPr>
          <w:lang w:val="fr-FR"/>
        </w:rPr>
        <w:t>’</w:t>
      </w:r>
      <w:r w:rsidRPr="00270F50">
        <w:rPr>
          <w:lang w:val="fr-FR"/>
        </w:rPr>
        <w:t>âge minimum légal du mariage soit fixé à 18</w:t>
      </w:r>
      <w:r w:rsidR="00A9032A">
        <w:rPr>
          <w:lang w:val="fr-FR"/>
        </w:rPr>
        <w:t> </w:t>
      </w:r>
      <w:r w:rsidRPr="00270F50">
        <w:rPr>
          <w:lang w:val="fr-FR"/>
        </w:rPr>
        <w:t xml:space="preserve">ans pour les deux sexes. </w:t>
      </w:r>
    </w:p>
    <w:p w14:paraId="2BC3C35C" w14:textId="2F309AE8" w:rsidR="00052E78" w:rsidRPr="00270F50" w:rsidRDefault="00052E78" w:rsidP="00052E78">
      <w:pPr>
        <w:pStyle w:val="SingleTxtG"/>
        <w:rPr>
          <w:lang w:val="fr-FR"/>
        </w:rPr>
      </w:pPr>
      <w:r w:rsidRPr="00270F50">
        <w:rPr>
          <w:lang w:val="fr-FR"/>
        </w:rPr>
        <w:t>150.</w:t>
      </w:r>
      <w:r w:rsidRPr="00270F50">
        <w:rPr>
          <w:lang w:val="fr-FR"/>
        </w:rPr>
        <w:tab/>
        <w:t>L</w:t>
      </w:r>
      <w:r>
        <w:rPr>
          <w:lang w:val="fr-FR"/>
        </w:rPr>
        <w:t>’</w:t>
      </w:r>
      <w:r w:rsidRPr="00270F50">
        <w:rPr>
          <w:lang w:val="fr-FR"/>
        </w:rPr>
        <w:t>enlèvement ou la séquestration est une infraction pénale volontaire au sens du Code de procédure pénale. Au total, 74</w:t>
      </w:r>
      <w:r w:rsidR="00A9032A">
        <w:rPr>
          <w:lang w:val="fr-FR"/>
        </w:rPr>
        <w:t> </w:t>
      </w:r>
      <w:r w:rsidRPr="00270F50">
        <w:rPr>
          <w:lang w:val="fr-FR"/>
        </w:rPr>
        <w:t>cas de mariages précoces et forcés ont été enregistrés dans le pays au cours de la période considérée. Les victimes de mariages forcés bénéficient généralement d</w:t>
      </w:r>
      <w:r>
        <w:rPr>
          <w:lang w:val="fr-FR"/>
        </w:rPr>
        <w:t>’</w:t>
      </w:r>
      <w:r w:rsidRPr="00270F50">
        <w:rPr>
          <w:lang w:val="fr-FR"/>
        </w:rPr>
        <w:t>une assistance juridique et d</w:t>
      </w:r>
      <w:r>
        <w:rPr>
          <w:lang w:val="fr-FR"/>
        </w:rPr>
        <w:t>’</w:t>
      </w:r>
      <w:r w:rsidRPr="00270F50">
        <w:rPr>
          <w:lang w:val="fr-FR"/>
        </w:rPr>
        <w:t>un hébergement dans les foyers d</w:t>
      </w:r>
      <w:r>
        <w:rPr>
          <w:lang w:val="fr-FR"/>
        </w:rPr>
        <w:t>’</w:t>
      </w:r>
      <w:r w:rsidRPr="00270F50">
        <w:rPr>
          <w:lang w:val="fr-FR"/>
        </w:rPr>
        <w:t>accueil et, si nécessaire, de services de réadaptation et de conseil.</w:t>
      </w:r>
    </w:p>
    <w:p w14:paraId="102A61EA" w14:textId="77777777" w:rsidR="00052E78" w:rsidRPr="00270F50" w:rsidRDefault="00052E78" w:rsidP="00052E78">
      <w:pPr>
        <w:pStyle w:val="H23G"/>
        <w:rPr>
          <w:lang w:val="fr-FR"/>
        </w:rPr>
      </w:pPr>
      <w:bookmarkStart w:id="79" w:name="_Toc157609680"/>
      <w:r w:rsidRPr="00270F50">
        <w:rPr>
          <w:bCs/>
          <w:lang w:val="fr-FR"/>
        </w:rPr>
        <w:tab/>
        <w:t>b.</w:t>
      </w:r>
      <w:r w:rsidRPr="00270F50">
        <w:rPr>
          <w:lang w:val="fr-FR"/>
        </w:rPr>
        <w:tab/>
      </w:r>
      <w:r w:rsidRPr="00270F50">
        <w:rPr>
          <w:bCs/>
          <w:lang w:val="fr-FR"/>
        </w:rPr>
        <w:t>Mesures en faveur de l</w:t>
      </w:r>
      <w:r>
        <w:rPr>
          <w:bCs/>
          <w:lang w:val="fr-FR"/>
        </w:rPr>
        <w:t>’</w:t>
      </w:r>
      <w:r w:rsidRPr="00270F50">
        <w:rPr>
          <w:bCs/>
          <w:lang w:val="fr-FR"/>
        </w:rPr>
        <w:t>enregistrement des enfants à la naissance</w:t>
      </w:r>
      <w:bookmarkEnd w:id="79"/>
    </w:p>
    <w:p w14:paraId="44FAF80B" w14:textId="3325B6EA" w:rsidR="00052E78" w:rsidRPr="00270F50" w:rsidRDefault="00052E78" w:rsidP="00052E78">
      <w:pPr>
        <w:pStyle w:val="SingleTxtG"/>
        <w:rPr>
          <w:lang w:val="fr-FR"/>
        </w:rPr>
      </w:pPr>
      <w:r w:rsidRPr="00270F50">
        <w:rPr>
          <w:lang w:val="fr-FR"/>
        </w:rPr>
        <w:t>151.</w:t>
      </w:r>
      <w:r w:rsidRPr="00270F50">
        <w:rPr>
          <w:lang w:val="fr-FR"/>
        </w:rPr>
        <w:tab/>
        <w:t>L</w:t>
      </w:r>
      <w:r>
        <w:rPr>
          <w:lang w:val="fr-FR"/>
        </w:rPr>
        <w:t>’</w:t>
      </w:r>
      <w:r w:rsidRPr="00270F50">
        <w:rPr>
          <w:lang w:val="fr-FR"/>
        </w:rPr>
        <w:t>obligation de produire un certificat de naissance a fait considérablement augment</w:t>
      </w:r>
      <w:r w:rsidR="00A9032A">
        <w:rPr>
          <w:lang w:val="fr-FR"/>
        </w:rPr>
        <w:t>er</w:t>
      </w:r>
      <w:r w:rsidRPr="00270F50">
        <w:rPr>
          <w:lang w:val="fr-FR"/>
        </w:rPr>
        <w:t xml:space="preserve"> le nombre d</w:t>
      </w:r>
      <w:r>
        <w:rPr>
          <w:lang w:val="fr-FR"/>
        </w:rPr>
        <w:t>’</w:t>
      </w:r>
      <w:r w:rsidRPr="00270F50">
        <w:rPr>
          <w:lang w:val="fr-FR"/>
        </w:rPr>
        <w:t>enfants enregistrés auprès des conseils d</w:t>
      </w:r>
      <w:r>
        <w:rPr>
          <w:lang w:val="fr-FR"/>
        </w:rPr>
        <w:t>’</w:t>
      </w:r>
      <w:r w:rsidRPr="00270F50">
        <w:rPr>
          <w:lang w:val="fr-FR"/>
        </w:rPr>
        <w:t>union, des conseils de cantonnement et des départements de l</w:t>
      </w:r>
      <w:r>
        <w:rPr>
          <w:lang w:val="fr-FR"/>
        </w:rPr>
        <w:t>’</w:t>
      </w:r>
      <w:r w:rsidRPr="00270F50">
        <w:rPr>
          <w:lang w:val="fr-FR"/>
        </w:rPr>
        <w:t>administration locale et du développement local. La diminution des frais d</w:t>
      </w:r>
      <w:r>
        <w:rPr>
          <w:lang w:val="fr-FR"/>
        </w:rPr>
        <w:t>’</w:t>
      </w:r>
      <w:r w:rsidRPr="00270F50">
        <w:rPr>
          <w:lang w:val="fr-FR"/>
        </w:rPr>
        <w:t>enregistrement des naissances s</w:t>
      </w:r>
      <w:r>
        <w:rPr>
          <w:lang w:val="fr-FR"/>
        </w:rPr>
        <w:t>’</w:t>
      </w:r>
      <w:r w:rsidRPr="00270F50">
        <w:rPr>
          <w:lang w:val="fr-FR"/>
        </w:rPr>
        <w:t>est traduite par l</w:t>
      </w:r>
      <w:r>
        <w:rPr>
          <w:lang w:val="fr-FR"/>
        </w:rPr>
        <w:t>’</w:t>
      </w:r>
      <w:r w:rsidRPr="00270F50">
        <w:rPr>
          <w:lang w:val="fr-FR"/>
        </w:rPr>
        <w:t>augmentation du nombre d</w:t>
      </w:r>
      <w:r>
        <w:rPr>
          <w:lang w:val="fr-FR"/>
        </w:rPr>
        <w:t>’</w:t>
      </w:r>
      <w:r w:rsidRPr="00270F50">
        <w:rPr>
          <w:lang w:val="fr-FR"/>
        </w:rPr>
        <w:t>enregistrements. L</w:t>
      </w:r>
      <w:r>
        <w:rPr>
          <w:lang w:val="fr-FR"/>
        </w:rPr>
        <w:t>’</w:t>
      </w:r>
      <w:r w:rsidRPr="00270F50">
        <w:rPr>
          <w:lang w:val="fr-FR"/>
        </w:rPr>
        <w:t>Autorité nationale chargée des bases de données et de l</w:t>
      </w:r>
      <w:r>
        <w:rPr>
          <w:lang w:val="fr-FR"/>
        </w:rPr>
        <w:t>’</w:t>
      </w:r>
      <w:r w:rsidRPr="00270F50">
        <w:rPr>
          <w:lang w:val="fr-FR"/>
        </w:rPr>
        <w:t>état civil a délivré 64</w:t>
      </w:r>
      <w:r w:rsidR="00A9032A">
        <w:rPr>
          <w:lang w:val="fr-FR"/>
        </w:rPr>
        <w:t> </w:t>
      </w:r>
      <w:r w:rsidRPr="00270F50">
        <w:rPr>
          <w:lang w:val="fr-FR"/>
        </w:rPr>
        <w:t>960</w:t>
      </w:r>
      <w:r w:rsidR="00A9032A">
        <w:rPr>
          <w:lang w:val="fr-FR"/>
        </w:rPr>
        <w:t> </w:t>
      </w:r>
      <w:r w:rsidRPr="00270F50">
        <w:rPr>
          <w:lang w:val="fr-FR"/>
        </w:rPr>
        <w:t>566</w:t>
      </w:r>
      <w:r w:rsidR="00A9032A">
        <w:rPr>
          <w:lang w:val="fr-FR"/>
        </w:rPr>
        <w:t> </w:t>
      </w:r>
      <w:r w:rsidRPr="00270F50">
        <w:rPr>
          <w:lang w:val="fr-FR"/>
        </w:rPr>
        <w:t>certificats d</w:t>
      </w:r>
      <w:r>
        <w:rPr>
          <w:lang w:val="fr-FR"/>
        </w:rPr>
        <w:t>’</w:t>
      </w:r>
      <w:r w:rsidRPr="00270F50">
        <w:rPr>
          <w:lang w:val="fr-FR"/>
        </w:rPr>
        <w:t>enregistrement d</w:t>
      </w:r>
      <w:r>
        <w:rPr>
          <w:lang w:val="fr-FR"/>
        </w:rPr>
        <w:t>’</w:t>
      </w:r>
      <w:r w:rsidRPr="00270F50">
        <w:rPr>
          <w:lang w:val="fr-FR"/>
        </w:rPr>
        <w:t>enfants jusqu</w:t>
      </w:r>
      <w:r>
        <w:rPr>
          <w:lang w:val="fr-FR"/>
        </w:rPr>
        <w:t>’</w:t>
      </w:r>
      <w:r w:rsidRPr="00270F50">
        <w:rPr>
          <w:lang w:val="fr-FR"/>
        </w:rPr>
        <w:t>en 2023.</w:t>
      </w:r>
    </w:p>
    <w:p w14:paraId="6B0A9403" w14:textId="77777777" w:rsidR="00052E78" w:rsidRPr="00270F50" w:rsidRDefault="00052E78" w:rsidP="00052E78">
      <w:pPr>
        <w:pStyle w:val="H1G"/>
        <w:rPr>
          <w:lang w:val="fr-FR"/>
        </w:rPr>
      </w:pPr>
      <w:bookmarkStart w:id="80" w:name="_Toc157609681"/>
      <w:r w:rsidRPr="00270F50">
        <w:rPr>
          <w:bCs/>
          <w:lang w:val="fr-FR"/>
        </w:rPr>
        <w:tab/>
        <w:t>21.</w:t>
      </w:r>
      <w:r w:rsidRPr="00270F50">
        <w:rPr>
          <w:lang w:val="fr-FR"/>
        </w:rPr>
        <w:tab/>
      </w:r>
      <w:r w:rsidRPr="00270F50">
        <w:rPr>
          <w:bCs/>
          <w:lang w:val="fr-FR"/>
        </w:rPr>
        <w:t>Participation à la conduite des affaires publiques</w:t>
      </w:r>
      <w:bookmarkEnd w:id="80"/>
    </w:p>
    <w:p w14:paraId="0FDD2503" w14:textId="77777777" w:rsidR="00052E78" w:rsidRPr="00270F50" w:rsidRDefault="00052E78" w:rsidP="00052E78">
      <w:pPr>
        <w:pStyle w:val="H23G"/>
        <w:rPr>
          <w:lang w:val="fr-FR"/>
        </w:rPr>
      </w:pPr>
      <w:r w:rsidRPr="00270F50">
        <w:rPr>
          <w:bCs/>
          <w:lang w:val="fr-FR"/>
        </w:rPr>
        <w:tab/>
        <w:t>a.</w:t>
      </w:r>
      <w:r w:rsidRPr="00270F50">
        <w:rPr>
          <w:lang w:val="fr-FR"/>
        </w:rPr>
        <w:tab/>
      </w:r>
      <w:r w:rsidRPr="00270F50">
        <w:rPr>
          <w:bCs/>
          <w:lang w:val="fr-FR"/>
        </w:rPr>
        <w:t>Mesures visant à promouvoir la participation des minorités et des femmes</w:t>
      </w:r>
    </w:p>
    <w:p w14:paraId="31E1A98D" w14:textId="77777777" w:rsidR="00052E78" w:rsidRPr="00270F50" w:rsidRDefault="00052E78" w:rsidP="00052E78">
      <w:pPr>
        <w:pStyle w:val="SingleTxtG"/>
        <w:rPr>
          <w:lang w:val="fr-FR"/>
        </w:rPr>
      </w:pPr>
      <w:r w:rsidRPr="00270F50">
        <w:rPr>
          <w:lang w:val="fr-FR"/>
        </w:rPr>
        <w:t>152.</w:t>
      </w:r>
      <w:r w:rsidRPr="00270F50">
        <w:rPr>
          <w:lang w:val="fr-FR"/>
        </w:rPr>
        <w:tab/>
        <w:t>La Commission électorale nationale veille à ce que les minorités religieuses et les femmes soient incluses et représentées dans le processus électoral. La loi électorale de 2017 prévoit pour les femmes des dispositions spécifiques afin de les encourager à participer aux processus politiques et aux opérations électorales. Elle contient également des dispositions visant à accroître la participation et la représentation politiques des minorités.</w:t>
      </w:r>
    </w:p>
    <w:p w14:paraId="3932484F" w14:textId="0AEFD89F" w:rsidR="00052E78" w:rsidRPr="00270F50" w:rsidRDefault="00052E78" w:rsidP="00052E78">
      <w:pPr>
        <w:pStyle w:val="SingleTxtG"/>
        <w:rPr>
          <w:lang w:val="fr-FR"/>
        </w:rPr>
      </w:pPr>
      <w:r w:rsidRPr="00270F50">
        <w:rPr>
          <w:lang w:val="fr-FR"/>
        </w:rPr>
        <w:lastRenderedPageBreak/>
        <w:t>153.</w:t>
      </w:r>
      <w:r w:rsidRPr="00270F50">
        <w:rPr>
          <w:lang w:val="fr-FR"/>
        </w:rPr>
        <w:tab/>
        <w:t>En particulier, l</w:t>
      </w:r>
      <w:r>
        <w:rPr>
          <w:lang w:val="fr-FR"/>
        </w:rPr>
        <w:t>’article </w:t>
      </w:r>
      <w:r w:rsidRPr="00270F50">
        <w:rPr>
          <w:lang w:val="fr-FR"/>
        </w:rPr>
        <w:t>206 de la loi garantit que 5</w:t>
      </w:r>
      <w:r w:rsidR="00926DC9">
        <w:rPr>
          <w:lang w:val="fr-FR"/>
        </w:rPr>
        <w:t> %</w:t>
      </w:r>
      <w:r w:rsidRPr="00270F50">
        <w:rPr>
          <w:lang w:val="fr-FR"/>
        </w:rPr>
        <w:t xml:space="preserve"> des sièges parlementaires sont attribués à des femmes. En outre, la loi dispose que les résultats de toute circonscription où le taux de participation des femmes est inférieur ou égal à 10</w:t>
      </w:r>
      <w:r w:rsidR="00926DC9">
        <w:rPr>
          <w:lang w:val="fr-FR"/>
        </w:rPr>
        <w:t> %</w:t>
      </w:r>
      <w:r w:rsidRPr="00270F50">
        <w:rPr>
          <w:lang w:val="fr-FR"/>
        </w:rPr>
        <w:t xml:space="preserve"> sont annulés. </w:t>
      </w:r>
    </w:p>
    <w:p w14:paraId="590CE07B" w14:textId="77777777" w:rsidR="00052E78" w:rsidRPr="00270F50" w:rsidRDefault="00052E78" w:rsidP="00052E78">
      <w:pPr>
        <w:pStyle w:val="SingleTxtG"/>
        <w:rPr>
          <w:lang w:val="fr-FR"/>
        </w:rPr>
      </w:pPr>
      <w:r w:rsidRPr="00270F50">
        <w:rPr>
          <w:lang w:val="fr-FR"/>
        </w:rPr>
        <w:t>154.</w:t>
      </w:r>
      <w:r w:rsidRPr="00270F50">
        <w:rPr>
          <w:lang w:val="fr-FR"/>
        </w:rPr>
        <w:tab/>
        <w:t>Au cours des élections de 2018 et 2024, la Commission électorale nationale a pris plusieurs initiatives pour renforcer le rôle des femmes dans les opérations électorales. Toutes les circonscriptions du Pakistan ont mis en place des bureaux de vote réservés aux femmes et dotés d</w:t>
      </w:r>
      <w:r>
        <w:rPr>
          <w:lang w:val="fr-FR"/>
        </w:rPr>
        <w:t>’</w:t>
      </w:r>
      <w:r w:rsidRPr="00270F50">
        <w:rPr>
          <w:lang w:val="fr-FR"/>
        </w:rPr>
        <w:t>un personnel féminin afin d</w:t>
      </w:r>
      <w:r>
        <w:rPr>
          <w:lang w:val="fr-FR"/>
        </w:rPr>
        <w:t>’</w:t>
      </w:r>
      <w:r w:rsidRPr="00270F50">
        <w:rPr>
          <w:lang w:val="fr-FR"/>
        </w:rPr>
        <w:t>encourager les femmes à voter. La Commission procède également à des inspections ponctuelles dans les bureaux de vote pour femmes afin de s</w:t>
      </w:r>
      <w:r>
        <w:rPr>
          <w:lang w:val="fr-FR"/>
        </w:rPr>
        <w:t>’</w:t>
      </w:r>
      <w:r w:rsidRPr="00270F50">
        <w:rPr>
          <w:lang w:val="fr-FR"/>
        </w:rPr>
        <w:t>assurer que le personnel électoral féminin y bénéficie d</w:t>
      </w:r>
      <w:r>
        <w:rPr>
          <w:lang w:val="fr-FR"/>
        </w:rPr>
        <w:t>’</w:t>
      </w:r>
      <w:r w:rsidRPr="00270F50">
        <w:rPr>
          <w:lang w:val="fr-FR"/>
        </w:rPr>
        <w:t>un environnement favorable, avec des éléments de confort élémentaires (eau potable, toilettes et rampes d</w:t>
      </w:r>
      <w:r>
        <w:rPr>
          <w:lang w:val="fr-FR"/>
        </w:rPr>
        <w:t>’</w:t>
      </w:r>
      <w:r w:rsidRPr="00270F50">
        <w:rPr>
          <w:lang w:val="fr-FR"/>
        </w:rPr>
        <w:t>accès).</w:t>
      </w:r>
    </w:p>
    <w:p w14:paraId="5E0CAA18" w14:textId="42BFF03D" w:rsidR="00052E78" w:rsidRPr="00270F50" w:rsidRDefault="00052E78" w:rsidP="00052E78">
      <w:pPr>
        <w:pStyle w:val="SingleTxtG"/>
        <w:rPr>
          <w:lang w:val="fr-FR"/>
        </w:rPr>
      </w:pPr>
      <w:r w:rsidRPr="00270F50">
        <w:rPr>
          <w:lang w:val="fr-FR"/>
        </w:rPr>
        <w:t>155.</w:t>
      </w:r>
      <w:r w:rsidRPr="00270F50">
        <w:rPr>
          <w:lang w:val="fr-FR"/>
        </w:rPr>
        <w:tab/>
        <w:t>De plus, la Commission a élaboré un cadre pour l</w:t>
      </w:r>
      <w:r>
        <w:rPr>
          <w:lang w:val="fr-FR"/>
        </w:rPr>
        <w:t>’</w:t>
      </w:r>
      <w:r w:rsidRPr="00270F50">
        <w:rPr>
          <w:lang w:val="fr-FR"/>
        </w:rPr>
        <w:t xml:space="preserve">intégration des questions </w:t>
      </w:r>
      <w:r w:rsidR="006C3FF0">
        <w:rPr>
          <w:lang w:val="fr-FR"/>
        </w:rPr>
        <w:t xml:space="preserve">de </w:t>
      </w:r>
      <w:r w:rsidRPr="00270F50">
        <w:rPr>
          <w:lang w:val="fr-FR"/>
        </w:rPr>
        <w:t>genre et l</w:t>
      </w:r>
      <w:r>
        <w:rPr>
          <w:lang w:val="fr-FR"/>
        </w:rPr>
        <w:t>’</w:t>
      </w:r>
      <w:r w:rsidRPr="00270F50">
        <w:rPr>
          <w:lang w:val="fr-FR"/>
        </w:rPr>
        <w:t xml:space="preserve">inclusion sociale, qui devrait être mis en place en 2024. </w:t>
      </w:r>
    </w:p>
    <w:p w14:paraId="26E64BA3" w14:textId="1CE27920" w:rsidR="00052E78" w:rsidRPr="00270F50" w:rsidRDefault="00052E78" w:rsidP="00052E78">
      <w:pPr>
        <w:pStyle w:val="SingleTxtG"/>
        <w:rPr>
          <w:lang w:val="fr-FR"/>
        </w:rPr>
      </w:pPr>
      <w:r w:rsidRPr="00270F50">
        <w:rPr>
          <w:lang w:val="fr-FR"/>
        </w:rPr>
        <w:t>156.</w:t>
      </w:r>
      <w:r w:rsidRPr="00270F50">
        <w:rPr>
          <w:lang w:val="fr-FR"/>
        </w:rPr>
        <w:tab/>
        <w:t>Le nombre de femmes inscrites sur les listes électorales est passé de 54,9</w:t>
      </w:r>
      <w:r w:rsidR="006C3FF0">
        <w:rPr>
          <w:lang w:val="fr-FR"/>
        </w:rPr>
        <w:t> </w:t>
      </w:r>
      <w:r w:rsidRPr="00270F50">
        <w:rPr>
          <w:lang w:val="fr-FR"/>
        </w:rPr>
        <w:t>millions en 2022 à 46,8</w:t>
      </w:r>
      <w:r w:rsidR="006C3FF0">
        <w:rPr>
          <w:lang w:val="fr-FR"/>
        </w:rPr>
        <w:t> </w:t>
      </w:r>
      <w:r w:rsidRPr="00270F50">
        <w:rPr>
          <w:lang w:val="fr-FR"/>
        </w:rPr>
        <w:t>millions en 2018, ce qui représente une augmentation de 17</w:t>
      </w:r>
      <w:r w:rsidR="00926DC9">
        <w:rPr>
          <w:lang w:val="fr-FR"/>
        </w:rPr>
        <w:t> %</w:t>
      </w:r>
      <w:r w:rsidRPr="00270F50">
        <w:rPr>
          <w:lang w:val="fr-FR"/>
        </w:rPr>
        <w:t xml:space="preserve">. </w:t>
      </w:r>
    </w:p>
    <w:p w14:paraId="6BF07BC9" w14:textId="73D2D7CD" w:rsidR="00052E78" w:rsidRPr="00270F50" w:rsidRDefault="00052E78" w:rsidP="00052E78">
      <w:pPr>
        <w:pStyle w:val="SingleTxtG"/>
        <w:rPr>
          <w:lang w:val="fr-FR"/>
        </w:rPr>
      </w:pPr>
      <w:r w:rsidRPr="00270F50">
        <w:rPr>
          <w:lang w:val="fr-FR"/>
        </w:rPr>
        <w:t>157.</w:t>
      </w:r>
      <w:r w:rsidRPr="00270F50">
        <w:rPr>
          <w:lang w:val="fr-FR"/>
        </w:rPr>
        <w:tab/>
        <w:t>En outre, lors des élections de 2024, 27</w:t>
      </w:r>
      <w:r w:rsidR="006C3FF0">
        <w:rPr>
          <w:lang w:val="fr-FR"/>
        </w:rPr>
        <w:t> </w:t>
      </w:r>
      <w:r w:rsidRPr="00270F50">
        <w:rPr>
          <w:lang w:val="fr-FR"/>
        </w:rPr>
        <w:t>candidates ont obtenu des sièges à élection directe, contre 16</w:t>
      </w:r>
      <w:r w:rsidR="00405637">
        <w:rPr>
          <w:lang w:val="fr-FR"/>
        </w:rPr>
        <w:t> </w:t>
      </w:r>
      <w:r w:rsidRPr="00270F50">
        <w:rPr>
          <w:lang w:val="fr-FR"/>
        </w:rPr>
        <w:t>femmes en 2018. Au total, 882</w:t>
      </w:r>
      <w:r w:rsidR="006C3FF0">
        <w:rPr>
          <w:lang w:val="fr-FR"/>
        </w:rPr>
        <w:t> </w:t>
      </w:r>
      <w:r w:rsidRPr="00270F50">
        <w:rPr>
          <w:lang w:val="fr-FR"/>
        </w:rPr>
        <w:t>candidates étaient en lice, dont 312 pour des sièges à l</w:t>
      </w:r>
      <w:r>
        <w:rPr>
          <w:lang w:val="fr-FR"/>
        </w:rPr>
        <w:t>’</w:t>
      </w:r>
      <w:r w:rsidRPr="00270F50">
        <w:rPr>
          <w:lang w:val="fr-FR"/>
        </w:rPr>
        <w:t>Assemblée nationale et 570 pour des sièges aux assemblées provinciales, ce qui représente une augmentation notable du nombre de candidates par rapport aux élections précédentes.</w:t>
      </w:r>
    </w:p>
    <w:p w14:paraId="03C9CA7B" w14:textId="77777777" w:rsidR="00052E78" w:rsidRPr="00270F50" w:rsidRDefault="00052E78" w:rsidP="00052E78">
      <w:pPr>
        <w:pStyle w:val="H23G"/>
        <w:rPr>
          <w:lang w:val="fr-FR"/>
        </w:rPr>
      </w:pPr>
      <w:r w:rsidRPr="00270F50">
        <w:rPr>
          <w:bCs/>
          <w:lang w:val="fr-FR"/>
        </w:rPr>
        <w:tab/>
        <w:t>b.</w:t>
      </w:r>
      <w:r w:rsidRPr="00270F50">
        <w:rPr>
          <w:lang w:val="fr-FR"/>
        </w:rPr>
        <w:tab/>
      </w:r>
      <w:r w:rsidRPr="00270F50">
        <w:rPr>
          <w:bCs/>
          <w:lang w:val="fr-FR"/>
        </w:rPr>
        <w:t>Représentation des femmes aux postes de décision</w:t>
      </w:r>
    </w:p>
    <w:tbl>
      <w:tblPr>
        <w:tblW w:w="7370" w:type="dxa"/>
        <w:tblInd w:w="1134" w:type="dxa"/>
        <w:tblLayout w:type="fixed"/>
        <w:tblCellMar>
          <w:left w:w="0" w:type="dxa"/>
          <w:right w:w="0" w:type="dxa"/>
        </w:tblCellMar>
        <w:tblLook w:val="04A0" w:firstRow="1" w:lastRow="0" w:firstColumn="1" w:lastColumn="0" w:noHBand="0" w:noVBand="1"/>
      </w:tblPr>
      <w:tblGrid>
        <w:gridCol w:w="396"/>
        <w:gridCol w:w="4321"/>
        <w:gridCol w:w="2653"/>
      </w:tblGrid>
      <w:tr w:rsidR="004409C1" w:rsidRPr="004409C1" w14:paraId="3C50BDF7" w14:textId="77777777" w:rsidTr="004409C1">
        <w:trPr>
          <w:tblHeader/>
        </w:trPr>
        <w:tc>
          <w:tcPr>
            <w:tcW w:w="7370" w:type="dxa"/>
            <w:gridSpan w:val="3"/>
            <w:tcBorders>
              <w:top w:val="single" w:sz="4" w:space="0" w:color="auto"/>
              <w:bottom w:val="single" w:sz="12" w:space="0" w:color="auto"/>
            </w:tcBorders>
            <w:shd w:val="clear" w:color="auto" w:fill="auto"/>
            <w:vAlign w:val="bottom"/>
          </w:tcPr>
          <w:p w14:paraId="6F6978EB" w14:textId="77777777" w:rsidR="00052E78" w:rsidRPr="004409C1" w:rsidRDefault="00052E78" w:rsidP="004409C1">
            <w:pPr>
              <w:suppressAutoHyphens w:val="0"/>
              <w:spacing w:before="80" w:after="80" w:line="200" w:lineRule="exact"/>
              <w:rPr>
                <w:i/>
                <w:sz w:val="16"/>
                <w:lang w:val="fr-FR"/>
              </w:rPr>
            </w:pPr>
            <w:r w:rsidRPr="004409C1">
              <w:rPr>
                <w:i/>
                <w:sz w:val="16"/>
                <w:lang w:val="fr-FR"/>
              </w:rPr>
              <w:t>Nombre de femmes occupant des postes de décision 2018-2023</w:t>
            </w:r>
          </w:p>
        </w:tc>
      </w:tr>
      <w:tr w:rsidR="004409C1" w:rsidRPr="004409C1" w14:paraId="500C4275" w14:textId="77777777" w:rsidTr="004409C1">
        <w:tc>
          <w:tcPr>
            <w:tcW w:w="396" w:type="dxa"/>
            <w:tcBorders>
              <w:top w:val="single" w:sz="12" w:space="0" w:color="auto"/>
            </w:tcBorders>
            <w:shd w:val="clear" w:color="auto" w:fill="auto"/>
          </w:tcPr>
          <w:p w14:paraId="00948A78" w14:textId="77777777" w:rsidR="00052E78" w:rsidRPr="004409C1" w:rsidRDefault="00052E78" w:rsidP="004409C1">
            <w:pPr>
              <w:suppressAutoHyphens w:val="0"/>
              <w:spacing w:before="40" w:after="40" w:line="220" w:lineRule="exact"/>
              <w:rPr>
                <w:sz w:val="18"/>
                <w:lang w:val="fr-FR"/>
              </w:rPr>
            </w:pPr>
            <w:r w:rsidRPr="004409C1">
              <w:rPr>
                <w:sz w:val="18"/>
                <w:lang w:val="fr-FR"/>
              </w:rPr>
              <w:t>1.</w:t>
            </w:r>
          </w:p>
        </w:tc>
        <w:tc>
          <w:tcPr>
            <w:tcW w:w="4321" w:type="dxa"/>
            <w:tcBorders>
              <w:top w:val="single" w:sz="12" w:space="0" w:color="auto"/>
            </w:tcBorders>
            <w:shd w:val="clear" w:color="auto" w:fill="auto"/>
          </w:tcPr>
          <w:p w14:paraId="5D90D9FC" w14:textId="0E6D65F2" w:rsidR="00052E78" w:rsidRPr="004409C1" w:rsidRDefault="00052E78" w:rsidP="004409C1">
            <w:pPr>
              <w:suppressAutoHyphens w:val="0"/>
              <w:spacing w:before="40" w:after="40" w:line="220" w:lineRule="exact"/>
              <w:rPr>
                <w:sz w:val="18"/>
                <w:lang w:val="fr-FR"/>
              </w:rPr>
            </w:pPr>
            <w:r w:rsidRPr="004409C1">
              <w:rPr>
                <w:sz w:val="18"/>
                <w:lang w:val="fr-FR"/>
              </w:rPr>
              <w:t xml:space="preserve">Nombre de femmes occupant des postes de PDG </w:t>
            </w:r>
            <w:r w:rsidR="004409C1">
              <w:rPr>
                <w:sz w:val="18"/>
                <w:lang w:val="fr-FR"/>
              </w:rPr>
              <w:br/>
            </w:r>
            <w:r w:rsidRPr="004409C1">
              <w:rPr>
                <w:sz w:val="18"/>
                <w:lang w:val="fr-FR"/>
              </w:rPr>
              <w:t>dans des organisations</w:t>
            </w:r>
          </w:p>
        </w:tc>
        <w:tc>
          <w:tcPr>
            <w:tcW w:w="2653" w:type="dxa"/>
            <w:tcBorders>
              <w:top w:val="single" w:sz="12" w:space="0" w:color="auto"/>
            </w:tcBorders>
            <w:shd w:val="clear" w:color="auto" w:fill="auto"/>
            <w:vAlign w:val="bottom"/>
          </w:tcPr>
          <w:p w14:paraId="190781D3"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7 051</w:t>
            </w:r>
          </w:p>
        </w:tc>
      </w:tr>
      <w:tr w:rsidR="004409C1" w:rsidRPr="004409C1" w14:paraId="1BF62858" w14:textId="77777777" w:rsidTr="004409C1">
        <w:tc>
          <w:tcPr>
            <w:tcW w:w="396" w:type="dxa"/>
            <w:tcBorders>
              <w:bottom w:val="single" w:sz="12" w:space="0" w:color="auto"/>
            </w:tcBorders>
            <w:shd w:val="clear" w:color="auto" w:fill="auto"/>
          </w:tcPr>
          <w:p w14:paraId="015E754C" w14:textId="77777777" w:rsidR="00052E78" w:rsidRPr="004409C1" w:rsidRDefault="00052E78" w:rsidP="004409C1">
            <w:pPr>
              <w:suppressAutoHyphens w:val="0"/>
              <w:spacing w:before="40" w:after="40" w:line="220" w:lineRule="exact"/>
              <w:rPr>
                <w:sz w:val="18"/>
                <w:lang w:val="fr-FR"/>
              </w:rPr>
            </w:pPr>
            <w:r w:rsidRPr="004409C1">
              <w:rPr>
                <w:sz w:val="18"/>
                <w:lang w:val="fr-FR"/>
              </w:rPr>
              <w:t>2.</w:t>
            </w:r>
          </w:p>
        </w:tc>
        <w:tc>
          <w:tcPr>
            <w:tcW w:w="4321" w:type="dxa"/>
            <w:tcBorders>
              <w:bottom w:val="single" w:sz="12" w:space="0" w:color="auto"/>
            </w:tcBorders>
            <w:shd w:val="clear" w:color="auto" w:fill="auto"/>
          </w:tcPr>
          <w:p w14:paraId="1FC6A294" w14:textId="15ECA2D9" w:rsidR="00052E78" w:rsidRPr="004409C1" w:rsidRDefault="00052E78" w:rsidP="004409C1">
            <w:pPr>
              <w:suppressAutoHyphens w:val="0"/>
              <w:spacing w:before="40" w:after="40" w:line="220" w:lineRule="exact"/>
              <w:rPr>
                <w:sz w:val="18"/>
                <w:lang w:val="fr-FR"/>
              </w:rPr>
            </w:pPr>
            <w:r w:rsidRPr="004409C1">
              <w:rPr>
                <w:sz w:val="18"/>
                <w:lang w:val="fr-FR"/>
              </w:rPr>
              <w:t xml:space="preserve">Nombre de femmes occupant des postes de directeurs </w:t>
            </w:r>
            <w:r w:rsidR="004409C1">
              <w:rPr>
                <w:sz w:val="18"/>
                <w:lang w:val="fr-FR"/>
              </w:rPr>
              <w:br/>
            </w:r>
            <w:r w:rsidRPr="004409C1">
              <w:rPr>
                <w:sz w:val="18"/>
                <w:lang w:val="fr-FR"/>
              </w:rPr>
              <w:t>dans des organisations</w:t>
            </w:r>
          </w:p>
        </w:tc>
        <w:tc>
          <w:tcPr>
            <w:tcW w:w="2653" w:type="dxa"/>
            <w:tcBorders>
              <w:bottom w:val="single" w:sz="12" w:space="0" w:color="auto"/>
            </w:tcBorders>
            <w:shd w:val="clear" w:color="auto" w:fill="auto"/>
            <w:vAlign w:val="bottom"/>
          </w:tcPr>
          <w:p w14:paraId="2257C390" w14:textId="77777777" w:rsidR="00052E78" w:rsidRPr="004409C1" w:rsidRDefault="00052E78" w:rsidP="004409C1">
            <w:pPr>
              <w:suppressAutoHyphens w:val="0"/>
              <w:spacing w:before="40" w:after="40" w:line="220" w:lineRule="exact"/>
              <w:jc w:val="right"/>
              <w:rPr>
                <w:sz w:val="18"/>
                <w:lang w:val="fr-FR"/>
              </w:rPr>
            </w:pPr>
            <w:r w:rsidRPr="004409C1">
              <w:rPr>
                <w:sz w:val="18"/>
                <w:lang w:val="fr-FR"/>
              </w:rPr>
              <w:t>35 215</w:t>
            </w:r>
          </w:p>
        </w:tc>
      </w:tr>
    </w:tbl>
    <w:p w14:paraId="4D767C91" w14:textId="4DDE7A2E" w:rsidR="00052E78" w:rsidRPr="006C3FF0" w:rsidRDefault="00052E78" w:rsidP="00052E78">
      <w:pPr>
        <w:spacing w:before="120" w:after="240"/>
        <w:ind w:left="1134" w:right="1134" w:firstLine="170"/>
        <w:rPr>
          <w:sz w:val="18"/>
          <w:szCs w:val="18"/>
          <w:lang w:val="fr-FR"/>
        </w:rPr>
      </w:pPr>
      <w:r w:rsidRPr="006C3FF0">
        <w:rPr>
          <w:i/>
          <w:iCs/>
          <w:sz w:val="18"/>
          <w:szCs w:val="18"/>
          <w:lang w:val="fr-FR"/>
        </w:rPr>
        <w:t>Source</w:t>
      </w:r>
      <w:r w:rsidRPr="006C3FF0">
        <w:rPr>
          <w:sz w:val="18"/>
          <w:szCs w:val="18"/>
          <w:lang w:val="fr-FR"/>
        </w:rPr>
        <w:t> : Commission des opérations de bourse du Pakistan.</w:t>
      </w:r>
    </w:p>
    <w:p w14:paraId="55959889" w14:textId="77777777" w:rsidR="00052E78" w:rsidRPr="00270F50" w:rsidRDefault="00052E78" w:rsidP="00052E78">
      <w:pPr>
        <w:pStyle w:val="H23G"/>
        <w:rPr>
          <w:lang w:val="fr-FR"/>
        </w:rPr>
      </w:pPr>
      <w:r w:rsidRPr="00270F50">
        <w:rPr>
          <w:bCs/>
          <w:lang w:val="fr-FR"/>
        </w:rPr>
        <w:tab/>
        <w:t>c.</w:t>
      </w:r>
      <w:r w:rsidRPr="00270F50">
        <w:rPr>
          <w:lang w:val="fr-FR"/>
        </w:rPr>
        <w:tab/>
      </w:r>
      <w:r w:rsidRPr="00270F50">
        <w:rPr>
          <w:bCs/>
          <w:lang w:val="fr-FR"/>
        </w:rPr>
        <w:t>Élections législatives de 2024</w:t>
      </w:r>
    </w:p>
    <w:p w14:paraId="6709976F" w14:textId="31CD71D3" w:rsidR="00052E78" w:rsidRPr="00270F50" w:rsidRDefault="00052E78" w:rsidP="00052E78">
      <w:pPr>
        <w:pStyle w:val="SingleTxtG"/>
        <w:rPr>
          <w:lang w:val="fr-FR"/>
        </w:rPr>
      </w:pPr>
      <w:r w:rsidRPr="00270F50">
        <w:rPr>
          <w:lang w:val="fr-FR"/>
        </w:rPr>
        <w:t>158.</w:t>
      </w:r>
      <w:r w:rsidRPr="00270F50">
        <w:rPr>
          <w:lang w:val="fr-FR"/>
        </w:rPr>
        <w:tab/>
        <w:t>La Constitution et la loi électorale de 2017 confèrent à la Commission électorale le pouvoir de faire respecter l</w:t>
      </w:r>
      <w:r>
        <w:rPr>
          <w:lang w:val="fr-FR"/>
        </w:rPr>
        <w:t>’</w:t>
      </w:r>
      <w:r w:rsidRPr="00270F50">
        <w:rPr>
          <w:lang w:val="fr-FR"/>
        </w:rPr>
        <w:t>équité, de lutter contre les illégalités et d</w:t>
      </w:r>
      <w:r>
        <w:rPr>
          <w:lang w:val="fr-FR"/>
        </w:rPr>
        <w:t>’</w:t>
      </w:r>
      <w:r w:rsidRPr="00270F50">
        <w:rPr>
          <w:lang w:val="fr-FR"/>
        </w:rPr>
        <w:t>imposer des sanctions en cas de violation, renforçant ainsi l</w:t>
      </w:r>
      <w:r>
        <w:rPr>
          <w:lang w:val="fr-FR"/>
        </w:rPr>
        <w:t>’</w:t>
      </w:r>
      <w:r w:rsidRPr="00270F50">
        <w:rPr>
          <w:lang w:val="fr-FR"/>
        </w:rPr>
        <w:t>engagement en faveur d</w:t>
      </w:r>
      <w:r>
        <w:rPr>
          <w:lang w:val="fr-FR"/>
        </w:rPr>
        <w:t>’</w:t>
      </w:r>
      <w:r w:rsidRPr="00270F50">
        <w:rPr>
          <w:lang w:val="fr-FR"/>
        </w:rPr>
        <w:t>élections transparentes. Le</w:t>
      </w:r>
      <w:r w:rsidR="006C3FF0">
        <w:rPr>
          <w:lang w:val="fr-FR"/>
        </w:rPr>
        <w:t> </w:t>
      </w:r>
      <w:r w:rsidRPr="00270F50">
        <w:rPr>
          <w:lang w:val="fr-FR"/>
        </w:rPr>
        <w:t>Pakistan dispose d</w:t>
      </w:r>
      <w:r>
        <w:rPr>
          <w:lang w:val="fr-FR"/>
        </w:rPr>
        <w:t>’</w:t>
      </w:r>
      <w:r w:rsidRPr="00270F50">
        <w:rPr>
          <w:lang w:val="fr-FR"/>
        </w:rPr>
        <w:t>un cadre juridique solide prévoyant des mesures disciplinaires, des infractions et des sanctions pour décourager les activités compromettant l</w:t>
      </w:r>
      <w:r>
        <w:rPr>
          <w:lang w:val="fr-FR"/>
        </w:rPr>
        <w:t>’</w:t>
      </w:r>
      <w:r w:rsidRPr="00270F50">
        <w:rPr>
          <w:lang w:val="fr-FR"/>
        </w:rPr>
        <w:t>intégrité des élections.</w:t>
      </w:r>
    </w:p>
    <w:p w14:paraId="4CEEBC5D" w14:textId="76036B17" w:rsidR="00E85C42" w:rsidRDefault="00052E78" w:rsidP="00052E78">
      <w:pPr>
        <w:pStyle w:val="SingleTxtG"/>
        <w:rPr>
          <w:lang w:val="fr-FR"/>
        </w:rPr>
      </w:pPr>
      <w:r w:rsidRPr="00270F50">
        <w:rPr>
          <w:lang w:val="fr-FR"/>
        </w:rPr>
        <w:t>159.</w:t>
      </w:r>
      <w:r w:rsidRPr="00270F50">
        <w:rPr>
          <w:lang w:val="fr-FR"/>
        </w:rPr>
        <w:tab/>
        <w:t>Malgré des problèmes de sécurité et des difficultés logistiques, les élections de 2024 ont enregistré un taux de participation impressionnant, ce qui souligne l</w:t>
      </w:r>
      <w:r>
        <w:rPr>
          <w:lang w:val="fr-FR"/>
        </w:rPr>
        <w:t>’</w:t>
      </w:r>
      <w:r w:rsidRPr="00270F50">
        <w:rPr>
          <w:lang w:val="fr-FR"/>
        </w:rPr>
        <w:t>attachement indéfectible des citoyens à la démocratie. En outre, le scrutin s</w:t>
      </w:r>
      <w:r>
        <w:rPr>
          <w:lang w:val="fr-FR"/>
        </w:rPr>
        <w:t>’</w:t>
      </w:r>
      <w:r w:rsidRPr="00270F50">
        <w:rPr>
          <w:lang w:val="fr-FR"/>
        </w:rPr>
        <w:t>est déroulé dans le calme, aucune violence ou perturbation grave n</w:t>
      </w:r>
      <w:r>
        <w:rPr>
          <w:lang w:val="fr-FR"/>
        </w:rPr>
        <w:t>’</w:t>
      </w:r>
      <w:r w:rsidRPr="00270F50">
        <w:rPr>
          <w:lang w:val="fr-FR"/>
        </w:rPr>
        <w:t xml:space="preserve">ayant été signalée. Les élections ont permis à une grande diversité de partis et à des candidats de tous horizons de remporter des sièges au Parlement, ce qui témoigne du dynamisme du contexte politique </w:t>
      </w:r>
      <w:r>
        <w:rPr>
          <w:lang w:val="fr-FR"/>
        </w:rPr>
        <w:t>national</w:t>
      </w:r>
      <w:r w:rsidRPr="00270F50">
        <w:rPr>
          <w:lang w:val="fr-FR"/>
        </w:rPr>
        <w:t>.</w:t>
      </w:r>
    </w:p>
    <w:p w14:paraId="25EFFB51" w14:textId="0289248D" w:rsidR="00052E78" w:rsidRPr="00052E78" w:rsidRDefault="00052E78" w:rsidP="00052E78">
      <w:pPr>
        <w:pStyle w:val="SingleTxtG"/>
        <w:spacing w:before="240" w:after="0"/>
        <w:jc w:val="center"/>
        <w:rPr>
          <w:u w:val="single"/>
        </w:rPr>
      </w:pPr>
      <w:r>
        <w:rPr>
          <w:u w:val="single"/>
        </w:rPr>
        <w:tab/>
      </w:r>
      <w:r>
        <w:rPr>
          <w:u w:val="single"/>
        </w:rPr>
        <w:tab/>
      </w:r>
      <w:r>
        <w:rPr>
          <w:u w:val="single"/>
        </w:rPr>
        <w:tab/>
      </w:r>
    </w:p>
    <w:sectPr w:rsidR="00052E78" w:rsidRPr="00052E78" w:rsidSect="00052E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281F1" w14:textId="77777777" w:rsidR="0007665A" w:rsidRDefault="0007665A" w:rsidP="00F95C08">
      <w:pPr>
        <w:spacing w:line="240" w:lineRule="auto"/>
      </w:pPr>
    </w:p>
  </w:endnote>
  <w:endnote w:type="continuationSeparator" w:id="0">
    <w:p w14:paraId="50D500AB" w14:textId="77777777" w:rsidR="0007665A" w:rsidRPr="00AC3823" w:rsidRDefault="0007665A" w:rsidP="00AC3823">
      <w:pPr>
        <w:pStyle w:val="Pieddepage"/>
      </w:pPr>
    </w:p>
  </w:endnote>
  <w:endnote w:type="continuationNotice" w:id="1">
    <w:p w14:paraId="69C87CB9" w14:textId="77777777" w:rsidR="0007665A" w:rsidRDefault="000766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F3599" w14:textId="564AC64F" w:rsidR="00052E78" w:rsidRPr="00052E78" w:rsidRDefault="00052E78" w:rsidP="00052E78">
    <w:pPr>
      <w:pStyle w:val="Pieddepage"/>
      <w:tabs>
        <w:tab w:val="right" w:pos="9638"/>
      </w:tabs>
    </w:pPr>
    <w:r w:rsidRPr="00052E78">
      <w:rPr>
        <w:b/>
        <w:sz w:val="18"/>
      </w:rPr>
      <w:fldChar w:fldCharType="begin"/>
    </w:r>
    <w:r w:rsidRPr="00052E78">
      <w:rPr>
        <w:b/>
        <w:sz w:val="18"/>
      </w:rPr>
      <w:instrText xml:space="preserve"> PAGE  \* MERGEFORMAT </w:instrText>
    </w:r>
    <w:r w:rsidRPr="00052E78">
      <w:rPr>
        <w:b/>
        <w:sz w:val="18"/>
      </w:rPr>
      <w:fldChar w:fldCharType="separate"/>
    </w:r>
    <w:r w:rsidRPr="00052E78">
      <w:rPr>
        <w:b/>
        <w:noProof/>
        <w:sz w:val="18"/>
      </w:rPr>
      <w:t>2</w:t>
    </w:r>
    <w:r w:rsidRPr="00052E78">
      <w:rPr>
        <w:b/>
        <w:sz w:val="18"/>
      </w:rPr>
      <w:fldChar w:fldCharType="end"/>
    </w:r>
    <w:r>
      <w:rPr>
        <w:b/>
        <w:sz w:val="18"/>
      </w:rPr>
      <w:tab/>
    </w:r>
    <w:r>
      <w:t>GE.24-08862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B25AA" w14:textId="7DADC003" w:rsidR="00052E78" w:rsidRPr="00052E78" w:rsidRDefault="00052E78" w:rsidP="00052E78">
    <w:pPr>
      <w:pStyle w:val="Pieddepage"/>
      <w:tabs>
        <w:tab w:val="right" w:pos="9638"/>
      </w:tabs>
      <w:rPr>
        <w:b/>
        <w:sz w:val="18"/>
      </w:rPr>
    </w:pPr>
    <w:r>
      <w:t>GE.24-08862</w:t>
    </w:r>
    <w:r>
      <w:tab/>
    </w:r>
    <w:r w:rsidRPr="00052E78">
      <w:rPr>
        <w:b/>
        <w:sz w:val="18"/>
      </w:rPr>
      <w:fldChar w:fldCharType="begin"/>
    </w:r>
    <w:r w:rsidRPr="00052E78">
      <w:rPr>
        <w:b/>
        <w:sz w:val="18"/>
      </w:rPr>
      <w:instrText xml:space="preserve"> PAGE  \* MERGEFORMAT </w:instrText>
    </w:r>
    <w:r w:rsidRPr="00052E78">
      <w:rPr>
        <w:b/>
        <w:sz w:val="18"/>
      </w:rPr>
      <w:fldChar w:fldCharType="separate"/>
    </w:r>
    <w:r w:rsidRPr="00052E78">
      <w:rPr>
        <w:b/>
        <w:noProof/>
        <w:sz w:val="18"/>
      </w:rPr>
      <w:t>3</w:t>
    </w:r>
    <w:r w:rsidRPr="00052E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C0B0C" w14:textId="6BE48713" w:rsidR="001B379B" w:rsidRPr="00052E78" w:rsidRDefault="00052E78" w:rsidP="00052E7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F980038" wp14:editId="507408F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24-08862  (F)</w:t>
    </w:r>
    <w:r>
      <w:rPr>
        <w:noProof/>
        <w:sz w:val="20"/>
      </w:rPr>
      <w:drawing>
        <wp:anchor distT="0" distB="0" distL="114300" distR="114300" simplePos="0" relativeHeight="251660288" behindDoc="0" locked="0" layoutInCell="1" allowOverlap="1" wp14:anchorId="0F02689B" wp14:editId="019CBFE0">
          <wp:simplePos x="0" y="0"/>
          <wp:positionH relativeFrom="margin">
            <wp:posOffset>5489575</wp:posOffset>
          </wp:positionH>
          <wp:positionV relativeFrom="margin">
            <wp:posOffset>8891905</wp:posOffset>
          </wp:positionV>
          <wp:extent cx="628650" cy="628650"/>
          <wp:effectExtent l="0" t="0" r="0" b="0"/>
          <wp:wrapNone/>
          <wp:docPr id="4632202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4463EC">
      <w:rPr>
        <w:sz w:val="20"/>
      </w:rPr>
      <w:t>140624    1</w:t>
    </w:r>
    <w:r w:rsidR="00A6236E" w:rsidRPr="004463EC">
      <w:rPr>
        <w:sz w:val="20"/>
      </w:rPr>
      <w:t>8</w:t>
    </w:r>
    <w:r w:rsidRPr="004463EC">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00FFA" w14:textId="77777777" w:rsidR="0007665A" w:rsidRPr="00AC3823" w:rsidRDefault="0007665A" w:rsidP="00AC3823">
      <w:pPr>
        <w:pStyle w:val="Pieddepage"/>
        <w:tabs>
          <w:tab w:val="right" w:pos="2155"/>
        </w:tabs>
        <w:spacing w:after="80" w:line="240" w:lineRule="atLeast"/>
        <w:ind w:left="680"/>
        <w:rPr>
          <w:u w:val="single"/>
        </w:rPr>
      </w:pPr>
      <w:r>
        <w:rPr>
          <w:u w:val="single"/>
        </w:rPr>
        <w:tab/>
      </w:r>
    </w:p>
  </w:footnote>
  <w:footnote w:type="continuationSeparator" w:id="0">
    <w:p w14:paraId="7EFE65B5" w14:textId="77777777" w:rsidR="0007665A" w:rsidRPr="00AC3823" w:rsidRDefault="0007665A" w:rsidP="00AC3823">
      <w:pPr>
        <w:pStyle w:val="Pieddepage"/>
        <w:tabs>
          <w:tab w:val="right" w:pos="2155"/>
        </w:tabs>
        <w:spacing w:after="80" w:line="240" w:lineRule="atLeast"/>
        <w:ind w:left="680"/>
        <w:rPr>
          <w:u w:val="single"/>
        </w:rPr>
      </w:pPr>
      <w:r>
        <w:rPr>
          <w:u w:val="single"/>
        </w:rPr>
        <w:tab/>
      </w:r>
    </w:p>
  </w:footnote>
  <w:footnote w:type="continuationNotice" w:id="1">
    <w:p w14:paraId="4C4034AF" w14:textId="77777777" w:rsidR="0007665A" w:rsidRPr="00AC3823" w:rsidRDefault="0007665A">
      <w:pPr>
        <w:spacing w:line="240" w:lineRule="auto"/>
        <w:rPr>
          <w:sz w:val="2"/>
          <w:szCs w:val="2"/>
        </w:rPr>
      </w:pPr>
    </w:p>
  </w:footnote>
  <w:footnote w:id="2">
    <w:p w14:paraId="7D40156E" w14:textId="77777777" w:rsidR="00052E78" w:rsidRPr="008A03BB" w:rsidRDefault="00052E78" w:rsidP="00052E78">
      <w:pPr>
        <w:pStyle w:val="Notedebasdepage"/>
        <w:rPr>
          <w:lang w:val="fr-FR"/>
        </w:rPr>
      </w:pPr>
      <w:r>
        <w:rPr>
          <w:lang w:val="fr-FR"/>
        </w:rPr>
        <w:tab/>
      </w:r>
      <w:r w:rsidRPr="00052E78">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5C969" w14:textId="28472790" w:rsidR="00052E78" w:rsidRPr="00052E78" w:rsidRDefault="00C82A08">
    <w:pPr>
      <w:pStyle w:val="En-tte"/>
    </w:pPr>
    <w:r>
      <w:fldChar w:fldCharType="begin"/>
    </w:r>
    <w:r>
      <w:instrText xml:space="preserve"> TITLE  \* MERGEFORMAT </w:instrText>
    </w:r>
    <w:r>
      <w:fldChar w:fldCharType="separate"/>
    </w:r>
    <w:r>
      <w:t>CCPR/C/PAK/RQ/2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B0319" w14:textId="50D3DE65" w:rsidR="00052E78" w:rsidRPr="00052E78" w:rsidRDefault="00C82A08" w:rsidP="00052E78">
    <w:pPr>
      <w:pStyle w:val="En-tte"/>
      <w:jc w:val="right"/>
    </w:pPr>
    <w:r>
      <w:fldChar w:fldCharType="begin"/>
    </w:r>
    <w:r>
      <w:instrText xml:space="preserve"> TITLE  \* MERGEFORMAT </w:instrText>
    </w:r>
    <w:r>
      <w:fldChar w:fldCharType="separate"/>
    </w:r>
    <w:r>
      <w:t>CCPR/C/PAK/RQ/2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0367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A56A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00661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11A23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23"/>
  </w:num>
  <w:num w:numId="2" w16cid:durableId="1136221912">
    <w:abstractNumId w:val="18"/>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3"/>
  </w:num>
  <w:num w:numId="15" w16cid:durableId="2034837747">
    <w:abstractNumId w:val="18"/>
  </w:num>
  <w:num w:numId="16" w16cid:durableId="1768193705">
    <w:abstractNumId w:val="11"/>
  </w:num>
  <w:num w:numId="17" w16cid:durableId="810558199">
    <w:abstractNumId w:val="23"/>
  </w:num>
  <w:num w:numId="18" w16cid:durableId="1253197200">
    <w:abstractNumId w:val="18"/>
  </w:num>
  <w:num w:numId="19" w16cid:durableId="847208613">
    <w:abstractNumId w:val="11"/>
  </w:num>
  <w:num w:numId="20" w16cid:durableId="67044444">
    <w:abstractNumId w:val="15"/>
  </w:num>
  <w:num w:numId="21" w16cid:durableId="1950970463">
    <w:abstractNumId w:val="10"/>
  </w:num>
  <w:num w:numId="22" w16cid:durableId="1578396062">
    <w:abstractNumId w:val="22"/>
  </w:num>
  <w:num w:numId="23" w16cid:durableId="580675248">
    <w:abstractNumId w:val="17"/>
  </w:num>
  <w:num w:numId="24" w16cid:durableId="1544058402">
    <w:abstractNumId w:val="16"/>
  </w:num>
  <w:num w:numId="25" w16cid:durableId="478764415">
    <w:abstractNumId w:val="14"/>
  </w:num>
  <w:num w:numId="26" w16cid:durableId="180317268">
    <w:abstractNumId w:val="12"/>
  </w:num>
  <w:num w:numId="27" w16cid:durableId="772893468">
    <w:abstractNumId w:val="20"/>
  </w:num>
  <w:num w:numId="28" w16cid:durableId="1371998655">
    <w:abstractNumId w:val="19"/>
  </w:num>
  <w:num w:numId="29" w16cid:durableId="891387488">
    <w:abstractNumId w:val="13"/>
  </w:num>
  <w:num w:numId="30" w16cid:durableId="21160929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65A"/>
    <w:rsid w:val="000142A8"/>
    <w:rsid w:val="00017F94"/>
    <w:rsid w:val="00023842"/>
    <w:rsid w:val="000334F9"/>
    <w:rsid w:val="00052E78"/>
    <w:rsid w:val="0007665A"/>
    <w:rsid w:val="0007796D"/>
    <w:rsid w:val="000919AD"/>
    <w:rsid w:val="000B7790"/>
    <w:rsid w:val="000C2225"/>
    <w:rsid w:val="000D09DD"/>
    <w:rsid w:val="000F43FF"/>
    <w:rsid w:val="00111F2F"/>
    <w:rsid w:val="0014365E"/>
    <w:rsid w:val="0015493D"/>
    <w:rsid w:val="00176178"/>
    <w:rsid w:val="001B379B"/>
    <w:rsid w:val="001C69BB"/>
    <w:rsid w:val="001F525A"/>
    <w:rsid w:val="00223272"/>
    <w:rsid w:val="0024779E"/>
    <w:rsid w:val="002650BA"/>
    <w:rsid w:val="002716A8"/>
    <w:rsid w:val="002B7BC7"/>
    <w:rsid w:val="002E2D46"/>
    <w:rsid w:val="0032225A"/>
    <w:rsid w:val="003265B7"/>
    <w:rsid w:val="003402F1"/>
    <w:rsid w:val="00351332"/>
    <w:rsid w:val="003A6E96"/>
    <w:rsid w:val="00405637"/>
    <w:rsid w:val="004409C1"/>
    <w:rsid w:val="00442927"/>
    <w:rsid w:val="004463EC"/>
    <w:rsid w:val="00446FE5"/>
    <w:rsid w:val="004514DD"/>
    <w:rsid w:val="00452396"/>
    <w:rsid w:val="004D7ECA"/>
    <w:rsid w:val="00520C6D"/>
    <w:rsid w:val="005420E1"/>
    <w:rsid w:val="005505B7"/>
    <w:rsid w:val="0056658B"/>
    <w:rsid w:val="00573BE5"/>
    <w:rsid w:val="00586ED3"/>
    <w:rsid w:val="00596AA9"/>
    <w:rsid w:val="006466DC"/>
    <w:rsid w:val="00654DBD"/>
    <w:rsid w:val="00667FA9"/>
    <w:rsid w:val="006C3FF0"/>
    <w:rsid w:val="006D1448"/>
    <w:rsid w:val="006F7144"/>
    <w:rsid w:val="006F71EA"/>
    <w:rsid w:val="0071601D"/>
    <w:rsid w:val="00724212"/>
    <w:rsid w:val="00793E85"/>
    <w:rsid w:val="007A611C"/>
    <w:rsid w:val="007A62E6"/>
    <w:rsid w:val="007B263E"/>
    <w:rsid w:val="007E2032"/>
    <w:rsid w:val="00803009"/>
    <w:rsid w:val="0080684C"/>
    <w:rsid w:val="00815DAF"/>
    <w:rsid w:val="008560DB"/>
    <w:rsid w:val="00871C75"/>
    <w:rsid w:val="008776DC"/>
    <w:rsid w:val="00926DC9"/>
    <w:rsid w:val="009705C8"/>
    <w:rsid w:val="009B1E6C"/>
    <w:rsid w:val="009E2C6A"/>
    <w:rsid w:val="00A57411"/>
    <w:rsid w:val="00A6236E"/>
    <w:rsid w:val="00A9032A"/>
    <w:rsid w:val="00A9151D"/>
    <w:rsid w:val="00A92823"/>
    <w:rsid w:val="00AA0A2D"/>
    <w:rsid w:val="00AA6A35"/>
    <w:rsid w:val="00AC3823"/>
    <w:rsid w:val="00AE323C"/>
    <w:rsid w:val="00B00181"/>
    <w:rsid w:val="00B364A6"/>
    <w:rsid w:val="00B765F7"/>
    <w:rsid w:val="00B96DBF"/>
    <w:rsid w:val="00BA0CA9"/>
    <w:rsid w:val="00BF255D"/>
    <w:rsid w:val="00C01ACF"/>
    <w:rsid w:val="00C02897"/>
    <w:rsid w:val="00C27DC4"/>
    <w:rsid w:val="00C40BE0"/>
    <w:rsid w:val="00C82A08"/>
    <w:rsid w:val="00CA7BC4"/>
    <w:rsid w:val="00D05667"/>
    <w:rsid w:val="00D22C9C"/>
    <w:rsid w:val="00D3439C"/>
    <w:rsid w:val="00D44F5D"/>
    <w:rsid w:val="00D54D51"/>
    <w:rsid w:val="00D744E5"/>
    <w:rsid w:val="00D83177"/>
    <w:rsid w:val="00DB1831"/>
    <w:rsid w:val="00DD3BFD"/>
    <w:rsid w:val="00DF6678"/>
    <w:rsid w:val="00E100A8"/>
    <w:rsid w:val="00E35B2E"/>
    <w:rsid w:val="00E431EB"/>
    <w:rsid w:val="00E85C42"/>
    <w:rsid w:val="00E909AC"/>
    <w:rsid w:val="00E92731"/>
    <w:rsid w:val="00EC30D5"/>
    <w:rsid w:val="00EE1BD4"/>
    <w:rsid w:val="00EE6F3F"/>
    <w:rsid w:val="00F12152"/>
    <w:rsid w:val="00F660DF"/>
    <w:rsid w:val="00F87900"/>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3C252"/>
  <w15:docId w15:val="{2F2AC47B-58CB-4914-ADB7-348AD58D4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052E78"/>
    <w:pPr>
      <w:spacing w:after="0" w:line="240" w:lineRule="auto"/>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28</Pages>
  <Words>14004</Words>
  <Characters>77584</Characters>
  <Application>Microsoft Office Word</Application>
  <DocSecurity>0</DocSecurity>
  <Lines>1140</Lines>
  <Paragraphs>222</Paragraphs>
  <ScaleCrop>false</ScaleCrop>
  <HeadingPairs>
    <vt:vector size="2" baseType="variant">
      <vt:variant>
        <vt:lpstr>Titre</vt:lpstr>
      </vt:variant>
      <vt:variant>
        <vt:i4>1</vt:i4>
      </vt:variant>
    </vt:vector>
  </HeadingPairs>
  <TitlesOfParts>
    <vt:vector size="1" baseType="lpstr">
      <vt:lpstr>CCPR/C/PAK/RQ/2</vt:lpstr>
    </vt:vector>
  </TitlesOfParts>
  <Company>DCM</Company>
  <LinksUpToDate>false</LinksUpToDate>
  <CharactersWithSpaces>91366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CCPR/C/PAK/RQ/2</dc:title>
  <dc:subject/>
  <dc:creator>Estelle-Delphine DITTA</dc:creator>
  <cp:keywords/>
  <cp:lastModifiedBy>Estelle-Delphine DITTA</cp:lastModifiedBy>
  <cp:revision>3</cp:revision>
  <cp:lastPrinted>2024-06-18T14:53:00Z</cp:lastPrinted>
  <dcterms:created xsi:type="dcterms:W3CDTF">2024-06-18T14:53:00Z</dcterms:created>
  <dcterms:modified xsi:type="dcterms:W3CDTF">2024-06-18T14:54:00Z</dcterms:modified>
</cp:coreProperties>
</file>