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0B68" w:rsidRPr="00550B68" w:rsidRDefault="00550B68" w:rsidP="00550B68">
      <w:pPr>
        <w:rPr>
          <w:rFonts w:hint="eastAsia"/>
        </w:rPr>
      </w:pPr>
      <w:r w:rsidRPr="00550B68">
        <w:rPr>
          <w:rFonts w:hint="eastAsia"/>
        </w:rPr>
        <w:t>人权事务委员会</w:t>
      </w:r>
    </w:p>
    <w:p w:rsidR="00550B68" w:rsidRPr="00550B68" w:rsidRDefault="00550B68" w:rsidP="00550B68">
      <w:r w:rsidRPr="00550B68">
        <w:rPr>
          <w:rFonts w:hint="eastAsia"/>
        </w:rPr>
        <w:t>第九十五届会议</w:t>
      </w:r>
    </w:p>
    <w:p w:rsidR="00550B68" w:rsidRPr="00550B68" w:rsidRDefault="00550B68" w:rsidP="009C6763">
      <w:pPr>
        <w:spacing w:after="320"/>
        <w:rPr>
          <w:rFonts w:hint="eastAsia"/>
        </w:rPr>
      </w:pPr>
      <w:r w:rsidRPr="00550B68">
        <w:t>200</w:t>
      </w:r>
      <w:r w:rsidRPr="00550B68">
        <w:rPr>
          <w:rFonts w:hint="eastAsia"/>
        </w:rPr>
        <w:t>9</w:t>
      </w:r>
      <w:r w:rsidRPr="00550B68">
        <w:rPr>
          <w:rFonts w:hint="eastAsia"/>
        </w:rPr>
        <w:t>年</w:t>
      </w:r>
      <w:r w:rsidRPr="00550B68">
        <w:rPr>
          <w:rFonts w:hint="eastAsia"/>
        </w:rPr>
        <w:t>3</w:t>
      </w:r>
      <w:r w:rsidRPr="00550B68">
        <w:rPr>
          <w:rFonts w:hint="eastAsia"/>
        </w:rPr>
        <w:t>月</w:t>
      </w:r>
      <w:r w:rsidRPr="00550B68">
        <w:rPr>
          <w:rFonts w:hint="eastAsia"/>
        </w:rPr>
        <w:t>16</w:t>
      </w:r>
      <w:r w:rsidRPr="00550B68">
        <w:rPr>
          <w:rFonts w:hint="eastAsia"/>
        </w:rPr>
        <w:t>日至</w:t>
      </w:r>
      <w:r w:rsidRPr="00550B68">
        <w:rPr>
          <w:rFonts w:hint="eastAsia"/>
        </w:rPr>
        <w:t>4</w:t>
      </w:r>
      <w:r w:rsidRPr="00550B68">
        <w:rPr>
          <w:rFonts w:hint="eastAsia"/>
        </w:rPr>
        <w:t>月</w:t>
      </w:r>
      <w:r w:rsidRPr="00550B68">
        <w:rPr>
          <w:rFonts w:hint="eastAsia"/>
        </w:rPr>
        <w:t>3</w:t>
      </w:r>
      <w:r w:rsidRPr="00550B68">
        <w:rPr>
          <w:rFonts w:hint="eastAsia"/>
        </w:rPr>
        <w:t>日</w:t>
      </w:r>
      <w:r w:rsidR="003B37FE">
        <w:rPr>
          <w:rFonts w:hint="eastAsia"/>
        </w:rPr>
        <w:t>，</w:t>
      </w:r>
      <w:r w:rsidRPr="00550B68">
        <w:rPr>
          <w:rFonts w:hint="eastAsia"/>
        </w:rPr>
        <w:t>纽约</w:t>
      </w:r>
    </w:p>
    <w:p w:rsidR="00550B68" w:rsidRPr="009C6763" w:rsidRDefault="00550B68" w:rsidP="00C137F9">
      <w:pPr>
        <w:pStyle w:val="Heading2"/>
        <w:rPr>
          <w:rFonts w:ascii="Time New Roman" w:eastAsia="SimHei" w:hAnsi="Time New Roman" w:hint="eastAsia"/>
        </w:rPr>
      </w:pPr>
      <w:r w:rsidRPr="009C6763">
        <w:rPr>
          <w:rFonts w:ascii="Time New Roman" w:eastAsia="SimHei" w:hAnsi="Time New Roman" w:hint="eastAsia"/>
        </w:rPr>
        <w:t>审议缔约国根据《公约》第四十条提交的报告</w:t>
      </w:r>
    </w:p>
    <w:p w:rsidR="00550B68" w:rsidRPr="009C6763" w:rsidRDefault="00550B68" w:rsidP="00C137F9">
      <w:pPr>
        <w:pStyle w:val="Heading3"/>
        <w:rPr>
          <w:rFonts w:ascii="Time New Roman" w:eastAsia="SimHei" w:hAnsi="Time New Roman" w:hint="eastAsia"/>
          <w:u w:val="none"/>
        </w:rPr>
      </w:pPr>
      <w:r w:rsidRPr="009C6763">
        <w:rPr>
          <w:rFonts w:ascii="Time New Roman" w:eastAsia="SimHei" w:hAnsi="Time New Roman" w:hint="eastAsia"/>
          <w:u w:val="none"/>
        </w:rPr>
        <w:t>人权事务委员会的结论性意见</w:t>
      </w:r>
    </w:p>
    <w:p w:rsidR="00550B68" w:rsidRPr="009C6763" w:rsidRDefault="00550B68" w:rsidP="00C137F9">
      <w:pPr>
        <w:pStyle w:val="Heading3"/>
        <w:rPr>
          <w:rFonts w:ascii="Time New Roman" w:eastAsia="SimHei" w:hAnsi="Time New Roman" w:hint="eastAsia"/>
          <w:u w:val="none"/>
        </w:rPr>
      </w:pPr>
      <w:r w:rsidRPr="009C6763">
        <w:rPr>
          <w:rFonts w:ascii="Time New Roman" w:eastAsia="SimHei" w:hAnsi="Time New Roman" w:hint="eastAsia"/>
          <w:u w:val="none"/>
        </w:rPr>
        <w:t>瑞</w:t>
      </w:r>
      <w:r w:rsidR="00C137F9" w:rsidRPr="009C6763">
        <w:rPr>
          <w:rFonts w:ascii="Time New Roman" w:eastAsia="SimHei" w:hAnsi="Time New Roman" w:hint="eastAsia"/>
          <w:u w:val="none"/>
        </w:rPr>
        <w:t xml:space="preserve">  </w:t>
      </w:r>
      <w:r w:rsidRPr="009C6763">
        <w:rPr>
          <w:rFonts w:ascii="Time New Roman" w:eastAsia="SimHei" w:hAnsi="Time New Roman" w:hint="eastAsia"/>
          <w:u w:val="none"/>
        </w:rPr>
        <w:t>典</w:t>
      </w:r>
    </w:p>
    <w:p w:rsidR="00550B68" w:rsidRPr="00550B68" w:rsidRDefault="00550B68" w:rsidP="00662C8B">
      <w:pPr>
        <w:spacing w:after="320"/>
      </w:pPr>
      <w:r w:rsidRPr="00550B68">
        <w:rPr>
          <w:rFonts w:hint="eastAsia"/>
        </w:rPr>
        <w:tab/>
      </w:r>
      <w:r w:rsidR="003B37FE">
        <w:rPr>
          <w:rFonts w:hint="eastAsia"/>
        </w:rPr>
        <w:t>1.</w:t>
      </w:r>
      <w:r w:rsidRPr="00550B68">
        <w:rPr>
          <w:rFonts w:hint="eastAsia"/>
        </w:rPr>
        <w:t xml:space="preserve">  </w:t>
      </w:r>
      <w:r w:rsidRPr="00550B68">
        <w:rPr>
          <w:rFonts w:hint="eastAsia"/>
        </w:rPr>
        <w:t>人权事务委员会在</w:t>
      </w:r>
      <w:r w:rsidRPr="00550B68">
        <w:rPr>
          <w:rFonts w:hint="eastAsia"/>
        </w:rPr>
        <w:t>2009</w:t>
      </w:r>
      <w:r w:rsidRPr="00550B68">
        <w:rPr>
          <w:rFonts w:hint="eastAsia"/>
        </w:rPr>
        <w:t>年</w:t>
      </w:r>
      <w:r w:rsidRPr="00550B68">
        <w:rPr>
          <w:rFonts w:hint="eastAsia"/>
        </w:rPr>
        <w:t>3</w:t>
      </w:r>
      <w:r w:rsidRPr="00550B68">
        <w:rPr>
          <w:rFonts w:hint="eastAsia"/>
        </w:rPr>
        <w:t>月</w:t>
      </w:r>
      <w:r w:rsidRPr="00550B68">
        <w:rPr>
          <w:rFonts w:hint="eastAsia"/>
        </w:rPr>
        <w:t>25</w:t>
      </w:r>
      <w:r w:rsidRPr="00550B68">
        <w:rPr>
          <w:rFonts w:hint="eastAsia"/>
        </w:rPr>
        <w:t>日举行的第</w:t>
      </w:r>
      <w:r w:rsidRPr="00550B68">
        <w:rPr>
          <w:rFonts w:hint="eastAsia"/>
        </w:rPr>
        <w:t>2612</w:t>
      </w:r>
      <w:r w:rsidRPr="00550B68">
        <w:rPr>
          <w:rFonts w:hint="eastAsia"/>
        </w:rPr>
        <w:t>和</w:t>
      </w:r>
      <w:r w:rsidRPr="00550B68">
        <w:rPr>
          <w:rFonts w:hint="eastAsia"/>
        </w:rPr>
        <w:t>2613</w:t>
      </w:r>
      <w:r w:rsidRPr="00550B68">
        <w:rPr>
          <w:rFonts w:hint="eastAsia"/>
        </w:rPr>
        <w:t>次会议</w:t>
      </w:r>
      <w:r w:rsidR="003B37FE">
        <w:rPr>
          <w:rFonts w:hint="eastAsia"/>
        </w:rPr>
        <w:t>(</w:t>
      </w:r>
      <w:r w:rsidRPr="00550B68">
        <w:rPr>
          <w:rFonts w:hint="eastAsia"/>
        </w:rPr>
        <w:t>CCPR</w:t>
      </w:r>
      <w:r w:rsidR="003B37FE">
        <w:rPr>
          <w:rFonts w:hint="eastAsia"/>
        </w:rPr>
        <w:t>/</w:t>
      </w:r>
      <w:r w:rsidR="00C776C6">
        <w:rPr>
          <w:rFonts w:hint="eastAsia"/>
        </w:rPr>
        <w:t xml:space="preserve"> </w:t>
      </w:r>
      <w:r w:rsidRPr="00550B68">
        <w:rPr>
          <w:rFonts w:hint="eastAsia"/>
        </w:rPr>
        <w:t>C</w:t>
      </w:r>
      <w:r w:rsidR="003B37FE">
        <w:rPr>
          <w:rFonts w:hint="eastAsia"/>
        </w:rPr>
        <w:t>/</w:t>
      </w:r>
      <w:r w:rsidRPr="00550B68">
        <w:rPr>
          <w:rFonts w:hint="eastAsia"/>
        </w:rPr>
        <w:t>SR.2612</w:t>
      </w:r>
      <w:r w:rsidRPr="00550B68">
        <w:rPr>
          <w:rFonts w:hint="eastAsia"/>
        </w:rPr>
        <w:t>和</w:t>
      </w:r>
      <w:r w:rsidRPr="00550B68">
        <w:rPr>
          <w:rFonts w:hint="eastAsia"/>
        </w:rPr>
        <w:t>2613</w:t>
      </w:r>
      <w:r w:rsidR="003B37FE">
        <w:rPr>
          <w:rFonts w:hint="eastAsia"/>
        </w:rPr>
        <w:t>)</w:t>
      </w:r>
      <w:r w:rsidRPr="00550B68">
        <w:rPr>
          <w:rFonts w:hint="eastAsia"/>
        </w:rPr>
        <w:t>上审议了瑞典的第六次定期报告</w:t>
      </w:r>
      <w:r w:rsidR="003B37FE">
        <w:rPr>
          <w:rFonts w:hint="eastAsia"/>
        </w:rPr>
        <w:t>(</w:t>
      </w:r>
      <w:r w:rsidRPr="00550B68">
        <w:rPr>
          <w:rFonts w:hint="eastAsia"/>
        </w:rPr>
        <w:t>CCPR</w:t>
      </w:r>
      <w:r w:rsidR="003B37FE">
        <w:rPr>
          <w:rFonts w:hint="eastAsia"/>
        </w:rPr>
        <w:t>/</w:t>
      </w:r>
      <w:r w:rsidRPr="00550B68">
        <w:rPr>
          <w:rFonts w:hint="eastAsia"/>
        </w:rPr>
        <w:t>C</w:t>
      </w:r>
      <w:r w:rsidR="003B37FE">
        <w:rPr>
          <w:rFonts w:hint="eastAsia"/>
        </w:rPr>
        <w:t>/</w:t>
      </w:r>
      <w:r w:rsidRPr="00550B68">
        <w:rPr>
          <w:rFonts w:hint="eastAsia"/>
        </w:rPr>
        <w:t>SWE</w:t>
      </w:r>
      <w:r w:rsidR="003B37FE">
        <w:rPr>
          <w:rFonts w:hint="eastAsia"/>
        </w:rPr>
        <w:t>/</w:t>
      </w:r>
      <w:r w:rsidRPr="00550B68">
        <w:rPr>
          <w:rFonts w:hint="eastAsia"/>
        </w:rPr>
        <w:t>6</w:t>
      </w:r>
      <w:r w:rsidR="003B37FE">
        <w:rPr>
          <w:rFonts w:hint="eastAsia"/>
        </w:rPr>
        <w:t>)</w:t>
      </w:r>
      <w:r w:rsidR="003B37FE">
        <w:rPr>
          <w:rFonts w:hint="eastAsia"/>
        </w:rPr>
        <w:t>，</w:t>
      </w:r>
      <w:r w:rsidRPr="00550B68">
        <w:rPr>
          <w:rFonts w:hint="eastAsia"/>
        </w:rPr>
        <w:t>并在</w:t>
      </w:r>
      <w:r w:rsidRPr="00550B68">
        <w:rPr>
          <w:rFonts w:hint="eastAsia"/>
        </w:rPr>
        <w:t>2009</w:t>
      </w:r>
      <w:r w:rsidRPr="00550B68">
        <w:rPr>
          <w:rFonts w:hint="eastAsia"/>
        </w:rPr>
        <w:t>年</w:t>
      </w:r>
      <w:r w:rsidRPr="00550B68">
        <w:rPr>
          <w:rFonts w:hint="eastAsia"/>
        </w:rPr>
        <w:t>4</w:t>
      </w:r>
      <w:r w:rsidRPr="00550B68">
        <w:rPr>
          <w:rFonts w:hint="eastAsia"/>
        </w:rPr>
        <w:t>月</w:t>
      </w:r>
      <w:r w:rsidRPr="00550B68">
        <w:rPr>
          <w:rFonts w:hint="eastAsia"/>
        </w:rPr>
        <w:t>2</w:t>
      </w:r>
      <w:r w:rsidRPr="00550B68">
        <w:rPr>
          <w:rFonts w:hint="eastAsia"/>
        </w:rPr>
        <w:t>日举行的第</w:t>
      </w:r>
      <w:r w:rsidRPr="00550B68">
        <w:t>2</w:t>
      </w:r>
      <w:r w:rsidRPr="00550B68">
        <w:rPr>
          <w:rFonts w:hint="eastAsia"/>
        </w:rPr>
        <w:t>625</w:t>
      </w:r>
      <w:r w:rsidRPr="00550B68">
        <w:rPr>
          <w:rFonts w:hint="eastAsia"/>
        </w:rPr>
        <w:t>次会议</w:t>
      </w:r>
      <w:r w:rsidR="003B37FE">
        <w:rPr>
          <w:rFonts w:hint="eastAsia"/>
        </w:rPr>
        <w:t>(</w:t>
      </w:r>
      <w:r w:rsidRPr="00550B68">
        <w:rPr>
          <w:rFonts w:hint="eastAsia"/>
        </w:rPr>
        <w:t>CCPR</w:t>
      </w:r>
      <w:r w:rsidR="003B37FE">
        <w:rPr>
          <w:rFonts w:hint="eastAsia"/>
        </w:rPr>
        <w:t>/</w:t>
      </w:r>
      <w:r w:rsidRPr="00550B68">
        <w:rPr>
          <w:rFonts w:hint="eastAsia"/>
        </w:rPr>
        <w:t>C</w:t>
      </w:r>
      <w:r w:rsidR="003B37FE">
        <w:rPr>
          <w:rFonts w:hint="eastAsia"/>
        </w:rPr>
        <w:t>/</w:t>
      </w:r>
      <w:r w:rsidRPr="00550B68">
        <w:rPr>
          <w:rFonts w:hint="eastAsia"/>
        </w:rPr>
        <w:t>SR.2625</w:t>
      </w:r>
      <w:r w:rsidR="003B37FE">
        <w:rPr>
          <w:rFonts w:hint="eastAsia"/>
        </w:rPr>
        <w:t>)</w:t>
      </w:r>
      <w:r w:rsidRPr="00550B68">
        <w:rPr>
          <w:rFonts w:hint="eastAsia"/>
        </w:rPr>
        <w:t>上通过了以下结论性意见。</w:t>
      </w:r>
    </w:p>
    <w:p w:rsidR="00550B68" w:rsidRPr="00550B68" w:rsidRDefault="00550B68" w:rsidP="008D32AC">
      <w:pPr>
        <w:pStyle w:val="Heading3"/>
        <w:rPr>
          <w:rFonts w:hint="eastAsia"/>
        </w:rPr>
      </w:pPr>
      <w:r w:rsidRPr="003F7FB4">
        <w:rPr>
          <w:rFonts w:hint="eastAsia"/>
          <w:u w:val="none"/>
        </w:rPr>
        <w:t>A.</w:t>
      </w:r>
      <w:r w:rsidR="00137006">
        <w:rPr>
          <w:rFonts w:hint="eastAsia"/>
          <w:u w:val="none"/>
        </w:rPr>
        <w:tab/>
      </w:r>
      <w:r w:rsidRPr="00550B68">
        <w:rPr>
          <w:rFonts w:hint="eastAsia"/>
        </w:rPr>
        <w:t>导</w:t>
      </w:r>
      <w:r w:rsidRPr="00550B68">
        <w:rPr>
          <w:rFonts w:hint="eastAsia"/>
        </w:rPr>
        <w:t xml:space="preserve">  </w:t>
      </w:r>
      <w:r w:rsidRPr="00550B68">
        <w:rPr>
          <w:rFonts w:hint="eastAsia"/>
        </w:rPr>
        <w:t>言</w:t>
      </w:r>
    </w:p>
    <w:p w:rsidR="00550B68" w:rsidRPr="00550B68" w:rsidRDefault="00550B68" w:rsidP="00CE22FD">
      <w:pPr>
        <w:spacing w:after="320"/>
        <w:rPr>
          <w:rFonts w:hint="eastAsia"/>
        </w:rPr>
      </w:pPr>
      <w:r w:rsidRPr="00550B68">
        <w:rPr>
          <w:rFonts w:hint="eastAsia"/>
        </w:rPr>
        <w:tab/>
      </w:r>
      <w:r w:rsidR="003B37FE">
        <w:rPr>
          <w:rFonts w:hint="eastAsia"/>
        </w:rPr>
        <w:t>2.</w:t>
      </w:r>
      <w:r w:rsidRPr="00550B68">
        <w:rPr>
          <w:rFonts w:hint="eastAsia"/>
        </w:rPr>
        <w:t xml:space="preserve">  </w:t>
      </w:r>
      <w:r w:rsidRPr="00550B68">
        <w:rPr>
          <w:rFonts w:hint="eastAsia"/>
        </w:rPr>
        <w:t>委员会欢迎瑞典及时提交遵照准则编写的第六次定期报告</w:t>
      </w:r>
      <w:r w:rsidR="003B37FE">
        <w:rPr>
          <w:rFonts w:hint="eastAsia"/>
        </w:rPr>
        <w:t>，</w:t>
      </w:r>
      <w:r w:rsidRPr="00550B68">
        <w:rPr>
          <w:rFonts w:hint="eastAsia"/>
        </w:rPr>
        <w:t>并在报告中列入了针对委员会上次的结论性意见</w:t>
      </w:r>
      <w:r w:rsidR="003B37FE">
        <w:rPr>
          <w:rFonts w:hint="eastAsia"/>
        </w:rPr>
        <w:t>(</w:t>
      </w:r>
      <w:r w:rsidRPr="00550B68">
        <w:rPr>
          <w:rFonts w:hint="eastAsia"/>
        </w:rPr>
        <w:t>CCPR</w:t>
      </w:r>
      <w:r w:rsidR="003B37FE">
        <w:rPr>
          <w:rFonts w:hint="eastAsia"/>
        </w:rPr>
        <w:t>/</w:t>
      </w:r>
      <w:r w:rsidRPr="00550B68">
        <w:rPr>
          <w:rFonts w:hint="eastAsia"/>
        </w:rPr>
        <w:t>CO</w:t>
      </w:r>
      <w:r w:rsidR="003B37FE">
        <w:rPr>
          <w:rFonts w:hint="eastAsia"/>
        </w:rPr>
        <w:t>/</w:t>
      </w:r>
      <w:r w:rsidRPr="00550B68">
        <w:rPr>
          <w:rFonts w:hint="eastAsia"/>
        </w:rPr>
        <w:t>74</w:t>
      </w:r>
      <w:r w:rsidR="003B37FE">
        <w:rPr>
          <w:rFonts w:hint="eastAsia"/>
        </w:rPr>
        <w:t>/</w:t>
      </w:r>
      <w:r w:rsidRPr="00550B68">
        <w:rPr>
          <w:rFonts w:hint="eastAsia"/>
        </w:rPr>
        <w:t>SWE</w:t>
      </w:r>
      <w:r w:rsidR="003B37FE">
        <w:rPr>
          <w:rFonts w:hint="eastAsia"/>
        </w:rPr>
        <w:t>)</w:t>
      </w:r>
      <w:r w:rsidRPr="00550B68">
        <w:rPr>
          <w:rFonts w:hint="eastAsia"/>
        </w:rPr>
        <w:t>中所表示关注而采取措施的详细资料。委员会感谢缔约国提前提交对委员会书面问题所做的书面答复</w:t>
      </w:r>
      <w:r w:rsidR="003B37FE">
        <w:rPr>
          <w:rFonts w:hint="eastAsia"/>
        </w:rPr>
        <w:t>(</w:t>
      </w:r>
      <w:r w:rsidR="00A04572">
        <w:rPr>
          <w:rFonts w:hint="eastAsia"/>
        </w:rPr>
        <w:t>CCPR</w:t>
      </w:r>
      <w:r w:rsidR="003B37FE">
        <w:rPr>
          <w:rFonts w:hint="eastAsia"/>
        </w:rPr>
        <w:t>/</w:t>
      </w:r>
      <w:r w:rsidR="00A04572">
        <w:rPr>
          <w:rFonts w:hint="eastAsia"/>
        </w:rPr>
        <w:t>C</w:t>
      </w:r>
      <w:r w:rsidR="003B37FE">
        <w:rPr>
          <w:rFonts w:hint="eastAsia"/>
        </w:rPr>
        <w:t>/</w:t>
      </w:r>
      <w:r w:rsidR="00A04572">
        <w:rPr>
          <w:rFonts w:hint="eastAsia"/>
        </w:rPr>
        <w:t>SEW</w:t>
      </w:r>
      <w:r w:rsidR="003B37FE">
        <w:rPr>
          <w:rFonts w:hint="eastAsia"/>
        </w:rPr>
        <w:t>/</w:t>
      </w:r>
      <w:r w:rsidR="00A04572">
        <w:rPr>
          <w:rFonts w:hint="eastAsia"/>
        </w:rPr>
        <w:t>Q</w:t>
      </w:r>
      <w:r w:rsidR="003B37FE">
        <w:rPr>
          <w:rFonts w:hint="eastAsia"/>
        </w:rPr>
        <w:t>/</w:t>
      </w:r>
      <w:r w:rsidR="00A04572">
        <w:rPr>
          <w:rFonts w:hint="eastAsia"/>
        </w:rPr>
        <w:t>6</w:t>
      </w:r>
      <w:r w:rsidR="003B37FE">
        <w:rPr>
          <w:rFonts w:hint="eastAsia"/>
        </w:rPr>
        <w:t>/</w:t>
      </w:r>
      <w:r w:rsidR="00A04572">
        <w:rPr>
          <w:rFonts w:hint="eastAsia"/>
        </w:rPr>
        <w:t>Add.1</w:t>
      </w:r>
      <w:r w:rsidR="003B37FE">
        <w:rPr>
          <w:rFonts w:hint="eastAsia"/>
        </w:rPr>
        <w:t>)</w:t>
      </w:r>
      <w:r w:rsidR="003B37FE">
        <w:rPr>
          <w:rFonts w:hint="eastAsia"/>
        </w:rPr>
        <w:t>，</w:t>
      </w:r>
      <w:r w:rsidRPr="00550B68">
        <w:rPr>
          <w:rFonts w:hint="eastAsia"/>
        </w:rPr>
        <w:t>以及在审议报告期间提供补充资料。委员会还注意到</w:t>
      </w:r>
      <w:r w:rsidR="003B37FE">
        <w:rPr>
          <w:rFonts w:hint="eastAsia"/>
        </w:rPr>
        <w:t>，</w:t>
      </w:r>
      <w:r w:rsidRPr="00550B68">
        <w:rPr>
          <w:rFonts w:hint="eastAsia"/>
        </w:rPr>
        <w:t>缔约国在编写本定期报告期间与非政府组织进行磋商</w:t>
      </w:r>
      <w:r w:rsidR="003B37FE">
        <w:rPr>
          <w:rFonts w:hint="eastAsia"/>
        </w:rPr>
        <w:t>，</w:t>
      </w:r>
      <w:r w:rsidRPr="00550B68">
        <w:rPr>
          <w:rFonts w:hint="eastAsia"/>
        </w:rPr>
        <w:t>注意到该国代表团承认这些组织在为委员会提供相关补充资料方面的工作。</w:t>
      </w:r>
    </w:p>
    <w:p w:rsidR="00550B68" w:rsidRPr="00550B68" w:rsidRDefault="00550B68" w:rsidP="00896539">
      <w:pPr>
        <w:pStyle w:val="Heading3"/>
        <w:rPr>
          <w:rFonts w:hint="eastAsia"/>
        </w:rPr>
      </w:pPr>
      <w:r w:rsidRPr="00896539">
        <w:rPr>
          <w:rFonts w:hint="eastAsia"/>
          <w:u w:val="none"/>
        </w:rPr>
        <w:t>B.</w:t>
      </w:r>
      <w:r w:rsidR="00896539" w:rsidRPr="00896539">
        <w:rPr>
          <w:rFonts w:hint="eastAsia"/>
          <w:u w:val="none"/>
        </w:rPr>
        <w:tab/>
      </w:r>
      <w:r w:rsidRPr="00550B68">
        <w:rPr>
          <w:rFonts w:hint="eastAsia"/>
        </w:rPr>
        <w:t>积极方面</w:t>
      </w:r>
    </w:p>
    <w:p w:rsidR="00550B68" w:rsidRPr="00550B68" w:rsidRDefault="00550B68" w:rsidP="00550B68">
      <w:pPr>
        <w:rPr>
          <w:rFonts w:hint="eastAsia"/>
        </w:rPr>
      </w:pPr>
      <w:r w:rsidRPr="00550B68">
        <w:rPr>
          <w:rFonts w:hint="eastAsia"/>
        </w:rPr>
        <w:tab/>
      </w:r>
      <w:r w:rsidR="003B37FE">
        <w:rPr>
          <w:rFonts w:hint="eastAsia"/>
        </w:rPr>
        <w:t>3.</w:t>
      </w:r>
      <w:r w:rsidRPr="00550B68">
        <w:rPr>
          <w:rFonts w:hint="eastAsia"/>
        </w:rPr>
        <w:t xml:space="preserve">  </w:t>
      </w:r>
      <w:r w:rsidRPr="00550B68">
        <w:rPr>
          <w:rFonts w:hint="eastAsia"/>
        </w:rPr>
        <w:t>委员会欢迎</w:t>
      </w:r>
      <w:r w:rsidR="000F3BBC">
        <w:rPr>
          <w:rFonts w:hint="eastAsia"/>
        </w:rPr>
        <w:t>自</w:t>
      </w:r>
      <w:r w:rsidRPr="00550B68">
        <w:t>审查</w:t>
      </w:r>
      <w:r w:rsidRPr="00550B68">
        <w:rPr>
          <w:rFonts w:hint="eastAsia"/>
        </w:rPr>
        <w:t>第五</w:t>
      </w:r>
      <w:r w:rsidRPr="00550B68">
        <w:t>次定期报告以来</w:t>
      </w:r>
      <w:r w:rsidR="003B37FE">
        <w:t>，</w:t>
      </w:r>
      <w:r w:rsidRPr="00550B68">
        <w:rPr>
          <w:rFonts w:hint="eastAsia"/>
        </w:rPr>
        <w:t>缔约国</w:t>
      </w:r>
      <w:r w:rsidRPr="00550B68">
        <w:t>为</w:t>
      </w:r>
      <w:r w:rsidRPr="00550B68">
        <w:rPr>
          <w:rFonts w:hint="eastAsia"/>
        </w:rPr>
        <w:t>加强保护</w:t>
      </w:r>
      <w:r w:rsidRPr="00550B68">
        <w:t>和</w:t>
      </w:r>
      <w:r w:rsidRPr="00550B68">
        <w:rPr>
          <w:rFonts w:hint="eastAsia"/>
        </w:rPr>
        <w:t>增进</w:t>
      </w:r>
      <w:r w:rsidRPr="00550B68">
        <w:t>各项</w:t>
      </w:r>
      <w:r w:rsidRPr="00550B68">
        <w:rPr>
          <w:rFonts w:hint="eastAsia"/>
        </w:rPr>
        <w:t>人</w:t>
      </w:r>
      <w:r w:rsidRPr="00550B68">
        <w:t>权</w:t>
      </w:r>
      <w:r w:rsidRPr="00550B68">
        <w:rPr>
          <w:rFonts w:hint="eastAsia"/>
        </w:rPr>
        <w:t>而开展的立</w:t>
      </w:r>
      <w:r w:rsidRPr="00550B68">
        <w:t>法</w:t>
      </w:r>
      <w:r w:rsidRPr="00550B68">
        <w:rPr>
          <w:rFonts w:hint="eastAsia"/>
        </w:rPr>
        <w:t>活动</w:t>
      </w:r>
      <w:r w:rsidRPr="00550B68">
        <w:t>和</w:t>
      </w:r>
      <w:r w:rsidRPr="00550B68">
        <w:rPr>
          <w:rFonts w:hint="eastAsia"/>
        </w:rPr>
        <w:t>采取的行政和实际</w:t>
      </w:r>
      <w:r w:rsidRPr="00550B68">
        <w:t>措施</w:t>
      </w:r>
      <w:r w:rsidR="003B37FE">
        <w:rPr>
          <w:rFonts w:hint="eastAsia"/>
        </w:rPr>
        <w:t>，</w:t>
      </w:r>
      <w:r w:rsidRPr="00550B68">
        <w:rPr>
          <w:rFonts w:hint="eastAsia"/>
        </w:rPr>
        <w:t>特别是</w:t>
      </w:r>
      <w:r w:rsidR="003B37FE">
        <w:rPr>
          <w:rFonts w:hint="eastAsia"/>
        </w:rPr>
        <w:t>：</w:t>
      </w:r>
    </w:p>
    <w:p w:rsidR="00550B68" w:rsidRPr="00550B68" w:rsidRDefault="00550B68" w:rsidP="00EF7FAF">
      <w:pPr>
        <w:numPr>
          <w:ilvl w:val="0"/>
          <w:numId w:val="29"/>
        </w:numPr>
        <w:rPr>
          <w:rFonts w:hint="eastAsia"/>
        </w:rPr>
      </w:pPr>
      <w:r w:rsidRPr="00550B68">
        <w:rPr>
          <w:rFonts w:hint="eastAsia"/>
        </w:rPr>
        <w:t>2003</w:t>
      </w:r>
      <w:r w:rsidRPr="00550B68">
        <w:rPr>
          <w:rFonts w:hint="eastAsia"/>
        </w:rPr>
        <w:t>年在《宪法》中列入一条新的规定</w:t>
      </w:r>
      <w:r w:rsidR="003B37FE">
        <w:rPr>
          <w:rFonts w:hint="eastAsia"/>
        </w:rPr>
        <w:t>(</w:t>
      </w:r>
      <w:r w:rsidRPr="00550B68">
        <w:rPr>
          <w:rFonts w:hint="eastAsia"/>
        </w:rPr>
        <w:t>政府</w:t>
      </w:r>
      <w:r w:rsidR="008443A5">
        <w:rPr>
          <w:rFonts w:hint="eastAsia"/>
        </w:rPr>
        <w:t>机构</w:t>
      </w:r>
      <w:r w:rsidR="003B37FE">
        <w:rPr>
          <w:rFonts w:hint="eastAsia"/>
        </w:rPr>
        <w:t>，</w:t>
      </w:r>
      <w:r w:rsidRPr="00550B68">
        <w:rPr>
          <w:rFonts w:hint="eastAsia"/>
        </w:rPr>
        <w:t>第一章第二条第四款</w:t>
      </w:r>
      <w:r w:rsidR="003B37FE">
        <w:rPr>
          <w:rFonts w:hint="eastAsia"/>
        </w:rPr>
        <w:t>)</w:t>
      </w:r>
      <w:r w:rsidR="003B37FE">
        <w:rPr>
          <w:rFonts w:hint="eastAsia"/>
        </w:rPr>
        <w:t>，</w:t>
      </w:r>
      <w:r w:rsidRPr="00550B68">
        <w:rPr>
          <w:rFonts w:hint="eastAsia"/>
        </w:rPr>
        <w:t>明确规定</w:t>
      </w:r>
      <w:r w:rsidR="003B37FE">
        <w:rPr>
          <w:rFonts w:hint="eastAsia"/>
        </w:rPr>
        <w:t>，</w:t>
      </w:r>
      <w:r w:rsidRPr="00550B68">
        <w:rPr>
          <w:rFonts w:hint="eastAsia"/>
        </w:rPr>
        <w:t>公共机构应当反对基于性别、肤色、民族或族裔血统、语言或宗教信仰、功能障碍、性取向、年龄或影响个人的其他情况而对个人的歧视</w:t>
      </w:r>
      <w:r w:rsidR="003B37FE">
        <w:rPr>
          <w:rFonts w:hint="eastAsia"/>
        </w:rPr>
        <w:t>；</w:t>
      </w:r>
    </w:p>
    <w:p w:rsidR="00550B68" w:rsidRPr="00550B68" w:rsidRDefault="00550B68" w:rsidP="00EF7FAF">
      <w:pPr>
        <w:numPr>
          <w:ilvl w:val="0"/>
          <w:numId w:val="29"/>
        </w:numPr>
        <w:rPr>
          <w:rFonts w:hint="eastAsia"/>
        </w:rPr>
      </w:pPr>
      <w:r w:rsidRPr="00550B68">
        <w:rPr>
          <w:rFonts w:hint="eastAsia"/>
        </w:rPr>
        <w:t>制定第二个国家人权行动计划</w:t>
      </w:r>
      <w:r w:rsidR="003B37FE">
        <w:rPr>
          <w:rFonts w:hint="eastAsia"/>
        </w:rPr>
        <w:t>(</w:t>
      </w:r>
      <w:r w:rsidRPr="00550B68">
        <w:rPr>
          <w:rFonts w:hint="eastAsia"/>
        </w:rPr>
        <w:t>2006-2009</w:t>
      </w:r>
      <w:r w:rsidRPr="00550B68">
        <w:rPr>
          <w:rFonts w:hint="eastAsia"/>
        </w:rPr>
        <w:t>年</w:t>
      </w:r>
      <w:r w:rsidR="003B37FE">
        <w:rPr>
          <w:rFonts w:hint="eastAsia"/>
        </w:rPr>
        <w:t>)</w:t>
      </w:r>
      <w:r w:rsidR="003B37FE">
        <w:rPr>
          <w:rFonts w:hint="eastAsia"/>
        </w:rPr>
        <w:t>，</w:t>
      </w:r>
      <w:r w:rsidRPr="00550B68">
        <w:rPr>
          <w:rFonts w:hint="eastAsia"/>
        </w:rPr>
        <w:t>以及在</w:t>
      </w:r>
      <w:r w:rsidRPr="00550B68">
        <w:rPr>
          <w:rFonts w:hint="eastAsia"/>
        </w:rPr>
        <w:t>2006</w:t>
      </w:r>
      <w:r w:rsidRPr="00550B68">
        <w:rPr>
          <w:rFonts w:hint="eastAsia"/>
        </w:rPr>
        <w:t>年设立将在</w:t>
      </w:r>
      <w:r w:rsidRPr="00550B68">
        <w:rPr>
          <w:rFonts w:hint="eastAsia"/>
        </w:rPr>
        <w:t>2010</w:t>
      </w:r>
      <w:r w:rsidRPr="00550B68">
        <w:rPr>
          <w:rFonts w:hint="eastAsia"/>
        </w:rPr>
        <w:t>年介绍其报告的人权代表团</w:t>
      </w:r>
      <w:r w:rsidR="003B37FE">
        <w:rPr>
          <w:rFonts w:hint="eastAsia"/>
        </w:rPr>
        <w:t>；</w:t>
      </w:r>
    </w:p>
    <w:p w:rsidR="00550B68" w:rsidRPr="00550B68" w:rsidRDefault="00550B68" w:rsidP="00EF7FAF">
      <w:pPr>
        <w:numPr>
          <w:ilvl w:val="0"/>
          <w:numId w:val="29"/>
        </w:numPr>
        <w:rPr>
          <w:rFonts w:hint="eastAsia"/>
        </w:rPr>
      </w:pPr>
      <w:r w:rsidRPr="00550B68">
        <w:t>2002</w:t>
      </w:r>
      <w:r w:rsidRPr="00550B68">
        <w:rPr>
          <w:rFonts w:hint="eastAsia"/>
        </w:rPr>
        <w:t>年开通人权网站</w:t>
      </w:r>
      <w:r w:rsidR="003B37FE">
        <w:rPr>
          <w:rFonts w:hint="eastAsia"/>
        </w:rPr>
        <w:t>(</w:t>
      </w:r>
      <w:hyperlink r:id="rId7" w:history="1">
        <w:r w:rsidRPr="00550B68">
          <w:rPr>
            <w:rStyle w:val="Hyperlink"/>
            <w:rFonts w:hint="eastAsia"/>
          </w:rPr>
          <w:t>www.manskligarattigheter.se</w:t>
        </w:r>
      </w:hyperlink>
      <w:r w:rsidR="003B37FE">
        <w:rPr>
          <w:rFonts w:hint="eastAsia"/>
        </w:rPr>
        <w:t>)</w:t>
      </w:r>
      <w:r w:rsidR="003B37FE">
        <w:rPr>
          <w:rFonts w:hint="eastAsia"/>
        </w:rPr>
        <w:t>，</w:t>
      </w:r>
      <w:r w:rsidRPr="00550B68">
        <w:rPr>
          <w:rFonts w:hint="eastAsia"/>
        </w:rPr>
        <w:t>其中载有缔约国所有的相关报告</w:t>
      </w:r>
      <w:r w:rsidR="003B37FE">
        <w:rPr>
          <w:rFonts w:hint="eastAsia"/>
        </w:rPr>
        <w:t>，</w:t>
      </w:r>
      <w:r w:rsidRPr="00550B68">
        <w:rPr>
          <w:rFonts w:hint="eastAsia"/>
        </w:rPr>
        <w:t>包括提交人权事务委员会的报告及委员会的结论性意见</w:t>
      </w:r>
      <w:r w:rsidR="003B37FE">
        <w:rPr>
          <w:rFonts w:hint="eastAsia"/>
        </w:rPr>
        <w:t>(</w:t>
      </w:r>
      <w:r w:rsidRPr="00550B68">
        <w:rPr>
          <w:rFonts w:hint="eastAsia"/>
        </w:rPr>
        <w:t>瑞典文和英文</w:t>
      </w:r>
      <w:r w:rsidR="003B37FE">
        <w:rPr>
          <w:rFonts w:hint="eastAsia"/>
        </w:rPr>
        <w:t>)</w:t>
      </w:r>
      <w:r w:rsidR="003B37FE">
        <w:rPr>
          <w:rFonts w:hint="eastAsia"/>
        </w:rPr>
        <w:t>；</w:t>
      </w:r>
    </w:p>
    <w:p w:rsidR="00550B68" w:rsidRPr="00550B68" w:rsidRDefault="00550B68" w:rsidP="00EF7FAF">
      <w:pPr>
        <w:numPr>
          <w:ilvl w:val="0"/>
          <w:numId w:val="29"/>
        </w:numPr>
        <w:rPr>
          <w:rFonts w:hint="eastAsia"/>
        </w:rPr>
      </w:pPr>
      <w:r w:rsidRPr="00550B68">
        <w:rPr>
          <w:rFonts w:hint="eastAsia"/>
        </w:rPr>
        <w:t>新的《外籍人法案》</w:t>
      </w:r>
      <w:r w:rsidR="003B37FE">
        <w:rPr>
          <w:rFonts w:hint="eastAsia"/>
        </w:rPr>
        <w:t>(</w:t>
      </w:r>
      <w:r w:rsidRPr="00550B68">
        <w:rPr>
          <w:rFonts w:hint="eastAsia"/>
        </w:rPr>
        <w:t>2005</w:t>
      </w:r>
      <w:r w:rsidR="003B37FE">
        <w:rPr>
          <w:rFonts w:hint="eastAsia"/>
        </w:rPr>
        <w:t>：</w:t>
      </w:r>
      <w:r w:rsidRPr="00550B68">
        <w:rPr>
          <w:rFonts w:hint="eastAsia"/>
        </w:rPr>
        <w:t>716</w:t>
      </w:r>
      <w:r w:rsidR="003B37FE">
        <w:rPr>
          <w:rFonts w:hint="eastAsia"/>
        </w:rPr>
        <w:t>)</w:t>
      </w:r>
      <w:r w:rsidRPr="00550B68">
        <w:rPr>
          <w:rFonts w:hint="eastAsia"/>
        </w:rPr>
        <w:t>生效</w:t>
      </w:r>
      <w:r w:rsidR="003B37FE">
        <w:rPr>
          <w:rFonts w:hint="eastAsia"/>
        </w:rPr>
        <w:t>，</w:t>
      </w:r>
      <w:r w:rsidRPr="00550B68">
        <w:rPr>
          <w:rFonts w:hint="eastAsia"/>
        </w:rPr>
        <w:t>该法规定了向独立机构上诉的权利</w:t>
      </w:r>
      <w:r w:rsidR="003B37FE">
        <w:rPr>
          <w:rFonts w:hint="eastAsia"/>
        </w:rPr>
        <w:t>，</w:t>
      </w:r>
      <w:r w:rsidRPr="00550B68">
        <w:rPr>
          <w:rFonts w:hint="eastAsia"/>
        </w:rPr>
        <w:t>允许就上诉案件更多地采用口头听证</w:t>
      </w:r>
      <w:r w:rsidR="003B37FE">
        <w:rPr>
          <w:rFonts w:hint="eastAsia"/>
        </w:rPr>
        <w:t>，</w:t>
      </w:r>
      <w:r w:rsidRPr="00550B68">
        <w:rPr>
          <w:rFonts w:hint="eastAsia"/>
        </w:rPr>
        <w:t>允许给予逃避基于性别的暴力的妇女以及逃避以性取向为由的迫害的人以难民身份</w:t>
      </w:r>
      <w:r w:rsidR="003B37FE">
        <w:rPr>
          <w:rFonts w:hint="eastAsia"/>
        </w:rPr>
        <w:t>；</w:t>
      </w:r>
    </w:p>
    <w:p w:rsidR="00550B68" w:rsidRPr="00550B68" w:rsidRDefault="00550B68" w:rsidP="00D916E0">
      <w:pPr>
        <w:numPr>
          <w:ilvl w:val="0"/>
          <w:numId w:val="29"/>
        </w:numPr>
        <w:spacing w:after="320"/>
        <w:rPr>
          <w:rFonts w:hint="eastAsia"/>
        </w:rPr>
      </w:pPr>
      <w:r w:rsidRPr="00550B68">
        <w:rPr>
          <w:rFonts w:hint="eastAsia"/>
        </w:rPr>
        <w:t>2005</w:t>
      </w:r>
      <w:r w:rsidRPr="00550B68">
        <w:rPr>
          <w:rFonts w:hint="eastAsia"/>
        </w:rPr>
        <w:t>年通过新的关于性犯罪的立法</w:t>
      </w:r>
      <w:r w:rsidR="003B37FE">
        <w:rPr>
          <w:rFonts w:hint="eastAsia"/>
        </w:rPr>
        <w:t>，</w:t>
      </w:r>
      <w:r w:rsidRPr="00550B68">
        <w:rPr>
          <w:rFonts w:hint="eastAsia"/>
        </w:rPr>
        <w:t>加强对妇女儿童的保护</w:t>
      </w:r>
      <w:r w:rsidR="003B37FE">
        <w:rPr>
          <w:rFonts w:hint="eastAsia"/>
        </w:rPr>
        <w:t>，</w:t>
      </w:r>
      <w:r w:rsidRPr="00550B68">
        <w:rPr>
          <w:rFonts w:hint="eastAsia"/>
        </w:rPr>
        <w:t>使其免受性虐待</w:t>
      </w:r>
      <w:r w:rsidR="003B37FE">
        <w:rPr>
          <w:rFonts w:hint="eastAsia"/>
        </w:rPr>
        <w:t>，</w:t>
      </w:r>
      <w:r w:rsidRPr="00550B68">
        <w:rPr>
          <w:rFonts w:hint="eastAsia"/>
        </w:rPr>
        <w:t>以及该国政府</w:t>
      </w:r>
      <w:r w:rsidRPr="00550B68">
        <w:rPr>
          <w:rFonts w:hint="eastAsia"/>
        </w:rPr>
        <w:t>2008</w:t>
      </w:r>
      <w:r w:rsidRPr="00550B68">
        <w:rPr>
          <w:rFonts w:hint="eastAsia"/>
        </w:rPr>
        <w:t>年关于开始评价和使用这部新的法律的决定。</w:t>
      </w:r>
    </w:p>
    <w:p w:rsidR="00550B68" w:rsidRPr="00550B68" w:rsidRDefault="00550B68" w:rsidP="005A136D">
      <w:pPr>
        <w:pStyle w:val="Heading3"/>
        <w:rPr>
          <w:rFonts w:hint="eastAsia"/>
        </w:rPr>
      </w:pPr>
      <w:r w:rsidRPr="002D0EAE">
        <w:rPr>
          <w:rFonts w:hint="eastAsia"/>
          <w:u w:val="none"/>
        </w:rPr>
        <w:t>C</w:t>
      </w:r>
      <w:r w:rsidRPr="005A136D">
        <w:rPr>
          <w:rFonts w:hint="eastAsia"/>
          <w:u w:val="none"/>
        </w:rPr>
        <w:t>.</w:t>
      </w:r>
      <w:r w:rsidR="005A136D" w:rsidRPr="005A136D">
        <w:rPr>
          <w:rFonts w:hint="eastAsia"/>
          <w:u w:val="none"/>
        </w:rPr>
        <w:tab/>
      </w:r>
      <w:r w:rsidRPr="00550B68">
        <w:rPr>
          <w:rFonts w:hint="eastAsia"/>
        </w:rPr>
        <w:t>主要关注的问题和建议</w:t>
      </w:r>
    </w:p>
    <w:p w:rsidR="00550B68" w:rsidRPr="00550B68" w:rsidRDefault="00550B68" w:rsidP="00550B68">
      <w:pPr>
        <w:rPr>
          <w:rFonts w:hint="eastAsia"/>
        </w:rPr>
      </w:pPr>
      <w:r w:rsidRPr="00550B68">
        <w:rPr>
          <w:rFonts w:hint="eastAsia"/>
        </w:rPr>
        <w:tab/>
      </w:r>
      <w:r w:rsidR="003B37FE">
        <w:rPr>
          <w:rFonts w:hint="eastAsia"/>
        </w:rPr>
        <w:t>4.</w:t>
      </w:r>
      <w:r w:rsidRPr="00550B68">
        <w:rPr>
          <w:rFonts w:hint="eastAsia"/>
        </w:rPr>
        <w:t xml:space="preserve">  </w:t>
      </w:r>
      <w:r w:rsidRPr="00550B68">
        <w:rPr>
          <w:rFonts w:hint="eastAsia"/>
        </w:rPr>
        <w:t>委员会注意到</w:t>
      </w:r>
      <w:r w:rsidR="003B37FE">
        <w:rPr>
          <w:rFonts w:hint="eastAsia"/>
        </w:rPr>
        <w:t>，</w:t>
      </w:r>
      <w:r w:rsidRPr="00550B68">
        <w:rPr>
          <w:rFonts w:hint="eastAsia"/>
        </w:rPr>
        <w:t>2009</w:t>
      </w:r>
      <w:r w:rsidRPr="00550B68">
        <w:rPr>
          <w:rFonts w:hint="eastAsia"/>
        </w:rPr>
        <w:t>年</w:t>
      </w:r>
      <w:r w:rsidRPr="00550B68">
        <w:rPr>
          <w:rFonts w:hint="eastAsia"/>
        </w:rPr>
        <w:t>1</w:t>
      </w:r>
      <w:r w:rsidRPr="00550B68">
        <w:rPr>
          <w:rFonts w:hint="eastAsia"/>
        </w:rPr>
        <w:t>月</w:t>
      </w:r>
      <w:r w:rsidR="003B37FE">
        <w:rPr>
          <w:rFonts w:hint="eastAsia"/>
        </w:rPr>
        <w:t>，</w:t>
      </w:r>
      <w:r w:rsidRPr="00550B68">
        <w:rPr>
          <w:rFonts w:hint="eastAsia"/>
        </w:rPr>
        <w:t>原来的四个反对歧视问题监察官合并为一个单一的平等问题监察官</w:t>
      </w:r>
      <w:r w:rsidR="003B37FE">
        <w:rPr>
          <w:rFonts w:hint="eastAsia"/>
        </w:rPr>
        <w:t>，</w:t>
      </w:r>
      <w:r w:rsidRPr="00550B68">
        <w:rPr>
          <w:rFonts w:hint="eastAsia"/>
        </w:rPr>
        <w:t>有权接受和审查指称歧视案件的个人申诉</w:t>
      </w:r>
      <w:r w:rsidR="003B37FE">
        <w:rPr>
          <w:rFonts w:hint="eastAsia"/>
        </w:rPr>
        <w:t>，</w:t>
      </w:r>
      <w:r w:rsidRPr="00550B68">
        <w:rPr>
          <w:rFonts w:hint="eastAsia"/>
        </w:rPr>
        <w:t>包括以年龄和变性人身份或言论为由的申诉。但是</w:t>
      </w:r>
      <w:r w:rsidR="003B37FE">
        <w:rPr>
          <w:rFonts w:hint="eastAsia"/>
        </w:rPr>
        <w:t>，</w:t>
      </w:r>
      <w:r w:rsidRPr="00550B68">
        <w:rPr>
          <w:rFonts w:hint="eastAsia"/>
        </w:rPr>
        <w:t>委员会关注的是</w:t>
      </w:r>
      <w:r w:rsidR="003B37FE">
        <w:rPr>
          <w:rFonts w:hint="eastAsia"/>
        </w:rPr>
        <w:t>，</w:t>
      </w:r>
      <w:r w:rsidRPr="00550B68">
        <w:rPr>
          <w:rFonts w:hint="eastAsia"/>
        </w:rPr>
        <w:t>缔约国尚未按照</w:t>
      </w:r>
      <w:r w:rsidR="009B7070">
        <w:rPr>
          <w:rFonts w:hint="eastAsia"/>
        </w:rPr>
        <w:t>“</w:t>
      </w:r>
      <w:r w:rsidRPr="00550B68">
        <w:rPr>
          <w:rFonts w:hint="eastAsia"/>
        </w:rPr>
        <w:t>巴黎原则”设立一个独立的在人权领域有广泛职权的国家机构</w:t>
      </w:r>
      <w:r w:rsidR="003B37FE">
        <w:rPr>
          <w:rFonts w:hint="eastAsia"/>
        </w:rPr>
        <w:t>(</w:t>
      </w:r>
      <w:r w:rsidRPr="00550B68">
        <w:rPr>
          <w:rFonts w:hint="eastAsia"/>
        </w:rPr>
        <w:t>大会第</w:t>
      </w:r>
      <w:r w:rsidRPr="00550B68">
        <w:rPr>
          <w:rFonts w:hint="eastAsia"/>
        </w:rPr>
        <w:t>48</w:t>
      </w:r>
      <w:r w:rsidR="003B37FE">
        <w:rPr>
          <w:rFonts w:hint="eastAsia"/>
        </w:rPr>
        <w:t>/</w:t>
      </w:r>
      <w:r w:rsidRPr="00550B68">
        <w:rPr>
          <w:rFonts w:hint="eastAsia"/>
        </w:rPr>
        <w:t>134</w:t>
      </w:r>
      <w:r w:rsidRPr="00550B68">
        <w:rPr>
          <w:rFonts w:hint="eastAsia"/>
        </w:rPr>
        <w:t>号决议</w:t>
      </w:r>
      <w:r w:rsidR="003B37FE">
        <w:rPr>
          <w:rFonts w:hint="eastAsia"/>
        </w:rPr>
        <w:t>；</w:t>
      </w:r>
      <w:r w:rsidRPr="00550B68">
        <w:rPr>
          <w:rFonts w:hint="eastAsia"/>
        </w:rPr>
        <w:t>《公约》第二条</w:t>
      </w:r>
      <w:r w:rsidR="003B37FE">
        <w:rPr>
          <w:rFonts w:hint="eastAsia"/>
        </w:rPr>
        <w:t>)</w:t>
      </w:r>
      <w:r w:rsidRPr="00550B68">
        <w:rPr>
          <w:rFonts w:hint="eastAsia"/>
        </w:rPr>
        <w:t>。</w:t>
      </w:r>
    </w:p>
    <w:p w:rsidR="00550B68" w:rsidRPr="009E6BDE" w:rsidRDefault="00550B68" w:rsidP="009E6BDE">
      <w:pPr>
        <w:pStyle w:val="NormalIndent0"/>
        <w:rPr>
          <w:rFonts w:ascii="Time New Roman" w:eastAsia="SimHei" w:hAnsi="Time New Roman" w:hint="eastAsia"/>
        </w:rPr>
      </w:pPr>
      <w:r w:rsidRPr="009E6BDE">
        <w:rPr>
          <w:rFonts w:ascii="Time New Roman" w:eastAsia="SimHei" w:hAnsi="Time New Roman" w:hint="eastAsia"/>
        </w:rPr>
        <w:t>缔约国应当按照</w:t>
      </w:r>
      <w:r w:rsidR="003F0C5C">
        <w:rPr>
          <w:rFonts w:ascii="Time New Roman" w:eastAsia="SimHei" w:hAnsi="Time New Roman" w:hint="eastAsia"/>
        </w:rPr>
        <w:t>“</w:t>
      </w:r>
      <w:r w:rsidRPr="009E6BDE">
        <w:rPr>
          <w:rFonts w:ascii="Time New Roman" w:eastAsia="SimHei" w:hAnsi="Time New Roman" w:hint="eastAsia"/>
        </w:rPr>
        <w:t>巴黎原则”</w:t>
      </w:r>
      <w:r w:rsidR="003B37FE">
        <w:rPr>
          <w:rFonts w:ascii="Time New Roman" w:eastAsia="SimHei" w:hAnsi="Time New Roman" w:hint="eastAsia"/>
        </w:rPr>
        <w:t>，</w:t>
      </w:r>
      <w:r w:rsidRPr="009E6BDE">
        <w:rPr>
          <w:rFonts w:ascii="Time New Roman" w:eastAsia="SimHei" w:hAnsi="Time New Roman" w:hint="eastAsia"/>
        </w:rPr>
        <w:t>设立一个具有广泛的人权授权的国家机构</w:t>
      </w:r>
      <w:r w:rsidR="003B37FE">
        <w:rPr>
          <w:rFonts w:ascii="Time New Roman" w:eastAsia="SimHei" w:hAnsi="Time New Roman" w:hint="eastAsia"/>
        </w:rPr>
        <w:t>，</w:t>
      </w:r>
      <w:r w:rsidRPr="009E6BDE">
        <w:rPr>
          <w:rFonts w:ascii="Time New Roman" w:eastAsia="SimHei" w:hAnsi="Time New Roman" w:hint="eastAsia"/>
        </w:rPr>
        <w:t>并为其提供充分的资金和人力资源。</w:t>
      </w:r>
    </w:p>
    <w:p w:rsidR="00550B68" w:rsidRPr="00550B68" w:rsidRDefault="00550B68" w:rsidP="00550B68">
      <w:pPr>
        <w:rPr>
          <w:rFonts w:hint="eastAsia"/>
        </w:rPr>
      </w:pPr>
      <w:r w:rsidRPr="00550B68">
        <w:rPr>
          <w:rFonts w:hint="eastAsia"/>
          <w:b/>
        </w:rPr>
        <w:tab/>
      </w:r>
      <w:r w:rsidR="003B37FE">
        <w:rPr>
          <w:rFonts w:hint="eastAsia"/>
        </w:rPr>
        <w:t>5.</w:t>
      </w:r>
      <w:r w:rsidRPr="00550B68">
        <w:rPr>
          <w:rFonts w:hint="eastAsia"/>
        </w:rPr>
        <w:t xml:space="preserve">  </w:t>
      </w:r>
      <w:r w:rsidRPr="00550B68">
        <w:rPr>
          <w:rFonts w:hint="eastAsia"/>
        </w:rPr>
        <w:t>委员会注意到</w:t>
      </w:r>
      <w:r w:rsidR="003B37FE">
        <w:rPr>
          <w:rFonts w:hint="eastAsia"/>
        </w:rPr>
        <w:t>，</w:t>
      </w:r>
      <w:r w:rsidRPr="00550B68">
        <w:rPr>
          <w:rFonts w:hint="eastAsia"/>
        </w:rPr>
        <w:t>缔约国提供了国内法院提到《公约》规定的案例</w:t>
      </w:r>
      <w:r w:rsidR="003B37FE">
        <w:rPr>
          <w:rFonts w:hint="eastAsia"/>
        </w:rPr>
        <w:t>，</w:t>
      </w:r>
      <w:r w:rsidRPr="00550B68">
        <w:rPr>
          <w:rFonts w:hint="eastAsia"/>
        </w:rPr>
        <w:t>但委员会重申先前在结论性意见</w:t>
      </w:r>
      <w:r w:rsidR="003B37FE">
        <w:rPr>
          <w:rFonts w:hint="eastAsia"/>
        </w:rPr>
        <w:t>(</w:t>
      </w:r>
      <w:r w:rsidRPr="00550B68">
        <w:rPr>
          <w:rFonts w:hint="eastAsia"/>
        </w:rPr>
        <w:t>CCPR</w:t>
      </w:r>
      <w:r w:rsidR="003B37FE">
        <w:rPr>
          <w:rFonts w:hint="eastAsia"/>
        </w:rPr>
        <w:t>/</w:t>
      </w:r>
      <w:r w:rsidRPr="00550B68">
        <w:rPr>
          <w:rFonts w:hint="eastAsia"/>
        </w:rPr>
        <w:t>CO</w:t>
      </w:r>
      <w:r w:rsidR="003B37FE">
        <w:rPr>
          <w:rFonts w:hint="eastAsia"/>
        </w:rPr>
        <w:t>/</w:t>
      </w:r>
      <w:r w:rsidRPr="00550B68">
        <w:rPr>
          <w:rFonts w:hint="eastAsia"/>
        </w:rPr>
        <w:t>74</w:t>
      </w:r>
      <w:r w:rsidR="003B37FE">
        <w:rPr>
          <w:rFonts w:hint="eastAsia"/>
        </w:rPr>
        <w:t>/</w:t>
      </w:r>
      <w:r w:rsidRPr="00550B68">
        <w:rPr>
          <w:rFonts w:hint="eastAsia"/>
        </w:rPr>
        <w:t>SWE</w:t>
      </w:r>
      <w:r w:rsidR="003B37FE">
        <w:rPr>
          <w:rFonts w:hint="eastAsia"/>
        </w:rPr>
        <w:t>)</w:t>
      </w:r>
      <w:r w:rsidRPr="00550B68">
        <w:rPr>
          <w:rFonts w:hint="eastAsia"/>
        </w:rPr>
        <w:t>中表示的关注</w:t>
      </w:r>
      <w:r w:rsidR="003B37FE">
        <w:rPr>
          <w:rFonts w:hint="eastAsia"/>
        </w:rPr>
        <w:t>，</w:t>
      </w:r>
      <w:r w:rsidRPr="00550B68">
        <w:rPr>
          <w:rFonts w:hint="eastAsia"/>
        </w:rPr>
        <w:t>即没有明显的模式在缔约国国内法中体现《公约》的所有标准。委员会注意到</w:t>
      </w:r>
      <w:r w:rsidR="003B37FE">
        <w:rPr>
          <w:rFonts w:hint="eastAsia"/>
        </w:rPr>
        <w:t>，</w:t>
      </w:r>
      <w:r w:rsidRPr="00550B68">
        <w:rPr>
          <w:rFonts w:hint="eastAsia"/>
        </w:rPr>
        <w:t>《公约》在某些领域提供了额外的保护</w:t>
      </w:r>
      <w:r w:rsidR="003B37FE">
        <w:rPr>
          <w:rFonts w:hint="eastAsia"/>
        </w:rPr>
        <w:t>，</w:t>
      </w:r>
      <w:r w:rsidRPr="00550B68">
        <w:rPr>
          <w:rFonts w:hint="eastAsia"/>
        </w:rPr>
        <w:t>超出了直接纳入瑞典国内法的《欧洲人权公约》规定的保护。</w:t>
      </w:r>
      <w:r w:rsidR="003B37FE">
        <w:rPr>
          <w:rFonts w:hint="eastAsia"/>
        </w:rPr>
        <w:t>(</w:t>
      </w:r>
      <w:r w:rsidRPr="00550B68">
        <w:rPr>
          <w:rFonts w:hint="eastAsia"/>
        </w:rPr>
        <w:t>《公约》第二条</w:t>
      </w:r>
      <w:r w:rsidR="003B37FE">
        <w:rPr>
          <w:rFonts w:hint="eastAsia"/>
        </w:rPr>
        <w:t>)</w:t>
      </w:r>
    </w:p>
    <w:p w:rsidR="00550B68" w:rsidRPr="009517D1" w:rsidRDefault="00550B68" w:rsidP="009517D1">
      <w:pPr>
        <w:pStyle w:val="NormalIndent0"/>
        <w:rPr>
          <w:rFonts w:ascii="Time New Roman" w:eastAsia="SimHei" w:hAnsi="Time New Roman" w:hint="eastAsia"/>
        </w:rPr>
      </w:pPr>
      <w:r w:rsidRPr="009517D1">
        <w:rPr>
          <w:rFonts w:ascii="Time New Roman" w:eastAsia="SimHei" w:hAnsi="Time New Roman" w:hint="eastAsia"/>
        </w:rPr>
        <w:t>缔约国应确保《公约》规定予以保护的所有权利在缔约国的实践和法律原则中得到遵循。</w:t>
      </w:r>
    </w:p>
    <w:p w:rsidR="00550B68" w:rsidRPr="00550B68" w:rsidRDefault="00550B68" w:rsidP="00550B68">
      <w:pPr>
        <w:rPr>
          <w:rFonts w:hint="eastAsia"/>
        </w:rPr>
      </w:pPr>
      <w:r w:rsidRPr="00550B68">
        <w:rPr>
          <w:rFonts w:hint="eastAsia"/>
          <w:b/>
        </w:rPr>
        <w:tab/>
      </w:r>
      <w:r w:rsidR="003B37FE">
        <w:rPr>
          <w:rFonts w:hint="eastAsia"/>
        </w:rPr>
        <w:t>6.</w:t>
      </w:r>
      <w:r w:rsidRPr="00550B68">
        <w:rPr>
          <w:rFonts w:hint="eastAsia"/>
        </w:rPr>
        <w:t xml:space="preserve">  </w:t>
      </w:r>
      <w:r w:rsidRPr="00550B68">
        <w:rPr>
          <w:rFonts w:hint="eastAsia"/>
        </w:rPr>
        <w:t>委员会注意到</w:t>
      </w:r>
      <w:r w:rsidR="003B37FE">
        <w:rPr>
          <w:rFonts w:hint="eastAsia"/>
        </w:rPr>
        <w:t>，</w:t>
      </w:r>
      <w:r w:rsidRPr="00550B68">
        <w:rPr>
          <w:rFonts w:hint="eastAsia"/>
        </w:rPr>
        <w:t>缔约国没有打算撤消其对《公约》的任何保留。</w:t>
      </w:r>
    </w:p>
    <w:p w:rsidR="00550B68" w:rsidRPr="008509CE" w:rsidRDefault="00550B68" w:rsidP="008509CE">
      <w:pPr>
        <w:pStyle w:val="NormalIndent0"/>
        <w:rPr>
          <w:rFonts w:ascii="Time New Roman" w:eastAsia="SimHei" w:hAnsi="Time New Roman" w:hint="eastAsia"/>
        </w:rPr>
      </w:pPr>
      <w:r w:rsidRPr="008509CE">
        <w:rPr>
          <w:rFonts w:ascii="Time New Roman" w:eastAsia="SimHei" w:hAnsi="Time New Roman" w:hint="eastAsia"/>
        </w:rPr>
        <w:t>缔约国应考虑撤消保留。</w:t>
      </w:r>
    </w:p>
    <w:p w:rsidR="00550B68" w:rsidRPr="00550B68" w:rsidRDefault="00550B68" w:rsidP="00550B68">
      <w:pPr>
        <w:rPr>
          <w:rFonts w:hint="eastAsia"/>
        </w:rPr>
      </w:pPr>
      <w:r w:rsidRPr="00550B68">
        <w:rPr>
          <w:rFonts w:hint="eastAsia"/>
        </w:rPr>
        <w:tab/>
      </w:r>
      <w:r w:rsidR="003B37FE">
        <w:rPr>
          <w:rFonts w:hint="eastAsia"/>
        </w:rPr>
        <w:t>7.</w:t>
      </w:r>
      <w:r w:rsidRPr="00550B68">
        <w:rPr>
          <w:rFonts w:hint="eastAsia"/>
        </w:rPr>
        <w:tab/>
      </w:r>
      <w:r w:rsidRPr="00550B68">
        <w:rPr>
          <w:rFonts w:hint="eastAsia"/>
        </w:rPr>
        <w:t>妇女在高级别职位中所占百分比仍然有限</w:t>
      </w:r>
      <w:r w:rsidR="003B37FE">
        <w:rPr>
          <w:rFonts w:hint="eastAsia"/>
        </w:rPr>
        <w:t>，</w:t>
      </w:r>
      <w:r w:rsidRPr="00550B68">
        <w:rPr>
          <w:rFonts w:hint="eastAsia"/>
        </w:rPr>
        <w:t>特别是在学术界和司法部门的较高级别</w:t>
      </w:r>
      <w:r w:rsidR="003B37FE">
        <w:rPr>
          <w:rFonts w:hint="eastAsia"/>
        </w:rPr>
        <w:t>，</w:t>
      </w:r>
      <w:r w:rsidRPr="00550B68">
        <w:rPr>
          <w:rFonts w:hint="eastAsia"/>
        </w:rPr>
        <w:t>委员会对此仍然表示关注。委员会还关注报告的男女工资差距问题</w:t>
      </w:r>
      <w:r w:rsidR="003B37FE">
        <w:rPr>
          <w:rFonts w:hint="eastAsia"/>
        </w:rPr>
        <w:t>，</w:t>
      </w:r>
      <w:r w:rsidRPr="00550B68">
        <w:rPr>
          <w:rFonts w:hint="eastAsia"/>
        </w:rPr>
        <w:t>以及很大比例的妇女仅找到临时工作安排问题。</w:t>
      </w:r>
      <w:r w:rsidR="003B37FE">
        <w:rPr>
          <w:rFonts w:hint="eastAsia"/>
        </w:rPr>
        <w:t>(</w:t>
      </w:r>
      <w:r w:rsidRPr="00550B68">
        <w:rPr>
          <w:rFonts w:hint="eastAsia"/>
        </w:rPr>
        <w:t>第二、第三、第二十五和第二十六条</w:t>
      </w:r>
      <w:r w:rsidR="003B37FE">
        <w:rPr>
          <w:rFonts w:hint="eastAsia"/>
        </w:rPr>
        <w:t>)</w:t>
      </w:r>
    </w:p>
    <w:p w:rsidR="00550B68" w:rsidRPr="005D4FB4" w:rsidRDefault="00550B68" w:rsidP="005D4FB4">
      <w:pPr>
        <w:pStyle w:val="NormalIndent0"/>
        <w:rPr>
          <w:rFonts w:ascii="Time New Roman" w:eastAsia="SimHei" w:hAnsi="Time New Roman" w:hint="eastAsia"/>
        </w:rPr>
      </w:pPr>
      <w:r w:rsidRPr="005D4FB4">
        <w:rPr>
          <w:rFonts w:ascii="Time New Roman" w:eastAsia="SimHei" w:hAnsi="Time New Roman" w:hint="eastAsia"/>
        </w:rPr>
        <w:t>缔约国应当寻找方式</w:t>
      </w:r>
      <w:r w:rsidR="003B37FE">
        <w:rPr>
          <w:rFonts w:ascii="Time New Roman" w:eastAsia="SimHei" w:hAnsi="Time New Roman" w:hint="eastAsia"/>
        </w:rPr>
        <w:t>，</w:t>
      </w:r>
      <w:r w:rsidRPr="005D4FB4">
        <w:rPr>
          <w:rFonts w:ascii="Time New Roman" w:eastAsia="SimHei" w:hAnsi="Time New Roman" w:hint="eastAsia"/>
        </w:rPr>
        <w:t>进一步促进妇女获得高级别和管理职位</w:t>
      </w:r>
      <w:r w:rsidR="003B37FE">
        <w:rPr>
          <w:rFonts w:ascii="Time New Roman" w:eastAsia="SimHei" w:hAnsi="Time New Roman" w:hint="eastAsia"/>
        </w:rPr>
        <w:t>，</w:t>
      </w:r>
      <w:r w:rsidRPr="005D4FB4">
        <w:rPr>
          <w:rFonts w:ascii="Time New Roman" w:eastAsia="SimHei" w:hAnsi="Time New Roman" w:hint="eastAsia"/>
        </w:rPr>
        <w:t>包括在可行的情况下</w:t>
      </w:r>
      <w:r w:rsidR="003B37FE">
        <w:rPr>
          <w:rFonts w:ascii="Time New Roman" w:eastAsia="SimHei" w:hAnsi="Time New Roman" w:hint="eastAsia"/>
        </w:rPr>
        <w:t>，</w:t>
      </w:r>
      <w:r w:rsidRPr="005D4FB4">
        <w:rPr>
          <w:rFonts w:ascii="Time New Roman" w:eastAsia="SimHei" w:hAnsi="Time New Roman" w:hint="eastAsia"/>
        </w:rPr>
        <w:t>通过采取有针对性的措施。缔约国还应当加强努力</w:t>
      </w:r>
      <w:r w:rsidR="003B37FE">
        <w:rPr>
          <w:rFonts w:ascii="Time New Roman" w:eastAsia="SimHei" w:hAnsi="Time New Roman" w:hint="eastAsia"/>
        </w:rPr>
        <w:t>，</w:t>
      </w:r>
      <w:r w:rsidRPr="005D4FB4">
        <w:rPr>
          <w:rFonts w:ascii="Time New Roman" w:eastAsia="SimHei" w:hAnsi="Time New Roman" w:hint="eastAsia"/>
        </w:rPr>
        <w:t>缩小男女之间的工资差距</w:t>
      </w:r>
      <w:r w:rsidR="003B37FE">
        <w:rPr>
          <w:rFonts w:ascii="Time New Roman" w:eastAsia="SimHei" w:hAnsi="Time New Roman" w:hint="eastAsia"/>
        </w:rPr>
        <w:t>，</w:t>
      </w:r>
      <w:r w:rsidRPr="005D4FB4">
        <w:rPr>
          <w:rFonts w:ascii="Time New Roman" w:eastAsia="SimHei" w:hAnsi="Time New Roman" w:hint="eastAsia"/>
        </w:rPr>
        <w:t>促进妇女全职就业。</w:t>
      </w:r>
    </w:p>
    <w:p w:rsidR="00550B68" w:rsidRPr="00550B68" w:rsidRDefault="00550B68" w:rsidP="00114835">
      <w:pPr>
        <w:rPr>
          <w:rFonts w:hint="eastAsia"/>
        </w:rPr>
      </w:pPr>
      <w:r w:rsidRPr="00550B68">
        <w:rPr>
          <w:rFonts w:hint="eastAsia"/>
          <w:b/>
        </w:rPr>
        <w:tab/>
      </w:r>
      <w:r w:rsidR="003B37FE">
        <w:rPr>
          <w:rFonts w:hint="eastAsia"/>
        </w:rPr>
        <w:t>8.</w:t>
      </w:r>
      <w:r w:rsidRPr="00550B68">
        <w:rPr>
          <w:rFonts w:hint="eastAsia"/>
        </w:rPr>
        <w:t xml:space="preserve">  </w:t>
      </w:r>
      <w:r w:rsidRPr="00550B68">
        <w:rPr>
          <w:rFonts w:hint="eastAsia"/>
        </w:rPr>
        <w:t>委员会注意到</w:t>
      </w:r>
      <w:r w:rsidR="003B37FE">
        <w:rPr>
          <w:rFonts w:hint="eastAsia"/>
        </w:rPr>
        <w:t>，</w:t>
      </w:r>
      <w:r w:rsidRPr="00550B68">
        <w:rPr>
          <w:rFonts w:hint="eastAsia"/>
        </w:rPr>
        <w:t>缔约国努力消除对妇女的暴力</w:t>
      </w:r>
      <w:r w:rsidR="003B37FE">
        <w:rPr>
          <w:rFonts w:hint="eastAsia"/>
        </w:rPr>
        <w:t>，</w:t>
      </w:r>
      <w:r w:rsidRPr="00550B68">
        <w:rPr>
          <w:rFonts w:hint="eastAsia"/>
        </w:rPr>
        <w:t>包括通过</w:t>
      </w:r>
      <w:r w:rsidRPr="00550B68">
        <w:rPr>
          <w:rFonts w:hint="eastAsia"/>
        </w:rPr>
        <w:t>2007-2010</w:t>
      </w:r>
      <w:r w:rsidRPr="00550B68">
        <w:rPr>
          <w:rFonts w:hint="eastAsia"/>
        </w:rPr>
        <w:t>年国家行动计划</w:t>
      </w:r>
      <w:r w:rsidR="003B37FE">
        <w:rPr>
          <w:rFonts w:hint="eastAsia"/>
        </w:rPr>
        <w:t>，</w:t>
      </w:r>
      <w:r w:rsidRPr="00550B68">
        <w:rPr>
          <w:rFonts w:hint="eastAsia"/>
        </w:rPr>
        <w:t>反对男子对妇女的暴力</w:t>
      </w:r>
      <w:r w:rsidR="003B37FE">
        <w:rPr>
          <w:rFonts w:hint="eastAsia"/>
        </w:rPr>
        <w:t>，</w:t>
      </w:r>
      <w:r w:rsidRPr="00550B68">
        <w:rPr>
          <w:rFonts w:hint="eastAsia"/>
        </w:rPr>
        <w:t>滥用“荣誉”概念的基于家庭的暴力</w:t>
      </w:r>
      <w:r w:rsidR="003B37FE">
        <w:rPr>
          <w:rFonts w:hint="eastAsia"/>
        </w:rPr>
        <w:t>，</w:t>
      </w:r>
      <w:r w:rsidRPr="00550B68">
        <w:rPr>
          <w:rFonts w:hint="eastAsia"/>
        </w:rPr>
        <w:t>和同性关系中的暴力</w:t>
      </w:r>
      <w:r w:rsidR="003B37FE">
        <w:rPr>
          <w:rFonts w:hint="eastAsia"/>
        </w:rPr>
        <w:t>，</w:t>
      </w:r>
      <w:r w:rsidRPr="00550B68">
        <w:rPr>
          <w:rFonts w:hint="eastAsia"/>
        </w:rPr>
        <w:t>并修订《社会服务法案》</w:t>
      </w:r>
      <w:r w:rsidR="003B37FE">
        <w:rPr>
          <w:rFonts w:hint="eastAsia"/>
        </w:rPr>
        <w:t>(</w:t>
      </w:r>
      <w:r w:rsidRPr="00550B68">
        <w:rPr>
          <w:rFonts w:hint="eastAsia"/>
        </w:rPr>
        <w:t>2001</w:t>
      </w:r>
      <w:r w:rsidR="003B37FE">
        <w:rPr>
          <w:rFonts w:hint="eastAsia"/>
        </w:rPr>
        <w:t>：</w:t>
      </w:r>
      <w:r w:rsidRPr="00550B68">
        <w:rPr>
          <w:rFonts w:hint="eastAsia"/>
        </w:rPr>
        <w:t>953</w:t>
      </w:r>
      <w:r w:rsidR="003B37FE">
        <w:rPr>
          <w:rFonts w:hint="eastAsia"/>
        </w:rPr>
        <w:t>)</w:t>
      </w:r>
      <w:r w:rsidR="003B37FE">
        <w:rPr>
          <w:rFonts w:hint="eastAsia"/>
        </w:rPr>
        <w:t>，</w:t>
      </w:r>
      <w:r w:rsidRPr="00550B68">
        <w:rPr>
          <w:rFonts w:hint="eastAsia"/>
        </w:rPr>
        <w:t>为妇女儿童暴力受害者提供支助。但是</w:t>
      </w:r>
      <w:r w:rsidR="003B37FE">
        <w:rPr>
          <w:rFonts w:hint="eastAsia"/>
        </w:rPr>
        <w:t>，</w:t>
      </w:r>
      <w:r w:rsidRPr="00550B68">
        <w:rPr>
          <w:rFonts w:hint="eastAsia"/>
        </w:rPr>
        <w:t>委员会仍然对针对妇女的暴力事件高发率表示关注</w:t>
      </w:r>
      <w:r w:rsidR="003B37FE">
        <w:rPr>
          <w:rFonts w:hint="eastAsia"/>
        </w:rPr>
        <w:t>，</w:t>
      </w:r>
      <w:r w:rsidRPr="00550B68">
        <w:rPr>
          <w:rFonts w:hint="eastAsia"/>
        </w:rPr>
        <w:t>特别是家庭暴力事件。委员会还表示关注</w:t>
      </w:r>
      <w:r w:rsidR="003B37FE">
        <w:rPr>
          <w:rFonts w:hint="eastAsia"/>
        </w:rPr>
        <w:t>，</w:t>
      </w:r>
      <w:r w:rsidRPr="00550B68">
        <w:rPr>
          <w:rFonts w:hint="eastAsia"/>
        </w:rPr>
        <w:t>缔约国没有始终如一地为非政府组织开办的暴力受害者收容所提供资金援助</w:t>
      </w:r>
      <w:r w:rsidR="003B37FE">
        <w:rPr>
          <w:rFonts w:hint="eastAsia"/>
        </w:rPr>
        <w:t>，</w:t>
      </w:r>
      <w:r w:rsidRPr="00550B68">
        <w:rPr>
          <w:rFonts w:hint="eastAsia"/>
        </w:rPr>
        <w:t>而且并非所有城市都有这类收容所。</w:t>
      </w:r>
      <w:r w:rsidR="003B37FE">
        <w:rPr>
          <w:rFonts w:hint="eastAsia"/>
        </w:rPr>
        <w:t>(</w:t>
      </w:r>
      <w:r w:rsidRPr="00550B68">
        <w:rPr>
          <w:rFonts w:hint="eastAsia"/>
        </w:rPr>
        <w:t>第三、第六、第七和第二十六条</w:t>
      </w:r>
      <w:r w:rsidR="003B37FE">
        <w:rPr>
          <w:rFonts w:hint="eastAsia"/>
        </w:rPr>
        <w:t>)</w:t>
      </w:r>
    </w:p>
    <w:p w:rsidR="00550B68" w:rsidRPr="00757A00" w:rsidRDefault="00550B68" w:rsidP="00757A00">
      <w:pPr>
        <w:pStyle w:val="NormalIndent0"/>
        <w:rPr>
          <w:rFonts w:ascii="Time New Roman" w:eastAsia="SimHei" w:hAnsi="Time New Roman" w:hint="eastAsia"/>
        </w:rPr>
      </w:pPr>
      <w:r w:rsidRPr="00757A00">
        <w:rPr>
          <w:rFonts w:ascii="Time New Roman" w:eastAsia="SimHei" w:hAnsi="Time New Roman" w:hint="eastAsia"/>
        </w:rPr>
        <w:t>缔约国应当加紧努力</w:t>
      </w:r>
      <w:r w:rsidR="003B37FE">
        <w:rPr>
          <w:rFonts w:ascii="Time New Roman" w:eastAsia="SimHei" w:hAnsi="Time New Roman" w:hint="eastAsia"/>
        </w:rPr>
        <w:t>，</w:t>
      </w:r>
      <w:r w:rsidRPr="00757A00">
        <w:rPr>
          <w:rFonts w:ascii="Time New Roman" w:eastAsia="SimHei" w:hAnsi="Time New Roman" w:hint="eastAsia"/>
        </w:rPr>
        <w:t>争取消除对妇女的暴力</w:t>
      </w:r>
      <w:r w:rsidR="003B37FE">
        <w:rPr>
          <w:rFonts w:ascii="Time New Roman" w:eastAsia="SimHei" w:hAnsi="Time New Roman" w:hint="eastAsia"/>
        </w:rPr>
        <w:t>，</w:t>
      </w:r>
      <w:r w:rsidRPr="00757A00">
        <w:rPr>
          <w:rFonts w:ascii="Time New Roman" w:eastAsia="SimHei" w:hAnsi="Time New Roman" w:hint="eastAsia"/>
        </w:rPr>
        <w:t>包括通过开展提高意识运动</w:t>
      </w:r>
      <w:r w:rsidR="003B37FE">
        <w:rPr>
          <w:rFonts w:ascii="Time New Roman" w:eastAsia="SimHei" w:hAnsi="Time New Roman" w:hint="eastAsia"/>
        </w:rPr>
        <w:t>，</w:t>
      </w:r>
      <w:r w:rsidRPr="00757A00">
        <w:rPr>
          <w:rFonts w:ascii="Time New Roman" w:eastAsia="SimHei" w:hAnsi="Time New Roman" w:hint="eastAsia"/>
        </w:rPr>
        <w:t>有效执行</w:t>
      </w:r>
      <w:r w:rsidRPr="00757A00">
        <w:rPr>
          <w:rFonts w:ascii="Time New Roman" w:eastAsia="SimHei" w:hAnsi="Time New Roman" w:hint="eastAsia"/>
          <w:b/>
        </w:rPr>
        <w:t>2007</w:t>
      </w:r>
      <w:r w:rsidRPr="00757A00">
        <w:rPr>
          <w:rFonts w:ascii="Time New Roman" w:eastAsia="SimHei" w:hAnsi="Time New Roman" w:hint="eastAsia"/>
        </w:rPr>
        <w:t>-</w:t>
      </w:r>
      <w:r w:rsidRPr="00757A00">
        <w:rPr>
          <w:rFonts w:ascii="Time New Roman" w:eastAsia="SimHei" w:hAnsi="Time New Roman" w:hint="eastAsia"/>
          <w:b/>
        </w:rPr>
        <w:t>2010</w:t>
      </w:r>
      <w:r w:rsidRPr="00757A00">
        <w:rPr>
          <w:rFonts w:ascii="Time New Roman" w:eastAsia="SimHei" w:hAnsi="Time New Roman" w:hint="eastAsia"/>
        </w:rPr>
        <w:t>年行动计划</w:t>
      </w:r>
      <w:r w:rsidR="003B37FE">
        <w:rPr>
          <w:rFonts w:ascii="Time New Roman" w:eastAsia="SimHei" w:hAnsi="Time New Roman" w:hint="eastAsia"/>
        </w:rPr>
        <w:t>，</w:t>
      </w:r>
      <w:r w:rsidRPr="00757A00">
        <w:rPr>
          <w:rFonts w:ascii="Time New Roman" w:eastAsia="SimHei" w:hAnsi="Time New Roman" w:hint="eastAsia"/>
        </w:rPr>
        <w:t>以及特别的一揽子措施</w:t>
      </w:r>
      <w:r w:rsidR="003B37FE">
        <w:rPr>
          <w:rFonts w:ascii="Time New Roman" w:eastAsia="SimHei" w:hAnsi="Time New Roman" w:hint="eastAsia"/>
        </w:rPr>
        <w:t>，</w:t>
      </w:r>
      <w:r w:rsidRPr="00757A00">
        <w:rPr>
          <w:rFonts w:ascii="Time New Roman" w:eastAsia="SimHei" w:hAnsi="Time New Roman" w:hint="eastAsia"/>
        </w:rPr>
        <w:t>以开展更多的主动行动</w:t>
      </w:r>
      <w:r w:rsidR="003B37FE">
        <w:rPr>
          <w:rFonts w:ascii="Time New Roman" w:eastAsia="SimHei" w:hAnsi="Time New Roman" w:hint="eastAsia"/>
        </w:rPr>
        <w:t>，</w:t>
      </w:r>
      <w:r w:rsidRPr="00757A00">
        <w:rPr>
          <w:rFonts w:ascii="Time New Roman" w:eastAsia="SimHei" w:hAnsi="Time New Roman" w:hint="eastAsia"/>
        </w:rPr>
        <w:t>争取被判定犯有性暴力和密切关系中暴力罪行的男子的康复。缔约国还应当确保为遭受家庭暴力的妇女儿童提供数量足够充分的收容所</w:t>
      </w:r>
      <w:r w:rsidR="003B37FE">
        <w:rPr>
          <w:rFonts w:ascii="Time New Roman" w:eastAsia="SimHei" w:hAnsi="Time New Roman" w:hint="eastAsia"/>
        </w:rPr>
        <w:t>，</w:t>
      </w:r>
      <w:r w:rsidRPr="00757A00">
        <w:rPr>
          <w:rFonts w:ascii="Time New Roman" w:eastAsia="SimHei" w:hAnsi="Time New Roman" w:hint="eastAsia"/>
        </w:rPr>
        <w:t>包括那些有特殊需求的妇女儿童</w:t>
      </w:r>
      <w:r w:rsidR="003B37FE">
        <w:rPr>
          <w:rFonts w:ascii="Time New Roman" w:eastAsia="SimHei" w:hAnsi="Time New Roman" w:hint="eastAsia"/>
        </w:rPr>
        <w:t>，</w:t>
      </w:r>
      <w:r w:rsidRPr="00757A00">
        <w:rPr>
          <w:rFonts w:ascii="Time New Roman" w:eastAsia="SimHei" w:hAnsi="Time New Roman" w:hint="eastAsia"/>
        </w:rPr>
        <w:t>尤其是残疾妇女儿童。</w:t>
      </w:r>
    </w:p>
    <w:p w:rsidR="00550B68" w:rsidRPr="00550B68" w:rsidRDefault="00550B68" w:rsidP="00550B68">
      <w:pPr>
        <w:rPr>
          <w:rFonts w:hint="eastAsia"/>
        </w:rPr>
      </w:pPr>
      <w:r w:rsidRPr="00550B68">
        <w:rPr>
          <w:rFonts w:hint="eastAsia"/>
          <w:b/>
        </w:rPr>
        <w:tab/>
      </w:r>
      <w:r w:rsidR="003B37FE">
        <w:rPr>
          <w:rFonts w:hint="eastAsia"/>
        </w:rPr>
        <w:t>9.</w:t>
      </w:r>
      <w:r w:rsidRPr="00550B68">
        <w:rPr>
          <w:rFonts w:hint="eastAsia"/>
        </w:rPr>
        <w:t xml:space="preserve">  </w:t>
      </w:r>
      <w:r w:rsidRPr="00550B68">
        <w:rPr>
          <w:rFonts w:hint="eastAsia"/>
        </w:rPr>
        <w:t>委员会赞扬缔约国通过并执行国家行动计划</w:t>
      </w:r>
      <w:r w:rsidR="003B37FE">
        <w:rPr>
          <w:rFonts w:hint="eastAsia"/>
        </w:rPr>
        <w:t>，</w:t>
      </w:r>
      <w:r w:rsidRPr="00550B68">
        <w:rPr>
          <w:rFonts w:hint="eastAsia"/>
        </w:rPr>
        <w:t>反对女性外阴残割</w:t>
      </w:r>
      <w:r w:rsidR="003B37FE">
        <w:rPr>
          <w:rFonts w:hint="eastAsia"/>
        </w:rPr>
        <w:t>，</w:t>
      </w:r>
      <w:r w:rsidRPr="00550B68">
        <w:rPr>
          <w:rFonts w:hint="eastAsia"/>
        </w:rPr>
        <w:t>但委员会仍然对损害居住在该缔约国的妇女和女童的外阴残割事件继续发生表示关注。</w:t>
      </w:r>
      <w:r w:rsidR="003B37FE">
        <w:rPr>
          <w:rFonts w:hint="eastAsia"/>
        </w:rPr>
        <w:t>(</w:t>
      </w:r>
      <w:r w:rsidRPr="00550B68">
        <w:rPr>
          <w:rFonts w:hint="eastAsia"/>
        </w:rPr>
        <w:t>第三、第六和第七条</w:t>
      </w:r>
      <w:r w:rsidR="003B37FE">
        <w:rPr>
          <w:rFonts w:hint="eastAsia"/>
        </w:rPr>
        <w:t>)</w:t>
      </w:r>
    </w:p>
    <w:p w:rsidR="00550B68" w:rsidRPr="00644A75" w:rsidRDefault="00550B68" w:rsidP="00644A75">
      <w:pPr>
        <w:pStyle w:val="NormalIndent0"/>
        <w:rPr>
          <w:rFonts w:ascii="Time New Roman" w:eastAsia="SimHei" w:hAnsi="Time New Roman" w:hint="eastAsia"/>
        </w:rPr>
      </w:pPr>
      <w:r w:rsidRPr="00644A75">
        <w:rPr>
          <w:rFonts w:ascii="Time New Roman" w:eastAsia="SimHei" w:hAnsi="Time New Roman" w:hint="eastAsia"/>
        </w:rPr>
        <w:t>缔约国应当加紧努力</w:t>
      </w:r>
      <w:r w:rsidR="003B37FE">
        <w:rPr>
          <w:rFonts w:ascii="Time New Roman" w:eastAsia="SimHei" w:hAnsi="Time New Roman" w:hint="eastAsia"/>
        </w:rPr>
        <w:t>，</w:t>
      </w:r>
      <w:r w:rsidRPr="00644A75">
        <w:rPr>
          <w:rFonts w:ascii="Time New Roman" w:eastAsia="SimHei" w:hAnsi="Time New Roman" w:hint="eastAsia"/>
        </w:rPr>
        <w:t>防止和消除女性外阴残割的做法</w:t>
      </w:r>
      <w:r w:rsidR="003B37FE">
        <w:rPr>
          <w:rFonts w:ascii="Time New Roman" w:eastAsia="SimHei" w:hAnsi="Time New Roman" w:hint="eastAsia"/>
        </w:rPr>
        <w:t>，</w:t>
      </w:r>
      <w:r w:rsidRPr="00644A75">
        <w:rPr>
          <w:rFonts w:ascii="Time New Roman" w:eastAsia="SimHei" w:hAnsi="Time New Roman" w:hint="eastAsia"/>
        </w:rPr>
        <w:t>特别是通过加强针对警察和检察官、可能鼓励这些做法的家庭成员以及有风险的女童的提高意识运动。</w:t>
      </w:r>
    </w:p>
    <w:p w:rsidR="00550B68" w:rsidRPr="00550B68" w:rsidRDefault="00550B68" w:rsidP="00550B68">
      <w:pPr>
        <w:rPr>
          <w:rFonts w:hint="eastAsia"/>
        </w:rPr>
      </w:pPr>
      <w:r w:rsidRPr="00550B68">
        <w:rPr>
          <w:rFonts w:hint="eastAsia"/>
          <w:b/>
        </w:rPr>
        <w:tab/>
      </w:r>
      <w:r w:rsidRPr="00550B68">
        <w:rPr>
          <w:rFonts w:hint="eastAsia"/>
        </w:rPr>
        <w:t>1</w:t>
      </w:r>
      <w:r w:rsidR="003B37FE">
        <w:rPr>
          <w:rFonts w:hint="eastAsia"/>
        </w:rPr>
        <w:t>0.</w:t>
      </w:r>
      <w:r w:rsidRPr="00550B68">
        <w:rPr>
          <w:rFonts w:hint="eastAsia"/>
        </w:rPr>
        <w:t xml:space="preserve">  </w:t>
      </w:r>
      <w:r w:rsidRPr="00550B68">
        <w:rPr>
          <w:rFonts w:hint="eastAsia"/>
        </w:rPr>
        <w:t>委员会注意到</w:t>
      </w:r>
      <w:r w:rsidR="003B37FE">
        <w:rPr>
          <w:rFonts w:hint="eastAsia"/>
        </w:rPr>
        <w:t>，</w:t>
      </w:r>
      <w:r w:rsidRPr="00550B68">
        <w:rPr>
          <w:rFonts w:hint="eastAsia"/>
        </w:rPr>
        <w:t>缔约国于</w:t>
      </w:r>
      <w:r w:rsidRPr="00550B68">
        <w:rPr>
          <w:rFonts w:hint="eastAsia"/>
        </w:rPr>
        <w:t>2008</w:t>
      </w:r>
      <w:r w:rsidRPr="00550B68">
        <w:rPr>
          <w:rFonts w:hint="eastAsia"/>
        </w:rPr>
        <w:t>年</w:t>
      </w:r>
      <w:r w:rsidRPr="00550B68">
        <w:rPr>
          <w:rFonts w:hint="eastAsia"/>
        </w:rPr>
        <w:t>12</w:t>
      </w:r>
      <w:r w:rsidRPr="00550B68">
        <w:rPr>
          <w:rFonts w:hint="eastAsia"/>
        </w:rPr>
        <w:t>月批准了《残疾人权利公约》</w:t>
      </w:r>
      <w:r w:rsidR="003B37FE">
        <w:rPr>
          <w:rFonts w:hint="eastAsia"/>
        </w:rPr>
        <w:t>，</w:t>
      </w:r>
      <w:r w:rsidRPr="00550B68">
        <w:rPr>
          <w:rFonts w:hint="eastAsia"/>
        </w:rPr>
        <w:t>并采取了措施</w:t>
      </w:r>
      <w:r w:rsidR="003B37FE">
        <w:rPr>
          <w:rFonts w:hint="eastAsia"/>
        </w:rPr>
        <w:t>，</w:t>
      </w:r>
      <w:r w:rsidRPr="00550B68">
        <w:rPr>
          <w:rFonts w:hint="eastAsia"/>
        </w:rPr>
        <w:t>提高残疾人对其权利的意识。委员会关注有关对在机构中和收容住所居住的残疾人的身体虐待的报告。委员会还表示关注</w:t>
      </w:r>
      <w:r w:rsidR="003B37FE">
        <w:rPr>
          <w:rFonts w:hint="eastAsia"/>
        </w:rPr>
        <w:t>，</w:t>
      </w:r>
      <w:r w:rsidRPr="00550B68">
        <w:rPr>
          <w:rFonts w:hint="eastAsia"/>
        </w:rPr>
        <w:t>残疾人在通过市政当局获得充分的服务和住房方面常常面临困难</w:t>
      </w:r>
      <w:r w:rsidR="003B37FE">
        <w:rPr>
          <w:rFonts w:hint="eastAsia"/>
        </w:rPr>
        <w:t>，</w:t>
      </w:r>
      <w:r w:rsidRPr="00550B68">
        <w:rPr>
          <w:rFonts w:hint="eastAsia"/>
        </w:rPr>
        <w:t>在设法将居住地换到另一个城市时面临困难。还对近年来残疾人就业率有所下降表示遗憾。</w:t>
      </w:r>
      <w:r w:rsidR="003B37FE">
        <w:rPr>
          <w:rFonts w:hint="eastAsia"/>
        </w:rPr>
        <w:t>(</w:t>
      </w:r>
      <w:r w:rsidRPr="00550B68">
        <w:rPr>
          <w:rFonts w:hint="eastAsia"/>
        </w:rPr>
        <w:t>第二和第二十六条</w:t>
      </w:r>
      <w:r w:rsidR="003B37FE">
        <w:rPr>
          <w:rFonts w:hint="eastAsia"/>
        </w:rPr>
        <w:t>)</w:t>
      </w:r>
    </w:p>
    <w:p w:rsidR="00550B68" w:rsidRPr="00C26828" w:rsidRDefault="00550B68" w:rsidP="00002605">
      <w:pPr>
        <w:numPr>
          <w:ilvl w:val="0"/>
          <w:numId w:val="31"/>
        </w:numPr>
        <w:rPr>
          <w:rFonts w:ascii="Time New Roman" w:eastAsia="SimHei" w:hAnsi="Time New Roman" w:hint="eastAsia"/>
        </w:rPr>
      </w:pPr>
      <w:r w:rsidRPr="00C26828">
        <w:rPr>
          <w:rFonts w:ascii="Time New Roman" w:eastAsia="SimHei" w:hAnsi="Time New Roman" w:hint="eastAsia"/>
        </w:rPr>
        <w:t>缔约国应当提高残疾人对其权利的认识</w:t>
      </w:r>
      <w:r w:rsidR="003B37FE">
        <w:rPr>
          <w:rFonts w:ascii="Time New Roman" w:eastAsia="SimHei" w:hAnsi="Time New Roman" w:hint="eastAsia"/>
        </w:rPr>
        <w:t>，</w:t>
      </w:r>
      <w:r w:rsidRPr="00C26828">
        <w:rPr>
          <w:rFonts w:ascii="Time New Roman" w:eastAsia="SimHei" w:hAnsi="Time New Roman" w:hint="eastAsia"/>
        </w:rPr>
        <w:t>以及对寻求保护及纠正侵犯其权利事项的可能性的意识</w:t>
      </w:r>
      <w:r w:rsidR="003B37FE">
        <w:rPr>
          <w:rFonts w:ascii="Time New Roman" w:eastAsia="SimHei" w:hAnsi="Time New Roman" w:hint="eastAsia"/>
        </w:rPr>
        <w:t>；</w:t>
      </w:r>
    </w:p>
    <w:p w:rsidR="00550B68" w:rsidRPr="00C26828" w:rsidRDefault="00550B68" w:rsidP="00242683">
      <w:pPr>
        <w:numPr>
          <w:ilvl w:val="0"/>
          <w:numId w:val="31"/>
        </w:numPr>
        <w:rPr>
          <w:rFonts w:ascii="Time New Roman" w:eastAsia="SimHei" w:hAnsi="Time New Roman" w:hint="eastAsia"/>
        </w:rPr>
      </w:pPr>
      <w:r w:rsidRPr="00C26828">
        <w:rPr>
          <w:rFonts w:ascii="Time New Roman" w:eastAsia="SimHei" w:hAnsi="Time New Roman" w:hint="eastAsia"/>
        </w:rPr>
        <w:t>缔约国应当在下一次定期报告中提供关于提高意识方案的影响、如何实际确保残疾人获得社会服务和货物</w:t>
      </w:r>
      <w:r w:rsidR="00242683" w:rsidRPr="00242683">
        <w:rPr>
          <w:rFonts w:ascii="Time New Roman" w:eastAsia="SimHei" w:hAnsi="Time New Roman" w:hint="eastAsia"/>
          <w:spacing w:val="-50"/>
        </w:rPr>
        <w:t>―</w:t>
      </w:r>
      <w:r w:rsidR="00242683" w:rsidRPr="00242683">
        <w:rPr>
          <w:rFonts w:ascii="Time New Roman" w:eastAsia="SimHei" w:hAnsi="Time New Roman" w:hint="eastAsia"/>
        </w:rPr>
        <w:t>―</w:t>
      </w:r>
      <w:r w:rsidRPr="00C26828">
        <w:rPr>
          <w:rFonts w:ascii="Time New Roman" w:eastAsia="SimHei" w:hAnsi="Time New Roman" w:hint="eastAsia"/>
        </w:rPr>
        <w:t>包括在市政一级</w:t>
      </w:r>
      <w:r w:rsidR="00242683" w:rsidRPr="00242683">
        <w:rPr>
          <w:rFonts w:ascii="Time New Roman" w:eastAsia="SimHei" w:hAnsi="Time New Roman" w:hint="eastAsia"/>
          <w:spacing w:val="-50"/>
        </w:rPr>
        <w:t>―</w:t>
      </w:r>
      <w:r w:rsidR="00242683" w:rsidRPr="00242683">
        <w:rPr>
          <w:rFonts w:ascii="Time New Roman" w:eastAsia="SimHei" w:hAnsi="Time New Roman" w:hint="eastAsia"/>
        </w:rPr>
        <w:t>―</w:t>
      </w:r>
      <w:r w:rsidRPr="00C26828">
        <w:rPr>
          <w:rFonts w:ascii="Time New Roman" w:eastAsia="SimHei" w:hAnsi="Time New Roman" w:hint="eastAsia"/>
        </w:rPr>
        <w:t>的最新资料</w:t>
      </w:r>
      <w:r w:rsidR="003B37FE">
        <w:rPr>
          <w:rFonts w:ascii="Time New Roman" w:eastAsia="SimHei" w:hAnsi="Time New Roman" w:hint="eastAsia"/>
        </w:rPr>
        <w:t>，</w:t>
      </w:r>
      <w:r w:rsidRPr="00C26828">
        <w:rPr>
          <w:rFonts w:ascii="Time New Roman" w:eastAsia="SimHei" w:hAnsi="Time New Roman" w:hint="eastAsia"/>
        </w:rPr>
        <w:t>以及关于执行其残疾人政策的详细情况</w:t>
      </w:r>
      <w:r w:rsidR="003B37FE">
        <w:rPr>
          <w:rFonts w:ascii="Time New Roman" w:eastAsia="SimHei" w:hAnsi="Time New Roman" w:hint="eastAsia"/>
        </w:rPr>
        <w:t>；</w:t>
      </w:r>
    </w:p>
    <w:p w:rsidR="00550B68" w:rsidRPr="00C26828" w:rsidRDefault="00550B68" w:rsidP="00002605">
      <w:pPr>
        <w:numPr>
          <w:ilvl w:val="0"/>
          <w:numId w:val="31"/>
        </w:numPr>
        <w:rPr>
          <w:rFonts w:ascii="Time New Roman" w:eastAsia="SimHei" w:hAnsi="Time New Roman" w:hint="eastAsia"/>
        </w:rPr>
      </w:pPr>
      <w:r w:rsidRPr="00C26828">
        <w:rPr>
          <w:rFonts w:ascii="Time New Roman" w:eastAsia="SimHei" w:hAnsi="Time New Roman" w:hint="eastAsia"/>
        </w:rPr>
        <w:t>缔约国应当采取有效措施</w:t>
      </w:r>
      <w:r w:rsidR="003B37FE">
        <w:rPr>
          <w:rFonts w:ascii="Time New Roman" w:eastAsia="SimHei" w:hAnsi="Time New Roman" w:hint="eastAsia"/>
        </w:rPr>
        <w:t>，</w:t>
      </w:r>
      <w:r w:rsidRPr="00C26828">
        <w:rPr>
          <w:rFonts w:ascii="Time New Roman" w:eastAsia="SimHei" w:hAnsi="Time New Roman" w:hint="eastAsia"/>
        </w:rPr>
        <w:t>提高残疾人就业率</w:t>
      </w:r>
      <w:r w:rsidR="003B37FE">
        <w:rPr>
          <w:rFonts w:ascii="Time New Roman" w:eastAsia="SimHei" w:hAnsi="Time New Roman" w:hint="eastAsia"/>
        </w:rPr>
        <w:t>，</w:t>
      </w:r>
      <w:r w:rsidRPr="00C26828">
        <w:rPr>
          <w:rFonts w:ascii="Time New Roman" w:eastAsia="SimHei" w:hAnsi="Time New Roman" w:hint="eastAsia"/>
        </w:rPr>
        <w:t>包括那些工作能力降低的人。</w:t>
      </w:r>
    </w:p>
    <w:p w:rsidR="00550B68" w:rsidRPr="00550B68" w:rsidRDefault="00550B68" w:rsidP="00550B68">
      <w:pPr>
        <w:rPr>
          <w:rFonts w:hint="eastAsia"/>
        </w:rPr>
      </w:pPr>
      <w:r w:rsidRPr="00550B68">
        <w:rPr>
          <w:rFonts w:hint="eastAsia"/>
          <w:b/>
        </w:rPr>
        <w:tab/>
      </w:r>
      <w:r w:rsidRPr="00550B68">
        <w:rPr>
          <w:rFonts w:hint="eastAsia"/>
        </w:rPr>
        <w:t>1</w:t>
      </w:r>
      <w:r w:rsidR="003B37FE">
        <w:rPr>
          <w:rFonts w:hint="eastAsia"/>
        </w:rPr>
        <w:t>1.</w:t>
      </w:r>
      <w:r w:rsidRPr="00550B68">
        <w:rPr>
          <w:rFonts w:hint="eastAsia"/>
        </w:rPr>
        <w:t xml:space="preserve">  </w:t>
      </w:r>
      <w:r w:rsidRPr="00550B68">
        <w:rPr>
          <w:rFonts w:hint="eastAsia"/>
        </w:rPr>
        <w:t>委员会对缔约国没有建立任何报告制度</w:t>
      </w:r>
      <w:r w:rsidR="003B37FE">
        <w:rPr>
          <w:rFonts w:hint="eastAsia"/>
        </w:rPr>
        <w:t>，</w:t>
      </w:r>
      <w:r w:rsidRPr="00550B68">
        <w:rPr>
          <w:rFonts w:hint="eastAsia"/>
        </w:rPr>
        <w:t>监测精神病院电休克疗法的使用情况表示关注。</w:t>
      </w:r>
      <w:r w:rsidR="003B37FE">
        <w:rPr>
          <w:rFonts w:hint="eastAsia"/>
        </w:rPr>
        <w:t>(</w:t>
      </w:r>
      <w:r w:rsidRPr="00550B68">
        <w:rPr>
          <w:rFonts w:hint="eastAsia"/>
        </w:rPr>
        <w:t>第二、第三和第七条</w:t>
      </w:r>
      <w:r w:rsidR="003B37FE">
        <w:rPr>
          <w:rFonts w:hint="eastAsia"/>
        </w:rPr>
        <w:t>)</w:t>
      </w:r>
    </w:p>
    <w:p w:rsidR="00550B68" w:rsidRPr="0066084B" w:rsidRDefault="00550B68" w:rsidP="0066084B">
      <w:pPr>
        <w:pStyle w:val="NormalIndent0"/>
        <w:rPr>
          <w:rFonts w:ascii="Time New Roman" w:eastAsia="SimHei" w:hAnsi="Time New Roman" w:hint="eastAsia"/>
        </w:rPr>
      </w:pPr>
      <w:r w:rsidRPr="0066084B">
        <w:rPr>
          <w:rFonts w:ascii="Time New Roman" w:eastAsia="SimHei" w:hAnsi="Time New Roman" w:hint="eastAsia"/>
        </w:rPr>
        <w:t>缔约国应当建立关于精神病院电休克疗法使用情况的充分的监测和报告制度</w:t>
      </w:r>
      <w:r w:rsidR="003B37FE">
        <w:rPr>
          <w:rFonts w:ascii="Time New Roman" w:eastAsia="SimHei" w:hAnsi="Time New Roman" w:hint="eastAsia"/>
        </w:rPr>
        <w:t>，</w:t>
      </w:r>
      <w:r w:rsidRPr="0066084B">
        <w:rPr>
          <w:rFonts w:ascii="Time New Roman" w:eastAsia="SimHei" w:hAnsi="Time New Roman" w:hint="eastAsia"/>
        </w:rPr>
        <w:t>以防止任何滥用。</w:t>
      </w:r>
    </w:p>
    <w:p w:rsidR="00550B68" w:rsidRPr="00550B68" w:rsidRDefault="00550B68" w:rsidP="00550B68">
      <w:pPr>
        <w:rPr>
          <w:rFonts w:hint="eastAsia"/>
        </w:rPr>
      </w:pPr>
      <w:r w:rsidRPr="00550B68">
        <w:rPr>
          <w:rFonts w:hint="eastAsia"/>
          <w:b/>
        </w:rPr>
        <w:tab/>
      </w:r>
      <w:r w:rsidRPr="00550B68">
        <w:rPr>
          <w:rFonts w:hint="eastAsia"/>
        </w:rPr>
        <w:t>1</w:t>
      </w:r>
      <w:r w:rsidR="003B37FE">
        <w:rPr>
          <w:rFonts w:hint="eastAsia"/>
        </w:rPr>
        <w:t>2.</w:t>
      </w:r>
      <w:r w:rsidRPr="00550B68">
        <w:rPr>
          <w:rFonts w:hint="eastAsia"/>
        </w:rPr>
        <w:t xml:space="preserve">  </w:t>
      </w:r>
      <w:r w:rsidRPr="00550B68">
        <w:rPr>
          <w:rFonts w:hint="eastAsia"/>
        </w:rPr>
        <w:t>委员会注意到</w:t>
      </w:r>
      <w:r w:rsidR="003B37FE">
        <w:rPr>
          <w:rFonts w:hint="eastAsia"/>
        </w:rPr>
        <w:t>，</w:t>
      </w:r>
      <w:r w:rsidRPr="00550B68">
        <w:rPr>
          <w:rFonts w:hint="eastAsia"/>
        </w:rPr>
        <w:t>缔约国边防监控警察、移民事务委员会和社会服务部门制定了一项共同的行动计划</w:t>
      </w:r>
      <w:r w:rsidR="003B37FE">
        <w:rPr>
          <w:rFonts w:hint="eastAsia"/>
        </w:rPr>
        <w:t>，</w:t>
      </w:r>
      <w:r w:rsidRPr="00550B68">
        <w:rPr>
          <w:rFonts w:hint="eastAsia"/>
        </w:rPr>
        <w:t>旨在保障无人陪伴的寻求庇护儿童免于被贩运的危险。但是</w:t>
      </w:r>
      <w:r w:rsidR="003B37FE">
        <w:rPr>
          <w:rFonts w:hint="eastAsia"/>
        </w:rPr>
        <w:t>，</w:t>
      </w:r>
      <w:r w:rsidRPr="00550B68">
        <w:rPr>
          <w:rFonts w:hint="eastAsia"/>
        </w:rPr>
        <w:t>委员会关注的是</w:t>
      </w:r>
      <w:r w:rsidR="003B37FE">
        <w:rPr>
          <w:rFonts w:hint="eastAsia"/>
        </w:rPr>
        <w:t>，</w:t>
      </w:r>
      <w:r w:rsidRPr="00550B68">
        <w:rPr>
          <w:rFonts w:hint="eastAsia"/>
        </w:rPr>
        <w:t>没有关于移民事务委员会特别股所采取措施效力的详细资料</w:t>
      </w:r>
      <w:r w:rsidR="003B37FE">
        <w:rPr>
          <w:rFonts w:hint="eastAsia"/>
        </w:rPr>
        <w:t>，</w:t>
      </w:r>
      <w:r w:rsidRPr="00550B68">
        <w:rPr>
          <w:rFonts w:hint="eastAsia"/>
        </w:rPr>
        <w:t>以防止无监护人随同旅行的儿童失踪。</w:t>
      </w:r>
      <w:r w:rsidR="003B37FE">
        <w:rPr>
          <w:rFonts w:hint="eastAsia"/>
        </w:rPr>
        <w:t>(</w:t>
      </w:r>
      <w:r w:rsidRPr="00550B68">
        <w:rPr>
          <w:rFonts w:hint="eastAsia"/>
        </w:rPr>
        <w:t>第二十四条</w:t>
      </w:r>
      <w:r w:rsidR="003B37FE">
        <w:rPr>
          <w:rFonts w:hint="eastAsia"/>
        </w:rPr>
        <w:t>)</w:t>
      </w:r>
    </w:p>
    <w:p w:rsidR="00550B68" w:rsidRPr="00C87041" w:rsidRDefault="00550B68" w:rsidP="009C6763">
      <w:pPr>
        <w:pStyle w:val="NormalIndent0"/>
        <w:ind w:left="501"/>
        <w:rPr>
          <w:rFonts w:ascii="Time New Roman" w:eastAsia="SimHei" w:hAnsi="Time New Roman" w:hint="eastAsia"/>
        </w:rPr>
      </w:pPr>
      <w:r w:rsidRPr="00C87041">
        <w:rPr>
          <w:rFonts w:ascii="Time New Roman" w:eastAsia="SimHei" w:hAnsi="Time New Roman" w:hint="eastAsia"/>
        </w:rPr>
        <w:t>缔约国应确保采取有效措施</w:t>
      </w:r>
      <w:r w:rsidR="003B37FE">
        <w:rPr>
          <w:rFonts w:ascii="Time New Roman" w:eastAsia="SimHei" w:hAnsi="Time New Roman" w:hint="eastAsia"/>
        </w:rPr>
        <w:t>，</w:t>
      </w:r>
      <w:r w:rsidRPr="00C87041">
        <w:rPr>
          <w:rFonts w:ascii="Time New Roman" w:eastAsia="SimHei" w:hAnsi="Time New Roman" w:hint="eastAsia"/>
        </w:rPr>
        <w:t>防止无人陪伴的寻求庇护儿童失踪。</w:t>
      </w:r>
    </w:p>
    <w:p w:rsidR="00550B68" w:rsidRPr="00550B68" w:rsidRDefault="00550B68" w:rsidP="00550B68">
      <w:pPr>
        <w:rPr>
          <w:rFonts w:hint="eastAsia"/>
        </w:rPr>
      </w:pPr>
      <w:r w:rsidRPr="00550B68">
        <w:rPr>
          <w:rFonts w:hint="eastAsia"/>
          <w:b/>
        </w:rPr>
        <w:tab/>
      </w:r>
      <w:r w:rsidRPr="00550B68">
        <w:rPr>
          <w:rFonts w:hint="eastAsia"/>
        </w:rPr>
        <w:t>1</w:t>
      </w:r>
      <w:r w:rsidR="003B37FE">
        <w:rPr>
          <w:rFonts w:hint="eastAsia"/>
        </w:rPr>
        <w:t>3.</w:t>
      </w:r>
      <w:r w:rsidRPr="00550B68">
        <w:rPr>
          <w:rFonts w:hint="eastAsia"/>
        </w:rPr>
        <w:t xml:space="preserve">  </w:t>
      </w:r>
      <w:r w:rsidRPr="00550B68">
        <w:rPr>
          <w:rFonts w:hint="eastAsia"/>
        </w:rPr>
        <w:t>委员会注意到</w:t>
      </w:r>
      <w:r w:rsidR="003B37FE">
        <w:rPr>
          <w:rFonts w:hint="eastAsia"/>
        </w:rPr>
        <w:t>，</w:t>
      </w:r>
      <w:r w:rsidRPr="00550B68">
        <w:rPr>
          <w:rFonts w:hint="eastAsia"/>
        </w:rPr>
        <w:t>新的立法尊重通知家庭成员任何逮捕事项的权利</w:t>
      </w:r>
      <w:r w:rsidR="003B37FE">
        <w:rPr>
          <w:rFonts w:hint="eastAsia"/>
        </w:rPr>
        <w:t>(</w:t>
      </w:r>
      <w:r w:rsidRPr="00550B68">
        <w:rPr>
          <w:rFonts w:hint="eastAsia"/>
        </w:rPr>
        <w:t>第</w:t>
      </w:r>
      <w:r w:rsidRPr="00550B68">
        <w:rPr>
          <w:rFonts w:hint="eastAsia"/>
        </w:rPr>
        <w:t>2008</w:t>
      </w:r>
      <w:r w:rsidR="003B37FE">
        <w:rPr>
          <w:rFonts w:hint="eastAsia"/>
        </w:rPr>
        <w:t>：</w:t>
      </w:r>
      <w:r w:rsidRPr="00550B68">
        <w:rPr>
          <w:rFonts w:hint="eastAsia"/>
        </w:rPr>
        <w:t>67</w:t>
      </w:r>
      <w:r w:rsidRPr="00550B68">
        <w:rPr>
          <w:rFonts w:hint="eastAsia"/>
        </w:rPr>
        <w:t>号法</w:t>
      </w:r>
      <w:r w:rsidR="003B37FE">
        <w:rPr>
          <w:rFonts w:hint="eastAsia"/>
        </w:rPr>
        <w:t>)</w:t>
      </w:r>
      <w:r w:rsidRPr="00550B68">
        <w:rPr>
          <w:rFonts w:hint="eastAsia"/>
        </w:rPr>
        <w:t>以及以各种语文出版被拘押者基本权利的信息单</w:t>
      </w:r>
      <w:r w:rsidR="003B37FE">
        <w:rPr>
          <w:rFonts w:hint="eastAsia"/>
        </w:rPr>
        <w:t>，</w:t>
      </w:r>
      <w:r w:rsidRPr="00550B68">
        <w:rPr>
          <w:rFonts w:hint="eastAsia"/>
        </w:rPr>
        <w:t>但委员会关注的是</w:t>
      </w:r>
      <w:r w:rsidR="003B37FE">
        <w:rPr>
          <w:rFonts w:hint="eastAsia"/>
        </w:rPr>
        <w:t>，</w:t>
      </w:r>
      <w:r w:rsidRPr="00550B68">
        <w:rPr>
          <w:rFonts w:hint="eastAsia"/>
        </w:rPr>
        <w:t>没有保障被拘押的刑事犯罪嫌疑人看医生的权利</w:t>
      </w:r>
      <w:r w:rsidR="003B37FE">
        <w:rPr>
          <w:rFonts w:hint="eastAsia"/>
        </w:rPr>
        <w:t>，</w:t>
      </w:r>
      <w:r w:rsidRPr="00550B68">
        <w:rPr>
          <w:rFonts w:hint="eastAsia"/>
        </w:rPr>
        <w:t>看医生的请求由负责调查的警官自由决定。</w:t>
      </w:r>
      <w:r w:rsidR="003B37FE">
        <w:rPr>
          <w:rFonts w:hint="eastAsia"/>
        </w:rPr>
        <w:t>(</w:t>
      </w:r>
      <w:r w:rsidRPr="00550B68">
        <w:rPr>
          <w:rFonts w:hint="eastAsia"/>
        </w:rPr>
        <w:t>第六、第七、第九和第十条</w:t>
      </w:r>
      <w:r w:rsidR="003B37FE">
        <w:rPr>
          <w:rFonts w:hint="eastAsia"/>
        </w:rPr>
        <w:t>)</w:t>
      </w:r>
    </w:p>
    <w:p w:rsidR="00550B68" w:rsidRPr="00F062CB" w:rsidRDefault="00550B68" w:rsidP="00F062CB">
      <w:pPr>
        <w:pStyle w:val="NormalIndent0"/>
        <w:rPr>
          <w:rFonts w:ascii="Time New Roman" w:eastAsia="SimHei" w:hAnsi="Time New Roman" w:hint="eastAsia"/>
        </w:rPr>
      </w:pPr>
      <w:r w:rsidRPr="00F062CB">
        <w:rPr>
          <w:rFonts w:ascii="Time New Roman" w:eastAsia="SimHei" w:hAnsi="Time New Roman" w:hint="eastAsia"/>
        </w:rPr>
        <w:t>缔约国应当采取有效措施</w:t>
      </w:r>
      <w:r w:rsidR="003B37FE">
        <w:rPr>
          <w:rFonts w:ascii="Time New Roman" w:eastAsia="SimHei" w:hAnsi="Time New Roman" w:hint="eastAsia"/>
        </w:rPr>
        <w:t>，</w:t>
      </w:r>
      <w:r w:rsidRPr="00F062CB">
        <w:rPr>
          <w:rFonts w:ascii="Time New Roman" w:eastAsia="SimHei" w:hAnsi="Time New Roman" w:hint="eastAsia"/>
        </w:rPr>
        <w:t>确实保证所有被拘押者实际得到各种基本的法律保障</w:t>
      </w:r>
      <w:r w:rsidR="003B37FE">
        <w:rPr>
          <w:rFonts w:ascii="Time New Roman" w:eastAsia="SimHei" w:hAnsi="Time New Roman" w:hint="eastAsia"/>
        </w:rPr>
        <w:t>，</w:t>
      </w:r>
      <w:r w:rsidRPr="00F062CB">
        <w:rPr>
          <w:rFonts w:ascii="Time New Roman" w:eastAsia="SimHei" w:hAnsi="Time New Roman" w:hint="eastAsia"/>
        </w:rPr>
        <w:t>特别是看医生的权利</w:t>
      </w:r>
      <w:r w:rsidR="003B37FE">
        <w:rPr>
          <w:rFonts w:ascii="Time New Roman" w:eastAsia="SimHei" w:hAnsi="Time New Roman" w:hint="eastAsia"/>
        </w:rPr>
        <w:t>，</w:t>
      </w:r>
      <w:r w:rsidRPr="00F062CB">
        <w:rPr>
          <w:rFonts w:ascii="Time New Roman" w:eastAsia="SimHei" w:hAnsi="Time New Roman" w:hint="eastAsia"/>
        </w:rPr>
        <w:t>以及迅速将其逮捕的事项告知其近亲属或第三方。缔约国还应当确保在有被剥夺自由者的所有地方提供关于各种基本保障的信息单。</w:t>
      </w:r>
    </w:p>
    <w:p w:rsidR="00550B68" w:rsidRPr="00550B68" w:rsidRDefault="00550B68" w:rsidP="00550B68">
      <w:pPr>
        <w:rPr>
          <w:rFonts w:hint="eastAsia"/>
        </w:rPr>
      </w:pPr>
      <w:r w:rsidRPr="00550B68">
        <w:rPr>
          <w:rFonts w:hint="eastAsia"/>
          <w:b/>
        </w:rPr>
        <w:tab/>
      </w:r>
      <w:r w:rsidRPr="00550B68">
        <w:rPr>
          <w:rFonts w:hint="eastAsia"/>
        </w:rPr>
        <w:t>1</w:t>
      </w:r>
      <w:r w:rsidR="003B37FE">
        <w:rPr>
          <w:rFonts w:hint="eastAsia"/>
        </w:rPr>
        <w:t>4.</w:t>
      </w:r>
      <w:r w:rsidRPr="00550B68">
        <w:rPr>
          <w:rFonts w:hint="eastAsia"/>
        </w:rPr>
        <w:t xml:space="preserve">  </w:t>
      </w:r>
      <w:r w:rsidRPr="00550B68">
        <w:rPr>
          <w:rFonts w:hint="eastAsia"/>
        </w:rPr>
        <w:t>委员会对报告的监狱中的自杀数目表示关注。</w:t>
      </w:r>
      <w:r w:rsidR="003B37FE">
        <w:rPr>
          <w:rFonts w:hint="eastAsia"/>
        </w:rPr>
        <w:t>(</w:t>
      </w:r>
      <w:r w:rsidRPr="00550B68">
        <w:rPr>
          <w:rFonts w:hint="eastAsia"/>
        </w:rPr>
        <w:t>第六、第七和第十条</w:t>
      </w:r>
      <w:r w:rsidR="003B37FE">
        <w:rPr>
          <w:rFonts w:hint="eastAsia"/>
        </w:rPr>
        <w:t>)</w:t>
      </w:r>
    </w:p>
    <w:p w:rsidR="00550B68" w:rsidRPr="00563BED" w:rsidRDefault="00550B68" w:rsidP="00563BED">
      <w:pPr>
        <w:pStyle w:val="NormalIndent0"/>
        <w:rPr>
          <w:rFonts w:ascii="Time New Roman" w:eastAsia="SimHei" w:hAnsi="Time New Roman" w:hint="eastAsia"/>
          <w:snapToGrid/>
        </w:rPr>
      </w:pPr>
      <w:r w:rsidRPr="00563BED">
        <w:rPr>
          <w:rFonts w:ascii="Time New Roman" w:eastAsia="SimHei" w:hAnsi="Time New Roman" w:hint="eastAsia"/>
          <w:snapToGrid/>
        </w:rPr>
        <w:t>缔约国应当就预防自杀问题为监狱官员提供充分的培训</w:t>
      </w:r>
      <w:r w:rsidR="003B37FE" w:rsidRPr="00563BED">
        <w:rPr>
          <w:rFonts w:ascii="Time New Roman" w:eastAsia="SimHei" w:hAnsi="Time New Roman" w:hint="eastAsia"/>
          <w:snapToGrid/>
        </w:rPr>
        <w:t>，</w:t>
      </w:r>
      <w:r w:rsidRPr="00563BED">
        <w:rPr>
          <w:rFonts w:ascii="Time New Roman" w:eastAsia="SimHei" w:hAnsi="Time New Roman" w:hint="eastAsia"/>
          <w:snapToGrid/>
        </w:rPr>
        <w:t>并确保遵守《囚犯待遇最低限度标准规则》和《囚犯待遇基本原则》。</w:t>
      </w:r>
    </w:p>
    <w:p w:rsidR="00550B68" w:rsidRPr="00550B68" w:rsidRDefault="00550B68" w:rsidP="00550B68">
      <w:pPr>
        <w:rPr>
          <w:rFonts w:hint="eastAsia"/>
        </w:rPr>
      </w:pPr>
      <w:r w:rsidRPr="00550B68">
        <w:rPr>
          <w:rFonts w:hint="eastAsia"/>
          <w:b/>
        </w:rPr>
        <w:tab/>
      </w:r>
      <w:r w:rsidRPr="00550B68">
        <w:rPr>
          <w:rFonts w:hint="eastAsia"/>
        </w:rPr>
        <w:t>1</w:t>
      </w:r>
      <w:r w:rsidR="003B37FE">
        <w:rPr>
          <w:rFonts w:hint="eastAsia"/>
        </w:rPr>
        <w:t>5.</w:t>
      </w:r>
      <w:r w:rsidRPr="00550B68">
        <w:rPr>
          <w:rFonts w:hint="eastAsia"/>
        </w:rPr>
        <w:t xml:space="preserve">  </w:t>
      </w:r>
      <w:r w:rsidRPr="00550B68">
        <w:rPr>
          <w:rFonts w:hint="eastAsia"/>
        </w:rPr>
        <w:t>委员会注意到</w:t>
      </w:r>
      <w:r w:rsidR="003B37FE">
        <w:rPr>
          <w:rFonts w:hint="eastAsia"/>
        </w:rPr>
        <w:t>，</w:t>
      </w:r>
      <w:r w:rsidRPr="00550B68">
        <w:rPr>
          <w:rFonts w:hint="eastAsia"/>
        </w:rPr>
        <w:t>存在一个专门机构</w:t>
      </w:r>
      <w:r w:rsidR="003B37FE">
        <w:rPr>
          <w:rFonts w:hint="eastAsia"/>
        </w:rPr>
        <w:t>(</w:t>
      </w:r>
      <w:r w:rsidRPr="00550B68">
        <w:rPr>
          <w:rFonts w:hint="eastAsia"/>
        </w:rPr>
        <w:t>由国家警察负责人、警察公会代表、议会议员组成</w:t>
      </w:r>
      <w:r w:rsidR="003B37FE">
        <w:rPr>
          <w:rFonts w:hint="eastAsia"/>
        </w:rPr>
        <w:t>)</w:t>
      </w:r>
      <w:r w:rsidR="003B37FE">
        <w:rPr>
          <w:rFonts w:hint="eastAsia"/>
        </w:rPr>
        <w:t>，</w:t>
      </w:r>
      <w:r w:rsidRPr="00550B68">
        <w:rPr>
          <w:rFonts w:hint="eastAsia"/>
        </w:rPr>
        <w:t>处理针对警察的申诉。但是</w:t>
      </w:r>
      <w:r w:rsidR="003B37FE">
        <w:rPr>
          <w:rFonts w:hint="eastAsia"/>
        </w:rPr>
        <w:t>，</w:t>
      </w:r>
      <w:r w:rsidRPr="00550B68">
        <w:rPr>
          <w:rFonts w:hint="eastAsia"/>
        </w:rPr>
        <w:t>委员会关注的是</w:t>
      </w:r>
      <w:r w:rsidR="003B37FE">
        <w:rPr>
          <w:rFonts w:hint="eastAsia"/>
        </w:rPr>
        <w:t>，</w:t>
      </w:r>
      <w:r w:rsidRPr="00550B68">
        <w:rPr>
          <w:rFonts w:hint="eastAsia"/>
        </w:rPr>
        <w:t>这一机构缺乏必要的权威</w:t>
      </w:r>
      <w:r w:rsidR="003B37FE">
        <w:rPr>
          <w:rFonts w:hint="eastAsia"/>
        </w:rPr>
        <w:t>，</w:t>
      </w:r>
      <w:r w:rsidRPr="00550B68">
        <w:rPr>
          <w:rFonts w:hint="eastAsia"/>
        </w:rPr>
        <w:t>以有效地就针对警察成员的申诉开展客观的调查。</w:t>
      </w:r>
      <w:r w:rsidR="003B37FE">
        <w:rPr>
          <w:rFonts w:hint="eastAsia"/>
        </w:rPr>
        <w:t>(</w:t>
      </w:r>
      <w:r w:rsidRPr="00550B68">
        <w:rPr>
          <w:rFonts w:hint="eastAsia"/>
        </w:rPr>
        <w:t>第二、第七、第九和第十条</w:t>
      </w:r>
      <w:r w:rsidR="003B37FE">
        <w:rPr>
          <w:rFonts w:hint="eastAsia"/>
        </w:rPr>
        <w:t>)</w:t>
      </w:r>
    </w:p>
    <w:p w:rsidR="00550B68" w:rsidRPr="00CA1E12" w:rsidRDefault="00550B68" w:rsidP="009C6763">
      <w:pPr>
        <w:pStyle w:val="NormalIndent0"/>
        <w:ind w:left="761"/>
        <w:rPr>
          <w:rFonts w:ascii="Time New Roman" w:eastAsia="SimHei" w:hAnsi="Time New Roman" w:hint="eastAsia"/>
        </w:rPr>
      </w:pPr>
      <w:r w:rsidRPr="00CA1E12">
        <w:rPr>
          <w:rFonts w:ascii="Time New Roman" w:eastAsia="SimHei" w:hAnsi="Time New Roman" w:hint="eastAsia"/>
        </w:rPr>
        <w:t>缔约国应考虑设立一个民事申诉委员会。</w:t>
      </w:r>
    </w:p>
    <w:p w:rsidR="00550B68" w:rsidRPr="00550B68" w:rsidRDefault="00550B68" w:rsidP="00550B68">
      <w:pPr>
        <w:rPr>
          <w:rFonts w:hint="eastAsia"/>
        </w:rPr>
      </w:pPr>
      <w:r w:rsidRPr="00550B68">
        <w:rPr>
          <w:rFonts w:hint="eastAsia"/>
          <w:b/>
        </w:rPr>
        <w:tab/>
      </w:r>
      <w:r w:rsidRPr="00550B68">
        <w:rPr>
          <w:rFonts w:hint="eastAsia"/>
        </w:rPr>
        <w:t>1</w:t>
      </w:r>
      <w:r w:rsidR="003B37FE">
        <w:rPr>
          <w:rFonts w:hint="eastAsia"/>
        </w:rPr>
        <w:t>6.</w:t>
      </w:r>
      <w:r w:rsidRPr="00550B68">
        <w:rPr>
          <w:rFonts w:hint="eastAsia"/>
        </w:rPr>
        <w:t xml:space="preserve">  </w:t>
      </w:r>
      <w:r w:rsidRPr="00550B68">
        <w:rPr>
          <w:rFonts w:hint="eastAsia"/>
        </w:rPr>
        <w:t>委员会注意到缔约国提供的资料</w:t>
      </w:r>
      <w:r w:rsidR="003B37FE">
        <w:rPr>
          <w:rFonts w:hint="eastAsia"/>
        </w:rPr>
        <w:t>，</w:t>
      </w:r>
      <w:r w:rsidRPr="00550B68">
        <w:rPr>
          <w:rFonts w:hint="eastAsia"/>
        </w:rPr>
        <w:t>涉及为执行委员会在</w:t>
      </w:r>
      <w:r w:rsidRPr="00982D90">
        <w:rPr>
          <w:rFonts w:hint="eastAsia"/>
        </w:rPr>
        <w:t>Alzery</w:t>
      </w:r>
      <w:r w:rsidRPr="00550B68">
        <w:rPr>
          <w:rFonts w:hint="eastAsia"/>
        </w:rPr>
        <w:t>诉瑞典案中的决定而采取的措施</w:t>
      </w:r>
      <w:r w:rsidR="003B37FE">
        <w:rPr>
          <w:rFonts w:hint="eastAsia"/>
        </w:rPr>
        <w:t>，</w:t>
      </w:r>
      <w:r w:rsidRPr="00550B68">
        <w:rPr>
          <w:rFonts w:hint="eastAsia"/>
        </w:rPr>
        <w:t>并欢迎司法大臣与</w:t>
      </w:r>
      <w:r w:rsidRPr="00982D90">
        <w:rPr>
          <w:rFonts w:hint="eastAsia"/>
        </w:rPr>
        <w:t>Alzery</w:t>
      </w:r>
      <w:r w:rsidRPr="00550B68">
        <w:rPr>
          <w:rFonts w:hint="eastAsia"/>
        </w:rPr>
        <w:t>先生之间在</w:t>
      </w:r>
      <w:r w:rsidRPr="00550B68">
        <w:rPr>
          <w:rFonts w:hint="eastAsia"/>
        </w:rPr>
        <w:t>2008</w:t>
      </w:r>
      <w:r w:rsidRPr="00550B68">
        <w:rPr>
          <w:rFonts w:hint="eastAsia"/>
        </w:rPr>
        <w:t>年了结该案。但是</w:t>
      </w:r>
      <w:r w:rsidR="003B37FE">
        <w:rPr>
          <w:rFonts w:hint="eastAsia"/>
        </w:rPr>
        <w:t>，</w:t>
      </w:r>
      <w:r w:rsidRPr="00550B68">
        <w:rPr>
          <w:rFonts w:hint="eastAsia"/>
        </w:rPr>
        <w:t>委员会注意到</w:t>
      </w:r>
      <w:r w:rsidR="003B37FE">
        <w:rPr>
          <w:rFonts w:hint="eastAsia"/>
        </w:rPr>
        <w:t>，</w:t>
      </w:r>
      <w:r w:rsidRPr="00550B68">
        <w:rPr>
          <w:rFonts w:hint="eastAsia"/>
        </w:rPr>
        <w:t>缔约国并未排除将来可能使用外交保证</w:t>
      </w:r>
      <w:r w:rsidR="003B37FE">
        <w:rPr>
          <w:rFonts w:hint="eastAsia"/>
        </w:rPr>
        <w:t>，</w:t>
      </w:r>
      <w:r w:rsidRPr="00550B68">
        <w:rPr>
          <w:rFonts w:hint="eastAsia"/>
        </w:rPr>
        <w:t>允许将有关人员送往他们可能面临有违于《公约》第七条待遇的地方。</w:t>
      </w:r>
    </w:p>
    <w:p w:rsidR="00550B68" w:rsidRPr="00982D90" w:rsidRDefault="00550B68" w:rsidP="00D41F89">
      <w:pPr>
        <w:pStyle w:val="NormalIndent0"/>
        <w:rPr>
          <w:rFonts w:ascii="Time New Roman" w:eastAsia="SimHei" w:hAnsi="Time New Roman" w:hint="eastAsia"/>
        </w:rPr>
      </w:pPr>
      <w:r w:rsidRPr="00982D90">
        <w:rPr>
          <w:rFonts w:ascii="Time New Roman" w:eastAsia="SimHei" w:hAnsi="Time New Roman" w:hint="eastAsia"/>
        </w:rPr>
        <w:t>缔约国应当确保</w:t>
      </w:r>
      <w:r w:rsidR="003B37FE">
        <w:rPr>
          <w:rFonts w:ascii="Time New Roman" w:eastAsia="SimHei" w:hAnsi="Time New Roman" w:hint="eastAsia"/>
        </w:rPr>
        <w:t>，</w:t>
      </w:r>
      <w:r w:rsidRPr="00982D90">
        <w:rPr>
          <w:rFonts w:ascii="Time New Roman" w:eastAsia="SimHei" w:hAnsi="Time New Roman" w:hint="eastAsia"/>
        </w:rPr>
        <w:t>任何个人</w:t>
      </w:r>
      <w:r w:rsidR="00D41F89" w:rsidRPr="00D41F89">
        <w:rPr>
          <w:rFonts w:ascii="Time New Roman" w:eastAsia="SimHei" w:hAnsi="Time New Roman" w:hint="eastAsia"/>
          <w:spacing w:val="-50"/>
        </w:rPr>
        <w:t>―</w:t>
      </w:r>
      <w:r w:rsidR="00D41F89" w:rsidRPr="00D41F89">
        <w:rPr>
          <w:rFonts w:ascii="Time New Roman" w:eastAsia="SimHei" w:hAnsi="Time New Roman" w:hint="eastAsia"/>
        </w:rPr>
        <w:t>―</w:t>
      </w:r>
      <w:r w:rsidRPr="00982D90">
        <w:rPr>
          <w:rFonts w:ascii="Time New Roman" w:eastAsia="SimHei" w:hAnsi="Time New Roman" w:hint="eastAsia"/>
        </w:rPr>
        <w:t>包括恐怖主义嫌疑人</w:t>
      </w:r>
      <w:r w:rsidR="00D41F89" w:rsidRPr="00D41F89">
        <w:rPr>
          <w:rFonts w:ascii="Time New Roman" w:eastAsia="SimHei" w:hAnsi="Time New Roman" w:hint="eastAsia"/>
          <w:spacing w:val="-50"/>
        </w:rPr>
        <w:t>―</w:t>
      </w:r>
      <w:r w:rsidR="00D41F89" w:rsidRPr="00D41F89">
        <w:rPr>
          <w:rFonts w:ascii="Time New Roman" w:eastAsia="SimHei" w:hAnsi="Time New Roman" w:hint="eastAsia"/>
        </w:rPr>
        <w:t>―</w:t>
      </w:r>
      <w:r w:rsidRPr="00982D90">
        <w:rPr>
          <w:rFonts w:ascii="Time New Roman" w:eastAsia="SimHei" w:hAnsi="Time New Roman" w:hint="eastAsia"/>
        </w:rPr>
        <w:t>均没有遭受酷刑或残忍、不人道或有辱人格的待遇或处罚的危险。缔约国应当进一步认识到</w:t>
      </w:r>
      <w:r w:rsidR="003B37FE">
        <w:rPr>
          <w:rFonts w:ascii="Time New Roman" w:eastAsia="SimHei" w:hAnsi="Time New Roman" w:hint="eastAsia"/>
        </w:rPr>
        <w:t>，</w:t>
      </w:r>
      <w:r w:rsidRPr="00982D90">
        <w:rPr>
          <w:rFonts w:ascii="Time New Roman" w:eastAsia="SimHei" w:hAnsi="Time New Roman" w:hint="eastAsia"/>
        </w:rPr>
        <w:t>酷刑或残忍、不人道或有辱人格的待遇的做法越系统化</w:t>
      </w:r>
      <w:r w:rsidR="003B37FE">
        <w:rPr>
          <w:rFonts w:ascii="Time New Roman" w:eastAsia="SimHei" w:hAnsi="Time New Roman" w:hint="eastAsia"/>
        </w:rPr>
        <w:t>，</w:t>
      </w:r>
      <w:r w:rsidRPr="00982D90">
        <w:rPr>
          <w:rFonts w:ascii="Time New Roman" w:eastAsia="SimHei" w:hAnsi="Time New Roman" w:hint="eastAsia"/>
        </w:rPr>
        <w:t>通过外交保证避免此种待遇实际风险的可能性就越小</w:t>
      </w:r>
      <w:r w:rsidR="003B37FE">
        <w:rPr>
          <w:rFonts w:ascii="Time New Roman" w:eastAsia="SimHei" w:hAnsi="Time New Roman" w:hint="eastAsia"/>
        </w:rPr>
        <w:t>，</w:t>
      </w:r>
      <w:r w:rsidRPr="00982D90">
        <w:rPr>
          <w:rFonts w:ascii="Time New Roman" w:eastAsia="SimHei" w:hAnsi="Time New Roman" w:hint="eastAsia"/>
        </w:rPr>
        <w:t>无论任何商定的后续程序多么严格。缔约国在使用此种保证方面应当十分小心</w:t>
      </w:r>
      <w:r w:rsidR="003B37FE">
        <w:rPr>
          <w:rFonts w:ascii="Time New Roman" w:eastAsia="SimHei" w:hAnsi="Time New Roman" w:hint="eastAsia"/>
        </w:rPr>
        <w:t>，</w:t>
      </w:r>
      <w:r w:rsidRPr="00982D90">
        <w:rPr>
          <w:rFonts w:ascii="Time New Roman" w:eastAsia="SimHei" w:hAnsi="Time New Roman" w:hint="eastAsia"/>
        </w:rPr>
        <w:t>应采取明确和透明的程序</w:t>
      </w:r>
      <w:r w:rsidR="003B37FE">
        <w:rPr>
          <w:rFonts w:ascii="Time New Roman" w:eastAsia="SimHei" w:hAnsi="Time New Roman" w:hint="eastAsia"/>
        </w:rPr>
        <w:t>，</w:t>
      </w:r>
      <w:r w:rsidRPr="00982D90">
        <w:rPr>
          <w:rFonts w:ascii="Time New Roman" w:eastAsia="SimHei" w:hAnsi="Time New Roman" w:hint="eastAsia"/>
        </w:rPr>
        <w:t>允许由适当的司法机制在个人被驱逐之前进行审查</w:t>
      </w:r>
      <w:r w:rsidR="003B37FE">
        <w:rPr>
          <w:rFonts w:ascii="Time New Roman" w:eastAsia="SimHei" w:hAnsi="Time New Roman" w:hint="eastAsia"/>
        </w:rPr>
        <w:t>，</w:t>
      </w:r>
      <w:r w:rsidRPr="00982D90">
        <w:rPr>
          <w:rFonts w:ascii="Time New Roman" w:eastAsia="SimHei" w:hAnsi="Time New Roman" w:hint="eastAsia"/>
        </w:rPr>
        <w:t>并采取有效的手段</w:t>
      </w:r>
      <w:r w:rsidR="003B37FE">
        <w:rPr>
          <w:rFonts w:ascii="Time New Roman" w:eastAsia="SimHei" w:hAnsi="Time New Roman" w:hint="eastAsia"/>
        </w:rPr>
        <w:t>，</w:t>
      </w:r>
      <w:r w:rsidRPr="00982D90">
        <w:rPr>
          <w:rFonts w:ascii="Time New Roman" w:eastAsia="SimHei" w:hAnsi="Time New Roman" w:hint="eastAsia"/>
        </w:rPr>
        <w:t>监测受影响个人的命运。</w:t>
      </w:r>
    </w:p>
    <w:p w:rsidR="00550B68" w:rsidRPr="00550B68" w:rsidRDefault="00550B68" w:rsidP="00550B68">
      <w:pPr>
        <w:rPr>
          <w:rFonts w:hint="eastAsia"/>
        </w:rPr>
      </w:pPr>
      <w:r w:rsidRPr="00550B68">
        <w:rPr>
          <w:rFonts w:hint="eastAsia"/>
          <w:b/>
        </w:rPr>
        <w:tab/>
      </w:r>
      <w:r w:rsidRPr="00550B68">
        <w:rPr>
          <w:rFonts w:hint="eastAsia"/>
        </w:rPr>
        <w:t>1</w:t>
      </w:r>
      <w:r w:rsidR="003B37FE">
        <w:rPr>
          <w:rFonts w:hint="eastAsia"/>
        </w:rPr>
        <w:t>7.</w:t>
      </w:r>
      <w:r w:rsidRPr="00550B68">
        <w:rPr>
          <w:rFonts w:hint="eastAsia"/>
        </w:rPr>
        <w:t xml:space="preserve">  </w:t>
      </w:r>
      <w:r w:rsidRPr="00550B68">
        <w:rPr>
          <w:rFonts w:hint="eastAsia"/>
        </w:rPr>
        <w:t>委员会注意到</w:t>
      </w:r>
      <w:r w:rsidR="003B37FE">
        <w:rPr>
          <w:rFonts w:hint="eastAsia"/>
        </w:rPr>
        <w:t>，</w:t>
      </w:r>
      <w:r w:rsidRPr="00550B68">
        <w:rPr>
          <w:rFonts w:hint="eastAsia"/>
        </w:rPr>
        <w:t>移民事务委员会的政策发生了积极的变化</w:t>
      </w:r>
      <w:r w:rsidR="003B37FE">
        <w:rPr>
          <w:rFonts w:hint="eastAsia"/>
        </w:rPr>
        <w:t>，</w:t>
      </w:r>
      <w:r w:rsidRPr="00550B68">
        <w:rPr>
          <w:rFonts w:hint="eastAsia"/>
        </w:rPr>
        <w:t>寻求庇护者在其身份问题解决之前被拘留的案件数目有所减少。委员会仍然关注的是</w:t>
      </w:r>
      <w:r w:rsidR="003B37FE">
        <w:rPr>
          <w:rFonts w:hint="eastAsia"/>
        </w:rPr>
        <w:t>，</w:t>
      </w:r>
      <w:r w:rsidRPr="00550B68">
        <w:rPr>
          <w:rFonts w:hint="eastAsia"/>
        </w:rPr>
        <w:t>有些寻求庇护者被长期拘留。委员会还注意到</w:t>
      </w:r>
      <w:r w:rsidR="003B37FE">
        <w:rPr>
          <w:rFonts w:hint="eastAsia"/>
        </w:rPr>
        <w:t>，</w:t>
      </w:r>
      <w:r w:rsidRPr="00550B68">
        <w:rPr>
          <w:rFonts w:hint="eastAsia"/>
        </w:rPr>
        <w:t>据说对自己有风险或对他人有危险的寻求庇护者被置于还押监狱</w:t>
      </w:r>
      <w:r w:rsidR="003B37FE">
        <w:rPr>
          <w:rFonts w:hint="eastAsia"/>
        </w:rPr>
        <w:t>，</w:t>
      </w:r>
      <w:r w:rsidRPr="00550B68">
        <w:rPr>
          <w:rFonts w:hint="eastAsia"/>
        </w:rPr>
        <w:t>这些监狱也关押刑事犯罪嫌疑人和刑事犯。委员会还进一步关注</w:t>
      </w:r>
      <w:r w:rsidR="003B37FE">
        <w:rPr>
          <w:rFonts w:hint="eastAsia"/>
        </w:rPr>
        <w:t>，</w:t>
      </w:r>
      <w:r w:rsidRPr="00550B68">
        <w:rPr>
          <w:rFonts w:hint="eastAsia"/>
        </w:rPr>
        <w:t>寻求庇护者在其难民身份主张最后解决之前被驱逐。此外</w:t>
      </w:r>
      <w:r w:rsidR="003B37FE">
        <w:rPr>
          <w:rFonts w:hint="eastAsia"/>
        </w:rPr>
        <w:t>，</w:t>
      </w:r>
      <w:r w:rsidRPr="00550B68">
        <w:rPr>
          <w:rFonts w:hint="eastAsia"/>
        </w:rPr>
        <w:t>委员会注意到</w:t>
      </w:r>
      <w:r w:rsidR="003B37FE">
        <w:rPr>
          <w:rFonts w:hint="eastAsia"/>
        </w:rPr>
        <w:t>，</w:t>
      </w:r>
      <w:r w:rsidRPr="00550B68">
        <w:rPr>
          <w:rFonts w:hint="eastAsia"/>
        </w:rPr>
        <w:t>有时在驱逐决定中使用申诉人无法获得的保密信息。</w:t>
      </w:r>
      <w:r w:rsidR="003B37FE">
        <w:rPr>
          <w:rFonts w:hint="eastAsia"/>
        </w:rPr>
        <w:t>(</w:t>
      </w:r>
      <w:r w:rsidRPr="00550B68">
        <w:rPr>
          <w:rFonts w:hint="eastAsia"/>
        </w:rPr>
        <w:t>第十三和第十四条</w:t>
      </w:r>
      <w:r w:rsidR="003B37FE">
        <w:rPr>
          <w:rFonts w:hint="eastAsia"/>
        </w:rPr>
        <w:t>)</w:t>
      </w:r>
    </w:p>
    <w:p w:rsidR="00550B68" w:rsidRPr="00991B2C" w:rsidRDefault="00550B68" w:rsidP="00991B2C">
      <w:pPr>
        <w:pStyle w:val="NormalIndent0"/>
        <w:rPr>
          <w:rFonts w:ascii="Time New Roman" w:eastAsia="SimHei" w:hAnsi="Time New Roman" w:hint="eastAsia"/>
        </w:rPr>
      </w:pPr>
      <w:r w:rsidRPr="00991B2C">
        <w:rPr>
          <w:rFonts w:ascii="Time New Roman" w:eastAsia="SimHei" w:hAnsi="Time New Roman" w:hint="eastAsia"/>
        </w:rPr>
        <w:t>缔约国仅应当在例外情况下拘留寻求庇护者</w:t>
      </w:r>
      <w:r w:rsidR="003B37FE">
        <w:rPr>
          <w:rFonts w:ascii="Time New Roman" w:eastAsia="SimHei" w:hAnsi="Time New Roman" w:hint="eastAsia"/>
        </w:rPr>
        <w:t>，</w:t>
      </w:r>
      <w:r w:rsidRPr="00991B2C">
        <w:rPr>
          <w:rFonts w:ascii="Time New Roman" w:eastAsia="SimHei" w:hAnsi="Time New Roman" w:hint="eastAsia"/>
        </w:rPr>
        <w:t>并限制此种拘留的时间</w:t>
      </w:r>
      <w:r w:rsidR="003B37FE">
        <w:rPr>
          <w:rFonts w:ascii="Time New Roman" w:eastAsia="SimHei" w:hAnsi="Time New Roman" w:hint="eastAsia"/>
        </w:rPr>
        <w:t>，</w:t>
      </w:r>
      <w:r w:rsidRPr="00991B2C">
        <w:rPr>
          <w:rFonts w:ascii="Time New Roman" w:eastAsia="SimHei" w:hAnsi="Time New Roman" w:hint="eastAsia"/>
        </w:rPr>
        <w:t>同时避免任何将人置于还押监狱的做法。缔约国还应当考虑有关寻求庇护者的备选安排</w:t>
      </w:r>
      <w:r w:rsidR="003B37FE">
        <w:rPr>
          <w:rFonts w:ascii="Time New Roman" w:eastAsia="SimHei" w:hAnsi="Time New Roman" w:hint="eastAsia"/>
        </w:rPr>
        <w:t>，</w:t>
      </w:r>
      <w:r w:rsidRPr="00991B2C">
        <w:rPr>
          <w:rFonts w:ascii="Time New Roman" w:eastAsia="SimHei" w:hAnsi="Time New Roman" w:hint="eastAsia"/>
        </w:rPr>
        <w:t>应当确保寻求庇护者在其主张得到解决之前不被驱逐。此外</w:t>
      </w:r>
      <w:r w:rsidR="003B37FE">
        <w:rPr>
          <w:rFonts w:ascii="Time New Roman" w:eastAsia="SimHei" w:hAnsi="Time New Roman" w:hint="eastAsia"/>
        </w:rPr>
        <w:t>，</w:t>
      </w:r>
      <w:r w:rsidRPr="00991B2C">
        <w:rPr>
          <w:rFonts w:ascii="Time New Roman" w:eastAsia="SimHei" w:hAnsi="Time New Roman" w:hint="eastAsia"/>
        </w:rPr>
        <w:t>缔约国应当确保寻求庇护者有权获得充分的信息</w:t>
      </w:r>
      <w:r w:rsidR="003B37FE">
        <w:rPr>
          <w:rFonts w:ascii="Time New Roman" w:eastAsia="SimHei" w:hAnsi="Time New Roman" w:hint="eastAsia"/>
        </w:rPr>
        <w:t>，</w:t>
      </w:r>
      <w:r w:rsidRPr="00991B2C">
        <w:rPr>
          <w:rFonts w:ascii="Time New Roman" w:eastAsia="SimHei" w:hAnsi="Time New Roman" w:hint="eastAsia"/>
        </w:rPr>
        <w:t>以便答复其案件中所用的论据和证据。</w:t>
      </w:r>
    </w:p>
    <w:p w:rsidR="00550B68" w:rsidRPr="00550B68" w:rsidRDefault="00550B68" w:rsidP="00550B68">
      <w:pPr>
        <w:rPr>
          <w:rFonts w:hint="eastAsia"/>
        </w:rPr>
      </w:pPr>
      <w:r w:rsidRPr="00550B68">
        <w:rPr>
          <w:rFonts w:hint="eastAsia"/>
          <w:b/>
        </w:rPr>
        <w:tab/>
      </w:r>
      <w:r w:rsidRPr="00550B68">
        <w:rPr>
          <w:rFonts w:hint="eastAsia"/>
        </w:rPr>
        <w:t>1</w:t>
      </w:r>
      <w:r w:rsidR="003B37FE">
        <w:rPr>
          <w:rFonts w:hint="eastAsia"/>
        </w:rPr>
        <w:t>8.</w:t>
      </w:r>
      <w:r w:rsidRPr="00550B68">
        <w:rPr>
          <w:rFonts w:hint="eastAsia"/>
        </w:rPr>
        <w:t xml:space="preserve">  </w:t>
      </w:r>
      <w:r w:rsidRPr="00550B68">
        <w:rPr>
          <w:rFonts w:hint="eastAsia"/>
        </w:rPr>
        <w:t>委员会了解</w:t>
      </w:r>
      <w:r w:rsidR="003B37FE">
        <w:rPr>
          <w:rFonts w:hint="eastAsia"/>
        </w:rPr>
        <w:t>，</w:t>
      </w:r>
      <w:r w:rsidRPr="00550B68">
        <w:rPr>
          <w:rFonts w:hint="eastAsia"/>
        </w:rPr>
        <w:t>有关安全要求可能旨在在防止暴力和恐怖主义</w:t>
      </w:r>
      <w:r w:rsidR="003B37FE">
        <w:rPr>
          <w:rFonts w:hint="eastAsia"/>
        </w:rPr>
        <w:t>，</w:t>
      </w:r>
      <w:r w:rsidRPr="00550B68">
        <w:rPr>
          <w:rFonts w:hint="eastAsia"/>
        </w:rPr>
        <w:t>但委员会注意到</w:t>
      </w:r>
      <w:r w:rsidR="003B37FE">
        <w:rPr>
          <w:rFonts w:hint="eastAsia"/>
        </w:rPr>
        <w:t>，</w:t>
      </w:r>
      <w:r w:rsidRPr="00550B68">
        <w:rPr>
          <w:rFonts w:hint="eastAsia"/>
        </w:rPr>
        <w:t>《国防作战信号情报法》</w:t>
      </w:r>
      <w:r w:rsidR="003B37FE">
        <w:rPr>
          <w:rFonts w:hint="eastAsia"/>
        </w:rPr>
        <w:t>(</w:t>
      </w:r>
      <w:r w:rsidRPr="00550B68">
        <w:rPr>
          <w:rFonts w:hint="eastAsia"/>
        </w:rPr>
        <w:t>2008</w:t>
      </w:r>
      <w:r w:rsidR="003B37FE">
        <w:rPr>
          <w:rFonts w:hint="eastAsia"/>
        </w:rPr>
        <w:t>：</w:t>
      </w:r>
      <w:r w:rsidRPr="00550B68">
        <w:rPr>
          <w:rFonts w:hint="eastAsia"/>
        </w:rPr>
        <w:t>717</w:t>
      </w:r>
      <w:r w:rsidR="003B37FE">
        <w:rPr>
          <w:rFonts w:hint="eastAsia"/>
        </w:rPr>
        <w:t>)</w:t>
      </w:r>
      <w:r w:rsidRPr="00550B68">
        <w:rPr>
          <w:rFonts w:hint="eastAsia"/>
        </w:rPr>
        <w:t>显然将为执行者提供电子通信监视方面的广泛权利。</w:t>
      </w:r>
      <w:r w:rsidR="003B37FE">
        <w:rPr>
          <w:rFonts w:hint="eastAsia"/>
        </w:rPr>
        <w:t>(</w:t>
      </w:r>
      <w:r w:rsidRPr="00550B68">
        <w:rPr>
          <w:rFonts w:hint="eastAsia"/>
        </w:rPr>
        <w:t>第十七条</w:t>
      </w:r>
      <w:r w:rsidR="003B37FE">
        <w:rPr>
          <w:rFonts w:hint="eastAsia"/>
        </w:rPr>
        <w:t>)</w:t>
      </w:r>
    </w:p>
    <w:p w:rsidR="00550B68" w:rsidRPr="002748D4" w:rsidRDefault="00550B68" w:rsidP="002748D4">
      <w:pPr>
        <w:pStyle w:val="NormalIndent0"/>
        <w:rPr>
          <w:rFonts w:ascii="Time New Roman" w:eastAsia="SimHei" w:hAnsi="Time New Roman" w:hint="eastAsia"/>
        </w:rPr>
      </w:pPr>
      <w:r w:rsidRPr="002748D4">
        <w:rPr>
          <w:rFonts w:ascii="Time New Roman" w:eastAsia="SimHei" w:hAnsi="Time New Roman" w:hint="eastAsia"/>
        </w:rPr>
        <w:t>缔约国应当采取一切适当措施</w:t>
      </w:r>
      <w:r w:rsidR="003B37FE">
        <w:rPr>
          <w:rFonts w:ascii="Time New Roman" w:eastAsia="SimHei" w:hAnsi="Time New Roman" w:hint="eastAsia"/>
        </w:rPr>
        <w:t>，</w:t>
      </w:r>
      <w:r w:rsidRPr="002748D4">
        <w:rPr>
          <w:rFonts w:ascii="Time New Roman" w:eastAsia="SimHei" w:hAnsi="Time New Roman" w:hint="eastAsia"/>
        </w:rPr>
        <w:t>确保收集、储存和使用个人数据不被任何滥用</w:t>
      </w:r>
      <w:r w:rsidR="003B37FE">
        <w:rPr>
          <w:rFonts w:ascii="Time New Roman" w:eastAsia="SimHei" w:hAnsi="Time New Roman" w:hint="eastAsia"/>
        </w:rPr>
        <w:t>，</w:t>
      </w:r>
      <w:r w:rsidRPr="002748D4">
        <w:rPr>
          <w:rFonts w:ascii="Time New Roman" w:eastAsia="SimHei" w:hAnsi="Time New Roman" w:hint="eastAsia"/>
        </w:rPr>
        <w:t>不被用于有悖于《公约》的目的</w:t>
      </w:r>
      <w:r w:rsidR="003B37FE">
        <w:rPr>
          <w:rFonts w:ascii="Time New Roman" w:eastAsia="SimHei" w:hAnsi="Time New Roman" w:hint="eastAsia"/>
        </w:rPr>
        <w:t>，</w:t>
      </w:r>
      <w:r w:rsidRPr="002748D4">
        <w:rPr>
          <w:rFonts w:ascii="Time New Roman" w:eastAsia="SimHei" w:hAnsi="Time New Roman" w:hint="eastAsia"/>
        </w:rPr>
        <w:t>并符合《公约》第十七条之下的义务。为此</w:t>
      </w:r>
      <w:r w:rsidR="003B37FE">
        <w:rPr>
          <w:rFonts w:ascii="Time New Roman" w:eastAsia="SimHei" w:hAnsi="Time New Roman" w:hint="eastAsia"/>
        </w:rPr>
        <w:t>，</w:t>
      </w:r>
      <w:r w:rsidRPr="002748D4">
        <w:rPr>
          <w:rFonts w:ascii="Time New Roman" w:eastAsia="SimHei" w:hAnsi="Time New Roman" w:hint="eastAsia"/>
        </w:rPr>
        <w:t>缔约国应当保证</w:t>
      </w:r>
      <w:r w:rsidR="003B37FE">
        <w:rPr>
          <w:rFonts w:ascii="Time New Roman" w:eastAsia="SimHei" w:hAnsi="Time New Roman" w:hint="eastAsia"/>
        </w:rPr>
        <w:t>，</w:t>
      </w:r>
      <w:r w:rsidRPr="002748D4">
        <w:rPr>
          <w:rFonts w:ascii="Time New Roman" w:eastAsia="SimHei" w:hAnsi="Time New Roman" w:hint="eastAsia"/>
        </w:rPr>
        <w:t>信息的处理和收集由一个独立机构审查和监督</w:t>
      </w:r>
      <w:r w:rsidR="003B37FE">
        <w:rPr>
          <w:rFonts w:ascii="Time New Roman" w:eastAsia="SimHei" w:hAnsi="Time New Roman" w:hint="eastAsia"/>
        </w:rPr>
        <w:t>，</w:t>
      </w:r>
      <w:r w:rsidRPr="002748D4">
        <w:rPr>
          <w:rFonts w:ascii="Time New Roman" w:eastAsia="SimHei" w:hAnsi="Time New Roman" w:hint="eastAsia"/>
        </w:rPr>
        <w:t>并且在公正和效力方面有必要的保证。</w:t>
      </w:r>
    </w:p>
    <w:p w:rsidR="00550B68" w:rsidRPr="00550B68" w:rsidRDefault="00550B68" w:rsidP="00550B68">
      <w:pPr>
        <w:rPr>
          <w:rFonts w:hint="eastAsia"/>
        </w:rPr>
      </w:pPr>
      <w:r w:rsidRPr="00550B68">
        <w:rPr>
          <w:rFonts w:hint="eastAsia"/>
          <w:b/>
        </w:rPr>
        <w:tab/>
      </w:r>
      <w:r w:rsidRPr="00550B68">
        <w:rPr>
          <w:rFonts w:hint="eastAsia"/>
        </w:rPr>
        <w:t>1</w:t>
      </w:r>
      <w:r w:rsidR="003B37FE">
        <w:rPr>
          <w:rFonts w:hint="eastAsia"/>
        </w:rPr>
        <w:t>9.</w:t>
      </w:r>
      <w:r w:rsidRPr="00550B68">
        <w:rPr>
          <w:rFonts w:hint="eastAsia"/>
        </w:rPr>
        <w:t xml:space="preserve">  </w:t>
      </w:r>
      <w:r w:rsidRPr="00550B68">
        <w:rPr>
          <w:rFonts w:hint="eastAsia"/>
        </w:rPr>
        <w:t>委员会关注的是</w:t>
      </w:r>
      <w:r w:rsidR="003B37FE">
        <w:rPr>
          <w:rFonts w:hint="eastAsia"/>
        </w:rPr>
        <w:t>，</w:t>
      </w:r>
      <w:r w:rsidRPr="00550B68">
        <w:rPr>
          <w:rFonts w:hint="eastAsia"/>
        </w:rPr>
        <w:t>根据“鲜活历史论坛”提供的资料</w:t>
      </w:r>
      <w:r w:rsidR="003B37FE">
        <w:rPr>
          <w:rFonts w:hint="eastAsia"/>
        </w:rPr>
        <w:t>，</w:t>
      </w:r>
      <w:r w:rsidRPr="00550B68">
        <w:rPr>
          <w:rFonts w:hint="eastAsia"/>
        </w:rPr>
        <w:t>以及根据</w:t>
      </w:r>
      <w:r w:rsidRPr="00550B68">
        <w:rPr>
          <w:rFonts w:hint="eastAsia"/>
        </w:rPr>
        <w:t>2004</w:t>
      </w:r>
      <w:r w:rsidRPr="00550B68">
        <w:rPr>
          <w:rFonts w:hint="eastAsia"/>
        </w:rPr>
        <w:t>年进行的一项调查</w:t>
      </w:r>
      <w:r w:rsidR="00A04CB9">
        <w:rPr>
          <w:rFonts w:hint="eastAsia"/>
        </w:rPr>
        <w:t xml:space="preserve"> </w:t>
      </w:r>
      <w:r w:rsidRPr="00A04CB9">
        <w:rPr>
          <w:rStyle w:val="FootnoteReference"/>
        </w:rPr>
        <w:footnoteReference w:id="1"/>
      </w:r>
      <w:r w:rsidR="00A04CB9">
        <w:rPr>
          <w:rFonts w:hint="eastAsia"/>
        </w:rPr>
        <w:t xml:space="preserve"> </w:t>
      </w:r>
      <w:r w:rsidRPr="00550B68">
        <w:rPr>
          <w:rFonts w:hint="eastAsia"/>
        </w:rPr>
        <w:t>和对在校青年就与态度、受害经历、自报罪行和散布极端主义宣传相关的反犹主义、仇视伊斯兰、仇视同性恋和普遍不容忍问题进行的审查</w:t>
      </w:r>
      <w:r w:rsidR="003B37FE">
        <w:rPr>
          <w:rFonts w:hint="eastAsia"/>
        </w:rPr>
        <w:t>，</w:t>
      </w:r>
      <w:r w:rsidRPr="00550B68">
        <w:rPr>
          <w:rFonts w:hint="eastAsia"/>
        </w:rPr>
        <w:t>在该缔约国</w:t>
      </w:r>
      <w:r w:rsidR="003B37FE">
        <w:rPr>
          <w:rFonts w:hint="eastAsia"/>
        </w:rPr>
        <w:t>，</w:t>
      </w:r>
      <w:r w:rsidRPr="00550B68">
        <w:rPr>
          <w:rFonts w:hint="eastAsia"/>
        </w:rPr>
        <w:t>“对少数群体的不容忍</w:t>
      </w:r>
      <w:r w:rsidR="00BD3410" w:rsidRPr="00242683">
        <w:rPr>
          <w:rFonts w:ascii="Time New Roman" w:eastAsia="SimHei" w:hAnsi="Time New Roman" w:hint="eastAsia"/>
          <w:spacing w:val="-50"/>
        </w:rPr>
        <w:t>―</w:t>
      </w:r>
      <w:r w:rsidR="00BD3410" w:rsidRPr="00242683">
        <w:rPr>
          <w:rFonts w:ascii="Time New Roman" w:eastAsia="SimHei" w:hAnsi="Time New Roman" w:hint="eastAsia"/>
        </w:rPr>
        <w:t>―</w:t>
      </w:r>
      <w:r w:rsidRPr="00550B68">
        <w:rPr>
          <w:rFonts w:hint="eastAsia"/>
        </w:rPr>
        <w:t>可能表现为歧视、骚扰、侮辱、威胁和人身暴力等形式</w:t>
      </w:r>
      <w:r w:rsidR="00BD3410" w:rsidRPr="00242683">
        <w:rPr>
          <w:rFonts w:ascii="Time New Roman" w:eastAsia="SimHei" w:hAnsi="Time New Roman" w:hint="eastAsia"/>
          <w:spacing w:val="-50"/>
        </w:rPr>
        <w:t>―</w:t>
      </w:r>
      <w:r w:rsidR="00BD3410" w:rsidRPr="00242683">
        <w:rPr>
          <w:rFonts w:ascii="Time New Roman" w:eastAsia="SimHei" w:hAnsi="Time New Roman" w:hint="eastAsia"/>
        </w:rPr>
        <w:t>―</w:t>
      </w:r>
      <w:r w:rsidRPr="00550B68">
        <w:rPr>
          <w:rFonts w:hint="eastAsia"/>
        </w:rPr>
        <w:t>构成一个严重的社会问题”。而且</w:t>
      </w:r>
      <w:r w:rsidR="003B37FE">
        <w:rPr>
          <w:rFonts w:hint="eastAsia"/>
        </w:rPr>
        <w:t>，</w:t>
      </w:r>
      <w:r w:rsidRPr="00550B68">
        <w:rPr>
          <w:rFonts w:hint="eastAsia"/>
        </w:rPr>
        <w:t>在赞赏缔约国努力反对仇恨犯罪</w:t>
      </w:r>
      <w:r w:rsidR="003B37FE">
        <w:rPr>
          <w:rFonts w:hint="eastAsia"/>
        </w:rPr>
        <w:t>，</w:t>
      </w:r>
      <w:r w:rsidRPr="00550B68">
        <w:rPr>
          <w:rFonts w:hint="eastAsia"/>
        </w:rPr>
        <w:t>包括</w:t>
      </w:r>
      <w:r w:rsidRPr="00550B68">
        <w:rPr>
          <w:rFonts w:hint="eastAsia"/>
        </w:rPr>
        <w:t>2007</w:t>
      </w:r>
      <w:r w:rsidRPr="00550B68">
        <w:rPr>
          <w:rFonts w:hint="eastAsia"/>
        </w:rPr>
        <w:t>年设立仇恨罪热线的同时</w:t>
      </w:r>
      <w:r w:rsidR="003B37FE">
        <w:rPr>
          <w:rFonts w:hint="eastAsia"/>
        </w:rPr>
        <w:t>，</w:t>
      </w:r>
      <w:r w:rsidRPr="00550B68">
        <w:rPr>
          <w:rFonts w:hint="eastAsia"/>
        </w:rPr>
        <w:t>委员会重申</w:t>
      </w:r>
      <w:r w:rsidR="003B37FE">
        <w:rPr>
          <w:rFonts w:hint="eastAsia"/>
        </w:rPr>
        <w:t>，</w:t>
      </w:r>
      <w:r w:rsidRPr="00550B68">
        <w:rPr>
          <w:rFonts w:hint="eastAsia"/>
        </w:rPr>
        <w:t>委员会关注的是</w:t>
      </w:r>
      <w:r w:rsidR="003B37FE">
        <w:rPr>
          <w:rFonts w:hint="eastAsia"/>
        </w:rPr>
        <w:t>，</w:t>
      </w:r>
      <w:r w:rsidRPr="00550B68">
        <w:rPr>
          <w:rFonts w:hint="eastAsia"/>
        </w:rPr>
        <w:t>近年来报告的种族动机的犯罪有所增加</w:t>
      </w:r>
      <w:r w:rsidR="003B37FE">
        <w:rPr>
          <w:rFonts w:hint="eastAsia"/>
        </w:rPr>
        <w:t>，</w:t>
      </w:r>
      <w:r w:rsidRPr="00550B68">
        <w:rPr>
          <w:rFonts w:hint="eastAsia"/>
        </w:rPr>
        <w:t>以及相对于报告的仇恨言论事件的数目而言</w:t>
      </w:r>
      <w:r w:rsidR="003B37FE">
        <w:rPr>
          <w:rFonts w:hint="eastAsia"/>
        </w:rPr>
        <w:t>，</w:t>
      </w:r>
      <w:r w:rsidRPr="00550B68">
        <w:rPr>
          <w:rFonts w:hint="eastAsia"/>
        </w:rPr>
        <w:t>有关起诉的数目很少。</w:t>
      </w:r>
      <w:r w:rsidR="003B37FE">
        <w:rPr>
          <w:rFonts w:hint="eastAsia"/>
        </w:rPr>
        <w:t>(</w:t>
      </w:r>
      <w:r w:rsidRPr="00550B68">
        <w:rPr>
          <w:rFonts w:hint="eastAsia"/>
        </w:rPr>
        <w:t>第二十和第二十六条</w:t>
      </w:r>
      <w:r w:rsidR="003B37FE">
        <w:rPr>
          <w:rFonts w:hint="eastAsia"/>
        </w:rPr>
        <w:t>)</w:t>
      </w:r>
    </w:p>
    <w:p w:rsidR="00550B68" w:rsidRPr="00E94DE0" w:rsidRDefault="00550B68" w:rsidP="00E94DE0">
      <w:pPr>
        <w:pStyle w:val="NormalIndent0"/>
        <w:rPr>
          <w:rFonts w:ascii="Time New Roman" w:eastAsia="SimHei" w:hAnsi="Time New Roman" w:hint="eastAsia"/>
        </w:rPr>
      </w:pPr>
      <w:r w:rsidRPr="00E94DE0">
        <w:rPr>
          <w:rFonts w:ascii="Time New Roman" w:eastAsia="SimHei" w:hAnsi="Time New Roman" w:hint="eastAsia"/>
        </w:rPr>
        <w:t>缔约国应当加紧努力</w:t>
      </w:r>
      <w:r w:rsidR="003B37FE">
        <w:rPr>
          <w:rFonts w:ascii="Time New Roman" w:eastAsia="SimHei" w:hAnsi="Time New Roman" w:hint="eastAsia"/>
        </w:rPr>
        <w:t>，</w:t>
      </w:r>
      <w:r w:rsidRPr="00E94DE0">
        <w:rPr>
          <w:rFonts w:ascii="Time New Roman" w:eastAsia="SimHei" w:hAnsi="Time New Roman" w:hint="eastAsia"/>
        </w:rPr>
        <w:t>防止、反对和起诉违背《公约》第二十条的仇恨言论</w:t>
      </w:r>
      <w:r w:rsidR="003B37FE">
        <w:rPr>
          <w:rFonts w:ascii="Time New Roman" w:eastAsia="SimHei" w:hAnsi="Time New Roman" w:hint="eastAsia"/>
        </w:rPr>
        <w:t>，</w:t>
      </w:r>
      <w:r w:rsidRPr="00E94DE0">
        <w:rPr>
          <w:rFonts w:ascii="Time New Roman" w:eastAsia="SimHei" w:hAnsi="Time New Roman" w:hint="eastAsia"/>
        </w:rPr>
        <w:t>并确保相关刑法规定和警察指令得到有效执行。缔约国应当加大力度</w:t>
      </w:r>
      <w:r w:rsidR="003B37FE">
        <w:rPr>
          <w:rFonts w:ascii="Time New Roman" w:eastAsia="SimHei" w:hAnsi="Time New Roman" w:hint="eastAsia"/>
        </w:rPr>
        <w:t>，</w:t>
      </w:r>
      <w:r w:rsidRPr="00E94DE0">
        <w:rPr>
          <w:rFonts w:ascii="Time New Roman" w:eastAsia="SimHei" w:hAnsi="Time New Roman" w:hint="eastAsia"/>
        </w:rPr>
        <w:t>努力处理青年中的这一问题</w:t>
      </w:r>
      <w:r w:rsidR="003B37FE">
        <w:rPr>
          <w:rFonts w:ascii="Time New Roman" w:eastAsia="SimHei" w:hAnsi="Time New Roman" w:hint="eastAsia"/>
        </w:rPr>
        <w:t>，</w:t>
      </w:r>
      <w:r w:rsidRPr="00E94DE0">
        <w:rPr>
          <w:rFonts w:ascii="Time New Roman" w:eastAsia="SimHei" w:hAnsi="Time New Roman" w:hint="eastAsia"/>
        </w:rPr>
        <w:t>特别是在“鲜活历史论坛”的框架内。缔约国还应当评价仇恨罪热线的效力。</w:t>
      </w:r>
    </w:p>
    <w:p w:rsidR="00550B68" w:rsidRPr="00550B68" w:rsidRDefault="00550B68" w:rsidP="00550B68">
      <w:pPr>
        <w:rPr>
          <w:rFonts w:hint="eastAsia"/>
        </w:rPr>
      </w:pPr>
      <w:r w:rsidRPr="00550B68">
        <w:rPr>
          <w:rFonts w:hint="eastAsia"/>
          <w:b/>
        </w:rPr>
        <w:tab/>
      </w:r>
      <w:r w:rsidRPr="00550B68">
        <w:rPr>
          <w:rFonts w:hint="eastAsia"/>
        </w:rPr>
        <w:t>2</w:t>
      </w:r>
      <w:r w:rsidR="003B37FE">
        <w:rPr>
          <w:rFonts w:hint="eastAsia"/>
        </w:rPr>
        <w:t>0.</w:t>
      </w:r>
      <w:r w:rsidRPr="00550B68">
        <w:rPr>
          <w:rFonts w:hint="eastAsia"/>
        </w:rPr>
        <w:t xml:space="preserve">  </w:t>
      </w:r>
      <w:r w:rsidRPr="00550B68">
        <w:rPr>
          <w:rFonts w:hint="eastAsia"/>
        </w:rPr>
        <w:t>委员会注意到</w:t>
      </w:r>
      <w:r w:rsidR="003B37FE">
        <w:rPr>
          <w:rFonts w:hint="eastAsia"/>
        </w:rPr>
        <w:t>，</w:t>
      </w:r>
      <w:r w:rsidRPr="00550B68">
        <w:rPr>
          <w:rFonts w:hint="eastAsia"/>
        </w:rPr>
        <w:t>缔约国已将驯鹿饲养的部分责任下放给了萨米议会</w:t>
      </w:r>
      <w:r w:rsidR="003B37FE">
        <w:rPr>
          <w:rFonts w:hint="eastAsia"/>
        </w:rPr>
        <w:t>，</w:t>
      </w:r>
      <w:r w:rsidRPr="00550B68">
        <w:rPr>
          <w:rFonts w:hint="eastAsia"/>
        </w:rPr>
        <w:t>但委员会仍然关注的是</w:t>
      </w:r>
      <w:r w:rsidR="003B37FE">
        <w:rPr>
          <w:rFonts w:hint="eastAsia"/>
        </w:rPr>
        <w:t>，</w:t>
      </w:r>
      <w:r w:rsidRPr="00550B68">
        <w:rPr>
          <w:rFonts w:hint="eastAsia"/>
        </w:rPr>
        <w:t>关于影响萨米人土地和传统活动的事项</w:t>
      </w:r>
      <w:r w:rsidR="003B37FE">
        <w:rPr>
          <w:rFonts w:hint="eastAsia"/>
        </w:rPr>
        <w:t>，</w:t>
      </w:r>
      <w:r w:rsidRPr="00550B68">
        <w:rPr>
          <w:rFonts w:hint="eastAsia"/>
        </w:rPr>
        <w:t>萨米议会能够参与决策进程的程度有限。尽管委员会注意到</w:t>
      </w:r>
      <w:r w:rsidR="003B37FE">
        <w:rPr>
          <w:rFonts w:hint="eastAsia"/>
        </w:rPr>
        <w:t>，</w:t>
      </w:r>
      <w:r w:rsidRPr="00550B68">
        <w:rPr>
          <w:rFonts w:hint="eastAsia"/>
        </w:rPr>
        <w:t>缔约国打算通过一项在</w:t>
      </w:r>
      <w:r w:rsidRPr="00550B68">
        <w:rPr>
          <w:rFonts w:hint="eastAsia"/>
        </w:rPr>
        <w:t>2010</w:t>
      </w:r>
      <w:r w:rsidRPr="00550B68">
        <w:rPr>
          <w:rFonts w:hint="eastAsia"/>
        </w:rPr>
        <w:t>年提交议会的法案</w:t>
      </w:r>
      <w:r w:rsidR="003B37FE">
        <w:rPr>
          <w:rFonts w:hint="eastAsia"/>
        </w:rPr>
        <w:t>，</w:t>
      </w:r>
      <w:r w:rsidRPr="00550B68">
        <w:rPr>
          <w:rFonts w:hint="eastAsia"/>
        </w:rPr>
        <w:t>处理有关萨米土地和资源权利的各项建议</w:t>
      </w:r>
      <w:r w:rsidR="003B37FE">
        <w:rPr>
          <w:rFonts w:hint="eastAsia"/>
        </w:rPr>
        <w:t>，</w:t>
      </w:r>
      <w:r w:rsidRPr="00550B68">
        <w:rPr>
          <w:rFonts w:hint="eastAsia"/>
        </w:rPr>
        <w:t>但委员会也注意到</w:t>
      </w:r>
      <w:r w:rsidR="003B37FE">
        <w:rPr>
          <w:rFonts w:hint="eastAsia"/>
        </w:rPr>
        <w:t>，</w:t>
      </w:r>
      <w:r w:rsidRPr="00550B68">
        <w:rPr>
          <w:rFonts w:hint="eastAsia"/>
        </w:rPr>
        <w:t>迄今为止</w:t>
      </w:r>
      <w:r w:rsidR="003B37FE">
        <w:rPr>
          <w:rFonts w:hint="eastAsia"/>
        </w:rPr>
        <w:t>，</w:t>
      </w:r>
      <w:r w:rsidRPr="00550B68">
        <w:rPr>
          <w:rFonts w:hint="eastAsia"/>
        </w:rPr>
        <w:t>在尊重萨米权利方面、以及在边界委员会有限的职权范围和其他负责开展有关萨米权利的各项调查方面</w:t>
      </w:r>
      <w:r w:rsidR="003B37FE">
        <w:rPr>
          <w:rFonts w:hint="eastAsia"/>
        </w:rPr>
        <w:t>，</w:t>
      </w:r>
      <w:r w:rsidRPr="00550B68">
        <w:rPr>
          <w:rFonts w:hint="eastAsia"/>
        </w:rPr>
        <w:t>取得的进展有限。</w:t>
      </w:r>
      <w:r w:rsidR="003B37FE">
        <w:rPr>
          <w:rFonts w:hint="eastAsia"/>
        </w:rPr>
        <w:t>(</w:t>
      </w:r>
      <w:r w:rsidRPr="00550B68">
        <w:rPr>
          <w:rFonts w:hint="eastAsia"/>
        </w:rPr>
        <w:t>第一、第二十五和第二十七条</w:t>
      </w:r>
      <w:r w:rsidR="003B37FE">
        <w:rPr>
          <w:rFonts w:hint="eastAsia"/>
        </w:rPr>
        <w:t>)</w:t>
      </w:r>
    </w:p>
    <w:p w:rsidR="00550B68" w:rsidRPr="005474A9" w:rsidRDefault="00550B68" w:rsidP="005474A9">
      <w:pPr>
        <w:pStyle w:val="NormalIndent0"/>
        <w:rPr>
          <w:rFonts w:ascii="Time New Roman" w:eastAsia="SimHei" w:hAnsi="Time New Roman" w:hint="eastAsia"/>
        </w:rPr>
      </w:pPr>
      <w:r w:rsidRPr="005474A9">
        <w:rPr>
          <w:rFonts w:ascii="Time New Roman" w:eastAsia="SimHei" w:hAnsi="Time New Roman" w:hint="eastAsia"/>
        </w:rPr>
        <w:t>缔约国应当采取进一步的措施</w:t>
      </w:r>
      <w:r w:rsidR="003B37FE">
        <w:rPr>
          <w:rFonts w:ascii="Time New Roman" w:eastAsia="SimHei" w:hAnsi="Time New Roman" w:hint="eastAsia"/>
        </w:rPr>
        <w:t>，</w:t>
      </w:r>
      <w:r w:rsidRPr="005474A9">
        <w:rPr>
          <w:rFonts w:ascii="Time New Roman" w:eastAsia="SimHei" w:hAnsi="Time New Roman" w:hint="eastAsia"/>
        </w:rPr>
        <w:t>使萨米人参与有关萨米人自然资源和必要生存手段问题的决定。缔约国应当确保公正和迅速地解决萨米人提出的有关土地和资源的主张</w:t>
      </w:r>
      <w:r w:rsidR="003B37FE">
        <w:rPr>
          <w:rFonts w:ascii="Time New Roman" w:eastAsia="SimHei" w:hAnsi="Time New Roman" w:hint="eastAsia"/>
        </w:rPr>
        <w:t>，</w:t>
      </w:r>
      <w:r w:rsidRPr="005474A9">
        <w:rPr>
          <w:rFonts w:ascii="Time New Roman" w:eastAsia="SimHei" w:hAnsi="Time New Roman" w:hint="eastAsia"/>
        </w:rPr>
        <w:t>包括与萨米社区磋商制定适当的立法。</w:t>
      </w:r>
    </w:p>
    <w:p w:rsidR="00550B68" w:rsidRPr="00550B68" w:rsidRDefault="00550B68" w:rsidP="00550B68">
      <w:pPr>
        <w:rPr>
          <w:rFonts w:hint="eastAsia"/>
        </w:rPr>
      </w:pPr>
      <w:r w:rsidRPr="00550B68">
        <w:rPr>
          <w:rFonts w:hint="eastAsia"/>
          <w:b/>
        </w:rPr>
        <w:tab/>
      </w:r>
      <w:r w:rsidRPr="00550B68">
        <w:rPr>
          <w:rFonts w:hint="eastAsia"/>
        </w:rPr>
        <w:t>2</w:t>
      </w:r>
      <w:r w:rsidR="003B37FE">
        <w:rPr>
          <w:rFonts w:hint="eastAsia"/>
        </w:rPr>
        <w:t>1.</w:t>
      </w:r>
      <w:r w:rsidRPr="00550B68">
        <w:rPr>
          <w:rFonts w:hint="eastAsia"/>
        </w:rPr>
        <w:t xml:space="preserve">  </w:t>
      </w:r>
      <w:r w:rsidRPr="00550B68">
        <w:rPr>
          <w:rFonts w:hint="eastAsia"/>
        </w:rPr>
        <w:t>委员会关注在法律争端中对萨米人事实上的歧视</w:t>
      </w:r>
      <w:r w:rsidR="003B37FE">
        <w:rPr>
          <w:rFonts w:hint="eastAsia"/>
        </w:rPr>
        <w:t>，</w:t>
      </w:r>
      <w:r w:rsidRPr="00550B68">
        <w:rPr>
          <w:rFonts w:hint="eastAsia"/>
        </w:rPr>
        <w:t>因为有关土地所有权的举证责任完全在萨米申诉人一方。委员会还注意到</w:t>
      </w:r>
      <w:r w:rsidR="003B37FE">
        <w:rPr>
          <w:rFonts w:hint="eastAsia"/>
        </w:rPr>
        <w:t>，</w:t>
      </w:r>
      <w:r w:rsidRPr="00550B68">
        <w:rPr>
          <w:rFonts w:hint="eastAsia"/>
        </w:rPr>
        <w:t>民事纠纷当事方可以得到法律援助</w:t>
      </w:r>
      <w:r w:rsidR="003B37FE">
        <w:rPr>
          <w:rFonts w:hint="eastAsia"/>
        </w:rPr>
        <w:t>，</w:t>
      </w:r>
      <w:r w:rsidRPr="00550B68">
        <w:rPr>
          <w:rFonts w:hint="eastAsia"/>
        </w:rPr>
        <w:t>但对萨米村庄而言却没有这种可能性</w:t>
      </w:r>
      <w:r w:rsidR="003B37FE">
        <w:rPr>
          <w:rFonts w:hint="eastAsia"/>
        </w:rPr>
        <w:t>，</w:t>
      </w:r>
      <w:r w:rsidRPr="00550B68">
        <w:rPr>
          <w:rFonts w:hint="eastAsia"/>
        </w:rPr>
        <w:t>而萨米村庄是唯一有权在有关萨米土地及放牧权的土地纠纷中作为诉讼当事方行为的法律实体。</w:t>
      </w:r>
      <w:r w:rsidR="003B37FE">
        <w:rPr>
          <w:rFonts w:hint="eastAsia"/>
        </w:rPr>
        <w:t>(</w:t>
      </w:r>
      <w:r w:rsidRPr="00550B68">
        <w:rPr>
          <w:rFonts w:hint="eastAsia"/>
        </w:rPr>
        <w:t>第一、第二、第十四、第二十六和第二十七条</w:t>
      </w:r>
      <w:r w:rsidR="003B37FE">
        <w:rPr>
          <w:rFonts w:hint="eastAsia"/>
        </w:rPr>
        <w:t>)</w:t>
      </w:r>
    </w:p>
    <w:p w:rsidR="00550B68" w:rsidRPr="00CD2B78" w:rsidRDefault="00550B68" w:rsidP="00CD2B78">
      <w:pPr>
        <w:pStyle w:val="NormalIndent0"/>
        <w:rPr>
          <w:rFonts w:ascii="Time New Roman" w:eastAsia="SimHei" w:hAnsi="Time New Roman" w:hint="eastAsia"/>
        </w:rPr>
      </w:pPr>
      <w:r w:rsidRPr="00CD2B78">
        <w:rPr>
          <w:rFonts w:ascii="Time New Roman" w:eastAsia="SimHei" w:hAnsi="Time New Roman" w:hint="eastAsia"/>
        </w:rPr>
        <w:t>缔约国应当在有关土地和放牧权的法院争端中为萨米村庄提供充分的法律援助</w:t>
      </w:r>
      <w:r w:rsidR="003B37FE">
        <w:rPr>
          <w:rFonts w:ascii="Time New Roman" w:eastAsia="SimHei" w:hAnsi="Time New Roman" w:hint="eastAsia"/>
        </w:rPr>
        <w:t>，</w:t>
      </w:r>
      <w:r w:rsidRPr="00CD2B78">
        <w:rPr>
          <w:rFonts w:ascii="Time New Roman" w:eastAsia="SimHei" w:hAnsi="Time New Roman" w:hint="eastAsia"/>
        </w:rPr>
        <w:t>并实施立法</w:t>
      </w:r>
      <w:r w:rsidR="003B37FE">
        <w:rPr>
          <w:rFonts w:ascii="Time New Roman" w:eastAsia="SimHei" w:hAnsi="Time New Roman" w:hint="eastAsia"/>
        </w:rPr>
        <w:t>，</w:t>
      </w:r>
      <w:r w:rsidRPr="00CD2B78">
        <w:rPr>
          <w:rFonts w:ascii="Time New Roman" w:eastAsia="SimHei" w:hAnsi="Time New Roman" w:hint="eastAsia"/>
        </w:rPr>
        <w:t>在有关萨米土地和放牧权的案件中规定灵活的举证责任</w:t>
      </w:r>
      <w:r w:rsidR="003B37FE">
        <w:rPr>
          <w:rFonts w:ascii="Time New Roman" w:eastAsia="SimHei" w:hAnsi="Time New Roman" w:hint="eastAsia"/>
        </w:rPr>
        <w:t>，</w:t>
      </w:r>
      <w:r w:rsidRPr="00CD2B78">
        <w:rPr>
          <w:rFonts w:ascii="Time New Roman" w:eastAsia="SimHei" w:hAnsi="Time New Roman" w:hint="eastAsia"/>
        </w:rPr>
        <w:t>特别是在其他当事方拥有相关信息的情况下。还应当鼓励缔约国考虑解决土地争端的其他手段</w:t>
      </w:r>
      <w:r w:rsidR="003B37FE">
        <w:rPr>
          <w:rFonts w:ascii="Time New Roman" w:eastAsia="SimHei" w:hAnsi="Time New Roman" w:hint="eastAsia"/>
        </w:rPr>
        <w:t>，</w:t>
      </w:r>
      <w:r w:rsidRPr="00CD2B78">
        <w:rPr>
          <w:rFonts w:ascii="Time New Roman" w:eastAsia="SimHei" w:hAnsi="Time New Roman" w:hint="eastAsia"/>
        </w:rPr>
        <w:t>如调解。</w:t>
      </w:r>
    </w:p>
    <w:p w:rsidR="00550B68" w:rsidRPr="00550B68" w:rsidRDefault="00550B68" w:rsidP="00550B68">
      <w:pPr>
        <w:rPr>
          <w:rFonts w:hint="eastAsia"/>
        </w:rPr>
      </w:pPr>
      <w:r w:rsidRPr="00550B68">
        <w:rPr>
          <w:rFonts w:hint="eastAsia"/>
          <w:b/>
        </w:rPr>
        <w:tab/>
      </w:r>
      <w:r w:rsidRPr="00550B68">
        <w:rPr>
          <w:rFonts w:hint="eastAsia"/>
        </w:rPr>
        <w:t>2</w:t>
      </w:r>
      <w:r w:rsidR="003B37FE">
        <w:rPr>
          <w:rFonts w:hint="eastAsia"/>
        </w:rPr>
        <w:t>2.</w:t>
      </w:r>
      <w:r w:rsidRPr="00550B68">
        <w:rPr>
          <w:rFonts w:hint="eastAsia"/>
        </w:rPr>
        <w:t xml:space="preserve">  </w:t>
      </w:r>
      <w:r w:rsidRPr="00550B68">
        <w:rPr>
          <w:rFonts w:hint="eastAsia"/>
        </w:rPr>
        <w:t>缔约国应广泛散发其第六次定期报告文本、针对委员会所拟问题单而提供的书面答复及本结论性意见。除了瑞典文之外</w:t>
      </w:r>
      <w:r w:rsidR="003B37FE">
        <w:rPr>
          <w:rFonts w:hint="eastAsia"/>
        </w:rPr>
        <w:t>，</w:t>
      </w:r>
      <w:r w:rsidRPr="00550B68">
        <w:rPr>
          <w:rFonts w:hint="eastAsia"/>
        </w:rPr>
        <w:t>委员会建议</w:t>
      </w:r>
      <w:r w:rsidR="003B37FE">
        <w:rPr>
          <w:rFonts w:hint="eastAsia"/>
        </w:rPr>
        <w:t>，</w:t>
      </w:r>
      <w:r w:rsidRPr="00550B68">
        <w:rPr>
          <w:rFonts w:hint="eastAsia"/>
        </w:rPr>
        <w:t>将本报告及其结论性意见翻译为瑞典各种正式的少数民族语文。</w:t>
      </w:r>
    </w:p>
    <w:p w:rsidR="00550B68" w:rsidRPr="00550B68" w:rsidRDefault="00550B68" w:rsidP="00550B68">
      <w:pPr>
        <w:rPr>
          <w:rFonts w:hint="eastAsia"/>
        </w:rPr>
      </w:pPr>
      <w:r w:rsidRPr="00550B68">
        <w:rPr>
          <w:rFonts w:hint="eastAsia"/>
        </w:rPr>
        <w:tab/>
        <w:t>2</w:t>
      </w:r>
      <w:r w:rsidR="003B37FE">
        <w:rPr>
          <w:rFonts w:hint="eastAsia"/>
        </w:rPr>
        <w:t>3.</w:t>
      </w:r>
      <w:r w:rsidRPr="00550B68">
        <w:rPr>
          <w:rFonts w:hint="eastAsia"/>
        </w:rPr>
        <w:t xml:space="preserve">  </w:t>
      </w:r>
      <w:r w:rsidRPr="00550B68">
        <w:rPr>
          <w:rFonts w:hint="eastAsia"/>
        </w:rPr>
        <w:t>根据委员会议事规则第</w:t>
      </w:r>
      <w:r w:rsidRPr="00550B68">
        <w:rPr>
          <w:rFonts w:hint="eastAsia"/>
        </w:rPr>
        <w:t>71</w:t>
      </w:r>
      <w:r w:rsidRPr="00550B68">
        <w:rPr>
          <w:rFonts w:hint="eastAsia"/>
        </w:rPr>
        <w:t>条第</w:t>
      </w:r>
      <w:r w:rsidRPr="00550B68">
        <w:rPr>
          <w:rFonts w:hint="eastAsia"/>
        </w:rPr>
        <w:t>5</w:t>
      </w:r>
      <w:r w:rsidRPr="00550B68">
        <w:rPr>
          <w:rFonts w:hint="eastAsia"/>
        </w:rPr>
        <w:t>款</w:t>
      </w:r>
      <w:r w:rsidR="003B37FE">
        <w:rPr>
          <w:rFonts w:hint="eastAsia"/>
        </w:rPr>
        <w:t>，</w:t>
      </w:r>
      <w:r w:rsidRPr="00550B68">
        <w:rPr>
          <w:rFonts w:hint="eastAsia"/>
        </w:rPr>
        <w:t>缔约国应在一年内就执行委员会在上文第</w:t>
      </w:r>
      <w:r w:rsidRPr="00550B68">
        <w:rPr>
          <w:rFonts w:hint="eastAsia"/>
        </w:rPr>
        <w:t>10</w:t>
      </w:r>
      <w:r w:rsidRPr="00550B68">
        <w:rPr>
          <w:rFonts w:hint="eastAsia"/>
        </w:rPr>
        <w:t>段、第</w:t>
      </w:r>
      <w:r w:rsidRPr="00550B68">
        <w:rPr>
          <w:rFonts w:hint="eastAsia"/>
        </w:rPr>
        <w:t>13</w:t>
      </w:r>
      <w:r w:rsidRPr="00550B68">
        <w:rPr>
          <w:rFonts w:hint="eastAsia"/>
        </w:rPr>
        <w:t>段、第</w:t>
      </w:r>
      <w:r w:rsidRPr="00550B68">
        <w:rPr>
          <w:rFonts w:hint="eastAsia"/>
        </w:rPr>
        <w:t>16</w:t>
      </w:r>
      <w:r w:rsidRPr="00550B68">
        <w:rPr>
          <w:rFonts w:hint="eastAsia"/>
        </w:rPr>
        <w:t>段和第</w:t>
      </w:r>
      <w:r w:rsidRPr="00550B68">
        <w:rPr>
          <w:rFonts w:hint="eastAsia"/>
        </w:rPr>
        <w:t>17</w:t>
      </w:r>
      <w:r w:rsidRPr="00550B68">
        <w:rPr>
          <w:rFonts w:hint="eastAsia"/>
        </w:rPr>
        <w:t>段中所提建议的情况提供有关资料。</w:t>
      </w:r>
    </w:p>
    <w:p w:rsidR="00550B68" w:rsidRPr="00550B68" w:rsidRDefault="00550B68" w:rsidP="009C6763">
      <w:pPr>
        <w:spacing w:after="100"/>
        <w:rPr>
          <w:rFonts w:hint="eastAsia"/>
        </w:rPr>
      </w:pPr>
      <w:r w:rsidRPr="00550B68">
        <w:rPr>
          <w:rFonts w:hint="eastAsia"/>
        </w:rPr>
        <w:tab/>
        <w:t>2</w:t>
      </w:r>
      <w:r w:rsidR="003B37FE">
        <w:rPr>
          <w:rFonts w:hint="eastAsia"/>
        </w:rPr>
        <w:t>4.</w:t>
      </w:r>
      <w:r w:rsidRPr="00550B68">
        <w:rPr>
          <w:rFonts w:hint="eastAsia"/>
        </w:rPr>
        <w:t xml:space="preserve">  </w:t>
      </w:r>
      <w:r w:rsidRPr="00550B68">
        <w:rPr>
          <w:rFonts w:hint="eastAsia"/>
        </w:rPr>
        <w:t>委员会请缔约国在其应于</w:t>
      </w:r>
      <w:r w:rsidRPr="00550B68">
        <w:t>20</w:t>
      </w:r>
      <w:r w:rsidRPr="00550B68">
        <w:rPr>
          <w:rFonts w:hint="eastAsia"/>
        </w:rPr>
        <w:t>14</w:t>
      </w:r>
      <w:r w:rsidRPr="00550B68">
        <w:rPr>
          <w:rFonts w:hint="eastAsia"/>
        </w:rPr>
        <w:t>年</w:t>
      </w:r>
      <w:r w:rsidRPr="00550B68">
        <w:rPr>
          <w:rFonts w:hint="eastAsia"/>
        </w:rPr>
        <w:t>4</w:t>
      </w:r>
      <w:r w:rsidRPr="00550B68">
        <w:rPr>
          <w:rFonts w:hint="eastAsia"/>
        </w:rPr>
        <w:t>月</w:t>
      </w:r>
      <w:r w:rsidRPr="00550B68">
        <w:rPr>
          <w:rFonts w:hint="eastAsia"/>
        </w:rPr>
        <w:t>1</w:t>
      </w:r>
      <w:r w:rsidRPr="00550B68">
        <w:rPr>
          <w:rFonts w:hint="eastAsia"/>
        </w:rPr>
        <w:t>日提交的第七次定期报告中列入关于就所提各项建议采取的后续行动以及整个《公约》执行情况的最新的具体资料。委员会还请缔约国与在其国内开展工作的民间社会组织磋商编写第七次定期报告。</w:t>
      </w:r>
    </w:p>
    <w:p w:rsidR="00D85A63" w:rsidRPr="00164A78" w:rsidRDefault="00D1577E" w:rsidP="009C6763">
      <w:pPr>
        <w:spacing w:before="120"/>
        <w:jc w:val="center"/>
        <w:rPr>
          <w:rFonts w:hint="eastAsia"/>
        </w:rPr>
      </w:pPr>
      <w:r>
        <w:t>--  --  --  --  --</w:t>
      </w:r>
    </w:p>
    <w:sectPr w:rsidR="00D85A63" w:rsidRPr="00164A78">
      <w:headerReference w:type="even" r:id="rId8"/>
      <w:headerReference w:type="default" r:id="rId9"/>
      <w:headerReference w:type="first" r:id="rId10"/>
      <w:footerReference w:type="first" r:id="rId11"/>
      <w:endnotePr>
        <w:numFmt w:val="decimal"/>
      </w:endnotePr>
      <w:pgSz w:w="11907" w:h="16840" w:code="9"/>
      <w:pgMar w:top="1985" w:right="851" w:bottom="1985" w:left="1701" w:header="794" w:footer="119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2D45" w:rsidRDefault="00952D45">
      <w:pPr>
        <w:keepNext/>
        <w:spacing w:before="320" w:after="240"/>
        <w:jc w:val="center"/>
      </w:pPr>
      <w:r>
        <w:rPr>
          <w:rFonts w:hint="eastAsia"/>
          <w:u w:val="single"/>
        </w:rPr>
        <w:t>注</w:t>
      </w:r>
    </w:p>
  </w:endnote>
  <w:endnote w:type="continuationSeparator" w:id="0">
    <w:p w:rsidR="00952D45" w:rsidRDefault="00952D4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6C6" w:rsidRDefault="00C776C6">
    <w:pPr>
      <w:pStyle w:val="Footer"/>
      <w:rPr>
        <w:rFonts w:ascii="Courier" w:hAnsi="Courier"/>
        <w:lang w:eastAsia="zh-CN"/>
      </w:rPr>
    </w:pPr>
  </w:p>
  <w:tbl>
    <w:tblPr>
      <w:tblW w:w="0" w:type="auto"/>
      <w:tblLayout w:type="fixed"/>
      <w:tblLook w:val="0000" w:firstRow="0" w:lastRow="0" w:firstColumn="0" w:lastColumn="0" w:noHBand="0" w:noVBand="0"/>
    </w:tblPr>
    <w:tblGrid>
      <w:gridCol w:w="2460"/>
      <w:gridCol w:w="1050"/>
      <w:gridCol w:w="6061"/>
    </w:tblGrid>
    <w:tr w:rsidR="00C776C6">
      <w:tblPrEx>
        <w:tblCellMar>
          <w:top w:w="0" w:type="dxa"/>
          <w:bottom w:w="0" w:type="dxa"/>
        </w:tblCellMar>
      </w:tblPrEx>
      <w:tc>
        <w:tcPr>
          <w:tcW w:w="2460" w:type="dxa"/>
        </w:tcPr>
        <w:p w:rsidR="00C776C6" w:rsidRDefault="00C776C6">
          <w:pPr>
            <w:pStyle w:val="Footer"/>
          </w:pPr>
          <w:r>
            <w:t>GE. 0</w:t>
          </w:r>
          <w:r>
            <w:rPr>
              <w:rFonts w:hint="eastAsia"/>
              <w:lang w:eastAsia="zh-CN"/>
            </w:rPr>
            <w:t>9</w:t>
          </w:r>
          <w:r>
            <w:t>-</w:t>
          </w:r>
          <w:r>
            <w:rPr>
              <w:rFonts w:hint="eastAsia"/>
              <w:lang w:eastAsia="zh-CN"/>
            </w:rPr>
            <w:t>42206</w:t>
          </w:r>
          <w:r>
            <w:t xml:space="preserve"> (C)</w:t>
          </w:r>
        </w:p>
      </w:tc>
      <w:tc>
        <w:tcPr>
          <w:tcW w:w="1050" w:type="dxa"/>
        </w:tcPr>
        <w:p w:rsidR="00C776C6" w:rsidRDefault="00C776C6">
          <w:pPr>
            <w:pStyle w:val="Footer"/>
          </w:pPr>
          <w:r>
            <w:rPr>
              <w:rFonts w:hint="eastAsia"/>
              <w:lang w:eastAsia="zh-CN"/>
            </w:rPr>
            <w:t>27</w:t>
          </w:r>
          <w:r>
            <w:t>0</w:t>
          </w:r>
          <w:r>
            <w:rPr>
              <w:rFonts w:hint="eastAsia"/>
              <w:lang w:eastAsia="zh-CN"/>
            </w:rPr>
            <w:t>5</w:t>
          </w:r>
          <w:r>
            <w:t>0</w:t>
          </w:r>
          <w:r>
            <w:rPr>
              <w:rFonts w:hint="eastAsia"/>
              <w:lang w:eastAsia="zh-CN"/>
            </w:rPr>
            <w:t>9</w:t>
          </w:r>
        </w:p>
      </w:tc>
      <w:tc>
        <w:tcPr>
          <w:tcW w:w="6061" w:type="dxa"/>
        </w:tcPr>
        <w:p w:rsidR="00C776C6" w:rsidRDefault="00C776C6">
          <w:pPr>
            <w:pStyle w:val="Footer"/>
          </w:pPr>
          <w:r>
            <w:rPr>
              <w:rFonts w:hint="eastAsia"/>
              <w:lang w:eastAsia="zh-CN"/>
            </w:rPr>
            <w:t>2</w:t>
          </w:r>
          <w:r w:rsidR="009C6763">
            <w:rPr>
              <w:rFonts w:hint="eastAsia"/>
              <w:lang w:eastAsia="zh-CN"/>
            </w:rPr>
            <w:t>9</w:t>
          </w:r>
          <w:r>
            <w:t>0</w:t>
          </w:r>
          <w:r>
            <w:rPr>
              <w:rFonts w:hint="eastAsia"/>
              <w:lang w:eastAsia="zh-CN"/>
            </w:rPr>
            <w:t>5</w:t>
          </w:r>
          <w:r>
            <w:t>0</w:t>
          </w:r>
          <w:r>
            <w:rPr>
              <w:rFonts w:hint="eastAsia"/>
              <w:lang w:eastAsia="zh-CN"/>
            </w:rPr>
            <w:t>9</w:t>
          </w:r>
        </w:p>
      </w:tc>
    </w:tr>
  </w:tbl>
  <w:p w:rsidR="00C776C6" w:rsidRDefault="00C776C6">
    <w:pPr>
      <w:pStyle w:val="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2D45" w:rsidRDefault="00952D45">
      <w:r>
        <w:separator/>
      </w:r>
    </w:p>
  </w:footnote>
  <w:footnote w:type="continuationSeparator" w:id="0">
    <w:p w:rsidR="00952D45" w:rsidRDefault="00952D45">
      <w:r>
        <w:continuationSeparator/>
      </w:r>
    </w:p>
  </w:footnote>
  <w:footnote w:id="1">
    <w:p w:rsidR="00C776C6" w:rsidRDefault="00C776C6" w:rsidP="003D2026">
      <w:pPr>
        <w:pStyle w:val="EndnoteText"/>
        <w:rPr>
          <w:rFonts w:hint="eastAsia"/>
        </w:rPr>
      </w:pPr>
      <w:r>
        <w:rPr>
          <w:rStyle w:val="FootnoteReference"/>
        </w:rPr>
        <w:footnoteRef/>
      </w:r>
      <w:r>
        <w:t xml:space="preserve"> </w:t>
      </w:r>
      <w:r>
        <w:rPr>
          <w:rFonts w:hint="eastAsia"/>
        </w:rPr>
        <w:tab/>
      </w:r>
      <w:r>
        <w:rPr>
          <w:rFonts w:hint="eastAsia"/>
        </w:rPr>
        <w:t>见</w:t>
      </w:r>
      <w:hyperlink r:id="rId1" w:history="1">
        <w:r w:rsidRPr="002A0FF6">
          <w:rPr>
            <w:rStyle w:val="Hyperlink"/>
            <w:rFonts w:hint="eastAsia"/>
          </w:rPr>
          <w:t>http://www.levandehistoria.se/files/INTOLERANCEENG_0.pdf</w:t>
        </w:r>
      </w:hyperlink>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6C6" w:rsidRDefault="00C776C6">
    <w:pPr>
      <w:pStyle w:val="Header"/>
    </w:pPr>
    <w:r>
      <w:t>CCPR/</w:t>
    </w:r>
    <w:r>
      <w:rPr>
        <w:rFonts w:hint="eastAsia"/>
        <w:lang w:eastAsia="zh-CN"/>
      </w:rPr>
      <w:t>C/SWE/CO/6</w:t>
    </w:r>
  </w:p>
  <w:p w:rsidR="00C776C6" w:rsidRDefault="00C776C6">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sidR="00583BFF">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6C6" w:rsidRDefault="00C776C6">
    <w:pPr>
      <w:pStyle w:val="Header"/>
    </w:pPr>
    <w:r>
      <w:rPr>
        <w:rFonts w:hint="eastAsia"/>
      </w:rPr>
      <w:tab/>
    </w:r>
    <w:r>
      <w:rPr>
        <w:rFonts w:hint="eastAsia"/>
      </w:rPr>
      <w:tab/>
    </w:r>
    <w:r>
      <w:rPr>
        <w:rFonts w:hint="eastAsia"/>
      </w:rPr>
      <w:tab/>
    </w:r>
    <w:r>
      <w:tab/>
      <w:t>CCPR/</w:t>
    </w:r>
    <w:r>
      <w:rPr>
        <w:rFonts w:hint="eastAsia"/>
        <w:lang w:eastAsia="zh-CN"/>
      </w:rPr>
      <w:t>C/SWE/CO/6</w:t>
    </w:r>
  </w:p>
  <w:p w:rsidR="00C776C6" w:rsidRDefault="00C776C6">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583BFF">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660"/>
      <w:gridCol w:w="3179"/>
    </w:tblGrid>
    <w:tr w:rsidR="000F7479" w:rsidTr="00ED1143">
      <w:tblPrEx>
        <w:tblCellMar>
          <w:top w:w="0" w:type="dxa"/>
          <w:bottom w:w="0" w:type="dxa"/>
        </w:tblCellMar>
      </w:tblPrEx>
      <w:tc>
        <w:tcPr>
          <w:tcW w:w="1625" w:type="dxa"/>
          <w:tcBorders>
            <w:top w:val="nil"/>
            <w:left w:val="nil"/>
            <w:bottom w:val="single" w:sz="4" w:space="0" w:color="auto"/>
            <w:right w:val="nil"/>
          </w:tcBorders>
          <w:vAlign w:val="center"/>
        </w:tcPr>
        <w:p w:rsidR="000F7479" w:rsidRDefault="000F7479" w:rsidP="00ED1143">
          <w:pPr>
            <w:pStyle w:val="1L"/>
            <w:framePr w:w="0" w:hRule="auto" w:hSpace="0" w:wrap="auto" w:vAnchor="margin" w:hAnchor="text" w:xAlign="left" w:yAlign="inline"/>
            <w:ind w:left="193"/>
            <w:rPr>
              <w:rFonts w:ascii="Time New Roman" w:hAnsi="Time New Roman"/>
              <w:b/>
            </w:rPr>
          </w:pPr>
          <w:r>
            <w:rPr>
              <w:rFonts w:hint="eastAsia"/>
            </w:rPr>
            <w:t>联合国</w:t>
          </w:r>
        </w:p>
      </w:tc>
      <w:tc>
        <w:tcPr>
          <w:tcW w:w="4660" w:type="dxa"/>
          <w:tcBorders>
            <w:top w:val="nil"/>
            <w:left w:val="nil"/>
            <w:bottom w:val="single" w:sz="4" w:space="0" w:color="auto"/>
            <w:right w:val="nil"/>
          </w:tcBorders>
        </w:tcPr>
        <w:p w:rsidR="000F7479" w:rsidRDefault="000F7479" w:rsidP="00ED1143">
          <w:pPr>
            <w:pStyle w:val="1L"/>
            <w:framePr w:w="0" w:hRule="auto" w:hSpace="0" w:wrap="auto" w:vAnchor="margin" w:hAnchor="text" w:xAlign="left" w:yAlign="inline"/>
          </w:pPr>
        </w:p>
      </w:tc>
      <w:tc>
        <w:tcPr>
          <w:tcW w:w="3179" w:type="dxa"/>
          <w:tcBorders>
            <w:top w:val="nil"/>
            <w:left w:val="nil"/>
            <w:bottom w:val="single" w:sz="4" w:space="0" w:color="auto"/>
            <w:right w:val="nil"/>
          </w:tcBorders>
          <w:vAlign w:val="bottom"/>
        </w:tcPr>
        <w:p w:rsidR="000F7479" w:rsidRDefault="000F7479" w:rsidP="00ED1143">
          <w:pPr>
            <w:pStyle w:val="1R1"/>
            <w:jc w:val="right"/>
            <w:rPr>
              <w:rFonts w:ascii="Arial" w:hAnsi="Arial" w:cs="Arial"/>
              <w:b w:val="0"/>
              <w:sz w:val="72"/>
            </w:rPr>
          </w:pPr>
          <w:r>
            <w:rPr>
              <w:rFonts w:ascii="Arial" w:hAnsi="Arial" w:cs="Arial"/>
              <w:sz w:val="72"/>
            </w:rPr>
            <w:t>CCPR</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0F7479" w:rsidTr="00ED1143">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0F7479" w:rsidRDefault="000F7479" w:rsidP="00ED1143">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3251163" r:id="rId2"/>
            </w:object>
          </w:r>
        </w:p>
      </w:tc>
      <w:tc>
        <w:tcPr>
          <w:tcW w:w="4660" w:type="dxa"/>
          <w:tcBorders>
            <w:top w:val="single" w:sz="4" w:space="0" w:color="auto"/>
            <w:left w:val="nil"/>
            <w:bottom w:val="single" w:sz="36" w:space="0" w:color="auto"/>
            <w:right w:val="nil"/>
          </w:tcBorders>
        </w:tcPr>
        <w:p w:rsidR="000F7479" w:rsidRDefault="000F7479" w:rsidP="00ED1143">
          <w:pPr>
            <w:pStyle w:val="1m1"/>
            <w:rPr>
              <w:spacing w:val="30"/>
              <w:sz w:val="20"/>
            </w:rPr>
          </w:pPr>
        </w:p>
        <w:p w:rsidR="000F7479" w:rsidRDefault="000F7479" w:rsidP="00ED1143">
          <w:pPr>
            <w:pStyle w:val="1m1"/>
            <w:spacing w:line="240" w:lineRule="auto"/>
            <w:rPr>
              <w:spacing w:val="4"/>
            </w:rPr>
          </w:pPr>
          <w:r>
            <w:rPr>
              <w:rFonts w:hint="eastAsia"/>
              <w:spacing w:val="4"/>
            </w:rPr>
            <w:t>公民权利和政治权利</w:t>
          </w:r>
        </w:p>
        <w:p w:rsidR="000F7479" w:rsidRDefault="000F7479" w:rsidP="00ED1143">
          <w:pPr>
            <w:pStyle w:val="1m1"/>
            <w:spacing w:line="240" w:lineRule="auto"/>
            <w:rPr>
              <w:spacing w:val="4"/>
            </w:rPr>
          </w:pPr>
          <w:r>
            <w:rPr>
              <w:rFonts w:hint="eastAsia"/>
              <w:spacing w:val="4"/>
            </w:rPr>
            <w:t>国际公约</w:t>
          </w:r>
        </w:p>
        <w:p w:rsidR="000F7479" w:rsidRDefault="000F7479" w:rsidP="000F7479">
          <w:pPr>
            <w:pStyle w:val="1m1"/>
            <w:tabs>
              <w:tab w:val="left" w:pos="1440"/>
            </w:tabs>
            <w:spacing w:before="360"/>
            <w:rPr>
              <w:rFonts w:hint="eastAsia"/>
              <w:spacing w:val="20"/>
            </w:rPr>
          </w:pPr>
        </w:p>
      </w:tc>
      <w:tc>
        <w:tcPr>
          <w:tcW w:w="3179" w:type="dxa"/>
          <w:tcBorders>
            <w:top w:val="single" w:sz="4" w:space="0" w:color="auto"/>
            <w:left w:val="nil"/>
            <w:bottom w:val="single" w:sz="36" w:space="0" w:color="auto"/>
            <w:right w:val="nil"/>
          </w:tcBorders>
        </w:tcPr>
        <w:p w:rsidR="000F7479" w:rsidRDefault="000F7479" w:rsidP="00ED1143">
          <w:pPr>
            <w:pStyle w:val="Header"/>
            <w:rPr>
              <w:sz w:val="28"/>
              <w:lang w:eastAsia="zh-CN"/>
            </w:rPr>
          </w:pPr>
        </w:p>
        <w:p w:rsidR="000F7479" w:rsidRDefault="000F7479" w:rsidP="00ED1143">
          <w:pPr>
            <w:pStyle w:val="Header"/>
          </w:pPr>
          <w:r>
            <w:t>Distr.</w:t>
          </w:r>
        </w:p>
        <w:p w:rsidR="000F7479" w:rsidRDefault="000F7479" w:rsidP="00ED1143">
          <w:pPr>
            <w:pStyle w:val="Header"/>
          </w:pPr>
          <w:r>
            <w:rPr>
              <w:lang w:eastAsia="zh-CN"/>
            </w:rPr>
            <w:t>GENERAL</w:t>
          </w:r>
        </w:p>
        <w:p w:rsidR="000F7479" w:rsidRDefault="000F7479" w:rsidP="00ED1143">
          <w:pPr>
            <w:pStyle w:val="Header"/>
            <w:rPr>
              <w:sz w:val="12"/>
            </w:rPr>
          </w:pPr>
        </w:p>
        <w:p w:rsidR="000F7479" w:rsidRDefault="000F7479" w:rsidP="00ED1143">
          <w:pPr>
            <w:pStyle w:val="Header"/>
            <w:rPr>
              <w:rFonts w:hint="eastAsia"/>
              <w:lang w:eastAsia="zh-CN"/>
            </w:rPr>
          </w:pPr>
          <w:r>
            <w:t>CCPR/</w:t>
          </w:r>
          <w:r>
            <w:rPr>
              <w:rFonts w:hint="eastAsia"/>
              <w:lang w:eastAsia="zh-CN"/>
            </w:rPr>
            <w:t>C/SWE/CO/6</w:t>
          </w:r>
        </w:p>
        <w:p w:rsidR="000F7479" w:rsidRDefault="000F7479" w:rsidP="00ED1143">
          <w:pPr>
            <w:pStyle w:val="Header"/>
          </w:pPr>
          <w:r>
            <w:rPr>
              <w:rFonts w:hint="eastAsia"/>
              <w:lang w:eastAsia="zh-CN"/>
            </w:rPr>
            <w:t xml:space="preserve">7 </w:t>
          </w:r>
          <w:r>
            <w:rPr>
              <w:lang w:eastAsia="zh-CN"/>
            </w:rPr>
            <w:t>May</w:t>
          </w:r>
          <w:r>
            <w:t xml:space="preserve"> 200</w:t>
          </w:r>
          <w:r>
            <w:rPr>
              <w:rFonts w:hint="eastAsia"/>
              <w:lang w:eastAsia="zh-CN"/>
            </w:rPr>
            <w:t>9</w:t>
          </w:r>
        </w:p>
        <w:p w:rsidR="000F7479" w:rsidRDefault="000F7479" w:rsidP="00ED1143">
          <w:pPr>
            <w:pStyle w:val="Header"/>
            <w:rPr>
              <w:sz w:val="12"/>
            </w:rPr>
          </w:pPr>
        </w:p>
        <w:p w:rsidR="000F7479" w:rsidRDefault="000F7479" w:rsidP="00ED1143">
          <w:pPr>
            <w:pStyle w:val="Header"/>
          </w:pPr>
          <w:r>
            <w:t>CHINESE</w:t>
          </w:r>
        </w:p>
        <w:p w:rsidR="000F7479" w:rsidRDefault="000F7479" w:rsidP="00ED1143">
          <w:pPr>
            <w:pStyle w:val="Header"/>
            <w:tabs>
              <w:tab w:val="clear" w:pos="992"/>
              <w:tab w:val="left" w:pos="993"/>
            </w:tabs>
          </w:pPr>
          <w:r>
            <w:t>Original:</w:t>
          </w:r>
          <w:r>
            <w:tab/>
            <w:t>ENGLISH</w:t>
          </w:r>
        </w:p>
        <w:p w:rsidR="000F7479" w:rsidRDefault="000F7479" w:rsidP="00ED1143">
          <w:pPr>
            <w:pStyle w:val="Header"/>
            <w:tabs>
              <w:tab w:val="clear" w:pos="992"/>
              <w:tab w:val="left" w:pos="993"/>
            </w:tabs>
          </w:pPr>
        </w:p>
        <w:p w:rsidR="000F7479" w:rsidRDefault="000F7479" w:rsidP="00ED1143">
          <w:pPr>
            <w:pStyle w:val="Header"/>
          </w:pPr>
        </w:p>
      </w:tc>
    </w:tr>
    <w:tr w:rsidR="000F7479" w:rsidTr="00ED1143">
      <w:tblPrEx>
        <w:tblCellMar>
          <w:top w:w="0" w:type="dxa"/>
          <w:bottom w:w="0" w:type="dxa"/>
        </w:tblCellMar>
      </w:tblPrEx>
      <w:trPr>
        <w:trHeight w:hRule="exact" w:val="284"/>
      </w:trPr>
      <w:tc>
        <w:tcPr>
          <w:tcW w:w="1625" w:type="dxa"/>
          <w:tcBorders>
            <w:top w:val="single" w:sz="36" w:space="0" w:color="auto"/>
            <w:left w:val="nil"/>
            <w:bottom w:val="nil"/>
            <w:right w:val="nil"/>
          </w:tcBorders>
          <w:noWrap/>
        </w:tcPr>
        <w:p w:rsidR="000F7479" w:rsidRDefault="000F7479" w:rsidP="00ED1143">
          <w:pPr>
            <w:rPr>
              <w:sz w:val="16"/>
            </w:rPr>
          </w:pPr>
        </w:p>
      </w:tc>
      <w:tc>
        <w:tcPr>
          <w:tcW w:w="4660" w:type="dxa"/>
          <w:tcBorders>
            <w:top w:val="single" w:sz="36" w:space="0" w:color="auto"/>
            <w:left w:val="nil"/>
            <w:bottom w:val="nil"/>
            <w:right w:val="nil"/>
          </w:tcBorders>
          <w:noWrap/>
        </w:tcPr>
        <w:p w:rsidR="000F7479" w:rsidRDefault="000F7479" w:rsidP="00ED1143">
          <w:pPr>
            <w:pStyle w:val="1m1"/>
            <w:spacing w:line="240" w:lineRule="auto"/>
            <w:rPr>
              <w:rFonts w:hint="eastAsia"/>
              <w:sz w:val="16"/>
            </w:rPr>
          </w:pPr>
        </w:p>
      </w:tc>
      <w:tc>
        <w:tcPr>
          <w:tcW w:w="3179" w:type="dxa"/>
          <w:tcBorders>
            <w:top w:val="single" w:sz="36" w:space="0" w:color="auto"/>
            <w:left w:val="nil"/>
            <w:bottom w:val="nil"/>
            <w:right w:val="nil"/>
          </w:tcBorders>
          <w:noWrap/>
        </w:tcPr>
        <w:p w:rsidR="000F7479" w:rsidRDefault="000F7479" w:rsidP="00ED1143">
          <w:pPr>
            <w:rPr>
              <w:sz w:val="16"/>
            </w:rPr>
          </w:pPr>
        </w:p>
      </w:tc>
    </w:tr>
  </w:tbl>
  <w:p w:rsidR="00C776C6" w:rsidRPr="000F7479" w:rsidRDefault="00C776C6">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F6A2464C"/>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AFD2814C"/>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7E1C8126"/>
    <w:lvl w:ilvl="0">
      <w:start w:val="1"/>
      <w:numFmt w:val="lowerLetter"/>
      <w:lvlText w:val="(%1)"/>
      <w:lvlJc w:val="left"/>
      <w:pPr>
        <w:tabs>
          <w:tab w:val="num" w:pos="1446"/>
        </w:tabs>
        <w:ind w:left="1446" w:hanging="425"/>
      </w:pPr>
      <w:rPr>
        <w:rFonts w:ascii="Times New Roman" w:hAnsi="Times New Roman" w:hint="default"/>
        <w:b w:val="0"/>
        <w:i w:val="0"/>
        <w:sz w:val="24"/>
      </w:rPr>
    </w:lvl>
  </w:abstractNum>
  <w:abstractNum w:abstractNumId="3">
    <w:nsid w:val="33BF5892"/>
    <w:multiLevelType w:val="singleLevel"/>
    <w:tmpl w:val="2892C674"/>
    <w:lvl w:ilvl="0">
      <w:start w:val="1"/>
      <w:numFmt w:val="chineseCountingThousand"/>
      <w:lvlText w:val="(%1)"/>
      <w:lvlJc w:val="left"/>
      <w:pPr>
        <w:tabs>
          <w:tab w:val="num" w:pos="1021"/>
        </w:tabs>
        <w:ind w:left="1021" w:hanging="511"/>
      </w:pPr>
      <w:rPr>
        <w:rFonts w:hint="eastAsia"/>
        <w:sz w:val="21"/>
      </w:rPr>
    </w:lvl>
  </w:abstractNum>
  <w:abstractNum w:abstractNumId="4">
    <w:nsid w:val="35E67CF5"/>
    <w:multiLevelType w:val="hybridMultilevel"/>
    <w:tmpl w:val="3CDC2686"/>
    <w:lvl w:ilvl="0" w:tplc="8B26C45E">
      <w:start w:val="1"/>
      <w:numFmt w:val="lowerLetter"/>
      <w:lvlRestart w:val="0"/>
      <w:lvlText w:val="(%1)"/>
      <w:lvlJc w:val="right"/>
      <w:pPr>
        <w:tabs>
          <w:tab w:val="num" w:pos="1531"/>
        </w:tabs>
        <w:ind w:left="1531" w:hanging="17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35F81848"/>
    <w:multiLevelType w:val="hybridMultilevel"/>
    <w:tmpl w:val="41A26B0A"/>
    <w:lvl w:ilvl="0" w:tplc="FA60BF8E">
      <w:start w:val="1"/>
      <w:numFmt w:val="lowerLetter"/>
      <w:lvlText w:val="(%1)"/>
      <w:lvlJc w:val="left"/>
      <w:pPr>
        <w:tabs>
          <w:tab w:val="num" w:pos="945"/>
        </w:tabs>
        <w:ind w:left="945" w:hanging="435"/>
      </w:pPr>
      <w:rPr>
        <w:rFonts w:hint="default"/>
      </w:rPr>
    </w:lvl>
    <w:lvl w:ilvl="1" w:tplc="04090019" w:tentative="1">
      <w:start w:val="1"/>
      <w:numFmt w:val="lowerLetter"/>
      <w:lvlText w:val="%2)"/>
      <w:lvlJc w:val="left"/>
      <w:pPr>
        <w:tabs>
          <w:tab w:val="num" w:pos="1350"/>
        </w:tabs>
        <w:ind w:left="1350" w:hanging="420"/>
      </w:pPr>
    </w:lvl>
    <w:lvl w:ilvl="2" w:tplc="0409001B" w:tentative="1">
      <w:start w:val="1"/>
      <w:numFmt w:val="lowerRoman"/>
      <w:lvlText w:val="%3."/>
      <w:lvlJc w:val="right"/>
      <w:pPr>
        <w:tabs>
          <w:tab w:val="num" w:pos="1770"/>
        </w:tabs>
        <w:ind w:left="1770" w:hanging="420"/>
      </w:pPr>
    </w:lvl>
    <w:lvl w:ilvl="3" w:tplc="0409000F" w:tentative="1">
      <w:start w:val="1"/>
      <w:numFmt w:val="decimal"/>
      <w:lvlText w:val="%4."/>
      <w:lvlJc w:val="left"/>
      <w:pPr>
        <w:tabs>
          <w:tab w:val="num" w:pos="2190"/>
        </w:tabs>
        <w:ind w:left="2190" w:hanging="420"/>
      </w:pPr>
    </w:lvl>
    <w:lvl w:ilvl="4" w:tplc="04090019" w:tentative="1">
      <w:start w:val="1"/>
      <w:numFmt w:val="lowerLetter"/>
      <w:lvlText w:val="%5)"/>
      <w:lvlJc w:val="left"/>
      <w:pPr>
        <w:tabs>
          <w:tab w:val="num" w:pos="2610"/>
        </w:tabs>
        <w:ind w:left="2610" w:hanging="420"/>
      </w:pPr>
    </w:lvl>
    <w:lvl w:ilvl="5" w:tplc="0409001B" w:tentative="1">
      <w:start w:val="1"/>
      <w:numFmt w:val="lowerRoman"/>
      <w:lvlText w:val="%6."/>
      <w:lvlJc w:val="right"/>
      <w:pPr>
        <w:tabs>
          <w:tab w:val="num" w:pos="3030"/>
        </w:tabs>
        <w:ind w:left="3030" w:hanging="420"/>
      </w:pPr>
    </w:lvl>
    <w:lvl w:ilvl="6" w:tplc="0409000F" w:tentative="1">
      <w:start w:val="1"/>
      <w:numFmt w:val="decimal"/>
      <w:lvlText w:val="%7."/>
      <w:lvlJc w:val="left"/>
      <w:pPr>
        <w:tabs>
          <w:tab w:val="num" w:pos="3450"/>
        </w:tabs>
        <w:ind w:left="3450" w:hanging="420"/>
      </w:pPr>
    </w:lvl>
    <w:lvl w:ilvl="7" w:tplc="04090019" w:tentative="1">
      <w:start w:val="1"/>
      <w:numFmt w:val="lowerLetter"/>
      <w:lvlText w:val="%8)"/>
      <w:lvlJc w:val="left"/>
      <w:pPr>
        <w:tabs>
          <w:tab w:val="num" w:pos="3870"/>
        </w:tabs>
        <w:ind w:left="3870" w:hanging="420"/>
      </w:pPr>
    </w:lvl>
    <w:lvl w:ilvl="8" w:tplc="0409001B" w:tentative="1">
      <w:start w:val="1"/>
      <w:numFmt w:val="lowerRoman"/>
      <w:lvlText w:val="%9."/>
      <w:lvlJc w:val="right"/>
      <w:pPr>
        <w:tabs>
          <w:tab w:val="num" w:pos="4290"/>
        </w:tabs>
        <w:ind w:left="4290" w:hanging="420"/>
      </w:pPr>
    </w:lvl>
  </w:abstractNum>
  <w:abstractNum w:abstractNumId="6">
    <w:nsid w:val="39D90235"/>
    <w:multiLevelType w:val="singleLevel"/>
    <w:tmpl w:val="2910B574"/>
    <w:lvl w:ilvl="0">
      <w:start w:val="1"/>
      <w:numFmt w:val="bullet"/>
      <w:pStyle w:val="a"/>
      <w:lvlText w:val=""/>
      <w:lvlJc w:val="left"/>
      <w:pPr>
        <w:tabs>
          <w:tab w:val="num" w:pos="510"/>
        </w:tabs>
        <w:ind w:left="510" w:hanging="510"/>
      </w:pPr>
      <w:rPr>
        <w:rFonts w:ascii="Symbol" w:hAnsi="Symbol" w:hint="default"/>
      </w:rPr>
    </w:lvl>
  </w:abstractNum>
  <w:abstractNum w:abstractNumId="7">
    <w:nsid w:val="507317FD"/>
    <w:multiLevelType w:val="singleLevel"/>
    <w:tmpl w:val="4540114E"/>
    <w:lvl w:ilvl="0">
      <w:start w:val="1"/>
      <w:numFmt w:val="bullet"/>
      <w:pStyle w:val="a0"/>
      <w:lvlText w:val=""/>
      <w:lvlJc w:val="left"/>
      <w:pPr>
        <w:tabs>
          <w:tab w:val="num" w:pos="510"/>
        </w:tabs>
        <w:ind w:left="510" w:hanging="510"/>
      </w:pPr>
      <w:rPr>
        <w:rFonts w:ascii="Symbol" w:hAnsi="Symbol" w:hint="default"/>
        <w:sz w:val="16"/>
      </w:rPr>
    </w:lvl>
  </w:abstractNum>
  <w:abstractNum w:abstractNumId="8">
    <w:nsid w:val="5A146827"/>
    <w:multiLevelType w:val="hybridMultilevel"/>
    <w:tmpl w:val="214245AA"/>
    <w:lvl w:ilvl="0" w:tplc="D65C154A">
      <w:start w:val="1"/>
      <w:numFmt w:val="lowerLetter"/>
      <w:lvlRestart w:val="0"/>
      <w:lvlText w:val="(%1)"/>
      <w:lvlJc w:val="right"/>
      <w:pPr>
        <w:tabs>
          <w:tab w:val="num" w:pos="1531"/>
        </w:tabs>
        <w:ind w:left="1531" w:hanging="170"/>
      </w:pPr>
      <w:rPr>
        <w:rFonts w:ascii="Times New Roman" w:eastAsia="SimHei" w:hAnsi="Times New Roman" w:cs="Times New Roman" w:hint="default"/>
        <w:b/>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6E0344FD"/>
    <w:multiLevelType w:val="hybridMultilevel"/>
    <w:tmpl w:val="59CC714C"/>
    <w:lvl w:ilvl="0" w:tplc="867CDF70">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77350EFD"/>
    <w:multiLevelType w:val="hybridMultilevel"/>
    <w:tmpl w:val="B90A2736"/>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7"/>
  </w:num>
  <w:num w:numId="3">
    <w:abstractNumId w:val="6"/>
  </w:num>
  <w:num w:numId="4">
    <w:abstractNumId w:val="2"/>
  </w:num>
  <w:num w:numId="5">
    <w:abstractNumId w:val="3"/>
  </w:num>
  <w:num w:numId="6">
    <w:abstractNumId w:val="7"/>
  </w:num>
  <w:num w:numId="7">
    <w:abstractNumId w:val="6"/>
  </w:num>
  <w:num w:numId="8">
    <w:abstractNumId w:val="2"/>
  </w:num>
  <w:num w:numId="9">
    <w:abstractNumId w:val="3"/>
  </w:num>
  <w:num w:numId="10">
    <w:abstractNumId w:val="7"/>
  </w:num>
  <w:num w:numId="11">
    <w:abstractNumId w:val="6"/>
  </w:num>
  <w:num w:numId="12">
    <w:abstractNumId w:val="2"/>
  </w:num>
  <w:num w:numId="13">
    <w:abstractNumId w:val="3"/>
  </w:num>
  <w:num w:numId="14">
    <w:abstractNumId w:val="7"/>
  </w:num>
  <w:num w:numId="15">
    <w:abstractNumId w:val="6"/>
  </w:num>
  <w:num w:numId="16">
    <w:abstractNumId w:val="2"/>
  </w:num>
  <w:num w:numId="17">
    <w:abstractNumId w:val="3"/>
  </w:num>
  <w:num w:numId="18">
    <w:abstractNumId w:val="7"/>
  </w:num>
  <w:num w:numId="19">
    <w:abstractNumId w:val="6"/>
  </w:num>
  <w:num w:numId="20">
    <w:abstractNumId w:val="0"/>
  </w:num>
  <w:num w:numId="21">
    <w:abstractNumId w:val="7"/>
  </w:num>
  <w:num w:numId="22">
    <w:abstractNumId w:val="6"/>
  </w:num>
  <w:num w:numId="23">
    <w:abstractNumId w:val="10"/>
  </w:num>
  <w:num w:numId="24">
    <w:abstractNumId w:val="1"/>
  </w:num>
  <w:num w:numId="25">
    <w:abstractNumId w:val="1"/>
  </w:num>
  <w:num w:numId="26">
    <w:abstractNumId w:val="1"/>
  </w:num>
  <w:num w:numId="27">
    <w:abstractNumId w:val="7"/>
  </w:num>
  <w:num w:numId="28">
    <w:abstractNumId w:val="6"/>
  </w:num>
  <w:num w:numId="29">
    <w:abstractNumId w:val="4"/>
  </w:num>
  <w:num w:numId="30">
    <w:abstractNumId w:val="5"/>
  </w:num>
  <w:num w:numId="31">
    <w:abstractNumId w:val="8"/>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4A78"/>
    <w:rsid w:val="00002605"/>
    <w:rsid w:val="00060922"/>
    <w:rsid w:val="000F3BBC"/>
    <w:rsid w:val="000F7479"/>
    <w:rsid w:val="00114835"/>
    <w:rsid w:val="00115CB0"/>
    <w:rsid w:val="00137006"/>
    <w:rsid w:val="00164A78"/>
    <w:rsid w:val="001B6042"/>
    <w:rsid w:val="001F026A"/>
    <w:rsid w:val="00242683"/>
    <w:rsid w:val="002748D4"/>
    <w:rsid w:val="002D0EAE"/>
    <w:rsid w:val="00322AED"/>
    <w:rsid w:val="00395FE7"/>
    <w:rsid w:val="003B37FE"/>
    <w:rsid w:val="003D2026"/>
    <w:rsid w:val="003F0C5C"/>
    <w:rsid w:val="003F7FB4"/>
    <w:rsid w:val="00486E7A"/>
    <w:rsid w:val="004C20D9"/>
    <w:rsid w:val="004D7B34"/>
    <w:rsid w:val="00505A3E"/>
    <w:rsid w:val="00524F55"/>
    <w:rsid w:val="00543ACF"/>
    <w:rsid w:val="005474A9"/>
    <w:rsid w:val="00550B68"/>
    <w:rsid w:val="00563BED"/>
    <w:rsid w:val="00583BFF"/>
    <w:rsid w:val="005A136D"/>
    <w:rsid w:val="005D4FB4"/>
    <w:rsid w:val="005E6DA2"/>
    <w:rsid w:val="00644A75"/>
    <w:rsid w:val="0066084B"/>
    <w:rsid w:val="00662C8B"/>
    <w:rsid w:val="007115D9"/>
    <w:rsid w:val="00743396"/>
    <w:rsid w:val="00757A00"/>
    <w:rsid w:val="008443A5"/>
    <w:rsid w:val="008509CE"/>
    <w:rsid w:val="00896539"/>
    <w:rsid w:val="008D32AC"/>
    <w:rsid w:val="009517D1"/>
    <w:rsid w:val="00952D45"/>
    <w:rsid w:val="00982D90"/>
    <w:rsid w:val="00991B2C"/>
    <w:rsid w:val="009B7070"/>
    <w:rsid w:val="009C6763"/>
    <w:rsid w:val="009E6BDE"/>
    <w:rsid w:val="00A04572"/>
    <w:rsid w:val="00A04CB9"/>
    <w:rsid w:val="00B6124F"/>
    <w:rsid w:val="00BD3410"/>
    <w:rsid w:val="00BD3B24"/>
    <w:rsid w:val="00C137F9"/>
    <w:rsid w:val="00C26828"/>
    <w:rsid w:val="00C53263"/>
    <w:rsid w:val="00C7108F"/>
    <w:rsid w:val="00C776C6"/>
    <w:rsid w:val="00C87041"/>
    <w:rsid w:val="00CA1E12"/>
    <w:rsid w:val="00CD2B78"/>
    <w:rsid w:val="00CD3BF4"/>
    <w:rsid w:val="00CE22FD"/>
    <w:rsid w:val="00D1577E"/>
    <w:rsid w:val="00D41F89"/>
    <w:rsid w:val="00D85A63"/>
    <w:rsid w:val="00D916E0"/>
    <w:rsid w:val="00DA6003"/>
    <w:rsid w:val="00DB744C"/>
    <w:rsid w:val="00E94DE0"/>
    <w:rsid w:val="00E9621C"/>
    <w:rsid w:val="00ED1143"/>
    <w:rsid w:val="00EF7FAF"/>
    <w:rsid w:val="00F03C03"/>
    <w:rsid w:val="00F062C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paragraph" w:styleId="Heading8">
    <w:name w:val="heading 8"/>
    <w:basedOn w:val="Normal"/>
    <w:next w:val="Normal"/>
    <w:qFormat/>
    <w:pPr>
      <w:keepNext/>
      <w:keepLines/>
      <w:spacing w:after="160" w:line="288" w:lineRule="auto"/>
      <w:outlineLvl w:val="7"/>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1m2">
    <w:name w:val="页眉1m2"/>
    <w:basedOn w:val="Normal"/>
    <w:pPr>
      <w:suppressAutoHyphens/>
      <w:spacing w:line="360" w:lineRule="auto"/>
    </w:pPr>
    <w:rPr>
      <w:rFonts w:ascii="SimHei" w:eastAsia="SimHei"/>
      <w:spacing w:val="60"/>
      <w:sz w:val="40"/>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4">
    <w:name w:val="横眉"/>
    <w:basedOn w:val="Header"/>
    <w:autoRedefine/>
    <w:pPr>
      <w:widowControl w:val="0"/>
      <w:snapToGrid/>
      <w:spacing w:line="160" w:lineRule="exact"/>
    </w:pPr>
    <w:rPr>
      <w:snapToGrid/>
    </w:rPr>
  </w:style>
  <w:style w:type="paragraph" w:customStyle="1" w:styleId="a0">
    <w:name w:val="悬挂符号－"/>
    <w:basedOn w:val="a5"/>
    <w:pPr>
      <w:numPr>
        <w:numId w:val="27"/>
      </w:numPr>
      <w:tabs>
        <w:tab w:val="clear" w:pos="510"/>
      </w:tabs>
    </w:pPr>
  </w:style>
  <w:style w:type="paragraph" w:customStyle="1" w:styleId="a5">
    <w:name w:val="悬挂"/>
    <w:basedOn w:val="Normal"/>
    <w:pPr>
      <w:ind w:left="1531" w:hanging="510"/>
    </w:pPr>
  </w:style>
  <w:style w:type="paragraph" w:styleId="BodyText">
    <w:name w:val="Body Text"/>
    <w:basedOn w:val="Normal"/>
    <w:pPr>
      <w:widowControl w:val="0"/>
    </w:pPr>
    <w:rPr>
      <w:snapToGrid/>
    </w:rPr>
  </w:style>
  <w:style w:type="paragraph" w:customStyle="1" w:styleId="a">
    <w:name w:val="悬挂符号●"/>
    <w:basedOn w:val="Normal"/>
    <w:pPr>
      <w:numPr>
        <w:numId w:val="28"/>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cdL1">
    <w:name w:val="cdL1"/>
    <w:basedOn w:val="Normal"/>
    <w:pPr>
      <w:widowControl w:val="0"/>
      <w:tabs>
        <w:tab w:val="left" w:pos="510"/>
      </w:tabs>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8">
    <w:name w:val="楷体"/>
    <w:basedOn w:val="Normal"/>
    <w:pPr>
      <w:widowControl w:val="0"/>
    </w:pPr>
    <w:rPr>
      <w:rFonts w:eastAsia="KaiTi_GB2312"/>
      <w:snapToGrid/>
      <w:spacing w:val="0"/>
    </w:rPr>
  </w:style>
  <w:style w:type="paragraph" w:customStyle="1" w:styleId="a9">
    <w:name w:val="居中页眉"/>
    <w:basedOn w:val="Header"/>
    <w:pPr>
      <w:widowControl w:val="0"/>
      <w:snapToGrid/>
      <w:spacing w:line="288" w:lineRule="auto"/>
    </w:pPr>
    <w:rPr>
      <w:snapToGrid/>
    </w:rPr>
  </w:style>
  <w:style w:type="paragraph" w:customStyle="1" w:styleId="aa">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b">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c">
    <w:name w:val="英文本"/>
    <w:basedOn w:val="EndnoteText"/>
    <w:pPr>
      <w:keepLines w:val="0"/>
      <w:widowControl/>
      <w:overflowPunct/>
      <w:spacing w:after="120" w:line="240" w:lineRule="auto"/>
      <w:ind w:firstLine="0"/>
      <w:jc w:val="left"/>
    </w:pPr>
    <w:rPr>
      <w:lang w:val="en-GB" w:eastAsia="en-US"/>
    </w:rPr>
  </w:style>
  <w:style w:type="character" w:styleId="Hyperlink">
    <w:name w:val="Hyperlink"/>
    <w:rsid w:val="00550B68"/>
    <w:rPr>
      <w:color w:val="0000FF"/>
      <w:u w:val="single"/>
    </w:rPr>
  </w:style>
  <w:style w:type="paragraph" w:styleId="BalloonText">
    <w:name w:val="Balloon Text"/>
    <w:basedOn w:val="Normal"/>
    <w:semiHidden/>
    <w:rsid w:val="00DB744C"/>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anskligarattigheter.s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www.levandehistoria.se/files/INTOLERANCEENG_0.pdf" TargetMode="Externa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CPR-&#30333;&#3244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CCPR-白纸</Template>
  <TotalTime>0</TotalTime>
  <Pages>7</Pages>
  <Words>812</Words>
  <Characters>4633</Characters>
  <Application>Microsoft Office Word</Application>
  <DocSecurity>4</DocSecurity>
  <Lines>38</Lines>
  <Paragraphs>10</Paragraphs>
  <ScaleCrop>false</ScaleCrop>
  <Company>Chinese Unit - GE</Company>
  <LinksUpToDate>false</LinksUpToDate>
  <CharactersWithSpaces>5435</CharactersWithSpaces>
  <SharedDoc>false</SharedDoc>
  <HLinks>
    <vt:vector size="12" baseType="variant">
      <vt:variant>
        <vt:i4>7471163</vt:i4>
      </vt:variant>
      <vt:variant>
        <vt:i4>0</vt:i4>
      </vt:variant>
      <vt:variant>
        <vt:i4>0</vt:i4>
      </vt:variant>
      <vt:variant>
        <vt:i4>5</vt:i4>
      </vt:variant>
      <vt:variant>
        <vt:lpwstr>http://www.manskligarattigheter.se/</vt:lpwstr>
      </vt:variant>
      <vt:variant>
        <vt:lpwstr/>
      </vt:variant>
      <vt:variant>
        <vt:i4>589932</vt:i4>
      </vt:variant>
      <vt:variant>
        <vt:i4>0</vt:i4>
      </vt:variant>
      <vt:variant>
        <vt:i4>0</vt:i4>
      </vt:variant>
      <vt:variant>
        <vt:i4>5</vt:i4>
      </vt:variant>
      <vt:variant>
        <vt:lpwstr>http://www.levandehistoria.se/files/INTOLERANCEENG_0.pdf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人权事务委员会</dc:title>
  <dc:subject/>
  <dc:creator>HE</dc:creator>
  <cp:keywords/>
  <dc:description>公民权利和政治权利国际公约</dc:description>
  <cp:lastModifiedBy>Admieng</cp:lastModifiedBy>
  <cp:revision>2</cp:revision>
  <cp:lastPrinted>2009-05-28T15:08:00Z</cp:lastPrinted>
  <dcterms:created xsi:type="dcterms:W3CDTF">2009-05-29T13:32:00Z</dcterms:created>
  <dcterms:modified xsi:type="dcterms:W3CDTF">2009-05-29T13:32:00Z</dcterms:modified>
  <cp:category>CCPR意见.dot</cp:category>
</cp:coreProperties>
</file>