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DC" w:rsidRPr="00A879DC" w14:paraId="02F6AE19" w14:textId="77777777" w:rsidTr="00623022">
        <w:trPr>
          <w:trHeight w:hRule="exact" w:val="851"/>
        </w:trPr>
        <w:tc>
          <w:tcPr>
            <w:tcW w:w="1280" w:type="dxa"/>
            <w:tcBorders>
              <w:bottom w:val="single" w:sz="4" w:space="0" w:color="auto"/>
            </w:tcBorders>
          </w:tcPr>
          <w:p w14:paraId="2F6B1E86" w14:textId="77777777" w:rsidR="00A879DC" w:rsidRPr="00A879DC" w:rsidRDefault="00A879DC" w:rsidP="00A879DC">
            <w:pPr>
              <w:overflowPunct w:val="0"/>
              <w:adjustRightInd w:val="0"/>
              <w:snapToGrid w:val="0"/>
              <w:spacing w:line="320" w:lineRule="exact"/>
              <w:rPr>
                <w:rFonts w:eastAsia="宋体"/>
                <w:snapToGrid w:val="0"/>
                <w:sz w:val="21"/>
                <w:lang w:val="en-US" w:eastAsia="zh-CN"/>
              </w:rPr>
            </w:pPr>
          </w:p>
        </w:tc>
        <w:tc>
          <w:tcPr>
            <w:tcW w:w="2273" w:type="dxa"/>
            <w:tcBorders>
              <w:bottom w:val="single" w:sz="4" w:space="0" w:color="auto"/>
            </w:tcBorders>
            <w:vAlign w:val="bottom"/>
          </w:tcPr>
          <w:p w14:paraId="3B7ED08C" w14:textId="77777777" w:rsidR="00A879DC" w:rsidRPr="00A879DC" w:rsidRDefault="00A879DC" w:rsidP="00A879DC">
            <w:pPr>
              <w:overflowPunct w:val="0"/>
              <w:adjustRightInd w:val="0"/>
              <w:snapToGrid w:val="0"/>
              <w:spacing w:after="80" w:line="300" w:lineRule="exact"/>
              <w:rPr>
                <w:rFonts w:ascii="Time New Roman" w:eastAsia="黑体" w:hAnsi="Time New Roman" w:hint="eastAsia"/>
                <w:snapToGrid w:val="0"/>
                <w:sz w:val="28"/>
                <w:lang w:val="en-US" w:eastAsia="zh-CN"/>
              </w:rPr>
            </w:pPr>
            <w:r w:rsidRPr="00A879DC">
              <w:rPr>
                <w:rFonts w:ascii="宋体" w:eastAsia="黑体" w:hAnsi="宋体" w:cs="宋体" w:hint="eastAsia"/>
                <w:snapToGrid w:val="0"/>
                <w:sz w:val="28"/>
                <w:lang w:val="en-US" w:eastAsia="zh-CN"/>
              </w:rPr>
              <w:t>联</w:t>
            </w:r>
            <w:r w:rsidRPr="00A879DC">
              <w:rPr>
                <w:rFonts w:ascii="宋体" w:eastAsia="黑体" w:hAnsi="宋体" w:cs="宋体" w:hint="eastAsia"/>
                <w:snapToGrid w:val="0"/>
                <w:sz w:val="28"/>
                <w:lang w:val="en-US" w:eastAsia="zh-CN"/>
              </w:rPr>
              <w:t xml:space="preserve"> </w:t>
            </w:r>
            <w:r w:rsidRPr="00A879DC">
              <w:rPr>
                <w:rFonts w:ascii="宋体" w:eastAsia="黑体" w:hAnsi="宋体" w:cs="宋体" w:hint="eastAsia"/>
                <w:snapToGrid w:val="0"/>
                <w:sz w:val="28"/>
                <w:lang w:val="en-US" w:eastAsia="zh-CN"/>
              </w:rPr>
              <w:t>合</w:t>
            </w:r>
            <w:r w:rsidRPr="00A879DC">
              <w:rPr>
                <w:rFonts w:ascii="宋体" w:eastAsia="黑体" w:hAnsi="宋体" w:cs="宋体" w:hint="eastAsia"/>
                <w:snapToGrid w:val="0"/>
                <w:sz w:val="28"/>
                <w:lang w:val="en-US" w:eastAsia="zh-CN"/>
              </w:rPr>
              <w:t xml:space="preserve"> </w:t>
            </w:r>
            <w:r w:rsidRPr="00A879DC">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14:paraId="0B136AD9" w14:textId="77777777" w:rsidR="00A879DC" w:rsidRPr="00A879DC" w:rsidRDefault="00A879DC" w:rsidP="00A879DC">
            <w:pPr>
              <w:overflowPunct w:val="0"/>
              <w:adjustRightInd w:val="0"/>
              <w:snapToGrid w:val="0"/>
              <w:jc w:val="right"/>
              <w:rPr>
                <w:rFonts w:eastAsia="宋体"/>
                <w:snapToGrid w:val="0"/>
                <w:szCs w:val="21"/>
                <w:lang w:val="en-US" w:eastAsia="zh-CN"/>
              </w:rPr>
            </w:pPr>
            <w:r w:rsidRPr="00A879DC">
              <w:rPr>
                <w:rFonts w:eastAsia="宋体"/>
                <w:snapToGrid w:val="0"/>
                <w:sz w:val="40"/>
                <w:szCs w:val="21"/>
                <w:lang w:val="en-US" w:eastAsia="zh-CN"/>
              </w:rPr>
              <w:t>A</w:t>
            </w:r>
            <w:r w:rsidRPr="00A879DC">
              <w:rPr>
                <w:rFonts w:eastAsia="宋体"/>
                <w:snapToGrid w:val="0"/>
                <w:szCs w:val="21"/>
                <w:lang w:val="en-US" w:eastAsia="zh-CN"/>
              </w:rPr>
              <w:t>/HRC/54/22/Add.2</w:t>
            </w:r>
          </w:p>
        </w:tc>
      </w:tr>
      <w:tr w:rsidR="00A879DC" w:rsidRPr="00927E9A" w14:paraId="7AE8571E" w14:textId="77777777" w:rsidTr="00623022">
        <w:trPr>
          <w:trHeight w:hRule="exact" w:val="2835"/>
        </w:trPr>
        <w:tc>
          <w:tcPr>
            <w:tcW w:w="1280" w:type="dxa"/>
            <w:tcBorders>
              <w:top w:val="single" w:sz="4" w:space="0" w:color="auto"/>
              <w:bottom w:val="single" w:sz="12" w:space="0" w:color="auto"/>
            </w:tcBorders>
          </w:tcPr>
          <w:p w14:paraId="4C81AF73" w14:textId="77777777" w:rsidR="00A879DC" w:rsidRPr="00A879DC" w:rsidRDefault="00A879DC" w:rsidP="00A879DC">
            <w:pPr>
              <w:overflowPunct w:val="0"/>
              <w:adjustRightInd w:val="0"/>
              <w:snapToGrid w:val="0"/>
              <w:spacing w:line="120" w:lineRule="atLeast"/>
              <w:rPr>
                <w:rFonts w:eastAsia="宋体"/>
                <w:snapToGrid w:val="0"/>
                <w:sz w:val="10"/>
                <w:szCs w:val="10"/>
                <w:lang w:val="en-US" w:eastAsia="zh-CN"/>
              </w:rPr>
            </w:pPr>
          </w:p>
          <w:p w14:paraId="2634BBBA" w14:textId="77777777" w:rsidR="00A879DC" w:rsidRPr="00A879DC" w:rsidRDefault="00A879DC" w:rsidP="00A879DC">
            <w:pPr>
              <w:overflowPunct w:val="0"/>
              <w:adjustRightInd w:val="0"/>
              <w:snapToGrid w:val="0"/>
              <w:spacing w:line="120" w:lineRule="atLeast"/>
              <w:rPr>
                <w:rFonts w:eastAsia="宋体"/>
                <w:snapToGrid w:val="0"/>
                <w:sz w:val="10"/>
                <w:szCs w:val="10"/>
                <w:lang w:val="en-US" w:eastAsia="zh-CN"/>
              </w:rPr>
            </w:pPr>
            <w:r w:rsidRPr="00A879DC">
              <w:rPr>
                <w:rFonts w:eastAsia="宋体" w:hint="eastAsia"/>
                <w:noProof/>
                <w:snapToGrid w:val="0"/>
                <w:sz w:val="21"/>
                <w:lang w:val="en-US" w:eastAsia="zh-CN"/>
              </w:rPr>
              <w:drawing>
                <wp:inline distT="0" distB="0" distL="0" distR="0" wp14:anchorId="3E631395" wp14:editId="79F3145E">
                  <wp:extent cx="712470" cy="591820"/>
                  <wp:effectExtent l="0" t="0" r="0" b="0"/>
                  <wp:docPr id="68007036" name="图片 68007036"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129D18" w14:textId="77777777" w:rsidR="00A879DC" w:rsidRPr="00A879DC" w:rsidRDefault="00A879DC" w:rsidP="00A879DC">
            <w:pPr>
              <w:overflowPunct w:val="0"/>
              <w:adjustRightInd w:val="0"/>
              <w:snapToGrid w:val="0"/>
              <w:spacing w:before="240" w:line="420" w:lineRule="exact"/>
              <w:rPr>
                <w:rFonts w:ascii="Time New Roman" w:eastAsia="黑体" w:hAnsi="Time New Roman" w:hint="eastAsia"/>
                <w:snapToGrid w:val="0"/>
                <w:sz w:val="40"/>
                <w:szCs w:val="40"/>
                <w:lang w:val="en-US" w:eastAsia="zh-CN"/>
              </w:rPr>
            </w:pPr>
            <w:r w:rsidRPr="00A879DC">
              <w:rPr>
                <w:rFonts w:ascii="宋体" w:eastAsia="黑体" w:hAnsi="宋体" w:cs="宋体" w:hint="eastAsia"/>
                <w:snapToGrid w:val="0"/>
                <w:sz w:val="40"/>
                <w:szCs w:val="40"/>
                <w:lang w:val="en-US" w:eastAsia="zh-CN"/>
              </w:rPr>
              <w:t>大</w:t>
            </w:r>
            <w:r w:rsidRPr="00A879DC">
              <w:rPr>
                <w:rFonts w:ascii="宋体" w:eastAsia="黑体" w:hAnsi="宋体" w:cs="宋体" w:hint="eastAsia"/>
                <w:snapToGrid w:val="0"/>
                <w:sz w:val="40"/>
                <w:szCs w:val="40"/>
                <w:lang w:val="en-US" w:eastAsia="zh-CN"/>
              </w:rPr>
              <w:t xml:space="preserve">  </w:t>
            </w:r>
            <w:r w:rsidRPr="00A879DC">
              <w:rPr>
                <w:rFonts w:ascii="宋体" w:eastAsia="黑体" w:hAnsi="宋体" w:cs="宋体" w:hint="eastAsia"/>
                <w:snapToGrid w:val="0"/>
                <w:sz w:val="40"/>
                <w:szCs w:val="40"/>
                <w:lang w:val="en-US" w:eastAsia="zh-CN"/>
              </w:rPr>
              <w:t>会</w:t>
            </w:r>
          </w:p>
        </w:tc>
        <w:tc>
          <w:tcPr>
            <w:tcW w:w="2819" w:type="dxa"/>
            <w:tcBorders>
              <w:top w:val="single" w:sz="4" w:space="0" w:color="auto"/>
              <w:bottom w:val="single" w:sz="12" w:space="0" w:color="auto"/>
            </w:tcBorders>
          </w:tcPr>
          <w:p w14:paraId="75218957" w14:textId="77777777" w:rsidR="00A879DC" w:rsidRPr="00A879DC" w:rsidRDefault="00A879DC" w:rsidP="00A879DC">
            <w:pPr>
              <w:overflowPunct w:val="0"/>
              <w:adjustRightInd w:val="0"/>
              <w:snapToGrid w:val="0"/>
              <w:spacing w:before="240"/>
              <w:rPr>
                <w:rFonts w:eastAsia="宋体"/>
                <w:snapToGrid w:val="0"/>
                <w:lang w:val="en-US" w:eastAsia="zh-CN"/>
              </w:rPr>
            </w:pPr>
            <w:r w:rsidRPr="00A879DC">
              <w:rPr>
                <w:rFonts w:eastAsia="宋体"/>
                <w:snapToGrid w:val="0"/>
                <w:lang w:val="en-US" w:eastAsia="zh-CN"/>
              </w:rPr>
              <w:t>Distr.: General</w:t>
            </w:r>
          </w:p>
          <w:p w14:paraId="229ED6D4" w14:textId="77777777" w:rsidR="00A879DC" w:rsidRPr="00A879DC" w:rsidRDefault="00A879DC" w:rsidP="00A879DC">
            <w:pPr>
              <w:overflowPunct w:val="0"/>
              <w:adjustRightInd w:val="0"/>
              <w:snapToGrid w:val="0"/>
              <w:rPr>
                <w:rFonts w:eastAsia="宋体"/>
                <w:snapToGrid w:val="0"/>
                <w:lang w:val="en-US" w:eastAsia="zh-CN"/>
              </w:rPr>
            </w:pPr>
            <w:r w:rsidRPr="00A879DC">
              <w:rPr>
                <w:rFonts w:eastAsia="宋体"/>
                <w:snapToGrid w:val="0"/>
                <w:lang w:val="en-US" w:eastAsia="zh-CN"/>
              </w:rPr>
              <w:t>9 August 2023</w:t>
            </w:r>
          </w:p>
          <w:p w14:paraId="42A43F2F" w14:textId="77777777" w:rsidR="00A879DC" w:rsidRPr="00A879DC" w:rsidRDefault="00A879DC" w:rsidP="00A879DC">
            <w:pPr>
              <w:overflowPunct w:val="0"/>
              <w:adjustRightInd w:val="0"/>
              <w:snapToGrid w:val="0"/>
              <w:rPr>
                <w:rFonts w:eastAsia="宋体"/>
                <w:snapToGrid w:val="0"/>
                <w:lang w:val="en-US" w:eastAsia="zh-CN"/>
              </w:rPr>
            </w:pPr>
            <w:r w:rsidRPr="00A879DC">
              <w:rPr>
                <w:rFonts w:eastAsia="宋体"/>
                <w:snapToGrid w:val="0"/>
                <w:lang w:val="en-US" w:eastAsia="zh-CN"/>
              </w:rPr>
              <w:t xml:space="preserve">Chinese </w:t>
            </w:r>
          </w:p>
          <w:p w14:paraId="3218C272" w14:textId="77777777" w:rsidR="00A879DC" w:rsidRPr="00A879DC" w:rsidRDefault="00A879DC" w:rsidP="00A879DC">
            <w:pPr>
              <w:overflowPunct w:val="0"/>
              <w:adjustRightInd w:val="0"/>
              <w:snapToGrid w:val="0"/>
              <w:rPr>
                <w:rFonts w:eastAsia="宋体"/>
                <w:snapToGrid w:val="0"/>
                <w:sz w:val="21"/>
                <w:lang w:val="en-US" w:eastAsia="zh-CN"/>
              </w:rPr>
            </w:pPr>
            <w:r w:rsidRPr="00A879DC">
              <w:rPr>
                <w:rFonts w:eastAsia="宋体"/>
                <w:snapToGrid w:val="0"/>
                <w:lang w:val="en-US" w:eastAsia="zh-CN"/>
              </w:rPr>
              <w:t>Original: Spanish</w:t>
            </w:r>
          </w:p>
        </w:tc>
      </w:tr>
    </w:tbl>
    <w:p w14:paraId="2BA65214" w14:textId="77777777" w:rsidR="00442392" w:rsidRPr="00442392" w:rsidRDefault="00442392" w:rsidP="00442392">
      <w:pPr>
        <w:overflowPunct w:val="0"/>
        <w:adjustRightInd w:val="0"/>
        <w:snapToGrid w:val="0"/>
        <w:spacing w:before="120" w:line="320" w:lineRule="exact"/>
        <w:jc w:val="both"/>
        <w:rPr>
          <w:rFonts w:ascii="Time New Roman" w:eastAsia="黑体" w:hAnsi="Time New Roman" w:hint="eastAsia"/>
          <w:snapToGrid w:val="0"/>
          <w:sz w:val="24"/>
          <w:lang w:val="en-US" w:eastAsia="zh-CN"/>
        </w:rPr>
      </w:pPr>
      <w:r w:rsidRPr="00442392">
        <w:rPr>
          <w:rFonts w:ascii="Time New Roman" w:eastAsia="黑体" w:hAnsi="Time New Roman"/>
          <w:snapToGrid w:val="0"/>
          <w:sz w:val="24"/>
          <w:lang w:val="en-US" w:eastAsia="zh-CN"/>
        </w:rPr>
        <w:t>人权理事会</w:t>
      </w:r>
    </w:p>
    <w:p w14:paraId="26A78489" w14:textId="77777777" w:rsidR="00442392" w:rsidRPr="00442392" w:rsidRDefault="00442392" w:rsidP="00442392">
      <w:pPr>
        <w:overflowPunct w:val="0"/>
        <w:adjustRightInd w:val="0"/>
        <w:snapToGrid w:val="0"/>
        <w:spacing w:line="320" w:lineRule="exact"/>
        <w:rPr>
          <w:rFonts w:ascii="Time New Roman" w:eastAsia="黑体" w:hAnsi="Time New Roman" w:hint="eastAsia"/>
          <w:snapToGrid w:val="0"/>
          <w:sz w:val="21"/>
          <w:lang w:val="en-US" w:eastAsia="zh-CN"/>
        </w:rPr>
      </w:pPr>
      <w:r w:rsidRPr="00442392">
        <w:rPr>
          <w:rFonts w:ascii="Time New Roman" w:eastAsia="黑体" w:hAnsi="Time New Roman"/>
          <w:snapToGrid w:val="0"/>
          <w:sz w:val="21"/>
          <w:lang w:val="en-US" w:eastAsia="zh-CN"/>
        </w:rPr>
        <w:t>第五十四届会议</w:t>
      </w:r>
    </w:p>
    <w:p w14:paraId="03944940" w14:textId="77777777" w:rsidR="00442392" w:rsidRPr="00442392" w:rsidRDefault="00442392" w:rsidP="00442392">
      <w:pPr>
        <w:overflowPunct w:val="0"/>
        <w:adjustRightInd w:val="0"/>
        <w:snapToGrid w:val="0"/>
        <w:spacing w:line="320" w:lineRule="exact"/>
        <w:rPr>
          <w:rFonts w:eastAsia="宋体"/>
          <w:snapToGrid w:val="0"/>
          <w:sz w:val="21"/>
          <w:lang w:val="en-US" w:eastAsia="zh-CN"/>
        </w:rPr>
      </w:pPr>
      <w:r w:rsidRPr="00442392">
        <w:rPr>
          <w:rFonts w:eastAsia="宋体"/>
          <w:snapToGrid w:val="0"/>
          <w:sz w:val="21"/>
          <w:lang w:val="en-US" w:eastAsia="zh-CN"/>
        </w:rPr>
        <w:t>2023</w:t>
      </w:r>
      <w:r w:rsidRPr="00442392">
        <w:rPr>
          <w:rFonts w:eastAsia="宋体"/>
          <w:snapToGrid w:val="0"/>
          <w:sz w:val="21"/>
          <w:lang w:val="en-US" w:eastAsia="zh-CN"/>
        </w:rPr>
        <w:t>年</w:t>
      </w:r>
      <w:r w:rsidRPr="00442392">
        <w:rPr>
          <w:rFonts w:eastAsia="宋体"/>
          <w:snapToGrid w:val="0"/>
          <w:sz w:val="21"/>
          <w:lang w:val="en-US" w:eastAsia="zh-CN"/>
        </w:rPr>
        <w:t>9</w:t>
      </w:r>
      <w:r w:rsidRPr="00442392">
        <w:rPr>
          <w:rFonts w:eastAsia="宋体"/>
          <w:snapToGrid w:val="0"/>
          <w:sz w:val="21"/>
          <w:lang w:val="en-US" w:eastAsia="zh-CN"/>
        </w:rPr>
        <w:t>月</w:t>
      </w:r>
      <w:r w:rsidRPr="00442392">
        <w:rPr>
          <w:rFonts w:eastAsia="宋体"/>
          <w:snapToGrid w:val="0"/>
          <w:sz w:val="21"/>
          <w:lang w:val="en-US" w:eastAsia="zh-CN"/>
        </w:rPr>
        <w:t>11</w:t>
      </w:r>
      <w:r w:rsidRPr="00442392">
        <w:rPr>
          <w:rFonts w:eastAsia="宋体"/>
          <w:snapToGrid w:val="0"/>
          <w:sz w:val="21"/>
          <w:lang w:val="en-US" w:eastAsia="zh-CN"/>
        </w:rPr>
        <w:t>日至</w:t>
      </w:r>
      <w:r w:rsidRPr="00442392">
        <w:rPr>
          <w:rFonts w:eastAsia="宋体"/>
          <w:snapToGrid w:val="0"/>
          <w:sz w:val="21"/>
          <w:lang w:val="en-US" w:eastAsia="zh-CN"/>
        </w:rPr>
        <w:t>10</w:t>
      </w:r>
      <w:r w:rsidRPr="00442392">
        <w:rPr>
          <w:rFonts w:eastAsia="宋体"/>
          <w:snapToGrid w:val="0"/>
          <w:sz w:val="21"/>
          <w:lang w:val="en-US" w:eastAsia="zh-CN"/>
        </w:rPr>
        <w:t>月</w:t>
      </w:r>
      <w:r w:rsidRPr="00442392">
        <w:rPr>
          <w:rFonts w:eastAsia="宋体"/>
          <w:snapToGrid w:val="0"/>
          <w:sz w:val="21"/>
          <w:lang w:val="en-US" w:eastAsia="zh-CN"/>
        </w:rPr>
        <w:t>6</w:t>
      </w:r>
      <w:r w:rsidRPr="00442392">
        <w:rPr>
          <w:rFonts w:eastAsia="宋体"/>
          <w:snapToGrid w:val="0"/>
          <w:sz w:val="21"/>
          <w:lang w:val="en-US" w:eastAsia="zh-CN"/>
        </w:rPr>
        <w:t>日</w:t>
      </w:r>
    </w:p>
    <w:p w14:paraId="6ACAC8AE" w14:textId="77777777" w:rsidR="00442392" w:rsidRPr="00442392" w:rsidRDefault="00442392" w:rsidP="00442392">
      <w:pPr>
        <w:overflowPunct w:val="0"/>
        <w:adjustRightInd w:val="0"/>
        <w:snapToGrid w:val="0"/>
        <w:spacing w:line="320" w:lineRule="exact"/>
        <w:rPr>
          <w:rFonts w:eastAsia="宋体"/>
          <w:snapToGrid w:val="0"/>
          <w:sz w:val="21"/>
          <w:lang w:val="en-US" w:eastAsia="zh-CN"/>
        </w:rPr>
      </w:pPr>
      <w:r w:rsidRPr="00442392">
        <w:rPr>
          <w:rFonts w:eastAsia="宋体"/>
          <w:snapToGrid w:val="0"/>
          <w:sz w:val="21"/>
          <w:lang w:val="en-US" w:eastAsia="zh-CN"/>
        </w:rPr>
        <w:t>议程项目</w:t>
      </w:r>
      <w:r w:rsidRPr="00442392">
        <w:rPr>
          <w:rFonts w:eastAsia="宋体"/>
          <w:snapToGrid w:val="0"/>
          <w:sz w:val="21"/>
          <w:lang w:val="en-US" w:eastAsia="zh-CN"/>
        </w:rPr>
        <w:t>3</w:t>
      </w:r>
    </w:p>
    <w:p w14:paraId="0081B067" w14:textId="4EF87950" w:rsidR="00442392" w:rsidRPr="00442392" w:rsidRDefault="00442392" w:rsidP="00442392">
      <w:pPr>
        <w:overflowPunct w:val="0"/>
        <w:adjustRightInd w:val="0"/>
        <w:snapToGrid w:val="0"/>
        <w:spacing w:line="320" w:lineRule="exact"/>
        <w:rPr>
          <w:rFonts w:ascii="Time New Roman" w:eastAsia="黑体" w:hAnsi="Time New Roman" w:hint="eastAsia"/>
          <w:snapToGrid w:val="0"/>
          <w:sz w:val="21"/>
          <w:lang w:val="en-US" w:eastAsia="zh-CN"/>
        </w:rPr>
      </w:pPr>
      <w:r w:rsidRPr="00442392">
        <w:rPr>
          <w:rFonts w:ascii="Time New Roman" w:eastAsia="黑体" w:hAnsi="Time New Roman"/>
          <w:snapToGrid w:val="0"/>
          <w:sz w:val="21"/>
          <w:lang w:val="en-US" w:eastAsia="zh-CN"/>
        </w:rPr>
        <w:t>促进和保护所有人权</w:t>
      </w:r>
      <w:r w:rsidRPr="004072DC">
        <w:rPr>
          <w:rFonts w:ascii="Time New Roman" w:eastAsia="黑体" w:hAnsi="Time New Roman" w:hint="eastAsia"/>
          <w:spacing w:val="-50"/>
          <w:lang w:eastAsia="zh-CN"/>
        </w:rPr>
        <w:t>―</w:t>
      </w:r>
      <w:r w:rsidRPr="004072DC">
        <w:rPr>
          <w:rFonts w:ascii="Time New Roman" w:eastAsia="黑体" w:hAnsi="Time New Roman" w:hint="eastAsia"/>
          <w:lang w:eastAsia="zh-CN"/>
        </w:rPr>
        <w:t>―</w:t>
      </w:r>
      <w:r w:rsidRPr="00442392">
        <w:rPr>
          <w:rFonts w:ascii="Time New Roman" w:eastAsia="黑体" w:hAnsi="Time New Roman"/>
          <w:snapToGrid w:val="0"/>
          <w:sz w:val="21"/>
          <w:lang w:val="en-US" w:eastAsia="zh-CN"/>
        </w:rPr>
        <w:t>公民权利、政治权利、</w:t>
      </w:r>
      <w:r w:rsidRPr="00442392">
        <w:rPr>
          <w:rFonts w:ascii="Time New Roman" w:eastAsia="黑体" w:hAnsi="Time New Roman"/>
          <w:snapToGrid w:val="0"/>
          <w:sz w:val="21"/>
          <w:lang w:val="en-US" w:eastAsia="zh-CN"/>
        </w:rPr>
        <w:br/>
      </w:r>
      <w:r w:rsidRPr="00442392">
        <w:rPr>
          <w:rFonts w:ascii="Time New Roman" w:eastAsia="黑体" w:hAnsi="Time New Roman"/>
          <w:snapToGrid w:val="0"/>
          <w:sz w:val="21"/>
          <w:lang w:val="en-US" w:eastAsia="zh-CN"/>
        </w:rPr>
        <w:t>经济、社会及文化权利，包括发展权</w:t>
      </w:r>
    </w:p>
    <w:p w14:paraId="0A591632" w14:textId="77777777" w:rsidR="00442392" w:rsidRPr="00D412AD" w:rsidRDefault="00442392" w:rsidP="00442392">
      <w:pPr>
        <w:pStyle w:val="HChGC"/>
      </w:pPr>
      <w:r w:rsidRPr="00D412AD">
        <w:tab/>
      </w:r>
      <w:r w:rsidRPr="00D412AD">
        <w:tab/>
      </w:r>
      <w:r w:rsidRPr="00D412AD">
        <w:t>对洪都拉斯的访问</w:t>
      </w:r>
    </w:p>
    <w:p w14:paraId="16B5272D" w14:textId="77777777" w:rsidR="00442392" w:rsidRDefault="00442392" w:rsidP="00442392">
      <w:pPr>
        <w:pStyle w:val="H1GC"/>
      </w:pPr>
      <w:r w:rsidRPr="00D412AD">
        <w:tab/>
      </w:r>
      <w:r w:rsidRPr="00D412AD">
        <w:tab/>
      </w:r>
      <w:r w:rsidRPr="00D412AD">
        <w:t>强迫或非自愿失踪问题工作组的报告</w:t>
      </w:r>
      <w:r w:rsidRPr="00D412AD">
        <w:footnoteReference w:customMarkFollows="1" w:id="1"/>
        <w:t xml:space="preserve">* </w:t>
      </w:r>
      <w:r w:rsidRPr="00D412AD">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442392" w:rsidRPr="00E82040" w14:paraId="02438726" w14:textId="77777777" w:rsidTr="00623022">
        <w:tc>
          <w:tcPr>
            <w:tcW w:w="9639" w:type="dxa"/>
            <w:tcBorders>
              <w:top w:val="single" w:sz="4" w:space="0" w:color="auto"/>
              <w:left w:val="single" w:sz="4" w:space="0" w:color="auto"/>
              <w:bottom w:val="nil"/>
              <w:right w:val="single" w:sz="4" w:space="0" w:color="auto"/>
            </w:tcBorders>
            <w:noWrap/>
            <w:tcMar>
              <w:left w:w="0" w:type="dxa"/>
              <w:right w:w="0" w:type="dxa"/>
            </w:tcMar>
          </w:tcPr>
          <w:p w14:paraId="3EACB25E" w14:textId="77777777" w:rsidR="00442392" w:rsidRPr="00EF406B" w:rsidRDefault="00442392" w:rsidP="00623022">
            <w:pPr>
              <w:tabs>
                <w:tab w:val="left" w:pos="255"/>
                <w:tab w:val="left" w:pos="431"/>
              </w:tabs>
              <w:overflowPunct w:val="0"/>
              <w:adjustRightInd w:val="0"/>
              <w:snapToGrid w:val="0"/>
              <w:spacing w:before="240" w:line="320" w:lineRule="exact"/>
              <w:rPr>
                <w:rFonts w:eastAsia="楷体"/>
                <w:snapToGrid w:val="0"/>
                <w:sz w:val="23"/>
                <w:szCs w:val="23"/>
              </w:rPr>
            </w:pPr>
            <w:r w:rsidRPr="00E82040">
              <w:rPr>
                <w:rFonts w:eastAsia="楷体_GB2312"/>
                <w:snapToGrid w:val="0"/>
                <w:sz w:val="23"/>
                <w:szCs w:val="23"/>
                <w:lang w:eastAsia="zh-CN"/>
              </w:rPr>
              <w:tab/>
            </w:r>
            <w:r w:rsidRPr="00EF406B">
              <w:rPr>
                <w:rFonts w:eastAsia="楷体" w:hint="eastAsia"/>
                <w:snapToGrid w:val="0"/>
                <w:sz w:val="23"/>
                <w:szCs w:val="23"/>
              </w:rPr>
              <w:t>概要</w:t>
            </w:r>
          </w:p>
        </w:tc>
      </w:tr>
      <w:tr w:rsidR="00442392" w:rsidRPr="00E82040" w14:paraId="042CC616" w14:textId="77777777" w:rsidTr="00623022">
        <w:tc>
          <w:tcPr>
            <w:tcW w:w="9639" w:type="dxa"/>
            <w:tcBorders>
              <w:top w:val="nil"/>
              <w:left w:val="single" w:sz="4" w:space="0" w:color="auto"/>
              <w:bottom w:val="nil"/>
              <w:right w:val="single" w:sz="4" w:space="0" w:color="auto"/>
            </w:tcBorders>
            <w:noWrap/>
            <w:tcMar>
              <w:left w:w="0" w:type="dxa"/>
              <w:right w:w="0" w:type="dxa"/>
            </w:tcMar>
          </w:tcPr>
          <w:p w14:paraId="73A46111" w14:textId="77777777" w:rsidR="00442392" w:rsidRPr="00C231DB" w:rsidRDefault="00442392" w:rsidP="00623022">
            <w:pPr>
              <w:pStyle w:val="SingleTxtGC"/>
              <w:tabs>
                <w:tab w:val="clear" w:pos="1996"/>
                <w:tab w:val="clear" w:pos="2427"/>
              </w:tabs>
              <w:rPr>
                <w:lang w:val="es-ES"/>
              </w:rPr>
            </w:pPr>
            <w:r>
              <w:rPr>
                <w:rFonts w:hint="eastAsia"/>
                <w:lang w:val="es-ES"/>
              </w:rPr>
              <w:tab/>
            </w:r>
            <w:r w:rsidRPr="00D412AD">
              <w:rPr>
                <w:lang w:val="zh-CN"/>
              </w:rPr>
              <w:t>应洪都拉斯政府邀请，强迫或非自愿失踪问题工作组于</w:t>
            </w:r>
            <w:r w:rsidRPr="00D412AD">
              <w:rPr>
                <w:lang w:val="zh-CN"/>
              </w:rPr>
              <w:t>2023</w:t>
            </w:r>
            <w:r w:rsidRPr="00D412AD">
              <w:rPr>
                <w:lang w:val="zh-CN"/>
              </w:rPr>
              <w:t>年</w:t>
            </w:r>
            <w:r w:rsidRPr="00D412AD">
              <w:rPr>
                <w:lang w:val="zh-CN"/>
              </w:rPr>
              <w:t>3</w:t>
            </w:r>
            <w:r w:rsidRPr="00D412AD">
              <w:rPr>
                <w:lang w:val="zh-CN"/>
              </w:rPr>
              <w:t>月</w:t>
            </w:r>
            <w:r w:rsidRPr="00D412AD">
              <w:rPr>
                <w:lang w:val="zh-CN"/>
              </w:rPr>
              <w:t>20</w:t>
            </w:r>
            <w:r w:rsidRPr="00D412AD">
              <w:rPr>
                <w:lang w:val="zh-CN"/>
              </w:rPr>
              <w:t>日至</w:t>
            </w:r>
            <w:r w:rsidRPr="00D412AD">
              <w:rPr>
                <w:lang w:val="zh-CN"/>
              </w:rPr>
              <w:t>29</w:t>
            </w:r>
            <w:r w:rsidRPr="00D412AD">
              <w:rPr>
                <w:lang w:val="zh-CN"/>
              </w:rPr>
              <w:t>日访问了该国。根据其任务授权，本次访问的目的是获得该国与强迫失踪有关的人权状况方面的第一手资料，以确定在保护了解真相、伸张正义、获得赔偿和追思缅怀的权利方面取得的进展，以及该国目前面临的主要困难和挑战，包括在防止强迫失踪方面面临的主要困难和挑战。</w:t>
            </w:r>
          </w:p>
        </w:tc>
      </w:tr>
      <w:tr w:rsidR="00442392" w:rsidRPr="00E82040" w14:paraId="61628C24" w14:textId="77777777" w:rsidTr="00623022">
        <w:tc>
          <w:tcPr>
            <w:tcW w:w="9639" w:type="dxa"/>
            <w:tcBorders>
              <w:top w:val="nil"/>
              <w:left w:val="single" w:sz="4" w:space="0" w:color="auto"/>
              <w:bottom w:val="nil"/>
              <w:right w:val="single" w:sz="4" w:space="0" w:color="auto"/>
            </w:tcBorders>
            <w:noWrap/>
            <w:tcMar>
              <w:left w:w="0" w:type="dxa"/>
              <w:right w:w="0" w:type="dxa"/>
            </w:tcMar>
          </w:tcPr>
          <w:p w14:paraId="44B7FC9A" w14:textId="77B56A8D" w:rsidR="00442392" w:rsidRPr="00D651B5" w:rsidRDefault="00442392" w:rsidP="00962F48">
            <w:pPr>
              <w:pStyle w:val="SingleTxtGC"/>
            </w:pPr>
            <w:r>
              <w:rPr>
                <w:lang w:val="es-ES"/>
              </w:rPr>
              <w:tab/>
            </w:r>
            <w:r w:rsidRPr="00D412AD">
              <w:t>工作组</w:t>
            </w:r>
            <w:r w:rsidRPr="00D412AD">
              <w:rPr>
                <w:rFonts w:hint="eastAsia"/>
              </w:rPr>
              <w:t>感谢</w:t>
            </w:r>
            <w:r w:rsidRPr="00D412AD">
              <w:t>当局的承诺和声明，其中承认现存的人权差距和挑战，以及解决这些差距和挑战所需的措施。然而，工作组指出，在侵犯人权行为一贯长期不受惩罚的情况下，受害者对政府缺乏信任。在强迫失踪案件中，无论是对于以往发生的事件</w:t>
            </w:r>
            <w:r w:rsidR="00962F48" w:rsidRPr="00962F48">
              <w:rPr>
                <w:rFonts w:hint="eastAsia"/>
                <w:snapToGrid/>
                <w:spacing w:val="-60"/>
                <w:lang w:val="zh-CN"/>
              </w:rPr>
              <w:t>―</w:t>
            </w:r>
            <w:r w:rsidR="00962F48" w:rsidRPr="001A34E1">
              <w:rPr>
                <w:rFonts w:hint="eastAsia"/>
                <w:lang w:val="zh-CN"/>
              </w:rPr>
              <w:t>―</w:t>
            </w:r>
            <w:r w:rsidRPr="00D412AD">
              <w:t>特别是</w:t>
            </w:r>
            <w:r w:rsidRPr="00D412AD">
              <w:t>1980</w:t>
            </w:r>
            <w:r w:rsidRPr="00D412AD">
              <w:t>年代和</w:t>
            </w:r>
            <w:r w:rsidRPr="00D412AD">
              <w:t>1990</w:t>
            </w:r>
            <w:r w:rsidRPr="00D412AD">
              <w:t>年代在</w:t>
            </w:r>
            <w:r w:rsidRPr="00D412AD">
              <w:rPr>
                <w:rFonts w:hint="eastAsia"/>
              </w:rPr>
              <w:t>“</w:t>
            </w:r>
            <w:r w:rsidRPr="00D412AD">
              <w:t>国家安全理论</w:t>
            </w:r>
            <w:r w:rsidRPr="00D412AD">
              <w:rPr>
                <w:rFonts w:hint="eastAsia"/>
              </w:rPr>
              <w:t>”</w:t>
            </w:r>
            <w:r w:rsidRPr="00D412AD">
              <w:t>背景下实施的强迫失踪</w:t>
            </w:r>
            <w:r w:rsidR="00962F48" w:rsidRPr="00962F48">
              <w:rPr>
                <w:rFonts w:hint="eastAsia"/>
                <w:spacing w:val="-60"/>
                <w:lang w:val="zh-CN"/>
              </w:rPr>
              <w:t>―</w:t>
            </w:r>
            <w:r w:rsidR="00962F48" w:rsidRPr="001A34E1">
              <w:rPr>
                <w:rFonts w:hint="eastAsia"/>
                <w:lang w:val="zh-CN"/>
              </w:rPr>
              <w:t>―</w:t>
            </w:r>
            <w:r w:rsidRPr="00D412AD">
              <w:t>还是目前的案件，施害者几乎全部不受惩罚。工作组指出，缺乏进展的原因是立法框架不足，体制薄弱，缺乏协调、能力和资源，以及不安全局势、勾结和腐败。工作组承认该国为克服所观察到的挑战正采取的步骤，但希望这些步骤将能够转化为具体和有效的变革，无论是对于严重侵犯人权行为的受害者来说，还是对于洪都拉斯社会全体而言。</w:t>
            </w:r>
          </w:p>
        </w:tc>
      </w:tr>
      <w:tr w:rsidR="00442392" w:rsidRPr="00E82040" w14:paraId="5369E7E7" w14:textId="77777777" w:rsidTr="00623022">
        <w:tc>
          <w:tcPr>
            <w:tcW w:w="9639" w:type="dxa"/>
            <w:tcBorders>
              <w:top w:val="nil"/>
              <w:left w:val="single" w:sz="4" w:space="0" w:color="auto"/>
              <w:bottom w:val="nil"/>
              <w:right w:val="single" w:sz="4" w:space="0" w:color="auto"/>
            </w:tcBorders>
            <w:noWrap/>
            <w:tcMar>
              <w:left w:w="0" w:type="dxa"/>
              <w:right w:w="0" w:type="dxa"/>
            </w:tcMar>
          </w:tcPr>
          <w:p w14:paraId="1CA72602" w14:textId="77777777" w:rsidR="00442392" w:rsidRDefault="00442392" w:rsidP="00623022">
            <w:pPr>
              <w:pStyle w:val="SingleTxtGC"/>
              <w:keepNext/>
              <w:tabs>
                <w:tab w:val="clear" w:pos="1996"/>
                <w:tab w:val="clear" w:pos="2427"/>
              </w:tabs>
              <w:rPr>
                <w:lang w:val="es-ES"/>
              </w:rPr>
            </w:pPr>
            <w:r>
              <w:rPr>
                <w:lang w:val="es-ES"/>
              </w:rPr>
              <w:lastRenderedPageBreak/>
              <w:tab/>
            </w:r>
            <w:r w:rsidRPr="00D412AD">
              <w:rPr>
                <w:lang w:val="zh-CN"/>
              </w:rPr>
              <w:t>工作组认为，洪都拉斯必须承担责任，发挥领导作用，加倍努力确保强迫失踪受害者在真相、正义、赔偿和缅怀等领域的权利；</w:t>
            </w:r>
            <w:r w:rsidRPr="00D412AD">
              <w:rPr>
                <w:rFonts w:hint="eastAsia"/>
                <w:lang w:val="zh-CN"/>
              </w:rPr>
              <w:t>工作组</w:t>
            </w:r>
            <w:r w:rsidRPr="00D412AD">
              <w:rPr>
                <w:lang w:val="zh-CN"/>
              </w:rPr>
              <w:t>提出了一系列建议，</w:t>
            </w:r>
            <w:r w:rsidRPr="00D412AD">
              <w:rPr>
                <w:rFonts w:hint="eastAsia"/>
                <w:lang w:val="zh-CN"/>
              </w:rPr>
              <w:t>从</w:t>
            </w:r>
            <w:r w:rsidRPr="00D412AD">
              <w:rPr>
                <w:lang w:val="zh-CN"/>
              </w:rPr>
              <w:t>预防、调查、惩罚和赔偿强迫失踪受害者所遭受的伤害，</w:t>
            </w:r>
            <w:r w:rsidRPr="00D412AD">
              <w:rPr>
                <w:rFonts w:hint="eastAsia"/>
                <w:lang w:val="zh-CN"/>
              </w:rPr>
              <w:t>到</w:t>
            </w:r>
            <w:r w:rsidRPr="00D412AD">
              <w:rPr>
                <w:lang w:val="zh-CN"/>
              </w:rPr>
              <w:t>保护土著人民、移民和贫困者</w:t>
            </w:r>
            <w:r w:rsidRPr="00D412AD">
              <w:rPr>
                <w:rFonts w:hint="eastAsia"/>
                <w:lang w:val="zh-CN"/>
              </w:rPr>
              <w:t>等</w:t>
            </w:r>
            <w:r w:rsidRPr="00D412AD">
              <w:rPr>
                <w:lang w:val="zh-CN"/>
              </w:rPr>
              <w:t>处境特别脆弱的群体</w:t>
            </w:r>
            <w:r w:rsidRPr="00D412AD">
              <w:rPr>
                <w:rFonts w:hint="eastAsia"/>
                <w:lang w:val="zh-CN"/>
              </w:rPr>
              <w:t>，不一而足</w:t>
            </w:r>
            <w:r w:rsidRPr="00D412AD">
              <w:rPr>
                <w:lang w:val="zh-CN"/>
              </w:rPr>
              <w:t>。</w:t>
            </w:r>
          </w:p>
        </w:tc>
      </w:tr>
      <w:tr w:rsidR="00442392" w:rsidRPr="00E82040" w14:paraId="0E47B834" w14:textId="77777777" w:rsidTr="00623022">
        <w:tc>
          <w:tcPr>
            <w:tcW w:w="9639" w:type="dxa"/>
            <w:tcBorders>
              <w:top w:val="nil"/>
              <w:left w:val="single" w:sz="4" w:space="0" w:color="auto"/>
              <w:bottom w:val="single" w:sz="4" w:space="0" w:color="auto"/>
              <w:right w:val="single" w:sz="4" w:space="0" w:color="auto"/>
            </w:tcBorders>
            <w:noWrap/>
            <w:tcMar>
              <w:left w:w="0" w:type="dxa"/>
              <w:right w:w="0" w:type="dxa"/>
            </w:tcMar>
          </w:tcPr>
          <w:p w14:paraId="20F26635" w14:textId="77777777" w:rsidR="00442392" w:rsidRPr="00E82040" w:rsidRDefault="00442392" w:rsidP="00623022">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eastAsia="zh-CN"/>
              </w:rPr>
            </w:pPr>
          </w:p>
        </w:tc>
      </w:tr>
    </w:tbl>
    <w:p w14:paraId="12B51AE4" w14:textId="77777777" w:rsidR="00A44420" w:rsidRPr="0091282C" w:rsidRDefault="00A44420" w:rsidP="00A44420">
      <w:pPr>
        <w:pStyle w:val="HChG"/>
        <w:spacing w:before="0"/>
      </w:pPr>
      <w:r w:rsidRPr="0091282C">
        <w:rPr>
          <w:lang w:eastAsia="zh-CN"/>
        </w:rPr>
        <w:br w:type="page"/>
      </w:r>
      <w:r w:rsidRPr="0091282C">
        <w:lastRenderedPageBreak/>
        <w:t>Anexo</w:t>
      </w:r>
    </w:p>
    <w:p w14:paraId="48D5613D" w14:textId="7501FA10" w:rsidR="00A44420" w:rsidRPr="007F71F4" w:rsidRDefault="00A44420" w:rsidP="00A44420">
      <w:pPr>
        <w:pStyle w:val="HChG"/>
        <w:rPr>
          <w:b w:val="0"/>
          <w:bCs/>
        </w:rPr>
      </w:pPr>
      <w:r w:rsidRPr="0091282C">
        <w:tab/>
      </w:r>
      <w:r w:rsidR="007F71F4">
        <w:tab/>
      </w:r>
      <w:r w:rsidR="00982FE8" w:rsidRPr="002715E4">
        <w:rPr>
          <w:lang w:val="es-GT"/>
        </w:rPr>
        <w:t xml:space="preserve">Informe del Grupo de Trabajo sobre las Desapariciones Forzadas o Involuntarias </w:t>
      </w:r>
      <w:r w:rsidR="00A93A84">
        <w:rPr>
          <w:lang w:val="es-GT"/>
        </w:rPr>
        <w:t>acerca de su visita</w:t>
      </w:r>
      <w:r w:rsidR="00982FE8" w:rsidRPr="002715E4">
        <w:rPr>
          <w:lang w:val="es-GT"/>
        </w:rPr>
        <w:t xml:space="preserve"> a Honduras</w:t>
      </w:r>
    </w:p>
    <w:p w14:paraId="1277976F" w14:textId="503932D1" w:rsidR="0095048D" w:rsidRPr="002715E4" w:rsidRDefault="0095048D" w:rsidP="0095048D">
      <w:pPr>
        <w:pStyle w:val="HChG"/>
        <w:rPr>
          <w:lang w:val="es-GT"/>
        </w:rPr>
      </w:pPr>
      <w:r>
        <w:rPr>
          <w:lang w:val="es-GT"/>
        </w:rPr>
        <w:tab/>
        <w:t>I.</w:t>
      </w:r>
      <w:r>
        <w:rPr>
          <w:lang w:val="es-GT"/>
        </w:rPr>
        <w:tab/>
      </w:r>
      <w:r w:rsidRPr="002715E4">
        <w:rPr>
          <w:lang w:val="es-GT"/>
        </w:rPr>
        <w:t xml:space="preserve">Introducción </w:t>
      </w:r>
    </w:p>
    <w:p w14:paraId="10F9475B" w14:textId="0D0ED963" w:rsidR="0095048D" w:rsidRPr="002715E4" w:rsidRDefault="00606249" w:rsidP="00606249">
      <w:pPr>
        <w:pStyle w:val="SingleTxtG"/>
        <w:suppressAutoHyphens/>
        <w:rPr>
          <w:lang w:val="es-GT"/>
        </w:rPr>
      </w:pPr>
      <w:r w:rsidRPr="002715E4">
        <w:rPr>
          <w:lang w:val="es-GT"/>
        </w:rPr>
        <w:t>1.</w:t>
      </w:r>
      <w:r w:rsidRPr="002715E4">
        <w:rPr>
          <w:lang w:val="es-GT"/>
        </w:rPr>
        <w:tab/>
      </w:r>
      <w:r w:rsidR="0095048D" w:rsidRPr="002715E4">
        <w:rPr>
          <w:lang w:val="es-GT"/>
        </w:rPr>
        <w:t xml:space="preserve">El Grupo de Trabajo sobre las Desapariciones Forzadas o Involuntarias, representado por su </w:t>
      </w:r>
      <w:r w:rsidR="00455C0A">
        <w:rPr>
          <w:lang w:val="es-GT"/>
        </w:rPr>
        <w:t>P</w:t>
      </w:r>
      <w:r w:rsidR="0095048D" w:rsidRPr="002715E4">
        <w:rPr>
          <w:lang w:val="es-GT"/>
        </w:rPr>
        <w:t>residenta</w:t>
      </w:r>
      <w:r w:rsidR="00455C0A">
        <w:rPr>
          <w:lang w:val="es-GT"/>
        </w:rPr>
        <w:t>,</w:t>
      </w:r>
      <w:r w:rsidR="0095048D" w:rsidRPr="002715E4">
        <w:rPr>
          <w:lang w:val="es-GT"/>
        </w:rPr>
        <w:t xml:space="preserve"> Aua Bald</w:t>
      </w:r>
      <w:r w:rsidR="0095048D">
        <w:rPr>
          <w:lang w:val="es-GT"/>
        </w:rPr>
        <w:t>é</w:t>
      </w:r>
      <w:r w:rsidR="0095048D" w:rsidRPr="002715E4">
        <w:rPr>
          <w:lang w:val="es-GT"/>
        </w:rPr>
        <w:t>, y los miembros Grażyna Baranowska y Luciano Hazan, llev</w:t>
      </w:r>
      <w:r w:rsidR="00455C0A">
        <w:rPr>
          <w:lang w:val="es-GT"/>
        </w:rPr>
        <w:t>ó</w:t>
      </w:r>
      <w:r w:rsidR="0095048D" w:rsidRPr="002715E4">
        <w:rPr>
          <w:lang w:val="es-GT"/>
        </w:rPr>
        <w:t xml:space="preserve"> a cabo una visita oficial a Honduras del 20 al 29 de marzo de 2023. </w:t>
      </w:r>
    </w:p>
    <w:p w14:paraId="46333338" w14:textId="1E3C5ED5" w:rsidR="0095048D" w:rsidRPr="000A44DD" w:rsidRDefault="00606249" w:rsidP="00606249">
      <w:pPr>
        <w:pStyle w:val="SingleTxtG"/>
        <w:suppressAutoHyphens/>
        <w:rPr>
          <w:lang w:val="es-GT"/>
        </w:rPr>
      </w:pPr>
      <w:r w:rsidRPr="000A44DD">
        <w:rPr>
          <w:lang w:val="es-GT"/>
        </w:rPr>
        <w:t>2.</w:t>
      </w:r>
      <w:r w:rsidRPr="000A44DD">
        <w:rPr>
          <w:lang w:val="es-GT"/>
        </w:rPr>
        <w:tab/>
      </w:r>
      <w:r w:rsidR="0095048D" w:rsidRPr="000A44DD">
        <w:rPr>
          <w:lang w:val="es-GT"/>
        </w:rPr>
        <w:t>El Grupo de Trabajo quisiera agradecer al Gobierno por la invitación a visitar el país y por la cooperación extendida. También expresa su profundo agradecimiento a las familia</w:t>
      </w:r>
      <w:r w:rsidR="00F45742">
        <w:rPr>
          <w:lang w:val="es-GT"/>
        </w:rPr>
        <w:t>s de personas desaparecidas</w:t>
      </w:r>
      <w:r w:rsidR="0095048D" w:rsidRPr="000A44DD">
        <w:rPr>
          <w:lang w:val="es-GT"/>
        </w:rPr>
        <w:t xml:space="preserve"> y víctimas de desapariciones forzadas por su invaluable esfuerzo y colaboración con el mandato, y por el testimonio ofrecido. También agradece a las organizaciones de la sociedad civil por facilitar las reuniones. Finalmente, el Grupo de Trabajo desea agradecer el extraordinario apoyo brindado durante la visita por la Oficina del Alto Comisionado de las Naciones Unidas para los Derechos Humanos en Honduras.</w:t>
      </w:r>
    </w:p>
    <w:p w14:paraId="3540B7EC" w14:textId="176524AA" w:rsidR="0095048D" w:rsidRPr="000A44DD" w:rsidRDefault="00606249" w:rsidP="00606249">
      <w:pPr>
        <w:pStyle w:val="SingleTxtG"/>
        <w:suppressAutoHyphens/>
        <w:rPr>
          <w:lang w:val="es-GT"/>
        </w:rPr>
      </w:pPr>
      <w:r w:rsidRPr="000A44DD">
        <w:rPr>
          <w:lang w:val="es-GT"/>
        </w:rPr>
        <w:t>3.</w:t>
      </w:r>
      <w:r w:rsidRPr="000A44DD">
        <w:rPr>
          <w:lang w:val="es-GT"/>
        </w:rPr>
        <w:tab/>
      </w:r>
      <w:r w:rsidR="00455C0A">
        <w:rPr>
          <w:lang w:val="es-GT"/>
        </w:rPr>
        <w:t>De conformidad</w:t>
      </w:r>
      <w:r w:rsidR="00455C0A" w:rsidRPr="000A44DD">
        <w:rPr>
          <w:lang w:val="es-GT"/>
        </w:rPr>
        <w:t xml:space="preserve"> </w:t>
      </w:r>
      <w:r w:rsidR="0095048D" w:rsidRPr="000A44DD">
        <w:rPr>
          <w:lang w:val="es-GT"/>
        </w:rPr>
        <w:t>con su mandato, el objetivo de la visita fue obtener información de primera mano sobre la situación de los derechos humanos en el país en relación con las desapariciones forzadas, con vistas a identificar el progreso alcanzado en la protección de los derechos a la verdad, justicia, reparación y memoria, así como los principales retos y desafíos que enfrenta el país en la actualidad, inclus</w:t>
      </w:r>
      <w:r w:rsidR="00455C0A">
        <w:rPr>
          <w:lang w:val="es-GT"/>
        </w:rPr>
        <w:t>ive</w:t>
      </w:r>
      <w:r w:rsidR="0095048D" w:rsidRPr="000A44DD">
        <w:rPr>
          <w:lang w:val="es-GT"/>
        </w:rPr>
        <w:t xml:space="preserve"> en lo que concierne a la prevención de actos de desaparición forzada. </w:t>
      </w:r>
    </w:p>
    <w:p w14:paraId="0EDCA4A4" w14:textId="5DD033EE" w:rsidR="0095048D" w:rsidRPr="000A44DD" w:rsidRDefault="00606249" w:rsidP="00606249">
      <w:pPr>
        <w:pStyle w:val="SingleTxtG"/>
        <w:suppressAutoHyphens/>
        <w:rPr>
          <w:lang w:val="es-GT"/>
        </w:rPr>
      </w:pPr>
      <w:r w:rsidRPr="000A44DD">
        <w:rPr>
          <w:lang w:val="es-GT"/>
        </w:rPr>
        <w:t>4.</w:t>
      </w:r>
      <w:r w:rsidRPr="000A44DD">
        <w:rPr>
          <w:lang w:val="es-GT"/>
        </w:rPr>
        <w:tab/>
      </w:r>
      <w:r w:rsidR="0095048D" w:rsidRPr="000A44DD">
        <w:rPr>
          <w:lang w:val="es-GT"/>
        </w:rPr>
        <w:t xml:space="preserve">Durante la visita, el Grupo de Trabajo tuvo la oportunidad de reunirse con distintas autoridades e instituciones del Estado, como la Presidenta de la República, la Secretaría de Relaciones Exteriores y Cooperación Internacional, </w:t>
      </w:r>
      <w:r w:rsidR="007F1EDD">
        <w:rPr>
          <w:lang w:val="es-GT"/>
        </w:rPr>
        <w:t xml:space="preserve">la </w:t>
      </w:r>
      <w:r w:rsidR="0095048D" w:rsidRPr="000A44DD">
        <w:rPr>
          <w:lang w:val="es-GT"/>
        </w:rPr>
        <w:t xml:space="preserve">Secretaría de la Presidencia, </w:t>
      </w:r>
      <w:r w:rsidR="007F1EDD">
        <w:rPr>
          <w:lang w:val="es-GT"/>
        </w:rPr>
        <w:t xml:space="preserve">la </w:t>
      </w:r>
      <w:r w:rsidR="0095048D" w:rsidRPr="000A44DD">
        <w:rPr>
          <w:lang w:val="es-GT"/>
        </w:rPr>
        <w:t xml:space="preserve">Secretaría de Derechos Humanos, </w:t>
      </w:r>
      <w:r w:rsidR="007F1EDD">
        <w:rPr>
          <w:lang w:val="es-GT"/>
        </w:rPr>
        <w:t xml:space="preserve">la </w:t>
      </w:r>
      <w:r w:rsidR="0095048D" w:rsidRPr="000A44DD">
        <w:rPr>
          <w:lang w:val="es-GT"/>
        </w:rPr>
        <w:t xml:space="preserve">Secretaría de Seguridad, </w:t>
      </w:r>
      <w:r w:rsidR="007F1EDD">
        <w:rPr>
          <w:lang w:val="es-GT"/>
        </w:rPr>
        <w:t xml:space="preserve">la </w:t>
      </w:r>
      <w:r w:rsidR="0095048D" w:rsidRPr="000A44DD">
        <w:rPr>
          <w:lang w:val="es-GT"/>
        </w:rPr>
        <w:t>Subsecretar</w:t>
      </w:r>
      <w:r w:rsidR="007F1EDD">
        <w:rPr>
          <w:lang w:val="es-GT"/>
        </w:rPr>
        <w:t>í</w:t>
      </w:r>
      <w:r w:rsidR="0095048D" w:rsidRPr="000A44DD">
        <w:rPr>
          <w:lang w:val="es-GT"/>
        </w:rPr>
        <w:t xml:space="preserve">a del Despacho de Seguridad, </w:t>
      </w:r>
      <w:r w:rsidR="007F1EDD">
        <w:rPr>
          <w:lang w:val="es-GT"/>
        </w:rPr>
        <w:t xml:space="preserve">la </w:t>
      </w:r>
      <w:r w:rsidR="0095048D" w:rsidRPr="000A44DD">
        <w:rPr>
          <w:lang w:val="es-GT"/>
        </w:rPr>
        <w:t xml:space="preserve">Dirección Policial de Investigación, </w:t>
      </w:r>
      <w:r w:rsidR="007F1EDD">
        <w:rPr>
          <w:lang w:val="es-GT"/>
        </w:rPr>
        <w:t xml:space="preserve">la </w:t>
      </w:r>
      <w:r w:rsidR="0095048D" w:rsidRPr="000A44DD">
        <w:rPr>
          <w:lang w:val="es-GT"/>
        </w:rPr>
        <w:t xml:space="preserve">Procuraduría General de la República, varias comisiones del Congreso Nacional, </w:t>
      </w:r>
      <w:r w:rsidR="007F1EDD">
        <w:rPr>
          <w:lang w:val="es-GT"/>
        </w:rPr>
        <w:t xml:space="preserve">el </w:t>
      </w:r>
      <w:r w:rsidR="0095048D" w:rsidRPr="000A44DD">
        <w:rPr>
          <w:lang w:val="es-GT"/>
        </w:rPr>
        <w:t>Ministerio Público (Fiscalía Especial de Derechos Humanos, Fiscalía Especial de Delitos contra la Vida, Fiscalía Especial contra el Crimen Organizado</w:t>
      </w:r>
      <w:r w:rsidR="007F1EDD">
        <w:rPr>
          <w:lang w:val="es-GT"/>
        </w:rPr>
        <w:t xml:space="preserve"> y</w:t>
      </w:r>
      <w:r w:rsidR="0095048D" w:rsidRPr="000A44DD">
        <w:rPr>
          <w:lang w:val="es-GT"/>
        </w:rPr>
        <w:t xml:space="preserve"> Agencia Técnica de Investigación Criminal), </w:t>
      </w:r>
      <w:r w:rsidR="007F1EDD">
        <w:rPr>
          <w:lang w:val="es-GT"/>
        </w:rPr>
        <w:t xml:space="preserve">la </w:t>
      </w:r>
      <w:r w:rsidR="0095048D" w:rsidRPr="000A44DD">
        <w:rPr>
          <w:lang w:val="es-GT"/>
        </w:rPr>
        <w:t xml:space="preserve">Corte Suprema de Justicia, </w:t>
      </w:r>
      <w:r w:rsidR="007F1EDD">
        <w:rPr>
          <w:lang w:val="es-GT"/>
        </w:rPr>
        <w:t xml:space="preserve">el </w:t>
      </w:r>
      <w:r w:rsidR="0095048D" w:rsidRPr="000A44DD">
        <w:rPr>
          <w:lang w:val="es-GT"/>
        </w:rPr>
        <w:t xml:space="preserve">Instituto Nacional de Migración, </w:t>
      </w:r>
      <w:r w:rsidR="007F1EDD">
        <w:rPr>
          <w:lang w:val="es-GT"/>
        </w:rPr>
        <w:t xml:space="preserve">la </w:t>
      </w:r>
      <w:r w:rsidR="0095048D" w:rsidRPr="000A44DD">
        <w:rPr>
          <w:lang w:val="es-GT"/>
        </w:rPr>
        <w:t xml:space="preserve">Secretaría de Desarrollo Social, </w:t>
      </w:r>
      <w:r w:rsidR="007F1EDD">
        <w:rPr>
          <w:lang w:val="es-GT"/>
        </w:rPr>
        <w:t xml:space="preserve">la </w:t>
      </w:r>
      <w:r w:rsidR="0095048D" w:rsidRPr="000A44DD">
        <w:rPr>
          <w:lang w:val="es-GT"/>
        </w:rPr>
        <w:t xml:space="preserve">Coordinación Nacional de Pueblos Originarios y Afrohondureños, la Secretaría de Defensa Nacional y la Comisión Interinstitucional de Seguimiento a las Investigaciones de las Muertes Violentas de Mujeres y los Femicidios. Asimismo, el Grupo de Trabajo se reunió con el Comisionado Nacional de </w:t>
      </w:r>
      <w:r w:rsidR="00EE6A1D">
        <w:rPr>
          <w:lang w:val="es-GT"/>
        </w:rPr>
        <w:t xml:space="preserve">los </w:t>
      </w:r>
      <w:r w:rsidR="0095048D" w:rsidRPr="000A44DD">
        <w:rPr>
          <w:lang w:val="es-GT"/>
        </w:rPr>
        <w:t xml:space="preserve">Derechos Humanos y el Mecanismo Nacional de Prevención. </w:t>
      </w:r>
    </w:p>
    <w:p w14:paraId="41A4DB21" w14:textId="0F1CC578" w:rsidR="0095048D" w:rsidRPr="000A44DD" w:rsidRDefault="00606249" w:rsidP="00606249">
      <w:pPr>
        <w:pStyle w:val="SingleTxtG"/>
        <w:suppressAutoHyphens/>
        <w:rPr>
          <w:lang w:val="es-GT"/>
        </w:rPr>
      </w:pPr>
      <w:r w:rsidRPr="000A44DD">
        <w:rPr>
          <w:lang w:val="es-GT"/>
        </w:rPr>
        <w:t>5.</w:t>
      </w:r>
      <w:r w:rsidRPr="000A44DD">
        <w:rPr>
          <w:lang w:val="es-GT"/>
        </w:rPr>
        <w:tab/>
      </w:r>
      <w:r w:rsidR="0095048D" w:rsidRPr="000A44DD">
        <w:rPr>
          <w:lang w:val="es-GT"/>
        </w:rPr>
        <w:t xml:space="preserve">El Grupo </w:t>
      </w:r>
      <w:r w:rsidR="007F1EDD" w:rsidRPr="000A44DD">
        <w:rPr>
          <w:lang w:val="es-GT"/>
        </w:rPr>
        <w:t xml:space="preserve">de Trabajo </w:t>
      </w:r>
      <w:r w:rsidR="0095048D" w:rsidRPr="000A44DD">
        <w:rPr>
          <w:lang w:val="es-GT"/>
        </w:rPr>
        <w:t xml:space="preserve">también se reunió con familias </w:t>
      </w:r>
      <w:r w:rsidR="00F45742">
        <w:rPr>
          <w:lang w:val="es-GT"/>
        </w:rPr>
        <w:t xml:space="preserve">de personas desaparecidas </w:t>
      </w:r>
      <w:r w:rsidR="0095048D" w:rsidRPr="000A44DD">
        <w:rPr>
          <w:lang w:val="es-GT"/>
        </w:rPr>
        <w:t>y víctimas de desapariciones forzadas, organizaciones de la sociedad civil, el Comité Internacional de la Cruz Roja y las agencias y programas de las Naciones Unidas en el país. En este marco, el Grupo de Trabajo también asistió a una reunión con organizaciones transnacionales y comités de familiares que abordan casos de desapariciones en el contexto de la migración. Asimismo, a invitación del Comité de Familiares de Detenidos Desaparecidos en Honduras, el Grupo de Trabajo tuvo la oportunidad de visitar su sede en Tegucigalpa</w:t>
      </w:r>
      <w:r w:rsidR="007F1EDD">
        <w:rPr>
          <w:lang w:val="es-GT"/>
        </w:rPr>
        <w:t xml:space="preserve"> y</w:t>
      </w:r>
      <w:r w:rsidR="0095048D" w:rsidRPr="000A44DD">
        <w:rPr>
          <w:lang w:val="es-GT"/>
        </w:rPr>
        <w:t xml:space="preserve"> el espacio de memoria en Amarateca, el Hogar Diamante y el Hogar contra el Olvido en Santa Ana, </w:t>
      </w:r>
      <w:r w:rsidR="007F1EDD">
        <w:rPr>
          <w:lang w:val="es-GT"/>
        </w:rPr>
        <w:t xml:space="preserve">lugares </w:t>
      </w:r>
      <w:r w:rsidR="0095048D" w:rsidRPr="000A44DD">
        <w:rPr>
          <w:lang w:val="es-GT"/>
        </w:rPr>
        <w:t>emblemáticos en el contexto de las desapariciones forzadas que comenzaron en Honduras en las décadas de 1980 y 1990. El Grupo de Trabajo pudo</w:t>
      </w:r>
      <w:r w:rsidR="007F1EDD">
        <w:rPr>
          <w:lang w:val="es-GT"/>
        </w:rPr>
        <w:t>,</w:t>
      </w:r>
      <w:r w:rsidR="0095048D" w:rsidRPr="000A44DD">
        <w:rPr>
          <w:lang w:val="es-GT"/>
        </w:rPr>
        <w:t xml:space="preserve"> además</w:t>
      </w:r>
      <w:r w:rsidR="007F1EDD">
        <w:rPr>
          <w:lang w:val="es-GT"/>
        </w:rPr>
        <w:t>,</w:t>
      </w:r>
      <w:r w:rsidR="0095048D" w:rsidRPr="000A44DD">
        <w:rPr>
          <w:lang w:val="es-GT"/>
        </w:rPr>
        <w:t xml:space="preserve"> recorrer junto a la comunidad </w:t>
      </w:r>
      <w:r w:rsidR="003650F9">
        <w:rPr>
          <w:lang w:val="es-GT"/>
        </w:rPr>
        <w:t>g</w:t>
      </w:r>
      <w:r w:rsidR="0095048D" w:rsidRPr="000A44DD">
        <w:rPr>
          <w:lang w:val="es-GT"/>
        </w:rPr>
        <w:t xml:space="preserve">arífuna en Triunfo de la Cruz los lugares en donde fueron secuestrados y desaparecidos algunos de sus miembros el 18 de julio de 2020. </w:t>
      </w:r>
    </w:p>
    <w:p w14:paraId="6C7759A0" w14:textId="0196BEA7" w:rsidR="0095048D" w:rsidRPr="000A44DD" w:rsidRDefault="00606249" w:rsidP="00606249">
      <w:pPr>
        <w:pStyle w:val="SingleTxtG"/>
        <w:suppressAutoHyphens/>
        <w:rPr>
          <w:lang w:val="es-GT"/>
        </w:rPr>
      </w:pPr>
      <w:r w:rsidRPr="000A44DD">
        <w:rPr>
          <w:lang w:val="es-GT"/>
        </w:rPr>
        <w:t>6.</w:t>
      </w:r>
      <w:r w:rsidRPr="000A44DD">
        <w:rPr>
          <w:lang w:val="es-GT"/>
        </w:rPr>
        <w:tab/>
      </w:r>
      <w:r w:rsidR="0095048D" w:rsidRPr="000A44DD">
        <w:rPr>
          <w:lang w:val="es-GT"/>
        </w:rPr>
        <w:t xml:space="preserve">Para facilitar reuniones e intercambios estrechos con familias, organizaciones de la sociedad civil y autoridades, el Grupo de Trabajo, además de </w:t>
      </w:r>
      <w:r w:rsidR="005453FE">
        <w:rPr>
          <w:lang w:val="es-GT"/>
        </w:rPr>
        <w:t xml:space="preserve">ir a </w:t>
      </w:r>
      <w:r w:rsidR="0095048D" w:rsidRPr="000A44DD">
        <w:rPr>
          <w:lang w:val="es-GT"/>
        </w:rPr>
        <w:t xml:space="preserve">Tegucigalpa, se desplazó a La Paz, San Pedro Sula, El Progreso, Tela, Triunfo de la Cruz y Las Vegas. </w:t>
      </w:r>
    </w:p>
    <w:p w14:paraId="39B64AC2" w14:textId="77777777" w:rsidR="0095048D" w:rsidRPr="002715E4" w:rsidRDefault="0095048D" w:rsidP="0095048D">
      <w:pPr>
        <w:pStyle w:val="HChG"/>
        <w:rPr>
          <w:sz w:val="24"/>
          <w:szCs w:val="24"/>
          <w:lang w:val="es-GT"/>
        </w:rPr>
      </w:pPr>
      <w:r>
        <w:rPr>
          <w:lang w:val="es-GT"/>
        </w:rPr>
        <w:lastRenderedPageBreak/>
        <w:tab/>
        <w:t>II.</w:t>
      </w:r>
      <w:r>
        <w:rPr>
          <w:lang w:val="es-GT"/>
        </w:rPr>
        <w:tab/>
      </w:r>
      <w:r w:rsidRPr="002715E4">
        <w:rPr>
          <w:lang w:val="es-GT"/>
        </w:rPr>
        <w:t>Contexto</w:t>
      </w:r>
    </w:p>
    <w:p w14:paraId="215EC33A" w14:textId="1CEB1524" w:rsidR="0095048D" w:rsidRPr="000A44DD" w:rsidRDefault="00606249" w:rsidP="00606249">
      <w:pPr>
        <w:pStyle w:val="SingleTxtG"/>
        <w:suppressAutoHyphens/>
        <w:rPr>
          <w:lang w:val="es-GT"/>
        </w:rPr>
      </w:pPr>
      <w:r w:rsidRPr="000A44DD">
        <w:rPr>
          <w:lang w:val="es-GT"/>
        </w:rPr>
        <w:t>7.</w:t>
      </w:r>
      <w:r w:rsidRPr="000A44DD">
        <w:rPr>
          <w:lang w:val="es-GT"/>
        </w:rPr>
        <w:tab/>
      </w:r>
      <w:r w:rsidR="0095048D" w:rsidRPr="000A44DD">
        <w:rPr>
          <w:lang w:val="es-GT"/>
        </w:rPr>
        <w:t xml:space="preserve">Se reconoce que en Honduras ha habido históricamente tres fases principales en las cuales se han cometido graves violaciones </w:t>
      </w:r>
      <w:r w:rsidR="005453FE">
        <w:rPr>
          <w:lang w:val="es-GT"/>
        </w:rPr>
        <w:t>de</w:t>
      </w:r>
      <w:r w:rsidR="005453FE" w:rsidRPr="000A44DD">
        <w:rPr>
          <w:lang w:val="es-GT"/>
        </w:rPr>
        <w:t xml:space="preserve"> </w:t>
      </w:r>
      <w:r w:rsidR="0095048D" w:rsidRPr="000A44DD">
        <w:rPr>
          <w:lang w:val="es-GT"/>
        </w:rPr>
        <w:t>los derechos humanos, incluyendo desapariciones forzadas</w:t>
      </w:r>
      <w:r w:rsidR="0095048D" w:rsidRPr="000A44DD">
        <w:rPr>
          <w:rStyle w:val="a6"/>
          <w:lang w:val="es-GT"/>
        </w:rPr>
        <w:footnoteReference w:id="3"/>
      </w:r>
      <w:r w:rsidR="005453FE">
        <w:rPr>
          <w:lang w:val="es-GT"/>
        </w:rPr>
        <w:t>.</w:t>
      </w:r>
      <w:r w:rsidR="0095048D" w:rsidRPr="000A44DD">
        <w:rPr>
          <w:lang w:val="es-GT"/>
        </w:rPr>
        <w:t xml:space="preserve"> </w:t>
      </w:r>
    </w:p>
    <w:p w14:paraId="4B745E3D" w14:textId="34AAF0F7" w:rsidR="0095048D" w:rsidRPr="000A44DD" w:rsidRDefault="00606249" w:rsidP="00606249">
      <w:pPr>
        <w:pStyle w:val="SingleTxtG"/>
        <w:suppressAutoHyphens/>
        <w:rPr>
          <w:lang w:val="es-GT"/>
        </w:rPr>
      </w:pPr>
      <w:r w:rsidRPr="000A44DD">
        <w:rPr>
          <w:lang w:val="es-GT"/>
        </w:rPr>
        <w:t>8.</w:t>
      </w:r>
      <w:r w:rsidRPr="000A44DD">
        <w:rPr>
          <w:lang w:val="es-GT"/>
        </w:rPr>
        <w:tab/>
      </w:r>
      <w:r w:rsidR="005453FE">
        <w:rPr>
          <w:lang w:val="es-GT"/>
        </w:rPr>
        <w:t>En primer lugar</w:t>
      </w:r>
      <w:r w:rsidR="0095048D" w:rsidRPr="000A44DD">
        <w:rPr>
          <w:lang w:val="es-GT"/>
        </w:rPr>
        <w:t xml:space="preserve">, la práctica de las desapariciones forzadas se enmarcó en el contexto de la aplicación de la “doctrina de seguridad nacional” en </w:t>
      </w:r>
      <w:r w:rsidR="005453FE" w:rsidRPr="00D94160">
        <w:rPr>
          <w:lang w:val="es-GT"/>
        </w:rPr>
        <w:t>las décadas de</w:t>
      </w:r>
      <w:r w:rsidR="0095048D" w:rsidRPr="005453FE">
        <w:rPr>
          <w:lang w:val="es-GT"/>
        </w:rPr>
        <w:t xml:space="preserve"> 1980 y 1990</w:t>
      </w:r>
      <w:r w:rsidR="0095048D" w:rsidRPr="000A44DD">
        <w:rPr>
          <w:lang w:val="es-GT"/>
        </w:rPr>
        <w:t xml:space="preserve">. La Corte Interamericana de Derechos Humanos determinó en los casos </w:t>
      </w:r>
      <w:r w:rsidR="0095048D" w:rsidRPr="000A44DD">
        <w:rPr>
          <w:i/>
          <w:iCs/>
          <w:lang w:val="es-GT"/>
        </w:rPr>
        <w:t xml:space="preserve">Velásquez Rodríguez </w:t>
      </w:r>
      <w:r w:rsidR="005453FE">
        <w:rPr>
          <w:i/>
          <w:iCs/>
          <w:lang w:val="es-GT"/>
        </w:rPr>
        <w:t>v</w:t>
      </w:r>
      <w:r w:rsidR="0095048D" w:rsidRPr="000A44DD">
        <w:rPr>
          <w:i/>
          <w:iCs/>
          <w:lang w:val="es-GT"/>
        </w:rPr>
        <w:t>s. Honduras</w:t>
      </w:r>
      <w:r w:rsidR="0095048D" w:rsidRPr="000A44DD">
        <w:rPr>
          <w:lang w:val="es-GT"/>
        </w:rPr>
        <w:t xml:space="preserve"> y </w:t>
      </w:r>
      <w:r w:rsidR="0095048D" w:rsidRPr="000A44DD">
        <w:rPr>
          <w:i/>
          <w:iCs/>
          <w:lang w:val="es-GT"/>
        </w:rPr>
        <w:t xml:space="preserve">Godínez Cruz </w:t>
      </w:r>
      <w:r w:rsidR="005453FE">
        <w:rPr>
          <w:i/>
          <w:iCs/>
          <w:lang w:val="es-GT"/>
        </w:rPr>
        <w:t>v</w:t>
      </w:r>
      <w:r w:rsidR="0095048D" w:rsidRPr="000A44DD">
        <w:rPr>
          <w:i/>
          <w:iCs/>
          <w:lang w:val="es-GT"/>
        </w:rPr>
        <w:t>s. Honduras</w:t>
      </w:r>
      <w:r w:rsidR="0095048D" w:rsidRPr="000A44DD">
        <w:rPr>
          <w:lang w:val="es-GT"/>
        </w:rPr>
        <w:t xml:space="preserve"> la existencia en Honduras, </w:t>
      </w:r>
      <w:r w:rsidR="005453FE">
        <w:rPr>
          <w:lang w:val="es-GT"/>
        </w:rPr>
        <w:t>entre</w:t>
      </w:r>
      <w:r w:rsidR="0095048D" w:rsidRPr="000A44DD">
        <w:rPr>
          <w:lang w:val="es-GT"/>
        </w:rPr>
        <w:t xml:space="preserve"> 1981 </w:t>
      </w:r>
      <w:r w:rsidR="005453FE">
        <w:rPr>
          <w:lang w:val="es-GT"/>
        </w:rPr>
        <w:t>y</w:t>
      </w:r>
      <w:r w:rsidR="0095048D" w:rsidRPr="000A44DD">
        <w:rPr>
          <w:lang w:val="es-GT"/>
        </w:rPr>
        <w:t xml:space="preserve"> 1984, de una práctica sistemática y selectiva de desapariciones ejecutadas por las Fuerzas Armadas y de Seguridad del Estado o a su amparo o tolerancia</w:t>
      </w:r>
      <w:r w:rsidR="0095048D" w:rsidRPr="000A44DD">
        <w:rPr>
          <w:rStyle w:val="a6"/>
          <w:lang w:val="es-GT"/>
        </w:rPr>
        <w:footnoteReference w:id="4"/>
      </w:r>
      <w:r w:rsidR="005453FE">
        <w:rPr>
          <w:lang w:val="es-GT"/>
        </w:rPr>
        <w:t>.</w:t>
      </w:r>
      <w:r w:rsidR="0095048D" w:rsidRPr="000A44DD">
        <w:rPr>
          <w:lang w:val="es-GT"/>
        </w:rPr>
        <w:t xml:space="preserve"> </w:t>
      </w:r>
      <w:r w:rsidR="005453FE">
        <w:rPr>
          <w:lang w:val="es-GT"/>
        </w:rPr>
        <w:t xml:space="preserve">El </w:t>
      </w:r>
      <w:r w:rsidR="005453FE" w:rsidRPr="000A44DD">
        <w:rPr>
          <w:lang w:val="es-GT"/>
        </w:rPr>
        <w:t>Comité de Familiares de Detenidos Desaparecidos en Honduras</w:t>
      </w:r>
      <w:r w:rsidR="005453FE">
        <w:rPr>
          <w:lang w:val="es-GT"/>
        </w:rPr>
        <w:t xml:space="preserve"> </w:t>
      </w:r>
      <w:r w:rsidR="0095048D" w:rsidRPr="000A44DD">
        <w:rPr>
          <w:lang w:val="es-GT"/>
        </w:rPr>
        <w:t xml:space="preserve">registró 184 casos de desaparición forzada </w:t>
      </w:r>
      <w:r w:rsidR="005453FE">
        <w:rPr>
          <w:lang w:val="es-GT"/>
        </w:rPr>
        <w:t>durante</w:t>
      </w:r>
      <w:r w:rsidR="005453FE" w:rsidRPr="000A44DD">
        <w:rPr>
          <w:lang w:val="es-GT"/>
        </w:rPr>
        <w:t xml:space="preserve"> </w:t>
      </w:r>
      <w:r w:rsidR="0095048D" w:rsidRPr="000A44DD">
        <w:rPr>
          <w:lang w:val="es-GT"/>
        </w:rPr>
        <w:t xml:space="preserve">ese período, incluyendo la desaparición forzada de 25 mujeres, aunque estas cifras no reflejarían la totalidad de los casos debido al elevado subregistro y a la falta de investigaciones. </w:t>
      </w:r>
    </w:p>
    <w:p w14:paraId="4A501FA7" w14:textId="09CA65AA" w:rsidR="0095048D" w:rsidRPr="000A44DD" w:rsidRDefault="00606249" w:rsidP="00606249">
      <w:pPr>
        <w:pStyle w:val="SingleTxtG"/>
        <w:suppressAutoHyphens/>
        <w:rPr>
          <w:lang w:val="es-GT"/>
        </w:rPr>
      </w:pPr>
      <w:r w:rsidRPr="000A44DD">
        <w:rPr>
          <w:lang w:val="es-GT"/>
        </w:rPr>
        <w:t>9.</w:t>
      </w:r>
      <w:r w:rsidRPr="000A44DD">
        <w:rPr>
          <w:lang w:val="es-GT"/>
        </w:rPr>
        <w:tab/>
      </w:r>
      <w:r w:rsidR="0095048D" w:rsidRPr="000A44DD">
        <w:rPr>
          <w:lang w:val="es-GT"/>
        </w:rPr>
        <w:t xml:space="preserve">En segundo lugar, en el contexto del golpe de Estado del 28 de junio de 2009, tras el cual el entonces Presidente Manuel Zelaya fue destituido por los militares hondureños, el </w:t>
      </w:r>
      <w:r w:rsidR="005453FE" w:rsidRPr="000A44DD">
        <w:rPr>
          <w:lang w:val="es-GT"/>
        </w:rPr>
        <w:t>Comité de Familiares de Detenidos Desaparecidos en Honduras</w:t>
      </w:r>
      <w:r w:rsidR="005453FE">
        <w:rPr>
          <w:lang w:val="es-GT"/>
        </w:rPr>
        <w:t xml:space="preserve"> </w:t>
      </w:r>
      <w:r w:rsidR="0095048D" w:rsidRPr="000A44DD">
        <w:rPr>
          <w:lang w:val="es-GT"/>
        </w:rPr>
        <w:t>documentó 13 casos de personas que fueron desaparecidas forzadamente después de haber sido detenidas por las autoridades estatales</w:t>
      </w:r>
      <w:r w:rsidR="0095048D" w:rsidRPr="000A44DD">
        <w:rPr>
          <w:rStyle w:val="a6"/>
          <w:lang w:val="es-GT"/>
        </w:rPr>
        <w:footnoteReference w:id="5"/>
      </w:r>
      <w:r w:rsidR="005453FE">
        <w:rPr>
          <w:lang w:val="es-GT"/>
        </w:rPr>
        <w:t>.</w:t>
      </w:r>
    </w:p>
    <w:p w14:paraId="7EDB2D2B" w14:textId="667DF91B" w:rsidR="0095048D" w:rsidRPr="003650F9" w:rsidRDefault="00606249" w:rsidP="00606249">
      <w:pPr>
        <w:pStyle w:val="SingleTxtG"/>
        <w:suppressAutoHyphens/>
        <w:rPr>
          <w:lang w:val="es-GT"/>
        </w:rPr>
      </w:pPr>
      <w:r w:rsidRPr="003650F9">
        <w:rPr>
          <w:lang w:val="es-GT"/>
        </w:rPr>
        <w:t>10.</w:t>
      </w:r>
      <w:r w:rsidRPr="003650F9">
        <w:rPr>
          <w:lang w:val="es-GT"/>
        </w:rPr>
        <w:tab/>
      </w:r>
      <w:r w:rsidR="0095048D" w:rsidRPr="003650F9">
        <w:rPr>
          <w:lang w:val="es-GT"/>
        </w:rPr>
        <w:t>En tercer lugar, se han reportado casos de desaparición forzada en relación con las protestas en el contexto de la crisis poselectoral en 2017</w:t>
      </w:r>
      <w:r w:rsidR="0095048D" w:rsidRPr="003650F9">
        <w:rPr>
          <w:rStyle w:val="a6"/>
          <w:lang w:val="es-GT"/>
        </w:rPr>
        <w:footnoteReference w:id="6"/>
      </w:r>
      <w:r w:rsidR="003650F9">
        <w:rPr>
          <w:lang w:val="es-GT"/>
        </w:rPr>
        <w:t>.</w:t>
      </w:r>
    </w:p>
    <w:p w14:paraId="3960D337" w14:textId="0BF58F0F" w:rsidR="0095048D" w:rsidRPr="000A44DD" w:rsidRDefault="00606249" w:rsidP="00606249">
      <w:pPr>
        <w:pStyle w:val="SingleTxtG"/>
        <w:suppressAutoHyphens/>
        <w:rPr>
          <w:lang w:val="es-GT"/>
        </w:rPr>
      </w:pPr>
      <w:r w:rsidRPr="000A44DD">
        <w:rPr>
          <w:lang w:val="es-GT"/>
        </w:rPr>
        <w:t>11.</w:t>
      </w:r>
      <w:r w:rsidRPr="000A44DD">
        <w:rPr>
          <w:lang w:val="es-GT"/>
        </w:rPr>
        <w:tab/>
      </w:r>
      <w:r w:rsidR="0095048D" w:rsidRPr="000A44DD">
        <w:rPr>
          <w:lang w:val="es-GT"/>
        </w:rPr>
        <w:t>Además de las tres fases mencionadas, el Grupo de Trabajo ha recibido información relacionada con desapariciones forzadas</w:t>
      </w:r>
      <w:r w:rsidR="005F56A9" w:rsidRPr="000A44DD">
        <w:rPr>
          <w:lang w:val="es-GT"/>
        </w:rPr>
        <w:t>, incluso de corto plazo,</w:t>
      </w:r>
      <w:r w:rsidR="0095048D" w:rsidRPr="000A44DD">
        <w:rPr>
          <w:lang w:val="es-GT"/>
        </w:rPr>
        <w:t xml:space="preserve"> </w:t>
      </w:r>
      <w:r w:rsidR="007C5B11">
        <w:rPr>
          <w:lang w:val="es-GT"/>
        </w:rPr>
        <w:t xml:space="preserve">que se están produciendo </w:t>
      </w:r>
      <w:r w:rsidR="0095048D" w:rsidRPr="000A44DD">
        <w:rPr>
          <w:lang w:val="es-GT"/>
        </w:rPr>
        <w:t>en la actualidad</w:t>
      </w:r>
      <w:r w:rsidR="005F56A9">
        <w:rPr>
          <w:lang w:val="es-GT"/>
        </w:rPr>
        <w:t xml:space="preserve">, </w:t>
      </w:r>
      <w:r w:rsidR="0095048D" w:rsidRPr="000A44DD">
        <w:rPr>
          <w:lang w:val="es-GT"/>
        </w:rPr>
        <w:t xml:space="preserve">en particular en el contexto de detenciones y operativos por parte de las fuerzas del orden, </w:t>
      </w:r>
      <w:r w:rsidR="007C5B11">
        <w:rPr>
          <w:lang w:val="es-GT"/>
        </w:rPr>
        <w:t xml:space="preserve">y </w:t>
      </w:r>
      <w:r w:rsidR="003650F9">
        <w:rPr>
          <w:lang w:val="es-GT"/>
        </w:rPr>
        <w:t>concretamente</w:t>
      </w:r>
      <w:r w:rsidR="003650F9" w:rsidRPr="000A44DD">
        <w:rPr>
          <w:lang w:val="es-GT"/>
        </w:rPr>
        <w:t xml:space="preserve"> </w:t>
      </w:r>
      <w:r w:rsidR="003650F9">
        <w:rPr>
          <w:lang w:val="es-GT"/>
        </w:rPr>
        <w:t>de</w:t>
      </w:r>
      <w:r w:rsidR="003650F9" w:rsidRPr="000A44DD">
        <w:rPr>
          <w:lang w:val="es-GT"/>
        </w:rPr>
        <w:t xml:space="preserve"> </w:t>
      </w:r>
      <w:r w:rsidR="0095048D" w:rsidRPr="000A44DD">
        <w:rPr>
          <w:lang w:val="es-GT"/>
        </w:rPr>
        <w:t xml:space="preserve">personas residentes en barrios marginalizados, así como </w:t>
      </w:r>
      <w:r w:rsidR="003650F9">
        <w:rPr>
          <w:lang w:val="es-GT"/>
        </w:rPr>
        <w:t xml:space="preserve">de </w:t>
      </w:r>
      <w:r w:rsidR="0095048D" w:rsidRPr="000A44DD">
        <w:rPr>
          <w:lang w:val="es-GT"/>
        </w:rPr>
        <w:t xml:space="preserve">menores de edad y adultos jóvenes, en el contexto de la lucha </w:t>
      </w:r>
      <w:r w:rsidR="003650F9">
        <w:rPr>
          <w:lang w:val="es-GT"/>
        </w:rPr>
        <w:t>contra el</w:t>
      </w:r>
      <w:r w:rsidR="003650F9" w:rsidRPr="000A44DD">
        <w:rPr>
          <w:lang w:val="es-GT"/>
        </w:rPr>
        <w:t xml:space="preserve"> </w:t>
      </w:r>
      <w:r w:rsidR="0095048D" w:rsidRPr="000A44DD">
        <w:rPr>
          <w:lang w:val="es-GT"/>
        </w:rPr>
        <w:t xml:space="preserve">crimen organizado y </w:t>
      </w:r>
      <w:r w:rsidR="003650F9">
        <w:rPr>
          <w:lang w:val="es-GT"/>
        </w:rPr>
        <w:t>el</w:t>
      </w:r>
      <w:r w:rsidR="003650F9" w:rsidRPr="000A44DD">
        <w:rPr>
          <w:lang w:val="es-GT"/>
        </w:rPr>
        <w:t xml:space="preserve"> </w:t>
      </w:r>
      <w:r w:rsidR="0095048D" w:rsidRPr="000A44DD">
        <w:rPr>
          <w:lang w:val="es-GT"/>
        </w:rPr>
        <w:t xml:space="preserve">narcotráfico. </w:t>
      </w:r>
    </w:p>
    <w:p w14:paraId="5293C3EA" w14:textId="30496D5E" w:rsidR="0095048D" w:rsidRPr="000A44DD" w:rsidRDefault="00606249" w:rsidP="00606249">
      <w:pPr>
        <w:pStyle w:val="SingleTxtG"/>
        <w:suppressAutoHyphens/>
        <w:rPr>
          <w:lang w:val="es-GT"/>
        </w:rPr>
      </w:pPr>
      <w:r w:rsidRPr="000A44DD">
        <w:rPr>
          <w:lang w:val="es-GT"/>
        </w:rPr>
        <w:t>12.</w:t>
      </w:r>
      <w:r w:rsidRPr="000A44DD">
        <w:rPr>
          <w:lang w:val="es-GT"/>
        </w:rPr>
        <w:tab/>
      </w:r>
      <w:r w:rsidR="0003271A">
        <w:rPr>
          <w:lang w:val="es-GT"/>
        </w:rPr>
        <w:t>E</w:t>
      </w:r>
      <w:r w:rsidR="0095048D" w:rsidRPr="000A44DD">
        <w:rPr>
          <w:lang w:val="es-GT"/>
        </w:rPr>
        <w:t xml:space="preserve">l Grupo </w:t>
      </w:r>
      <w:r w:rsidR="003650F9">
        <w:rPr>
          <w:lang w:val="es-GT"/>
        </w:rPr>
        <w:t xml:space="preserve">de Trabajo </w:t>
      </w:r>
      <w:r w:rsidR="005F56A9">
        <w:rPr>
          <w:lang w:val="es-GT"/>
        </w:rPr>
        <w:t xml:space="preserve">también </w:t>
      </w:r>
      <w:r w:rsidR="0095048D" w:rsidRPr="000A44DD">
        <w:rPr>
          <w:lang w:val="es-GT"/>
        </w:rPr>
        <w:t xml:space="preserve">recibió información detallada sobre desapariciones cometidas por el crimen organizado, así como en el contexto de disputas de tierras y migración. Es esencial investigar debidamente y de forma independiente todos los elementos de estos delitos, incluida la posible implicación de funcionarios públicos, de manera directa o con su apoyo o aquiescencia. Como se ha mencionado, el Grupo de Trabajo tuvo la oportunidad de recibir información acerca de la posible desaparición forzada de cuatro miembros de la comunidad </w:t>
      </w:r>
      <w:r w:rsidR="003650F9">
        <w:rPr>
          <w:lang w:val="es-GT"/>
        </w:rPr>
        <w:t>g</w:t>
      </w:r>
      <w:r w:rsidR="0095048D" w:rsidRPr="000A44DD">
        <w:rPr>
          <w:lang w:val="es-GT"/>
        </w:rPr>
        <w:t xml:space="preserve">arífuna en Triunfo de la Cruz. </w:t>
      </w:r>
    </w:p>
    <w:p w14:paraId="09CFC72C" w14:textId="261C8C91" w:rsidR="0095048D" w:rsidRPr="000A44DD" w:rsidRDefault="00606249" w:rsidP="00606249">
      <w:pPr>
        <w:pStyle w:val="SingleTxtG"/>
        <w:suppressAutoHyphens/>
        <w:rPr>
          <w:lang w:val="es-GT"/>
        </w:rPr>
      </w:pPr>
      <w:r w:rsidRPr="000A44DD">
        <w:rPr>
          <w:lang w:val="es-GT"/>
        </w:rPr>
        <w:t>13.</w:t>
      </w:r>
      <w:r w:rsidRPr="000A44DD">
        <w:rPr>
          <w:lang w:val="es-GT"/>
        </w:rPr>
        <w:tab/>
      </w:r>
      <w:r w:rsidR="003650F9">
        <w:rPr>
          <w:lang w:val="es-GT"/>
        </w:rPr>
        <w:t>En los</w:t>
      </w:r>
      <w:r w:rsidR="0095048D" w:rsidRPr="000A44DD">
        <w:rPr>
          <w:lang w:val="es-GT"/>
        </w:rPr>
        <w:t xml:space="preserve"> registros </w:t>
      </w:r>
      <w:r w:rsidR="003650F9">
        <w:rPr>
          <w:lang w:val="es-GT"/>
        </w:rPr>
        <w:t xml:space="preserve">del </w:t>
      </w:r>
      <w:r w:rsidR="003650F9" w:rsidRPr="000A44DD">
        <w:rPr>
          <w:lang w:val="es-GT"/>
        </w:rPr>
        <w:t>Grupo de Trabajo</w:t>
      </w:r>
      <w:r w:rsidR="003650F9">
        <w:rPr>
          <w:lang w:val="es-GT"/>
        </w:rPr>
        <w:t xml:space="preserve"> constan</w:t>
      </w:r>
      <w:r w:rsidR="003650F9" w:rsidRPr="000A44DD">
        <w:rPr>
          <w:lang w:val="es-GT"/>
        </w:rPr>
        <w:t xml:space="preserve"> </w:t>
      </w:r>
      <w:r w:rsidR="0095048D" w:rsidRPr="000A44DD">
        <w:rPr>
          <w:lang w:val="es-GT"/>
        </w:rPr>
        <w:t xml:space="preserve">210 casos de desapariciones forzadas relativos a Honduras, de los cuales 80 han sido clarificados de acuerdo a sus métodos de trabajo (37 sobre la base de información proporcionada por el Gobierno y 43 </w:t>
      </w:r>
      <w:r w:rsidR="003650F9">
        <w:rPr>
          <w:lang w:val="es-GT"/>
        </w:rPr>
        <w:t>gracias a</w:t>
      </w:r>
      <w:r w:rsidR="003650F9" w:rsidRPr="000A44DD">
        <w:rPr>
          <w:lang w:val="es-GT"/>
        </w:rPr>
        <w:t xml:space="preserve"> </w:t>
      </w:r>
      <w:r w:rsidR="0095048D" w:rsidRPr="000A44DD">
        <w:rPr>
          <w:lang w:val="es-GT"/>
        </w:rPr>
        <w:t xml:space="preserve">información proporcionada por la fuente). La mayoría de los casos registrados </w:t>
      </w:r>
      <w:r w:rsidR="003650F9">
        <w:rPr>
          <w:lang w:val="es-GT"/>
        </w:rPr>
        <w:t>se produjeron</w:t>
      </w:r>
      <w:r w:rsidR="003650F9" w:rsidRPr="000A44DD">
        <w:rPr>
          <w:lang w:val="es-GT"/>
        </w:rPr>
        <w:t xml:space="preserve"> </w:t>
      </w:r>
      <w:r w:rsidR="0095048D" w:rsidRPr="000A44DD">
        <w:rPr>
          <w:lang w:val="es-GT"/>
        </w:rPr>
        <w:t>antes de 1990 (s</w:t>
      </w:r>
      <w:r w:rsidR="003650F9">
        <w:rPr>
          <w:lang w:val="es-GT"/>
        </w:rPr>
        <w:t>o</w:t>
      </w:r>
      <w:r w:rsidR="0095048D" w:rsidRPr="000A44DD">
        <w:rPr>
          <w:lang w:val="es-GT"/>
        </w:rPr>
        <w:t xml:space="preserve">lo 14 </w:t>
      </w:r>
      <w:r w:rsidR="003650F9">
        <w:rPr>
          <w:lang w:val="es-GT"/>
        </w:rPr>
        <w:t>de ellos son posteriores a ese año</w:t>
      </w:r>
      <w:r w:rsidR="0095048D" w:rsidRPr="000A44DD">
        <w:rPr>
          <w:lang w:val="es-GT"/>
        </w:rPr>
        <w:t xml:space="preserve">, de los cuales </w:t>
      </w:r>
      <w:r w:rsidR="003650F9">
        <w:rPr>
          <w:lang w:val="es-GT"/>
        </w:rPr>
        <w:t>2</w:t>
      </w:r>
      <w:r w:rsidR="003650F9" w:rsidRPr="000A44DD">
        <w:rPr>
          <w:lang w:val="es-GT"/>
        </w:rPr>
        <w:t xml:space="preserve"> </w:t>
      </w:r>
      <w:r w:rsidR="0095048D" w:rsidRPr="000A44DD">
        <w:rPr>
          <w:lang w:val="es-GT"/>
        </w:rPr>
        <w:t>fueron clarificados sobre la base de información recibida por la fuente). Actualmente</w:t>
      </w:r>
      <w:r w:rsidR="003650F9">
        <w:rPr>
          <w:lang w:val="es-GT"/>
        </w:rPr>
        <w:t>,</w:t>
      </w:r>
      <w:r w:rsidR="0095048D" w:rsidRPr="000A44DD">
        <w:rPr>
          <w:lang w:val="es-GT"/>
        </w:rPr>
        <w:t xml:space="preserve"> el Grupo de Trabajo mantiene 130 casos pendientes, lo que</w:t>
      </w:r>
      <w:r w:rsidR="003650F9">
        <w:rPr>
          <w:lang w:val="es-GT"/>
        </w:rPr>
        <w:t>,</w:t>
      </w:r>
      <w:r w:rsidR="0095048D" w:rsidRPr="000A44DD">
        <w:rPr>
          <w:lang w:val="es-GT"/>
        </w:rPr>
        <w:t xml:space="preserve"> considerando tanto la información recibida como el </w:t>
      </w:r>
      <w:r w:rsidR="0095048D" w:rsidRPr="000A44DD">
        <w:rPr>
          <w:lang w:val="es-GT"/>
        </w:rPr>
        <w:lastRenderedPageBreak/>
        <w:t xml:space="preserve">nivel de impunidad observado en el país y otros factores </w:t>
      </w:r>
      <w:r w:rsidR="003650F9">
        <w:rPr>
          <w:lang w:val="es-GT"/>
        </w:rPr>
        <w:t>constatados</w:t>
      </w:r>
      <w:r w:rsidR="003650F9" w:rsidRPr="000A44DD">
        <w:rPr>
          <w:lang w:val="es-GT"/>
        </w:rPr>
        <w:t xml:space="preserve"> </w:t>
      </w:r>
      <w:r w:rsidR="0095048D" w:rsidRPr="000A44DD">
        <w:rPr>
          <w:lang w:val="es-GT"/>
        </w:rPr>
        <w:t>durante la visita</w:t>
      </w:r>
      <w:r w:rsidR="003650F9">
        <w:rPr>
          <w:lang w:val="es-GT"/>
        </w:rPr>
        <w:t>,</w:t>
      </w:r>
      <w:r w:rsidR="0095048D" w:rsidRPr="000A44DD">
        <w:rPr>
          <w:lang w:val="es-GT"/>
        </w:rPr>
        <w:t xml:space="preserve"> representa sin duda un subregistro</w:t>
      </w:r>
      <w:r w:rsidR="0095048D" w:rsidRPr="000A44DD">
        <w:rPr>
          <w:rStyle w:val="a6"/>
          <w:lang w:val="es-GT"/>
        </w:rPr>
        <w:footnoteReference w:id="7"/>
      </w:r>
      <w:r w:rsidR="003650F9">
        <w:rPr>
          <w:lang w:val="es-GT"/>
        </w:rPr>
        <w:t>.</w:t>
      </w:r>
    </w:p>
    <w:p w14:paraId="03188A53" w14:textId="3AC4AC8E" w:rsidR="0095048D" w:rsidRPr="000A44DD" w:rsidRDefault="00606249" w:rsidP="00606249">
      <w:pPr>
        <w:pStyle w:val="SingleTxtG"/>
        <w:suppressAutoHyphens/>
        <w:rPr>
          <w:lang w:val="es-GT"/>
        </w:rPr>
      </w:pPr>
      <w:r w:rsidRPr="000A44DD">
        <w:rPr>
          <w:lang w:val="es-GT"/>
        </w:rPr>
        <w:t>14.</w:t>
      </w:r>
      <w:r w:rsidRPr="000A44DD">
        <w:rPr>
          <w:lang w:val="es-GT"/>
        </w:rPr>
        <w:tab/>
      </w:r>
      <w:r w:rsidR="0095048D" w:rsidRPr="000A44DD">
        <w:rPr>
          <w:lang w:val="es-GT"/>
        </w:rPr>
        <w:t>El Grupo de Trabajo toma nota de que la llegada del nuevo Gobierno el 27 de enero de 2022, con declarada voluntad política en materia de derechos humanos y lucha contra la corrupción y la impunidad</w:t>
      </w:r>
      <w:r w:rsidR="0095048D" w:rsidRPr="000A44DD">
        <w:rPr>
          <w:rStyle w:val="a6"/>
          <w:lang w:val="es-GT"/>
        </w:rPr>
        <w:footnoteReference w:id="8"/>
      </w:r>
      <w:r w:rsidR="003650F9">
        <w:rPr>
          <w:lang w:val="es-GT"/>
        </w:rPr>
        <w:t>,</w:t>
      </w:r>
      <w:r w:rsidR="0095048D" w:rsidRPr="000A44DD">
        <w:rPr>
          <w:lang w:val="es-GT"/>
        </w:rPr>
        <w:t xml:space="preserve"> marca un impulso para el fortalecimiento de los derechos humanos en Honduras.</w:t>
      </w:r>
      <w:bookmarkStart w:id="0" w:name="_Hlk130905232"/>
      <w:r w:rsidR="0095048D" w:rsidRPr="000A44DD">
        <w:rPr>
          <w:lang w:val="es-GT"/>
        </w:rPr>
        <w:t xml:space="preserve"> Son alentadoras las numerosas declaraciones recibidas de diferentes autoridades, incluso del más alto nivel, en las que </w:t>
      </w:r>
      <w:r w:rsidR="00E37D36">
        <w:rPr>
          <w:lang w:val="es-GT"/>
        </w:rPr>
        <w:t xml:space="preserve">se </w:t>
      </w:r>
      <w:r w:rsidR="0095048D" w:rsidRPr="000A44DD">
        <w:rPr>
          <w:lang w:val="es-GT"/>
        </w:rPr>
        <w:t xml:space="preserve">reconocen las serias carencias institucionales y </w:t>
      </w:r>
      <w:r w:rsidR="00E37D36">
        <w:rPr>
          <w:lang w:val="es-GT"/>
        </w:rPr>
        <w:t xml:space="preserve">los </w:t>
      </w:r>
      <w:r w:rsidR="0095048D" w:rsidRPr="000A44DD">
        <w:rPr>
          <w:lang w:val="es-GT"/>
        </w:rPr>
        <w:t>desafíos existentes en torno a los derechos humanos, así como los anuncios de una serie de cambios y medidas para abordarlos. Al mismo tiempo, much</w:t>
      </w:r>
      <w:r w:rsidR="00F45742">
        <w:rPr>
          <w:lang w:val="es-GT"/>
        </w:rPr>
        <w:t>a</w:t>
      </w:r>
      <w:r w:rsidR="0095048D" w:rsidRPr="000A44DD">
        <w:rPr>
          <w:lang w:val="es-GT"/>
        </w:rPr>
        <w:t>s familias de personas desaparecidas con l</w:t>
      </w:r>
      <w:r w:rsidR="00F45742">
        <w:rPr>
          <w:lang w:val="es-GT"/>
        </w:rPr>
        <w:t>a</w:t>
      </w:r>
      <w:r w:rsidR="0095048D" w:rsidRPr="000A44DD">
        <w:rPr>
          <w:lang w:val="es-GT"/>
        </w:rPr>
        <w:t xml:space="preserve">s que la delegación se reunió en varias partes del país, si bien han manifestado cierta esperanza por los cambios recientes, también han expresado como sentimiento común la desconfianza y el miedo, en un contexto de sistémica falta de rendición de cuentas por violaciones de derechos humanos de larga data. Esta impunidad depende de varios factores y parece </w:t>
      </w:r>
      <w:r w:rsidR="007C5B11">
        <w:rPr>
          <w:lang w:val="es-GT"/>
        </w:rPr>
        <w:t>deberse a</w:t>
      </w:r>
      <w:r w:rsidR="007C5B11" w:rsidRPr="000A44DD">
        <w:rPr>
          <w:lang w:val="es-GT"/>
        </w:rPr>
        <w:t xml:space="preserve"> </w:t>
      </w:r>
      <w:r w:rsidR="0095048D" w:rsidRPr="000A44DD">
        <w:rPr>
          <w:lang w:val="es-GT"/>
        </w:rPr>
        <w:t xml:space="preserve">una combinación de un marco legislativo inadecuado, debilidad institucional y falta de coordinación, competencias y recursos adecuados, en un contexto de violencia, inseguridad, colusión y corrupción. El Grupo de Trabajo pudo constatar en particular los enormes desafíos que enfrenta Honduras a causa de la difusión capilar del crimen organizado y sus ramificaciones en los poderes del Estado. De hecho, los pocos avances logrados hasta el momento se deben casi exclusivamente al compromiso y </w:t>
      </w:r>
      <w:r w:rsidR="00E37D36">
        <w:rPr>
          <w:lang w:val="es-GT"/>
        </w:rPr>
        <w:t xml:space="preserve">la </w:t>
      </w:r>
      <w:r w:rsidR="0095048D" w:rsidRPr="000A44DD">
        <w:rPr>
          <w:lang w:val="es-GT"/>
        </w:rPr>
        <w:t>valentía de las víctimas y familiares de personas desaparecidas y de las organizaciones de la sociedad civil que les representan.</w:t>
      </w:r>
    </w:p>
    <w:p w14:paraId="5F7F537D" w14:textId="24AA77DA" w:rsidR="0095048D" w:rsidRPr="000A44DD" w:rsidRDefault="00606249" w:rsidP="00606249">
      <w:pPr>
        <w:pStyle w:val="SingleTxtG"/>
        <w:suppressAutoHyphens/>
        <w:rPr>
          <w:lang w:val="es-GT"/>
        </w:rPr>
      </w:pPr>
      <w:r w:rsidRPr="000A44DD">
        <w:rPr>
          <w:lang w:val="es-GT"/>
        </w:rPr>
        <w:t>15.</w:t>
      </w:r>
      <w:r w:rsidRPr="000A44DD">
        <w:rPr>
          <w:lang w:val="es-GT"/>
        </w:rPr>
        <w:tab/>
      </w:r>
      <w:r w:rsidR="0095048D" w:rsidRPr="000A44DD">
        <w:rPr>
          <w:color w:val="000000"/>
          <w:lang w:val="es-GT"/>
        </w:rPr>
        <w:t xml:space="preserve">El 24 de noviembre de 2022, la Presidenta declaró </w:t>
      </w:r>
      <w:r w:rsidR="00E37D36">
        <w:rPr>
          <w:color w:val="000000"/>
          <w:lang w:val="es-GT"/>
        </w:rPr>
        <w:t>el estado de</w:t>
      </w:r>
      <w:r w:rsidR="00E37D36" w:rsidRPr="000A44DD">
        <w:rPr>
          <w:color w:val="000000"/>
          <w:lang w:val="es-GT"/>
        </w:rPr>
        <w:t xml:space="preserve"> </w:t>
      </w:r>
      <w:r w:rsidR="00E37D36">
        <w:rPr>
          <w:color w:val="000000"/>
          <w:lang w:val="es-GT"/>
        </w:rPr>
        <w:t>e</w:t>
      </w:r>
      <w:r w:rsidR="0095048D" w:rsidRPr="000A44DD">
        <w:rPr>
          <w:color w:val="000000"/>
          <w:lang w:val="es-GT"/>
        </w:rPr>
        <w:t xml:space="preserve">mergencia </w:t>
      </w:r>
      <w:r w:rsidR="00E37D36">
        <w:rPr>
          <w:color w:val="000000"/>
          <w:lang w:val="es-GT"/>
        </w:rPr>
        <w:t>n</w:t>
      </w:r>
      <w:r w:rsidR="0095048D" w:rsidRPr="000A44DD">
        <w:rPr>
          <w:color w:val="000000"/>
          <w:lang w:val="es-GT"/>
        </w:rPr>
        <w:t xml:space="preserve">acional de </w:t>
      </w:r>
      <w:r w:rsidR="00E37D36">
        <w:rPr>
          <w:color w:val="000000"/>
          <w:lang w:val="es-GT"/>
        </w:rPr>
        <w:t>s</w:t>
      </w:r>
      <w:r w:rsidR="0095048D" w:rsidRPr="000A44DD">
        <w:rPr>
          <w:color w:val="000000"/>
          <w:lang w:val="es-GT"/>
        </w:rPr>
        <w:t xml:space="preserve">eguridad para combatir la extorsión por parte de grupos del crimen organizado. El 3 de diciembre entró en vigor el </w:t>
      </w:r>
      <w:r w:rsidR="00E37D36">
        <w:rPr>
          <w:color w:val="000000"/>
          <w:lang w:val="es-GT"/>
        </w:rPr>
        <w:t>e</w:t>
      </w:r>
      <w:r w:rsidR="0095048D" w:rsidRPr="000A44DD">
        <w:rPr>
          <w:color w:val="000000"/>
          <w:lang w:val="es-GT"/>
        </w:rPr>
        <w:t xml:space="preserve">stado de </w:t>
      </w:r>
      <w:r w:rsidR="00E37D36">
        <w:rPr>
          <w:color w:val="000000"/>
          <w:lang w:val="es-GT"/>
        </w:rPr>
        <w:t>e</w:t>
      </w:r>
      <w:r w:rsidR="0095048D" w:rsidRPr="000A44DD">
        <w:rPr>
          <w:color w:val="000000"/>
          <w:lang w:val="es-GT"/>
        </w:rPr>
        <w:t xml:space="preserve">xcepción (Decreto </w:t>
      </w:r>
      <w:r w:rsidR="00E37D36">
        <w:rPr>
          <w:color w:val="000000"/>
          <w:lang w:val="es-GT"/>
        </w:rPr>
        <w:t xml:space="preserve">Ejecutivo núm. </w:t>
      </w:r>
      <w:r w:rsidR="008A64F6">
        <w:rPr>
          <w:color w:val="000000"/>
          <w:lang w:val="es-GT"/>
        </w:rPr>
        <w:t xml:space="preserve">PCM </w:t>
      </w:r>
      <w:r w:rsidR="0095048D" w:rsidRPr="000A44DD">
        <w:rPr>
          <w:color w:val="000000"/>
          <w:lang w:val="es-GT"/>
        </w:rPr>
        <w:t xml:space="preserve">29-2022) en </w:t>
      </w:r>
      <w:r w:rsidR="00E37D36">
        <w:rPr>
          <w:color w:val="000000"/>
          <w:lang w:val="es-GT"/>
        </w:rPr>
        <w:t xml:space="preserve">los </w:t>
      </w:r>
      <w:r w:rsidR="0095048D" w:rsidRPr="000A44DD">
        <w:rPr>
          <w:color w:val="000000"/>
          <w:lang w:val="es-GT"/>
        </w:rPr>
        <w:t xml:space="preserve">162 barrios de Tegucigalpa y San Pedro Sula con mayores índices de criminalidad, que </w:t>
      </w:r>
      <w:r w:rsidR="007C5B11">
        <w:rPr>
          <w:color w:val="000000"/>
          <w:lang w:val="es-GT"/>
        </w:rPr>
        <w:t>desde entonces</w:t>
      </w:r>
      <w:r w:rsidR="00F45742">
        <w:rPr>
          <w:color w:val="000000"/>
          <w:lang w:val="es-GT"/>
        </w:rPr>
        <w:t>, y hasta el momento de redactar este informe,</w:t>
      </w:r>
      <w:r w:rsidR="007C5B11" w:rsidRPr="000A44DD">
        <w:rPr>
          <w:color w:val="000000"/>
          <w:lang w:val="es-GT"/>
        </w:rPr>
        <w:t xml:space="preserve"> </w:t>
      </w:r>
      <w:r w:rsidR="0095048D" w:rsidRPr="000A44DD">
        <w:rPr>
          <w:color w:val="000000"/>
          <w:lang w:val="es-GT"/>
        </w:rPr>
        <w:t xml:space="preserve">se ha prolongado </w:t>
      </w:r>
      <w:r w:rsidR="00E37D36">
        <w:rPr>
          <w:color w:val="000000"/>
          <w:lang w:val="es-HN"/>
        </w:rPr>
        <w:t>cuatro</w:t>
      </w:r>
      <w:r w:rsidR="0095048D" w:rsidRPr="000A44DD">
        <w:rPr>
          <w:color w:val="000000"/>
          <w:lang w:val="es-HN"/>
        </w:rPr>
        <w:t xml:space="preserve"> veces y se ha ampliado progresivamente a otros </w:t>
      </w:r>
      <w:r w:rsidR="0095048D" w:rsidRPr="000A44DD">
        <w:rPr>
          <w:lang w:val="es-GT"/>
        </w:rPr>
        <w:t>departamentos</w:t>
      </w:r>
      <w:r w:rsidR="0095048D" w:rsidRPr="000A44DD">
        <w:rPr>
          <w:color w:val="000000"/>
          <w:lang w:val="es-HN"/>
        </w:rPr>
        <w:t xml:space="preserve"> </w:t>
      </w:r>
      <w:r w:rsidR="0095048D" w:rsidRPr="000A44DD">
        <w:rPr>
          <w:color w:val="000000"/>
          <w:lang w:val="es-GT"/>
        </w:rPr>
        <w:t>hasta julio</w:t>
      </w:r>
      <w:r w:rsidR="00E37D36">
        <w:rPr>
          <w:color w:val="000000"/>
          <w:lang w:val="es-GT"/>
        </w:rPr>
        <w:t xml:space="preserve"> de 2023</w:t>
      </w:r>
      <w:r w:rsidR="0095048D" w:rsidRPr="000A44DD">
        <w:rPr>
          <w:color w:val="000000"/>
          <w:lang w:val="es-GT"/>
        </w:rPr>
        <w:t>. Las principales medidas adoptadas fueron la suspensión de los derechos de libertad personal</w:t>
      </w:r>
      <w:r w:rsidR="00E37D36">
        <w:rPr>
          <w:color w:val="000000"/>
          <w:lang w:val="es-GT"/>
        </w:rPr>
        <w:t xml:space="preserve"> y</w:t>
      </w:r>
      <w:r w:rsidR="0095048D" w:rsidRPr="000A44DD">
        <w:rPr>
          <w:color w:val="000000"/>
          <w:lang w:val="es-GT"/>
        </w:rPr>
        <w:t xml:space="preserve"> libertad de asociación, reunión y circulación</w:t>
      </w:r>
      <w:r w:rsidR="0095048D" w:rsidRPr="000A44DD">
        <w:rPr>
          <w:rStyle w:val="a6"/>
          <w:color w:val="000000"/>
          <w:lang w:val="es-GT"/>
        </w:rPr>
        <w:footnoteReference w:id="9"/>
      </w:r>
      <w:r w:rsidR="00E37D36">
        <w:rPr>
          <w:color w:val="000000"/>
          <w:lang w:val="es-GT"/>
        </w:rPr>
        <w:t>.</w:t>
      </w:r>
      <w:r w:rsidR="0095048D" w:rsidRPr="000A44DD">
        <w:rPr>
          <w:color w:val="000000"/>
          <w:lang w:val="es-GT"/>
        </w:rPr>
        <w:t xml:space="preserve"> Esta medida también otorgó facultades a la </w:t>
      </w:r>
      <w:r w:rsidR="00550D0E">
        <w:rPr>
          <w:color w:val="000000"/>
          <w:lang w:val="es-GT"/>
        </w:rPr>
        <w:t>P</w:t>
      </w:r>
      <w:r w:rsidR="0095048D" w:rsidRPr="000A44DD">
        <w:rPr>
          <w:color w:val="000000"/>
          <w:lang w:val="es-GT"/>
        </w:rPr>
        <w:t xml:space="preserve">olicía para realizar detenciones y allanamientos sin orden judicial. El Grupo de Trabajo subraya la necesidad de adoptar una política integral en materia de seguridad con énfasis en la prevención </w:t>
      </w:r>
      <w:r w:rsidR="00E37D36">
        <w:rPr>
          <w:color w:val="000000"/>
          <w:lang w:val="es-GT"/>
        </w:rPr>
        <w:t>y la</w:t>
      </w:r>
      <w:r w:rsidR="00E37D36" w:rsidRPr="000A44DD">
        <w:rPr>
          <w:color w:val="000000"/>
          <w:lang w:val="es-GT"/>
        </w:rPr>
        <w:t xml:space="preserve"> </w:t>
      </w:r>
      <w:r w:rsidR="0095048D" w:rsidRPr="000A44DD">
        <w:rPr>
          <w:color w:val="000000"/>
          <w:lang w:val="es-GT"/>
        </w:rPr>
        <w:t>investigación</w:t>
      </w:r>
      <w:r w:rsidR="00E37D36">
        <w:rPr>
          <w:color w:val="000000"/>
          <w:lang w:val="es-GT"/>
        </w:rPr>
        <w:t>, y</w:t>
      </w:r>
      <w:r w:rsidR="0095048D" w:rsidRPr="000A44DD">
        <w:rPr>
          <w:color w:val="000000"/>
          <w:lang w:val="es-GT"/>
        </w:rPr>
        <w:t xml:space="preserve"> que aborde las causas profundas de la violencia</w:t>
      </w:r>
      <w:r w:rsidR="0095048D" w:rsidRPr="000A44DD">
        <w:rPr>
          <w:rStyle w:val="a6"/>
          <w:color w:val="000000"/>
          <w:lang w:val="es-GT"/>
        </w:rPr>
        <w:footnoteReference w:id="10"/>
      </w:r>
      <w:r w:rsidR="00E37D36">
        <w:rPr>
          <w:color w:val="000000"/>
          <w:lang w:val="es-GT"/>
        </w:rPr>
        <w:t>,</w:t>
      </w:r>
      <w:r w:rsidR="0095048D" w:rsidRPr="000A44DD">
        <w:rPr>
          <w:color w:val="000000"/>
          <w:lang w:val="es-GT"/>
        </w:rPr>
        <w:t xml:space="preserve"> puesto que est</w:t>
      </w:r>
      <w:r w:rsidR="00E37D36">
        <w:rPr>
          <w:color w:val="000000"/>
          <w:lang w:val="es-GT"/>
        </w:rPr>
        <w:t>e</w:t>
      </w:r>
      <w:r w:rsidR="0095048D" w:rsidRPr="000A44DD">
        <w:rPr>
          <w:color w:val="000000"/>
          <w:lang w:val="es-GT"/>
        </w:rPr>
        <w:t xml:space="preserve"> tipo de medidas puede favorecer la comisión de graves violaciones </w:t>
      </w:r>
      <w:r w:rsidR="00E37D36">
        <w:rPr>
          <w:color w:val="000000"/>
          <w:lang w:val="es-GT"/>
        </w:rPr>
        <w:t>de</w:t>
      </w:r>
      <w:r w:rsidR="00E37D36" w:rsidRPr="000A44DD">
        <w:rPr>
          <w:color w:val="000000"/>
          <w:lang w:val="es-GT"/>
        </w:rPr>
        <w:t xml:space="preserve"> </w:t>
      </w:r>
      <w:r w:rsidR="0095048D" w:rsidRPr="000A44DD">
        <w:rPr>
          <w:color w:val="000000"/>
          <w:lang w:val="es-GT"/>
        </w:rPr>
        <w:t>los derechos humanos, incluso desapariciones forzadas.</w:t>
      </w:r>
    </w:p>
    <w:p w14:paraId="32B2CB3D" w14:textId="6126B2E9" w:rsidR="0095048D" w:rsidRPr="000A44DD" w:rsidRDefault="00606249" w:rsidP="00606249">
      <w:pPr>
        <w:pStyle w:val="SingleTxtG"/>
        <w:suppressAutoHyphens/>
        <w:rPr>
          <w:rStyle w:val="eop"/>
          <w:lang w:val="es-GT"/>
        </w:rPr>
      </w:pPr>
      <w:r w:rsidRPr="000A44DD">
        <w:rPr>
          <w:rStyle w:val="eop"/>
          <w:lang w:val="es-GT"/>
        </w:rPr>
        <w:t>16.</w:t>
      </w:r>
      <w:r w:rsidRPr="000A44DD">
        <w:rPr>
          <w:rStyle w:val="eop"/>
          <w:lang w:val="es-GT"/>
        </w:rPr>
        <w:tab/>
      </w:r>
      <w:r w:rsidR="0095048D" w:rsidRPr="000A44DD">
        <w:rPr>
          <w:color w:val="000000"/>
          <w:lang w:val="es-GT"/>
        </w:rPr>
        <w:t>El Grupo de Trabajo aprecia e</w:t>
      </w:r>
      <w:r w:rsidR="0095048D" w:rsidRPr="000A44DD">
        <w:rPr>
          <w:rStyle w:val="eop"/>
          <w:lang w:val="es-GT"/>
        </w:rPr>
        <w:t xml:space="preserve">l compromiso anunciado por el Gobierno de desmilitarizar la seguridad ciudadana, aunque </w:t>
      </w:r>
      <w:r w:rsidR="00E37D36">
        <w:rPr>
          <w:rStyle w:val="eop"/>
          <w:lang w:val="es-GT"/>
        </w:rPr>
        <w:t>señala</w:t>
      </w:r>
      <w:r w:rsidR="00E37D36" w:rsidRPr="000A44DD">
        <w:rPr>
          <w:rStyle w:val="eop"/>
          <w:lang w:val="es-GT"/>
        </w:rPr>
        <w:t xml:space="preserve"> </w:t>
      </w:r>
      <w:r w:rsidR="0095048D" w:rsidRPr="000A44DD">
        <w:rPr>
          <w:rStyle w:val="eop"/>
          <w:lang w:val="es-GT"/>
        </w:rPr>
        <w:t>al mismo tiempo con preocupación que la Policía Militar del Orden Público continúa llevando a cabo tareas de seguridad pública, inclusive ejecutando detenciones y allanamientos en distintas zonas del país.</w:t>
      </w:r>
    </w:p>
    <w:p w14:paraId="102BB210" w14:textId="77777777" w:rsidR="0095048D" w:rsidRPr="0022080C" w:rsidRDefault="0095048D" w:rsidP="0022080C">
      <w:pPr>
        <w:pStyle w:val="HChG"/>
      </w:pPr>
      <w:r w:rsidRPr="0022080C">
        <w:rPr>
          <w:rStyle w:val="aff6"/>
          <w:b/>
          <w:bCs w:val="0"/>
        </w:rPr>
        <w:tab/>
        <w:t>III.</w:t>
      </w:r>
      <w:r w:rsidRPr="0022080C">
        <w:rPr>
          <w:rStyle w:val="aff6"/>
          <w:b/>
          <w:bCs w:val="0"/>
        </w:rPr>
        <w:tab/>
        <w:t xml:space="preserve">Marco legal </w:t>
      </w:r>
    </w:p>
    <w:bookmarkEnd w:id="0"/>
    <w:p w14:paraId="775ACD8D" w14:textId="2A4982AB" w:rsidR="0095048D" w:rsidRPr="000A44DD" w:rsidRDefault="00606249" w:rsidP="00606249">
      <w:pPr>
        <w:pStyle w:val="SingleTxtG"/>
        <w:suppressAutoHyphens/>
        <w:rPr>
          <w:lang w:val="es-GT"/>
        </w:rPr>
      </w:pPr>
      <w:r w:rsidRPr="000A44DD">
        <w:rPr>
          <w:lang w:val="es-GT"/>
        </w:rPr>
        <w:t>17.</w:t>
      </w:r>
      <w:r w:rsidRPr="000A44DD">
        <w:rPr>
          <w:lang w:val="es-GT"/>
        </w:rPr>
        <w:tab/>
      </w:r>
      <w:r w:rsidR="0095048D" w:rsidRPr="000A44DD">
        <w:rPr>
          <w:lang w:val="es-GT"/>
        </w:rPr>
        <w:t xml:space="preserve">El Grupo de Trabajo saluda que Honduras haya ratificado los principales tratados de derechos humanos, en particular celebra la ratificación de la Convención Internacional para la </w:t>
      </w:r>
      <w:r w:rsidR="00E37D36">
        <w:rPr>
          <w:lang w:val="es-GT"/>
        </w:rPr>
        <w:t>P</w:t>
      </w:r>
      <w:r w:rsidR="0095048D" w:rsidRPr="000A44DD">
        <w:rPr>
          <w:lang w:val="es-GT"/>
        </w:rPr>
        <w:t xml:space="preserve">rotección de </w:t>
      </w:r>
      <w:r w:rsidR="00E37D36">
        <w:rPr>
          <w:lang w:val="es-GT"/>
        </w:rPr>
        <w:t>T</w:t>
      </w:r>
      <w:r w:rsidR="0095048D" w:rsidRPr="000A44DD">
        <w:rPr>
          <w:lang w:val="es-GT"/>
        </w:rPr>
        <w:t xml:space="preserve">odas las </w:t>
      </w:r>
      <w:r w:rsidR="00E37D36">
        <w:rPr>
          <w:lang w:val="es-GT"/>
        </w:rPr>
        <w:t>P</w:t>
      </w:r>
      <w:r w:rsidR="0095048D" w:rsidRPr="000A44DD">
        <w:rPr>
          <w:lang w:val="es-GT"/>
        </w:rPr>
        <w:t xml:space="preserve">ersonas contra las </w:t>
      </w:r>
      <w:r w:rsidR="00E37D36">
        <w:rPr>
          <w:lang w:val="es-GT"/>
        </w:rPr>
        <w:t>D</w:t>
      </w:r>
      <w:r w:rsidR="0095048D" w:rsidRPr="000A44DD">
        <w:rPr>
          <w:lang w:val="es-GT"/>
        </w:rPr>
        <w:t xml:space="preserve">esapariciones </w:t>
      </w:r>
      <w:r w:rsidR="00E37D36">
        <w:rPr>
          <w:lang w:val="es-GT"/>
        </w:rPr>
        <w:t>F</w:t>
      </w:r>
      <w:r w:rsidR="0095048D" w:rsidRPr="000A44DD">
        <w:rPr>
          <w:lang w:val="es-GT"/>
        </w:rPr>
        <w:t xml:space="preserve">orzadas en 2008. De acuerdo con los artículos 15 y 16 de la Constitución, las disposiciones de la Convención forman parte del derecho interno y son de obligatorio cumplimiento. Sin embargo, se </w:t>
      </w:r>
      <w:r w:rsidR="00E37D36">
        <w:rPr>
          <w:lang w:val="es-GT"/>
        </w:rPr>
        <w:t>señala</w:t>
      </w:r>
      <w:r w:rsidR="00E37D36" w:rsidRPr="000A44DD">
        <w:rPr>
          <w:lang w:val="es-GT"/>
        </w:rPr>
        <w:t xml:space="preserve"> </w:t>
      </w:r>
      <w:r w:rsidR="0095048D" w:rsidRPr="000A44DD">
        <w:rPr>
          <w:lang w:val="es-GT"/>
        </w:rPr>
        <w:t xml:space="preserve">con </w:t>
      </w:r>
      <w:r w:rsidR="0095048D" w:rsidRPr="000A44DD">
        <w:rPr>
          <w:lang w:val="es-GT"/>
        </w:rPr>
        <w:lastRenderedPageBreak/>
        <w:t xml:space="preserve">preocupación que hay varias disposiciones del Código Penal, </w:t>
      </w:r>
      <w:r w:rsidR="00E37D36">
        <w:rPr>
          <w:lang w:val="es-GT"/>
        </w:rPr>
        <w:t xml:space="preserve">del </w:t>
      </w:r>
      <w:r w:rsidR="0095048D" w:rsidRPr="000A44DD">
        <w:rPr>
          <w:lang w:val="es-GT"/>
        </w:rPr>
        <w:t xml:space="preserve">Código Procesal Penal y </w:t>
      </w:r>
      <w:r w:rsidR="00E37D36">
        <w:rPr>
          <w:lang w:val="es-GT"/>
        </w:rPr>
        <w:t xml:space="preserve">del </w:t>
      </w:r>
      <w:r w:rsidR="0095048D" w:rsidRPr="000A44DD">
        <w:rPr>
          <w:lang w:val="es-GT"/>
        </w:rPr>
        <w:t>Código Civil que no son conformes a las disposiciones de la Convención.</w:t>
      </w:r>
    </w:p>
    <w:p w14:paraId="718C8DD6" w14:textId="7A870EA3" w:rsidR="0095048D" w:rsidRPr="000A44DD" w:rsidRDefault="00606249" w:rsidP="00606249">
      <w:pPr>
        <w:pStyle w:val="SingleTxtG"/>
        <w:suppressAutoHyphens/>
        <w:rPr>
          <w:lang w:val="es-GT"/>
        </w:rPr>
      </w:pPr>
      <w:r w:rsidRPr="000A44DD">
        <w:rPr>
          <w:lang w:val="es-GT"/>
        </w:rPr>
        <w:t>18.</w:t>
      </w:r>
      <w:r w:rsidRPr="000A44DD">
        <w:rPr>
          <w:lang w:val="es-GT"/>
        </w:rPr>
        <w:tab/>
      </w:r>
      <w:r w:rsidR="0095048D" w:rsidRPr="000A44DD">
        <w:rPr>
          <w:lang w:val="es-GT"/>
        </w:rPr>
        <w:t xml:space="preserve">El Grupo de Trabajo </w:t>
      </w:r>
      <w:r w:rsidR="00EE6A1D">
        <w:rPr>
          <w:lang w:val="es-GT"/>
        </w:rPr>
        <w:t>hace notar</w:t>
      </w:r>
      <w:r w:rsidR="00E37D36" w:rsidRPr="000A44DD">
        <w:rPr>
          <w:lang w:val="es-GT"/>
        </w:rPr>
        <w:t xml:space="preserve"> </w:t>
      </w:r>
      <w:r w:rsidR="0095048D" w:rsidRPr="000A44DD">
        <w:rPr>
          <w:lang w:val="es-GT"/>
        </w:rPr>
        <w:t xml:space="preserve">que </w:t>
      </w:r>
      <w:r w:rsidR="00E37D36">
        <w:rPr>
          <w:lang w:val="es-GT"/>
        </w:rPr>
        <w:t>la</w:t>
      </w:r>
      <w:r w:rsidR="0095048D" w:rsidRPr="000A44DD">
        <w:rPr>
          <w:lang w:val="es-GT"/>
        </w:rPr>
        <w:t xml:space="preserve"> desaparición forzada está tipificad</w:t>
      </w:r>
      <w:r w:rsidR="00E37D36">
        <w:rPr>
          <w:lang w:val="es-GT"/>
        </w:rPr>
        <w:t>a</w:t>
      </w:r>
      <w:r w:rsidR="0095048D" w:rsidRPr="000A44DD">
        <w:rPr>
          <w:lang w:val="es-GT"/>
        </w:rPr>
        <w:t xml:space="preserve"> como delito en los artículos 140 a 142 del Código Penal. Sin embargo, como </w:t>
      </w:r>
      <w:r w:rsidR="001612F6" w:rsidRPr="000A44DD">
        <w:rPr>
          <w:lang w:val="es-GT"/>
        </w:rPr>
        <w:t xml:space="preserve">también </w:t>
      </w:r>
      <w:r w:rsidR="00EE6A1D">
        <w:rPr>
          <w:lang w:val="es-GT"/>
        </w:rPr>
        <w:t>señaló</w:t>
      </w:r>
      <w:r w:rsidR="0095048D" w:rsidRPr="000A44DD">
        <w:rPr>
          <w:lang w:val="es-GT"/>
        </w:rPr>
        <w:t xml:space="preserve"> el Comité contra la Desaparición Forzada</w:t>
      </w:r>
      <w:r w:rsidR="001612F6">
        <w:rPr>
          <w:lang w:val="es-GT"/>
        </w:rPr>
        <w:t xml:space="preserve"> </w:t>
      </w:r>
      <w:r w:rsidR="001612F6" w:rsidRPr="000A44DD">
        <w:rPr>
          <w:lang w:val="es-GT"/>
        </w:rPr>
        <w:t>en 2018</w:t>
      </w:r>
      <w:r w:rsidR="0095048D" w:rsidRPr="000A44DD">
        <w:rPr>
          <w:lang w:val="es-GT"/>
        </w:rPr>
        <w:t xml:space="preserve">, </w:t>
      </w:r>
      <w:r w:rsidR="00EE6A1D">
        <w:rPr>
          <w:lang w:val="es-GT"/>
        </w:rPr>
        <w:t>e</w:t>
      </w:r>
      <w:r w:rsidR="00EE6A1D" w:rsidRPr="000A44DD">
        <w:rPr>
          <w:lang w:val="es-GT"/>
        </w:rPr>
        <w:t xml:space="preserve">l Grupo de Trabajo </w:t>
      </w:r>
      <w:r w:rsidR="00EE6A1D">
        <w:rPr>
          <w:lang w:val="es-GT"/>
        </w:rPr>
        <w:t>considera</w:t>
      </w:r>
      <w:r w:rsidR="00EE6A1D" w:rsidRPr="000A44DD">
        <w:rPr>
          <w:lang w:val="es-GT"/>
        </w:rPr>
        <w:t xml:space="preserve"> </w:t>
      </w:r>
      <w:r w:rsidR="0095048D" w:rsidRPr="000A44DD">
        <w:rPr>
          <w:lang w:val="es-GT"/>
        </w:rPr>
        <w:t>preocupante que el delito s</w:t>
      </w:r>
      <w:r w:rsidR="00E37D36">
        <w:rPr>
          <w:lang w:val="es-GT"/>
        </w:rPr>
        <w:t>o</w:t>
      </w:r>
      <w:r w:rsidR="0095048D" w:rsidRPr="000A44DD">
        <w:rPr>
          <w:lang w:val="es-GT"/>
        </w:rPr>
        <w:t xml:space="preserve">lo </w:t>
      </w:r>
      <w:r w:rsidR="00E37D36">
        <w:rPr>
          <w:lang w:val="es-GT"/>
        </w:rPr>
        <w:t>esté</w:t>
      </w:r>
      <w:r w:rsidR="00E37D36" w:rsidRPr="000A44DD">
        <w:rPr>
          <w:lang w:val="es-GT"/>
        </w:rPr>
        <w:t xml:space="preserve"> </w:t>
      </w:r>
      <w:r w:rsidR="0095048D" w:rsidRPr="000A44DD">
        <w:rPr>
          <w:lang w:val="es-GT"/>
        </w:rPr>
        <w:t>tipificado en el marco de los crímenes de lesa humanidad</w:t>
      </w:r>
      <w:r w:rsidR="0095048D" w:rsidRPr="000A44DD">
        <w:rPr>
          <w:rStyle w:val="a6"/>
          <w:lang w:val="es-GT"/>
        </w:rPr>
        <w:footnoteReference w:id="11"/>
      </w:r>
      <w:r w:rsidR="00E37D36">
        <w:rPr>
          <w:lang w:val="es-GT"/>
        </w:rPr>
        <w:t>.</w:t>
      </w:r>
      <w:r w:rsidR="0095048D" w:rsidRPr="000A44DD">
        <w:rPr>
          <w:lang w:val="es-GT"/>
        </w:rPr>
        <w:t xml:space="preserve"> Esta omisión legislativa implica que las desapariciones forzadas cometidas fuera de un contexto sistemático o generalizado sean investigadas </w:t>
      </w:r>
      <w:r w:rsidR="001612F6">
        <w:rPr>
          <w:lang w:val="es-GT"/>
        </w:rPr>
        <w:t>en el marco de</w:t>
      </w:r>
      <w:r w:rsidR="001612F6" w:rsidRPr="000A44DD">
        <w:rPr>
          <w:lang w:val="es-GT"/>
        </w:rPr>
        <w:t xml:space="preserve"> </w:t>
      </w:r>
      <w:r w:rsidR="0095048D" w:rsidRPr="000A44DD">
        <w:rPr>
          <w:lang w:val="es-GT"/>
        </w:rPr>
        <w:t>otros tipos penales, como por ejemplo la privación ilegal de libertad agravada (artículo 238</w:t>
      </w:r>
      <w:r w:rsidR="00EE6A1D">
        <w:rPr>
          <w:lang w:val="es-GT"/>
        </w:rPr>
        <w:t xml:space="preserve"> del Código Penal</w:t>
      </w:r>
      <w:r w:rsidR="0095048D" w:rsidRPr="000A44DD">
        <w:rPr>
          <w:lang w:val="es-GT"/>
        </w:rPr>
        <w:t xml:space="preserve">), que regula la privación ilegal de libertad cometida por funcionaros públicos, lo que puede tener consecuencias negativas para la investigación y </w:t>
      </w:r>
      <w:r w:rsidR="001612F6">
        <w:rPr>
          <w:lang w:val="es-GT"/>
        </w:rPr>
        <w:t xml:space="preserve">la </w:t>
      </w:r>
      <w:r w:rsidR="0095048D" w:rsidRPr="000A44DD">
        <w:rPr>
          <w:lang w:val="es-GT"/>
        </w:rPr>
        <w:t>persecución penal</w:t>
      </w:r>
      <w:r w:rsidR="00EE6A1D">
        <w:rPr>
          <w:lang w:val="es-GT"/>
        </w:rPr>
        <w:t xml:space="preserve"> (v</w:t>
      </w:r>
      <w:r w:rsidR="00EE6A1D" w:rsidRPr="00A879DC">
        <w:t>éase el párrafo 4</w:t>
      </w:r>
      <w:r w:rsidR="001612F6" w:rsidRPr="00A879DC">
        <w:t>5</w:t>
      </w:r>
      <w:r w:rsidR="00EE6A1D" w:rsidRPr="00A879DC">
        <w:t xml:space="preserve"> </w:t>
      </w:r>
      <w:r w:rsidR="00EE6A1D" w:rsidRPr="00A879DC">
        <w:rPr>
          <w:i/>
          <w:iCs/>
        </w:rPr>
        <w:t>infra</w:t>
      </w:r>
      <w:r w:rsidR="00EE6A1D">
        <w:rPr>
          <w:lang w:val="es-GT"/>
        </w:rPr>
        <w:t>).</w:t>
      </w:r>
      <w:r w:rsidR="0095048D" w:rsidRPr="000A44DD">
        <w:rPr>
          <w:lang w:val="es-GT"/>
        </w:rPr>
        <w:t xml:space="preserve"> </w:t>
      </w:r>
    </w:p>
    <w:p w14:paraId="382A2F12" w14:textId="57EEAD9C" w:rsidR="0095048D" w:rsidRPr="00027639" w:rsidRDefault="00606249" w:rsidP="00606249">
      <w:pPr>
        <w:pStyle w:val="SingleTxtG"/>
        <w:suppressAutoHyphens/>
        <w:rPr>
          <w:lang w:val="es-GT"/>
        </w:rPr>
      </w:pPr>
      <w:r w:rsidRPr="00027639">
        <w:rPr>
          <w:lang w:val="es-GT"/>
        </w:rPr>
        <w:t>19.</w:t>
      </w:r>
      <w:r w:rsidRPr="00027639">
        <w:rPr>
          <w:lang w:val="es-GT"/>
        </w:rPr>
        <w:tab/>
      </w:r>
      <w:r w:rsidR="0095048D" w:rsidRPr="000A44DD">
        <w:rPr>
          <w:lang w:val="es-GT"/>
        </w:rPr>
        <w:t xml:space="preserve">Además, </w:t>
      </w:r>
      <w:r w:rsidR="001612F6">
        <w:rPr>
          <w:lang w:val="es-GT"/>
        </w:rPr>
        <w:t xml:space="preserve">de acuerdo con lo dispuesto en el </w:t>
      </w:r>
      <w:r w:rsidR="001612F6" w:rsidRPr="000A44DD">
        <w:rPr>
          <w:lang w:val="es-GT"/>
        </w:rPr>
        <w:t xml:space="preserve">artículo 7 de la Convención, </w:t>
      </w:r>
      <w:r w:rsidR="0095048D" w:rsidRPr="000A44DD">
        <w:rPr>
          <w:lang w:val="es-GT"/>
        </w:rPr>
        <w:t>el artículo 141 del Código Penal</w:t>
      </w:r>
      <w:r w:rsidR="007F3722">
        <w:rPr>
          <w:lang w:val="es-GT"/>
        </w:rPr>
        <w:t xml:space="preserve"> debería incluir</w:t>
      </w:r>
      <w:r w:rsidR="001612F6">
        <w:rPr>
          <w:lang w:val="es-GT"/>
        </w:rPr>
        <w:t xml:space="preserve"> entre</w:t>
      </w:r>
      <w:r w:rsidR="001612F6" w:rsidRPr="000A44DD">
        <w:rPr>
          <w:lang w:val="es-GT"/>
        </w:rPr>
        <w:t xml:space="preserve"> las</w:t>
      </w:r>
      <w:r w:rsidR="001612F6">
        <w:rPr>
          <w:lang w:val="es-GT"/>
        </w:rPr>
        <w:t xml:space="preserve"> circunstancias</w:t>
      </w:r>
      <w:r w:rsidR="001612F6" w:rsidRPr="000A44DD">
        <w:rPr>
          <w:lang w:val="es-GT"/>
        </w:rPr>
        <w:t xml:space="preserve"> agravantes</w:t>
      </w:r>
      <w:r w:rsidR="001612F6">
        <w:rPr>
          <w:lang w:val="es-GT"/>
        </w:rPr>
        <w:t xml:space="preserve"> </w:t>
      </w:r>
      <w:r w:rsidR="007F3722">
        <w:rPr>
          <w:lang w:val="es-GT"/>
        </w:rPr>
        <w:t xml:space="preserve">otras categorías de personas en </w:t>
      </w:r>
      <w:r w:rsidR="0095048D" w:rsidRPr="000A44DD">
        <w:rPr>
          <w:lang w:val="es-GT"/>
        </w:rPr>
        <w:t>situación de vulnerabilidad</w:t>
      </w:r>
      <w:r w:rsidR="007F3722">
        <w:rPr>
          <w:lang w:val="es-GT"/>
        </w:rPr>
        <w:t xml:space="preserve"> </w:t>
      </w:r>
      <w:r w:rsidR="0095048D" w:rsidRPr="000A44DD">
        <w:rPr>
          <w:rStyle w:val="a6"/>
          <w:lang w:val="es-GT"/>
        </w:rPr>
        <w:footnoteReference w:id="12"/>
      </w:r>
      <w:r w:rsidR="007F3722">
        <w:rPr>
          <w:lang w:val="es-GT"/>
        </w:rPr>
        <w:t xml:space="preserve">, como </w:t>
      </w:r>
      <w:r w:rsidR="001612F6">
        <w:rPr>
          <w:lang w:val="es-GT"/>
        </w:rPr>
        <w:t>los</w:t>
      </w:r>
      <w:r w:rsidR="007F3722">
        <w:rPr>
          <w:lang w:val="es-GT"/>
        </w:rPr>
        <w:t xml:space="preserve"> </w:t>
      </w:r>
      <w:r w:rsidR="00EE6A1D">
        <w:rPr>
          <w:lang w:val="es-GT"/>
        </w:rPr>
        <w:t>P</w:t>
      </w:r>
      <w:r w:rsidR="007F3722">
        <w:rPr>
          <w:lang w:val="es-GT"/>
        </w:rPr>
        <w:t xml:space="preserve">ueblos </w:t>
      </w:r>
      <w:r w:rsidR="00EE6A1D">
        <w:rPr>
          <w:lang w:val="es-GT"/>
        </w:rPr>
        <w:t>I</w:t>
      </w:r>
      <w:r w:rsidR="007F3722">
        <w:rPr>
          <w:lang w:val="es-GT"/>
        </w:rPr>
        <w:t>ndígenas</w:t>
      </w:r>
      <w:r w:rsidR="0095048D" w:rsidRPr="000A44DD">
        <w:rPr>
          <w:spacing w:val="4"/>
          <w:lang w:val="es-GT"/>
        </w:rPr>
        <w:t>.</w:t>
      </w:r>
    </w:p>
    <w:p w14:paraId="455CA7C5" w14:textId="424B259C" w:rsidR="0095048D" w:rsidRPr="000A44DD" w:rsidRDefault="00606249" w:rsidP="00606249">
      <w:pPr>
        <w:pStyle w:val="SingleTxtG"/>
        <w:suppressAutoHyphens/>
        <w:rPr>
          <w:lang w:val="es-GT"/>
        </w:rPr>
      </w:pPr>
      <w:r w:rsidRPr="000A44DD">
        <w:rPr>
          <w:lang w:val="es-GT"/>
        </w:rPr>
        <w:t>20.</w:t>
      </w:r>
      <w:r w:rsidRPr="000A44DD">
        <w:rPr>
          <w:lang w:val="es-GT"/>
        </w:rPr>
        <w:tab/>
      </w:r>
      <w:r w:rsidR="001612F6">
        <w:rPr>
          <w:lang w:val="es-GT"/>
        </w:rPr>
        <w:t>S</w:t>
      </w:r>
      <w:r w:rsidR="0095048D" w:rsidRPr="000A44DD">
        <w:rPr>
          <w:lang w:val="es-GT"/>
        </w:rPr>
        <w:t>e deben abarcar los diversos modos de responsabilidad penal, incluso en relación con cualquier persona que cometa, ordene</w:t>
      </w:r>
      <w:r w:rsidR="00EE6A1D">
        <w:rPr>
          <w:lang w:val="es-GT"/>
        </w:rPr>
        <w:t xml:space="preserve"> o</w:t>
      </w:r>
      <w:r w:rsidR="0095048D" w:rsidRPr="000A44DD">
        <w:rPr>
          <w:lang w:val="es-GT"/>
        </w:rPr>
        <w:t xml:space="preserve"> solicite </w:t>
      </w:r>
      <w:r w:rsidR="00EE6A1D">
        <w:rPr>
          <w:lang w:val="es-GT"/>
        </w:rPr>
        <w:t xml:space="preserve">una </w:t>
      </w:r>
      <w:r w:rsidR="00EE6A1D" w:rsidRPr="000A44DD">
        <w:rPr>
          <w:lang w:val="es-GT"/>
        </w:rPr>
        <w:t>desaparición forzada</w:t>
      </w:r>
      <w:r w:rsidR="00EE6A1D">
        <w:rPr>
          <w:lang w:val="es-GT"/>
        </w:rPr>
        <w:t xml:space="preserve"> </w:t>
      </w:r>
      <w:r w:rsidR="0095048D" w:rsidRPr="000A44DD">
        <w:rPr>
          <w:lang w:val="es-GT"/>
        </w:rPr>
        <w:t xml:space="preserve">o induzca a la comisión de una desaparición forzada, intente cometerla, sea cómplice o participe en ella. También </w:t>
      </w:r>
      <w:r w:rsidR="00EE6A1D">
        <w:rPr>
          <w:lang w:val="es-GT"/>
        </w:rPr>
        <w:t xml:space="preserve">se </w:t>
      </w:r>
      <w:r w:rsidR="0095048D" w:rsidRPr="000A44DD">
        <w:rPr>
          <w:lang w:val="es-GT"/>
        </w:rPr>
        <w:t>debe prever expresamente la aplicación de la responsabilidad penal individual de mando o superior por dicho delito</w:t>
      </w:r>
      <w:r w:rsidR="0095048D" w:rsidRPr="000A44DD">
        <w:rPr>
          <w:rStyle w:val="a6"/>
          <w:lang w:val="es-GT"/>
        </w:rPr>
        <w:footnoteReference w:id="13"/>
      </w:r>
      <w:r w:rsidR="00EE6A1D">
        <w:rPr>
          <w:lang w:val="es-GT"/>
        </w:rPr>
        <w:t>.</w:t>
      </w:r>
    </w:p>
    <w:p w14:paraId="0E9D0F6E" w14:textId="1E9E846E" w:rsidR="0095048D" w:rsidRPr="000A44DD" w:rsidRDefault="00606249" w:rsidP="00606249">
      <w:pPr>
        <w:pStyle w:val="SingleTxtG"/>
        <w:suppressAutoHyphens/>
        <w:rPr>
          <w:lang w:val="es-GT"/>
        </w:rPr>
      </w:pPr>
      <w:r w:rsidRPr="000A44DD">
        <w:rPr>
          <w:lang w:val="es-GT"/>
        </w:rPr>
        <w:t>21.</w:t>
      </w:r>
      <w:r w:rsidRPr="000A44DD">
        <w:rPr>
          <w:lang w:val="es-GT"/>
        </w:rPr>
        <w:tab/>
      </w:r>
      <w:r w:rsidR="001612F6">
        <w:rPr>
          <w:lang w:val="es-GT"/>
        </w:rPr>
        <w:t>L</w:t>
      </w:r>
      <w:r w:rsidR="0095048D" w:rsidRPr="000A44DD">
        <w:rPr>
          <w:lang w:val="es-GT"/>
        </w:rPr>
        <w:t>a definición de víctima contemplada en el artículo 17 del Código Procesal Penal es restrictiva y no es conforme a los estándares internacionales en la materia, especialmente el artículo 24, párr</w:t>
      </w:r>
      <w:r w:rsidR="00EE6A1D">
        <w:rPr>
          <w:lang w:val="es-GT"/>
        </w:rPr>
        <w:t>afo</w:t>
      </w:r>
      <w:r w:rsidR="0095048D" w:rsidRPr="000A44DD">
        <w:rPr>
          <w:lang w:val="es-GT"/>
        </w:rPr>
        <w:t xml:space="preserve"> 1, de la Convención</w:t>
      </w:r>
      <w:r w:rsidR="0095048D" w:rsidRPr="000A44DD">
        <w:rPr>
          <w:rStyle w:val="a6"/>
          <w:lang w:val="es-GT"/>
        </w:rPr>
        <w:footnoteReference w:id="14"/>
      </w:r>
      <w:r w:rsidR="00EE6A1D">
        <w:rPr>
          <w:lang w:val="es-GT"/>
        </w:rPr>
        <w:t>.</w:t>
      </w:r>
      <w:r w:rsidR="0095048D" w:rsidRPr="000A44DD">
        <w:rPr>
          <w:lang w:val="es-GT"/>
        </w:rPr>
        <w:t xml:space="preserve"> El Grupo de Trabajo ha sido informado de que ha habido discusiones acerca de un proyecto de reforma del Código Penal que abarcaría algunos de estos elementos. </w:t>
      </w:r>
      <w:r w:rsidR="001612F6">
        <w:rPr>
          <w:lang w:val="es-GT"/>
        </w:rPr>
        <w:t>Por otro lado</w:t>
      </w:r>
      <w:r w:rsidR="0095048D" w:rsidRPr="000A44DD">
        <w:rPr>
          <w:lang w:val="es-GT"/>
        </w:rPr>
        <w:t xml:space="preserve">, </w:t>
      </w:r>
      <w:r w:rsidR="001612F6" w:rsidRPr="000A44DD">
        <w:rPr>
          <w:lang w:val="es-GT"/>
        </w:rPr>
        <w:t>para que l</w:t>
      </w:r>
      <w:r w:rsidR="00F45742">
        <w:rPr>
          <w:lang w:val="es-GT"/>
        </w:rPr>
        <w:t>a</w:t>
      </w:r>
      <w:r w:rsidR="001612F6" w:rsidRPr="000A44DD">
        <w:rPr>
          <w:lang w:val="es-GT"/>
        </w:rPr>
        <w:t xml:space="preserve">s familias puedan ejercer sus derechos, </w:t>
      </w:r>
      <w:r w:rsidR="0095048D" w:rsidRPr="000A44DD">
        <w:rPr>
          <w:lang w:val="es-GT"/>
        </w:rPr>
        <w:t xml:space="preserve">la actual legislación requiere la presunción de muerte de la persona desaparecida, pese a no haberse establecido su suerte y paradero, lo que es contrario a los estándares en la materia que prevén el concepto de ausencia de las personas desaparecidas </w:t>
      </w:r>
      <w:r w:rsidR="00EE6A1D">
        <w:rPr>
          <w:lang w:val="es-GT"/>
        </w:rPr>
        <w:t>a</w:t>
      </w:r>
      <w:r w:rsidR="00EE6A1D" w:rsidRPr="000A44DD">
        <w:rPr>
          <w:lang w:val="es-GT"/>
        </w:rPr>
        <w:t xml:space="preserve"> </w:t>
      </w:r>
      <w:r w:rsidR="0095048D" w:rsidRPr="000A44DD">
        <w:rPr>
          <w:lang w:val="es-GT"/>
        </w:rPr>
        <w:t xml:space="preserve">consecuencia de </w:t>
      </w:r>
      <w:r w:rsidR="00EE6A1D">
        <w:rPr>
          <w:lang w:val="es-GT"/>
        </w:rPr>
        <w:t>una</w:t>
      </w:r>
      <w:r w:rsidR="00EE6A1D" w:rsidRPr="000A44DD">
        <w:rPr>
          <w:lang w:val="es-GT"/>
        </w:rPr>
        <w:t xml:space="preserve"> </w:t>
      </w:r>
      <w:r w:rsidR="0095048D" w:rsidRPr="000A44DD">
        <w:rPr>
          <w:lang w:val="es-GT"/>
        </w:rPr>
        <w:t xml:space="preserve">desaparición forzada. </w:t>
      </w:r>
    </w:p>
    <w:p w14:paraId="3A65A0CA" w14:textId="2F1DA061" w:rsidR="0095048D" w:rsidRPr="000A44DD" w:rsidRDefault="00606249" w:rsidP="00606249">
      <w:pPr>
        <w:pStyle w:val="SingleTxtG"/>
        <w:suppressAutoHyphens/>
        <w:rPr>
          <w:lang w:val="es-GT"/>
        </w:rPr>
      </w:pPr>
      <w:r w:rsidRPr="000A44DD">
        <w:rPr>
          <w:lang w:val="es-GT"/>
        </w:rPr>
        <w:t>22.</w:t>
      </w:r>
      <w:r w:rsidRPr="000A44DD">
        <w:rPr>
          <w:lang w:val="es-GT"/>
        </w:rPr>
        <w:tab/>
      </w:r>
      <w:r w:rsidR="0095048D" w:rsidRPr="000A44DD">
        <w:rPr>
          <w:lang w:val="es-GT"/>
        </w:rPr>
        <w:t>Por último, es fundamental que se reconozca la competencia del C</w:t>
      </w:r>
      <w:r w:rsidR="00EE6A1D">
        <w:rPr>
          <w:lang w:val="es-GT"/>
        </w:rPr>
        <w:t xml:space="preserve">omité contra la </w:t>
      </w:r>
      <w:r w:rsidR="0095048D" w:rsidRPr="000A44DD">
        <w:rPr>
          <w:lang w:val="es-GT"/>
        </w:rPr>
        <w:t>D</w:t>
      </w:r>
      <w:r w:rsidR="00EE6A1D">
        <w:rPr>
          <w:lang w:val="es-GT"/>
        </w:rPr>
        <w:t>esaparición Forzada</w:t>
      </w:r>
      <w:r w:rsidR="0095048D" w:rsidRPr="000A44DD">
        <w:rPr>
          <w:lang w:val="es-GT"/>
        </w:rPr>
        <w:t xml:space="preserve"> para recibir y examinar comunicaciones individuales e interestatales en virtud de los artículos 31 y 32 de la Convención.</w:t>
      </w:r>
    </w:p>
    <w:p w14:paraId="67D63734" w14:textId="77777777" w:rsidR="0095048D" w:rsidRPr="002715E4" w:rsidRDefault="0095048D" w:rsidP="0095048D">
      <w:pPr>
        <w:pStyle w:val="HChG"/>
        <w:rPr>
          <w:lang w:val="es-GT"/>
        </w:rPr>
      </w:pPr>
      <w:r>
        <w:rPr>
          <w:lang w:val="es-GT"/>
        </w:rPr>
        <w:tab/>
        <w:t>IV.</w:t>
      </w:r>
      <w:r>
        <w:rPr>
          <w:lang w:val="es-GT"/>
        </w:rPr>
        <w:tab/>
      </w:r>
      <w:r w:rsidRPr="002715E4">
        <w:rPr>
          <w:lang w:val="es-GT"/>
        </w:rPr>
        <w:t>Verdad</w:t>
      </w:r>
    </w:p>
    <w:p w14:paraId="2010AD38" w14:textId="5E8BAAA0" w:rsidR="0095048D" w:rsidRPr="000A44DD" w:rsidRDefault="00606249" w:rsidP="00606249">
      <w:pPr>
        <w:pStyle w:val="SingleTxtG"/>
        <w:suppressAutoHyphens/>
        <w:rPr>
          <w:lang w:val="es-GT"/>
        </w:rPr>
      </w:pPr>
      <w:r w:rsidRPr="000A44DD">
        <w:rPr>
          <w:lang w:val="es-GT"/>
        </w:rPr>
        <w:t>23.</w:t>
      </w:r>
      <w:r w:rsidRPr="000A44DD">
        <w:rPr>
          <w:lang w:val="es-GT"/>
        </w:rPr>
        <w:tab/>
      </w:r>
      <w:r w:rsidR="0095048D" w:rsidRPr="000A44DD">
        <w:rPr>
          <w:lang w:val="es-GT"/>
        </w:rPr>
        <w:t xml:space="preserve">El Grupo de Trabajo señala que el derecho a conocer la verdad, en su dimensión individual y colectiva, abarca tanto la averiguación de la suerte y el paradero de la persona desaparecida como las circunstancias en las que se produjo una desaparición forzada y la evolución y </w:t>
      </w:r>
      <w:r w:rsidR="00EE6A1D">
        <w:rPr>
          <w:lang w:val="es-GT"/>
        </w:rPr>
        <w:t xml:space="preserve">los </w:t>
      </w:r>
      <w:r w:rsidR="0095048D" w:rsidRPr="000A44DD">
        <w:rPr>
          <w:lang w:val="es-GT"/>
        </w:rPr>
        <w:t>resultados de la investigación</w:t>
      </w:r>
      <w:r w:rsidR="0095048D" w:rsidRPr="000A44DD">
        <w:rPr>
          <w:rStyle w:val="a6"/>
          <w:lang w:val="es-GT"/>
        </w:rPr>
        <w:footnoteReference w:id="15"/>
      </w:r>
      <w:r w:rsidR="00EE6A1D">
        <w:rPr>
          <w:lang w:val="es-GT"/>
        </w:rPr>
        <w:t>.</w:t>
      </w:r>
      <w:r w:rsidR="0095048D" w:rsidRPr="000A44DD">
        <w:rPr>
          <w:lang w:val="es-GT"/>
        </w:rPr>
        <w:t xml:space="preserve"> Así, la búsqueda de las personas desaparecidas persigue un aspecto fundamental de la garantía del derecho a conocer la verdad que, sin embargo, tiene una dimensión más comprensiva. </w:t>
      </w:r>
    </w:p>
    <w:p w14:paraId="3AD20354" w14:textId="4EE5BCE0" w:rsidR="0095048D" w:rsidRPr="000A44DD" w:rsidRDefault="00606249" w:rsidP="00606249">
      <w:pPr>
        <w:pStyle w:val="SingleTxtG"/>
        <w:suppressAutoHyphens/>
        <w:rPr>
          <w:lang w:val="es-GT"/>
        </w:rPr>
      </w:pPr>
      <w:r w:rsidRPr="000A44DD">
        <w:rPr>
          <w:lang w:val="es-GT"/>
        </w:rPr>
        <w:t>24.</w:t>
      </w:r>
      <w:r w:rsidRPr="000A44DD">
        <w:rPr>
          <w:lang w:val="es-GT"/>
        </w:rPr>
        <w:tab/>
      </w:r>
      <w:r w:rsidR="0095048D" w:rsidRPr="000A44DD">
        <w:rPr>
          <w:lang w:val="es-GT"/>
        </w:rPr>
        <w:t xml:space="preserve">En este sentido, se reconoce la importancia de los informes </w:t>
      </w:r>
      <w:r w:rsidR="0095048D" w:rsidRPr="00EE6A1D">
        <w:rPr>
          <w:i/>
          <w:iCs/>
          <w:lang w:val="es-GT"/>
        </w:rPr>
        <w:t>Los hechos hablan por sí mismos</w:t>
      </w:r>
      <w:r w:rsidR="0095048D" w:rsidRPr="001612F6">
        <w:rPr>
          <w:lang w:val="es-GT"/>
        </w:rPr>
        <w:t xml:space="preserve"> –</w:t>
      </w:r>
      <w:r w:rsidR="0095048D" w:rsidRPr="00D94160">
        <w:rPr>
          <w:i/>
          <w:iCs/>
          <w:lang w:val="es-GT"/>
        </w:rPr>
        <w:t xml:space="preserve"> Informe preliminar sobre los desaparecidos en Honduras 1980-1993</w:t>
      </w:r>
      <w:r w:rsidR="0095048D" w:rsidRPr="000A44DD">
        <w:rPr>
          <w:lang w:val="es-GT"/>
        </w:rPr>
        <w:t xml:space="preserve">, del </w:t>
      </w:r>
      <w:r w:rsidR="00EE6A1D" w:rsidRPr="000A44DD">
        <w:rPr>
          <w:lang w:val="es-GT"/>
        </w:rPr>
        <w:t xml:space="preserve">Comisionado Nacional de </w:t>
      </w:r>
      <w:r w:rsidR="00EE6A1D">
        <w:rPr>
          <w:lang w:val="es-GT"/>
        </w:rPr>
        <w:t xml:space="preserve">los </w:t>
      </w:r>
      <w:r w:rsidR="00EE6A1D" w:rsidRPr="000A44DD">
        <w:rPr>
          <w:lang w:val="es-GT"/>
        </w:rPr>
        <w:t>Derechos Humanos</w:t>
      </w:r>
      <w:r w:rsidR="0095048D" w:rsidRPr="000A44DD">
        <w:rPr>
          <w:lang w:val="es-GT"/>
        </w:rPr>
        <w:t>, publicado en 1994</w:t>
      </w:r>
      <w:r w:rsidR="001612F6">
        <w:rPr>
          <w:lang w:val="es-GT"/>
        </w:rPr>
        <w:t xml:space="preserve"> y</w:t>
      </w:r>
      <w:r w:rsidR="0095048D" w:rsidRPr="000A44DD">
        <w:rPr>
          <w:lang w:val="es-GT"/>
        </w:rPr>
        <w:t xml:space="preserve"> enfocado en las desapariciones forzadas perpetradas en el marco de la “doctrina de la seguridad nacional”</w:t>
      </w:r>
      <w:r w:rsidR="001612F6">
        <w:rPr>
          <w:lang w:val="es-GT"/>
        </w:rPr>
        <w:t>,</w:t>
      </w:r>
      <w:r w:rsidR="0095048D" w:rsidRPr="000A44DD">
        <w:rPr>
          <w:lang w:val="es-GT"/>
        </w:rPr>
        <w:t xml:space="preserve"> y </w:t>
      </w:r>
      <w:r w:rsidR="0095048D" w:rsidRPr="000A44DD">
        <w:rPr>
          <w:i/>
          <w:iCs/>
          <w:lang w:val="es-GT"/>
        </w:rPr>
        <w:t xml:space="preserve">Para que los hechos no se </w:t>
      </w:r>
      <w:bookmarkStart w:id="1" w:name="_Hlk130949328"/>
      <w:r w:rsidR="0095048D" w:rsidRPr="000A44DD">
        <w:rPr>
          <w:i/>
          <w:iCs/>
          <w:lang w:val="es-GT"/>
        </w:rPr>
        <w:t>repitan</w:t>
      </w:r>
      <w:r w:rsidR="0095048D" w:rsidRPr="000A44DD">
        <w:rPr>
          <w:lang w:val="es-GT"/>
        </w:rPr>
        <w:t>, de la Comisión de la Verdad y la Reconciliación, finalizado en 2011</w:t>
      </w:r>
      <w:r w:rsidR="001612F6">
        <w:rPr>
          <w:lang w:val="es-GT"/>
        </w:rPr>
        <w:t xml:space="preserve"> y centrado</w:t>
      </w:r>
      <w:r w:rsidR="0095048D" w:rsidRPr="000A44DD">
        <w:rPr>
          <w:lang w:val="es-GT"/>
        </w:rPr>
        <w:t xml:space="preserve"> principalmente </w:t>
      </w:r>
      <w:r w:rsidR="001612F6">
        <w:rPr>
          <w:lang w:val="es-GT"/>
        </w:rPr>
        <w:t>en</w:t>
      </w:r>
      <w:r w:rsidR="001612F6" w:rsidRPr="000A44DD">
        <w:rPr>
          <w:lang w:val="es-GT"/>
        </w:rPr>
        <w:t xml:space="preserve"> </w:t>
      </w:r>
      <w:r w:rsidR="0095048D" w:rsidRPr="000A44DD">
        <w:rPr>
          <w:lang w:val="es-GT"/>
        </w:rPr>
        <w:t xml:space="preserve">los hechos acaecidos a </w:t>
      </w:r>
      <w:r w:rsidR="008A64F6">
        <w:rPr>
          <w:lang w:val="es-GT"/>
        </w:rPr>
        <w:t>raíz</w:t>
      </w:r>
      <w:r w:rsidR="008A64F6" w:rsidRPr="000A44DD">
        <w:rPr>
          <w:lang w:val="es-GT"/>
        </w:rPr>
        <w:t xml:space="preserve"> </w:t>
      </w:r>
      <w:r w:rsidR="0095048D" w:rsidRPr="000A44DD">
        <w:rPr>
          <w:lang w:val="es-GT"/>
        </w:rPr>
        <w:t>del golpe de Estado del 28 de junio de 2009</w:t>
      </w:r>
      <w:bookmarkEnd w:id="1"/>
      <w:r w:rsidR="0095048D" w:rsidRPr="000A44DD">
        <w:rPr>
          <w:lang w:val="es-GT"/>
        </w:rPr>
        <w:t xml:space="preserve">. Las recomendaciones de ambos informes, sin embargo, no han sido implementadas en su mayoría y la visita ha evidenciado que las graves violaciones </w:t>
      </w:r>
      <w:r w:rsidR="009233E4">
        <w:rPr>
          <w:lang w:val="es-GT"/>
        </w:rPr>
        <w:lastRenderedPageBreak/>
        <w:t>de</w:t>
      </w:r>
      <w:r w:rsidR="009233E4" w:rsidRPr="000A44DD">
        <w:rPr>
          <w:lang w:val="es-GT"/>
        </w:rPr>
        <w:t xml:space="preserve"> </w:t>
      </w:r>
      <w:r w:rsidR="0095048D" w:rsidRPr="000A44DD">
        <w:rPr>
          <w:lang w:val="es-GT"/>
        </w:rPr>
        <w:t>los derechos humanos, incluidas las desapariciones forzadas, siguen ocurriendo en la actualidad.</w:t>
      </w:r>
    </w:p>
    <w:p w14:paraId="25D67A05" w14:textId="35CE858A" w:rsidR="0095048D" w:rsidRPr="000A44DD" w:rsidRDefault="00606249" w:rsidP="00606249">
      <w:pPr>
        <w:pStyle w:val="SingleTxtG"/>
        <w:suppressAutoHyphens/>
        <w:rPr>
          <w:lang w:val="es-GT"/>
        </w:rPr>
      </w:pPr>
      <w:r w:rsidRPr="000A44DD">
        <w:rPr>
          <w:lang w:val="es-GT"/>
        </w:rPr>
        <w:t>25.</w:t>
      </w:r>
      <w:r w:rsidRPr="000A44DD">
        <w:rPr>
          <w:lang w:val="es-GT"/>
        </w:rPr>
        <w:tab/>
      </w:r>
      <w:r w:rsidR="0095048D" w:rsidRPr="000A44DD">
        <w:rPr>
          <w:lang w:val="es-GT"/>
        </w:rPr>
        <w:t xml:space="preserve">En lo que concierne a la búsqueda de las personas desaparecidas, es notoria la falta de una política pública, circunstancia que tiene como resultado que la casi totalidad de las familias de personas desaparecidas forzadamente no han podido localizar a sus seres queridos. Esta tarea está formalmente a cargo del Ministerio Público, que informó al Grupo de Trabajo sobre el esclarecimiento de </w:t>
      </w:r>
      <w:r w:rsidR="009233E4">
        <w:rPr>
          <w:lang w:val="es-GT"/>
        </w:rPr>
        <w:t>ocho</w:t>
      </w:r>
      <w:r w:rsidR="009233E4" w:rsidRPr="000A44DD">
        <w:rPr>
          <w:lang w:val="es-GT"/>
        </w:rPr>
        <w:t xml:space="preserve"> </w:t>
      </w:r>
      <w:r w:rsidR="0095048D" w:rsidRPr="000A44DD">
        <w:rPr>
          <w:lang w:val="es-GT"/>
        </w:rPr>
        <w:t xml:space="preserve">casos. Sin embargo, en todos </w:t>
      </w:r>
      <w:r w:rsidR="001612F6">
        <w:rPr>
          <w:lang w:val="es-GT"/>
        </w:rPr>
        <w:t>ellos</w:t>
      </w:r>
      <w:r w:rsidR="0095048D" w:rsidRPr="000A44DD">
        <w:rPr>
          <w:lang w:val="es-GT"/>
        </w:rPr>
        <w:t xml:space="preserve"> se trata de personas que reaparecieron después de la desaparición forzada, es decir</w:t>
      </w:r>
      <w:r w:rsidR="001612F6">
        <w:rPr>
          <w:lang w:val="es-GT"/>
        </w:rPr>
        <w:t>,</w:t>
      </w:r>
      <w:r w:rsidR="0095048D" w:rsidRPr="000A44DD">
        <w:rPr>
          <w:lang w:val="es-GT"/>
        </w:rPr>
        <w:t xml:space="preserve"> que recuperaron la libertad sin que fuera necesaria una real búsqueda. </w:t>
      </w:r>
    </w:p>
    <w:p w14:paraId="3013D6C0" w14:textId="345180FF" w:rsidR="0095048D" w:rsidRPr="000A44DD" w:rsidRDefault="00606249" w:rsidP="00606249">
      <w:pPr>
        <w:pStyle w:val="SingleTxtG"/>
        <w:suppressAutoHyphens/>
        <w:rPr>
          <w:lang w:val="es-GT"/>
        </w:rPr>
      </w:pPr>
      <w:r w:rsidRPr="000A44DD">
        <w:rPr>
          <w:lang w:val="es-GT"/>
        </w:rPr>
        <w:t>26.</w:t>
      </w:r>
      <w:r w:rsidRPr="000A44DD">
        <w:rPr>
          <w:lang w:val="es-GT"/>
        </w:rPr>
        <w:tab/>
      </w:r>
      <w:r w:rsidR="0095048D" w:rsidRPr="000A44DD">
        <w:rPr>
          <w:lang w:val="es-GT"/>
        </w:rPr>
        <w:t>A más de cuatro décadas de iniciadas las desapariciones forzadas en el contexto de la “doctrina de seguridad nacional”, no se ha desarrollado un registro único de las personas víctimas de desaparición forzada, ni de aqu</w:t>
      </w:r>
      <w:r w:rsidR="009233E4">
        <w:rPr>
          <w:lang w:val="es-GT"/>
        </w:rPr>
        <w:t>e</w:t>
      </w:r>
      <w:r w:rsidR="0095048D" w:rsidRPr="000A44DD">
        <w:rPr>
          <w:lang w:val="es-GT"/>
        </w:rPr>
        <w:t xml:space="preserve">llos casos de los años ochenta ni de los actuales, con lo cual no existen estadísticas oficiales que permitan conocer con exactitud la magnitud del problema </w:t>
      </w:r>
      <w:r w:rsidR="001612F6">
        <w:rPr>
          <w:lang w:val="es-GT"/>
        </w:rPr>
        <w:t>o</w:t>
      </w:r>
      <w:r w:rsidR="001612F6" w:rsidRPr="000A44DD">
        <w:rPr>
          <w:lang w:val="es-GT"/>
        </w:rPr>
        <w:t xml:space="preserve"> </w:t>
      </w:r>
      <w:r w:rsidR="0095048D" w:rsidRPr="000A44DD">
        <w:rPr>
          <w:lang w:val="es-GT"/>
        </w:rPr>
        <w:t>diseñar políticas eficaces para dar una respuesta.</w:t>
      </w:r>
    </w:p>
    <w:p w14:paraId="042261CA" w14:textId="4019AEBE" w:rsidR="0095048D" w:rsidRPr="000A44DD" w:rsidRDefault="00606249" w:rsidP="00606249">
      <w:pPr>
        <w:pStyle w:val="SingleTxtG"/>
        <w:suppressAutoHyphens/>
        <w:rPr>
          <w:lang w:val="es-GT"/>
        </w:rPr>
      </w:pPr>
      <w:r w:rsidRPr="000A44DD">
        <w:rPr>
          <w:lang w:val="es-GT"/>
        </w:rPr>
        <w:t>27.</w:t>
      </w:r>
      <w:r w:rsidRPr="000A44DD">
        <w:rPr>
          <w:lang w:val="es-GT"/>
        </w:rPr>
        <w:tab/>
      </w:r>
      <w:r w:rsidR="0095048D" w:rsidRPr="000A44DD">
        <w:rPr>
          <w:lang w:val="es-GT"/>
        </w:rPr>
        <w:t>Tampoco se ha desarrollado una base de datos genétic</w:t>
      </w:r>
      <w:r w:rsidR="002A51E4">
        <w:rPr>
          <w:lang w:val="es-GT"/>
        </w:rPr>
        <w:t>os</w:t>
      </w:r>
      <w:r w:rsidR="0095048D" w:rsidRPr="000A44DD">
        <w:rPr>
          <w:lang w:val="es-GT"/>
        </w:rPr>
        <w:t xml:space="preserve"> de los familiares que buscan a sus seres queridos desaparecidos, lo que impacta de manera directa en los escasos resultados obtenidos, ya que a</w:t>
      </w:r>
      <w:r w:rsidR="009233E4">
        <w:rPr>
          <w:lang w:val="es-GT"/>
        </w:rPr>
        <w:t>u</w:t>
      </w:r>
      <w:r w:rsidR="0095048D" w:rsidRPr="000A44DD">
        <w:rPr>
          <w:lang w:val="es-GT"/>
        </w:rPr>
        <w:t xml:space="preserve">n en el caso de hallarse restos de personas presuntamente desaparecidas, el Estado carece de la capacidad de cruzar la información genética con todas las familias que buscan a sus seres queridos. Tampoco existe en Honduras un registro o base de datos de restos hallados no identificados. </w:t>
      </w:r>
    </w:p>
    <w:p w14:paraId="360E3449" w14:textId="19C1EFD0" w:rsidR="0095048D" w:rsidRPr="000A44DD" w:rsidRDefault="00606249" w:rsidP="00606249">
      <w:pPr>
        <w:pStyle w:val="SingleTxtG"/>
        <w:suppressAutoHyphens/>
        <w:rPr>
          <w:lang w:val="es-GT"/>
        </w:rPr>
      </w:pPr>
      <w:r w:rsidRPr="000A44DD">
        <w:rPr>
          <w:lang w:val="es-GT"/>
        </w:rPr>
        <w:t>28.</w:t>
      </w:r>
      <w:r w:rsidRPr="000A44DD">
        <w:rPr>
          <w:lang w:val="es-GT"/>
        </w:rPr>
        <w:tab/>
      </w:r>
      <w:r w:rsidR="0095048D" w:rsidRPr="000A44DD">
        <w:rPr>
          <w:lang w:val="es-GT"/>
        </w:rPr>
        <w:t>El Grupo de Trabajo fue informado por legisladores del Congreso Nacional sobre el desarrollo de un proyecto de ley sobre personas desaparecidas, que tendría entre sus objetivos crear una base de datos genético</w:t>
      </w:r>
      <w:r w:rsidR="009233E4">
        <w:rPr>
          <w:lang w:val="es-GT"/>
        </w:rPr>
        <w:t>-</w:t>
      </w:r>
      <w:r w:rsidR="0095048D" w:rsidRPr="000A44DD">
        <w:rPr>
          <w:lang w:val="es-GT"/>
        </w:rPr>
        <w:t>forense</w:t>
      </w:r>
      <w:r w:rsidR="009233E4">
        <w:rPr>
          <w:lang w:val="es-GT"/>
        </w:rPr>
        <w:t>s</w:t>
      </w:r>
      <w:r w:rsidR="0095048D" w:rsidRPr="000A44DD">
        <w:rPr>
          <w:lang w:val="es-GT"/>
        </w:rPr>
        <w:t xml:space="preserve"> </w:t>
      </w:r>
      <w:r w:rsidR="001612F6">
        <w:rPr>
          <w:lang w:val="es-GT"/>
        </w:rPr>
        <w:t>con el propósito de</w:t>
      </w:r>
      <w:r w:rsidR="0095048D" w:rsidRPr="000A44DD">
        <w:rPr>
          <w:lang w:val="es-GT"/>
        </w:rPr>
        <w:t xml:space="preserve"> mejorar la eficacia de investigaciones criminales</w:t>
      </w:r>
      <w:r w:rsidR="001612F6">
        <w:rPr>
          <w:lang w:val="es-GT"/>
        </w:rPr>
        <w:t>.</w:t>
      </w:r>
      <w:r w:rsidR="0095048D" w:rsidRPr="000A44DD">
        <w:rPr>
          <w:lang w:val="es-GT"/>
        </w:rPr>
        <w:t xml:space="preserve"> </w:t>
      </w:r>
      <w:r w:rsidR="001B0E30">
        <w:rPr>
          <w:lang w:val="es-GT"/>
        </w:rPr>
        <w:t>El proyecto de ley contempla</w:t>
      </w:r>
      <w:r w:rsidR="001B0E30" w:rsidRPr="000A44DD">
        <w:rPr>
          <w:lang w:val="es-GT"/>
        </w:rPr>
        <w:t xml:space="preserve"> </w:t>
      </w:r>
      <w:r w:rsidR="001B0E30">
        <w:rPr>
          <w:lang w:val="es-GT"/>
        </w:rPr>
        <w:t>también</w:t>
      </w:r>
      <w:r w:rsidR="001612F6">
        <w:rPr>
          <w:lang w:val="es-GT"/>
        </w:rPr>
        <w:t xml:space="preserve"> </w:t>
      </w:r>
      <w:r w:rsidR="0095048D" w:rsidRPr="000A44DD">
        <w:rPr>
          <w:lang w:val="es-GT"/>
        </w:rPr>
        <w:t>la creación de una base de datos genétic</w:t>
      </w:r>
      <w:r w:rsidR="009233E4">
        <w:rPr>
          <w:lang w:val="es-GT"/>
        </w:rPr>
        <w:t>os</w:t>
      </w:r>
      <w:r w:rsidR="0095048D" w:rsidRPr="000A44DD">
        <w:rPr>
          <w:lang w:val="es-GT"/>
        </w:rPr>
        <w:t xml:space="preserve"> con información de las familias que buscan a las víctimas de desapariciones forzadas. Sin embargo, más allá de haber recibido información general acerca de algunos de sus lineamientos, </w:t>
      </w:r>
      <w:r w:rsidR="009233E4">
        <w:rPr>
          <w:lang w:val="es-GT"/>
        </w:rPr>
        <w:t xml:space="preserve">el Grupo de Trabajo </w:t>
      </w:r>
      <w:r w:rsidR="0095048D" w:rsidRPr="000A44DD">
        <w:rPr>
          <w:lang w:val="es-GT"/>
        </w:rPr>
        <w:t xml:space="preserve">no ha tenido acceso al texto del proyecto al momento de finalizar su visita. </w:t>
      </w:r>
    </w:p>
    <w:p w14:paraId="59F8AD4F" w14:textId="3BE34B06" w:rsidR="0095048D" w:rsidRPr="00B732F4" w:rsidRDefault="00606249" w:rsidP="00606249">
      <w:pPr>
        <w:pStyle w:val="SingleTxtG"/>
        <w:suppressAutoHyphens/>
        <w:rPr>
          <w:lang w:val="es-GT"/>
        </w:rPr>
      </w:pPr>
      <w:r w:rsidRPr="00B732F4">
        <w:rPr>
          <w:lang w:val="es-GT"/>
        </w:rPr>
        <w:t>29.</w:t>
      </w:r>
      <w:r w:rsidRPr="00B732F4">
        <w:rPr>
          <w:lang w:val="es-GT"/>
        </w:rPr>
        <w:tab/>
      </w:r>
      <w:r w:rsidR="0095048D" w:rsidRPr="00B732F4">
        <w:rPr>
          <w:lang w:val="es-GT"/>
        </w:rPr>
        <w:t>Es imprescindible que</w:t>
      </w:r>
      <w:r w:rsidR="00B732F4">
        <w:rPr>
          <w:lang w:val="es-GT"/>
        </w:rPr>
        <w:t xml:space="preserve"> </w:t>
      </w:r>
      <w:r w:rsidR="0095048D" w:rsidRPr="00B732F4">
        <w:rPr>
          <w:lang w:val="es-GT"/>
        </w:rPr>
        <w:t>el Estado asegure la participación abierta y directa de las familias de las personas desaparecidas</w:t>
      </w:r>
      <w:r w:rsidR="00B732F4" w:rsidRPr="00B732F4">
        <w:rPr>
          <w:lang w:val="es-GT"/>
        </w:rPr>
        <w:t xml:space="preserve"> en el proceso legislativo</w:t>
      </w:r>
      <w:r w:rsidR="0095048D" w:rsidRPr="00B732F4">
        <w:rPr>
          <w:rStyle w:val="a6"/>
          <w:lang w:val="es-GT"/>
        </w:rPr>
        <w:footnoteReference w:id="16"/>
      </w:r>
      <w:r w:rsidR="00B732F4">
        <w:rPr>
          <w:lang w:val="es-GT"/>
        </w:rPr>
        <w:t>.</w:t>
      </w:r>
      <w:r w:rsidR="0095048D" w:rsidRPr="00B732F4">
        <w:rPr>
          <w:lang w:val="es-GT"/>
        </w:rPr>
        <w:t xml:space="preserve"> Esta participación implica no sol</w:t>
      </w:r>
      <w:r w:rsidR="00B732F4">
        <w:rPr>
          <w:lang w:val="es-GT"/>
        </w:rPr>
        <w:t>o que se puedan hacer</w:t>
      </w:r>
      <w:r w:rsidR="0095048D" w:rsidRPr="00B732F4">
        <w:rPr>
          <w:lang w:val="es-GT"/>
        </w:rPr>
        <w:t xml:space="preserve"> comentarios al proyecto de ley, sino </w:t>
      </w:r>
      <w:r w:rsidR="00B732F4">
        <w:rPr>
          <w:lang w:val="es-GT"/>
        </w:rPr>
        <w:t xml:space="preserve">también la posibilidad de </w:t>
      </w:r>
      <w:r w:rsidR="0095048D" w:rsidRPr="00B732F4">
        <w:rPr>
          <w:lang w:val="es-GT"/>
        </w:rPr>
        <w:t xml:space="preserve">influir de manera directa en las discusiones y la redacción del proyecto. </w:t>
      </w:r>
      <w:bookmarkStart w:id="2" w:name="_Hlk141859304"/>
      <w:r w:rsidR="0095048D" w:rsidRPr="00B732F4">
        <w:rPr>
          <w:lang w:val="es-GT"/>
        </w:rPr>
        <w:t>Es importante mencionar que</w:t>
      </w:r>
      <w:r w:rsidR="00B732F4">
        <w:rPr>
          <w:lang w:val="es-GT"/>
        </w:rPr>
        <w:t>, gracias a</w:t>
      </w:r>
      <w:r w:rsidR="0095048D" w:rsidRPr="00B732F4">
        <w:rPr>
          <w:lang w:val="es-GT"/>
        </w:rPr>
        <w:t xml:space="preserve"> la experiencia de búsqueda </w:t>
      </w:r>
      <w:r w:rsidR="00B732F4">
        <w:rPr>
          <w:lang w:val="es-GT"/>
        </w:rPr>
        <w:t>que</w:t>
      </w:r>
      <w:r w:rsidR="00B732F4" w:rsidRPr="00B732F4">
        <w:rPr>
          <w:lang w:val="es-GT"/>
        </w:rPr>
        <w:t xml:space="preserve"> </w:t>
      </w:r>
      <w:r w:rsidR="0095048D" w:rsidRPr="00B732F4">
        <w:rPr>
          <w:lang w:val="es-GT"/>
        </w:rPr>
        <w:t xml:space="preserve">las familias </w:t>
      </w:r>
      <w:r w:rsidR="00B732F4">
        <w:rPr>
          <w:lang w:val="es-GT"/>
        </w:rPr>
        <w:t xml:space="preserve">han acumulado </w:t>
      </w:r>
      <w:r w:rsidR="0095048D" w:rsidRPr="00B732F4">
        <w:rPr>
          <w:lang w:val="es-GT"/>
        </w:rPr>
        <w:t>durante décadas</w:t>
      </w:r>
      <w:r w:rsidR="00B732F4">
        <w:rPr>
          <w:lang w:val="es-GT"/>
        </w:rPr>
        <w:t>, estas están</w:t>
      </w:r>
      <w:r w:rsidR="0095048D" w:rsidRPr="00B732F4">
        <w:rPr>
          <w:lang w:val="es-GT"/>
        </w:rPr>
        <w:t xml:space="preserve"> en la mejor situación para </w:t>
      </w:r>
      <w:r w:rsidR="00B732F4">
        <w:rPr>
          <w:lang w:val="es-GT"/>
        </w:rPr>
        <w:t xml:space="preserve">contribuir a </w:t>
      </w:r>
      <w:r w:rsidR="0095048D" w:rsidRPr="00B732F4">
        <w:rPr>
          <w:lang w:val="es-GT"/>
        </w:rPr>
        <w:t>que la legislación supere los obstáculos que hasta ahora han limitado la búsqueda y</w:t>
      </w:r>
      <w:r w:rsidR="00B732F4">
        <w:rPr>
          <w:lang w:val="es-GT"/>
        </w:rPr>
        <w:t xml:space="preserve"> para</w:t>
      </w:r>
      <w:r w:rsidR="0095048D" w:rsidRPr="00B732F4">
        <w:rPr>
          <w:lang w:val="es-GT"/>
        </w:rPr>
        <w:t xml:space="preserve"> </w:t>
      </w:r>
      <w:r w:rsidR="00B732F4">
        <w:rPr>
          <w:lang w:val="es-GT"/>
        </w:rPr>
        <w:t xml:space="preserve">ayudar a </w:t>
      </w:r>
      <w:r w:rsidR="0095048D" w:rsidRPr="00B732F4">
        <w:rPr>
          <w:lang w:val="es-GT"/>
        </w:rPr>
        <w:t>encontrar soluciones eficaces</w:t>
      </w:r>
      <w:bookmarkEnd w:id="2"/>
      <w:r w:rsidR="0095048D" w:rsidRPr="00B732F4">
        <w:rPr>
          <w:rStyle w:val="a6"/>
          <w:lang w:val="es-GT"/>
        </w:rPr>
        <w:footnoteReference w:id="17"/>
      </w:r>
      <w:r w:rsidR="00B732F4">
        <w:rPr>
          <w:lang w:val="es-GT"/>
        </w:rPr>
        <w:t>.</w:t>
      </w:r>
    </w:p>
    <w:p w14:paraId="341D92E8" w14:textId="5AD86D3B" w:rsidR="0095048D" w:rsidRPr="000A44DD" w:rsidRDefault="00606249" w:rsidP="00606249">
      <w:pPr>
        <w:pStyle w:val="SingleTxtG"/>
        <w:suppressAutoHyphens/>
        <w:rPr>
          <w:lang w:val="es-GT"/>
        </w:rPr>
      </w:pPr>
      <w:r w:rsidRPr="000A44DD">
        <w:rPr>
          <w:lang w:val="es-GT"/>
        </w:rPr>
        <w:t>30.</w:t>
      </w:r>
      <w:r w:rsidRPr="000A44DD">
        <w:rPr>
          <w:lang w:val="es-GT"/>
        </w:rPr>
        <w:tab/>
      </w:r>
      <w:r w:rsidR="0095048D" w:rsidRPr="000A44DD">
        <w:rPr>
          <w:lang w:val="es-GT"/>
        </w:rPr>
        <w:t xml:space="preserve">El tiempo transcurrido desde </w:t>
      </w:r>
      <w:r w:rsidR="00B732F4">
        <w:rPr>
          <w:lang w:val="es-GT"/>
        </w:rPr>
        <w:t>que se produjeron</w:t>
      </w:r>
      <w:r w:rsidR="0095048D" w:rsidRPr="000A44DD">
        <w:rPr>
          <w:lang w:val="es-GT"/>
        </w:rPr>
        <w:t xml:space="preserve"> la mayoría de las desapariciones forzadas, en particular </w:t>
      </w:r>
      <w:r w:rsidR="00B732F4">
        <w:rPr>
          <w:lang w:val="es-GT"/>
        </w:rPr>
        <w:t>las que tuvieron lugar</w:t>
      </w:r>
      <w:r w:rsidR="0095048D" w:rsidRPr="000A44DD">
        <w:rPr>
          <w:lang w:val="es-GT"/>
        </w:rPr>
        <w:t xml:space="preserve"> en la década de los </w:t>
      </w:r>
      <w:r w:rsidR="00B732F4">
        <w:rPr>
          <w:lang w:val="es-GT"/>
        </w:rPr>
        <w:t>ochenta</w:t>
      </w:r>
      <w:r w:rsidR="0095048D" w:rsidRPr="000A44DD">
        <w:rPr>
          <w:lang w:val="es-GT"/>
        </w:rPr>
        <w:t xml:space="preserve">, exige urgencia en el diseño y </w:t>
      </w:r>
      <w:r w:rsidR="002A51E4">
        <w:rPr>
          <w:lang w:val="es-GT"/>
        </w:rPr>
        <w:t xml:space="preserve">la </w:t>
      </w:r>
      <w:r w:rsidR="0095048D" w:rsidRPr="000A44DD">
        <w:rPr>
          <w:lang w:val="es-GT"/>
        </w:rPr>
        <w:t xml:space="preserve">puesta en funcionamiento de una base de datos genéticos. A los efectos de completar la información genética, el Grupo de Trabajo observa la necesidad de llevar adelante una </w:t>
      </w:r>
      <w:r w:rsidR="001B0E30" w:rsidRPr="000A44DD">
        <w:rPr>
          <w:lang w:val="es-GT"/>
        </w:rPr>
        <w:t xml:space="preserve">amplia </w:t>
      </w:r>
      <w:r w:rsidR="0095048D" w:rsidRPr="000A44DD">
        <w:rPr>
          <w:lang w:val="es-GT"/>
        </w:rPr>
        <w:t xml:space="preserve">campaña de difusión en todo el país para que las familias que buscan a sus seres queridos conozcan el mecanismo y puedan aportar su información genética. Es necesario que las autoridades del Estado tomen las medidas adecuadas para que las familias confíen en el procedimiento, por ejemplo, informando acerca de los detalles de la política integral de búsqueda que se establezca y garantizando apoyo psicosocial. </w:t>
      </w:r>
    </w:p>
    <w:p w14:paraId="6D9994A3" w14:textId="784A70DB" w:rsidR="0095048D" w:rsidRPr="000A44DD" w:rsidRDefault="00606249" w:rsidP="00606249">
      <w:pPr>
        <w:pStyle w:val="SingleTxtG"/>
        <w:suppressAutoHyphens/>
        <w:rPr>
          <w:lang w:val="es-GT"/>
        </w:rPr>
      </w:pPr>
      <w:r w:rsidRPr="000A44DD">
        <w:rPr>
          <w:lang w:val="es-GT"/>
        </w:rPr>
        <w:t>31.</w:t>
      </w:r>
      <w:r w:rsidRPr="000A44DD">
        <w:rPr>
          <w:lang w:val="es-GT"/>
        </w:rPr>
        <w:tab/>
      </w:r>
      <w:r w:rsidR="0095048D" w:rsidRPr="000A44DD">
        <w:rPr>
          <w:lang w:val="es-GT"/>
        </w:rPr>
        <w:t xml:space="preserve">A </w:t>
      </w:r>
      <w:r w:rsidR="002A51E4">
        <w:rPr>
          <w:lang w:val="es-GT"/>
        </w:rPr>
        <w:t>raíz</w:t>
      </w:r>
      <w:r w:rsidR="002A51E4" w:rsidRPr="000A44DD">
        <w:rPr>
          <w:lang w:val="es-GT"/>
        </w:rPr>
        <w:t xml:space="preserve"> </w:t>
      </w:r>
      <w:r w:rsidR="0095048D" w:rsidRPr="000A44DD">
        <w:rPr>
          <w:lang w:val="es-GT"/>
        </w:rPr>
        <w:t xml:space="preserve">de la experiencia negativa de la búsqueda de las personas desaparecidas forzadamente a través del sistema de justicia penal, el Grupo de Trabajo llama al Estado a considerar alternativas, como </w:t>
      </w:r>
      <w:r w:rsidR="002A51E4">
        <w:rPr>
          <w:lang w:val="es-GT"/>
        </w:rPr>
        <w:t xml:space="preserve">la creación y </w:t>
      </w:r>
      <w:r w:rsidR="0095048D" w:rsidRPr="000A44DD">
        <w:rPr>
          <w:lang w:val="es-GT"/>
        </w:rPr>
        <w:t>el desarrollo de una agencia especializada de búsqueda, de carácter interdisciplinario, que cuente con los recursos humanos, técnicos y financieros necesarios para dar una respuesta a las familias que buscan a sus seres queridos desaparecidos, siguiendo los lineamientos de los Principios Rectores</w:t>
      </w:r>
      <w:r w:rsidR="002A51E4">
        <w:rPr>
          <w:lang w:val="es-GT"/>
        </w:rPr>
        <w:t xml:space="preserve"> </w:t>
      </w:r>
      <w:r w:rsidR="002A51E4" w:rsidRPr="00E70C4F">
        <w:t>para la Búsqueda de Personas Desaparecidas</w:t>
      </w:r>
      <w:r w:rsidR="0095048D" w:rsidRPr="000A44DD">
        <w:rPr>
          <w:lang w:val="es-GT"/>
        </w:rPr>
        <w:t xml:space="preserve">. </w:t>
      </w:r>
      <w:r w:rsidR="002A51E4">
        <w:rPr>
          <w:lang w:val="es-GT"/>
        </w:rPr>
        <w:t>Debería desarrollarse una</w:t>
      </w:r>
      <w:r w:rsidR="0095048D" w:rsidRPr="000A44DD">
        <w:rPr>
          <w:lang w:val="es-GT"/>
        </w:rPr>
        <w:t xml:space="preserve"> política pública </w:t>
      </w:r>
      <w:r w:rsidR="002A51E4">
        <w:rPr>
          <w:lang w:val="es-GT"/>
        </w:rPr>
        <w:t>que garantizase</w:t>
      </w:r>
      <w:r w:rsidR="0095048D" w:rsidRPr="000A44DD">
        <w:rPr>
          <w:lang w:val="es-GT"/>
        </w:rPr>
        <w:t xml:space="preserve"> las </w:t>
      </w:r>
      <w:r w:rsidR="0095048D" w:rsidRPr="000A44DD">
        <w:rPr>
          <w:lang w:val="es-GT"/>
        </w:rPr>
        <w:lastRenderedPageBreak/>
        <w:t xml:space="preserve">capacidades de enfrentar las distintas metodologías que requiere la búsqueda </w:t>
      </w:r>
      <w:r w:rsidR="002A51E4">
        <w:rPr>
          <w:lang w:val="es-GT"/>
        </w:rPr>
        <w:t xml:space="preserve">tanto </w:t>
      </w:r>
      <w:r w:rsidR="0095048D" w:rsidRPr="000A44DD">
        <w:rPr>
          <w:lang w:val="es-GT"/>
        </w:rPr>
        <w:t xml:space="preserve">de las personas desaparecidas hace décadas como </w:t>
      </w:r>
      <w:r w:rsidR="002A51E4">
        <w:rPr>
          <w:lang w:val="es-GT"/>
        </w:rPr>
        <w:t xml:space="preserve">de </w:t>
      </w:r>
      <w:r w:rsidR="0095048D" w:rsidRPr="000A44DD">
        <w:rPr>
          <w:lang w:val="es-GT"/>
        </w:rPr>
        <w:t xml:space="preserve">las </w:t>
      </w:r>
      <w:r w:rsidR="002A51E4">
        <w:rPr>
          <w:lang w:val="es-GT"/>
        </w:rPr>
        <w:t xml:space="preserve">víctimas de las desapariciones forzadas </w:t>
      </w:r>
      <w:r w:rsidR="0095048D" w:rsidRPr="000A44DD">
        <w:rPr>
          <w:lang w:val="es-GT"/>
        </w:rPr>
        <w:t xml:space="preserve">que se siguen perpetrando en la actualidad. Asimismo, deberían preverse los desafíos de coordinación entre </w:t>
      </w:r>
      <w:r w:rsidR="002A51E4">
        <w:rPr>
          <w:lang w:val="es-GT"/>
        </w:rPr>
        <w:t xml:space="preserve">las </w:t>
      </w:r>
      <w:r w:rsidR="0095048D" w:rsidRPr="000A44DD">
        <w:rPr>
          <w:lang w:val="es-GT"/>
        </w:rPr>
        <w:t xml:space="preserve">agencias del Estado que este tipo de iniciativas requieren, valiéndose </w:t>
      </w:r>
      <w:r w:rsidR="001B0E30">
        <w:rPr>
          <w:lang w:val="es-GT"/>
        </w:rPr>
        <w:t xml:space="preserve">para ello </w:t>
      </w:r>
      <w:r w:rsidR="0095048D" w:rsidRPr="000A44DD">
        <w:rPr>
          <w:lang w:val="es-GT"/>
        </w:rPr>
        <w:t>de las experiencias de otros países</w:t>
      </w:r>
      <w:r w:rsidR="0095048D" w:rsidRPr="000A44DD">
        <w:rPr>
          <w:rStyle w:val="a6"/>
          <w:lang w:val="es-GT"/>
        </w:rPr>
        <w:footnoteReference w:id="18"/>
      </w:r>
      <w:r w:rsidR="0095048D" w:rsidRPr="000A44DD">
        <w:rPr>
          <w:lang w:val="es-GT"/>
        </w:rPr>
        <w:t xml:space="preserve">. </w:t>
      </w:r>
    </w:p>
    <w:p w14:paraId="37E8208F" w14:textId="74839DD2" w:rsidR="0095048D" w:rsidRPr="000A44DD" w:rsidRDefault="00606249" w:rsidP="00606249">
      <w:pPr>
        <w:pStyle w:val="SingleTxtG"/>
        <w:suppressAutoHyphens/>
        <w:rPr>
          <w:lang w:val="es-GT"/>
        </w:rPr>
      </w:pPr>
      <w:r w:rsidRPr="000A44DD">
        <w:rPr>
          <w:lang w:val="es-GT"/>
        </w:rPr>
        <w:t>32.</w:t>
      </w:r>
      <w:r w:rsidRPr="000A44DD">
        <w:rPr>
          <w:lang w:val="es-GT"/>
        </w:rPr>
        <w:tab/>
      </w:r>
      <w:r w:rsidR="0095048D" w:rsidRPr="000A44DD">
        <w:rPr>
          <w:lang w:val="es-GT"/>
        </w:rPr>
        <w:t>Los grandes desafíos que imponen las desapariciones de personas migrantes en Honduras, así como de hondureños en los países de las rutas migratorias, exigen además que la política integral de búsqueda que se implemente tenga en cuenta la necesidad de una coordinación seria y permanente con las agencias de búsqueda de personas desaparecidas en los otros países de la región</w:t>
      </w:r>
      <w:r w:rsidR="00F4714B">
        <w:rPr>
          <w:lang w:val="es-GT"/>
        </w:rPr>
        <w:t xml:space="preserve"> para</w:t>
      </w:r>
      <w:r w:rsidR="0095048D" w:rsidRPr="000A44DD">
        <w:rPr>
          <w:lang w:val="es-GT"/>
        </w:rPr>
        <w:t xml:space="preserve"> garantizar una búsqueda efectiva de las personas desaparecidas en el contexto de </w:t>
      </w:r>
      <w:r w:rsidR="00F4714B">
        <w:rPr>
          <w:lang w:val="es-GT"/>
        </w:rPr>
        <w:t xml:space="preserve">la </w:t>
      </w:r>
      <w:r w:rsidR="0095048D" w:rsidRPr="000A44DD">
        <w:rPr>
          <w:lang w:val="es-GT"/>
        </w:rPr>
        <w:t>movilidad humana.</w:t>
      </w:r>
    </w:p>
    <w:p w14:paraId="5F35E4CA" w14:textId="14D2C2B0" w:rsidR="0095048D" w:rsidRPr="000A44DD" w:rsidRDefault="00606249" w:rsidP="00606249">
      <w:pPr>
        <w:pStyle w:val="SingleTxtG"/>
        <w:suppressAutoHyphens/>
        <w:rPr>
          <w:lang w:val="es-GT"/>
        </w:rPr>
      </w:pPr>
      <w:r w:rsidRPr="000A44DD">
        <w:rPr>
          <w:lang w:val="es-GT"/>
        </w:rPr>
        <w:t>33.</w:t>
      </w:r>
      <w:r w:rsidRPr="000A44DD">
        <w:rPr>
          <w:lang w:val="es-GT"/>
        </w:rPr>
        <w:tab/>
      </w:r>
      <w:r w:rsidR="0095048D" w:rsidRPr="000A44DD">
        <w:rPr>
          <w:lang w:val="es-GT"/>
        </w:rPr>
        <w:t xml:space="preserve">Durante la visita, el Grupo de Trabajo tomó conocimiento de una sentencia de la Sala de lo Constitucional de la Corte Suprema de Justicia en un </w:t>
      </w:r>
      <w:r w:rsidR="00B64F91">
        <w:rPr>
          <w:lang w:val="es-GT"/>
        </w:rPr>
        <w:t>r</w:t>
      </w:r>
      <w:r w:rsidR="0095048D" w:rsidRPr="000A44DD">
        <w:rPr>
          <w:lang w:val="es-GT"/>
        </w:rPr>
        <w:t xml:space="preserve">ecurso de </w:t>
      </w:r>
      <w:r w:rsidR="00B64F91">
        <w:rPr>
          <w:lang w:val="es-GT"/>
        </w:rPr>
        <w:t>e</w:t>
      </w:r>
      <w:r w:rsidR="0095048D" w:rsidRPr="000A44DD">
        <w:rPr>
          <w:lang w:val="es-GT"/>
        </w:rPr>
        <w:t xml:space="preserve">xhibición </w:t>
      </w:r>
      <w:r w:rsidR="00B64F91">
        <w:rPr>
          <w:lang w:val="es-GT"/>
        </w:rPr>
        <w:t>p</w:t>
      </w:r>
      <w:r w:rsidR="0095048D" w:rsidRPr="000A44DD">
        <w:rPr>
          <w:lang w:val="es-GT"/>
        </w:rPr>
        <w:t>ersonal abierto de oficio y resuelto un mes después de la desaparición</w:t>
      </w:r>
      <w:r w:rsidR="00B64F91">
        <w:rPr>
          <w:lang w:val="es-GT"/>
        </w:rPr>
        <w:t xml:space="preserve">, </w:t>
      </w:r>
      <w:r w:rsidR="00B64F91" w:rsidRPr="000A44DD">
        <w:rPr>
          <w:lang w:val="es-GT"/>
        </w:rPr>
        <w:t>el 18 de julio de 2020</w:t>
      </w:r>
      <w:r w:rsidR="00B64F91">
        <w:rPr>
          <w:lang w:val="es-GT"/>
        </w:rPr>
        <w:t>,</w:t>
      </w:r>
      <w:r w:rsidR="0095048D" w:rsidRPr="000A44DD">
        <w:rPr>
          <w:lang w:val="es-GT"/>
        </w:rPr>
        <w:t xml:space="preserve"> de los cuatro líderes de la comunidad </w:t>
      </w:r>
      <w:r w:rsidR="003650F9">
        <w:rPr>
          <w:lang w:val="es-GT"/>
        </w:rPr>
        <w:t>g</w:t>
      </w:r>
      <w:r w:rsidR="0095048D" w:rsidRPr="000A44DD">
        <w:rPr>
          <w:lang w:val="es-GT"/>
        </w:rPr>
        <w:t>arífuna de Triunfo de la Cruz</w:t>
      </w:r>
      <w:r w:rsidR="0095048D" w:rsidRPr="000A44DD">
        <w:rPr>
          <w:rStyle w:val="a6"/>
          <w:lang w:val="es-GT"/>
        </w:rPr>
        <w:footnoteReference w:id="19"/>
      </w:r>
      <w:r w:rsidR="00B64F91">
        <w:rPr>
          <w:lang w:val="es-GT"/>
        </w:rPr>
        <w:t>.</w:t>
      </w:r>
      <w:r w:rsidR="0095048D" w:rsidRPr="000A44DD">
        <w:rPr>
          <w:lang w:val="es-GT"/>
        </w:rPr>
        <w:t xml:space="preserve"> Las víctimas </w:t>
      </w:r>
      <w:r w:rsidR="00B64F91">
        <w:rPr>
          <w:lang w:val="es-GT"/>
        </w:rPr>
        <w:t>fueron</w:t>
      </w:r>
      <w:r w:rsidR="0095048D" w:rsidRPr="000A44DD">
        <w:rPr>
          <w:lang w:val="es-GT"/>
        </w:rPr>
        <w:t xml:space="preserve"> secuestradas por personas que llevaban vestimenta propia de las fuerzas policiales. El Grupo de Trabajo observó con preocupación el excesivo formalismo y la ineficacia </w:t>
      </w:r>
      <w:r w:rsidR="00B64F91">
        <w:rPr>
          <w:lang w:val="es-GT"/>
        </w:rPr>
        <w:t>de</w:t>
      </w:r>
      <w:r w:rsidR="00B64F91" w:rsidRPr="000A44DD">
        <w:rPr>
          <w:lang w:val="es-GT"/>
        </w:rPr>
        <w:t xml:space="preserve"> </w:t>
      </w:r>
      <w:r w:rsidR="0095048D" w:rsidRPr="000A44DD">
        <w:rPr>
          <w:lang w:val="es-GT"/>
        </w:rPr>
        <w:t xml:space="preserve">la actuación de las autoridades judiciales, que rechazaron inicialmente el recurso al considerar que distintas agencias del Estado estaban llevando adelante la búsqueda, a pesar de que nada se conocía sobre el paradero y la suerte de las personas desaparecidas. </w:t>
      </w:r>
    </w:p>
    <w:p w14:paraId="3197073B" w14:textId="1FFF00EA" w:rsidR="0095048D" w:rsidRPr="000A44DD" w:rsidRDefault="00606249" w:rsidP="00606249">
      <w:pPr>
        <w:pStyle w:val="SingleTxtG"/>
        <w:suppressAutoHyphens/>
        <w:rPr>
          <w:lang w:val="es-GT"/>
        </w:rPr>
      </w:pPr>
      <w:r w:rsidRPr="000A44DD">
        <w:rPr>
          <w:lang w:val="es-GT"/>
        </w:rPr>
        <w:t>34.</w:t>
      </w:r>
      <w:r w:rsidRPr="000A44DD">
        <w:rPr>
          <w:lang w:val="es-GT"/>
        </w:rPr>
        <w:tab/>
      </w:r>
      <w:r w:rsidR="0095048D" w:rsidRPr="000A44DD">
        <w:rPr>
          <w:lang w:val="es-GT"/>
        </w:rPr>
        <w:t xml:space="preserve">Sin embargo, el Grupo de Trabajo tomó nota con interés de la sentencia de la </w:t>
      </w:r>
      <w:r w:rsidR="00B64F91" w:rsidRPr="000A44DD">
        <w:rPr>
          <w:lang w:val="es-GT"/>
        </w:rPr>
        <w:t>Corte Suprema</w:t>
      </w:r>
      <w:r w:rsidR="0095048D" w:rsidRPr="000A44DD">
        <w:rPr>
          <w:lang w:val="es-GT"/>
        </w:rPr>
        <w:t>, que ordenó el reenvío de las diligencias al Juez y le ordenó que llev</w:t>
      </w:r>
      <w:r w:rsidR="00B64F91">
        <w:rPr>
          <w:lang w:val="es-GT"/>
        </w:rPr>
        <w:t>ase</w:t>
      </w:r>
      <w:r w:rsidR="0095048D" w:rsidRPr="000A44DD">
        <w:rPr>
          <w:lang w:val="es-GT"/>
        </w:rPr>
        <w:t xml:space="preserve"> a cabo las medidas conducentes que permitan constatar fehacientemente la ubicación real y legal de los ciudadanos agraviados</w:t>
      </w:r>
      <w:r w:rsidR="00B64F91">
        <w:rPr>
          <w:lang w:val="es-GT"/>
        </w:rPr>
        <w:t>,</w:t>
      </w:r>
      <w:r w:rsidR="0095048D" w:rsidRPr="000A44DD">
        <w:rPr>
          <w:lang w:val="es-GT"/>
        </w:rPr>
        <w:t xml:space="preserve"> y argumentó que el </w:t>
      </w:r>
      <w:r w:rsidR="00B64F91">
        <w:rPr>
          <w:lang w:val="es-GT"/>
        </w:rPr>
        <w:t>r</w:t>
      </w:r>
      <w:r w:rsidR="0095048D" w:rsidRPr="000A44DD">
        <w:rPr>
          <w:lang w:val="es-GT"/>
        </w:rPr>
        <w:t xml:space="preserve">ecurso de </w:t>
      </w:r>
      <w:r w:rsidR="00B64F91">
        <w:rPr>
          <w:lang w:val="es-GT"/>
        </w:rPr>
        <w:t>e</w:t>
      </w:r>
      <w:r w:rsidR="0095048D" w:rsidRPr="000A44DD">
        <w:rPr>
          <w:lang w:val="es-GT"/>
        </w:rPr>
        <w:t xml:space="preserve">xhibición </w:t>
      </w:r>
      <w:r w:rsidR="00B64F91">
        <w:rPr>
          <w:lang w:val="es-GT"/>
        </w:rPr>
        <w:t>p</w:t>
      </w:r>
      <w:r w:rsidR="0095048D" w:rsidRPr="000A44DD">
        <w:rPr>
          <w:lang w:val="es-GT"/>
        </w:rPr>
        <w:t>ersonal implica una mayor exhaustividad en cuanto a precisar la ubicación de las personas y exhibirlas personalmente</w:t>
      </w:r>
      <w:r w:rsidR="00B64F91">
        <w:rPr>
          <w:lang w:val="es-GT"/>
        </w:rPr>
        <w:t>,</w:t>
      </w:r>
      <w:r w:rsidR="0095048D" w:rsidRPr="000A44DD">
        <w:rPr>
          <w:lang w:val="es-GT"/>
        </w:rPr>
        <w:t xml:space="preserve"> pues de otra manera no podría excluirse la participación de agentes de la policía de investigación, o de cualquier otra autoridad concernida. Si bien la Corte Suprema remarcó la obligación de reservar las actuaciones hasta que las personas agraviadas aparezcan, o sean encontradas, sin ningún género de dudas</w:t>
      </w:r>
      <w:r w:rsidR="0095048D" w:rsidRPr="000A44DD">
        <w:rPr>
          <w:rStyle w:val="a6"/>
          <w:lang w:val="es-GT"/>
        </w:rPr>
        <w:footnoteReference w:id="20"/>
      </w:r>
      <w:r w:rsidR="00B64F91">
        <w:rPr>
          <w:lang w:val="es-GT"/>
        </w:rPr>
        <w:t>,</w:t>
      </w:r>
      <w:r w:rsidR="0095048D" w:rsidRPr="000A44DD">
        <w:rPr>
          <w:lang w:val="es-GT"/>
        </w:rPr>
        <w:t xml:space="preserve"> lo cierto es que, de acuerdo a la información recabada, el procedimiento no generó a partir de la sentencia ninguna medida de búsqueda eficaz que haya </w:t>
      </w:r>
      <w:r w:rsidR="00A34BA1">
        <w:rPr>
          <w:lang w:val="es-GT"/>
        </w:rPr>
        <w:t>dado</w:t>
      </w:r>
      <w:r w:rsidR="00A34BA1" w:rsidRPr="000A44DD">
        <w:rPr>
          <w:lang w:val="es-GT"/>
        </w:rPr>
        <w:t xml:space="preserve"> </w:t>
      </w:r>
      <w:r w:rsidR="0095048D" w:rsidRPr="000A44DD">
        <w:rPr>
          <w:lang w:val="es-GT"/>
        </w:rPr>
        <w:t xml:space="preserve">resultados, sino que su único efecto práctico fue el mantenimiento del </w:t>
      </w:r>
      <w:r w:rsidR="00A34BA1">
        <w:rPr>
          <w:lang w:val="es-GT"/>
        </w:rPr>
        <w:t>r</w:t>
      </w:r>
      <w:r w:rsidR="0095048D" w:rsidRPr="000A44DD">
        <w:rPr>
          <w:lang w:val="es-GT"/>
        </w:rPr>
        <w:t xml:space="preserve">ecurso en estado de </w:t>
      </w:r>
      <w:r w:rsidR="00A34BA1">
        <w:rPr>
          <w:lang w:val="es-GT"/>
        </w:rPr>
        <w:t>r</w:t>
      </w:r>
      <w:r w:rsidR="0095048D" w:rsidRPr="000A44DD">
        <w:rPr>
          <w:lang w:val="es-GT"/>
        </w:rPr>
        <w:t xml:space="preserve">eserva. </w:t>
      </w:r>
    </w:p>
    <w:p w14:paraId="09FD20DA" w14:textId="7E0EFCA3" w:rsidR="0095048D" w:rsidRPr="00DB3242" w:rsidRDefault="00606249" w:rsidP="00606249">
      <w:pPr>
        <w:pStyle w:val="SingleTxtG"/>
        <w:suppressAutoHyphens/>
        <w:rPr>
          <w:lang w:val="es-GT"/>
        </w:rPr>
      </w:pPr>
      <w:r w:rsidRPr="00DB3242">
        <w:rPr>
          <w:lang w:val="es-GT"/>
        </w:rPr>
        <w:t>35.</w:t>
      </w:r>
      <w:r w:rsidRPr="00DB3242">
        <w:rPr>
          <w:lang w:val="es-GT"/>
        </w:rPr>
        <w:tab/>
      </w:r>
      <w:r w:rsidR="0095048D" w:rsidRPr="00DB3242">
        <w:rPr>
          <w:lang w:val="es-GT"/>
        </w:rPr>
        <w:t xml:space="preserve">A partir del análisis profundo del caso, así como de las entrevistas que el Grupo de Trabajo pudo realizar durante la visita, se evidenció la ineficacia práctica del </w:t>
      </w:r>
      <w:r w:rsidR="00A34BA1" w:rsidRPr="00DB3242">
        <w:rPr>
          <w:lang w:val="es-GT"/>
        </w:rPr>
        <w:t>r</w:t>
      </w:r>
      <w:r w:rsidR="0095048D" w:rsidRPr="00DB3242">
        <w:rPr>
          <w:lang w:val="es-GT"/>
        </w:rPr>
        <w:t xml:space="preserve">ecurso de </w:t>
      </w:r>
      <w:r w:rsidR="00A34BA1" w:rsidRPr="00DB3242">
        <w:rPr>
          <w:lang w:val="es-GT"/>
        </w:rPr>
        <w:t>e</w:t>
      </w:r>
      <w:r w:rsidR="0095048D" w:rsidRPr="00DB3242">
        <w:rPr>
          <w:lang w:val="es-GT"/>
        </w:rPr>
        <w:t xml:space="preserve">xhibición </w:t>
      </w:r>
      <w:r w:rsidR="00A34BA1" w:rsidRPr="00DB3242">
        <w:rPr>
          <w:lang w:val="es-GT"/>
        </w:rPr>
        <w:t>p</w:t>
      </w:r>
      <w:r w:rsidR="0095048D" w:rsidRPr="00DB3242">
        <w:rPr>
          <w:lang w:val="es-GT"/>
        </w:rPr>
        <w:t xml:space="preserve">ersonal o </w:t>
      </w:r>
      <w:r w:rsidR="0095048D" w:rsidRPr="00D94160">
        <w:rPr>
          <w:i/>
          <w:iCs/>
          <w:lang w:val="es-GT"/>
        </w:rPr>
        <w:t>habeas corpus</w:t>
      </w:r>
      <w:r w:rsidR="0095048D" w:rsidRPr="00DB3242">
        <w:rPr>
          <w:lang w:val="es-GT"/>
        </w:rPr>
        <w:t xml:space="preserve"> para la búsqueda de las personas desaparecidas forzadamente. En este sentido, se hace hincapié en la obligación del Estado de implementar un recurso judicial rápido y eficaz, como medio para determinar el paradero de las personas privadas de libertad o individualizar a la autoridad que ordenó la detención, tal como </w:t>
      </w:r>
      <w:r w:rsidR="00A34BA1" w:rsidRPr="00DB3242">
        <w:rPr>
          <w:lang w:val="es-GT"/>
        </w:rPr>
        <w:t xml:space="preserve">se </w:t>
      </w:r>
      <w:r w:rsidR="0095048D" w:rsidRPr="00DB3242">
        <w:rPr>
          <w:lang w:val="es-GT"/>
        </w:rPr>
        <w:t>exige</w:t>
      </w:r>
      <w:r w:rsidR="00A34BA1" w:rsidRPr="00DB3242">
        <w:rPr>
          <w:lang w:val="es-GT"/>
        </w:rPr>
        <w:t xml:space="preserve"> en</w:t>
      </w:r>
      <w:r w:rsidR="0095048D" w:rsidRPr="00DB3242">
        <w:rPr>
          <w:lang w:val="es-GT"/>
        </w:rPr>
        <w:t xml:space="preserve"> </w:t>
      </w:r>
      <w:r w:rsidR="00A34BA1" w:rsidRPr="00DB3242">
        <w:rPr>
          <w:lang w:val="es-GT"/>
        </w:rPr>
        <w:t xml:space="preserve">el </w:t>
      </w:r>
      <w:r w:rsidR="0095048D" w:rsidRPr="00DB3242">
        <w:rPr>
          <w:lang w:val="es-GT"/>
        </w:rPr>
        <w:t xml:space="preserve">artículo 9 de la Declaración </w:t>
      </w:r>
      <w:r w:rsidR="00A34BA1" w:rsidRPr="00DB3242">
        <w:rPr>
          <w:lang w:val="es-GT"/>
        </w:rPr>
        <w:t xml:space="preserve">sobre la Protección de Todas las Personas contra las Desapariciones Forzadas </w:t>
      </w:r>
      <w:r w:rsidR="0095048D" w:rsidRPr="00DB3242">
        <w:rPr>
          <w:lang w:val="es-GT"/>
        </w:rPr>
        <w:t xml:space="preserve">y </w:t>
      </w:r>
      <w:r w:rsidR="00DB3242">
        <w:rPr>
          <w:lang w:val="es-GT"/>
        </w:rPr>
        <w:t xml:space="preserve">en </w:t>
      </w:r>
      <w:r w:rsidR="00A34BA1" w:rsidRPr="00DB3242">
        <w:rPr>
          <w:lang w:val="es-GT"/>
        </w:rPr>
        <w:t xml:space="preserve">el artículo </w:t>
      </w:r>
      <w:r w:rsidR="0095048D" w:rsidRPr="00DB3242">
        <w:rPr>
          <w:lang w:val="es-GT"/>
        </w:rPr>
        <w:t>20 de la Convención. Como ha señalado</w:t>
      </w:r>
      <w:r w:rsidR="00DB3242">
        <w:rPr>
          <w:lang w:val="es-GT"/>
        </w:rPr>
        <w:t xml:space="preserve"> </w:t>
      </w:r>
      <w:r w:rsidR="00E92510">
        <w:rPr>
          <w:lang w:val="es-GT"/>
        </w:rPr>
        <w:t xml:space="preserve">el Grupo de Trabajo </w:t>
      </w:r>
      <w:r w:rsidR="00DB3242">
        <w:rPr>
          <w:lang w:val="es-GT"/>
        </w:rPr>
        <w:t>con anterioridad</w:t>
      </w:r>
      <w:r w:rsidR="0095048D" w:rsidRPr="00DB3242">
        <w:rPr>
          <w:lang w:val="es-GT"/>
        </w:rPr>
        <w:t>, toda demora de las autoridades judiciales en el suministro de las pruebas necesarias puede aumentar el riesgo para la vida y la integridad de la persona desaparecida y propiciar el ocultamiento del paradero de la víctima o la destrucción de pruebas. Por lo tanto, cualquier demora de este tipo debe investigarse y sancionarse tanto a nivel penal como administrativo</w:t>
      </w:r>
      <w:r w:rsidR="0095048D" w:rsidRPr="00DB3242">
        <w:rPr>
          <w:rStyle w:val="a6"/>
          <w:lang w:val="es-GT"/>
        </w:rPr>
        <w:footnoteReference w:id="21"/>
      </w:r>
      <w:r w:rsidR="00DB3242">
        <w:rPr>
          <w:lang w:val="es-GT"/>
        </w:rPr>
        <w:t>.</w:t>
      </w:r>
    </w:p>
    <w:p w14:paraId="4EE20A6F" w14:textId="5B80FA4B" w:rsidR="0095048D" w:rsidRPr="000A44DD" w:rsidRDefault="00606249" w:rsidP="00606249">
      <w:pPr>
        <w:pStyle w:val="SingleTxtG"/>
        <w:suppressAutoHyphens/>
        <w:rPr>
          <w:lang w:val="es-GT"/>
        </w:rPr>
      </w:pPr>
      <w:r w:rsidRPr="000A44DD">
        <w:rPr>
          <w:lang w:val="es-GT"/>
        </w:rPr>
        <w:t>36.</w:t>
      </w:r>
      <w:r w:rsidRPr="000A44DD">
        <w:rPr>
          <w:lang w:val="es-GT"/>
        </w:rPr>
        <w:tab/>
      </w:r>
      <w:r w:rsidR="0095048D" w:rsidRPr="000A44DD">
        <w:rPr>
          <w:lang w:val="es-GT"/>
        </w:rPr>
        <w:t>Asimismo, el Grupo de Trabajo no puede dejar de enfatizar el daño que genera en los familiares y allegados de las personas desaparecidas el paso del tiempo sin encontrar respuestas en relación con la suerte y el paradero de sus seres queridos, lo que ha sido caracterizado como tortura por su intensidad</w:t>
      </w:r>
      <w:r w:rsidR="0095048D" w:rsidRPr="000A44DD">
        <w:rPr>
          <w:rStyle w:val="a6"/>
          <w:lang w:val="es-GT"/>
        </w:rPr>
        <w:footnoteReference w:id="22"/>
      </w:r>
      <w:r w:rsidR="00DB3242">
        <w:rPr>
          <w:lang w:val="es-GT"/>
        </w:rPr>
        <w:t>.</w:t>
      </w:r>
      <w:r w:rsidR="0095048D" w:rsidRPr="000A44DD">
        <w:rPr>
          <w:lang w:val="es-GT"/>
        </w:rPr>
        <w:t xml:space="preserve"> Por ello, resulta necesario que el Estado actúe </w:t>
      </w:r>
      <w:r w:rsidR="0095048D" w:rsidRPr="000A44DD">
        <w:rPr>
          <w:lang w:val="es-GT"/>
        </w:rPr>
        <w:lastRenderedPageBreak/>
        <w:t>con especial urgencia en relación con aqu</w:t>
      </w:r>
      <w:r w:rsidR="00DB3242">
        <w:rPr>
          <w:lang w:val="es-GT"/>
        </w:rPr>
        <w:t>e</w:t>
      </w:r>
      <w:r w:rsidR="0095048D" w:rsidRPr="000A44DD">
        <w:rPr>
          <w:lang w:val="es-GT"/>
        </w:rPr>
        <w:t xml:space="preserve">llas desapariciones forzadas </w:t>
      </w:r>
      <w:r w:rsidR="00DB3242">
        <w:rPr>
          <w:lang w:val="es-GT"/>
        </w:rPr>
        <w:t>que se produjeron</w:t>
      </w:r>
      <w:r w:rsidR="00DB3242" w:rsidRPr="000A44DD">
        <w:rPr>
          <w:lang w:val="es-GT"/>
        </w:rPr>
        <w:t xml:space="preserve"> </w:t>
      </w:r>
      <w:r w:rsidR="0095048D" w:rsidRPr="000A44DD">
        <w:rPr>
          <w:lang w:val="es-GT"/>
        </w:rPr>
        <w:t>décadas atrás.</w:t>
      </w:r>
    </w:p>
    <w:p w14:paraId="50B729DA" w14:textId="77777777" w:rsidR="0095048D" w:rsidRPr="002715E4" w:rsidRDefault="0095048D" w:rsidP="0095048D">
      <w:pPr>
        <w:pStyle w:val="HChG"/>
        <w:rPr>
          <w:lang w:val="es-GT"/>
        </w:rPr>
      </w:pPr>
      <w:r>
        <w:rPr>
          <w:lang w:val="es-GT"/>
        </w:rPr>
        <w:tab/>
        <w:t>V.</w:t>
      </w:r>
      <w:r>
        <w:rPr>
          <w:lang w:val="es-GT"/>
        </w:rPr>
        <w:tab/>
      </w:r>
      <w:r w:rsidRPr="002715E4">
        <w:rPr>
          <w:lang w:val="es-GT"/>
        </w:rPr>
        <w:t>Justicia</w:t>
      </w:r>
    </w:p>
    <w:p w14:paraId="1DCD6EC2" w14:textId="63B96C6A" w:rsidR="0095048D" w:rsidRPr="000A44DD" w:rsidRDefault="00606249" w:rsidP="00606249">
      <w:pPr>
        <w:pStyle w:val="SingleTxtG"/>
        <w:suppressAutoHyphens/>
        <w:rPr>
          <w:lang w:val="es-GT"/>
        </w:rPr>
      </w:pPr>
      <w:r w:rsidRPr="000A44DD">
        <w:rPr>
          <w:lang w:val="es-GT"/>
        </w:rPr>
        <w:t>37.</w:t>
      </w:r>
      <w:r w:rsidRPr="000A44DD">
        <w:rPr>
          <w:lang w:val="es-GT"/>
        </w:rPr>
        <w:tab/>
      </w:r>
      <w:r w:rsidR="0095048D" w:rsidRPr="000A44DD">
        <w:rPr>
          <w:lang w:val="es-GT"/>
        </w:rPr>
        <w:t xml:space="preserve">El Grupo de Trabajo pudo observar durante la visita una situación de impunidad estructural y generalizada. </w:t>
      </w:r>
      <w:r w:rsidR="00DB3242">
        <w:rPr>
          <w:lang w:val="es-GT"/>
        </w:rPr>
        <w:t>Respecto</w:t>
      </w:r>
      <w:r w:rsidR="00DB3242" w:rsidRPr="000A44DD">
        <w:rPr>
          <w:lang w:val="es-GT"/>
        </w:rPr>
        <w:t xml:space="preserve"> </w:t>
      </w:r>
      <w:r w:rsidR="0095048D" w:rsidRPr="000A44DD">
        <w:rPr>
          <w:lang w:val="es-GT"/>
        </w:rPr>
        <w:t xml:space="preserve">a las desapariciones forzadas ya descritas en diferentes contextos, pudo confirmar que no ha habido condenas a los perpetradores ni avances serios en los procedimientos penales. </w:t>
      </w:r>
    </w:p>
    <w:p w14:paraId="6D1EC4CB" w14:textId="0F023BB6" w:rsidR="0095048D" w:rsidRPr="000A44DD" w:rsidRDefault="00606249" w:rsidP="00606249">
      <w:pPr>
        <w:pStyle w:val="SingleTxtG"/>
        <w:suppressAutoHyphens/>
        <w:rPr>
          <w:lang w:val="es-GT"/>
        </w:rPr>
      </w:pPr>
      <w:r w:rsidRPr="000A44DD">
        <w:rPr>
          <w:lang w:val="es-GT"/>
        </w:rPr>
        <w:t>38.</w:t>
      </w:r>
      <w:r w:rsidRPr="000A44DD">
        <w:rPr>
          <w:lang w:val="es-GT"/>
        </w:rPr>
        <w:tab/>
      </w:r>
      <w:r w:rsidR="0095048D" w:rsidRPr="000A44DD">
        <w:rPr>
          <w:lang w:val="es-GT"/>
        </w:rPr>
        <w:t xml:space="preserve">Uno de los problemas más serios observados ha sido el de la obstaculización del sistema de justicia penal </w:t>
      </w:r>
      <w:r w:rsidR="00DB3242">
        <w:rPr>
          <w:lang w:val="es-GT"/>
        </w:rPr>
        <w:t>a la hora de</w:t>
      </w:r>
      <w:r w:rsidR="00DB3242" w:rsidRPr="000A44DD">
        <w:rPr>
          <w:lang w:val="es-GT"/>
        </w:rPr>
        <w:t xml:space="preserve"> </w:t>
      </w:r>
      <w:r w:rsidR="0095048D" w:rsidRPr="000A44DD">
        <w:rPr>
          <w:lang w:val="es-GT"/>
        </w:rPr>
        <w:t>tomar las denuncias de las víctimas</w:t>
      </w:r>
      <w:r w:rsidR="00DB3242">
        <w:rPr>
          <w:lang w:val="es-GT"/>
        </w:rPr>
        <w:t>, por ejemplo al</w:t>
      </w:r>
      <w:r w:rsidR="0095048D" w:rsidRPr="000A44DD">
        <w:rPr>
          <w:lang w:val="es-GT"/>
        </w:rPr>
        <w:t xml:space="preserve"> exigir el transcurso de 24 a 48 horas para tomar la denuncia, asumiendo que la desaparición habría sido voluntaria, lo que sacrifica las mejores posibilidades de hallazgo de las víctimas y garantiza impunidad a los perpetradores. Este criterio se ve especialmente exacerbado en los casos de desapariciones de mujeres adolescentes y adultas. La única excepción a esta regla sería la aplicación del </w:t>
      </w:r>
      <w:r w:rsidR="00E92510">
        <w:rPr>
          <w:lang w:val="es-GT"/>
        </w:rPr>
        <w:t>sistema de alerta Amber</w:t>
      </w:r>
      <w:r w:rsidR="0095048D" w:rsidRPr="000A44DD">
        <w:rPr>
          <w:lang w:val="es-GT"/>
        </w:rPr>
        <w:t xml:space="preserve"> por parte de la Policía Nacional en casos de desaparición de niños, niñas y adolescentes</w:t>
      </w:r>
      <w:r w:rsidR="00E92510">
        <w:rPr>
          <w:lang w:val="es-GT"/>
        </w:rPr>
        <w:t>,</w:t>
      </w:r>
      <w:r w:rsidR="0095048D" w:rsidRPr="000A44DD">
        <w:rPr>
          <w:lang w:val="es-GT"/>
        </w:rPr>
        <w:t xml:space="preserve"> aunque</w:t>
      </w:r>
      <w:r w:rsidR="00E92510">
        <w:rPr>
          <w:lang w:val="es-GT"/>
        </w:rPr>
        <w:t>,</w:t>
      </w:r>
      <w:r w:rsidR="0095048D" w:rsidRPr="000A44DD">
        <w:rPr>
          <w:lang w:val="es-GT"/>
        </w:rPr>
        <w:t xml:space="preserve"> según lo observado, esta iniciativa requiere de mayores recursos. </w:t>
      </w:r>
    </w:p>
    <w:p w14:paraId="5070820D" w14:textId="47A7E4D3" w:rsidR="0095048D" w:rsidRPr="000A44DD" w:rsidRDefault="00606249" w:rsidP="00606249">
      <w:pPr>
        <w:pStyle w:val="SingleTxtG"/>
        <w:suppressAutoHyphens/>
        <w:rPr>
          <w:lang w:val="es-GT"/>
        </w:rPr>
      </w:pPr>
      <w:r w:rsidRPr="000A44DD">
        <w:rPr>
          <w:lang w:val="es-GT"/>
        </w:rPr>
        <w:t>39.</w:t>
      </w:r>
      <w:r w:rsidRPr="000A44DD">
        <w:rPr>
          <w:lang w:val="es-GT"/>
        </w:rPr>
        <w:tab/>
      </w:r>
      <w:r w:rsidR="0095048D" w:rsidRPr="000A44DD">
        <w:rPr>
          <w:lang w:val="es-GT"/>
        </w:rPr>
        <w:t xml:space="preserve">En otros casos, el Grupo de Trabajo fue informado acerca de la negativa directa de la </w:t>
      </w:r>
      <w:r w:rsidR="00E92510">
        <w:rPr>
          <w:lang w:val="es-GT"/>
        </w:rPr>
        <w:t>p</w:t>
      </w:r>
      <w:r w:rsidR="0095048D" w:rsidRPr="000A44DD">
        <w:rPr>
          <w:lang w:val="es-GT"/>
        </w:rPr>
        <w:t xml:space="preserve">olicía de tomar las denuncias, lo que ha llevado a las víctimas a buscar como alternativa denunciar las desapariciones y otras graves violaciones </w:t>
      </w:r>
      <w:r w:rsidR="00E92510">
        <w:rPr>
          <w:lang w:val="es-GT"/>
        </w:rPr>
        <w:t>de</w:t>
      </w:r>
      <w:r w:rsidR="00E92510" w:rsidRPr="000A44DD">
        <w:rPr>
          <w:lang w:val="es-GT"/>
        </w:rPr>
        <w:t xml:space="preserve"> </w:t>
      </w:r>
      <w:r w:rsidR="0095048D" w:rsidRPr="000A44DD">
        <w:rPr>
          <w:lang w:val="es-GT"/>
        </w:rPr>
        <w:t>los derechos humanos en ciudades distintas a las del lugar del hecho</w:t>
      </w:r>
      <w:r w:rsidR="00E92510">
        <w:rPr>
          <w:lang w:val="es-GT"/>
        </w:rPr>
        <w:t>. Esto</w:t>
      </w:r>
      <w:r w:rsidR="0095048D" w:rsidRPr="000A44DD">
        <w:rPr>
          <w:lang w:val="es-GT"/>
        </w:rPr>
        <w:t xml:space="preserve"> denota las graves dificultades</w:t>
      </w:r>
      <w:r w:rsidR="00BB02DD">
        <w:rPr>
          <w:lang w:val="es-GT"/>
        </w:rPr>
        <w:t xml:space="preserve"> existentes</w:t>
      </w:r>
      <w:r w:rsidR="0095048D" w:rsidRPr="000A44DD">
        <w:rPr>
          <w:lang w:val="es-GT"/>
        </w:rPr>
        <w:t xml:space="preserve"> para que los hechos sean efectivamente investigados y dificulta el acceso al recurso para las familias.</w:t>
      </w:r>
      <w:r w:rsidR="0095048D" w:rsidRPr="000A44DD" w:rsidDel="00734EBE">
        <w:rPr>
          <w:lang w:val="es-GT"/>
        </w:rPr>
        <w:t xml:space="preserve"> </w:t>
      </w:r>
      <w:r w:rsidR="0095048D" w:rsidRPr="000A44DD">
        <w:rPr>
          <w:lang w:val="es-GT"/>
        </w:rPr>
        <w:t xml:space="preserve"> </w:t>
      </w:r>
    </w:p>
    <w:p w14:paraId="073A128E" w14:textId="1881D3D2" w:rsidR="0095048D" w:rsidRPr="000A44DD" w:rsidRDefault="00606249" w:rsidP="00606249">
      <w:pPr>
        <w:pStyle w:val="SingleTxtG"/>
        <w:suppressAutoHyphens/>
        <w:rPr>
          <w:lang w:val="es-GT"/>
        </w:rPr>
      </w:pPr>
      <w:r w:rsidRPr="000A44DD">
        <w:rPr>
          <w:lang w:val="es-GT"/>
        </w:rPr>
        <w:t>40.</w:t>
      </w:r>
      <w:r w:rsidRPr="000A44DD">
        <w:rPr>
          <w:lang w:val="es-GT"/>
        </w:rPr>
        <w:tab/>
      </w:r>
      <w:r w:rsidR="0095048D" w:rsidRPr="000A44DD">
        <w:rPr>
          <w:lang w:val="es-GT"/>
        </w:rPr>
        <w:t xml:space="preserve">También se recibió información acerca de serias amenazas y hostigamientos a quienes </w:t>
      </w:r>
      <w:r w:rsidR="00E92510">
        <w:rPr>
          <w:lang w:val="es-GT"/>
        </w:rPr>
        <w:t>interponen</w:t>
      </w:r>
      <w:r w:rsidR="00E92510" w:rsidRPr="000A44DD">
        <w:rPr>
          <w:lang w:val="es-GT"/>
        </w:rPr>
        <w:t xml:space="preserve"> </w:t>
      </w:r>
      <w:r w:rsidR="0095048D" w:rsidRPr="000A44DD">
        <w:rPr>
          <w:lang w:val="es-GT"/>
        </w:rPr>
        <w:t xml:space="preserve">denuncias, así como a personas defensoras de derechos humanos y </w:t>
      </w:r>
      <w:r w:rsidR="00E92510">
        <w:rPr>
          <w:lang w:val="es-GT"/>
        </w:rPr>
        <w:t xml:space="preserve">a </w:t>
      </w:r>
      <w:r w:rsidR="0095048D" w:rsidRPr="000A44DD">
        <w:rPr>
          <w:lang w:val="es-GT"/>
        </w:rPr>
        <w:t xml:space="preserve">quienes defienden el derecho a la tierra, </w:t>
      </w:r>
      <w:r w:rsidR="00E92510">
        <w:rPr>
          <w:lang w:val="es-GT"/>
        </w:rPr>
        <w:t xml:space="preserve">el </w:t>
      </w:r>
      <w:r w:rsidR="0095048D" w:rsidRPr="000A44DD">
        <w:rPr>
          <w:lang w:val="es-GT"/>
        </w:rPr>
        <w:t xml:space="preserve">territorio y </w:t>
      </w:r>
      <w:r w:rsidR="00E92510">
        <w:rPr>
          <w:lang w:val="es-GT"/>
        </w:rPr>
        <w:t xml:space="preserve">el </w:t>
      </w:r>
      <w:r w:rsidR="0095048D" w:rsidRPr="000A44DD">
        <w:rPr>
          <w:lang w:val="es-GT"/>
        </w:rPr>
        <w:t xml:space="preserve">medio ambiente, lo que </w:t>
      </w:r>
      <w:r w:rsidR="00E92510">
        <w:rPr>
          <w:lang w:val="es-GT"/>
        </w:rPr>
        <w:t xml:space="preserve">incluso </w:t>
      </w:r>
      <w:r w:rsidR="0095048D" w:rsidRPr="000A44DD">
        <w:rPr>
          <w:lang w:val="es-GT"/>
        </w:rPr>
        <w:t xml:space="preserve">ha llevado a ejecuciones y desapariciones forzadas. Si bien recibió información acerca del funcionamiento del Sistema Nacional de Protección a </w:t>
      </w:r>
      <w:r w:rsidR="00E92510">
        <w:rPr>
          <w:lang w:val="es-GT"/>
        </w:rPr>
        <w:t>D</w:t>
      </w:r>
      <w:r w:rsidR="0095048D" w:rsidRPr="000A44DD">
        <w:rPr>
          <w:lang w:val="es-GT"/>
        </w:rPr>
        <w:t xml:space="preserve">efensores de </w:t>
      </w:r>
      <w:r w:rsidR="00E92510">
        <w:rPr>
          <w:lang w:val="es-GT"/>
        </w:rPr>
        <w:t>D</w:t>
      </w:r>
      <w:r w:rsidR="0095048D" w:rsidRPr="000A44DD">
        <w:rPr>
          <w:lang w:val="es-GT"/>
        </w:rPr>
        <w:t xml:space="preserve">erechos </w:t>
      </w:r>
      <w:r w:rsidR="00E92510">
        <w:rPr>
          <w:lang w:val="es-GT"/>
        </w:rPr>
        <w:t>H</w:t>
      </w:r>
      <w:r w:rsidR="0095048D" w:rsidRPr="000A44DD">
        <w:rPr>
          <w:lang w:val="es-GT"/>
        </w:rPr>
        <w:t xml:space="preserve">umanos, </w:t>
      </w:r>
      <w:r w:rsidR="00E92510">
        <w:rPr>
          <w:lang w:val="es-GT"/>
        </w:rPr>
        <w:t>P</w:t>
      </w:r>
      <w:r w:rsidR="0095048D" w:rsidRPr="000A44DD">
        <w:rPr>
          <w:lang w:val="es-GT"/>
        </w:rPr>
        <w:t xml:space="preserve">eriodistas, </w:t>
      </w:r>
      <w:r w:rsidR="00E92510">
        <w:rPr>
          <w:lang w:val="es-GT"/>
        </w:rPr>
        <w:t>C</w:t>
      </w:r>
      <w:r w:rsidR="0095048D" w:rsidRPr="000A44DD">
        <w:rPr>
          <w:lang w:val="es-GT"/>
        </w:rPr>
        <w:t xml:space="preserve">omunicadores </w:t>
      </w:r>
      <w:r w:rsidR="00E92510">
        <w:rPr>
          <w:lang w:val="es-GT"/>
        </w:rPr>
        <w:t>S</w:t>
      </w:r>
      <w:r w:rsidR="0095048D" w:rsidRPr="000A44DD">
        <w:rPr>
          <w:lang w:val="es-GT"/>
        </w:rPr>
        <w:t xml:space="preserve">ociales y </w:t>
      </w:r>
      <w:r w:rsidR="00E92510">
        <w:rPr>
          <w:lang w:val="es-GT"/>
        </w:rPr>
        <w:t>O</w:t>
      </w:r>
      <w:r w:rsidR="0095048D" w:rsidRPr="000A44DD">
        <w:rPr>
          <w:lang w:val="es-GT"/>
        </w:rPr>
        <w:t xml:space="preserve">peradores de </w:t>
      </w:r>
      <w:r w:rsidR="00E92510">
        <w:rPr>
          <w:lang w:val="es-GT"/>
        </w:rPr>
        <w:t>J</w:t>
      </w:r>
      <w:r w:rsidR="0095048D" w:rsidRPr="000A44DD">
        <w:rPr>
          <w:lang w:val="es-GT"/>
        </w:rPr>
        <w:t xml:space="preserve">usticia, el Grupo de Trabajo tomó conocimiento de asesinatos y desapariciones de personas que estaban bajo </w:t>
      </w:r>
      <w:r w:rsidR="00E92510">
        <w:rPr>
          <w:lang w:val="es-GT"/>
        </w:rPr>
        <w:t>la</w:t>
      </w:r>
      <w:r w:rsidR="00E92510" w:rsidRPr="000A44DD">
        <w:rPr>
          <w:lang w:val="es-GT"/>
        </w:rPr>
        <w:t xml:space="preserve"> </w:t>
      </w:r>
      <w:r w:rsidR="0095048D" w:rsidRPr="000A44DD">
        <w:rPr>
          <w:lang w:val="es-GT"/>
        </w:rPr>
        <w:t xml:space="preserve">protección </w:t>
      </w:r>
      <w:r w:rsidR="00E92510">
        <w:rPr>
          <w:lang w:val="es-GT"/>
        </w:rPr>
        <w:t xml:space="preserve">del Sistema </w:t>
      </w:r>
      <w:r w:rsidR="0095048D" w:rsidRPr="000A44DD">
        <w:rPr>
          <w:lang w:val="es-GT"/>
        </w:rPr>
        <w:t xml:space="preserve">y </w:t>
      </w:r>
      <w:r w:rsidR="00E92510">
        <w:rPr>
          <w:lang w:val="es-GT"/>
        </w:rPr>
        <w:t xml:space="preserve">que contaban </w:t>
      </w:r>
      <w:r w:rsidR="0095048D" w:rsidRPr="000A44DD">
        <w:rPr>
          <w:lang w:val="es-GT"/>
        </w:rPr>
        <w:t>con evaluaciones de alto riesgo, notablemente el caso de Berta Cáceres</w:t>
      </w:r>
      <w:r w:rsidR="00E92510">
        <w:rPr>
          <w:lang w:val="es-GT"/>
        </w:rPr>
        <w:t>, o el</w:t>
      </w:r>
      <w:r w:rsidR="0095048D" w:rsidRPr="000A44DD">
        <w:rPr>
          <w:lang w:val="es-GT"/>
        </w:rPr>
        <w:t xml:space="preserve"> de Snaider Centeno, uno de los jóvenes desaparecidos de la comunidad </w:t>
      </w:r>
      <w:r w:rsidR="003650F9">
        <w:rPr>
          <w:lang w:val="es-GT"/>
        </w:rPr>
        <w:t>g</w:t>
      </w:r>
      <w:r w:rsidR="0095048D" w:rsidRPr="000A44DD">
        <w:rPr>
          <w:lang w:val="es-GT"/>
        </w:rPr>
        <w:t xml:space="preserve">arífuna de Triunfo de la Cruz. </w:t>
      </w:r>
    </w:p>
    <w:p w14:paraId="59E67F4A" w14:textId="62D174FC" w:rsidR="0095048D" w:rsidRPr="000A44DD" w:rsidRDefault="00606249" w:rsidP="00606249">
      <w:pPr>
        <w:pStyle w:val="SingleTxtG"/>
        <w:suppressAutoHyphens/>
        <w:rPr>
          <w:lang w:val="es-GT"/>
        </w:rPr>
      </w:pPr>
      <w:r w:rsidRPr="000A44DD">
        <w:rPr>
          <w:lang w:val="es-GT"/>
        </w:rPr>
        <w:t>41.</w:t>
      </w:r>
      <w:r w:rsidRPr="000A44DD">
        <w:rPr>
          <w:lang w:val="es-GT"/>
        </w:rPr>
        <w:tab/>
      </w:r>
      <w:r w:rsidR="0095048D" w:rsidRPr="000A44DD">
        <w:rPr>
          <w:lang w:val="es-GT"/>
        </w:rPr>
        <w:t>Otra práctica que ha coadyuvado a la situación de impunidad ha sido la criminalización de defensores y defensoras de derechos humanos, e inclus</w:t>
      </w:r>
      <w:r w:rsidR="00E92510">
        <w:rPr>
          <w:lang w:val="es-GT"/>
        </w:rPr>
        <w:t>o</w:t>
      </w:r>
      <w:r w:rsidR="0095048D" w:rsidRPr="000A44DD">
        <w:rPr>
          <w:lang w:val="es-GT"/>
        </w:rPr>
        <w:t xml:space="preserve"> de víctimas de desapariciones forzadas, en ocasiones denunciadas por el propio Ministerio Público. Todos estos factores han contribuido a la generación de una situación de gran desconfianza de las víctimas en las autoridades a cargo de las investigaciones. Este contexto se ha traducido en un obstáculo más a la participación de las víctimas en los procesos penales, que impacta negativamente en sus resultados, teniendo en cuenta que usualmente </w:t>
      </w:r>
      <w:r w:rsidR="00E92510">
        <w:rPr>
          <w:lang w:val="es-GT"/>
        </w:rPr>
        <w:t>desempeñan</w:t>
      </w:r>
      <w:r w:rsidR="00E92510" w:rsidRPr="000A44DD">
        <w:rPr>
          <w:lang w:val="es-GT"/>
        </w:rPr>
        <w:t xml:space="preserve"> </w:t>
      </w:r>
      <w:r w:rsidR="0095048D" w:rsidRPr="000A44DD">
        <w:rPr>
          <w:lang w:val="es-GT"/>
        </w:rPr>
        <w:t xml:space="preserve">un </w:t>
      </w:r>
      <w:r w:rsidR="00E92510">
        <w:rPr>
          <w:lang w:val="es-GT"/>
        </w:rPr>
        <w:t>papel</w:t>
      </w:r>
      <w:r w:rsidR="00E92510" w:rsidRPr="000A44DD">
        <w:rPr>
          <w:lang w:val="es-GT"/>
        </w:rPr>
        <w:t xml:space="preserve"> </w:t>
      </w:r>
      <w:r w:rsidR="0095048D" w:rsidRPr="000A44DD">
        <w:rPr>
          <w:lang w:val="es-GT"/>
        </w:rPr>
        <w:t>trascendental en la obtención de pruebas, en especial en contextos en que la acción gubernamental es limitada y existe una impunidad generalizada</w:t>
      </w:r>
      <w:r w:rsidR="0095048D" w:rsidRPr="000A44DD">
        <w:rPr>
          <w:rStyle w:val="a6"/>
          <w:lang w:val="es-GT"/>
        </w:rPr>
        <w:footnoteReference w:id="23"/>
      </w:r>
      <w:r w:rsidR="00E92510">
        <w:rPr>
          <w:lang w:val="es-GT"/>
        </w:rPr>
        <w:t>.</w:t>
      </w:r>
    </w:p>
    <w:p w14:paraId="7AAE3270" w14:textId="06C586CF" w:rsidR="0095048D" w:rsidRPr="000A44DD" w:rsidRDefault="00606249" w:rsidP="00606249">
      <w:pPr>
        <w:pStyle w:val="SingleTxtG"/>
        <w:suppressAutoHyphens/>
        <w:rPr>
          <w:lang w:val="es-GT"/>
        </w:rPr>
      </w:pPr>
      <w:r w:rsidRPr="000A44DD">
        <w:rPr>
          <w:lang w:val="es-GT"/>
        </w:rPr>
        <w:t>42.</w:t>
      </w:r>
      <w:r w:rsidRPr="000A44DD">
        <w:rPr>
          <w:lang w:val="es-GT"/>
        </w:rPr>
        <w:tab/>
      </w:r>
      <w:r w:rsidR="0095048D" w:rsidRPr="000A44DD">
        <w:rPr>
          <w:lang w:val="es-GT"/>
        </w:rPr>
        <w:t xml:space="preserve">En este mismo sentido, el Grupo de Trabajo observa con preocupación </w:t>
      </w:r>
      <w:r w:rsidR="00E92510">
        <w:rPr>
          <w:lang w:val="es-GT"/>
        </w:rPr>
        <w:t>la existencia de</w:t>
      </w:r>
      <w:r w:rsidR="00E92510" w:rsidRPr="000A44DD">
        <w:rPr>
          <w:lang w:val="es-GT"/>
        </w:rPr>
        <w:t xml:space="preserve"> </w:t>
      </w:r>
      <w:r w:rsidR="0095048D" w:rsidRPr="000A44DD">
        <w:rPr>
          <w:lang w:val="es-GT"/>
        </w:rPr>
        <w:t xml:space="preserve">grandes obstáculos </w:t>
      </w:r>
      <w:r w:rsidR="00E92510">
        <w:rPr>
          <w:lang w:val="es-GT"/>
        </w:rPr>
        <w:t>en el</w:t>
      </w:r>
      <w:r w:rsidR="00E92510" w:rsidRPr="000A44DD">
        <w:rPr>
          <w:lang w:val="es-GT"/>
        </w:rPr>
        <w:t xml:space="preserve"> </w:t>
      </w:r>
      <w:r w:rsidR="0095048D" w:rsidRPr="000A44DD">
        <w:rPr>
          <w:lang w:val="es-GT"/>
        </w:rPr>
        <w:t xml:space="preserve">acceso de las víctimas a la justicia. Según se ha informado, el </w:t>
      </w:r>
      <w:r w:rsidR="0095048D" w:rsidRPr="000A44DD">
        <w:t>Ministerio Público excluye la participación del acusador privado en la etapa de la investigación, a partir del impedimento legal a las víctimas de presentarse hasta que haya un requerimiento fiscal. L</w:t>
      </w:r>
      <w:r w:rsidR="0095048D" w:rsidRPr="000A44DD">
        <w:rPr>
          <w:lang w:val="es-GT"/>
        </w:rPr>
        <w:t xml:space="preserve">a práctica indicaría que el Ministerio Público </w:t>
      </w:r>
      <w:r w:rsidR="00E92510">
        <w:rPr>
          <w:lang w:val="es-GT"/>
        </w:rPr>
        <w:t xml:space="preserve">se </w:t>
      </w:r>
      <w:r w:rsidR="0095048D" w:rsidRPr="000A44DD">
        <w:rPr>
          <w:lang w:val="es-GT"/>
        </w:rPr>
        <w:t xml:space="preserve">demora largos períodos en la etapa investigativa sin </w:t>
      </w:r>
      <w:r w:rsidR="00E92510">
        <w:rPr>
          <w:lang w:val="es-GT"/>
        </w:rPr>
        <w:t>efectuar un requerimiento</w:t>
      </w:r>
      <w:r w:rsidR="0095048D" w:rsidRPr="000A44DD">
        <w:rPr>
          <w:lang w:val="es-GT"/>
        </w:rPr>
        <w:t xml:space="preserve">, </w:t>
      </w:r>
      <w:r w:rsidR="00E92510">
        <w:rPr>
          <w:lang w:val="es-GT"/>
        </w:rPr>
        <w:t>y</w:t>
      </w:r>
      <w:r w:rsidR="0095048D" w:rsidRPr="000A44DD">
        <w:rPr>
          <w:lang w:val="es-GT"/>
        </w:rPr>
        <w:t xml:space="preserve"> en muchos de los casos </w:t>
      </w:r>
      <w:r w:rsidR="00E92510">
        <w:rPr>
          <w:lang w:val="es-GT"/>
        </w:rPr>
        <w:t>ni siquiera</w:t>
      </w:r>
      <w:r w:rsidR="0095048D" w:rsidRPr="000A44DD">
        <w:rPr>
          <w:lang w:val="es-GT"/>
        </w:rPr>
        <w:t xml:space="preserve"> llega a hacerlo. </w:t>
      </w:r>
    </w:p>
    <w:p w14:paraId="07D1FCDC" w14:textId="544C1B70" w:rsidR="0095048D" w:rsidRPr="000A44DD" w:rsidRDefault="00606249" w:rsidP="00606249">
      <w:pPr>
        <w:pStyle w:val="SingleTxtG"/>
        <w:suppressAutoHyphens/>
        <w:rPr>
          <w:lang w:val="es-GT"/>
        </w:rPr>
      </w:pPr>
      <w:r w:rsidRPr="000A44DD">
        <w:rPr>
          <w:lang w:val="es-GT"/>
        </w:rPr>
        <w:t>43.</w:t>
      </w:r>
      <w:r w:rsidRPr="000A44DD">
        <w:rPr>
          <w:lang w:val="es-GT"/>
        </w:rPr>
        <w:tab/>
      </w:r>
      <w:r w:rsidR="0095048D" w:rsidRPr="000A44DD">
        <w:rPr>
          <w:lang w:val="es-GT"/>
        </w:rPr>
        <w:t xml:space="preserve">Asimismo, no existen servicios </w:t>
      </w:r>
      <w:r w:rsidR="00E92510">
        <w:rPr>
          <w:lang w:val="es-GT"/>
        </w:rPr>
        <w:t>jurídicos</w:t>
      </w:r>
      <w:r w:rsidR="00E92510" w:rsidRPr="000A44DD">
        <w:rPr>
          <w:lang w:val="es-GT"/>
        </w:rPr>
        <w:t xml:space="preserve"> </w:t>
      </w:r>
      <w:r w:rsidR="0095048D" w:rsidRPr="000A44DD">
        <w:rPr>
          <w:lang w:val="es-GT"/>
        </w:rPr>
        <w:t>gratuitos para las víctimas, y el Código Procesal Penal establece que</w:t>
      </w:r>
      <w:r w:rsidR="00E92510">
        <w:rPr>
          <w:lang w:val="es-GT"/>
        </w:rPr>
        <w:t xml:space="preserve">, </w:t>
      </w:r>
      <w:r w:rsidR="00E92510" w:rsidRPr="000A44DD">
        <w:rPr>
          <w:lang w:val="es-GT"/>
        </w:rPr>
        <w:t>en casos de carencia de recursos</w:t>
      </w:r>
      <w:r w:rsidR="00E92510">
        <w:rPr>
          <w:lang w:val="es-GT"/>
        </w:rPr>
        <w:t>,</w:t>
      </w:r>
      <w:r w:rsidR="0095048D" w:rsidRPr="000A44DD">
        <w:rPr>
          <w:lang w:val="es-GT"/>
        </w:rPr>
        <w:t xml:space="preserve"> el Ministerio Público</w:t>
      </w:r>
      <w:r w:rsidR="00E92510">
        <w:rPr>
          <w:lang w:val="es-GT"/>
        </w:rPr>
        <w:t xml:space="preserve"> podrá ejercer la función</w:t>
      </w:r>
      <w:r w:rsidR="00E92510" w:rsidRPr="000A44DD">
        <w:rPr>
          <w:lang w:val="es-GT"/>
        </w:rPr>
        <w:t xml:space="preserve"> de asistencia a las víctimas</w:t>
      </w:r>
      <w:r w:rsidR="0095048D" w:rsidRPr="000A44DD">
        <w:rPr>
          <w:rStyle w:val="a6"/>
          <w:lang w:val="es-GT"/>
        </w:rPr>
        <w:footnoteReference w:id="24"/>
      </w:r>
      <w:r w:rsidR="00E92510" w:rsidRPr="000A44DD">
        <w:rPr>
          <w:lang w:val="es-GT"/>
        </w:rPr>
        <w:t xml:space="preserve">, circunstancia que invisibiliza el </w:t>
      </w:r>
      <w:r w:rsidR="00E92510">
        <w:rPr>
          <w:lang w:val="es-GT"/>
        </w:rPr>
        <w:t>papel</w:t>
      </w:r>
      <w:r w:rsidR="00E92510" w:rsidRPr="000A44DD">
        <w:rPr>
          <w:lang w:val="es-GT"/>
        </w:rPr>
        <w:t xml:space="preserve"> </w:t>
      </w:r>
      <w:r w:rsidR="00E92510">
        <w:rPr>
          <w:lang w:val="es-GT"/>
        </w:rPr>
        <w:t xml:space="preserve">que </w:t>
      </w:r>
      <w:r w:rsidR="00E92510">
        <w:rPr>
          <w:lang w:val="es-GT"/>
        </w:rPr>
        <w:lastRenderedPageBreak/>
        <w:t xml:space="preserve">desempeña </w:t>
      </w:r>
      <w:r w:rsidR="00E92510" w:rsidRPr="000A44DD">
        <w:rPr>
          <w:lang w:val="es-GT"/>
        </w:rPr>
        <w:t>el acusador privado</w:t>
      </w:r>
      <w:r w:rsidR="00E92510">
        <w:rPr>
          <w:lang w:val="es-GT"/>
        </w:rPr>
        <w:t>.</w:t>
      </w:r>
      <w:r w:rsidR="0095048D" w:rsidRPr="000A44DD">
        <w:rPr>
          <w:lang w:val="es-GT"/>
        </w:rPr>
        <w:t xml:space="preserve"> Por otro lado, se recibió información acerca del rechazo por parte del Ministerio Público a la presentación de organizaciones de víctimas de desapariciones forzadas como acusadores privados en representación de las víctimas. Como ha sostenido el Grupo de Trabajo, la participación activa de las organizaciones de víctimas y </w:t>
      </w:r>
      <w:r w:rsidR="00E92510">
        <w:rPr>
          <w:lang w:val="es-GT"/>
        </w:rPr>
        <w:t xml:space="preserve">de </w:t>
      </w:r>
      <w:r w:rsidR="0095048D" w:rsidRPr="000A44DD">
        <w:rPr>
          <w:lang w:val="es-GT"/>
        </w:rPr>
        <w:t xml:space="preserve">defensa de los derechos humanos en los procesos penales ha impulsado el avance de los procesos en distintos países, </w:t>
      </w:r>
      <w:r w:rsidR="00E92510">
        <w:rPr>
          <w:lang w:val="es-GT"/>
        </w:rPr>
        <w:t>y, además,</w:t>
      </w:r>
      <w:r w:rsidR="0095048D" w:rsidRPr="000A44DD">
        <w:rPr>
          <w:lang w:val="es-GT"/>
        </w:rPr>
        <w:t xml:space="preserve"> su legitimación procesal es una práctica que </w:t>
      </w:r>
      <w:r w:rsidR="00E92510">
        <w:rPr>
          <w:lang w:val="es-GT"/>
        </w:rPr>
        <w:t>contribuye</w:t>
      </w:r>
      <w:r w:rsidR="00E92510" w:rsidRPr="000A44DD">
        <w:rPr>
          <w:lang w:val="es-GT"/>
        </w:rPr>
        <w:t xml:space="preserve"> </w:t>
      </w:r>
      <w:r w:rsidR="0095048D" w:rsidRPr="000A44DD">
        <w:rPr>
          <w:lang w:val="es-GT"/>
        </w:rPr>
        <w:t xml:space="preserve">a disminuir el riesgo de las víctimas </w:t>
      </w:r>
      <w:r w:rsidR="00E92510">
        <w:rPr>
          <w:lang w:val="es-GT"/>
        </w:rPr>
        <w:t>de</w:t>
      </w:r>
      <w:r w:rsidR="00E92510" w:rsidRPr="000A44DD">
        <w:rPr>
          <w:lang w:val="es-GT"/>
        </w:rPr>
        <w:t xml:space="preserve"> </w:t>
      </w:r>
      <w:r w:rsidR="0095048D" w:rsidRPr="000A44DD">
        <w:rPr>
          <w:lang w:val="es-GT"/>
        </w:rPr>
        <w:t>sufrir represalias cuando actúan de manera individual</w:t>
      </w:r>
      <w:r w:rsidR="0095048D" w:rsidRPr="000A44DD">
        <w:rPr>
          <w:rStyle w:val="a6"/>
          <w:lang w:val="es-GT"/>
        </w:rPr>
        <w:footnoteReference w:id="25"/>
      </w:r>
      <w:r w:rsidR="00E92510">
        <w:rPr>
          <w:lang w:val="es-GT"/>
        </w:rPr>
        <w:t>.</w:t>
      </w:r>
      <w:r w:rsidR="0095048D" w:rsidRPr="000A44DD">
        <w:rPr>
          <w:lang w:val="es-GT"/>
        </w:rPr>
        <w:t xml:space="preserve"> </w:t>
      </w:r>
    </w:p>
    <w:p w14:paraId="1DDE354D" w14:textId="2306BB4C" w:rsidR="0095048D" w:rsidRPr="000A44DD" w:rsidRDefault="00606249" w:rsidP="00606249">
      <w:pPr>
        <w:pStyle w:val="SingleTxtG"/>
        <w:suppressAutoHyphens/>
        <w:rPr>
          <w:lang w:val="es-GT"/>
        </w:rPr>
      </w:pPr>
      <w:r w:rsidRPr="000A44DD">
        <w:rPr>
          <w:lang w:val="es-GT"/>
        </w:rPr>
        <w:t>44.</w:t>
      </w:r>
      <w:r w:rsidRPr="000A44DD">
        <w:rPr>
          <w:lang w:val="es-GT"/>
        </w:rPr>
        <w:tab/>
      </w:r>
      <w:r w:rsidR="0095048D" w:rsidRPr="000A44DD">
        <w:rPr>
          <w:lang w:val="es-GT"/>
        </w:rPr>
        <w:t>El Código Procesal Penal</w:t>
      </w:r>
      <w:r w:rsidR="00E92510">
        <w:rPr>
          <w:lang w:val="es-GT"/>
        </w:rPr>
        <w:t xml:space="preserve"> </w:t>
      </w:r>
      <w:r w:rsidR="0095048D" w:rsidRPr="000A44DD">
        <w:rPr>
          <w:lang w:val="es-GT"/>
        </w:rPr>
        <w:t>limita el reconocimiento como víctimas a los familiares de aquellas personas que hubieran fallecido como consecuencia de un delito</w:t>
      </w:r>
      <w:r w:rsidR="0095048D" w:rsidRPr="000A44DD">
        <w:rPr>
          <w:rStyle w:val="a6"/>
          <w:lang w:val="es-GT"/>
        </w:rPr>
        <w:footnoteReference w:id="26"/>
      </w:r>
      <w:r w:rsidR="002078DD">
        <w:rPr>
          <w:lang w:val="es-GT"/>
        </w:rPr>
        <w:t>. Esta</w:t>
      </w:r>
      <w:r w:rsidR="0095048D" w:rsidRPr="000A44DD">
        <w:rPr>
          <w:lang w:val="es-GT"/>
        </w:rPr>
        <w:t xml:space="preserve"> legislación </w:t>
      </w:r>
      <w:r w:rsidR="00E92510">
        <w:rPr>
          <w:lang w:val="es-GT"/>
        </w:rPr>
        <w:t>se contradice con lo dispuesto en</w:t>
      </w:r>
      <w:r w:rsidR="00E92510" w:rsidRPr="000A44DD">
        <w:rPr>
          <w:lang w:val="es-GT"/>
        </w:rPr>
        <w:t xml:space="preserve"> </w:t>
      </w:r>
      <w:r w:rsidR="0095048D" w:rsidRPr="000A44DD">
        <w:rPr>
          <w:lang w:val="es-GT"/>
        </w:rPr>
        <w:t>el artículo 24 de la Convención, que establece que es víctima de desaparición forzada toda persona que haya sufrido un perjuicio directo como consecuencia de una desaparición forzada.</w:t>
      </w:r>
    </w:p>
    <w:p w14:paraId="70AF9958" w14:textId="3B46B7D2" w:rsidR="0095048D" w:rsidRPr="002078DD" w:rsidRDefault="00606249" w:rsidP="00606249">
      <w:pPr>
        <w:pStyle w:val="SingleTxtG"/>
        <w:suppressAutoHyphens/>
        <w:rPr>
          <w:lang w:val="es-GT"/>
        </w:rPr>
      </w:pPr>
      <w:r w:rsidRPr="002078DD">
        <w:rPr>
          <w:lang w:val="es-GT"/>
        </w:rPr>
        <w:t>45.</w:t>
      </w:r>
      <w:r w:rsidRPr="002078DD">
        <w:rPr>
          <w:lang w:val="es-GT"/>
        </w:rPr>
        <w:tab/>
      </w:r>
      <w:r w:rsidR="0095048D" w:rsidRPr="002078DD">
        <w:rPr>
          <w:lang w:val="es-GT"/>
        </w:rPr>
        <w:t xml:space="preserve">Por otra parte, la falta de tipificación de la desaparición forzada como un delito autónomo en el Código Penal fuera del marco de los crímenes </w:t>
      </w:r>
      <w:r w:rsidR="001612F6">
        <w:rPr>
          <w:lang w:val="es-GT"/>
        </w:rPr>
        <w:t>de lesa</w:t>
      </w:r>
      <w:r w:rsidR="0095048D" w:rsidRPr="002078DD">
        <w:rPr>
          <w:lang w:val="es-GT"/>
        </w:rPr>
        <w:t xml:space="preserve"> humanidad</w:t>
      </w:r>
      <w:r w:rsidR="002078DD">
        <w:rPr>
          <w:lang w:val="es-GT"/>
        </w:rPr>
        <w:t xml:space="preserve"> (véase el párrafo 1</w:t>
      </w:r>
      <w:r w:rsidR="001612F6">
        <w:rPr>
          <w:lang w:val="es-GT"/>
        </w:rPr>
        <w:t>8</w:t>
      </w:r>
      <w:r w:rsidR="002078DD">
        <w:rPr>
          <w:lang w:val="es-GT"/>
        </w:rPr>
        <w:t xml:space="preserve"> </w:t>
      </w:r>
      <w:r w:rsidR="002078DD" w:rsidRPr="00D94160">
        <w:rPr>
          <w:i/>
          <w:iCs/>
          <w:lang w:val="es-GT"/>
        </w:rPr>
        <w:t>supra</w:t>
      </w:r>
      <w:r w:rsidR="002078DD">
        <w:rPr>
          <w:lang w:val="es-GT"/>
        </w:rPr>
        <w:t>)</w:t>
      </w:r>
      <w:r w:rsidR="0095048D" w:rsidRPr="002078DD">
        <w:rPr>
          <w:lang w:val="es-GT"/>
        </w:rPr>
        <w:t xml:space="preserve"> invisibiliza </w:t>
      </w:r>
      <w:r w:rsidR="002078DD" w:rsidRPr="002078DD">
        <w:rPr>
          <w:lang w:val="es-GT"/>
        </w:rPr>
        <w:t>esta conducta criminal</w:t>
      </w:r>
      <w:r w:rsidR="002078DD">
        <w:rPr>
          <w:lang w:val="es-GT"/>
        </w:rPr>
        <w:t>,</w:t>
      </w:r>
      <w:r w:rsidR="0095048D" w:rsidRPr="002078DD">
        <w:rPr>
          <w:lang w:val="es-GT"/>
        </w:rPr>
        <w:t xml:space="preserve"> limita </w:t>
      </w:r>
      <w:r w:rsidR="002078DD">
        <w:rPr>
          <w:lang w:val="es-GT"/>
        </w:rPr>
        <w:t>su</w:t>
      </w:r>
      <w:r w:rsidR="002078DD" w:rsidRPr="002078DD">
        <w:rPr>
          <w:lang w:val="es-GT"/>
        </w:rPr>
        <w:t xml:space="preserve"> </w:t>
      </w:r>
      <w:r w:rsidR="0095048D" w:rsidRPr="002078DD">
        <w:rPr>
          <w:lang w:val="es-GT"/>
        </w:rPr>
        <w:t xml:space="preserve">reflejo </w:t>
      </w:r>
      <w:r w:rsidR="002078DD">
        <w:rPr>
          <w:lang w:val="es-GT"/>
        </w:rPr>
        <w:t>en las estadísticas</w:t>
      </w:r>
      <w:r w:rsidR="0095048D" w:rsidRPr="002078DD">
        <w:rPr>
          <w:lang w:val="es-GT"/>
        </w:rPr>
        <w:t xml:space="preserve"> y obstaculiza el análisis de</w:t>
      </w:r>
      <w:r w:rsidR="002078DD">
        <w:rPr>
          <w:lang w:val="es-GT"/>
        </w:rPr>
        <w:t>l</w:t>
      </w:r>
      <w:r w:rsidR="0095048D" w:rsidRPr="002078DD">
        <w:rPr>
          <w:lang w:val="es-GT"/>
        </w:rPr>
        <w:t xml:space="preserve"> contexto y la comprensión de la naturaleza específica del delito por parte de las autoridades a cargo de la investigación</w:t>
      </w:r>
      <w:r w:rsidR="0095048D" w:rsidRPr="002078DD">
        <w:rPr>
          <w:rStyle w:val="a6"/>
          <w:lang w:val="es-GT"/>
        </w:rPr>
        <w:footnoteReference w:id="27"/>
      </w:r>
      <w:r w:rsidR="002078DD">
        <w:rPr>
          <w:lang w:val="es-GT"/>
        </w:rPr>
        <w:t>.</w:t>
      </w:r>
      <w:r w:rsidR="0095048D" w:rsidRPr="002078DD">
        <w:rPr>
          <w:lang w:val="es-GT"/>
        </w:rPr>
        <w:t xml:space="preserve"> Además, puede representar un elemento de impunidad</w:t>
      </w:r>
      <w:r w:rsidR="002078DD">
        <w:rPr>
          <w:lang w:val="es-GT"/>
        </w:rPr>
        <w:t>,</w:t>
      </w:r>
      <w:r w:rsidR="0095048D" w:rsidRPr="002078DD">
        <w:rPr>
          <w:lang w:val="es-GT"/>
        </w:rPr>
        <w:t xml:space="preserve"> puesto que una posible desaparición forzada no siempre se investiga desde el principio de manera adecuada y solo se puede descartar </w:t>
      </w:r>
      <w:r w:rsidR="0095048D" w:rsidRPr="002078DD">
        <w:rPr>
          <w:color w:val="000000"/>
        </w:rPr>
        <w:t>mediante una investigación independiente, imparcial y completa</w:t>
      </w:r>
      <w:r w:rsidR="0095048D" w:rsidRPr="002078DD">
        <w:rPr>
          <w:lang w:val="es-GT"/>
        </w:rPr>
        <w:t>.</w:t>
      </w:r>
    </w:p>
    <w:p w14:paraId="1B9AC506" w14:textId="6B51C6DB" w:rsidR="0095048D" w:rsidRPr="000A44DD" w:rsidRDefault="00606249" w:rsidP="00606249">
      <w:pPr>
        <w:pStyle w:val="SingleTxtG"/>
        <w:suppressAutoHyphens/>
        <w:rPr>
          <w:lang w:val="es-GT"/>
        </w:rPr>
      </w:pPr>
      <w:r w:rsidRPr="000A44DD">
        <w:rPr>
          <w:lang w:val="es-GT"/>
        </w:rPr>
        <w:t>46.</w:t>
      </w:r>
      <w:r w:rsidRPr="000A44DD">
        <w:rPr>
          <w:lang w:val="es-GT"/>
        </w:rPr>
        <w:tab/>
      </w:r>
      <w:r w:rsidR="0095048D" w:rsidRPr="000A44DD">
        <w:rPr>
          <w:lang w:val="es-GT"/>
        </w:rPr>
        <w:t>Asimismo, de acuerdo a la información obtenida en la visita, esta carencia legislativa genera incertidumbre respecto a la unidad del Ministerio Público que debe investigar los casos y por lo tanto limita</w:t>
      </w:r>
      <w:r w:rsidR="009F6FA7">
        <w:rPr>
          <w:lang w:val="es-GT"/>
        </w:rPr>
        <w:t xml:space="preserve"> </w:t>
      </w:r>
      <w:r w:rsidR="0095048D" w:rsidRPr="000A44DD">
        <w:rPr>
          <w:lang w:val="es-GT"/>
        </w:rPr>
        <w:t>la intervención de equipos especializados, no s</w:t>
      </w:r>
      <w:r w:rsidR="002078DD">
        <w:rPr>
          <w:lang w:val="es-GT"/>
        </w:rPr>
        <w:t>o</w:t>
      </w:r>
      <w:r w:rsidR="0095048D" w:rsidRPr="000A44DD">
        <w:rPr>
          <w:lang w:val="es-GT"/>
        </w:rPr>
        <w:t>lo en materia de investigación, sino también en relación con el apoyo psicosocial y las medidas de protección necesarias para el abordaje de este tipo de crímenes. La aplicación de otras figuras delictivas impacta además en la gravedad de la sanción prevista, que no representa los daños múltiples que genera la desaparición forzada, tanto en la persona desaparecida como en su familia.</w:t>
      </w:r>
    </w:p>
    <w:p w14:paraId="1B853AFE" w14:textId="2C76F996" w:rsidR="0095048D" w:rsidRPr="008A64F6" w:rsidRDefault="00606249" w:rsidP="00606249">
      <w:pPr>
        <w:pStyle w:val="SingleTxtG"/>
        <w:suppressAutoHyphens/>
        <w:rPr>
          <w:lang w:val="es-GT"/>
        </w:rPr>
      </w:pPr>
      <w:r w:rsidRPr="008A64F6">
        <w:rPr>
          <w:lang w:val="es-GT"/>
        </w:rPr>
        <w:t>47.</w:t>
      </w:r>
      <w:r w:rsidRPr="008A64F6">
        <w:rPr>
          <w:lang w:val="es-GT"/>
        </w:rPr>
        <w:tab/>
      </w:r>
      <w:r w:rsidR="0095048D" w:rsidRPr="008A64F6">
        <w:rPr>
          <w:lang w:val="es-GT"/>
        </w:rPr>
        <w:t xml:space="preserve">Durante la visita, el Grupo de Trabajo recibió información, confirmada por las propias autoridades del Estado, acerca de la gravedad del fenómeno de la corrupción y la colusión de funcionarios públicos con grupos delictivos organizados, en particular vinculados al narcotráfico, </w:t>
      </w:r>
      <w:r w:rsidR="002078DD" w:rsidRPr="008A64F6">
        <w:rPr>
          <w:lang w:val="es-GT"/>
        </w:rPr>
        <w:t xml:space="preserve">al </w:t>
      </w:r>
      <w:r w:rsidR="0095048D" w:rsidRPr="008A64F6">
        <w:rPr>
          <w:lang w:val="es-GT"/>
        </w:rPr>
        <w:t xml:space="preserve">crimen organizado o al control irregular y violento de los territorios en perjuicio de comunidades indígenas o ancestrales. Si bien se tomó nota de las funciones y competencias de la Fiscalía Especializada en Derechos Humanos y </w:t>
      </w:r>
      <w:r w:rsidR="008A64F6">
        <w:rPr>
          <w:lang w:val="es-GT"/>
        </w:rPr>
        <w:t xml:space="preserve">la </w:t>
      </w:r>
      <w:r w:rsidR="0095048D" w:rsidRPr="008A64F6">
        <w:rPr>
          <w:lang w:val="es-GT"/>
        </w:rPr>
        <w:t xml:space="preserve">Agencia Técnica de Investigación Criminal </w:t>
      </w:r>
      <w:r w:rsidR="008A64F6">
        <w:rPr>
          <w:lang w:val="es-GT"/>
        </w:rPr>
        <w:t>d</w:t>
      </w:r>
      <w:r w:rsidR="0095048D" w:rsidRPr="008A64F6">
        <w:rPr>
          <w:lang w:val="es-GT"/>
        </w:rPr>
        <w:t>el Ministerio Público, las propias autoridades reconocieron sus carencias de recursos y su actuación restringida a las grandes ciudades del país como Tegucigalpa y San Pedro Sula, limitándose a tareas de asesoramiento y apoyo a las fiscalías locales en el resto del país, inclusive en regiones de alta conflictividad.</w:t>
      </w:r>
    </w:p>
    <w:p w14:paraId="6134E482" w14:textId="0C4ACBBE" w:rsidR="0095048D" w:rsidRPr="000A44DD" w:rsidRDefault="00606249" w:rsidP="00606249">
      <w:pPr>
        <w:pStyle w:val="SingleTxtG"/>
        <w:suppressAutoHyphens/>
        <w:rPr>
          <w:lang w:val="es-GT"/>
        </w:rPr>
      </w:pPr>
      <w:r w:rsidRPr="000A44DD">
        <w:rPr>
          <w:lang w:val="es-GT"/>
        </w:rPr>
        <w:t>48.</w:t>
      </w:r>
      <w:r w:rsidRPr="000A44DD">
        <w:rPr>
          <w:lang w:val="es-GT"/>
        </w:rPr>
        <w:tab/>
      </w:r>
      <w:r w:rsidR="0095048D" w:rsidRPr="000A44DD">
        <w:rPr>
          <w:lang w:val="es-GT"/>
        </w:rPr>
        <w:t>Según la información recibida durante la visita, a</w:t>
      </w:r>
      <w:r w:rsidR="008A64F6">
        <w:rPr>
          <w:lang w:val="es-GT"/>
        </w:rPr>
        <w:t>u</w:t>
      </w:r>
      <w:r w:rsidR="0095048D" w:rsidRPr="000A44DD">
        <w:rPr>
          <w:lang w:val="es-GT"/>
        </w:rPr>
        <w:t>n en casos bien documentados por las víctimas de desapariciones ocurridas en los distintos períodos, el Ministerio Público tampoco ha avanzado en la persecución penal de los responsables jerárquicos de las agencias militares o policiales involucradas. Esta situación se ve agravada por la ausencia de equipos interdisciplinarios con la capacidad de analizar el contexto en el que han ocurrido y ocurren las desapariciones forzadas</w:t>
      </w:r>
      <w:r w:rsidR="008A64F6">
        <w:rPr>
          <w:lang w:val="es-GT"/>
        </w:rPr>
        <w:t>. Estos equipos</w:t>
      </w:r>
      <w:r w:rsidR="0095048D" w:rsidRPr="000A44DD">
        <w:rPr>
          <w:lang w:val="es-GT"/>
        </w:rPr>
        <w:t xml:space="preserve"> facilitaría</w:t>
      </w:r>
      <w:r w:rsidR="008A64F6">
        <w:rPr>
          <w:lang w:val="es-GT"/>
        </w:rPr>
        <w:t>n</w:t>
      </w:r>
      <w:r w:rsidR="0095048D" w:rsidRPr="000A44DD">
        <w:rPr>
          <w:lang w:val="es-GT"/>
        </w:rPr>
        <w:t xml:space="preserve"> la determinación de responsabilidades en la cadena de mando</w:t>
      </w:r>
      <w:r w:rsidR="0095048D" w:rsidRPr="000A44DD">
        <w:rPr>
          <w:rStyle w:val="a6"/>
          <w:lang w:val="es-GT"/>
        </w:rPr>
        <w:footnoteReference w:id="28"/>
      </w:r>
      <w:r w:rsidR="008A64F6">
        <w:rPr>
          <w:lang w:val="es-GT"/>
        </w:rPr>
        <w:t>.</w:t>
      </w:r>
      <w:r w:rsidR="0095048D" w:rsidRPr="000A44DD">
        <w:rPr>
          <w:lang w:val="es-GT"/>
        </w:rPr>
        <w:t xml:space="preserve"> </w:t>
      </w:r>
    </w:p>
    <w:p w14:paraId="452F3EF2" w14:textId="52EA945E" w:rsidR="0095048D" w:rsidRPr="000A44DD" w:rsidRDefault="00606249" w:rsidP="00606249">
      <w:pPr>
        <w:pStyle w:val="SingleTxtG"/>
        <w:suppressAutoHyphens/>
        <w:rPr>
          <w:lang w:val="es-GT"/>
        </w:rPr>
      </w:pPr>
      <w:r w:rsidRPr="000A44DD">
        <w:rPr>
          <w:lang w:val="es-GT"/>
        </w:rPr>
        <w:t>49.</w:t>
      </w:r>
      <w:r w:rsidRPr="000A44DD">
        <w:rPr>
          <w:lang w:val="es-GT"/>
        </w:rPr>
        <w:tab/>
      </w:r>
      <w:r w:rsidR="0095048D" w:rsidRPr="000A44DD">
        <w:rPr>
          <w:lang w:val="es-GT"/>
        </w:rPr>
        <w:t>En términos institucionales, el Grupo de Trabajo observó un Ministerio Público caracterizado por una evidente debilidad, agravada por una huelga de sus fiscales y empleados</w:t>
      </w:r>
      <w:r w:rsidR="0095048D" w:rsidRPr="000A44DD">
        <w:rPr>
          <w:rStyle w:val="a6"/>
          <w:lang w:val="es-GT"/>
        </w:rPr>
        <w:footnoteReference w:id="29"/>
      </w:r>
      <w:r w:rsidR="008A64F6">
        <w:rPr>
          <w:lang w:val="es-GT"/>
        </w:rPr>
        <w:t>.</w:t>
      </w:r>
      <w:r w:rsidR="0095048D" w:rsidRPr="000A44DD">
        <w:rPr>
          <w:lang w:val="es-GT"/>
        </w:rPr>
        <w:t xml:space="preserve"> Sin embargo, de las numerosas reuniones sostenidas durante la visita</w:t>
      </w:r>
      <w:r w:rsidR="00BB02DD">
        <w:rPr>
          <w:lang w:val="es-GT"/>
        </w:rPr>
        <w:t xml:space="preserve"> se desprende que</w:t>
      </w:r>
      <w:r w:rsidR="0095048D" w:rsidRPr="000A44DD">
        <w:rPr>
          <w:lang w:val="es-GT"/>
        </w:rPr>
        <w:t xml:space="preserve"> a</w:t>
      </w:r>
      <w:r w:rsidR="008A64F6">
        <w:rPr>
          <w:lang w:val="es-GT"/>
        </w:rPr>
        <w:t>u</w:t>
      </w:r>
      <w:r w:rsidR="0095048D" w:rsidRPr="000A44DD">
        <w:rPr>
          <w:lang w:val="es-GT"/>
        </w:rPr>
        <w:t xml:space="preserve">n antes de la huelga las investigaciones ya estaban paralizadas o </w:t>
      </w:r>
      <w:r w:rsidR="008A64F6">
        <w:rPr>
          <w:lang w:val="es-GT"/>
        </w:rPr>
        <w:t>ni</w:t>
      </w:r>
      <w:r w:rsidR="008A64F6" w:rsidRPr="000A44DD">
        <w:rPr>
          <w:lang w:val="es-GT"/>
        </w:rPr>
        <w:t xml:space="preserve"> </w:t>
      </w:r>
      <w:r w:rsidR="0095048D" w:rsidRPr="000A44DD">
        <w:rPr>
          <w:lang w:val="es-GT"/>
        </w:rPr>
        <w:t xml:space="preserve">siquiera </w:t>
      </w:r>
      <w:r w:rsidR="008A64F6">
        <w:rPr>
          <w:lang w:val="es-GT"/>
        </w:rPr>
        <w:t>se habían iniciado</w:t>
      </w:r>
      <w:r w:rsidR="0095048D" w:rsidRPr="000A44DD">
        <w:rPr>
          <w:lang w:val="es-GT"/>
        </w:rPr>
        <w:t xml:space="preserve">. </w:t>
      </w:r>
    </w:p>
    <w:p w14:paraId="408E9D16" w14:textId="1AABFBE1" w:rsidR="0095048D" w:rsidRPr="000A44DD" w:rsidRDefault="00606249" w:rsidP="00606249">
      <w:pPr>
        <w:pStyle w:val="SingleTxtG"/>
        <w:suppressAutoHyphens/>
        <w:rPr>
          <w:lang w:val="es-GT"/>
        </w:rPr>
      </w:pPr>
      <w:r w:rsidRPr="000A44DD">
        <w:rPr>
          <w:lang w:val="es-GT"/>
        </w:rPr>
        <w:lastRenderedPageBreak/>
        <w:t>50.</w:t>
      </w:r>
      <w:r w:rsidRPr="000A44DD">
        <w:rPr>
          <w:lang w:val="es-GT"/>
        </w:rPr>
        <w:tab/>
      </w:r>
      <w:r w:rsidR="0095048D" w:rsidRPr="000A44DD">
        <w:rPr>
          <w:lang w:val="es-GT"/>
        </w:rPr>
        <w:t xml:space="preserve">El Grupo de Trabajo fue informado </w:t>
      </w:r>
      <w:r w:rsidR="008A64F6">
        <w:rPr>
          <w:lang w:val="es-GT"/>
        </w:rPr>
        <w:t>también</w:t>
      </w:r>
      <w:r w:rsidR="008A64F6" w:rsidRPr="000A44DD">
        <w:rPr>
          <w:lang w:val="es-GT"/>
        </w:rPr>
        <w:t xml:space="preserve"> </w:t>
      </w:r>
      <w:r w:rsidR="0095048D" w:rsidRPr="000A44DD">
        <w:rPr>
          <w:lang w:val="es-GT"/>
        </w:rPr>
        <w:t>acerca de la inminente elección de un nuevo titular del Ministerio Público, circunstancia que, de llevarse adelante un proceso transparente que exija la selección de un funcionario/a que reúna las condiciones de independencia, autonomía, probidad y compromiso con los derechos humanos, podría implicar una oportunidad para garantizar el cumplimiento de la obligación de investigar de manera eficaz las desapariciones forzadas</w:t>
      </w:r>
      <w:r w:rsidR="0095048D" w:rsidRPr="000A44DD">
        <w:rPr>
          <w:rStyle w:val="a6"/>
          <w:lang w:val="es-GT"/>
        </w:rPr>
        <w:footnoteReference w:id="30"/>
      </w:r>
      <w:r w:rsidR="008A64F6">
        <w:rPr>
          <w:lang w:val="es-GT"/>
        </w:rPr>
        <w:t>.</w:t>
      </w:r>
    </w:p>
    <w:p w14:paraId="3A2D204C" w14:textId="77777777" w:rsidR="0095048D" w:rsidRPr="002715E4" w:rsidRDefault="0095048D" w:rsidP="0095048D">
      <w:pPr>
        <w:pStyle w:val="HChG"/>
        <w:rPr>
          <w:lang w:val="es-GT"/>
        </w:rPr>
      </w:pPr>
      <w:r>
        <w:rPr>
          <w:lang w:val="es-GT"/>
        </w:rPr>
        <w:tab/>
        <w:t>VI.</w:t>
      </w:r>
      <w:r>
        <w:rPr>
          <w:lang w:val="es-GT"/>
        </w:rPr>
        <w:tab/>
      </w:r>
      <w:r w:rsidRPr="002715E4">
        <w:rPr>
          <w:lang w:val="es-GT"/>
        </w:rPr>
        <w:t xml:space="preserve">Reparación y </w:t>
      </w:r>
      <w:r>
        <w:rPr>
          <w:lang w:val="es-GT"/>
        </w:rPr>
        <w:t>memoria</w:t>
      </w:r>
    </w:p>
    <w:p w14:paraId="703CCC23" w14:textId="77777777" w:rsidR="0095048D" w:rsidRPr="002715E4" w:rsidRDefault="0095048D" w:rsidP="0095048D">
      <w:pPr>
        <w:pStyle w:val="H1G"/>
        <w:rPr>
          <w:lang w:val="es-GT"/>
        </w:rPr>
      </w:pPr>
      <w:r>
        <w:rPr>
          <w:lang w:val="es-GT"/>
        </w:rPr>
        <w:tab/>
        <w:t>A.</w:t>
      </w:r>
      <w:r>
        <w:rPr>
          <w:lang w:val="es-GT"/>
        </w:rPr>
        <w:tab/>
      </w:r>
      <w:r w:rsidRPr="002715E4">
        <w:rPr>
          <w:lang w:val="es-GT"/>
        </w:rPr>
        <w:t xml:space="preserve">Reparación </w:t>
      </w:r>
    </w:p>
    <w:p w14:paraId="67705452" w14:textId="1AAA848E" w:rsidR="0095048D" w:rsidRPr="00487C44" w:rsidRDefault="00606249" w:rsidP="00606249">
      <w:pPr>
        <w:pStyle w:val="SingleTxtG"/>
        <w:suppressAutoHyphens/>
        <w:rPr>
          <w:lang w:val="es-GT"/>
        </w:rPr>
      </w:pPr>
      <w:r w:rsidRPr="00487C44">
        <w:rPr>
          <w:lang w:val="es-GT"/>
        </w:rPr>
        <w:t>51.</w:t>
      </w:r>
      <w:r w:rsidRPr="00487C44">
        <w:rPr>
          <w:lang w:val="es-GT"/>
        </w:rPr>
        <w:tab/>
      </w:r>
      <w:r w:rsidR="0095048D" w:rsidRPr="00487C44">
        <w:rPr>
          <w:lang w:val="es-GT"/>
        </w:rPr>
        <w:t xml:space="preserve">Como </w:t>
      </w:r>
      <w:r w:rsidR="008A64F6">
        <w:rPr>
          <w:lang w:val="es-GT"/>
        </w:rPr>
        <w:t xml:space="preserve">se ha </w:t>
      </w:r>
      <w:r w:rsidR="0095048D" w:rsidRPr="00487C44">
        <w:rPr>
          <w:lang w:val="es-GT"/>
        </w:rPr>
        <w:t>mencionado anteriormente</w:t>
      </w:r>
      <w:r w:rsidR="008A64F6">
        <w:rPr>
          <w:lang w:val="es-GT"/>
        </w:rPr>
        <w:t xml:space="preserve"> (p</w:t>
      </w:r>
      <w:r w:rsidR="008A64F6" w:rsidRPr="00CD01C0">
        <w:t>árr.</w:t>
      </w:r>
      <w:r w:rsidR="008A64F6">
        <w:t> </w:t>
      </w:r>
      <w:r w:rsidR="008A64F6" w:rsidRPr="00CD01C0">
        <w:t xml:space="preserve">24 </w:t>
      </w:r>
      <w:r w:rsidR="008A64F6" w:rsidRPr="00D94160">
        <w:rPr>
          <w:i/>
          <w:iCs/>
        </w:rPr>
        <w:t>supra</w:t>
      </w:r>
      <w:r w:rsidR="008A64F6">
        <w:t>)</w:t>
      </w:r>
      <w:r w:rsidR="0095048D" w:rsidRPr="00487C44">
        <w:rPr>
          <w:lang w:val="es-GT"/>
        </w:rPr>
        <w:t>, a lo largo de los años se han puesto en marcha diferentes iniciativas para hacer frente a las violaciones de los derechos humanos</w:t>
      </w:r>
      <w:r w:rsidR="008A64F6">
        <w:rPr>
          <w:lang w:val="es-GT"/>
        </w:rPr>
        <w:t xml:space="preserve"> </w:t>
      </w:r>
      <w:r w:rsidR="008A64F6" w:rsidRPr="00487C44">
        <w:rPr>
          <w:lang w:val="es-GT"/>
        </w:rPr>
        <w:t>en Honduras</w:t>
      </w:r>
      <w:r w:rsidR="0095048D" w:rsidRPr="00487C44">
        <w:rPr>
          <w:lang w:val="es-GT"/>
        </w:rPr>
        <w:t>, incluidas las desapariciones forzadas. En 199</w:t>
      </w:r>
      <w:r w:rsidR="008A64F6">
        <w:rPr>
          <w:lang w:val="es-GT"/>
        </w:rPr>
        <w:t>4</w:t>
      </w:r>
      <w:r w:rsidR="0095048D" w:rsidRPr="00487C44">
        <w:rPr>
          <w:lang w:val="es-GT"/>
        </w:rPr>
        <w:t xml:space="preserve">, el </w:t>
      </w:r>
      <w:r w:rsidR="008A64F6" w:rsidRPr="000A44DD">
        <w:rPr>
          <w:lang w:val="es-GT"/>
        </w:rPr>
        <w:t xml:space="preserve">Comisionado Nacional de </w:t>
      </w:r>
      <w:r w:rsidR="008A64F6">
        <w:rPr>
          <w:lang w:val="es-GT"/>
        </w:rPr>
        <w:t xml:space="preserve">los </w:t>
      </w:r>
      <w:r w:rsidR="008A64F6" w:rsidRPr="000A44DD">
        <w:rPr>
          <w:lang w:val="es-GT"/>
        </w:rPr>
        <w:t>Derechos Humanos</w:t>
      </w:r>
      <w:r w:rsidR="008A64F6">
        <w:rPr>
          <w:lang w:val="es-GT"/>
        </w:rPr>
        <w:t xml:space="preserve"> </w:t>
      </w:r>
      <w:r w:rsidR="0095048D" w:rsidRPr="00487C44">
        <w:rPr>
          <w:lang w:val="es-GT"/>
        </w:rPr>
        <w:t>publicó</w:t>
      </w:r>
      <w:r w:rsidR="008A64F6">
        <w:rPr>
          <w:lang w:val="es-GT"/>
        </w:rPr>
        <w:t xml:space="preserve"> el informe</w:t>
      </w:r>
      <w:r w:rsidR="0095048D" w:rsidRPr="00487C44">
        <w:rPr>
          <w:lang w:val="es-GT"/>
        </w:rPr>
        <w:t xml:space="preserve"> </w:t>
      </w:r>
      <w:r w:rsidR="0095048D" w:rsidRPr="00487C44">
        <w:rPr>
          <w:i/>
          <w:iCs/>
          <w:lang w:val="es-GT"/>
        </w:rPr>
        <w:t>Los hechos hablan por sí mismos</w:t>
      </w:r>
      <w:r w:rsidR="0095048D" w:rsidRPr="00487C44">
        <w:rPr>
          <w:lang w:val="es-GT"/>
        </w:rPr>
        <w:t xml:space="preserve">, </w:t>
      </w:r>
      <w:r w:rsidR="008A64F6">
        <w:rPr>
          <w:lang w:val="es-GT"/>
        </w:rPr>
        <w:t xml:space="preserve">en el </w:t>
      </w:r>
      <w:r w:rsidR="0095048D" w:rsidRPr="00487C44">
        <w:rPr>
          <w:lang w:val="es-GT"/>
        </w:rPr>
        <w:t xml:space="preserve">que </w:t>
      </w:r>
      <w:r w:rsidR="008A64F6">
        <w:rPr>
          <w:lang w:val="es-GT"/>
        </w:rPr>
        <w:t xml:space="preserve">se </w:t>
      </w:r>
      <w:r w:rsidR="0095048D" w:rsidRPr="00487C44">
        <w:rPr>
          <w:lang w:val="es-GT"/>
        </w:rPr>
        <w:t>documentaba</w:t>
      </w:r>
      <w:r w:rsidR="008A64F6">
        <w:rPr>
          <w:lang w:val="es-GT"/>
        </w:rPr>
        <w:t>n</w:t>
      </w:r>
      <w:r w:rsidR="0095048D" w:rsidRPr="00487C44">
        <w:rPr>
          <w:lang w:val="es-GT"/>
        </w:rPr>
        <w:t xml:space="preserve"> 179 casos de desapariciones forzadas y </w:t>
      </w:r>
      <w:r w:rsidR="008A64F6">
        <w:rPr>
          <w:lang w:val="es-GT"/>
        </w:rPr>
        <w:t xml:space="preserve">se </w:t>
      </w:r>
      <w:r w:rsidR="00BB02DD">
        <w:rPr>
          <w:lang w:val="es-GT"/>
        </w:rPr>
        <w:t>hacían</w:t>
      </w:r>
      <w:r w:rsidR="00BB02DD" w:rsidRPr="00487C44">
        <w:rPr>
          <w:lang w:val="es-GT"/>
        </w:rPr>
        <w:t xml:space="preserve"> </w:t>
      </w:r>
      <w:r w:rsidR="0095048D" w:rsidRPr="00487C44">
        <w:rPr>
          <w:lang w:val="es-GT"/>
        </w:rPr>
        <w:t xml:space="preserve">recomendaciones para ofrecer reparación a las víctimas. En 2008, el Gobierno </w:t>
      </w:r>
      <w:r w:rsidR="00BB02DD">
        <w:rPr>
          <w:lang w:val="es-GT"/>
        </w:rPr>
        <w:t>aprobó</w:t>
      </w:r>
      <w:r w:rsidR="00BB02DD" w:rsidRPr="00487C44">
        <w:rPr>
          <w:lang w:val="es-GT"/>
        </w:rPr>
        <w:t xml:space="preserve"> </w:t>
      </w:r>
      <w:r w:rsidR="0095048D" w:rsidRPr="00487C44">
        <w:rPr>
          <w:lang w:val="es-GT"/>
        </w:rPr>
        <w:t xml:space="preserve">el Decreto Ejecutivo </w:t>
      </w:r>
      <w:r w:rsidR="008A64F6">
        <w:rPr>
          <w:lang w:val="es-GT"/>
        </w:rPr>
        <w:t xml:space="preserve">núm. </w:t>
      </w:r>
      <w:r w:rsidR="0095048D" w:rsidRPr="00487C44">
        <w:rPr>
          <w:lang w:val="es-GT"/>
        </w:rPr>
        <w:t xml:space="preserve">PCM 028-2008, que contenía diversas medidas para la reparación de las víctimas de la “doctrina de seguridad nacional”. En 2010, el Gobierno </w:t>
      </w:r>
      <w:r w:rsidR="00BB02DD">
        <w:rPr>
          <w:lang w:val="es-GT"/>
        </w:rPr>
        <w:t>aprobó</w:t>
      </w:r>
      <w:r w:rsidR="00BB02DD" w:rsidRPr="00487C44">
        <w:rPr>
          <w:lang w:val="es-GT"/>
        </w:rPr>
        <w:t xml:space="preserve"> </w:t>
      </w:r>
      <w:r w:rsidR="0095048D" w:rsidRPr="00487C44">
        <w:rPr>
          <w:lang w:val="es-GT"/>
        </w:rPr>
        <w:t xml:space="preserve">el Decreto Ejecutivo </w:t>
      </w:r>
      <w:r w:rsidR="008A64F6">
        <w:rPr>
          <w:lang w:val="es-GT"/>
        </w:rPr>
        <w:t xml:space="preserve">núm. </w:t>
      </w:r>
      <w:r w:rsidR="0095048D" w:rsidRPr="00487C44">
        <w:rPr>
          <w:lang w:val="es-GT"/>
        </w:rPr>
        <w:t xml:space="preserve">PCM 011-2010, </w:t>
      </w:r>
      <w:r w:rsidR="008A64F6">
        <w:rPr>
          <w:lang w:val="es-GT"/>
        </w:rPr>
        <w:t>mediante el que se creaba</w:t>
      </w:r>
      <w:r w:rsidR="0095048D" w:rsidRPr="00487C44">
        <w:rPr>
          <w:lang w:val="es-GT"/>
        </w:rPr>
        <w:t xml:space="preserve"> la Comisión de la Verdad y la Reconciliación para abordar las violaciones de derechos humanos ocurridas durante la crisis política del 28 de junio de 2009. La </w:t>
      </w:r>
      <w:r w:rsidR="008A64F6" w:rsidRPr="00487C44">
        <w:rPr>
          <w:lang w:val="es-GT"/>
        </w:rPr>
        <w:t>Comisión de la Verdad</w:t>
      </w:r>
      <w:r w:rsidR="008A64F6">
        <w:rPr>
          <w:lang w:val="es-GT"/>
        </w:rPr>
        <w:t xml:space="preserve"> </w:t>
      </w:r>
      <w:r w:rsidR="00F45742" w:rsidRPr="00487C44">
        <w:rPr>
          <w:lang w:val="es-GT"/>
        </w:rPr>
        <w:t>y la Reconciliación</w:t>
      </w:r>
      <w:r w:rsidR="00F45742">
        <w:rPr>
          <w:lang w:val="es-GT"/>
        </w:rPr>
        <w:t xml:space="preserve"> </w:t>
      </w:r>
      <w:r w:rsidR="0095048D" w:rsidRPr="00487C44">
        <w:rPr>
          <w:lang w:val="es-GT"/>
        </w:rPr>
        <w:t xml:space="preserve">presentó su informe </w:t>
      </w:r>
      <w:r w:rsidR="0095048D" w:rsidRPr="00487C44">
        <w:rPr>
          <w:i/>
          <w:iCs/>
          <w:lang w:val="es-GT"/>
        </w:rPr>
        <w:t>Para que los hechos no se repitan</w:t>
      </w:r>
      <w:r w:rsidR="0095048D" w:rsidRPr="00487C44">
        <w:rPr>
          <w:lang w:val="es-GT"/>
        </w:rPr>
        <w:t xml:space="preserve">, </w:t>
      </w:r>
      <w:r w:rsidR="008A64F6">
        <w:rPr>
          <w:lang w:val="es-GT"/>
        </w:rPr>
        <w:t>en el que se recomendaban</w:t>
      </w:r>
      <w:r w:rsidR="008A64F6" w:rsidRPr="00487C44">
        <w:rPr>
          <w:lang w:val="es-GT"/>
        </w:rPr>
        <w:t xml:space="preserve"> </w:t>
      </w:r>
      <w:r w:rsidR="0095048D" w:rsidRPr="00487C44">
        <w:rPr>
          <w:lang w:val="es-GT"/>
        </w:rPr>
        <w:t xml:space="preserve">medidas para satisfacer el derecho a la reparación y asegurar garantías de no repetición. La </w:t>
      </w:r>
      <w:r w:rsidR="008A64F6" w:rsidRPr="00487C44">
        <w:rPr>
          <w:lang w:val="es-GT"/>
        </w:rPr>
        <w:t>Comisión de la Verdad</w:t>
      </w:r>
      <w:r w:rsidR="008A64F6">
        <w:rPr>
          <w:lang w:val="es-GT"/>
        </w:rPr>
        <w:t xml:space="preserve"> </w:t>
      </w:r>
      <w:r w:rsidR="00B356C2" w:rsidRPr="00487C44">
        <w:rPr>
          <w:lang w:val="es-GT"/>
        </w:rPr>
        <w:t>y la Reconciliación</w:t>
      </w:r>
      <w:r w:rsidR="00B356C2">
        <w:rPr>
          <w:lang w:val="es-GT"/>
        </w:rPr>
        <w:t xml:space="preserve"> </w:t>
      </w:r>
      <w:r w:rsidR="0095048D" w:rsidRPr="00487C44">
        <w:rPr>
          <w:lang w:val="es-GT"/>
        </w:rPr>
        <w:t>propuso, entre otras cosas, la adopción de planes integrales de reparación para las víctimas, así como iniciativas de memoria colectiva e individual</w:t>
      </w:r>
      <w:r w:rsidR="0095048D" w:rsidRPr="00487C44">
        <w:rPr>
          <w:rStyle w:val="a6"/>
          <w:lang w:val="es-GT"/>
        </w:rPr>
        <w:footnoteReference w:id="31"/>
      </w:r>
      <w:r w:rsidR="008A64F6">
        <w:rPr>
          <w:lang w:val="es-GT"/>
        </w:rPr>
        <w:t>.</w:t>
      </w:r>
      <w:r w:rsidR="0095048D" w:rsidRPr="00487C44">
        <w:rPr>
          <w:lang w:val="es-GT"/>
        </w:rPr>
        <w:t xml:space="preserve"> Sin embargo, ninguna de estas iniciativas se implementó de manera cabal. </w:t>
      </w:r>
    </w:p>
    <w:p w14:paraId="5B5FC67F" w14:textId="40190390" w:rsidR="0095048D" w:rsidRPr="00487C44" w:rsidRDefault="00606249" w:rsidP="00606249">
      <w:pPr>
        <w:pStyle w:val="SingleTxtG"/>
        <w:suppressAutoHyphens/>
        <w:rPr>
          <w:lang w:val="es-GT"/>
        </w:rPr>
      </w:pPr>
      <w:r w:rsidRPr="00487C44">
        <w:rPr>
          <w:lang w:val="es-GT"/>
        </w:rPr>
        <w:t>52.</w:t>
      </w:r>
      <w:r w:rsidRPr="00487C44">
        <w:rPr>
          <w:lang w:val="es-GT"/>
        </w:rPr>
        <w:tab/>
      </w:r>
      <w:r w:rsidR="0095048D" w:rsidRPr="00487C44">
        <w:rPr>
          <w:lang w:val="es-GT"/>
        </w:rPr>
        <w:t xml:space="preserve">Más recientemente, en 2022, el Congreso Nacional </w:t>
      </w:r>
      <w:r w:rsidR="00BB02DD">
        <w:rPr>
          <w:lang w:val="es-GT"/>
        </w:rPr>
        <w:t>aprobó</w:t>
      </w:r>
      <w:r w:rsidR="00BB02DD" w:rsidRPr="00487C44">
        <w:rPr>
          <w:lang w:val="es-GT"/>
        </w:rPr>
        <w:t xml:space="preserve"> </w:t>
      </w:r>
      <w:r w:rsidR="0095048D" w:rsidRPr="00487C44">
        <w:rPr>
          <w:lang w:val="es-GT"/>
        </w:rPr>
        <w:t xml:space="preserve">los Decretos </w:t>
      </w:r>
      <w:r w:rsidR="008A64F6">
        <w:rPr>
          <w:lang w:val="es-GT"/>
        </w:rPr>
        <w:t xml:space="preserve">núms. </w:t>
      </w:r>
      <w:r w:rsidR="0095048D" w:rsidRPr="00487C44">
        <w:rPr>
          <w:lang w:val="es-GT"/>
        </w:rPr>
        <w:t>4-2022 y 22-2022, mediante los cuales se establece</w:t>
      </w:r>
      <w:r w:rsidR="008A64F6">
        <w:rPr>
          <w:lang w:val="es-GT"/>
        </w:rPr>
        <w:t xml:space="preserve"> </w:t>
      </w:r>
      <w:r w:rsidR="0095048D" w:rsidRPr="00487C44">
        <w:rPr>
          <w:lang w:val="es-GT"/>
        </w:rPr>
        <w:t xml:space="preserve">un programa social de apoyo a las víctimas y descendientes de la crisis de junio de 2009 y se instituye el 24 de marzo como el Día Nacional por el Derecho a la Verdad, la Memoria y la Justicia, con el objetivo de promover la memoria y el reconocimiento </w:t>
      </w:r>
      <w:r w:rsidR="00554F6F">
        <w:rPr>
          <w:lang w:val="es-GT"/>
        </w:rPr>
        <w:t>a</w:t>
      </w:r>
      <w:r w:rsidR="00554F6F" w:rsidRPr="00487C44">
        <w:rPr>
          <w:lang w:val="es-GT"/>
        </w:rPr>
        <w:t xml:space="preserve"> </w:t>
      </w:r>
      <w:r w:rsidR="0095048D" w:rsidRPr="00487C44">
        <w:rPr>
          <w:lang w:val="es-GT"/>
        </w:rPr>
        <w:t xml:space="preserve">las víctimas de violaciones graves y sistemáticas de los derechos humanos. Posteriormente, el Gobierno </w:t>
      </w:r>
      <w:r w:rsidR="00BB02DD">
        <w:rPr>
          <w:lang w:val="es-GT"/>
        </w:rPr>
        <w:t>aprobó</w:t>
      </w:r>
      <w:r w:rsidR="00BB02DD" w:rsidRPr="00487C44">
        <w:rPr>
          <w:lang w:val="es-GT"/>
        </w:rPr>
        <w:t xml:space="preserve"> </w:t>
      </w:r>
      <w:r w:rsidR="0095048D" w:rsidRPr="00487C44">
        <w:rPr>
          <w:lang w:val="es-GT"/>
        </w:rPr>
        <w:t xml:space="preserve">el Decreto Ejecutivo </w:t>
      </w:r>
      <w:r w:rsidR="00554F6F">
        <w:rPr>
          <w:lang w:val="es-GT"/>
        </w:rPr>
        <w:t xml:space="preserve">núm. </w:t>
      </w:r>
      <w:r w:rsidR="0095048D" w:rsidRPr="00487C44">
        <w:rPr>
          <w:lang w:val="es-GT"/>
        </w:rPr>
        <w:t>PCM 17-2022, que facult</w:t>
      </w:r>
      <w:r w:rsidR="00BB02DD">
        <w:rPr>
          <w:lang w:val="es-GT"/>
        </w:rPr>
        <w:t>aba</w:t>
      </w:r>
      <w:r w:rsidR="0095048D" w:rsidRPr="00487C44">
        <w:rPr>
          <w:lang w:val="es-GT"/>
        </w:rPr>
        <w:t xml:space="preserve"> a la Secretaría de Estado de Derechos Humanos a establecer el Programa de Atención Social a los Familiares de los Mártires de la Resistencia Hondureña, con el objetivo de asistir a las víctimas del </w:t>
      </w:r>
      <w:r w:rsidR="00554F6F">
        <w:rPr>
          <w:lang w:val="es-GT"/>
        </w:rPr>
        <w:t>g</w:t>
      </w:r>
      <w:r w:rsidR="0095048D" w:rsidRPr="00487C44">
        <w:rPr>
          <w:lang w:val="es-GT"/>
        </w:rPr>
        <w:t xml:space="preserve">olpe de Estado de 2009. </w:t>
      </w:r>
    </w:p>
    <w:p w14:paraId="044EE7E2" w14:textId="7ACDB155" w:rsidR="0095048D" w:rsidRPr="00715093" w:rsidRDefault="00606249" w:rsidP="00606249">
      <w:pPr>
        <w:pStyle w:val="SingleTxtG"/>
        <w:suppressAutoHyphens/>
        <w:rPr>
          <w:lang w:val="es-GT"/>
        </w:rPr>
      </w:pPr>
      <w:r w:rsidRPr="00715093">
        <w:rPr>
          <w:lang w:val="es-GT"/>
        </w:rPr>
        <w:t>53.</w:t>
      </w:r>
      <w:r w:rsidRPr="00715093">
        <w:rPr>
          <w:lang w:val="es-GT"/>
        </w:rPr>
        <w:tab/>
      </w:r>
      <w:r w:rsidR="0095048D" w:rsidRPr="00715093">
        <w:rPr>
          <w:lang w:val="es-GT"/>
        </w:rPr>
        <w:t>El 21 de marzo de 2023, durante la visita del Grupo</w:t>
      </w:r>
      <w:r w:rsidR="00715093">
        <w:rPr>
          <w:lang w:val="es-GT"/>
        </w:rPr>
        <w:t xml:space="preserve"> de Trabajo</w:t>
      </w:r>
      <w:r w:rsidR="0095048D" w:rsidRPr="00715093">
        <w:rPr>
          <w:lang w:val="es-GT"/>
        </w:rPr>
        <w:t xml:space="preserve">, el Gobierno aprobó el Decreto Ejecutivo </w:t>
      </w:r>
      <w:r w:rsidR="00715093">
        <w:rPr>
          <w:lang w:val="es-GT"/>
        </w:rPr>
        <w:t xml:space="preserve">núm. </w:t>
      </w:r>
      <w:r w:rsidR="0095048D" w:rsidRPr="00715093">
        <w:rPr>
          <w:lang w:val="es-GT"/>
        </w:rPr>
        <w:t xml:space="preserve">PCM 13-2023, </w:t>
      </w:r>
      <w:r w:rsidR="00715093">
        <w:rPr>
          <w:lang w:val="es-GT"/>
        </w:rPr>
        <w:t xml:space="preserve">mediante el </w:t>
      </w:r>
      <w:r w:rsidR="0095048D" w:rsidRPr="00715093">
        <w:rPr>
          <w:lang w:val="es-GT"/>
        </w:rPr>
        <w:t xml:space="preserve">que </w:t>
      </w:r>
      <w:r w:rsidR="00715093">
        <w:rPr>
          <w:lang w:val="es-GT"/>
        </w:rPr>
        <w:t>se creó</w:t>
      </w:r>
      <w:r w:rsidR="0095048D" w:rsidRPr="00715093">
        <w:rPr>
          <w:lang w:val="es-GT"/>
        </w:rPr>
        <w:t xml:space="preserve"> el Programa de Memoria, Verdad, Reparación, Justicia y No Repetición para la Reconciliación y Refundación de Honduras para las víctimas de graves violaciones de derechos humanos, </w:t>
      </w:r>
      <w:r w:rsidR="00715093">
        <w:rPr>
          <w:lang w:val="es-GT"/>
        </w:rPr>
        <w:t>que se centra</w:t>
      </w:r>
      <w:r w:rsidR="00715093" w:rsidRPr="00715093">
        <w:rPr>
          <w:lang w:val="es-GT"/>
        </w:rPr>
        <w:t xml:space="preserve"> </w:t>
      </w:r>
      <w:r w:rsidR="0095048D" w:rsidRPr="00715093">
        <w:rPr>
          <w:lang w:val="es-GT"/>
        </w:rPr>
        <w:t>en las víctimas de la “doctrina de seguridad nacional” y las crisis políticas de 2009</w:t>
      </w:r>
      <w:r w:rsidR="00715093">
        <w:rPr>
          <w:lang w:val="es-GT"/>
        </w:rPr>
        <w:t xml:space="preserve"> y</w:t>
      </w:r>
      <w:r w:rsidR="0095048D" w:rsidRPr="00715093">
        <w:rPr>
          <w:lang w:val="es-GT"/>
        </w:rPr>
        <w:t xml:space="preserve"> </w:t>
      </w:r>
      <w:r w:rsidR="0095048D" w:rsidRPr="00715093">
        <w:rPr>
          <w:rFonts w:eastAsia="Calibri"/>
          <w:lang w:val="es-GT"/>
        </w:rPr>
        <w:t xml:space="preserve">será ejecutado a través de la </w:t>
      </w:r>
      <w:r w:rsidR="00715093" w:rsidRPr="00487C44">
        <w:rPr>
          <w:lang w:val="es-GT"/>
        </w:rPr>
        <w:t>Secretaría de Estado de Derechos Humanos</w:t>
      </w:r>
      <w:r w:rsidR="0095048D" w:rsidRPr="00715093">
        <w:rPr>
          <w:rFonts w:eastAsia="Calibri"/>
          <w:lang w:val="es-GT"/>
        </w:rPr>
        <w:t>, en coordinación con otras instancias competentes de los tres poderes del Estado.</w:t>
      </w:r>
    </w:p>
    <w:p w14:paraId="6222723C" w14:textId="36D09415" w:rsidR="0095048D" w:rsidRPr="00487C44" w:rsidRDefault="00606249" w:rsidP="00606249">
      <w:pPr>
        <w:pStyle w:val="SingleTxtG"/>
        <w:suppressAutoHyphens/>
        <w:rPr>
          <w:lang w:val="es-GT"/>
        </w:rPr>
      </w:pPr>
      <w:r w:rsidRPr="00487C44">
        <w:rPr>
          <w:lang w:val="es-GT"/>
        </w:rPr>
        <w:t>54.</w:t>
      </w:r>
      <w:r w:rsidRPr="00487C44">
        <w:rPr>
          <w:lang w:val="es-GT"/>
        </w:rPr>
        <w:tab/>
      </w:r>
      <w:r w:rsidR="0095048D" w:rsidRPr="00487C44">
        <w:rPr>
          <w:lang w:val="es-GT"/>
        </w:rPr>
        <w:t>Si bien estas iniciativas son</w:t>
      </w:r>
      <w:r w:rsidR="00715093">
        <w:rPr>
          <w:lang w:val="es-GT"/>
        </w:rPr>
        <w:t>,</w:t>
      </w:r>
      <w:r w:rsidR="0095048D" w:rsidRPr="00487C44">
        <w:rPr>
          <w:lang w:val="es-GT"/>
        </w:rPr>
        <w:t xml:space="preserve"> en principio</w:t>
      </w:r>
      <w:r w:rsidR="00715093">
        <w:rPr>
          <w:lang w:val="es-GT"/>
        </w:rPr>
        <w:t>,</w:t>
      </w:r>
      <w:r w:rsidR="0095048D" w:rsidRPr="00487C44">
        <w:rPr>
          <w:lang w:val="es-GT"/>
        </w:rPr>
        <w:t xml:space="preserve"> positivas, aún no han producido efectos prácticos concretos. El Grupo de Trabajo considera que el Gobierno necesita implementar un programa de reparación integral y global </w:t>
      </w:r>
      <w:r w:rsidR="005947D0">
        <w:rPr>
          <w:lang w:val="es-GT"/>
        </w:rPr>
        <w:t xml:space="preserve">para todas las </w:t>
      </w:r>
      <w:r w:rsidR="00E0271F">
        <w:rPr>
          <w:lang w:val="es-GT"/>
        </w:rPr>
        <w:t>víctimas</w:t>
      </w:r>
      <w:r w:rsidR="005947D0">
        <w:rPr>
          <w:lang w:val="es-GT"/>
        </w:rPr>
        <w:t xml:space="preserve"> de violaciones de derechos humanos en el país, </w:t>
      </w:r>
      <w:r w:rsidR="0095048D" w:rsidRPr="00487C44">
        <w:rPr>
          <w:lang w:val="es-GT"/>
        </w:rPr>
        <w:t xml:space="preserve">que se base en criterios objetivos, aborde tanto los casos </w:t>
      </w:r>
      <w:r w:rsidR="00715093" w:rsidRPr="00487C44">
        <w:rPr>
          <w:lang w:val="es-GT"/>
        </w:rPr>
        <w:t xml:space="preserve">de desapariciones forzadas </w:t>
      </w:r>
      <w:r w:rsidR="0095048D" w:rsidRPr="00487C44">
        <w:rPr>
          <w:lang w:val="es-GT"/>
        </w:rPr>
        <w:t xml:space="preserve">comenzados en el pasado como los actuales y tenga en cuenta tanto la dimensión individual como </w:t>
      </w:r>
      <w:r w:rsidR="00715093">
        <w:rPr>
          <w:lang w:val="es-GT"/>
        </w:rPr>
        <w:t xml:space="preserve">la </w:t>
      </w:r>
      <w:r w:rsidR="0095048D" w:rsidRPr="00487C44">
        <w:rPr>
          <w:lang w:val="es-GT"/>
        </w:rPr>
        <w:t xml:space="preserve">colectiva de la reparación. </w:t>
      </w:r>
    </w:p>
    <w:p w14:paraId="5E855D48" w14:textId="6CA2A63E" w:rsidR="0095048D" w:rsidRPr="00487C44" w:rsidRDefault="00606249" w:rsidP="00606249">
      <w:pPr>
        <w:pStyle w:val="SingleTxtG"/>
        <w:suppressAutoHyphens/>
        <w:rPr>
          <w:lang w:val="es-GT"/>
        </w:rPr>
      </w:pPr>
      <w:r w:rsidRPr="00487C44">
        <w:rPr>
          <w:lang w:val="es-GT"/>
        </w:rPr>
        <w:t>55.</w:t>
      </w:r>
      <w:r w:rsidRPr="00487C44">
        <w:rPr>
          <w:lang w:val="es-GT"/>
        </w:rPr>
        <w:tab/>
      </w:r>
      <w:r w:rsidR="0095048D" w:rsidRPr="00487C44">
        <w:rPr>
          <w:lang w:val="es-GT"/>
        </w:rPr>
        <w:t xml:space="preserve">El Grupo de Trabajo también fue informado de casos de reparación otorgada por el Estado en cumplimiento de algunas decisiones del sistema interamericano </w:t>
      </w:r>
      <w:r w:rsidR="00715093">
        <w:rPr>
          <w:lang w:val="es-GT"/>
        </w:rPr>
        <w:t>–</w:t>
      </w:r>
      <w:r w:rsidR="0095048D" w:rsidRPr="00487C44">
        <w:rPr>
          <w:lang w:val="es-GT"/>
        </w:rPr>
        <w:t xml:space="preserve">la Comisión </w:t>
      </w:r>
      <w:r w:rsidR="00715093">
        <w:rPr>
          <w:lang w:val="es-GT"/>
        </w:rPr>
        <w:t xml:space="preserve">Interamericana de Derechos Humanos </w:t>
      </w:r>
      <w:r w:rsidR="0095048D" w:rsidRPr="00487C44">
        <w:rPr>
          <w:lang w:val="es-GT"/>
        </w:rPr>
        <w:t>y la Corte</w:t>
      </w:r>
      <w:r w:rsidR="00715093">
        <w:rPr>
          <w:lang w:val="es-GT"/>
        </w:rPr>
        <w:t xml:space="preserve"> Interamericana de Derechos Humanos–</w:t>
      </w:r>
      <w:r w:rsidR="0095048D" w:rsidRPr="00487C44">
        <w:rPr>
          <w:lang w:val="es-GT"/>
        </w:rPr>
        <w:t xml:space="preserve"> ya </w:t>
      </w:r>
      <w:r w:rsidR="0095048D" w:rsidRPr="00487C44">
        <w:rPr>
          <w:lang w:val="es-GT"/>
        </w:rPr>
        <w:lastRenderedPageBreak/>
        <w:t xml:space="preserve">sea mediante sentencia o solución amistosa. Sin embargo, dichos procesos de reparación, en los casos en que se han contemplado, se han centrado principalmente en la indemnización económica y no han abordado otros aspectos de la reparación que son primordiales para la reparación integral. En particular, aunque en 2016 se creó una comisión específica con el compromiso de velar por la protección y restitución de los derechos de los líderes de la </w:t>
      </w:r>
      <w:r w:rsidR="003650F9">
        <w:rPr>
          <w:lang w:val="es-GT"/>
        </w:rPr>
        <w:t>c</w:t>
      </w:r>
      <w:r w:rsidR="0095048D" w:rsidRPr="00487C44">
        <w:rPr>
          <w:lang w:val="es-GT"/>
        </w:rPr>
        <w:t xml:space="preserve">omunidad </w:t>
      </w:r>
      <w:r w:rsidR="003650F9">
        <w:rPr>
          <w:lang w:val="es-GT"/>
        </w:rPr>
        <w:t>g</w:t>
      </w:r>
      <w:r w:rsidR="0095048D" w:rsidRPr="00487C44">
        <w:rPr>
          <w:lang w:val="es-GT"/>
        </w:rPr>
        <w:t xml:space="preserve">arífuna de Triunfo de la Cruz y Punta Piedra y sus miembros (la Comisión Interinstitucional para el Cumplimiento de </w:t>
      </w:r>
      <w:r w:rsidR="00715093">
        <w:rPr>
          <w:lang w:val="es-GT"/>
        </w:rPr>
        <w:t xml:space="preserve">las </w:t>
      </w:r>
      <w:r w:rsidR="0095048D" w:rsidRPr="00487C44">
        <w:rPr>
          <w:lang w:val="es-GT"/>
        </w:rPr>
        <w:t xml:space="preserve">Sentencias Internacionales de la Corte Interamericana de Derechos Humanos), hasta la fecha no ha habido avances en este sentido. El Grupo de Trabajo considera indispensable que el Estado adopte medidas para hacer efectivas las garantías de no repetición que la Corte Interamericana </w:t>
      </w:r>
      <w:r w:rsidR="00F45742">
        <w:rPr>
          <w:lang w:val="es-GT"/>
        </w:rPr>
        <w:t xml:space="preserve">de Derechos Humanos </w:t>
      </w:r>
      <w:r w:rsidR="0095048D" w:rsidRPr="00487C44">
        <w:rPr>
          <w:lang w:val="es-GT"/>
        </w:rPr>
        <w:t>estableció en las sentencias relativas a estas comunidades.</w:t>
      </w:r>
    </w:p>
    <w:p w14:paraId="3D588C2A" w14:textId="39EDA368" w:rsidR="0095048D" w:rsidRPr="00487C44" w:rsidRDefault="00606249" w:rsidP="00606249">
      <w:pPr>
        <w:pStyle w:val="SingleTxtG"/>
        <w:suppressAutoHyphens/>
        <w:rPr>
          <w:lang w:val="es-GT"/>
        </w:rPr>
      </w:pPr>
      <w:r w:rsidRPr="00487C44">
        <w:rPr>
          <w:lang w:val="es-GT"/>
        </w:rPr>
        <w:t>56.</w:t>
      </w:r>
      <w:r w:rsidRPr="00487C44">
        <w:rPr>
          <w:lang w:val="es-GT"/>
        </w:rPr>
        <w:tab/>
      </w:r>
      <w:r w:rsidR="0095048D" w:rsidRPr="00487C44">
        <w:rPr>
          <w:lang w:val="es-GT"/>
        </w:rPr>
        <w:t>Durante la visita, no se pudo documentar ningún caso de familiares de personas desaparecidas que se hayan beneficiado de asistencia psicológica, social, médica o de otro tipo patrocinada por el Estado. Sin embargo, a falta de tales medidas, el Grupo de Trabajo se sintió inspirado por la persistencia de l</w:t>
      </w:r>
      <w:r w:rsidR="00F45742">
        <w:rPr>
          <w:lang w:val="es-GT"/>
        </w:rPr>
        <w:t>a</w:t>
      </w:r>
      <w:r w:rsidR="0095048D" w:rsidRPr="00487C44">
        <w:rPr>
          <w:lang w:val="es-GT"/>
        </w:rPr>
        <w:t>s familias y las asociaciones, que han mantenido viva la lucha contra las desapariciones forzadas. El Grupo de Trabajo reconoce la labor de l</w:t>
      </w:r>
      <w:r w:rsidR="00F45742">
        <w:rPr>
          <w:lang w:val="es-GT"/>
        </w:rPr>
        <w:t>a</w:t>
      </w:r>
      <w:r w:rsidR="0095048D" w:rsidRPr="00487C44">
        <w:rPr>
          <w:lang w:val="es-GT"/>
        </w:rPr>
        <w:t>s familias y las asociaciones de familiares, y recuerda que es responsabilidad del Estado cumplir plenamente con el derecho a la reparación</w:t>
      </w:r>
      <w:r w:rsidR="00715093">
        <w:rPr>
          <w:lang w:val="es-GT"/>
        </w:rPr>
        <w:t>,</w:t>
      </w:r>
      <w:r w:rsidR="0095048D" w:rsidRPr="00487C44">
        <w:rPr>
          <w:lang w:val="es-GT"/>
        </w:rPr>
        <w:t xml:space="preserve"> que exige, entre otras cosas, atención médica y psicológica y rehabilitación por cualquier forma de daño físico o mental, así como rehabilitación legal y social, garantías de no repetición, restablecimiento de la libertad personal y formas similares de restitución, satisfacción y reparación que </w:t>
      </w:r>
      <w:r w:rsidR="00715093">
        <w:rPr>
          <w:lang w:val="es-GT"/>
        </w:rPr>
        <w:t>permitan</w:t>
      </w:r>
      <w:r w:rsidR="00715093" w:rsidRPr="00487C44">
        <w:rPr>
          <w:lang w:val="es-GT"/>
        </w:rPr>
        <w:t xml:space="preserve"> </w:t>
      </w:r>
      <w:r w:rsidR="0095048D" w:rsidRPr="00487C44">
        <w:rPr>
          <w:lang w:val="es-GT"/>
        </w:rPr>
        <w:t>eliminar las consecuencias de la desaparición forzada</w:t>
      </w:r>
      <w:r w:rsidR="0095048D" w:rsidRPr="00487C44">
        <w:rPr>
          <w:rStyle w:val="a6"/>
          <w:lang w:val="es-GT"/>
        </w:rPr>
        <w:footnoteReference w:id="32"/>
      </w:r>
      <w:r w:rsidR="00715093">
        <w:rPr>
          <w:lang w:val="es-GT"/>
        </w:rPr>
        <w:t>.</w:t>
      </w:r>
    </w:p>
    <w:p w14:paraId="09060E83" w14:textId="77777777" w:rsidR="0095048D" w:rsidRPr="002715E4" w:rsidRDefault="0095048D" w:rsidP="0095048D">
      <w:pPr>
        <w:pStyle w:val="H1G"/>
        <w:rPr>
          <w:lang w:val="es-GT"/>
        </w:rPr>
      </w:pPr>
      <w:r>
        <w:rPr>
          <w:lang w:val="es-GT"/>
        </w:rPr>
        <w:tab/>
        <w:t>B.</w:t>
      </w:r>
      <w:r>
        <w:rPr>
          <w:lang w:val="es-GT"/>
        </w:rPr>
        <w:tab/>
      </w:r>
      <w:r w:rsidRPr="002715E4">
        <w:rPr>
          <w:lang w:val="es-GT"/>
        </w:rPr>
        <w:t>Memoria</w:t>
      </w:r>
    </w:p>
    <w:p w14:paraId="4867769B" w14:textId="0F9DF5DC" w:rsidR="0095048D" w:rsidRPr="00487C44" w:rsidRDefault="00606249" w:rsidP="00606249">
      <w:pPr>
        <w:pStyle w:val="SingleTxtG"/>
        <w:suppressAutoHyphens/>
        <w:rPr>
          <w:lang w:val="es-GT"/>
        </w:rPr>
      </w:pPr>
      <w:r w:rsidRPr="00487C44">
        <w:rPr>
          <w:lang w:val="es-GT"/>
        </w:rPr>
        <w:t>57.</w:t>
      </w:r>
      <w:r w:rsidRPr="00487C44">
        <w:rPr>
          <w:lang w:val="es-GT"/>
        </w:rPr>
        <w:tab/>
      </w:r>
      <w:r w:rsidR="0095048D" w:rsidRPr="00487C44">
        <w:rPr>
          <w:lang w:val="es-GT"/>
        </w:rPr>
        <w:t>El Grupo de Trabajo considera que el establecimiento de sitios conmemorativos y monumentos contribuye al reconocimiento social colectivo de las violaciones ocurridas, así como a su rechazo y repudio, sirviendo simultáneamente como medida preventiva.</w:t>
      </w:r>
    </w:p>
    <w:p w14:paraId="443DE8EE" w14:textId="3CC5E98F" w:rsidR="0095048D" w:rsidRPr="00487C44" w:rsidRDefault="00606249" w:rsidP="00606249">
      <w:pPr>
        <w:pStyle w:val="SingleTxtG"/>
        <w:suppressAutoHyphens/>
        <w:rPr>
          <w:lang w:val="es-GT"/>
        </w:rPr>
      </w:pPr>
      <w:r w:rsidRPr="00487C44">
        <w:rPr>
          <w:lang w:val="es-GT"/>
        </w:rPr>
        <w:t>58.</w:t>
      </w:r>
      <w:r w:rsidRPr="00487C44">
        <w:rPr>
          <w:lang w:val="es-GT"/>
        </w:rPr>
        <w:tab/>
      </w:r>
      <w:r w:rsidR="0095048D" w:rsidRPr="00487C44">
        <w:rPr>
          <w:lang w:val="es-GT"/>
        </w:rPr>
        <w:t xml:space="preserve">Se destaca la ausencia de monumentos patrocinados por el Estado en memoria de las víctimas de desapariciones forzadas en Honduras. Sin embargo, dos iniciativas legislativas para hacer frente a estas carencias han sido </w:t>
      </w:r>
      <w:r w:rsidR="0003271A">
        <w:rPr>
          <w:lang w:val="es-GT"/>
        </w:rPr>
        <w:t>lanzadas</w:t>
      </w:r>
      <w:r w:rsidR="0003271A" w:rsidRPr="00487C44">
        <w:rPr>
          <w:lang w:val="es-GT"/>
        </w:rPr>
        <w:t xml:space="preserve"> </w:t>
      </w:r>
      <w:r w:rsidR="0095048D" w:rsidRPr="00487C44">
        <w:rPr>
          <w:lang w:val="es-GT"/>
        </w:rPr>
        <w:t xml:space="preserve">recientemente: el Decreto </w:t>
      </w:r>
      <w:r w:rsidR="00715093">
        <w:rPr>
          <w:lang w:val="es-GT"/>
        </w:rPr>
        <w:t xml:space="preserve">núm. </w:t>
      </w:r>
      <w:r w:rsidR="0095048D" w:rsidRPr="00487C44">
        <w:rPr>
          <w:lang w:val="es-GT"/>
        </w:rPr>
        <w:t>4-2022 del Congreso Nacional</w:t>
      </w:r>
      <w:r w:rsidR="0003271A">
        <w:rPr>
          <w:lang w:val="es-GT"/>
        </w:rPr>
        <w:t>, en el que</w:t>
      </w:r>
      <w:r w:rsidR="0095048D" w:rsidRPr="00487C44">
        <w:rPr>
          <w:lang w:val="es-GT"/>
        </w:rPr>
        <w:t xml:space="preserve"> </w:t>
      </w:r>
      <w:r w:rsidR="00715093">
        <w:rPr>
          <w:lang w:val="es-GT"/>
        </w:rPr>
        <w:t xml:space="preserve">se </w:t>
      </w:r>
      <w:r w:rsidR="0095048D" w:rsidRPr="00487C44">
        <w:rPr>
          <w:lang w:val="es-GT"/>
        </w:rPr>
        <w:t xml:space="preserve">propone oficialmente el establecimiento de un sitio de memoria en honor a las víctimas de la crisis de junio de 2009, proponiendo erigir un monumento en la plaza ubicada frente al </w:t>
      </w:r>
      <w:r w:rsidR="00715093">
        <w:rPr>
          <w:lang w:val="es-GT"/>
        </w:rPr>
        <w:t>a</w:t>
      </w:r>
      <w:r w:rsidR="0095048D" w:rsidRPr="00487C44">
        <w:rPr>
          <w:lang w:val="es-GT"/>
        </w:rPr>
        <w:t>eropuerto Toncontín</w:t>
      </w:r>
      <w:r w:rsidR="00715093">
        <w:rPr>
          <w:lang w:val="es-GT"/>
        </w:rPr>
        <w:t>,</w:t>
      </w:r>
      <w:r w:rsidR="0095048D" w:rsidRPr="00487C44">
        <w:rPr>
          <w:lang w:val="es-GT"/>
        </w:rPr>
        <w:t xml:space="preserve"> con el nombre de </w:t>
      </w:r>
      <w:r w:rsidR="00715093">
        <w:rPr>
          <w:lang w:val="es-GT"/>
        </w:rPr>
        <w:t>p</w:t>
      </w:r>
      <w:r w:rsidR="0095048D" w:rsidRPr="00487C44">
        <w:rPr>
          <w:lang w:val="es-GT"/>
        </w:rPr>
        <w:t xml:space="preserve">laza Isy Obed en honor al primer joven asesinado el 5 de julio de 2009; y el Decreto Ejecutivo </w:t>
      </w:r>
      <w:r w:rsidR="00715093">
        <w:rPr>
          <w:lang w:val="es-GT"/>
        </w:rPr>
        <w:t xml:space="preserve">núm. </w:t>
      </w:r>
      <w:r w:rsidR="0095048D" w:rsidRPr="00487C44">
        <w:rPr>
          <w:lang w:val="es-GT"/>
        </w:rPr>
        <w:t xml:space="preserve">PCM 13-2023, </w:t>
      </w:r>
      <w:r w:rsidR="00715093">
        <w:rPr>
          <w:lang w:val="es-GT"/>
        </w:rPr>
        <w:t xml:space="preserve">en el </w:t>
      </w:r>
      <w:r w:rsidR="0095048D" w:rsidRPr="00487C44">
        <w:rPr>
          <w:lang w:val="es-GT"/>
        </w:rPr>
        <w:t xml:space="preserve">que </w:t>
      </w:r>
      <w:r w:rsidR="00715093">
        <w:rPr>
          <w:lang w:val="es-GT"/>
        </w:rPr>
        <w:t xml:space="preserve">se </w:t>
      </w:r>
      <w:r w:rsidR="0095048D" w:rsidRPr="00487C44">
        <w:rPr>
          <w:lang w:val="es-GT"/>
        </w:rPr>
        <w:t xml:space="preserve">enfatiza la necesidad de reconstruir la memoria histórica por las graves violaciones </w:t>
      </w:r>
      <w:r w:rsidR="00715093">
        <w:rPr>
          <w:lang w:val="es-GT"/>
        </w:rPr>
        <w:t>de</w:t>
      </w:r>
      <w:r w:rsidR="00715093" w:rsidRPr="00487C44">
        <w:rPr>
          <w:lang w:val="es-GT"/>
        </w:rPr>
        <w:t xml:space="preserve"> </w:t>
      </w:r>
      <w:r w:rsidR="0095048D" w:rsidRPr="00487C44">
        <w:rPr>
          <w:lang w:val="es-GT"/>
        </w:rPr>
        <w:t xml:space="preserve">los derechos humanos, incluidas las cometidas bajo la “doctrina de seguridad nacional” y las crisis políticas de 2009 y posteriores, </w:t>
      </w:r>
      <w:r w:rsidR="00715093">
        <w:rPr>
          <w:lang w:val="es-GT"/>
        </w:rPr>
        <w:t>mediante</w:t>
      </w:r>
      <w:r w:rsidR="0095048D" w:rsidRPr="00487C44">
        <w:rPr>
          <w:lang w:val="es-GT"/>
        </w:rPr>
        <w:t xml:space="preserve"> la creación de un archivo y centro de recuperación y documentación de la memoria histórica</w:t>
      </w:r>
      <w:r w:rsidR="00715093">
        <w:rPr>
          <w:lang w:val="es-GT"/>
        </w:rPr>
        <w:t xml:space="preserve"> y</w:t>
      </w:r>
      <w:r w:rsidR="0095048D" w:rsidRPr="00487C44">
        <w:rPr>
          <w:lang w:val="es-GT"/>
        </w:rPr>
        <w:t xml:space="preserve"> la construcción de sitios de memoria</w:t>
      </w:r>
      <w:r w:rsidR="0095048D" w:rsidRPr="00487C44">
        <w:rPr>
          <w:rStyle w:val="a6"/>
          <w:lang w:val="es-GT"/>
        </w:rPr>
        <w:footnoteReference w:id="33"/>
      </w:r>
      <w:r w:rsidR="00715093">
        <w:rPr>
          <w:lang w:val="es-GT"/>
        </w:rPr>
        <w:t>.</w:t>
      </w:r>
      <w:r w:rsidR="0095048D" w:rsidRPr="00487C44">
        <w:rPr>
          <w:lang w:val="es-GT"/>
        </w:rPr>
        <w:t xml:space="preserve"> El Grupo de Trabajo aprecia estas iniciativas, sin embargo reitera la necesidad de implementar programas de memoria inclusivos e integrales que no se limiten a eventos específicos sino que incluyan a todas las víctimas de las violaciones de derechos humanos para evitar el riesgo de reforzar las narrativas divisivas</w:t>
      </w:r>
      <w:r w:rsidR="00715093">
        <w:rPr>
          <w:lang w:val="es-GT"/>
        </w:rPr>
        <w:t>.</w:t>
      </w:r>
    </w:p>
    <w:p w14:paraId="161DDD63" w14:textId="191459CE" w:rsidR="0095048D" w:rsidRPr="00487C44" w:rsidRDefault="00606249" w:rsidP="00606249">
      <w:pPr>
        <w:pStyle w:val="SingleTxtG"/>
        <w:suppressAutoHyphens/>
        <w:rPr>
          <w:lang w:val="es-GT"/>
        </w:rPr>
      </w:pPr>
      <w:r w:rsidRPr="00487C44">
        <w:rPr>
          <w:lang w:val="es-GT"/>
        </w:rPr>
        <w:t>59.</w:t>
      </w:r>
      <w:r w:rsidRPr="00487C44">
        <w:rPr>
          <w:lang w:val="es-GT"/>
        </w:rPr>
        <w:tab/>
      </w:r>
      <w:r w:rsidR="0095048D" w:rsidRPr="00487C44">
        <w:rPr>
          <w:lang w:val="es-GT"/>
        </w:rPr>
        <w:t xml:space="preserve">El Grupo de Trabajo observa que los únicos sitios de memoria que existen actualmente en Honduras han sido erigidos exclusivamente por el </w:t>
      </w:r>
      <w:r w:rsidR="005453FE" w:rsidRPr="000A44DD">
        <w:rPr>
          <w:lang w:val="es-GT"/>
        </w:rPr>
        <w:t xml:space="preserve">Comité de Familiares de Detenidos Desaparecidos </w:t>
      </w:r>
      <w:r w:rsidR="0095048D" w:rsidRPr="00487C44">
        <w:rPr>
          <w:lang w:val="es-GT"/>
        </w:rPr>
        <w:t xml:space="preserve">y se refieren a las víctimas de desapariciones forzadas </w:t>
      </w:r>
      <w:r w:rsidR="00A204ED">
        <w:rPr>
          <w:lang w:val="es-GT"/>
        </w:rPr>
        <w:t>durante las décadas de</w:t>
      </w:r>
      <w:r w:rsidR="0095048D" w:rsidRPr="00487C44">
        <w:rPr>
          <w:lang w:val="es-GT"/>
        </w:rPr>
        <w:t xml:space="preserve"> 1980 y 1990 bajo la “doctrina de seguridad nacional”. El Grupo de Trabajo visitó varios de estos sitios, como la sede del </w:t>
      </w:r>
      <w:r w:rsidR="00A204ED" w:rsidRPr="000A44DD">
        <w:rPr>
          <w:lang w:val="es-GT"/>
        </w:rPr>
        <w:t>Comité de Familiares de Detenidos Desaparecidos</w:t>
      </w:r>
      <w:r w:rsidR="0095048D" w:rsidRPr="00487C44">
        <w:rPr>
          <w:lang w:val="es-GT"/>
        </w:rPr>
        <w:t xml:space="preserve">, el Hogar Diamante, Amarateca y </w:t>
      </w:r>
      <w:r w:rsidR="00A204ED">
        <w:rPr>
          <w:lang w:val="es-GT"/>
        </w:rPr>
        <w:t>e</w:t>
      </w:r>
      <w:r w:rsidR="0095048D" w:rsidRPr="00487C44">
        <w:rPr>
          <w:lang w:val="es-GT"/>
        </w:rPr>
        <w:t xml:space="preserve">l Hogar contra el Olvido. Durante la visita a la </w:t>
      </w:r>
      <w:r w:rsidR="00A204ED">
        <w:rPr>
          <w:lang w:val="es-GT"/>
        </w:rPr>
        <w:t>p</w:t>
      </w:r>
      <w:r w:rsidR="0095048D" w:rsidRPr="00487C44">
        <w:rPr>
          <w:lang w:val="es-GT"/>
        </w:rPr>
        <w:t xml:space="preserve">laza </w:t>
      </w:r>
      <w:r w:rsidR="009D18B1">
        <w:rPr>
          <w:lang w:val="es-GT"/>
        </w:rPr>
        <w:t>de l</w:t>
      </w:r>
      <w:r w:rsidR="0095048D" w:rsidRPr="00487C44">
        <w:rPr>
          <w:lang w:val="es-GT"/>
        </w:rPr>
        <w:t>a Merced, cuyo nombre l</w:t>
      </w:r>
      <w:r w:rsidR="00F45742">
        <w:rPr>
          <w:lang w:val="es-GT"/>
        </w:rPr>
        <w:t>a</w:t>
      </w:r>
      <w:r w:rsidR="0095048D" w:rsidRPr="00487C44">
        <w:rPr>
          <w:lang w:val="es-GT"/>
        </w:rPr>
        <w:t xml:space="preserve">s familias quisieran que se convierta oficialmente en la </w:t>
      </w:r>
      <w:r w:rsidR="00A204ED">
        <w:rPr>
          <w:lang w:val="es-GT"/>
        </w:rPr>
        <w:t>p</w:t>
      </w:r>
      <w:r w:rsidR="0095048D" w:rsidRPr="00487C44">
        <w:rPr>
          <w:lang w:val="es-GT"/>
        </w:rPr>
        <w:t xml:space="preserve">laza </w:t>
      </w:r>
      <w:r w:rsidR="009D18B1" w:rsidRPr="00487C44">
        <w:rPr>
          <w:lang w:val="es-GT"/>
        </w:rPr>
        <w:t>“</w:t>
      </w:r>
      <w:r w:rsidR="0095048D" w:rsidRPr="00487C44">
        <w:rPr>
          <w:lang w:val="es-GT"/>
        </w:rPr>
        <w:t xml:space="preserve">de los Desaparecidos”, el Grupo de Trabajo aprendió su importancia en la lucha contra las desapariciones forzadas en Honduras, por ser el lugar de vigilia en </w:t>
      </w:r>
      <w:r w:rsidR="0003271A">
        <w:rPr>
          <w:lang w:val="es-GT"/>
        </w:rPr>
        <w:t xml:space="preserve">el </w:t>
      </w:r>
      <w:r w:rsidR="0095048D" w:rsidRPr="00487C44">
        <w:rPr>
          <w:lang w:val="es-GT"/>
        </w:rPr>
        <w:t>que, desde hace cuatro décadas, l</w:t>
      </w:r>
      <w:r w:rsidR="00F45742">
        <w:rPr>
          <w:lang w:val="es-GT"/>
        </w:rPr>
        <w:t>a</w:t>
      </w:r>
      <w:r w:rsidR="0095048D" w:rsidRPr="00487C44">
        <w:rPr>
          <w:lang w:val="es-GT"/>
        </w:rPr>
        <w:t xml:space="preserve">s familias de las personas desaparecidas se reúnen cada primer viernes de mes en demanda de verdad y justicia. Durante estas visitas, el Grupo de Trabajo tuvo la oportunidad </w:t>
      </w:r>
      <w:r w:rsidR="0095048D" w:rsidRPr="00487C44">
        <w:rPr>
          <w:lang w:val="es-GT"/>
        </w:rPr>
        <w:lastRenderedPageBreak/>
        <w:t xml:space="preserve">de reunirse con algunas de las víctimas y aprender más sobre la lucha de décadas del </w:t>
      </w:r>
      <w:r w:rsidR="00A204ED" w:rsidRPr="000A44DD">
        <w:rPr>
          <w:lang w:val="es-GT"/>
        </w:rPr>
        <w:t>Comité de Familiares de Detenidos Desaparecidos</w:t>
      </w:r>
      <w:r w:rsidR="00A204ED">
        <w:rPr>
          <w:lang w:val="es-GT"/>
        </w:rPr>
        <w:t xml:space="preserve"> </w:t>
      </w:r>
      <w:r w:rsidR="0095048D" w:rsidRPr="00487C44">
        <w:rPr>
          <w:lang w:val="es-GT"/>
        </w:rPr>
        <w:t>y de l</w:t>
      </w:r>
      <w:r w:rsidR="00F45742">
        <w:rPr>
          <w:lang w:val="es-GT"/>
        </w:rPr>
        <w:t>a</w:t>
      </w:r>
      <w:r w:rsidR="0095048D" w:rsidRPr="00487C44">
        <w:rPr>
          <w:lang w:val="es-GT"/>
        </w:rPr>
        <w:t xml:space="preserve">s familias en la búsqueda de la verdad, justicia, reparación y memoria. El Grupo de Trabajo encomia el incesante esfuerzo del </w:t>
      </w:r>
      <w:r w:rsidR="00A204ED" w:rsidRPr="000A44DD">
        <w:rPr>
          <w:lang w:val="es-GT"/>
        </w:rPr>
        <w:t>Comité de Familiares de Detenidos Desaparecidos</w:t>
      </w:r>
      <w:r w:rsidR="00A204ED">
        <w:rPr>
          <w:lang w:val="es-GT"/>
        </w:rPr>
        <w:t xml:space="preserve"> </w:t>
      </w:r>
      <w:r w:rsidR="0095048D" w:rsidRPr="00487C44">
        <w:rPr>
          <w:lang w:val="es-GT"/>
        </w:rPr>
        <w:t>por documentar y preservar la memoria de las víctimas de desaparición forzada, subrayando al mismo tiempo que es responsabilidad del Estado establecer y preservar los sitios conmemorativos</w:t>
      </w:r>
      <w:r w:rsidR="0095048D" w:rsidRPr="00487C44">
        <w:rPr>
          <w:rStyle w:val="a6"/>
          <w:lang w:val="es-GT"/>
        </w:rPr>
        <w:footnoteReference w:id="34"/>
      </w:r>
      <w:r w:rsidR="00A204ED">
        <w:rPr>
          <w:lang w:val="es-GT"/>
        </w:rPr>
        <w:t>.</w:t>
      </w:r>
      <w:r w:rsidR="0095048D" w:rsidRPr="00487C44">
        <w:rPr>
          <w:lang w:val="es-GT"/>
        </w:rPr>
        <w:t xml:space="preserve"> </w:t>
      </w:r>
    </w:p>
    <w:p w14:paraId="12C2DA29" w14:textId="67A0A62F" w:rsidR="0095048D" w:rsidRPr="00487C44" w:rsidRDefault="00606249" w:rsidP="00606249">
      <w:pPr>
        <w:pStyle w:val="SingleTxtG"/>
        <w:suppressAutoHyphens/>
        <w:rPr>
          <w:lang w:val="es-GT"/>
        </w:rPr>
      </w:pPr>
      <w:r w:rsidRPr="00487C44">
        <w:rPr>
          <w:lang w:val="es-GT"/>
        </w:rPr>
        <w:t>60.</w:t>
      </w:r>
      <w:r w:rsidRPr="00487C44">
        <w:rPr>
          <w:lang w:val="es-GT"/>
        </w:rPr>
        <w:tab/>
      </w:r>
      <w:r w:rsidR="0095048D" w:rsidRPr="00487C44">
        <w:rPr>
          <w:lang w:val="es-GT"/>
        </w:rPr>
        <w:t>Durante la visita al Equipo de Reflexión, Investigación y Comunicación</w:t>
      </w:r>
      <w:r w:rsidR="00A204ED">
        <w:rPr>
          <w:lang w:val="es-GT"/>
        </w:rPr>
        <w:t>,</w:t>
      </w:r>
      <w:r w:rsidR="0095048D" w:rsidRPr="00487C44">
        <w:rPr>
          <w:lang w:val="es-GT"/>
        </w:rPr>
        <w:t xml:space="preserve"> en </w:t>
      </w:r>
      <w:r w:rsidR="00A204ED">
        <w:rPr>
          <w:lang w:val="es-GT"/>
        </w:rPr>
        <w:t xml:space="preserve">El </w:t>
      </w:r>
      <w:r w:rsidR="0095048D" w:rsidRPr="00487C44">
        <w:rPr>
          <w:lang w:val="es-GT"/>
        </w:rPr>
        <w:t xml:space="preserve">Progreso, el Grupo de Trabajo tuvo conocimiento del esfuerzo de la organización por preservar la memoria del </w:t>
      </w:r>
      <w:r w:rsidR="00A204ED">
        <w:rPr>
          <w:lang w:val="es-GT"/>
        </w:rPr>
        <w:t>p</w:t>
      </w:r>
      <w:r w:rsidR="0095048D" w:rsidRPr="00487C44">
        <w:rPr>
          <w:lang w:val="es-GT"/>
        </w:rPr>
        <w:t>adre Guadalupe (James Francis Carney), desaparecido forzadamente el 16 de septiembre de 1983 por su lucha a favor de l</w:t>
      </w:r>
      <w:r w:rsidR="00F45742">
        <w:rPr>
          <w:lang w:val="es-GT"/>
        </w:rPr>
        <w:t>a</w:t>
      </w:r>
      <w:r w:rsidR="0095048D" w:rsidRPr="00487C44">
        <w:rPr>
          <w:lang w:val="es-GT"/>
        </w:rPr>
        <w:t xml:space="preserve">s </w:t>
      </w:r>
      <w:r w:rsidR="00F45742">
        <w:rPr>
          <w:lang w:val="es-GT"/>
        </w:rPr>
        <w:t xml:space="preserve">personas </w:t>
      </w:r>
      <w:r w:rsidR="0095048D" w:rsidRPr="00487C44">
        <w:rPr>
          <w:lang w:val="es-GT"/>
        </w:rPr>
        <w:t>campesin</w:t>
      </w:r>
      <w:r w:rsidR="00F45742">
        <w:rPr>
          <w:lang w:val="es-GT"/>
        </w:rPr>
        <w:t>a</w:t>
      </w:r>
      <w:r w:rsidR="0095048D" w:rsidRPr="00487C44">
        <w:rPr>
          <w:lang w:val="es-GT"/>
        </w:rPr>
        <w:t xml:space="preserve">s de Honduras, organizando cada año eventos para celebrar su vida en la fecha de su desaparición. </w:t>
      </w:r>
    </w:p>
    <w:p w14:paraId="58381D67" w14:textId="2B8521DE" w:rsidR="0095048D" w:rsidRPr="00487C44" w:rsidRDefault="00606249" w:rsidP="00606249">
      <w:pPr>
        <w:pStyle w:val="SingleTxtG"/>
        <w:suppressAutoHyphens/>
        <w:rPr>
          <w:lang w:val="es-GT"/>
        </w:rPr>
      </w:pPr>
      <w:r w:rsidRPr="00487C44">
        <w:rPr>
          <w:lang w:val="es-GT"/>
        </w:rPr>
        <w:t>61.</w:t>
      </w:r>
      <w:r w:rsidRPr="00487C44">
        <w:rPr>
          <w:lang w:val="es-GT"/>
        </w:rPr>
        <w:tab/>
      </w:r>
      <w:r w:rsidR="0095048D" w:rsidRPr="00487C44">
        <w:rPr>
          <w:lang w:val="es-GT"/>
        </w:rPr>
        <w:t xml:space="preserve">Durante la visita a la comunidad garífuna de Triunfo de la Cruz, el Grupo de Trabajo caminó con sus miembros para honrar a las víctimas y reconstruir los acontecimientos que condujeron a la desaparición de cuatro de sus miembros, entre ellos un líder comunitario, en julio de 2020. El Grupo de Trabajo subraya que la desaparición de líderes comunitarios indígenas tiene un impacto negativo en la comunidad en general y en las formas en que </w:t>
      </w:r>
      <w:r w:rsidR="00A204ED">
        <w:rPr>
          <w:lang w:val="es-GT"/>
        </w:rPr>
        <w:t xml:space="preserve">las comunidades indígenas </w:t>
      </w:r>
      <w:r w:rsidR="0095048D" w:rsidRPr="00487C44">
        <w:rPr>
          <w:lang w:val="es-GT"/>
        </w:rPr>
        <w:t>ejercen su derecho a la cultura</w:t>
      </w:r>
      <w:r w:rsidR="0095048D" w:rsidRPr="00487C44">
        <w:rPr>
          <w:rStyle w:val="a6"/>
          <w:lang w:val="es-GT"/>
        </w:rPr>
        <w:footnoteReference w:id="35"/>
      </w:r>
      <w:r w:rsidR="0095048D" w:rsidRPr="00487C44">
        <w:rPr>
          <w:lang w:val="es-GT"/>
        </w:rPr>
        <w:t xml:space="preserve"> y asimismo enfatiza que el Estado debe repudiar de manera pública y clara el uso de la desaparición forzada como medida de represalia por el ejercicio o promoción de los derechos económicos, sociales y culturales, incluyendo las reivindicaciones relacionadas con la tierra</w:t>
      </w:r>
      <w:r w:rsidR="0095048D" w:rsidRPr="00487C44">
        <w:rPr>
          <w:rStyle w:val="a6"/>
          <w:lang w:val="es-GT"/>
        </w:rPr>
        <w:footnoteReference w:id="36"/>
      </w:r>
      <w:r w:rsidR="00A204ED">
        <w:rPr>
          <w:lang w:val="es-GT"/>
        </w:rPr>
        <w:t>.</w:t>
      </w:r>
    </w:p>
    <w:p w14:paraId="7BCCCF55" w14:textId="41ED3BA2" w:rsidR="0095048D" w:rsidRPr="00487C44" w:rsidRDefault="00606249" w:rsidP="00606249">
      <w:pPr>
        <w:pStyle w:val="SingleTxtG"/>
        <w:suppressAutoHyphens/>
        <w:rPr>
          <w:lang w:val="es-GT"/>
        </w:rPr>
      </w:pPr>
      <w:r w:rsidRPr="00487C44">
        <w:rPr>
          <w:lang w:val="es-GT"/>
        </w:rPr>
        <w:t>62.</w:t>
      </w:r>
      <w:r w:rsidRPr="00487C44">
        <w:rPr>
          <w:lang w:val="es-GT"/>
        </w:rPr>
        <w:tab/>
      </w:r>
      <w:r w:rsidR="0095048D" w:rsidRPr="00487C44">
        <w:rPr>
          <w:lang w:val="es-GT"/>
        </w:rPr>
        <w:t>El Grupo de Trabajo manifiesta su esperanza de que el Estado asuma la responsabilidad de garantizar el derecho a la reparación y la memoria de una manera inclusiva, holística e integral y en estrecha participación con l</w:t>
      </w:r>
      <w:r w:rsidR="00F45742">
        <w:rPr>
          <w:lang w:val="es-GT"/>
        </w:rPr>
        <w:t>a</w:t>
      </w:r>
      <w:r w:rsidR="0095048D" w:rsidRPr="00487C44">
        <w:rPr>
          <w:lang w:val="es-GT"/>
        </w:rPr>
        <w:t>s familias de l</w:t>
      </w:r>
      <w:r w:rsidR="00F45742">
        <w:rPr>
          <w:lang w:val="es-GT"/>
        </w:rPr>
        <w:t>a</w:t>
      </w:r>
      <w:r w:rsidR="0095048D" w:rsidRPr="00487C44">
        <w:rPr>
          <w:lang w:val="es-GT"/>
        </w:rPr>
        <w:t xml:space="preserve">s </w:t>
      </w:r>
      <w:r w:rsidR="00F45742">
        <w:rPr>
          <w:lang w:val="es-GT"/>
        </w:rPr>
        <w:t xml:space="preserve">personas </w:t>
      </w:r>
      <w:r w:rsidR="0095048D" w:rsidRPr="00487C44">
        <w:rPr>
          <w:lang w:val="es-GT"/>
        </w:rPr>
        <w:t>desaparecid</w:t>
      </w:r>
      <w:r w:rsidR="00F45742">
        <w:rPr>
          <w:lang w:val="es-GT"/>
        </w:rPr>
        <w:t>a</w:t>
      </w:r>
      <w:r w:rsidR="0095048D" w:rsidRPr="00487C44">
        <w:rPr>
          <w:lang w:val="es-GT"/>
        </w:rPr>
        <w:t>s y otras partes interesadas. Al encontrar formas de entender su pasado y presente a través de la memorialización, la sociedad hondureña estará sentando bases sólidas en beneficio de su pueblo, incluyendo a la juventud y las futuras generaciones</w:t>
      </w:r>
      <w:r w:rsidR="00A204ED">
        <w:rPr>
          <w:lang w:val="es-GT"/>
        </w:rPr>
        <w:t>,</w:t>
      </w:r>
      <w:r w:rsidR="0095048D" w:rsidRPr="00487C44">
        <w:rPr>
          <w:lang w:val="es-GT"/>
        </w:rPr>
        <w:t xml:space="preserve"> y </w:t>
      </w:r>
      <w:r w:rsidR="00A204ED">
        <w:rPr>
          <w:lang w:val="es-GT"/>
        </w:rPr>
        <w:t xml:space="preserve">estará </w:t>
      </w:r>
      <w:r w:rsidR="0095048D" w:rsidRPr="00487C44">
        <w:rPr>
          <w:lang w:val="es-GT"/>
        </w:rPr>
        <w:t>así contribuyendo a la prevención y garant</w:t>
      </w:r>
      <w:r w:rsidR="00A204ED">
        <w:rPr>
          <w:lang w:val="es-GT"/>
        </w:rPr>
        <w:t>ía de</w:t>
      </w:r>
      <w:r w:rsidR="0095048D" w:rsidRPr="00487C44">
        <w:rPr>
          <w:lang w:val="es-GT"/>
        </w:rPr>
        <w:t xml:space="preserve"> no repetición de las violaciones que se cometieron y se siguen cometiendo en el país.</w:t>
      </w:r>
    </w:p>
    <w:p w14:paraId="7B3AE4B0" w14:textId="77777777" w:rsidR="0095048D" w:rsidRPr="002715E4" w:rsidRDefault="0095048D" w:rsidP="0095048D">
      <w:pPr>
        <w:pStyle w:val="HChG"/>
        <w:rPr>
          <w:lang w:val="es-GT"/>
        </w:rPr>
      </w:pPr>
      <w:r>
        <w:rPr>
          <w:lang w:val="es-GT"/>
        </w:rPr>
        <w:tab/>
        <w:t>VII.</w:t>
      </w:r>
      <w:r>
        <w:rPr>
          <w:lang w:val="es-GT"/>
        </w:rPr>
        <w:tab/>
      </w:r>
      <w:r w:rsidRPr="002715E4">
        <w:rPr>
          <w:lang w:val="es-GT"/>
        </w:rPr>
        <w:t xml:space="preserve">Prevención </w:t>
      </w:r>
    </w:p>
    <w:p w14:paraId="1D643B09" w14:textId="3B803E92" w:rsidR="0095048D" w:rsidRPr="00487C44" w:rsidRDefault="00606249" w:rsidP="00606249">
      <w:pPr>
        <w:pStyle w:val="SingleTxtG"/>
        <w:suppressAutoHyphens/>
        <w:rPr>
          <w:lang w:val="es-GT"/>
        </w:rPr>
      </w:pPr>
      <w:r w:rsidRPr="00487C44">
        <w:rPr>
          <w:lang w:val="es-GT"/>
        </w:rPr>
        <w:t>63.</w:t>
      </w:r>
      <w:r w:rsidRPr="00487C44">
        <w:rPr>
          <w:lang w:val="es-GT"/>
        </w:rPr>
        <w:tab/>
      </w:r>
      <w:r w:rsidR="0095048D" w:rsidRPr="00487C44">
        <w:rPr>
          <w:lang w:val="es-GT"/>
        </w:rPr>
        <w:t xml:space="preserve">Como </w:t>
      </w:r>
      <w:r w:rsidR="00A204ED">
        <w:rPr>
          <w:lang w:val="es-GT"/>
        </w:rPr>
        <w:t>se</w:t>
      </w:r>
      <w:r w:rsidR="00A204ED" w:rsidRPr="00487C44">
        <w:rPr>
          <w:lang w:val="es-GT"/>
        </w:rPr>
        <w:t xml:space="preserve"> </w:t>
      </w:r>
      <w:r w:rsidR="0095048D" w:rsidRPr="00487C44">
        <w:rPr>
          <w:lang w:val="es-GT"/>
        </w:rPr>
        <w:t>mencion</w:t>
      </w:r>
      <w:r w:rsidR="00A204ED">
        <w:rPr>
          <w:lang w:val="es-GT"/>
        </w:rPr>
        <w:t>ó</w:t>
      </w:r>
      <w:r w:rsidR="0095048D" w:rsidRPr="00487C44">
        <w:rPr>
          <w:lang w:val="es-GT"/>
        </w:rPr>
        <w:t xml:space="preserve"> anteriormente</w:t>
      </w:r>
      <w:r w:rsidR="00A204ED">
        <w:rPr>
          <w:lang w:val="es-GT"/>
        </w:rPr>
        <w:t xml:space="preserve"> (p</w:t>
      </w:r>
      <w:r w:rsidR="00A204ED" w:rsidRPr="00BE3373">
        <w:t>árr</w:t>
      </w:r>
      <w:r w:rsidR="00A204ED">
        <w:t>.</w:t>
      </w:r>
      <w:r w:rsidR="00A204ED" w:rsidRPr="00BE3373">
        <w:t xml:space="preserve"> </w:t>
      </w:r>
      <w:r w:rsidR="0003271A">
        <w:t>11</w:t>
      </w:r>
      <w:r w:rsidR="00A204ED" w:rsidRPr="00BE3373">
        <w:t xml:space="preserve"> </w:t>
      </w:r>
      <w:r w:rsidR="00A204ED" w:rsidRPr="00D94160">
        <w:rPr>
          <w:i/>
          <w:iCs/>
        </w:rPr>
        <w:t>supra</w:t>
      </w:r>
      <w:r w:rsidR="00A204ED">
        <w:t>)</w:t>
      </w:r>
      <w:r w:rsidR="0095048D" w:rsidRPr="00487C44">
        <w:rPr>
          <w:lang w:val="es-GT"/>
        </w:rPr>
        <w:t xml:space="preserve">, el Grupo de Trabajo recibió informes de desapariciones forzadas en el contexto de la lucha contra el crimen organizado. Los relatos recibidos en reuniones en todo el país indican que existe una necesidad urgente de reforzar el sistema de registro de la privación de libertad, </w:t>
      </w:r>
      <w:r w:rsidR="00A204ED">
        <w:rPr>
          <w:lang w:val="es-GT"/>
        </w:rPr>
        <w:t>mediante, entre otras medidas,</w:t>
      </w:r>
      <w:r w:rsidR="00A204ED" w:rsidRPr="00487C44">
        <w:rPr>
          <w:lang w:val="es-GT"/>
        </w:rPr>
        <w:t xml:space="preserve"> </w:t>
      </w:r>
      <w:r w:rsidR="0095048D" w:rsidRPr="00487C44">
        <w:rPr>
          <w:lang w:val="es-GT"/>
        </w:rPr>
        <w:t>la creación de un sistema de registro digital centralizado para todos los lugares de detención que incluya los traslados entre lugares</w:t>
      </w:r>
      <w:r w:rsidR="00A204ED">
        <w:rPr>
          <w:lang w:val="es-GT"/>
        </w:rPr>
        <w:t xml:space="preserve"> </w:t>
      </w:r>
      <w:r w:rsidR="00A204ED" w:rsidRPr="00487C44">
        <w:rPr>
          <w:lang w:val="es-GT"/>
        </w:rPr>
        <w:t>de privación de libertad</w:t>
      </w:r>
      <w:r w:rsidR="0095048D" w:rsidRPr="00487C44">
        <w:rPr>
          <w:lang w:val="es-GT"/>
        </w:rPr>
        <w:t xml:space="preserve">. Al respecto, el Grupo de Trabajo comparte lo decidido por la Corte Interamericana </w:t>
      </w:r>
      <w:r w:rsidR="00A204ED">
        <w:rPr>
          <w:lang w:val="es-GT"/>
        </w:rPr>
        <w:t xml:space="preserve">de Derechos Humanos </w:t>
      </w:r>
      <w:r w:rsidR="0095048D" w:rsidRPr="00487C44">
        <w:rPr>
          <w:lang w:val="es-GT"/>
        </w:rPr>
        <w:t xml:space="preserve">en el caso </w:t>
      </w:r>
      <w:r w:rsidR="0095048D" w:rsidRPr="00487C44">
        <w:rPr>
          <w:i/>
          <w:iCs/>
          <w:lang w:val="es-GT"/>
        </w:rPr>
        <w:t xml:space="preserve">Juan Humberto Sánchez </w:t>
      </w:r>
      <w:r w:rsidR="00A204ED">
        <w:rPr>
          <w:i/>
          <w:iCs/>
          <w:lang w:val="es-GT"/>
        </w:rPr>
        <w:t>v</w:t>
      </w:r>
      <w:r w:rsidR="0095048D" w:rsidRPr="00487C44">
        <w:rPr>
          <w:i/>
          <w:iCs/>
          <w:lang w:val="es-GT"/>
        </w:rPr>
        <w:t>s. Honduras</w:t>
      </w:r>
      <w:r w:rsidR="0095048D" w:rsidRPr="00487C44">
        <w:rPr>
          <w:lang w:val="es-GT"/>
        </w:rPr>
        <w:t xml:space="preserve"> en cuanto a la importancia de establecer un registro de detenciones que incluya la identificación de l</w:t>
      </w:r>
      <w:r w:rsidR="00B356C2">
        <w:rPr>
          <w:lang w:val="es-GT"/>
        </w:rPr>
        <w:t>a</w:t>
      </w:r>
      <w:r w:rsidR="0095048D" w:rsidRPr="00487C44">
        <w:rPr>
          <w:lang w:val="es-GT"/>
        </w:rPr>
        <w:t xml:space="preserve">s </w:t>
      </w:r>
      <w:r w:rsidR="00B356C2">
        <w:rPr>
          <w:lang w:val="es-GT"/>
        </w:rPr>
        <w:t xml:space="preserve">personas </w:t>
      </w:r>
      <w:r w:rsidR="0095048D" w:rsidRPr="00487C44">
        <w:rPr>
          <w:lang w:val="es-GT"/>
        </w:rPr>
        <w:t>detenid</w:t>
      </w:r>
      <w:r w:rsidR="00B356C2">
        <w:rPr>
          <w:lang w:val="es-GT"/>
        </w:rPr>
        <w:t>a</w:t>
      </w:r>
      <w:r w:rsidR="0095048D" w:rsidRPr="00487C44">
        <w:rPr>
          <w:lang w:val="es-GT"/>
        </w:rPr>
        <w:t>s, el motivo de la detención, la autoridad competente, el día y la hora de ingreso y de liberación e información sobre la orden de detención</w:t>
      </w:r>
      <w:r w:rsidR="0095048D" w:rsidRPr="00487C44">
        <w:rPr>
          <w:rStyle w:val="a6"/>
          <w:lang w:val="es-GT"/>
        </w:rPr>
        <w:footnoteReference w:id="37"/>
      </w:r>
      <w:r w:rsidR="00A204ED">
        <w:rPr>
          <w:lang w:val="es-GT"/>
        </w:rPr>
        <w:t>.</w:t>
      </w:r>
      <w:r w:rsidR="0095048D" w:rsidRPr="00487C44">
        <w:rPr>
          <w:lang w:val="es-GT"/>
        </w:rPr>
        <w:t xml:space="preserve"> Ese registro debe ser accesible a la ciudadanía y constituye una salvaguarda invaluable durante las primeras horas de detención, así como en el caso de todo traslado a otros lugares de privación de libertad. </w:t>
      </w:r>
    </w:p>
    <w:p w14:paraId="29398EEE" w14:textId="2D710370" w:rsidR="0095048D" w:rsidRPr="003C3485" w:rsidRDefault="00606249" w:rsidP="00606249">
      <w:pPr>
        <w:pStyle w:val="SingleTxtG"/>
        <w:suppressAutoHyphens/>
        <w:rPr>
          <w:lang w:val="es-GT"/>
        </w:rPr>
      </w:pPr>
      <w:r w:rsidRPr="003C3485">
        <w:rPr>
          <w:lang w:val="es-GT"/>
        </w:rPr>
        <w:t>64.</w:t>
      </w:r>
      <w:r w:rsidRPr="003C3485">
        <w:rPr>
          <w:lang w:val="es-GT"/>
        </w:rPr>
        <w:tab/>
      </w:r>
      <w:r w:rsidR="0095048D" w:rsidRPr="00487C44">
        <w:rPr>
          <w:lang w:val="es-GT"/>
        </w:rPr>
        <w:t xml:space="preserve"> </w:t>
      </w:r>
      <w:r w:rsidR="0095048D" w:rsidRPr="003C3485">
        <w:rPr>
          <w:lang w:val="es-GT"/>
        </w:rPr>
        <w:t xml:space="preserve">El Grupo de Trabajo subraya que no hay límite de tiempo, por corto que sea, para que se produzca una desaparición forzada </w:t>
      </w:r>
      <w:r w:rsidR="00A204ED" w:rsidRPr="003C3485">
        <w:rPr>
          <w:lang w:val="es-GT"/>
        </w:rPr>
        <w:t>–</w:t>
      </w:r>
      <w:r w:rsidR="0095048D" w:rsidRPr="003C3485">
        <w:rPr>
          <w:lang w:val="es-GT"/>
        </w:rPr>
        <w:t>siempre que se den los elementos constitutivos</w:t>
      </w:r>
      <w:r w:rsidR="00A204ED" w:rsidRPr="003C3485">
        <w:rPr>
          <w:lang w:val="es-GT"/>
        </w:rPr>
        <w:t>–</w:t>
      </w:r>
      <w:r w:rsidR="0095048D" w:rsidRPr="003C3485">
        <w:rPr>
          <w:lang w:val="es-GT"/>
        </w:rPr>
        <w:t xml:space="preserve"> y que </w:t>
      </w:r>
      <w:r w:rsidR="0095048D" w:rsidRPr="003C3485">
        <w:rPr>
          <w:lang w:val="es-GT"/>
        </w:rPr>
        <w:lastRenderedPageBreak/>
        <w:t>se debe facilitar rápidamente a l</w:t>
      </w:r>
      <w:r w:rsidR="00F45742">
        <w:rPr>
          <w:lang w:val="es-GT"/>
        </w:rPr>
        <w:t>a</w:t>
      </w:r>
      <w:r w:rsidR="0095048D" w:rsidRPr="003C3485">
        <w:rPr>
          <w:lang w:val="es-GT"/>
        </w:rPr>
        <w:t>s familias información precisa sobre la detención de cualquier persona privada de libertad y su lugar de detención</w:t>
      </w:r>
      <w:r w:rsidR="0095048D" w:rsidRPr="003C3485">
        <w:rPr>
          <w:rStyle w:val="a6"/>
          <w:lang w:val="es-GT"/>
        </w:rPr>
        <w:footnoteReference w:id="38"/>
      </w:r>
      <w:r w:rsidR="00A204ED" w:rsidRPr="003C3485">
        <w:rPr>
          <w:lang w:val="es-GT"/>
        </w:rPr>
        <w:t>.</w:t>
      </w:r>
    </w:p>
    <w:p w14:paraId="202CFEF4" w14:textId="59190D64" w:rsidR="0095048D" w:rsidRPr="00487C44" w:rsidRDefault="00606249" w:rsidP="00606249">
      <w:pPr>
        <w:pStyle w:val="SingleTxtG"/>
        <w:suppressAutoHyphens/>
        <w:rPr>
          <w:lang w:val="es-GT"/>
        </w:rPr>
      </w:pPr>
      <w:r w:rsidRPr="00487C44">
        <w:rPr>
          <w:lang w:val="es-GT"/>
        </w:rPr>
        <w:t>65.</w:t>
      </w:r>
      <w:r w:rsidRPr="00487C44">
        <w:rPr>
          <w:lang w:val="es-GT"/>
        </w:rPr>
        <w:tab/>
      </w:r>
      <w:r w:rsidR="0095048D" w:rsidRPr="00487C44">
        <w:rPr>
          <w:lang w:val="es-GT"/>
        </w:rPr>
        <w:t xml:space="preserve">En el marco de la prevención de violaciones de los derechos humanos, incluyendo la desaparición forzada, el Grupo de Trabajo toma nota con beneplácito de la reciente creación de la Defensoría para Personas Privadas de la Libertad y el Observatorio Nacional de Derechos Humanos, que se erigen como herramientas que fortalecerán la capacidad del </w:t>
      </w:r>
      <w:r w:rsidR="003C3485" w:rsidRPr="000A44DD">
        <w:rPr>
          <w:lang w:val="es-GT"/>
        </w:rPr>
        <w:t xml:space="preserve">Comisionado Nacional de </w:t>
      </w:r>
      <w:r w:rsidR="003C3485">
        <w:rPr>
          <w:lang w:val="es-GT"/>
        </w:rPr>
        <w:t xml:space="preserve">los </w:t>
      </w:r>
      <w:r w:rsidR="003C3485" w:rsidRPr="000A44DD">
        <w:rPr>
          <w:lang w:val="es-GT"/>
        </w:rPr>
        <w:t>Derechos Humanos</w:t>
      </w:r>
      <w:r w:rsidR="0095048D" w:rsidRPr="00487C44">
        <w:rPr>
          <w:lang w:val="es-GT"/>
        </w:rPr>
        <w:t xml:space="preserve">, la </w:t>
      </w:r>
      <w:r w:rsidR="003C3485">
        <w:rPr>
          <w:lang w:val="es-GT"/>
        </w:rPr>
        <w:t>i</w:t>
      </w:r>
      <w:r w:rsidR="0095048D" w:rsidRPr="00487C44">
        <w:rPr>
          <w:lang w:val="es-GT"/>
        </w:rPr>
        <w:t xml:space="preserve">nstitución </w:t>
      </w:r>
      <w:r w:rsidR="003C3485">
        <w:rPr>
          <w:lang w:val="es-GT"/>
        </w:rPr>
        <w:t>n</w:t>
      </w:r>
      <w:r w:rsidR="0095048D" w:rsidRPr="00487C44">
        <w:rPr>
          <w:lang w:val="es-GT"/>
        </w:rPr>
        <w:t xml:space="preserve">acional de </w:t>
      </w:r>
      <w:r w:rsidR="003C3485">
        <w:rPr>
          <w:lang w:val="es-GT"/>
        </w:rPr>
        <w:t>d</w:t>
      </w:r>
      <w:r w:rsidR="0095048D" w:rsidRPr="00487C44">
        <w:rPr>
          <w:lang w:val="es-GT"/>
        </w:rPr>
        <w:t xml:space="preserve">erechos </w:t>
      </w:r>
      <w:r w:rsidR="003C3485">
        <w:rPr>
          <w:lang w:val="es-GT"/>
        </w:rPr>
        <w:t>h</w:t>
      </w:r>
      <w:r w:rsidR="0095048D" w:rsidRPr="00487C44">
        <w:rPr>
          <w:lang w:val="es-GT"/>
        </w:rPr>
        <w:t>umanos en el país.</w:t>
      </w:r>
    </w:p>
    <w:p w14:paraId="793D9CD8" w14:textId="7B507803" w:rsidR="0095048D" w:rsidRPr="002715E4" w:rsidRDefault="00606249" w:rsidP="00606249">
      <w:pPr>
        <w:pStyle w:val="SingleTxtG"/>
        <w:suppressAutoHyphens/>
        <w:rPr>
          <w:sz w:val="24"/>
          <w:szCs w:val="24"/>
          <w:lang w:val="es-GT"/>
        </w:rPr>
      </w:pPr>
      <w:r w:rsidRPr="002715E4">
        <w:rPr>
          <w:lang w:val="es-GT"/>
        </w:rPr>
        <w:t>66.</w:t>
      </w:r>
      <w:r w:rsidRPr="002715E4">
        <w:rPr>
          <w:lang w:val="es-GT"/>
        </w:rPr>
        <w:tab/>
      </w:r>
      <w:r w:rsidR="0095048D" w:rsidRPr="00487C44">
        <w:rPr>
          <w:lang w:val="es-GT"/>
        </w:rPr>
        <w:t xml:space="preserve">El Grupo de Trabajo también subraya la importancia de garantizar la impartición continua de programas regulares de formación que incluyan la educación e información necesarias sobre el contenido de la Declaración </w:t>
      </w:r>
      <w:r w:rsidR="003C3485" w:rsidRPr="00DB3242">
        <w:rPr>
          <w:lang w:val="es-GT"/>
        </w:rPr>
        <w:t>sobre la Protección de Todas las Personas contra las Desapariciones Forzadas</w:t>
      </w:r>
      <w:r w:rsidR="003C3485">
        <w:rPr>
          <w:lang w:val="es-GT"/>
        </w:rPr>
        <w:t xml:space="preserve"> </w:t>
      </w:r>
      <w:r w:rsidR="0095048D" w:rsidRPr="00487C44">
        <w:rPr>
          <w:lang w:val="es-GT"/>
        </w:rPr>
        <w:t>y de la Convención, dirigidos al personal encargado de hacer cumplir la ley, civil o militar, jueces, fiscales, funcionarios públicos y otras personas que puedan participar en la custodia o el trato de cualquier persona privada de libertad.</w:t>
      </w:r>
      <w:r w:rsidR="0095048D" w:rsidRPr="002715E4">
        <w:rPr>
          <w:sz w:val="24"/>
          <w:szCs w:val="24"/>
          <w:lang w:val="es-GT"/>
        </w:rPr>
        <w:t xml:space="preserve"> </w:t>
      </w:r>
    </w:p>
    <w:p w14:paraId="4BB7123D" w14:textId="77777777" w:rsidR="0095048D" w:rsidRPr="002715E4" w:rsidRDefault="0095048D" w:rsidP="0095048D">
      <w:pPr>
        <w:pStyle w:val="HChG"/>
        <w:rPr>
          <w:lang w:val="es-GT"/>
        </w:rPr>
      </w:pPr>
      <w:r>
        <w:rPr>
          <w:lang w:val="es-GT"/>
        </w:rPr>
        <w:tab/>
        <w:t>VIII.</w:t>
      </w:r>
      <w:r>
        <w:rPr>
          <w:lang w:val="es-GT"/>
        </w:rPr>
        <w:tab/>
      </w:r>
      <w:r w:rsidRPr="002715E4">
        <w:rPr>
          <w:lang w:val="es-GT"/>
        </w:rPr>
        <w:t xml:space="preserve">Desapariciones en el contexto de la migración </w:t>
      </w:r>
    </w:p>
    <w:p w14:paraId="49438D18" w14:textId="639DA598" w:rsidR="0095048D" w:rsidRPr="00487C44" w:rsidRDefault="00606249" w:rsidP="00606249">
      <w:pPr>
        <w:pStyle w:val="SingleTxtG"/>
        <w:suppressAutoHyphens/>
        <w:rPr>
          <w:lang w:val="es-GT"/>
        </w:rPr>
      </w:pPr>
      <w:r w:rsidRPr="00487C44">
        <w:rPr>
          <w:lang w:val="es-GT"/>
        </w:rPr>
        <w:t>67.</w:t>
      </w:r>
      <w:r w:rsidRPr="00487C44">
        <w:rPr>
          <w:lang w:val="es-GT"/>
        </w:rPr>
        <w:tab/>
      </w:r>
      <w:r w:rsidR="0095048D" w:rsidRPr="00487C44">
        <w:rPr>
          <w:lang w:val="es-GT"/>
        </w:rPr>
        <w:t xml:space="preserve">Miles de personas hondureñas desaparecen cada año en </w:t>
      </w:r>
      <w:r w:rsidR="003C3485">
        <w:rPr>
          <w:lang w:val="es-GT"/>
        </w:rPr>
        <w:t xml:space="preserve">el contexto de </w:t>
      </w:r>
      <w:r w:rsidR="0095048D" w:rsidRPr="00487C44">
        <w:rPr>
          <w:lang w:val="es-GT"/>
        </w:rPr>
        <w:t>la migración, predominantemente en México. Las razones de sus desapariciones varían, incluyendo desapariciones por actores no estatales en el contexto de trata de personas, tráfico y asesinatos. La no identificación de restos en caso</w:t>
      </w:r>
      <w:r w:rsidR="0003271A">
        <w:rPr>
          <w:lang w:val="es-GT"/>
        </w:rPr>
        <w:t>s</w:t>
      </w:r>
      <w:r w:rsidR="0095048D" w:rsidRPr="00487C44">
        <w:rPr>
          <w:lang w:val="es-GT"/>
        </w:rPr>
        <w:t xml:space="preserve"> de ejecuciones extrajudiciales masivas es otro desafío muy importante. Varios de estos casos de desapariciones podrían llegar también a ser desapariciones forzadas si llega a determinarse el involucramiento de agentes estatales, a</w:t>
      </w:r>
      <w:r w:rsidR="003C3485">
        <w:rPr>
          <w:lang w:val="es-GT"/>
        </w:rPr>
        <w:t>u</w:t>
      </w:r>
      <w:r w:rsidR="0095048D" w:rsidRPr="00487C44">
        <w:rPr>
          <w:lang w:val="es-GT"/>
        </w:rPr>
        <w:t>n de manera indirecta, en la desaparición</w:t>
      </w:r>
      <w:r w:rsidR="0095048D" w:rsidRPr="00487C44">
        <w:rPr>
          <w:rStyle w:val="a6"/>
          <w:lang w:val="es-GT"/>
        </w:rPr>
        <w:footnoteReference w:id="39"/>
      </w:r>
      <w:r w:rsidR="003C3485">
        <w:rPr>
          <w:lang w:val="es-GT"/>
        </w:rPr>
        <w:t>.</w:t>
      </w:r>
      <w:r w:rsidR="0095048D" w:rsidRPr="00487C44">
        <w:rPr>
          <w:lang w:val="es-GT"/>
        </w:rPr>
        <w:t xml:space="preserve"> La situación se ve agravada por </w:t>
      </w:r>
      <w:r w:rsidR="0095048D" w:rsidRPr="00487C44">
        <w:t>los desafíos y las limitaciones a nivel</w:t>
      </w:r>
      <w:r w:rsidR="0095048D" w:rsidRPr="00487C44">
        <w:rPr>
          <w:lang w:val="es-GT"/>
        </w:rPr>
        <w:t xml:space="preserve"> de estrategias regionales integrales para buscar a las personas migrantes e investigar los delitos relacionados</w:t>
      </w:r>
      <w:r w:rsidR="003C3485">
        <w:rPr>
          <w:lang w:val="es-GT"/>
        </w:rPr>
        <w:t xml:space="preserve"> con ellas</w:t>
      </w:r>
      <w:r w:rsidR="0095048D" w:rsidRPr="00487C44">
        <w:rPr>
          <w:lang w:val="es-GT"/>
        </w:rPr>
        <w:t xml:space="preserve">, </w:t>
      </w:r>
      <w:r w:rsidR="0095048D" w:rsidRPr="00487C44">
        <w:t>como en el caso del Mecanismo de Apoyo Exterior Mexicano de Búsqueda e Investigación</w:t>
      </w:r>
      <w:r w:rsidR="0095048D" w:rsidRPr="00487C44">
        <w:rPr>
          <w:lang w:val="es-GT"/>
        </w:rPr>
        <w:t>.</w:t>
      </w:r>
    </w:p>
    <w:p w14:paraId="3F88B0E1" w14:textId="41297389" w:rsidR="0095048D" w:rsidRPr="00487C44" w:rsidRDefault="00606249" w:rsidP="00606249">
      <w:pPr>
        <w:pStyle w:val="SingleTxtG"/>
        <w:suppressAutoHyphens/>
        <w:rPr>
          <w:lang w:val="es-GT"/>
        </w:rPr>
      </w:pPr>
      <w:r w:rsidRPr="00487C44">
        <w:rPr>
          <w:lang w:val="es-GT"/>
        </w:rPr>
        <w:t>68.</w:t>
      </w:r>
      <w:r w:rsidRPr="00487C44">
        <w:rPr>
          <w:lang w:val="es-GT"/>
        </w:rPr>
        <w:tab/>
      </w:r>
      <w:r w:rsidR="0095048D" w:rsidRPr="00487C44">
        <w:rPr>
          <w:lang w:val="es-GT"/>
        </w:rPr>
        <w:t xml:space="preserve">Las familias de las personas hondureñas desaparecidas en el extranjero a menudo se debaten sobre dónde y cómo deben presentar las denuncias, dado que puede haber varios órganos del Estado involucrados en la búsqueda y las investigaciones, como por ejemplo la Fiscalía, la Secretaría de Relaciones Exteriores y el Instituto Nacional de Migración. Sin embargo, actualmente, la mayor parte del esfuerzo de la búsqueda de </w:t>
      </w:r>
      <w:r w:rsidR="00F45742">
        <w:rPr>
          <w:lang w:val="es-GT"/>
        </w:rPr>
        <w:t xml:space="preserve">personas </w:t>
      </w:r>
      <w:r w:rsidR="0095048D" w:rsidRPr="00487C44">
        <w:rPr>
          <w:lang w:val="es-GT"/>
        </w:rPr>
        <w:t>migrantes desaparecid</w:t>
      </w:r>
      <w:r w:rsidR="00F45742">
        <w:rPr>
          <w:lang w:val="es-GT"/>
        </w:rPr>
        <w:t>a</w:t>
      </w:r>
      <w:r w:rsidR="0095048D" w:rsidRPr="00487C44">
        <w:rPr>
          <w:lang w:val="es-GT"/>
        </w:rPr>
        <w:t>s corre a cargo de las propias familias y los Comités en los que se organizan. El Banco de Datos Forenses de</w:t>
      </w:r>
      <w:r w:rsidR="0095048D" w:rsidRPr="00487C44">
        <w:rPr>
          <w:lang w:val="es-HN"/>
        </w:rPr>
        <w:t xml:space="preserve"> Migrantes </w:t>
      </w:r>
      <w:r w:rsidR="003C3485">
        <w:rPr>
          <w:lang w:val="es-HN"/>
        </w:rPr>
        <w:t>N</w:t>
      </w:r>
      <w:r w:rsidR="0095048D" w:rsidRPr="00487C44">
        <w:rPr>
          <w:lang w:val="es-HN"/>
        </w:rPr>
        <w:t>o Localizados de Honduras</w:t>
      </w:r>
      <w:r w:rsidR="0095048D" w:rsidRPr="00487C44">
        <w:rPr>
          <w:lang w:val="es-GT"/>
        </w:rPr>
        <w:t xml:space="preserve"> s</w:t>
      </w:r>
      <w:r w:rsidR="003C3485">
        <w:rPr>
          <w:lang w:val="es-GT"/>
        </w:rPr>
        <w:t>o</w:t>
      </w:r>
      <w:r w:rsidR="0095048D" w:rsidRPr="00487C44">
        <w:rPr>
          <w:lang w:val="es-GT"/>
        </w:rPr>
        <w:t>lo contiene parte de las estadísticas de las personas migrantes desaparecidas</w:t>
      </w:r>
      <w:r w:rsidR="003C3485">
        <w:rPr>
          <w:lang w:val="es-GT"/>
        </w:rPr>
        <w:t xml:space="preserve"> e</w:t>
      </w:r>
      <w:r w:rsidR="0095048D" w:rsidRPr="00487C44">
        <w:rPr>
          <w:lang w:val="es-GT"/>
        </w:rPr>
        <w:t xml:space="preserve"> información sobre el ADN </w:t>
      </w:r>
      <w:r w:rsidR="003C3485">
        <w:rPr>
          <w:lang w:val="es-GT"/>
        </w:rPr>
        <w:t>y</w:t>
      </w:r>
      <w:r w:rsidR="0095048D" w:rsidRPr="00487C44">
        <w:rPr>
          <w:lang w:val="es-GT"/>
        </w:rPr>
        <w:t xml:space="preserve"> las circunstancias de la desaparición. Este mecanismo necesita más apoyo </w:t>
      </w:r>
      <w:r w:rsidR="003C3485">
        <w:rPr>
          <w:lang w:val="es-GT"/>
        </w:rPr>
        <w:t>–</w:t>
      </w:r>
      <w:r w:rsidR="0095048D" w:rsidRPr="00487C44">
        <w:rPr>
          <w:lang w:val="es-GT"/>
        </w:rPr>
        <w:t>incluso financiero</w:t>
      </w:r>
      <w:r w:rsidR="003C3485">
        <w:rPr>
          <w:lang w:val="es-GT"/>
        </w:rPr>
        <w:t>–</w:t>
      </w:r>
      <w:r w:rsidR="0095048D" w:rsidRPr="00487C44">
        <w:rPr>
          <w:lang w:val="es-GT"/>
        </w:rPr>
        <w:t xml:space="preserve"> del Estado hondureño.</w:t>
      </w:r>
    </w:p>
    <w:p w14:paraId="79F67570" w14:textId="674E47E8" w:rsidR="0095048D" w:rsidRPr="00487C44" w:rsidRDefault="00606249" w:rsidP="00606249">
      <w:pPr>
        <w:pStyle w:val="SingleTxtG"/>
        <w:suppressAutoHyphens/>
        <w:rPr>
          <w:lang w:val="es-GT"/>
        </w:rPr>
      </w:pPr>
      <w:r w:rsidRPr="00487C44">
        <w:rPr>
          <w:lang w:val="es-GT"/>
        </w:rPr>
        <w:t>69.</w:t>
      </w:r>
      <w:r w:rsidRPr="00487C44">
        <w:rPr>
          <w:lang w:val="es-GT"/>
        </w:rPr>
        <w:tab/>
      </w:r>
      <w:r w:rsidR="0095048D" w:rsidRPr="00487C44">
        <w:rPr>
          <w:lang w:val="es-GT"/>
        </w:rPr>
        <w:t xml:space="preserve">Las familias tienen la posibilidad de solicitar visados humanitarios para viajar a México o </w:t>
      </w:r>
      <w:r w:rsidR="003C3485">
        <w:rPr>
          <w:lang w:val="es-GT"/>
        </w:rPr>
        <w:t>a</w:t>
      </w:r>
      <w:r w:rsidR="003C3485" w:rsidRPr="00487C44">
        <w:rPr>
          <w:lang w:val="es-GT"/>
        </w:rPr>
        <w:t xml:space="preserve"> </w:t>
      </w:r>
      <w:r w:rsidR="0095048D" w:rsidRPr="00487C44">
        <w:rPr>
          <w:lang w:val="es-GT"/>
        </w:rPr>
        <w:t>otros países en donde desaparecieron sus seres queridos, pero según la información recibida por el Grupo de Trabajo, el proceso de obtención de dicho</w:t>
      </w:r>
      <w:r w:rsidR="003C3485">
        <w:rPr>
          <w:lang w:val="es-GT"/>
        </w:rPr>
        <w:t>s</w:t>
      </w:r>
      <w:r w:rsidR="0095048D" w:rsidRPr="00487C44">
        <w:rPr>
          <w:lang w:val="es-GT"/>
        </w:rPr>
        <w:t xml:space="preserve"> visado</w:t>
      </w:r>
      <w:r w:rsidR="003C3485">
        <w:rPr>
          <w:lang w:val="es-GT"/>
        </w:rPr>
        <w:t>s</w:t>
      </w:r>
      <w:r w:rsidR="0095048D" w:rsidRPr="00487C44">
        <w:rPr>
          <w:lang w:val="es-GT"/>
        </w:rPr>
        <w:t xml:space="preserve"> es tan difícil para las familias que la mayoría de ellas acaban solicitando visados turísticos, </w:t>
      </w:r>
      <w:r w:rsidR="0095048D" w:rsidRPr="00487C44">
        <w:t xml:space="preserve">que duran tres meses y no permiten </w:t>
      </w:r>
      <w:r w:rsidR="0095048D" w:rsidRPr="00487C44">
        <w:rPr>
          <w:lang w:val="es-GT"/>
        </w:rPr>
        <w:t xml:space="preserve">permanecer </w:t>
      </w:r>
      <w:r w:rsidR="003C3485">
        <w:rPr>
          <w:lang w:val="es-GT"/>
        </w:rPr>
        <w:t xml:space="preserve">en el país </w:t>
      </w:r>
      <w:r w:rsidR="0095048D" w:rsidRPr="00487C44">
        <w:rPr>
          <w:lang w:val="es-GT"/>
        </w:rPr>
        <w:t>hasta que finalice la investigación.</w:t>
      </w:r>
    </w:p>
    <w:p w14:paraId="7F043162" w14:textId="31E6A41E" w:rsidR="0095048D" w:rsidRPr="00487C44" w:rsidRDefault="00606249" w:rsidP="00606249">
      <w:pPr>
        <w:pStyle w:val="SingleTxtG"/>
        <w:suppressAutoHyphens/>
        <w:rPr>
          <w:b/>
          <w:bCs/>
          <w:lang w:val="es-GT"/>
        </w:rPr>
      </w:pPr>
      <w:r w:rsidRPr="00487C44">
        <w:rPr>
          <w:lang w:val="es-GT"/>
        </w:rPr>
        <w:t>70.</w:t>
      </w:r>
      <w:r w:rsidRPr="00487C44">
        <w:rPr>
          <w:lang w:val="es-GT"/>
        </w:rPr>
        <w:tab/>
      </w:r>
      <w:r w:rsidR="0095048D" w:rsidRPr="00487C44">
        <w:rPr>
          <w:lang w:val="es-GT"/>
        </w:rPr>
        <w:t>Según la información recibida, muchas personas migrantes hondureñas han muerto en masacres en México</w:t>
      </w:r>
      <w:r w:rsidR="0095048D" w:rsidRPr="00487C44">
        <w:rPr>
          <w:rStyle w:val="a6"/>
          <w:lang w:val="es-GT"/>
        </w:rPr>
        <w:footnoteReference w:id="40"/>
      </w:r>
      <w:r w:rsidR="003C3485">
        <w:rPr>
          <w:lang w:val="es-GT"/>
        </w:rPr>
        <w:t>.</w:t>
      </w:r>
      <w:r w:rsidR="0095048D" w:rsidRPr="00487C44">
        <w:rPr>
          <w:lang w:val="es-GT"/>
        </w:rPr>
        <w:t xml:space="preserve"> Dado que estos acontecimientos no se investigan adecuadamente, no hay búsqueda efectiva y existe impunidad en la mayoría de los casos, el Grupo de Trabajo alienta a las autoridades del Estado hondureño a que colaboren con las autoridades mexicanas en la realización de investigaciones </w:t>
      </w:r>
      <w:r w:rsidR="00B67C29">
        <w:rPr>
          <w:lang w:val="es-GT"/>
        </w:rPr>
        <w:t>y</w:t>
      </w:r>
      <w:r w:rsidR="00B67C29" w:rsidRPr="00487C44">
        <w:rPr>
          <w:lang w:val="es-GT"/>
        </w:rPr>
        <w:t xml:space="preserve"> </w:t>
      </w:r>
      <w:r w:rsidR="0095048D" w:rsidRPr="00487C44">
        <w:rPr>
          <w:lang w:val="es-GT"/>
        </w:rPr>
        <w:t xml:space="preserve">en la promoción de la </w:t>
      </w:r>
      <w:r w:rsidR="003C3485">
        <w:rPr>
          <w:lang w:val="es-GT"/>
        </w:rPr>
        <w:t>creación de una c</w:t>
      </w:r>
      <w:r w:rsidR="0095048D" w:rsidRPr="00487C44">
        <w:rPr>
          <w:lang w:val="es-GT"/>
        </w:rPr>
        <w:t xml:space="preserve">omisión </w:t>
      </w:r>
      <w:r w:rsidR="003C3485">
        <w:rPr>
          <w:lang w:val="es-GT"/>
        </w:rPr>
        <w:t>e</w:t>
      </w:r>
      <w:r w:rsidR="0095048D" w:rsidRPr="00487C44">
        <w:rPr>
          <w:lang w:val="es-GT"/>
        </w:rPr>
        <w:t>special para la investigación de desapariciones y masacres contra migrantes, integrada por expertos nacionales e internacionales</w:t>
      </w:r>
      <w:r w:rsidR="00B67C29">
        <w:rPr>
          <w:lang w:val="es-GT"/>
        </w:rPr>
        <w:t>,</w:t>
      </w:r>
      <w:r w:rsidR="0095048D" w:rsidRPr="00487C44">
        <w:rPr>
          <w:lang w:val="es-GT"/>
        </w:rPr>
        <w:t xml:space="preserve"> que confirme las investigaciones de los hechos con una </w:t>
      </w:r>
      <w:r w:rsidR="0095048D" w:rsidRPr="00487C44">
        <w:rPr>
          <w:lang w:val="es-GT"/>
        </w:rPr>
        <w:lastRenderedPageBreak/>
        <w:t>perspectiva regional, tal como recomend</w:t>
      </w:r>
      <w:r w:rsidR="00B67C29">
        <w:rPr>
          <w:lang w:val="es-GT"/>
        </w:rPr>
        <w:t>ó</w:t>
      </w:r>
      <w:r w:rsidR="0095048D" w:rsidRPr="00487C44">
        <w:rPr>
          <w:lang w:val="es-GT"/>
        </w:rPr>
        <w:t xml:space="preserve"> el </w:t>
      </w:r>
      <w:r w:rsidR="00EE6A1D" w:rsidRPr="000A44DD">
        <w:rPr>
          <w:lang w:val="es-GT"/>
        </w:rPr>
        <w:t>C</w:t>
      </w:r>
      <w:r w:rsidR="00EE6A1D">
        <w:rPr>
          <w:lang w:val="es-GT"/>
        </w:rPr>
        <w:t xml:space="preserve">omité contra la </w:t>
      </w:r>
      <w:r w:rsidR="00EE6A1D" w:rsidRPr="000A44DD">
        <w:rPr>
          <w:lang w:val="es-GT"/>
        </w:rPr>
        <w:t>D</w:t>
      </w:r>
      <w:r w:rsidR="00EE6A1D">
        <w:rPr>
          <w:lang w:val="es-GT"/>
        </w:rPr>
        <w:t>esaparición Forzada</w:t>
      </w:r>
      <w:r w:rsidR="00B67C29">
        <w:rPr>
          <w:lang w:val="es-GT"/>
        </w:rPr>
        <w:t xml:space="preserve"> </w:t>
      </w:r>
      <w:r w:rsidR="0095048D" w:rsidRPr="00487C44">
        <w:rPr>
          <w:lang w:val="es-GT"/>
        </w:rPr>
        <w:t>al finalizar su visita a México en 2022</w:t>
      </w:r>
      <w:r w:rsidR="0095048D" w:rsidRPr="00487C44">
        <w:rPr>
          <w:rStyle w:val="a6"/>
          <w:lang w:val="es-GT"/>
        </w:rPr>
        <w:footnoteReference w:id="41"/>
      </w:r>
      <w:r w:rsidR="00B67C29">
        <w:rPr>
          <w:lang w:val="es-GT"/>
        </w:rPr>
        <w:t>.</w:t>
      </w:r>
    </w:p>
    <w:p w14:paraId="5EE78BCA" w14:textId="34193C92" w:rsidR="0095048D" w:rsidRPr="00550D0E" w:rsidRDefault="00606249" w:rsidP="00606249">
      <w:pPr>
        <w:pStyle w:val="SingleTxtG"/>
        <w:suppressAutoHyphens/>
        <w:rPr>
          <w:lang w:val="es-GT"/>
        </w:rPr>
      </w:pPr>
      <w:r w:rsidRPr="00550D0E">
        <w:rPr>
          <w:lang w:val="es-GT"/>
        </w:rPr>
        <w:t>71.</w:t>
      </w:r>
      <w:r w:rsidRPr="00550D0E">
        <w:rPr>
          <w:lang w:val="es-GT"/>
        </w:rPr>
        <w:tab/>
      </w:r>
      <w:r w:rsidR="0095048D" w:rsidRPr="00550D0E">
        <w:rPr>
          <w:lang w:val="es-GT"/>
        </w:rPr>
        <w:t>El Grupo de Trabajo toma nota de la posibilidad de cubrir los costes de repatriación de los restos de las personas migrantes fallecidas para aquellas familias que no pueden permitírselo. Sin embargo, observa con preocupación los numerosos testimonios de manipulación de restos incompletos y de trato irrespetuoso de los restos. L</w:t>
      </w:r>
      <w:r w:rsidR="00F45742">
        <w:rPr>
          <w:lang w:val="es-GT"/>
        </w:rPr>
        <w:t>a</w:t>
      </w:r>
      <w:r w:rsidR="0095048D" w:rsidRPr="00550D0E">
        <w:rPr>
          <w:lang w:val="es-GT"/>
        </w:rPr>
        <w:t>s familias también han informado acerca de grandes problemas para recibir y registrar los certificados de defunción de las personas fallecidas en el extranjero.</w:t>
      </w:r>
    </w:p>
    <w:p w14:paraId="73EAA2B7" w14:textId="07DC93A8" w:rsidR="0095048D" w:rsidRPr="00487C44" w:rsidRDefault="00606249" w:rsidP="00606249">
      <w:pPr>
        <w:pStyle w:val="SingleTxtG"/>
        <w:suppressAutoHyphens/>
        <w:rPr>
          <w:lang w:val="es-GT"/>
        </w:rPr>
      </w:pPr>
      <w:r w:rsidRPr="00487C44">
        <w:rPr>
          <w:lang w:val="es-GT"/>
        </w:rPr>
        <w:t>72.</w:t>
      </w:r>
      <w:r w:rsidRPr="00487C44">
        <w:rPr>
          <w:lang w:val="es-GT"/>
        </w:rPr>
        <w:tab/>
      </w:r>
      <w:r w:rsidR="0095048D" w:rsidRPr="00487C44">
        <w:rPr>
          <w:lang w:val="es-GT"/>
        </w:rPr>
        <w:t>Honduras no es s</w:t>
      </w:r>
      <w:r w:rsidR="00550D0E">
        <w:rPr>
          <w:lang w:val="es-GT"/>
        </w:rPr>
        <w:t>o</w:t>
      </w:r>
      <w:r w:rsidR="0095048D" w:rsidRPr="00487C44">
        <w:rPr>
          <w:lang w:val="es-GT"/>
        </w:rPr>
        <w:t xml:space="preserve">lo un Estado del que se emigra, sino que se ha convertido cada vez más en un Estado de tránsito y hasta de destino. Actualmente, las personas migrantes irregulares tienen la posibilidad de cruzar Honduras en un plazo de cinco días sin necesidad de pagar una multa, </w:t>
      </w:r>
      <w:r w:rsidR="0095048D" w:rsidRPr="00487C44">
        <w:t xml:space="preserve">a partir de una amnistía aprobada por el Congreso </w:t>
      </w:r>
      <w:r w:rsidR="0095048D" w:rsidRPr="00487C44">
        <w:rPr>
          <w:lang w:val="es-GT"/>
        </w:rPr>
        <w:t>Nacional</w:t>
      </w:r>
      <w:r w:rsidR="0095048D" w:rsidRPr="00487C44">
        <w:t xml:space="preserve"> en mayo </w:t>
      </w:r>
      <w:r w:rsidR="00550D0E">
        <w:t xml:space="preserve">de </w:t>
      </w:r>
      <w:r w:rsidR="00550D0E" w:rsidRPr="00487C44">
        <w:t>2022</w:t>
      </w:r>
      <w:r w:rsidR="00550D0E">
        <w:t>,</w:t>
      </w:r>
      <w:r w:rsidR="0095048D" w:rsidRPr="00487C44">
        <w:t xml:space="preserve"> que entró en vigor en agosto </w:t>
      </w:r>
      <w:r w:rsidR="00550D0E">
        <w:t>de ese mismo año y que ha sido</w:t>
      </w:r>
      <w:r w:rsidR="0095048D" w:rsidRPr="00487C44">
        <w:t xml:space="preserve"> recientemente extendida hasta el 1 de enero </w:t>
      </w:r>
      <w:r w:rsidR="00550D0E">
        <w:t xml:space="preserve">de </w:t>
      </w:r>
      <w:r w:rsidR="0095048D" w:rsidRPr="00487C44">
        <w:t>2024. Sin embargo, cabe resaltar que</w:t>
      </w:r>
      <w:r w:rsidR="0095048D" w:rsidRPr="00487C44">
        <w:rPr>
          <w:lang w:val="es-GT"/>
        </w:rPr>
        <w:t xml:space="preserve"> esa exención s</w:t>
      </w:r>
      <w:r w:rsidR="00550D0E">
        <w:rPr>
          <w:lang w:val="es-GT"/>
        </w:rPr>
        <w:t>o</w:t>
      </w:r>
      <w:r w:rsidR="0095048D" w:rsidRPr="00487C44">
        <w:rPr>
          <w:lang w:val="es-GT"/>
        </w:rPr>
        <w:t>lo es temporánea</w:t>
      </w:r>
      <w:r w:rsidR="0095048D" w:rsidRPr="00487C44">
        <w:rPr>
          <w:rStyle w:val="a6"/>
          <w:lang w:val="es-GT"/>
        </w:rPr>
        <w:footnoteReference w:id="42"/>
      </w:r>
      <w:r w:rsidR="0095048D" w:rsidRPr="00487C44">
        <w:rPr>
          <w:lang w:val="es-GT"/>
        </w:rPr>
        <w:t xml:space="preserve"> </w:t>
      </w:r>
      <w:r w:rsidR="0095048D" w:rsidRPr="00487C44">
        <w:t xml:space="preserve">y sigue siendo necesaria una reforma </w:t>
      </w:r>
      <w:r w:rsidR="00D34A6E">
        <w:t>del</w:t>
      </w:r>
      <w:r w:rsidR="00D34A6E" w:rsidRPr="00487C44">
        <w:t xml:space="preserve"> </w:t>
      </w:r>
      <w:r w:rsidR="0095048D" w:rsidRPr="00487C44">
        <w:t>marco legal que garantice la sostenibilidad de la medida.</w:t>
      </w:r>
      <w:r w:rsidR="0095048D" w:rsidRPr="00487C44" w:rsidDel="00CD72A1">
        <w:t xml:space="preserve"> </w:t>
      </w:r>
    </w:p>
    <w:p w14:paraId="0B713A9F" w14:textId="20F59186" w:rsidR="0095048D" w:rsidRDefault="00606249" w:rsidP="00606249">
      <w:pPr>
        <w:pStyle w:val="SingleTxtG"/>
        <w:suppressAutoHyphens/>
        <w:rPr>
          <w:lang w:val="es-GT"/>
        </w:rPr>
      </w:pPr>
      <w:r>
        <w:rPr>
          <w:lang w:val="es-GT"/>
        </w:rPr>
        <w:t>73.</w:t>
      </w:r>
      <w:r>
        <w:rPr>
          <w:lang w:val="es-GT"/>
        </w:rPr>
        <w:tab/>
      </w:r>
      <w:r w:rsidR="0095048D" w:rsidRPr="00487C44">
        <w:rPr>
          <w:lang w:val="es-GT"/>
        </w:rPr>
        <w:t xml:space="preserve">El Grupo de Trabajo </w:t>
      </w:r>
      <w:r w:rsidR="00550D0E">
        <w:rPr>
          <w:lang w:val="es-GT"/>
        </w:rPr>
        <w:t>señala</w:t>
      </w:r>
      <w:r w:rsidR="00550D0E" w:rsidRPr="00487C44">
        <w:rPr>
          <w:lang w:val="es-GT"/>
        </w:rPr>
        <w:t xml:space="preserve"> </w:t>
      </w:r>
      <w:r w:rsidR="0095048D" w:rsidRPr="00487C44">
        <w:rPr>
          <w:lang w:val="es-GT"/>
        </w:rPr>
        <w:t>que no existe un protocolo para el manejo de los cuerpos de l</w:t>
      </w:r>
      <w:r w:rsidR="00F45742">
        <w:rPr>
          <w:lang w:val="es-GT"/>
        </w:rPr>
        <w:t>a</w:t>
      </w:r>
      <w:r w:rsidR="0095048D" w:rsidRPr="00487C44">
        <w:rPr>
          <w:lang w:val="es-GT"/>
        </w:rPr>
        <w:t>s</w:t>
      </w:r>
      <w:r w:rsidR="00F45742">
        <w:rPr>
          <w:lang w:val="es-GT"/>
        </w:rPr>
        <w:t xml:space="preserve"> personas</w:t>
      </w:r>
      <w:r w:rsidR="0095048D" w:rsidRPr="00487C44">
        <w:rPr>
          <w:lang w:val="es-GT"/>
        </w:rPr>
        <w:t xml:space="preserve"> migrantes</w:t>
      </w:r>
      <w:r w:rsidR="00550D0E">
        <w:rPr>
          <w:lang w:val="es-GT"/>
        </w:rPr>
        <w:t xml:space="preserve"> fallecid</w:t>
      </w:r>
      <w:r w:rsidR="00F45742">
        <w:rPr>
          <w:lang w:val="es-GT"/>
        </w:rPr>
        <w:t>a</w:t>
      </w:r>
      <w:r w:rsidR="00550D0E">
        <w:rPr>
          <w:lang w:val="es-GT"/>
        </w:rPr>
        <w:t>s</w:t>
      </w:r>
      <w:r w:rsidR="0095048D" w:rsidRPr="00487C44">
        <w:rPr>
          <w:lang w:val="es-GT"/>
        </w:rPr>
        <w:t xml:space="preserve">, o </w:t>
      </w:r>
      <w:r w:rsidR="00550D0E">
        <w:rPr>
          <w:lang w:val="es-GT"/>
        </w:rPr>
        <w:t xml:space="preserve">que </w:t>
      </w:r>
      <w:r w:rsidR="0095048D" w:rsidRPr="00487C44">
        <w:rPr>
          <w:lang w:val="es-GT"/>
        </w:rPr>
        <w:t>han sido asesinad</w:t>
      </w:r>
      <w:r w:rsidR="00F45742">
        <w:rPr>
          <w:lang w:val="es-GT"/>
        </w:rPr>
        <w:t>a</w:t>
      </w:r>
      <w:r w:rsidR="0095048D" w:rsidRPr="00487C44">
        <w:rPr>
          <w:lang w:val="es-GT"/>
        </w:rPr>
        <w:t xml:space="preserve">s, mientras transitaban por Honduras. Adoptar un protocolo de este tipo, e </w:t>
      </w:r>
      <w:r w:rsidR="00550D0E">
        <w:rPr>
          <w:lang w:val="es-GT"/>
        </w:rPr>
        <w:t>involucrar</w:t>
      </w:r>
      <w:r w:rsidR="00550D0E" w:rsidRPr="00487C44">
        <w:rPr>
          <w:lang w:val="es-GT"/>
        </w:rPr>
        <w:t xml:space="preserve"> </w:t>
      </w:r>
      <w:r w:rsidR="0095048D" w:rsidRPr="00487C44">
        <w:rPr>
          <w:lang w:val="es-GT"/>
        </w:rPr>
        <w:t xml:space="preserve">a las familias de los países de origen en su </w:t>
      </w:r>
      <w:r w:rsidR="00550D0E">
        <w:rPr>
          <w:lang w:val="es-GT"/>
        </w:rPr>
        <w:t>concepción</w:t>
      </w:r>
      <w:r w:rsidR="0095048D" w:rsidRPr="00487C44">
        <w:rPr>
          <w:lang w:val="es-GT"/>
        </w:rPr>
        <w:t>, sería un buen ejemplo para otros Estados.</w:t>
      </w:r>
    </w:p>
    <w:p w14:paraId="11E2AE38" w14:textId="77777777" w:rsidR="0095048D" w:rsidRPr="002715E4" w:rsidRDefault="0095048D" w:rsidP="0095048D">
      <w:pPr>
        <w:pStyle w:val="HChG"/>
        <w:rPr>
          <w:lang w:val="es-GT"/>
        </w:rPr>
      </w:pPr>
      <w:r>
        <w:rPr>
          <w:lang w:val="es-GT"/>
        </w:rPr>
        <w:tab/>
        <w:t>IX.</w:t>
      </w:r>
      <w:r>
        <w:rPr>
          <w:lang w:val="es-GT"/>
        </w:rPr>
        <w:tab/>
      </w:r>
      <w:r w:rsidRPr="00373EA8">
        <w:rPr>
          <w:lang w:val="es-GT"/>
        </w:rPr>
        <w:t>Observaciones finales</w:t>
      </w:r>
    </w:p>
    <w:p w14:paraId="4042669F" w14:textId="48C0A137" w:rsidR="0095048D" w:rsidRPr="00373EA8" w:rsidRDefault="00606249" w:rsidP="00606249">
      <w:pPr>
        <w:pStyle w:val="SingleTxtG"/>
        <w:suppressAutoHyphens/>
        <w:rPr>
          <w:lang w:val="es-GT"/>
        </w:rPr>
      </w:pPr>
      <w:r w:rsidRPr="00373EA8">
        <w:rPr>
          <w:lang w:val="es-GT"/>
        </w:rPr>
        <w:t>74.</w:t>
      </w:r>
      <w:r w:rsidRPr="00373EA8">
        <w:rPr>
          <w:lang w:val="es-GT"/>
        </w:rPr>
        <w:tab/>
      </w:r>
      <w:r w:rsidR="0095048D" w:rsidRPr="00373EA8">
        <w:rPr>
          <w:lang w:val="es-GT"/>
        </w:rPr>
        <w:t xml:space="preserve">El Grupo de Trabajo reconoce el compromiso de las autoridades en la lucha contra las desapariciones forzadas y sus declaraciones admitiendo las carencias y los retos existentes en materia de derechos humanos, y sobre las medidas necesarias para abordarlos. Sin embargo, se señala la desconfianza de las víctimas en un contexto de carencia absoluta de políticas de búsqueda y sistémica y prolongada impunidad por las violaciones de los derechos humanos. Esta impunidad es casi total en los casos de desapariciones forzadas, tanto por hechos comenzados en el pasado </w:t>
      </w:r>
      <w:r w:rsidR="00550D0E">
        <w:rPr>
          <w:lang w:val="es-GT"/>
        </w:rPr>
        <w:t>–</w:t>
      </w:r>
      <w:r w:rsidR="0095048D" w:rsidRPr="00373EA8">
        <w:rPr>
          <w:lang w:val="es-GT"/>
        </w:rPr>
        <w:t xml:space="preserve">en particular las desapariciones forzadas </w:t>
      </w:r>
      <w:r w:rsidR="00550D0E">
        <w:rPr>
          <w:lang w:val="es-GT"/>
        </w:rPr>
        <w:t>cometidas durante</w:t>
      </w:r>
      <w:r w:rsidR="00550D0E" w:rsidRPr="00373EA8">
        <w:rPr>
          <w:lang w:val="es-GT"/>
        </w:rPr>
        <w:t xml:space="preserve"> </w:t>
      </w:r>
      <w:r w:rsidR="0095048D" w:rsidRPr="00373EA8">
        <w:rPr>
          <w:lang w:val="es-GT"/>
        </w:rPr>
        <w:t>las décadas de 1980 y 1990, en el contexto de la “doctrina de seguridad nacional”</w:t>
      </w:r>
      <w:r w:rsidR="00550D0E">
        <w:rPr>
          <w:lang w:val="es-GT"/>
        </w:rPr>
        <w:t>–</w:t>
      </w:r>
      <w:r w:rsidR="0095048D" w:rsidRPr="00373EA8">
        <w:rPr>
          <w:lang w:val="es-GT"/>
        </w:rPr>
        <w:t xml:space="preserve"> como por casos actuales. También se observa que la falta de avances se debe a una combinación de un marco legislativo inadecuado, debilidad institucional y falta de coordinación, capacidades y recursos, en conjunto con inseguridad, colusión y corrupción. </w:t>
      </w:r>
      <w:r w:rsidR="00974836" w:rsidRPr="00373EA8">
        <w:rPr>
          <w:lang w:val="es-GT"/>
        </w:rPr>
        <w:t xml:space="preserve">Si bien reconoce los pasos que se están dando con el objetivo de superar los retos observados, el Grupo de Trabajo espera que se transformen en cambios </w:t>
      </w:r>
      <w:r w:rsidR="00FE5F7A" w:rsidRPr="00373EA8">
        <w:rPr>
          <w:lang w:val="es-GT"/>
        </w:rPr>
        <w:t xml:space="preserve">concretos y </w:t>
      </w:r>
      <w:r w:rsidR="00974836" w:rsidRPr="00373EA8">
        <w:rPr>
          <w:lang w:val="es-GT"/>
        </w:rPr>
        <w:t xml:space="preserve">efectivos para las víctimas de las graves violaciones </w:t>
      </w:r>
      <w:r w:rsidR="00550D0E">
        <w:rPr>
          <w:lang w:val="es-GT"/>
        </w:rPr>
        <w:t>de</w:t>
      </w:r>
      <w:r w:rsidR="00550D0E" w:rsidRPr="00373EA8">
        <w:rPr>
          <w:lang w:val="es-GT"/>
        </w:rPr>
        <w:t xml:space="preserve"> </w:t>
      </w:r>
      <w:r w:rsidR="00974836" w:rsidRPr="00373EA8">
        <w:rPr>
          <w:lang w:val="es-GT"/>
        </w:rPr>
        <w:t>los derechos humanos y para toda la sociedad en Honduras.</w:t>
      </w:r>
    </w:p>
    <w:p w14:paraId="4E67B827" w14:textId="3931DB8E" w:rsidR="0095048D" w:rsidRPr="00487C44" w:rsidRDefault="00606249" w:rsidP="00606249">
      <w:pPr>
        <w:pStyle w:val="SingleTxtG"/>
        <w:suppressAutoHyphens/>
        <w:rPr>
          <w:lang w:val="es-GT"/>
        </w:rPr>
      </w:pPr>
      <w:r w:rsidRPr="00487C44">
        <w:rPr>
          <w:lang w:val="es-GT"/>
        </w:rPr>
        <w:t>75.</w:t>
      </w:r>
      <w:r w:rsidRPr="00487C44">
        <w:rPr>
          <w:lang w:val="es-GT"/>
        </w:rPr>
        <w:tab/>
      </w:r>
      <w:r w:rsidR="0095048D" w:rsidRPr="00487C44">
        <w:rPr>
          <w:lang w:val="es-GT"/>
        </w:rPr>
        <w:t xml:space="preserve">El Grupo de Trabajo considera que Honduras debe asumir su responsabilidad y liderazgo </w:t>
      </w:r>
      <w:r w:rsidR="00550D0E">
        <w:rPr>
          <w:lang w:val="es-GT"/>
        </w:rPr>
        <w:t>y</w:t>
      </w:r>
      <w:r w:rsidR="00550D0E" w:rsidRPr="00487C44">
        <w:rPr>
          <w:lang w:val="es-GT"/>
        </w:rPr>
        <w:t xml:space="preserve"> </w:t>
      </w:r>
      <w:r w:rsidR="0095048D" w:rsidRPr="00487C44">
        <w:rPr>
          <w:lang w:val="es-GT"/>
        </w:rPr>
        <w:t>redoblar sus esfuerzos para garantizar los derechos de las víctimas de desapariciones forzadas en los ámbitos de la verdad, la justicia, la reparación y la memoria</w:t>
      </w:r>
      <w:r w:rsidR="00550D0E">
        <w:rPr>
          <w:lang w:val="es-GT"/>
        </w:rPr>
        <w:t>,</w:t>
      </w:r>
      <w:r w:rsidR="0095048D" w:rsidRPr="00487C44">
        <w:rPr>
          <w:lang w:val="es-GT"/>
        </w:rPr>
        <w:t xml:space="preserve"> y formula una serie de recomendaciones que abarcan desde la prevención, investigación, sanción y reparación del daño sufrido por las víctimas de desapariciones forzadas hasta la protección de grupos en situación de especial vulnerabilidad, tales como los </w:t>
      </w:r>
      <w:r w:rsidR="00550D0E">
        <w:rPr>
          <w:lang w:val="es-GT"/>
        </w:rPr>
        <w:t>P</w:t>
      </w:r>
      <w:r w:rsidR="0095048D" w:rsidRPr="00487C44">
        <w:rPr>
          <w:lang w:val="es-GT"/>
        </w:rPr>
        <w:t xml:space="preserve">ueblos </w:t>
      </w:r>
      <w:r w:rsidR="00550D0E">
        <w:rPr>
          <w:lang w:val="es-GT"/>
        </w:rPr>
        <w:t>I</w:t>
      </w:r>
      <w:r w:rsidR="0095048D" w:rsidRPr="00487C44">
        <w:rPr>
          <w:lang w:val="es-GT"/>
        </w:rPr>
        <w:t>ndígenas</w:t>
      </w:r>
      <w:r w:rsidR="007C5B11">
        <w:rPr>
          <w:lang w:val="es-GT"/>
        </w:rPr>
        <w:t xml:space="preserve"> y</w:t>
      </w:r>
      <w:r w:rsidR="0095048D" w:rsidRPr="00487C44">
        <w:rPr>
          <w:lang w:val="es-GT"/>
        </w:rPr>
        <w:t xml:space="preserve"> las personas migrantes y en situación de pobreza.</w:t>
      </w:r>
    </w:p>
    <w:p w14:paraId="7C109A90" w14:textId="77777777" w:rsidR="0095048D" w:rsidRPr="002715E4" w:rsidRDefault="0095048D" w:rsidP="0095048D">
      <w:pPr>
        <w:pStyle w:val="HChG"/>
        <w:rPr>
          <w:lang w:val="es-GT"/>
        </w:rPr>
      </w:pPr>
      <w:r>
        <w:rPr>
          <w:lang w:val="es-GT"/>
        </w:rPr>
        <w:tab/>
        <w:t>X.</w:t>
      </w:r>
      <w:r>
        <w:rPr>
          <w:lang w:val="es-GT"/>
        </w:rPr>
        <w:tab/>
      </w:r>
      <w:r w:rsidRPr="002715E4">
        <w:rPr>
          <w:lang w:val="es-GT"/>
        </w:rPr>
        <w:t xml:space="preserve">Recomendaciones </w:t>
      </w:r>
    </w:p>
    <w:p w14:paraId="240683D2" w14:textId="39562763" w:rsidR="0095048D" w:rsidRPr="00B71D1A" w:rsidRDefault="00606249" w:rsidP="00606249">
      <w:pPr>
        <w:pStyle w:val="SingleTxtG"/>
        <w:suppressAutoHyphens/>
        <w:rPr>
          <w:b/>
          <w:bCs/>
          <w:lang w:val="es-GT"/>
        </w:rPr>
      </w:pPr>
      <w:r w:rsidRPr="00B71D1A">
        <w:rPr>
          <w:lang w:val="es-GT"/>
        </w:rPr>
        <w:t>76.</w:t>
      </w:r>
      <w:r w:rsidRPr="00B71D1A">
        <w:rPr>
          <w:lang w:val="es-GT"/>
        </w:rPr>
        <w:tab/>
      </w:r>
      <w:r w:rsidR="0095048D" w:rsidRPr="00B71D1A">
        <w:rPr>
          <w:b/>
          <w:bCs/>
          <w:lang w:val="es-GT"/>
        </w:rPr>
        <w:t>El Grupo de Trabajo recomienda a Honduras:</w:t>
      </w:r>
    </w:p>
    <w:p w14:paraId="28FBCC5B" w14:textId="5F8345A6" w:rsidR="0095048D" w:rsidRPr="00B71D1A" w:rsidRDefault="0095048D" w:rsidP="0095048D">
      <w:pPr>
        <w:pStyle w:val="H1G"/>
        <w:rPr>
          <w:bCs/>
          <w:lang w:val="es-GT"/>
        </w:rPr>
      </w:pPr>
      <w:r w:rsidRPr="00B71D1A">
        <w:rPr>
          <w:bCs/>
          <w:lang w:val="es-GT"/>
        </w:rPr>
        <w:lastRenderedPageBreak/>
        <w:tab/>
      </w:r>
      <w:r w:rsidRPr="00B71D1A">
        <w:rPr>
          <w:bCs/>
          <w:lang w:val="es-GT"/>
        </w:rPr>
        <w:tab/>
        <w:t>Legislación y marco institucional</w:t>
      </w:r>
    </w:p>
    <w:p w14:paraId="5EDB9A52" w14:textId="7832DBF3" w:rsidR="0095048D" w:rsidRPr="00B71D1A" w:rsidRDefault="00606249" w:rsidP="00D94160">
      <w:pPr>
        <w:pStyle w:val="SingleTxtG"/>
        <w:suppressAutoHyphens/>
        <w:rPr>
          <w:b/>
          <w:bCs/>
          <w:lang w:val="es-GT"/>
        </w:rPr>
      </w:pPr>
      <w:r>
        <w:rPr>
          <w:b/>
          <w:bCs/>
          <w:lang w:val="es-GT"/>
        </w:rPr>
        <w:tab/>
      </w:r>
      <w:r w:rsidR="00550D0E">
        <w:rPr>
          <w:b/>
          <w:bCs/>
          <w:lang w:val="es-GT"/>
        </w:rPr>
        <w:t>a)</w:t>
      </w:r>
      <w:r w:rsidR="00550D0E">
        <w:rPr>
          <w:b/>
          <w:bCs/>
          <w:lang w:val="es-GT"/>
        </w:rPr>
        <w:tab/>
      </w:r>
      <w:r w:rsidR="0095048D" w:rsidRPr="00B71D1A">
        <w:rPr>
          <w:b/>
          <w:bCs/>
          <w:lang w:val="es-GT"/>
        </w:rPr>
        <w:t>Tipificar la desaparición forzada como delito autónomo en el Código Penal, más allá de su codificación como crimen de lesa humanidad (art</w:t>
      </w:r>
      <w:r w:rsidR="00550D0E">
        <w:rPr>
          <w:b/>
          <w:bCs/>
          <w:lang w:val="es-GT"/>
        </w:rPr>
        <w:t>s.</w:t>
      </w:r>
      <w:r w:rsidR="0095048D" w:rsidRPr="00B71D1A">
        <w:rPr>
          <w:b/>
          <w:bCs/>
          <w:lang w:val="es-GT"/>
        </w:rPr>
        <w:t xml:space="preserve"> 139</w:t>
      </w:r>
      <w:r w:rsidR="00550D0E">
        <w:rPr>
          <w:b/>
          <w:bCs/>
          <w:lang w:val="es-GT"/>
        </w:rPr>
        <w:t xml:space="preserve"> a </w:t>
      </w:r>
      <w:r w:rsidR="0095048D" w:rsidRPr="00B71D1A">
        <w:rPr>
          <w:b/>
          <w:bCs/>
          <w:lang w:val="es-GT"/>
        </w:rPr>
        <w:t xml:space="preserve">142), de acuerdo con la definición de la Declaración </w:t>
      </w:r>
      <w:r w:rsidR="00550D0E" w:rsidRPr="00D94160">
        <w:rPr>
          <w:b/>
          <w:bCs/>
          <w:lang w:val="es-GT"/>
        </w:rPr>
        <w:t>sobre la Protección de Todas las Personas contra las Desapariciones Forzadas</w:t>
      </w:r>
      <w:r w:rsidR="00550D0E">
        <w:rPr>
          <w:b/>
          <w:bCs/>
          <w:lang w:val="es-GT"/>
        </w:rPr>
        <w:t xml:space="preserve"> </w:t>
      </w:r>
      <w:r w:rsidR="0095048D" w:rsidRPr="00550D0E">
        <w:rPr>
          <w:b/>
          <w:bCs/>
          <w:lang w:val="es-GT"/>
        </w:rPr>
        <w:t>y</w:t>
      </w:r>
      <w:r w:rsidR="0095048D" w:rsidRPr="00B71D1A">
        <w:rPr>
          <w:b/>
          <w:bCs/>
          <w:lang w:val="es-GT"/>
        </w:rPr>
        <w:t xml:space="preserve"> la Convención</w:t>
      </w:r>
      <w:r w:rsidR="00052E3D">
        <w:rPr>
          <w:b/>
          <w:bCs/>
          <w:lang w:val="es-GT"/>
        </w:rPr>
        <w:t xml:space="preserve"> </w:t>
      </w:r>
      <w:r w:rsidR="00052E3D" w:rsidRPr="00D94160">
        <w:rPr>
          <w:b/>
          <w:bCs/>
          <w:lang w:val="es-GT"/>
        </w:rPr>
        <w:t>Internacional para la Protección de Todas las Personas contra las Desapariciones Forzadas</w:t>
      </w:r>
      <w:r w:rsidR="0095048D" w:rsidRPr="00B71D1A">
        <w:rPr>
          <w:b/>
          <w:bCs/>
          <w:lang w:val="es-GT"/>
        </w:rPr>
        <w:t>. En particular, la tipificación debería incluir:</w:t>
      </w:r>
    </w:p>
    <w:p w14:paraId="29BC1EC5" w14:textId="77622F04" w:rsidR="0095048D" w:rsidRPr="00B71D1A" w:rsidRDefault="00550D0E" w:rsidP="00606249">
      <w:pPr>
        <w:pStyle w:val="SingleTxtG"/>
        <w:suppressAutoHyphens/>
        <w:ind w:left="1701"/>
        <w:rPr>
          <w:b/>
          <w:bCs/>
          <w:lang w:val="es-GT"/>
        </w:rPr>
      </w:pPr>
      <w:r>
        <w:rPr>
          <w:b/>
          <w:bCs/>
          <w:lang w:val="es-GT"/>
        </w:rPr>
        <w:t>i)</w:t>
      </w:r>
      <w:r>
        <w:rPr>
          <w:b/>
          <w:bCs/>
          <w:lang w:val="es-GT"/>
        </w:rPr>
        <w:tab/>
        <w:t>L</w:t>
      </w:r>
      <w:r w:rsidR="0095048D" w:rsidRPr="00B71D1A">
        <w:rPr>
          <w:b/>
          <w:bCs/>
          <w:lang w:val="es-GT"/>
        </w:rPr>
        <w:t>a responsabilidad penal de quienes ordenan e instigan la desaparición forzada, así como la responsabilidad de los superiores jerárquicos;</w:t>
      </w:r>
    </w:p>
    <w:p w14:paraId="30F54362" w14:textId="0CB2AE75" w:rsidR="0095048D" w:rsidRPr="00B71D1A" w:rsidRDefault="00550D0E" w:rsidP="00606249">
      <w:pPr>
        <w:pStyle w:val="SingleTxtG"/>
        <w:suppressAutoHyphens/>
        <w:ind w:left="1701"/>
        <w:rPr>
          <w:b/>
          <w:bCs/>
          <w:lang w:val="es-GT"/>
        </w:rPr>
      </w:pPr>
      <w:r>
        <w:rPr>
          <w:b/>
          <w:bCs/>
          <w:lang w:val="es-GT"/>
        </w:rPr>
        <w:t>ii)</w:t>
      </w:r>
      <w:r>
        <w:rPr>
          <w:b/>
          <w:bCs/>
          <w:lang w:val="es-GT"/>
        </w:rPr>
        <w:tab/>
        <w:t>P</w:t>
      </w:r>
      <w:r w:rsidR="0095048D" w:rsidRPr="00B71D1A">
        <w:rPr>
          <w:b/>
          <w:bCs/>
          <w:lang w:val="es-GT"/>
        </w:rPr>
        <w:t>enas apropiadas, adecuadas a la gravedad del delito;</w:t>
      </w:r>
    </w:p>
    <w:p w14:paraId="4C26DBF2" w14:textId="278AF207" w:rsidR="0095048D" w:rsidRPr="00B71D1A" w:rsidRDefault="00550D0E" w:rsidP="00606249">
      <w:pPr>
        <w:pStyle w:val="SingleTxtG"/>
        <w:suppressAutoHyphens/>
        <w:ind w:left="1701"/>
        <w:rPr>
          <w:b/>
          <w:bCs/>
          <w:lang w:val="es-GT"/>
        </w:rPr>
      </w:pPr>
      <w:r>
        <w:rPr>
          <w:b/>
          <w:bCs/>
          <w:lang w:val="es-GT"/>
        </w:rPr>
        <w:t>iii)</w:t>
      </w:r>
      <w:r>
        <w:rPr>
          <w:b/>
          <w:bCs/>
          <w:lang w:val="es-GT"/>
        </w:rPr>
        <w:tab/>
        <w:t>E</w:t>
      </w:r>
      <w:r w:rsidR="0095048D" w:rsidRPr="00B71D1A">
        <w:rPr>
          <w:b/>
          <w:bCs/>
          <w:lang w:val="es-GT"/>
        </w:rPr>
        <w:t xml:space="preserve">l carácter continuo del delito de desaparición forzada, con un régimen de la prescripción </w:t>
      </w:r>
      <w:r w:rsidR="00455C0A">
        <w:rPr>
          <w:b/>
          <w:bCs/>
          <w:lang w:val="es-GT"/>
        </w:rPr>
        <w:t>de conformidad con el</w:t>
      </w:r>
      <w:r w:rsidR="0095048D" w:rsidRPr="00B71D1A">
        <w:rPr>
          <w:b/>
          <w:bCs/>
          <w:lang w:val="es-GT"/>
        </w:rPr>
        <w:t xml:space="preserve"> artículo 8 de la Convención;</w:t>
      </w:r>
    </w:p>
    <w:p w14:paraId="09D0A87C" w14:textId="1873C9A4" w:rsidR="0095048D" w:rsidRPr="00B71D1A" w:rsidRDefault="00550D0E" w:rsidP="00606249">
      <w:pPr>
        <w:pStyle w:val="SingleTxtG"/>
        <w:suppressAutoHyphens/>
        <w:ind w:left="1701"/>
        <w:rPr>
          <w:b/>
          <w:bCs/>
          <w:lang w:val="es-GT"/>
        </w:rPr>
      </w:pPr>
      <w:r>
        <w:rPr>
          <w:b/>
          <w:bCs/>
          <w:lang w:val="es-GT"/>
        </w:rPr>
        <w:t>iv)</w:t>
      </w:r>
      <w:r>
        <w:rPr>
          <w:b/>
          <w:bCs/>
          <w:lang w:val="es-GT"/>
        </w:rPr>
        <w:tab/>
        <w:t>U</w:t>
      </w:r>
      <w:r w:rsidR="0095048D" w:rsidRPr="00B71D1A">
        <w:rPr>
          <w:b/>
          <w:bCs/>
          <w:lang w:val="es-GT"/>
        </w:rPr>
        <w:t>na definición de víctima</w:t>
      </w:r>
      <w:r>
        <w:rPr>
          <w:b/>
          <w:bCs/>
          <w:lang w:val="es-GT"/>
        </w:rPr>
        <w:t>s</w:t>
      </w:r>
      <w:r w:rsidR="0095048D" w:rsidRPr="00B71D1A">
        <w:rPr>
          <w:b/>
          <w:bCs/>
          <w:lang w:val="es-GT"/>
        </w:rPr>
        <w:t xml:space="preserve"> que reconozca </w:t>
      </w:r>
      <w:r>
        <w:rPr>
          <w:b/>
          <w:bCs/>
          <w:lang w:val="es-GT"/>
        </w:rPr>
        <w:t xml:space="preserve">a </w:t>
      </w:r>
      <w:r w:rsidR="0095048D" w:rsidRPr="00B71D1A">
        <w:rPr>
          <w:b/>
          <w:bCs/>
          <w:lang w:val="es-GT"/>
        </w:rPr>
        <w:t>los familiares como tales, de conformidad con el artículo 24 de la Convención;</w:t>
      </w:r>
    </w:p>
    <w:p w14:paraId="24DC6129" w14:textId="42FBA298" w:rsidR="0095048D" w:rsidRPr="00B71D1A" w:rsidRDefault="00606249" w:rsidP="00D94160">
      <w:pPr>
        <w:pStyle w:val="SingleTxtG"/>
        <w:suppressAutoHyphens/>
        <w:rPr>
          <w:b/>
          <w:bCs/>
          <w:lang w:val="es-GT"/>
        </w:rPr>
      </w:pPr>
      <w:r>
        <w:rPr>
          <w:b/>
          <w:bCs/>
          <w:lang w:val="es-GT"/>
        </w:rPr>
        <w:tab/>
      </w:r>
      <w:r w:rsidR="00550D0E">
        <w:rPr>
          <w:b/>
          <w:bCs/>
          <w:lang w:val="es-GT"/>
        </w:rPr>
        <w:t>b)</w:t>
      </w:r>
      <w:r w:rsidR="00550D0E">
        <w:rPr>
          <w:b/>
          <w:bCs/>
          <w:lang w:val="es-GT"/>
        </w:rPr>
        <w:tab/>
      </w:r>
      <w:r w:rsidR="0095048D" w:rsidRPr="00B71D1A">
        <w:rPr>
          <w:b/>
          <w:bCs/>
          <w:lang w:val="es-GT"/>
        </w:rPr>
        <w:t xml:space="preserve">Reconocer la competencia del </w:t>
      </w:r>
      <w:r w:rsidR="00EE6A1D" w:rsidRPr="00D94160">
        <w:rPr>
          <w:b/>
          <w:bCs/>
          <w:lang w:val="es-GT"/>
        </w:rPr>
        <w:t>Comité contra la Desaparición Forzada</w:t>
      </w:r>
      <w:r w:rsidR="00550D0E">
        <w:rPr>
          <w:b/>
          <w:bCs/>
          <w:lang w:val="es-GT"/>
        </w:rPr>
        <w:t xml:space="preserve"> </w:t>
      </w:r>
      <w:r w:rsidR="0095048D" w:rsidRPr="00B71D1A">
        <w:rPr>
          <w:b/>
          <w:bCs/>
          <w:lang w:val="es-GT"/>
        </w:rPr>
        <w:t>para recibir y examinar comunicaciones individuales e interestatales en virtud de los artículos 31 y 32 de la Convención;</w:t>
      </w:r>
    </w:p>
    <w:p w14:paraId="358819A4" w14:textId="4A997F8E" w:rsidR="0095048D" w:rsidRPr="00B71D1A" w:rsidRDefault="00606249" w:rsidP="00D94160">
      <w:pPr>
        <w:pStyle w:val="SingleTxtG"/>
        <w:suppressAutoHyphens/>
        <w:rPr>
          <w:b/>
          <w:bCs/>
          <w:lang w:val="es-GT"/>
        </w:rPr>
      </w:pPr>
      <w:r>
        <w:rPr>
          <w:b/>
          <w:bCs/>
          <w:lang w:val="es-GT"/>
        </w:rPr>
        <w:tab/>
      </w:r>
      <w:r w:rsidR="00550D0E">
        <w:rPr>
          <w:b/>
          <w:bCs/>
          <w:lang w:val="es-GT"/>
        </w:rPr>
        <w:t>c)</w:t>
      </w:r>
      <w:r w:rsidR="00550D0E">
        <w:rPr>
          <w:b/>
          <w:bCs/>
          <w:lang w:val="es-GT"/>
        </w:rPr>
        <w:tab/>
      </w:r>
      <w:r w:rsidR="0095048D" w:rsidRPr="00B71D1A">
        <w:rPr>
          <w:b/>
          <w:bCs/>
          <w:lang w:val="es-GT"/>
        </w:rPr>
        <w:t xml:space="preserve">Aprobar una ley integral </w:t>
      </w:r>
      <w:r w:rsidR="0095048D" w:rsidRPr="00B71D1A">
        <w:rPr>
          <w:b/>
          <w:bCs/>
          <w:lang w:val="es-AR"/>
        </w:rPr>
        <w:t xml:space="preserve">de víctimas de violaciones </w:t>
      </w:r>
      <w:r w:rsidR="00550D0E">
        <w:rPr>
          <w:b/>
          <w:bCs/>
          <w:lang w:val="es-AR"/>
        </w:rPr>
        <w:t>de</w:t>
      </w:r>
      <w:r w:rsidR="00550D0E" w:rsidRPr="00B71D1A">
        <w:rPr>
          <w:b/>
          <w:bCs/>
          <w:lang w:val="es-AR"/>
        </w:rPr>
        <w:t xml:space="preserve"> </w:t>
      </w:r>
      <w:r w:rsidR="0095048D" w:rsidRPr="00B71D1A">
        <w:rPr>
          <w:b/>
          <w:bCs/>
          <w:lang w:val="es-AR"/>
        </w:rPr>
        <w:t>los derechos humanos</w:t>
      </w:r>
      <w:r w:rsidR="0095048D" w:rsidRPr="00B71D1A">
        <w:rPr>
          <w:b/>
          <w:bCs/>
          <w:lang w:val="es-GT"/>
        </w:rPr>
        <w:t xml:space="preserve"> que asegure la investigación de los delitos, la sanción de los responsables y la reparación integral a las víctimas. En cuanto a su contenido, es importante que la ley contemple medidas específicas para:</w:t>
      </w:r>
    </w:p>
    <w:p w14:paraId="414C87D0" w14:textId="5782F8C7" w:rsidR="0095048D" w:rsidRPr="00B71D1A" w:rsidRDefault="00550D0E" w:rsidP="00D94160">
      <w:pPr>
        <w:pStyle w:val="SingleTxtG"/>
        <w:suppressAutoHyphens/>
        <w:ind w:left="1701"/>
        <w:rPr>
          <w:b/>
          <w:bCs/>
          <w:lang w:val="es-GT"/>
        </w:rPr>
      </w:pPr>
      <w:r>
        <w:rPr>
          <w:b/>
          <w:bCs/>
          <w:lang w:val="es-GT"/>
        </w:rPr>
        <w:t>i)</w:t>
      </w:r>
      <w:r>
        <w:rPr>
          <w:b/>
          <w:bCs/>
          <w:lang w:val="es-GT"/>
        </w:rPr>
        <w:tab/>
      </w:r>
      <w:r w:rsidR="0095048D" w:rsidRPr="00B71D1A">
        <w:rPr>
          <w:b/>
          <w:bCs/>
          <w:lang w:val="es-GT"/>
        </w:rPr>
        <w:t>Fortalecer el reconocimiento de las víctimas como titulares de derechos en los ámbitos judicial y administrativo;</w:t>
      </w:r>
    </w:p>
    <w:p w14:paraId="30030B3C" w14:textId="530B0882" w:rsidR="0095048D" w:rsidRPr="00B71D1A" w:rsidRDefault="00550D0E" w:rsidP="00D94160">
      <w:pPr>
        <w:pStyle w:val="SingleTxtG"/>
        <w:suppressAutoHyphens/>
        <w:ind w:left="1701"/>
        <w:rPr>
          <w:b/>
          <w:bCs/>
          <w:lang w:val="es-GT"/>
        </w:rPr>
      </w:pPr>
      <w:r>
        <w:rPr>
          <w:b/>
          <w:bCs/>
          <w:lang w:val="es-GT"/>
        </w:rPr>
        <w:t>ii)</w:t>
      </w:r>
      <w:r>
        <w:rPr>
          <w:b/>
          <w:bCs/>
          <w:lang w:val="es-GT"/>
        </w:rPr>
        <w:tab/>
      </w:r>
      <w:r w:rsidR="0095048D" w:rsidRPr="00B71D1A">
        <w:rPr>
          <w:b/>
          <w:bCs/>
          <w:lang w:val="es-GT"/>
        </w:rPr>
        <w:t>Establecer procedimientos en el ámbito de la justicia que permitan a las víctimas presentar solicitudes de reparación;</w:t>
      </w:r>
    </w:p>
    <w:p w14:paraId="7FD2BA02" w14:textId="3E1353C9" w:rsidR="0095048D" w:rsidRPr="00B71D1A" w:rsidRDefault="00550D0E" w:rsidP="00D94160">
      <w:pPr>
        <w:pStyle w:val="SingleTxtG"/>
        <w:suppressAutoHyphens/>
        <w:ind w:left="1701"/>
        <w:rPr>
          <w:b/>
          <w:bCs/>
          <w:lang w:val="es-GT"/>
        </w:rPr>
      </w:pPr>
      <w:r>
        <w:rPr>
          <w:b/>
          <w:bCs/>
          <w:lang w:val="es-GT"/>
        </w:rPr>
        <w:t>iii)</w:t>
      </w:r>
      <w:r>
        <w:rPr>
          <w:b/>
          <w:bCs/>
          <w:lang w:val="es-GT"/>
        </w:rPr>
        <w:tab/>
      </w:r>
      <w:r w:rsidR="0095048D" w:rsidRPr="00B71D1A">
        <w:rPr>
          <w:b/>
          <w:bCs/>
          <w:lang w:val="es-GT"/>
        </w:rPr>
        <w:t xml:space="preserve">Garantizar la representación legal gratuita de las víctimas en los procesos judiciales, incluso a través de la Defensoría Pública </w:t>
      </w:r>
      <w:r>
        <w:rPr>
          <w:b/>
          <w:bCs/>
          <w:lang w:val="es-GT"/>
        </w:rPr>
        <w:t>para</w:t>
      </w:r>
      <w:r w:rsidRPr="00B71D1A">
        <w:rPr>
          <w:b/>
          <w:bCs/>
          <w:lang w:val="es-GT"/>
        </w:rPr>
        <w:t xml:space="preserve"> </w:t>
      </w:r>
      <w:r>
        <w:rPr>
          <w:b/>
          <w:bCs/>
          <w:lang w:val="es-GT"/>
        </w:rPr>
        <w:t>quienes</w:t>
      </w:r>
      <w:r w:rsidR="0095048D" w:rsidRPr="00B71D1A">
        <w:rPr>
          <w:b/>
          <w:bCs/>
          <w:lang w:val="es-GT"/>
        </w:rPr>
        <w:t xml:space="preserve"> no tienen recursos suficientes;</w:t>
      </w:r>
    </w:p>
    <w:p w14:paraId="5236EE4A" w14:textId="06822243" w:rsidR="0095048D" w:rsidRPr="00B71D1A" w:rsidRDefault="00550D0E" w:rsidP="00D94160">
      <w:pPr>
        <w:pStyle w:val="SingleTxtG"/>
        <w:suppressAutoHyphens/>
        <w:ind w:left="1701"/>
        <w:rPr>
          <w:b/>
          <w:bCs/>
          <w:lang w:val="es-GT"/>
        </w:rPr>
      </w:pPr>
      <w:r>
        <w:rPr>
          <w:b/>
          <w:bCs/>
          <w:lang w:val="es-GT"/>
        </w:rPr>
        <w:t>iv)</w:t>
      </w:r>
      <w:r>
        <w:rPr>
          <w:b/>
          <w:bCs/>
          <w:lang w:val="es-GT"/>
        </w:rPr>
        <w:tab/>
      </w:r>
      <w:r w:rsidR="0095048D" w:rsidRPr="00B71D1A">
        <w:rPr>
          <w:b/>
          <w:bCs/>
          <w:lang w:val="es-GT"/>
        </w:rPr>
        <w:t>Mejorar el acceso de las víctimas a la información en todas las etapas del proceso</w:t>
      </w:r>
      <w:r>
        <w:rPr>
          <w:b/>
          <w:bCs/>
          <w:lang w:val="es-GT"/>
        </w:rPr>
        <w:t>;</w:t>
      </w:r>
    </w:p>
    <w:p w14:paraId="206067A0" w14:textId="7DBF385C" w:rsidR="0095048D" w:rsidRPr="00B71D1A" w:rsidRDefault="00606249" w:rsidP="00D94160">
      <w:pPr>
        <w:pStyle w:val="SingleTxtG"/>
        <w:suppressAutoHyphens/>
        <w:rPr>
          <w:b/>
          <w:bCs/>
          <w:lang w:val="es-GT"/>
        </w:rPr>
      </w:pPr>
      <w:r>
        <w:rPr>
          <w:b/>
          <w:bCs/>
          <w:lang w:val="es-GT"/>
        </w:rPr>
        <w:tab/>
      </w:r>
      <w:r w:rsidR="00550D0E">
        <w:rPr>
          <w:b/>
          <w:bCs/>
          <w:lang w:val="es-GT"/>
        </w:rPr>
        <w:t>d)</w:t>
      </w:r>
      <w:r w:rsidR="00550D0E">
        <w:rPr>
          <w:b/>
          <w:bCs/>
          <w:lang w:val="es-GT"/>
        </w:rPr>
        <w:tab/>
      </w:r>
      <w:r w:rsidR="0095048D" w:rsidRPr="00B71D1A">
        <w:rPr>
          <w:b/>
          <w:bCs/>
          <w:lang w:val="es-GT"/>
        </w:rPr>
        <w:t xml:space="preserve">Asegurar el reconocimiento legal del derecho de las víctimas a conocer la verdad y obtener información específica sobre el desarrollo y los resultados de la investigación, incluyendo las circunstancias en que ocurrieron los hechos; </w:t>
      </w:r>
      <w:r w:rsidR="00550D0E">
        <w:rPr>
          <w:b/>
          <w:bCs/>
          <w:lang w:val="es-GT"/>
        </w:rPr>
        <w:t xml:space="preserve">y </w:t>
      </w:r>
      <w:r w:rsidR="0095048D" w:rsidRPr="00B71D1A">
        <w:rPr>
          <w:b/>
          <w:bCs/>
          <w:lang w:val="es-GT"/>
        </w:rPr>
        <w:t xml:space="preserve">crear un mecanismo legal para la emisión de certificados de ausencia por desaparición forzada, </w:t>
      </w:r>
      <w:r w:rsidR="00550D0E">
        <w:rPr>
          <w:b/>
          <w:bCs/>
          <w:lang w:val="es-GT"/>
        </w:rPr>
        <w:t>para</w:t>
      </w:r>
      <w:r w:rsidR="0095048D" w:rsidRPr="00B71D1A">
        <w:rPr>
          <w:b/>
          <w:bCs/>
          <w:lang w:val="es-GT"/>
        </w:rPr>
        <w:t xml:space="preserve"> evitar la exigencia a las familias de tener que tramitar un certificado de defunción para el ejercicio de sus derechos</w:t>
      </w:r>
      <w:r w:rsidR="00550D0E">
        <w:rPr>
          <w:b/>
          <w:bCs/>
          <w:lang w:val="es-GT"/>
        </w:rPr>
        <w:t>;</w:t>
      </w:r>
      <w:r w:rsidR="0095048D" w:rsidRPr="00B71D1A">
        <w:rPr>
          <w:b/>
          <w:bCs/>
          <w:lang w:val="es-GT"/>
        </w:rPr>
        <w:t xml:space="preserve"> </w:t>
      </w:r>
    </w:p>
    <w:p w14:paraId="2D741754" w14:textId="2BE21018" w:rsidR="0095048D" w:rsidRPr="00B71D1A" w:rsidRDefault="00606249" w:rsidP="00D94160">
      <w:pPr>
        <w:pStyle w:val="SingleTxtG"/>
        <w:suppressAutoHyphens/>
        <w:rPr>
          <w:b/>
          <w:bCs/>
          <w:lang w:val="es-GT"/>
        </w:rPr>
      </w:pPr>
      <w:r>
        <w:rPr>
          <w:b/>
          <w:bCs/>
          <w:lang w:val="es-GT"/>
        </w:rPr>
        <w:tab/>
      </w:r>
      <w:r w:rsidR="00550D0E">
        <w:rPr>
          <w:b/>
          <w:bCs/>
          <w:lang w:val="es-GT"/>
        </w:rPr>
        <w:t>e)</w:t>
      </w:r>
      <w:r w:rsidR="00550D0E">
        <w:rPr>
          <w:b/>
          <w:bCs/>
          <w:lang w:val="es-GT"/>
        </w:rPr>
        <w:tab/>
      </w:r>
      <w:r w:rsidR="0095048D" w:rsidRPr="00B71D1A">
        <w:rPr>
          <w:b/>
          <w:bCs/>
          <w:lang w:val="es-GT"/>
        </w:rPr>
        <w:t>Asegurar que las familias de las personas desaparecidas, las organizaciones que l</w:t>
      </w:r>
      <w:r w:rsidR="00D34A6E">
        <w:rPr>
          <w:b/>
          <w:bCs/>
          <w:lang w:val="es-GT"/>
        </w:rPr>
        <w:t>a</w:t>
      </w:r>
      <w:r w:rsidR="0095048D" w:rsidRPr="00B71D1A">
        <w:rPr>
          <w:b/>
          <w:bCs/>
          <w:lang w:val="es-GT"/>
        </w:rPr>
        <w:t>s acompañan y los organismos internacionales con experiencia en la materia sean incluidos en el proceso de elaboración del marco normativo y en el diseño de las políticas públicas</w:t>
      </w:r>
      <w:r w:rsidR="00550D0E">
        <w:rPr>
          <w:b/>
          <w:bCs/>
          <w:lang w:val="es-GT"/>
        </w:rPr>
        <w:t>;</w:t>
      </w:r>
    </w:p>
    <w:p w14:paraId="59AFBFD0" w14:textId="1A902723" w:rsidR="0095048D" w:rsidRPr="00B71D1A" w:rsidRDefault="00606249" w:rsidP="00D94160">
      <w:pPr>
        <w:pStyle w:val="SingleTxtG"/>
        <w:suppressAutoHyphens/>
        <w:rPr>
          <w:b/>
          <w:bCs/>
          <w:lang w:val="es-GT"/>
        </w:rPr>
      </w:pPr>
      <w:r>
        <w:rPr>
          <w:b/>
          <w:bCs/>
          <w:lang w:val="es-GT"/>
        </w:rPr>
        <w:tab/>
      </w:r>
      <w:r w:rsidR="00550D0E" w:rsidRPr="00550D0E">
        <w:rPr>
          <w:b/>
          <w:bCs/>
          <w:lang w:val="es-GT"/>
        </w:rPr>
        <w:t>f)</w:t>
      </w:r>
      <w:r w:rsidR="00550D0E" w:rsidRPr="00550D0E">
        <w:rPr>
          <w:b/>
          <w:bCs/>
          <w:lang w:val="es-GT"/>
        </w:rPr>
        <w:tab/>
      </w:r>
      <w:r w:rsidR="0095048D" w:rsidRPr="00550D0E">
        <w:rPr>
          <w:b/>
          <w:bCs/>
          <w:lang w:val="es-GT"/>
        </w:rPr>
        <w:t xml:space="preserve">Asegurar que la </w:t>
      </w:r>
      <w:r w:rsidR="00550D0E" w:rsidRPr="00550D0E">
        <w:rPr>
          <w:b/>
          <w:bCs/>
          <w:lang w:val="es-GT"/>
        </w:rPr>
        <w:t>P</w:t>
      </w:r>
      <w:r w:rsidR="0095048D" w:rsidRPr="00550D0E">
        <w:rPr>
          <w:b/>
          <w:bCs/>
          <w:lang w:val="es-GT"/>
        </w:rPr>
        <w:t>olicía militar no participe en actividades de seguridad pública o en actividades que, de acuerdo con las normas internacionales, deberían ser llevadas a cabo por personal no militar</w:t>
      </w:r>
      <w:r w:rsidR="00550D0E" w:rsidRPr="00550D0E">
        <w:rPr>
          <w:b/>
          <w:bCs/>
          <w:lang w:val="es-GT"/>
        </w:rPr>
        <w:t>;</w:t>
      </w:r>
    </w:p>
    <w:p w14:paraId="465E87A6" w14:textId="273A28F5" w:rsidR="0095048D" w:rsidRPr="00B71D1A" w:rsidRDefault="00606249" w:rsidP="00D94160">
      <w:pPr>
        <w:pStyle w:val="SingleTxtG"/>
        <w:suppressAutoHyphens/>
        <w:rPr>
          <w:b/>
          <w:bCs/>
          <w:lang w:val="es-GT"/>
        </w:rPr>
      </w:pPr>
      <w:r>
        <w:rPr>
          <w:b/>
          <w:bCs/>
          <w:lang w:val="es-GT"/>
        </w:rPr>
        <w:tab/>
      </w:r>
      <w:r w:rsidR="009D18B1">
        <w:rPr>
          <w:b/>
          <w:bCs/>
          <w:lang w:val="es-GT"/>
        </w:rPr>
        <w:t>g)</w:t>
      </w:r>
      <w:r w:rsidR="009D18B1">
        <w:rPr>
          <w:b/>
          <w:bCs/>
          <w:lang w:val="es-GT"/>
        </w:rPr>
        <w:tab/>
      </w:r>
      <w:r w:rsidR="0095048D" w:rsidRPr="00B71D1A">
        <w:rPr>
          <w:b/>
          <w:bCs/>
          <w:lang w:val="es-GT"/>
        </w:rPr>
        <w:t xml:space="preserve">Considerar poner fin al estado de excepción, así como revisar las prácticas y la legislación relativas a los estados de excepción, para que su introducción y las condiciones impuestas sean </w:t>
      </w:r>
      <w:r w:rsidR="0095048D" w:rsidRPr="009D18B1">
        <w:rPr>
          <w:b/>
          <w:bCs/>
          <w:lang w:val="es-GT"/>
        </w:rPr>
        <w:t>acordes</w:t>
      </w:r>
      <w:r w:rsidR="0095048D" w:rsidRPr="00B71D1A">
        <w:rPr>
          <w:b/>
          <w:bCs/>
          <w:lang w:val="es-GT"/>
        </w:rPr>
        <w:t xml:space="preserve"> con las normas internacionales y en salvaguarda de las garantías de los derechos humanos, incluidas las de la Declaración</w:t>
      </w:r>
      <w:r w:rsidR="009D18B1">
        <w:rPr>
          <w:b/>
          <w:bCs/>
          <w:lang w:val="es-GT"/>
        </w:rPr>
        <w:t xml:space="preserve"> </w:t>
      </w:r>
      <w:r w:rsidR="009D18B1" w:rsidRPr="00EE578E">
        <w:rPr>
          <w:b/>
          <w:bCs/>
          <w:lang w:val="es-GT"/>
        </w:rPr>
        <w:t>sobre la Protección de Todas las Personas contra las Desapariciones Forzadas</w:t>
      </w:r>
      <w:r w:rsidR="0095048D" w:rsidRPr="00B71D1A">
        <w:rPr>
          <w:b/>
          <w:bCs/>
          <w:lang w:val="es-GT"/>
        </w:rPr>
        <w:t>.</w:t>
      </w:r>
    </w:p>
    <w:p w14:paraId="3386B329" w14:textId="77777777" w:rsidR="0095048D" w:rsidRPr="00B71D1A" w:rsidRDefault="0095048D" w:rsidP="0095048D">
      <w:pPr>
        <w:pStyle w:val="H1G"/>
        <w:rPr>
          <w:bCs/>
          <w:lang w:val="es-GT"/>
        </w:rPr>
      </w:pPr>
      <w:r w:rsidRPr="00B71D1A">
        <w:rPr>
          <w:bCs/>
          <w:lang w:val="es-GT"/>
        </w:rPr>
        <w:lastRenderedPageBreak/>
        <w:tab/>
      </w:r>
      <w:r w:rsidRPr="00B71D1A">
        <w:rPr>
          <w:bCs/>
          <w:lang w:val="es-GT"/>
        </w:rPr>
        <w:tab/>
        <w:t>Verdad</w:t>
      </w:r>
    </w:p>
    <w:p w14:paraId="51940D27" w14:textId="7D41FE2A" w:rsidR="0095048D" w:rsidRPr="00B71D1A" w:rsidRDefault="00606249" w:rsidP="00D94160">
      <w:pPr>
        <w:pStyle w:val="SingleTxtG"/>
        <w:suppressAutoHyphens/>
        <w:rPr>
          <w:b/>
          <w:bCs/>
          <w:lang w:val="es-GT"/>
        </w:rPr>
      </w:pPr>
      <w:r>
        <w:rPr>
          <w:b/>
          <w:bCs/>
          <w:lang w:val="es-GT"/>
        </w:rPr>
        <w:tab/>
      </w:r>
      <w:r w:rsidR="009D18B1">
        <w:rPr>
          <w:b/>
          <w:bCs/>
          <w:lang w:val="es-GT"/>
        </w:rPr>
        <w:t>h)</w:t>
      </w:r>
      <w:r w:rsidR="009D18B1">
        <w:rPr>
          <w:b/>
          <w:bCs/>
          <w:lang w:val="es-GT"/>
        </w:rPr>
        <w:tab/>
      </w:r>
      <w:r w:rsidR="0095048D" w:rsidRPr="00B71D1A">
        <w:rPr>
          <w:b/>
          <w:bCs/>
          <w:lang w:val="es-GT"/>
        </w:rPr>
        <w:t xml:space="preserve">Establecer un </w:t>
      </w:r>
      <w:r w:rsidR="009D18B1">
        <w:rPr>
          <w:b/>
          <w:bCs/>
          <w:lang w:val="es-GT"/>
        </w:rPr>
        <w:t>p</w:t>
      </w:r>
      <w:r w:rsidR="0095048D" w:rsidRPr="00B71D1A">
        <w:rPr>
          <w:b/>
          <w:bCs/>
          <w:lang w:val="es-GT"/>
        </w:rPr>
        <w:t xml:space="preserve">lan de </w:t>
      </w:r>
      <w:r w:rsidR="009D18B1">
        <w:rPr>
          <w:b/>
          <w:bCs/>
          <w:lang w:val="es-GT"/>
        </w:rPr>
        <w:t>b</w:t>
      </w:r>
      <w:r w:rsidR="0095048D" w:rsidRPr="00B71D1A">
        <w:rPr>
          <w:b/>
          <w:bCs/>
          <w:lang w:val="es-GT"/>
        </w:rPr>
        <w:t xml:space="preserve">úsqueda de </w:t>
      </w:r>
      <w:r w:rsidR="009D18B1">
        <w:rPr>
          <w:b/>
          <w:bCs/>
          <w:lang w:val="es-GT"/>
        </w:rPr>
        <w:t>p</w:t>
      </w:r>
      <w:r w:rsidR="0095048D" w:rsidRPr="00B71D1A">
        <w:rPr>
          <w:b/>
          <w:bCs/>
          <w:lang w:val="es-GT"/>
        </w:rPr>
        <w:t xml:space="preserve">ersonas </w:t>
      </w:r>
      <w:r w:rsidR="009D18B1">
        <w:rPr>
          <w:b/>
          <w:bCs/>
          <w:lang w:val="es-GT"/>
        </w:rPr>
        <w:t>d</w:t>
      </w:r>
      <w:r w:rsidR="0095048D" w:rsidRPr="00B71D1A">
        <w:rPr>
          <w:b/>
          <w:bCs/>
          <w:lang w:val="es-GT"/>
        </w:rPr>
        <w:t>esaparecidas que tenga como prioridad la búsqueda con vida de las personas desaparecidas y que incluya también procedimientos científicos para agilizar la búsqueda y localización de fosas clandestinas</w:t>
      </w:r>
      <w:r w:rsidR="009D18B1">
        <w:rPr>
          <w:b/>
          <w:bCs/>
          <w:lang w:val="es-GT"/>
        </w:rPr>
        <w:t xml:space="preserve"> y</w:t>
      </w:r>
      <w:r w:rsidR="0095048D" w:rsidRPr="00B71D1A">
        <w:rPr>
          <w:b/>
          <w:bCs/>
          <w:lang w:val="es-GT"/>
        </w:rPr>
        <w:t xml:space="preserve"> la exhumación de restos humanos</w:t>
      </w:r>
      <w:r w:rsidR="00390E65">
        <w:rPr>
          <w:b/>
          <w:bCs/>
          <w:lang w:val="es-GT"/>
        </w:rPr>
        <w:t xml:space="preserve"> y</w:t>
      </w:r>
      <w:r w:rsidR="0095048D" w:rsidRPr="00B71D1A">
        <w:rPr>
          <w:b/>
          <w:bCs/>
          <w:lang w:val="es-GT"/>
        </w:rPr>
        <w:t xml:space="preserve"> su identificación y entrega a l</w:t>
      </w:r>
      <w:r w:rsidR="00F45742">
        <w:rPr>
          <w:b/>
          <w:bCs/>
          <w:lang w:val="es-GT"/>
        </w:rPr>
        <w:t>a</w:t>
      </w:r>
      <w:r w:rsidR="0095048D" w:rsidRPr="00B71D1A">
        <w:rPr>
          <w:b/>
          <w:bCs/>
          <w:lang w:val="es-GT"/>
        </w:rPr>
        <w:t>s familias</w:t>
      </w:r>
      <w:r w:rsidR="00550D0E">
        <w:rPr>
          <w:b/>
          <w:bCs/>
          <w:lang w:val="es-GT"/>
        </w:rPr>
        <w:t>;</w:t>
      </w:r>
      <w:r w:rsidR="0095048D" w:rsidRPr="00B71D1A">
        <w:rPr>
          <w:b/>
          <w:bCs/>
          <w:lang w:val="es-GT"/>
        </w:rPr>
        <w:t xml:space="preserve"> </w:t>
      </w:r>
    </w:p>
    <w:p w14:paraId="37C9622B" w14:textId="67C0962E" w:rsidR="0095048D" w:rsidRPr="00B71D1A" w:rsidRDefault="00606249" w:rsidP="00D94160">
      <w:pPr>
        <w:pStyle w:val="SingleTxtG"/>
        <w:suppressAutoHyphens/>
        <w:rPr>
          <w:b/>
          <w:bCs/>
          <w:lang w:val="es-GT"/>
        </w:rPr>
      </w:pPr>
      <w:r>
        <w:rPr>
          <w:b/>
          <w:bCs/>
          <w:lang w:val="es-GT"/>
        </w:rPr>
        <w:tab/>
      </w:r>
      <w:r w:rsidR="009D18B1">
        <w:rPr>
          <w:b/>
          <w:bCs/>
          <w:lang w:val="es-GT"/>
        </w:rPr>
        <w:t>i)</w:t>
      </w:r>
      <w:r w:rsidR="009D18B1">
        <w:rPr>
          <w:b/>
          <w:bCs/>
          <w:lang w:val="es-GT"/>
        </w:rPr>
        <w:tab/>
      </w:r>
      <w:r w:rsidR="0095048D" w:rsidRPr="00B71D1A">
        <w:rPr>
          <w:b/>
          <w:bCs/>
          <w:lang w:val="es-GT"/>
        </w:rPr>
        <w:t xml:space="preserve">Aprobar los protocolos de búsqueda e investigación que se están diseñando, incluyendo el de </w:t>
      </w:r>
      <w:r w:rsidR="00F45742">
        <w:rPr>
          <w:b/>
          <w:bCs/>
          <w:lang w:val="es-GT"/>
        </w:rPr>
        <w:t xml:space="preserve">personas </w:t>
      </w:r>
      <w:r w:rsidR="0095048D" w:rsidRPr="00B71D1A">
        <w:rPr>
          <w:b/>
          <w:bCs/>
          <w:lang w:val="es-GT"/>
        </w:rPr>
        <w:t xml:space="preserve">migrantes, el cual debe </w:t>
      </w:r>
      <w:r w:rsidR="00390E65">
        <w:rPr>
          <w:b/>
          <w:bCs/>
          <w:lang w:val="es-GT"/>
        </w:rPr>
        <w:t>contemplar</w:t>
      </w:r>
      <w:r w:rsidR="00390E65" w:rsidRPr="00B71D1A">
        <w:rPr>
          <w:b/>
          <w:bCs/>
          <w:lang w:val="es-GT"/>
        </w:rPr>
        <w:t xml:space="preserve"> </w:t>
      </w:r>
      <w:r w:rsidR="0095048D" w:rsidRPr="00B71D1A">
        <w:rPr>
          <w:b/>
          <w:bCs/>
          <w:lang w:val="es-GT"/>
        </w:rPr>
        <w:t xml:space="preserve">un enfoque de género y un enfoque diferenciado en el caso de mujeres, niños, niñas, adolescentes y </w:t>
      </w:r>
      <w:r w:rsidR="00F45742">
        <w:rPr>
          <w:b/>
          <w:bCs/>
          <w:lang w:val="es-GT"/>
        </w:rPr>
        <w:t xml:space="preserve">personas </w:t>
      </w:r>
      <w:r w:rsidR="0095048D" w:rsidRPr="00B71D1A">
        <w:rPr>
          <w:b/>
          <w:bCs/>
          <w:lang w:val="es-GT"/>
        </w:rPr>
        <w:t>migrantes</w:t>
      </w:r>
      <w:r w:rsidR="00550D0E">
        <w:rPr>
          <w:b/>
          <w:bCs/>
          <w:lang w:val="es-GT"/>
        </w:rPr>
        <w:t>;</w:t>
      </w:r>
      <w:r w:rsidR="0095048D" w:rsidRPr="00B71D1A">
        <w:rPr>
          <w:b/>
          <w:bCs/>
          <w:lang w:val="es-GT"/>
        </w:rPr>
        <w:t xml:space="preserve"> </w:t>
      </w:r>
    </w:p>
    <w:p w14:paraId="43C7CCA9" w14:textId="624E458A" w:rsidR="0095048D" w:rsidRPr="00B71D1A" w:rsidRDefault="00606249" w:rsidP="00D94160">
      <w:pPr>
        <w:pStyle w:val="SingleTxtG"/>
        <w:suppressAutoHyphens/>
        <w:rPr>
          <w:b/>
          <w:bCs/>
          <w:lang w:val="es-GT"/>
        </w:rPr>
      </w:pPr>
      <w:r>
        <w:rPr>
          <w:b/>
          <w:bCs/>
          <w:lang w:val="es-GT"/>
        </w:rPr>
        <w:tab/>
      </w:r>
      <w:r w:rsidR="009D18B1">
        <w:rPr>
          <w:b/>
          <w:bCs/>
          <w:lang w:val="es-GT"/>
        </w:rPr>
        <w:t>j)</w:t>
      </w:r>
      <w:r w:rsidR="009D18B1">
        <w:rPr>
          <w:b/>
          <w:bCs/>
          <w:lang w:val="es-GT"/>
        </w:rPr>
        <w:tab/>
      </w:r>
      <w:r w:rsidR="0095048D" w:rsidRPr="00B71D1A">
        <w:rPr>
          <w:b/>
          <w:bCs/>
          <w:lang w:val="es-GT"/>
        </w:rPr>
        <w:t>Establecer un registro nacional de personas desaparecidas y una base de datos de ADN, y garantizar que l</w:t>
      </w:r>
      <w:r w:rsidR="00F45742">
        <w:rPr>
          <w:b/>
          <w:bCs/>
          <w:lang w:val="es-GT"/>
        </w:rPr>
        <w:t>a</w:t>
      </w:r>
      <w:r w:rsidR="0095048D" w:rsidRPr="00B71D1A">
        <w:rPr>
          <w:b/>
          <w:bCs/>
          <w:lang w:val="es-GT"/>
        </w:rPr>
        <w:t>s familias, incluid</w:t>
      </w:r>
      <w:r w:rsidR="00F45742">
        <w:rPr>
          <w:b/>
          <w:bCs/>
          <w:lang w:val="es-GT"/>
        </w:rPr>
        <w:t>a</w:t>
      </w:r>
      <w:r w:rsidR="0095048D" w:rsidRPr="00B71D1A">
        <w:rPr>
          <w:b/>
          <w:bCs/>
          <w:lang w:val="es-GT"/>
        </w:rPr>
        <w:t>s l</w:t>
      </w:r>
      <w:r w:rsidR="00F45742">
        <w:rPr>
          <w:b/>
          <w:bCs/>
          <w:lang w:val="es-GT"/>
        </w:rPr>
        <w:t>a</w:t>
      </w:r>
      <w:r w:rsidR="0095048D" w:rsidRPr="00B71D1A">
        <w:rPr>
          <w:b/>
          <w:bCs/>
          <w:lang w:val="es-GT"/>
        </w:rPr>
        <w:t xml:space="preserve">s de ciudadanos extranjeros, conozcan </w:t>
      </w:r>
      <w:r w:rsidR="00390E65" w:rsidRPr="00B71D1A">
        <w:rPr>
          <w:b/>
          <w:bCs/>
          <w:lang w:val="es-GT"/>
        </w:rPr>
        <w:t>esa base de datos</w:t>
      </w:r>
      <w:r w:rsidR="00390E65">
        <w:rPr>
          <w:b/>
          <w:bCs/>
          <w:lang w:val="es-GT"/>
        </w:rPr>
        <w:t xml:space="preserve"> </w:t>
      </w:r>
      <w:r w:rsidR="0095048D" w:rsidRPr="00B71D1A">
        <w:rPr>
          <w:b/>
          <w:bCs/>
          <w:lang w:val="es-GT"/>
        </w:rPr>
        <w:t xml:space="preserve">y tengan acceso a </w:t>
      </w:r>
      <w:r w:rsidR="00390E65">
        <w:rPr>
          <w:b/>
          <w:bCs/>
          <w:lang w:val="es-GT"/>
        </w:rPr>
        <w:t>ella</w:t>
      </w:r>
      <w:r w:rsidR="0095048D" w:rsidRPr="00B71D1A">
        <w:rPr>
          <w:b/>
          <w:bCs/>
          <w:lang w:val="es-GT"/>
        </w:rPr>
        <w:t xml:space="preserve">. Los datos deben ser estandarizados en todas las instalaciones, y esos registros deben permitir la comparación de información entre instalaciones dentro de Honduras y con otros países de la región, como México y </w:t>
      </w:r>
      <w:r w:rsidR="009D18B1">
        <w:rPr>
          <w:b/>
          <w:bCs/>
          <w:lang w:val="es-GT"/>
        </w:rPr>
        <w:t xml:space="preserve">los </w:t>
      </w:r>
      <w:r w:rsidR="0095048D" w:rsidRPr="00B71D1A">
        <w:rPr>
          <w:b/>
          <w:bCs/>
          <w:lang w:val="es-GT"/>
        </w:rPr>
        <w:t>Estados Unidos</w:t>
      </w:r>
      <w:r w:rsidR="00550D0E">
        <w:rPr>
          <w:b/>
          <w:bCs/>
          <w:lang w:val="es-GT"/>
        </w:rPr>
        <w:t>;</w:t>
      </w:r>
    </w:p>
    <w:p w14:paraId="63033C58" w14:textId="6FCEAF5F" w:rsidR="0095048D" w:rsidRPr="00B71D1A" w:rsidRDefault="00606249" w:rsidP="00D94160">
      <w:pPr>
        <w:pStyle w:val="SingleTxtG"/>
        <w:suppressAutoHyphens/>
        <w:rPr>
          <w:b/>
          <w:bCs/>
          <w:lang w:val="es-GT"/>
        </w:rPr>
      </w:pPr>
      <w:r>
        <w:rPr>
          <w:b/>
          <w:bCs/>
          <w:lang w:val="es-GT"/>
        </w:rPr>
        <w:tab/>
      </w:r>
      <w:r w:rsidR="009D18B1">
        <w:rPr>
          <w:b/>
          <w:bCs/>
          <w:lang w:val="es-GT"/>
        </w:rPr>
        <w:t>k)</w:t>
      </w:r>
      <w:r w:rsidR="009D18B1">
        <w:rPr>
          <w:b/>
          <w:bCs/>
          <w:lang w:val="es-GT"/>
        </w:rPr>
        <w:tab/>
      </w:r>
      <w:r w:rsidR="0095048D" w:rsidRPr="00B71D1A">
        <w:rPr>
          <w:b/>
          <w:bCs/>
          <w:lang w:val="es-GT"/>
        </w:rPr>
        <w:t xml:space="preserve">Una vez en funcionamiento la base de datos </w:t>
      </w:r>
      <w:r w:rsidR="009D18B1">
        <w:rPr>
          <w:b/>
          <w:bCs/>
          <w:lang w:val="es-GT"/>
        </w:rPr>
        <w:t xml:space="preserve">de </w:t>
      </w:r>
      <w:r w:rsidR="0095048D" w:rsidRPr="00B71D1A">
        <w:rPr>
          <w:b/>
          <w:bCs/>
          <w:lang w:val="es-GT"/>
        </w:rPr>
        <w:t>ADN, llevar adelante una c</w:t>
      </w:r>
      <w:r w:rsidR="009D18B1">
        <w:rPr>
          <w:b/>
          <w:bCs/>
          <w:lang w:val="es-GT"/>
        </w:rPr>
        <w:t>a</w:t>
      </w:r>
      <w:r w:rsidR="0095048D" w:rsidRPr="00B71D1A">
        <w:rPr>
          <w:b/>
          <w:bCs/>
          <w:lang w:val="es-GT"/>
        </w:rPr>
        <w:t>mpaña nacional de difusión y de toma de muestras, a los efectos de que todas las familias que buscan a sus seres queridos tengan la posibilidad de aportar su información genética</w:t>
      </w:r>
      <w:r w:rsidR="00550D0E">
        <w:rPr>
          <w:b/>
          <w:bCs/>
          <w:lang w:val="es-GT"/>
        </w:rPr>
        <w:t>;</w:t>
      </w:r>
    </w:p>
    <w:p w14:paraId="0E2EEAB7" w14:textId="672AD375" w:rsidR="0095048D" w:rsidRPr="00B71D1A" w:rsidRDefault="00606249" w:rsidP="00D94160">
      <w:pPr>
        <w:pStyle w:val="SingleTxtG"/>
        <w:suppressAutoHyphens/>
        <w:rPr>
          <w:b/>
          <w:bCs/>
          <w:lang w:val="es-GT"/>
        </w:rPr>
      </w:pPr>
      <w:r>
        <w:rPr>
          <w:b/>
          <w:bCs/>
          <w:lang w:val="es-GT"/>
        </w:rPr>
        <w:tab/>
      </w:r>
      <w:r w:rsidR="009D18B1">
        <w:rPr>
          <w:b/>
          <w:bCs/>
          <w:lang w:val="es-GT"/>
        </w:rPr>
        <w:t>l)</w:t>
      </w:r>
      <w:r w:rsidR="009D18B1">
        <w:rPr>
          <w:b/>
          <w:bCs/>
          <w:lang w:val="es-GT"/>
        </w:rPr>
        <w:tab/>
      </w:r>
      <w:r w:rsidR="0095048D" w:rsidRPr="00B71D1A">
        <w:rPr>
          <w:b/>
          <w:bCs/>
          <w:lang w:val="es-GT"/>
        </w:rPr>
        <w:t xml:space="preserve">Diseñar y poner en funcionamiento una agencia extrajudicial especializada para la búsqueda de las personas desaparecidas, </w:t>
      </w:r>
      <w:r w:rsidR="00390E65">
        <w:rPr>
          <w:b/>
          <w:bCs/>
          <w:lang w:val="es-GT"/>
        </w:rPr>
        <w:t>con</w:t>
      </w:r>
      <w:r w:rsidR="00390E65" w:rsidRPr="00B71D1A">
        <w:rPr>
          <w:b/>
          <w:bCs/>
          <w:lang w:val="es-GT"/>
        </w:rPr>
        <w:t xml:space="preserve"> </w:t>
      </w:r>
      <w:r w:rsidR="0095048D" w:rsidRPr="00B71D1A">
        <w:rPr>
          <w:b/>
          <w:bCs/>
          <w:lang w:val="es-GT"/>
        </w:rPr>
        <w:t xml:space="preserve">carácter interdisciplinario, que goce de autonomía y tenga los recursos humanos, técnicos y financieros necesarios para buscar a las personas desaparecidas. Esta agencia debería tener la capacidad de llevar adelante la coordinación necesaria con las otras entidades del Estado con responsabilidades en la búsqueda, tanto del </w:t>
      </w:r>
      <w:r w:rsidR="009D18B1">
        <w:rPr>
          <w:b/>
          <w:bCs/>
          <w:lang w:val="es-GT"/>
        </w:rPr>
        <w:t>p</w:t>
      </w:r>
      <w:r w:rsidR="0095048D" w:rsidRPr="00B71D1A">
        <w:rPr>
          <w:b/>
          <w:bCs/>
          <w:lang w:val="es-GT"/>
        </w:rPr>
        <w:t xml:space="preserve">oder </w:t>
      </w:r>
      <w:r w:rsidR="009D18B1">
        <w:rPr>
          <w:b/>
          <w:bCs/>
          <w:lang w:val="es-GT"/>
        </w:rPr>
        <w:t>e</w:t>
      </w:r>
      <w:r w:rsidR="0095048D" w:rsidRPr="00B71D1A">
        <w:rPr>
          <w:b/>
          <w:bCs/>
          <w:lang w:val="es-GT"/>
        </w:rPr>
        <w:t xml:space="preserve">jecutivo </w:t>
      </w:r>
      <w:r w:rsidR="009D18B1">
        <w:rPr>
          <w:b/>
          <w:bCs/>
          <w:lang w:val="es-GT"/>
        </w:rPr>
        <w:t>como</w:t>
      </w:r>
      <w:r w:rsidR="009D18B1" w:rsidRPr="00B71D1A">
        <w:rPr>
          <w:b/>
          <w:bCs/>
          <w:lang w:val="es-GT"/>
        </w:rPr>
        <w:t xml:space="preserve"> </w:t>
      </w:r>
      <w:r w:rsidR="0095048D" w:rsidRPr="00B71D1A">
        <w:rPr>
          <w:b/>
          <w:bCs/>
          <w:lang w:val="es-GT"/>
        </w:rPr>
        <w:t xml:space="preserve">del </w:t>
      </w:r>
      <w:r w:rsidR="009D18B1">
        <w:rPr>
          <w:b/>
          <w:bCs/>
          <w:lang w:val="es-GT"/>
        </w:rPr>
        <w:t>j</w:t>
      </w:r>
      <w:r w:rsidR="0095048D" w:rsidRPr="00B71D1A">
        <w:rPr>
          <w:b/>
          <w:bCs/>
          <w:lang w:val="es-GT"/>
        </w:rPr>
        <w:t>udicial</w:t>
      </w:r>
      <w:r w:rsidR="009D18B1">
        <w:rPr>
          <w:b/>
          <w:bCs/>
          <w:lang w:val="es-GT"/>
        </w:rPr>
        <w:t>,</w:t>
      </w:r>
      <w:r w:rsidR="0095048D" w:rsidRPr="00B71D1A">
        <w:rPr>
          <w:b/>
          <w:bCs/>
          <w:lang w:val="es-GT"/>
        </w:rPr>
        <w:t xml:space="preserve"> así como con agencias de otros Estados de la región a cargo de la búsqueda de personas desaparecidas en el contexto de la movilidad humana</w:t>
      </w:r>
      <w:r w:rsidR="00550D0E">
        <w:rPr>
          <w:b/>
          <w:bCs/>
          <w:lang w:val="es-GT"/>
        </w:rPr>
        <w:t>;</w:t>
      </w:r>
    </w:p>
    <w:p w14:paraId="38EF33CA" w14:textId="70FF2AC2" w:rsidR="0095048D" w:rsidRPr="00B71D1A" w:rsidRDefault="00606249" w:rsidP="00D94160">
      <w:pPr>
        <w:pStyle w:val="SingleTxtG"/>
        <w:suppressAutoHyphens/>
        <w:rPr>
          <w:b/>
          <w:bCs/>
          <w:lang w:val="es-GT"/>
        </w:rPr>
      </w:pPr>
      <w:r>
        <w:rPr>
          <w:b/>
          <w:bCs/>
          <w:lang w:val="es-GT"/>
        </w:rPr>
        <w:tab/>
      </w:r>
      <w:r w:rsidR="009D18B1">
        <w:rPr>
          <w:b/>
          <w:bCs/>
          <w:lang w:val="es-GT"/>
        </w:rPr>
        <w:t>m)</w:t>
      </w:r>
      <w:r w:rsidR="009D18B1">
        <w:rPr>
          <w:b/>
          <w:bCs/>
          <w:lang w:val="es-GT"/>
        </w:rPr>
        <w:tab/>
      </w:r>
      <w:r w:rsidR="0095048D" w:rsidRPr="00B71D1A">
        <w:rPr>
          <w:b/>
          <w:bCs/>
          <w:lang w:val="es-GT"/>
        </w:rPr>
        <w:t xml:space="preserve">Establecer un </w:t>
      </w:r>
      <w:r w:rsidR="009D18B1">
        <w:rPr>
          <w:b/>
          <w:bCs/>
          <w:lang w:val="es-GT"/>
        </w:rPr>
        <w:t>i</w:t>
      </w:r>
      <w:r w:rsidR="0095048D" w:rsidRPr="00B71D1A">
        <w:rPr>
          <w:b/>
          <w:bCs/>
          <w:lang w:val="es-GT"/>
        </w:rPr>
        <w:t xml:space="preserve">nstituto de </w:t>
      </w:r>
      <w:r w:rsidR="009D18B1">
        <w:rPr>
          <w:b/>
          <w:bCs/>
          <w:lang w:val="es-GT"/>
        </w:rPr>
        <w:t>m</w:t>
      </w:r>
      <w:r w:rsidR="0095048D" w:rsidRPr="00B71D1A">
        <w:rPr>
          <w:b/>
          <w:bCs/>
          <w:lang w:val="es-GT"/>
        </w:rPr>
        <w:t xml:space="preserve">edicina </w:t>
      </w:r>
      <w:r w:rsidR="009D18B1">
        <w:rPr>
          <w:b/>
          <w:bCs/>
          <w:lang w:val="es-GT"/>
        </w:rPr>
        <w:t>l</w:t>
      </w:r>
      <w:r w:rsidR="0095048D" w:rsidRPr="00B71D1A">
        <w:rPr>
          <w:b/>
          <w:bCs/>
          <w:lang w:val="es-GT"/>
        </w:rPr>
        <w:t xml:space="preserve">egal autónomo y proveer todos los recursos necesarios para identificar de manera independiente, imparcial y eficiente los restos humanos de las personas desaparecidas. En este sentido, es importante la pronta adopción del </w:t>
      </w:r>
      <w:r w:rsidR="009D18B1">
        <w:rPr>
          <w:b/>
          <w:bCs/>
          <w:lang w:val="es-GT"/>
        </w:rPr>
        <w:t>a</w:t>
      </w:r>
      <w:r w:rsidR="0095048D" w:rsidRPr="00B71D1A">
        <w:rPr>
          <w:b/>
          <w:bCs/>
          <w:lang w:val="es-GT"/>
        </w:rPr>
        <w:t xml:space="preserve">nteproyecto de ley </w:t>
      </w:r>
      <w:r w:rsidR="009D18B1">
        <w:rPr>
          <w:b/>
          <w:bCs/>
          <w:lang w:val="es-GT"/>
        </w:rPr>
        <w:t xml:space="preserve">para la creación </w:t>
      </w:r>
      <w:r w:rsidR="0095048D" w:rsidRPr="00B71D1A">
        <w:rPr>
          <w:b/>
          <w:bCs/>
          <w:lang w:val="es-GT"/>
        </w:rPr>
        <w:t xml:space="preserve">del </w:t>
      </w:r>
      <w:r w:rsidR="009D18B1">
        <w:rPr>
          <w:b/>
          <w:bCs/>
          <w:lang w:val="es-GT"/>
        </w:rPr>
        <w:t>i</w:t>
      </w:r>
      <w:r w:rsidR="0095048D" w:rsidRPr="00B71D1A">
        <w:rPr>
          <w:b/>
          <w:bCs/>
          <w:lang w:val="es-GT"/>
        </w:rPr>
        <w:t xml:space="preserve">nstituto </w:t>
      </w:r>
      <w:r w:rsidR="009D18B1">
        <w:rPr>
          <w:b/>
          <w:bCs/>
          <w:lang w:val="es-GT"/>
        </w:rPr>
        <w:t>n</w:t>
      </w:r>
      <w:r w:rsidR="0095048D" w:rsidRPr="00B71D1A">
        <w:rPr>
          <w:b/>
          <w:bCs/>
          <w:lang w:val="es-GT"/>
        </w:rPr>
        <w:t xml:space="preserve">acional de </w:t>
      </w:r>
      <w:r w:rsidR="009D18B1">
        <w:rPr>
          <w:b/>
          <w:bCs/>
          <w:lang w:val="es-GT"/>
        </w:rPr>
        <w:t>m</w:t>
      </w:r>
      <w:r w:rsidR="0095048D" w:rsidRPr="00B71D1A">
        <w:rPr>
          <w:b/>
          <w:bCs/>
          <w:lang w:val="es-GT"/>
        </w:rPr>
        <w:t xml:space="preserve">edicina </w:t>
      </w:r>
      <w:r w:rsidR="009D18B1">
        <w:rPr>
          <w:b/>
          <w:bCs/>
          <w:lang w:val="es-GT"/>
        </w:rPr>
        <w:t>l</w:t>
      </w:r>
      <w:r w:rsidR="0095048D" w:rsidRPr="00B71D1A">
        <w:rPr>
          <w:b/>
          <w:bCs/>
          <w:lang w:val="es-GT"/>
        </w:rPr>
        <w:t xml:space="preserve">egal y </w:t>
      </w:r>
      <w:r w:rsidR="009D18B1">
        <w:rPr>
          <w:b/>
          <w:bCs/>
          <w:lang w:val="es-GT"/>
        </w:rPr>
        <w:t>c</w:t>
      </w:r>
      <w:r w:rsidR="0095048D" w:rsidRPr="00B71D1A">
        <w:rPr>
          <w:b/>
          <w:bCs/>
          <w:lang w:val="es-GT"/>
        </w:rPr>
        <w:t xml:space="preserve">iencias </w:t>
      </w:r>
      <w:r w:rsidR="009D18B1">
        <w:rPr>
          <w:b/>
          <w:bCs/>
          <w:lang w:val="es-GT"/>
        </w:rPr>
        <w:t>f</w:t>
      </w:r>
      <w:r w:rsidR="0095048D" w:rsidRPr="00B71D1A">
        <w:rPr>
          <w:b/>
          <w:bCs/>
          <w:lang w:val="es-GT"/>
        </w:rPr>
        <w:t>orenses</w:t>
      </w:r>
      <w:r w:rsidR="00550D0E">
        <w:rPr>
          <w:b/>
          <w:bCs/>
          <w:lang w:val="es-GT"/>
        </w:rPr>
        <w:t>;</w:t>
      </w:r>
    </w:p>
    <w:p w14:paraId="4BA2A6E5" w14:textId="08184CF7" w:rsidR="0095048D" w:rsidRPr="00B71D1A" w:rsidRDefault="00606249" w:rsidP="00D94160">
      <w:pPr>
        <w:pStyle w:val="SingleTxtG"/>
        <w:suppressAutoHyphens/>
        <w:rPr>
          <w:b/>
          <w:bCs/>
          <w:lang w:val="es-GT"/>
        </w:rPr>
      </w:pPr>
      <w:r>
        <w:rPr>
          <w:b/>
          <w:bCs/>
          <w:lang w:val="es-GT"/>
        </w:rPr>
        <w:tab/>
      </w:r>
      <w:r w:rsidR="009D18B1">
        <w:rPr>
          <w:b/>
          <w:bCs/>
          <w:lang w:val="es-GT"/>
        </w:rPr>
        <w:t>n)</w:t>
      </w:r>
      <w:r w:rsidR="009D18B1">
        <w:rPr>
          <w:b/>
          <w:bCs/>
          <w:lang w:val="es-GT"/>
        </w:rPr>
        <w:tab/>
      </w:r>
      <w:r w:rsidR="0095048D" w:rsidRPr="00B71D1A">
        <w:rPr>
          <w:b/>
          <w:bCs/>
          <w:lang w:val="es-GT"/>
        </w:rPr>
        <w:t xml:space="preserve">Asegurar que se implementen de manera integral las recomendaciones de los informes </w:t>
      </w:r>
      <w:r w:rsidR="0095048D" w:rsidRPr="00B71D1A">
        <w:rPr>
          <w:b/>
          <w:bCs/>
          <w:i/>
          <w:iCs/>
          <w:lang w:val="es-GT"/>
        </w:rPr>
        <w:t>Los hechos hablan por sí mismos</w:t>
      </w:r>
      <w:r w:rsidR="0095048D" w:rsidRPr="00B71D1A">
        <w:rPr>
          <w:b/>
          <w:bCs/>
          <w:lang w:val="es-GT"/>
        </w:rPr>
        <w:t>, de 1994</w:t>
      </w:r>
      <w:r w:rsidR="009D18B1">
        <w:rPr>
          <w:b/>
          <w:bCs/>
          <w:lang w:val="es-GT"/>
        </w:rPr>
        <w:t>,</w:t>
      </w:r>
      <w:r w:rsidR="0095048D" w:rsidRPr="00B71D1A">
        <w:rPr>
          <w:b/>
          <w:bCs/>
          <w:lang w:val="es-GT"/>
        </w:rPr>
        <w:t xml:space="preserve"> y </w:t>
      </w:r>
      <w:r w:rsidR="0095048D" w:rsidRPr="00B71D1A">
        <w:rPr>
          <w:b/>
          <w:bCs/>
          <w:i/>
          <w:iCs/>
          <w:lang w:val="es-GT"/>
        </w:rPr>
        <w:t>Para que los hechos no se repitan</w:t>
      </w:r>
      <w:r w:rsidR="0095048D" w:rsidRPr="00B71D1A">
        <w:rPr>
          <w:b/>
          <w:bCs/>
          <w:lang w:val="es-GT"/>
        </w:rPr>
        <w:t>, de 2011</w:t>
      </w:r>
      <w:r w:rsidR="00550D0E">
        <w:rPr>
          <w:b/>
          <w:bCs/>
          <w:lang w:val="es-GT"/>
        </w:rPr>
        <w:t>;</w:t>
      </w:r>
    </w:p>
    <w:p w14:paraId="39E98937" w14:textId="274D5635" w:rsidR="0095048D" w:rsidRPr="00B71D1A" w:rsidRDefault="00606249" w:rsidP="00D94160">
      <w:pPr>
        <w:pStyle w:val="SingleTxtG"/>
        <w:suppressAutoHyphens/>
        <w:rPr>
          <w:b/>
          <w:bCs/>
          <w:lang w:val="es-GT"/>
        </w:rPr>
      </w:pPr>
      <w:r>
        <w:rPr>
          <w:b/>
          <w:bCs/>
          <w:lang w:val="es-GT"/>
        </w:rPr>
        <w:tab/>
      </w:r>
      <w:r w:rsidR="009D18B1">
        <w:rPr>
          <w:b/>
          <w:bCs/>
          <w:lang w:val="es-GT"/>
        </w:rPr>
        <w:t>o)</w:t>
      </w:r>
      <w:r w:rsidR="009D18B1">
        <w:rPr>
          <w:b/>
          <w:bCs/>
          <w:lang w:val="es-GT"/>
        </w:rPr>
        <w:tab/>
      </w:r>
      <w:r w:rsidR="0095048D" w:rsidRPr="00B71D1A">
        <w:rPr>
          <w:b/>
          <w:bCs/>
          <w:lang w:val="es-GT"/>
        </w:rPr>
        <w:t xml:space="preserve">Revisar el funcionamiento del </w:t>
      </w:r>
      <w:r w:rsidR="009D18B1">
        <w:rPr>
          <w:b/>
          <w:bCs/>
          <w:lang w:val="es-GT"/>
        </w:rPr>
        <w:t>r</w:t>
      </w:r>
      <w:r w:rsidR="0095048D" w:rsidRPr="00B71D1A">
        <w:rPr>
          <w:b/>
          <w:bCs/>
          <w:lang w:val="es-GT"/>
        </w:rPr>
        <w:t xml:space="preserve">ecurso de </w:t>
      </w:r>
      <w:r w:rsidR="009D18B1">
        <w:rPr>
          <w:b/>
          <w:bCs/>
          <w:lang w:val="es-GT"/>
        </w:rPr>
        <w:t>e</w:t>
      </w:r>
      <w:r w:rsidR="0095048D" w:rsidRPr="00B71D1A">
        <w:rPr>
          <w:b/>
          <w:bCs/>
          <w:lang w:val="es-GT"/>
        </w:rPr>
        <w:t xml:space="preserve">xhibición </w:t>
      </w:r>
      <w:r w:rsidR="009D18B1">
        <w:rPr>
          <w:b/>
          <w:bCs/>
          <w:lang w:val="es-GT"/>
        </w:rPr>
        <w:t>p</w:t>
      </w:r>
      <w:r w:rsidR="0095048D" w:rsidRPr="00B71D1A">
        <w:rPr>
          <w:b/>
          <w:bCs/>
          <w:lang w:val="es-GT"/>
        </w:rPr>
        <w:t xml:space="preserve">ersonal previsto en la Ley sobre Justicia Constitucional de manera de asegurar que funcione como un recurso judicial rápido y eficaz para determinar el paradero de las personas desaparecidas, tal como lo exigen la Declaración </w:t>
      </w:r>
      <w:r w:rsidR="009D18B1" w:rsidRPr="00D94160">
        <w:rPr>
          <w:b/>
          <w:bCs/>
          <w:lang w:val="es-GT"/>
        </w:rPr>
        <w:t>sobre la Protección de Todas las Personas contra las Desapariciones Forzadas</w:t>
      </w:r>
      <w:r w:rsidR="009D18B1">
        <w:rPr>
          <w:b/>
          <w:bCs/>
          <w:lang w:val="es-GT"/>
        </w:rPr>
        <w:t xml:space="preserve"> </w:t>
      </w:r>
      <w:r w:rsidR="0095048D" w:rsidRPr="009D18B1">
        <w:rPr>
          <w:b/>
          <w:bCs/>
          <w:lang w:val="es-GT"/>
        </w:rPr>
        <w:t>y</w:t>
      </w:r>
      <w:r w:rsidR="0095048D" w:rsidRPr="00B71D1A">
        <w:rPr>
          <w:b/>
          <w:bCs/>
          <w:lang w:val="es-GT"/>
        </w:rPr>
        <w:t xml:space="preserve"> la Convención.</w:t>
      </w:r>
    </w:p>
    <w:p w14:paraId="4F41DDA5" w14:textId="77777777" w:rsidR="0095048D" w:rsidRPr="00B71D1A" w:rsidRDefault="0095048D" w:rsidP="0095048D">
      <w:pPr>
        <w:pStyle w:val="H1G"/>
        <w:rPr>
          <w:bCs/>
          <w:lang w:val="es-GT"/>
        </w:rPr>
      </w:pPr>
      <w:r w:rsidRPr="00B71D1A">
        <w:rPr>
          <w:bCs/>
          <w:lang w:val="es-GT"/>
        </w:rPr>
        <w:tab/>
      </w:r>
      <w:r w:rsidRPr="00B71D1A">
        <w:rPr>
          <w:bCs/>
          <w:lang w:val="es-GT"/>
        </w:rPr>
        <w:tab/>
        <w:t>Justicia</w:t>
      </w:r>
    </w:p>
    <w:p w14:paraId="2CE0D48A" w14:textId="5CF0E4C0" w:rsidR="0095048D" w:rsidRPr="00B71D1A" w:rsidRDefault="00606249" w:rsidP="00D94160">
      <w:pPr>
        <w:pStyle w:val="SingleTxtG"/>
        <w:suppressAutoHyphens/>
        <w:rPr>
          <w:b/>
          <w:bCs/>
          <w:lang w:val="es-GT"/>
        </w:rPr>
      </w:pPr>
      <w:r>
        <w:rPr>
          <w:b/>
          <w:bCs/>
          <w:lang w:val="es-GT"/>
        </w:rPr>
        <w:tab/>
      </w:r>
      <w:r w:rsidR="009D18B1">
        <w:rPr>
          <w:b/>
          <w:bCs/>
          <w:lang w:val="es-GT"/>
        </w:rPr>
        <w:t>p)</w:t>
      </w:r>
      <w:r w:rsidR="009D18B1">
        <w:rPr>
          <w:b/>
          <w:bCs/>
          <w:lang w:val="es-GT"/>
        </w:rPr>
        <w:tab/>
      </w:r>
      <w:r w:rsidR="0095048D" w:rsidRPr="00B71D1A">
        <w:rPr>
          <w:b/>
          <w:bCs/>
          <w:lang w:val="es-GT"/>
        </w:rPr>
        <w:t>Tomar las medidas adecuadas para que las estaciones de Policía acepten de manera inmediata las denuncias por desapariciones y se inicien de la misma forma la búsqueda e investigación, teniendo en cuenta la obligación de iniciar las investigaciones de oficio</w:t>
      </w:r>
      <w:r w:rsidR="00550D0E">
        <w:rPr>
          <w:b/>
          <w:bCs/>
          <w:lang w:val="es-GT"/>
        </w:rPr>
        <w:t>;</w:t>
      </w:r>
      <w:r w:rsidR="0095048D" w:rsidRPr="00B71D1A">
        <w:rPr>
          <w:b/>
          <w:bCs/>
          <w:lang w:val="es-GT"/>
        </w:rPr>
        <w:t xml:space="preserve"> </w:t>
      </w:r>
    </w:p>
    <w:p w14:paraId="4846848E" w14:textId="20848E1E" w:rsidR="0095048D" w:rsidRPr="00B71D1A" w:rsidRDefault="00606249" w:rsidP="00D94160">
      <w:pPr>
        <w:pStyle w:val="SingleTxtG"/>
        <w:suppressAutoHyphens/>
        <w:rPr>
          <w:b/>
          <w:bCs/>
          <w:lang w:val="es-GT"/>
        </w:rPr>
      </w:pPr>
      <w:bookmarkStart w:id="3" w:name="_Hlk136530721"/>
      <w:r>
        <w:rPr>
          <w:b/>
          <w:bCs/>
          <w:lang w:val="es-GT"/>
        </w:rPr>
        <w:tab/>
      </w:r>
      <w:r w:rsidR="009D18B1">
        <w:rPr>
          <w:b/>
          <w:bCs/>
          <w:lang w:val="es-GT"/>
        </w:rPr>
        <w:t>q)</w:t>
      </w:r>
      <w:r w:rsidR="009D18B1">
        <w:rPr>
          <w:b/>
          <w:bCs/>
          <w:lang w:val="es-GT"/>
        </w:rPr>
        <w:tab/>
      </w:r>
      <w:r w:rsidR="0095048D" w:rsidRPr="00B71D1A">
        <w:rPr>
          <w:b/>
          <w:bCs/>
          <w:lang w:val="es-GT"/>
        </w:rPr>
        <w:t>En aquellos casos en los que existieran alegaciones de participación del Estado, a</w:t>
      </w:r>
      <w:r w:rsidR="009D18B1">
        <w:rPr>
          <w:b/>
          <w:bCs/>
          <w:lang w:val="es-GT"/>
        </w:rPr>
        <w:t>u</w:t>
      </w:r>
      <w:r w:rsidR="0095048D" w:rsidRPr="00B71D1A">
        <w:rPr>
          <w:b/>
          <w:bCs/>
          <w:lang w:val="es-GT"/>
        </w:rPr>
        <w:t>n de manera indirecta, garantizar y difundir entre la población canales de denuncia en fiscalías especializadas que garanticen la integridad de la investigación</w:t>
      </w:r>
      <w:r w:rsidR="00550D0E">
        <w:rPr>
          <w:b/>
          <w:bCs/>
          <w:lang w:val="es-GT"/>
        </w:rPr>
        <w:t>;</w:t>
      </w:r>
      <w:r w:rsidR="0095048D" w:rsidRPr="00B71D1A">
        <w:rPr>
          <w:b/>
          <w:bCs/>
          <w:lang w:val="es-GT"/>
        </w:rPr>
        <w:t xml:space="preserve"> </w:t>
      </w:r>
    </w:p>
    <w:p w14:paraId="54580DEE" w14:textId="184CCBC0" w:rsidR="0095048D" w:rsidRPr="00B71D1A" w:rsidRDefault="00606249" w:rsidP="00D94160">
      <w:pPr>
        <w:pStyle w:val="SingleTxtG"/>
        <w:suppressAutoHyphens/>
        <w:rPr>
          <w:b/>
          <w:bCs/>
          <w:lang w:val="es-GT"/>
        </w:rPr>
      </w:pPr>
      <w:r>
        <w:rPr>
          <w:b/>
          <w:bCs/>
          <w:lang w:val="es-GT"/>
        </w:rPr>
        <w:tab/>
      </w:r>
      <w:r w:rsidR="009D18B1">
        <w:rPr>
          <w:b/>
          <w:bCs/>
          <w:lang w:val="es-GT"/>
        </w:rPr>
        <w:t>r)</w:t>
      </w:r>
      <w:r w:rsidR="009D18B1">
        <w:rPr>
          <w:b/>
          <w:bCs/>
          <w:lang w:val="es-GT"/>
        </w:rPr>
        <w:tab/>
      </w:r>
      <w:r w:rsidR="0095048D" w:rsidRPr="00B71D1A">
        <w:rPr>
          <w:b/>
          <w:bCs/>
          <w:lang w:val="es-GT"/>
        </w:rPr>
        <w:t>Excluir a la agencia estatal presuntamente involucrada de cualquier función en el marco de la investigación</w:t>
      </w:r>
      <w:r w:rsidR="00550D0E">
        <w:rPr>
          <w:b/>
          <w:bCs/>
          <w:lang w:val="es-GT"/>
        </w:rPr>
        <w:t>;</w:t>
      </w:r>
    </w:p>
    <w:p w14:paraId="511B5534" w14:textId="553136BA" w:rsidR="0095048D" w:rsidRPr="00B71D1A" w:rsidRDefault="00606249" w:rsidP="00D94160">
      <w:pPr>
        <w:pStyle w:val="SingleTxtG"/>
        <w:suppressAutoHyphens/>
        <w:rPr>
          <w:b/>
          <w:bCs/>
          <w:lang w:val="es-GT"/>
        </w:rPr>
      </w:pPr>
      <w:r>
        <w:rPr>
          <w:b/>
          <w:bCs/>
          <w:lang w:val="es-GT"/>
        </w:rPr>
        <w:lastRenderedPageBreak/>
        <w:tab/>
      </w:r>
      <w:r w:rsidR="009D18B1">
        <w:rPr>
          <w:b/>
          <w:bCs/>
          <w:lang w:val="es-GT"/>
        </w:rPr>
        <w:t>s)</w:t>
      </w:r>
      <w:r w:rsidR="009D18B1">
        <w:rPr>
          <w:b/>
          <w:bCs/>
          <w:lang w:val="es-GT"/>
        </w:rPr>
        <w:tab/>
      </w:r>
      <w:r w:rsidR="0095048D" w:rsidRPr="00B71D1A">
        <w:rPr>
          <w:b/>
          <w:bCs/>
          <w:lang w:val="es-GT"/>
        </w:rPr>
        <w:t xml:space="preserve">Fortalecer el Sistema Nacional de Protección </w:t>
      </w:r>
      <w:r w:rsidR="009D18B1">
        <w:rPr>
          <w:b/>
          <w:bCs/>
          <w:lang w:val="es-GT"/>
        </w:rPr>
        <w:t xml:space="preserve">a </w:t>
      </w:r>
      <w:r w:rsidR="009D18B1" w:rsidRPr="00D94160">
        <w:rPr>
          <w:b/>
          <w:bCs/>
          <w:lang w:val="es-GT"/>
        </w:rPr>
        <w:t>Defensores de Derechos Humanos, Periodistas, Comunicadores Sociales y Operadores de Justicia</w:t>
      </w:r>
      <w:r w:rsidR="0095048D" w:rsidRPr="00B71D1A">
        <w:rPr>
          <w:b/>
          <w:bCs/>
          <w:lang w:val="es-GT"/>
        </w:rPr>
        <w:t>, asegurando su eficacia a través de una adecuada evaluación de los riesgos y agotando todos los recursos disponibles a fin de garantizar la vida e integridad de l</w:t>
      </w:r>
      <w:r w:rsidR="00B356C2">
        <w:rPr>
          <w:b/>
          <w:bCs/>
          <w:lang w:val="es-GT"/>
        </w:rPr>
        <w:t>a</w:t>
      </w:r>
      <w:r w:rsidR="0095048D" w:rsidRPr="00B71D1A">
        <w:rPr>
          <w:b/>
          <w:bCs/>
          <w:lang w:val="es-GT"/>
        </w:rPr>
        <w:t xml:space="preserve">s </w:t>
      </w:r>
      <w:r w:rsidR="00B356C2">
        <w:rPr>
          <w:b/>
          <w:bCs/>
          <w:lang w:val="es-GT"/>
        </w:rPr>
        <w:t xml:space="preserve">personas </w:t>
      </w:r>
      <w:r w:rsidR="0095048D" w:rsidRPr="00B71D1A">
        <w:rPr>
          <w:b/>
          <w:bCs/>
          <w:lang w:val="es-GT"/>
        </w:rPr>
        <w:t>defensor</w:t>
      </w:r>
      <w:r w:rsidR="00B356C2">
        <w:rPr>
          <w:b/>
          <w:bCs/>
          <w:lang w:val="es-GT"/>
        </w:rPr>
        <w:t>a</w:t>
      </w:r>
      <w:r w:rsidR="0095048D" w:rsidRPr="00B71D1A">
        <w:rPr>
          <w:b/>
          <w:bCs/>
          <w:lang w:val="es-GT"/>
        </w:rPr>
        <w:t>s de derechos humanos y del medio ambiente, así como la continuidad de sus actividades de defensa de derechos. Asimismo, disponer que este mecanismo sea accesible para todos los denunciantes y testigos en casos de desapariciones forzadas</w:t>
      </w:r>
      <w:r w:rsidR="00550D0E">
        <w:rPr>
          <w:b/>
          <w:bCs/>
          <w:lang w:val="es-GT"/>
        </w:rPr>
        <w:t>;</w:t>
      </w:r>
    </w:p>
    <w:p w14:paraId="20A07B64" w14:textId="5C0D5D54" w:rsidR="0095048D" w:rsidRPr="00B71D1A" w:rsidRDefault="00606249" w:rsidP="00D94160">
      <w:pPr>
        <w:pStyle w:val="SingleTxtG"/>
        <w:suppressAutoHyphens/>
        <w:rPr>
          <w:b/>
          <w:bCs/>
          <w:lang w:val="es-GT"/>
        </w:rPr>
      </w:pPr>
      <w:r>
        <w:rPr>
          <w:b/>
          <w:bCs/>
          <w:lang w:val="es-GT"/>
        </w:rPr>
        <w:tab/>
      </w:r>
      <w:r w:rsidR="009D18B1">
        <w:rPr>
          <w:b/>
          <w:bCs/>
          <w:lang w:val="es-GT"/>
        </w:rPr>
        <w:t>t)</w:t>
      </w:r>
      <w:r w:rsidR="009D18B1">
        <w:rPr>
          <w:b/>
          <w:bCs/>
          <w:lang w:val="es-GT"/>
        </w:rPr>
        <w:tab/>
      </w:r>
      <w:r w:rsidR="0095048D" w:rsidRPr="00B71D1A">
        <w:rPr>
          <w:b/>
          <w:bCs/>
          <w:lang w:val="es-GT"/>
        </w:rPr>
        <w:t xml:space="preserve">Ampliar los derechos de las víctimas para acceder a la justicia a través de servicios </w:t>
      </w:r>
      <w:r w:rsidR="009D18B1">
        <w:rPr>
          <w:b/>
          <w:bCs/>
          <w:lang w:val="es-GT"/>
        </w:rPr>
        <w:t>jurídicos</w:t>
      </w:r>
      <w:r w:rsidR="009D18B1" w:rsidRPr="00B71D1A">
        <w:rPr>
          <w:b/>
          <w:bCs/>
          <w:lang w:val="es-GT"/>
        </w:rPr>
        <w:t xml:space="preserve"> </w:t>
      </w:r>
      <w:r w:rsidR="0095048D" w:rsidRPr="00B71D1A">
        <w:rPr>
          <w:b/>
          <w:bCs/>
          <w:lang w:val="es-GT"/>
        </w:rPr>
        <w:t xml:space="preserve">gratuitos en casos de graves violaciones </w:t>
      </w:r>
      <w:r w:rsidR="009D18B1">
        <w:rPr>
          <w:b/>
          <w:bCs/>
          <w:lang w:val="es-GT"/>
        </w:rPr>
        <w:t>de</w:t>
      </w:r>
      <w:r w:rsidR="009D18B1" w:rsidRPr="00B71D1A">
        <w:rPr>
          <w:b/>
          <w:bCs/>
          <w:lang w:val="es-GT"/>
        </w:rPr>
        <w:t xml:space="preserve"> </w:t>
      </w:r>
      <w:r w:rsidR="0095048D" w:rsidRPr="00B71D1A">
        <w:rPr>
          <w:b/>
          <w:bCs/>
          <w:lang w:val="es-GT"/>
        </w:rPr>
        <w:t>los derechos humanos</w:t>
      </w:r>
      <w:r w:rsidR="009D18B1">
        <w:rPr>
          <w:b/>
          <w:bCs/>
          <w:lang w:val="es-GT"/>
        </w:rPr>
        <w:t>,</w:t>
      </w:r>
      <w:r w:rsidR="0095048D" w:rsidRPr="00B71D1A">
        <w:rPr>
          <w:b/>
          <w:bCs/>
          <w:lang w:val="es-GT"/>
        </w:rPr>
        <w:t xml:space="preserve"> como las desapariciones forzadas, y garantizar la capacidad de los acusadores privados de impulsar las investigaciones desde un inicio, independientemente de la iniciativa del Ministerio Público. También reconocer la legitimación procesal de organizaciones de defensa de los derechos humanos para representar a las víctimas en los procesos penales</w:t>
      </w:r>
      <w:r w:rsidR="00550D0E">
        <w:rPr>
          <w:b/>
          <w:bCs/>
          <w:lang w:val="es-GT"/>
        </w:rPr>
        <w:t>;</w:t>
      </w:r>
    </w:p>
    <w:p w14:paraId="47AA7A74" w14:textId="07C23E9A" w:rsidR="0095048D" w:rsidRPr="00B71D1A" w:rsidRDefault="00606249" w:rsidP="00D94160">
      <w:pPr>
        <w:pStyle w:val="SingleTxtG"/>
        <w:suppressAutoHyphens/>
        <w:rPr>
          <w:b/>
          <w:bCs/>
          <w:lang w:val="es-GT"/>
        </w:rPr>
      </w:pPr>
      <w:r>
        <w:rPr>
          <w:b/>
          <w:bCs/>
          <w:lang w:val="es-GT"/>
        </w:rPr>
        <w:tab/>
      </w:r>
      <w:r w:rsidR="009D18B1">
        <w:rPr>
          <w:b/>
          <w:bCs/>
          <w:lang w:val="es-GT"/>
        </w:rPr>
        <w:t>u)</w:t>
      </w:r>
      <w:r w:rsidR="009D18B1">
        <w:rPr>
          <w:b/>
          <w:bCs/>
          <w:lang w:val="es-GT"/>
        </w:rPr>
        <w:tab/>
      </w:r>
      <w:r w:rsidR="0095048D" w:rsidRPr="00B71D1A">
        <w:rPr>
          <w:b/>
          <w:bCs/>
          <w:lang w:val="es-GT"/>
        </w:rPr>
        <w:t xml:space="preserve">Crear una unidad especializada para la investigación y persecución penal de las desapariciones forzadas en el Ministerio Público, que tenga la capacidad de analizar de manera contextual los casos de desaparición forzada, facilitando además la determinación de responsabilidades en la cadena de mando en las estructuras del </w:t>
      </w:r>
      <w:r w:rsidR="009D18B1">
        <w:rPr>
          <w:b/>
          <w:bCs/>
          <w:lang w:val="es-GT"/>
        </w:rPr>
        <w:t>E</w:t>
      </w:r>
      <w:r w:rsidR="0095048D" w:rsidRPr="00B71D1A">
        <w:rPr>
          <w:b/>
          <w:bCs/>
          <w:lang w:val="es-GT"/>
        </w:rPr>
        <w:t>stado involucradas</w:t>
      </w:r>
      <w:r w:rsidR="00550D0E">
        <w:rPr>
          <w:b/>
          <w:bCs/>
          <w:lang w:val="es-GT"/>
        </w:rPr>
        <w:t>;</w:t>
      </w:r>
    </w:p>
    <w:p w14:paraId="722886C9" w14:textId="41E860AE" w:rsidR="0095048D" w:rsidRPr="00B71D1A" w:rsidRDefault="00606249" w:rsidP="00D94160">
      <w:pPr>
        <w:pStyle w:val="SingleTxtG"/>
        <w:suppressAutoHyphens/>
        <w:rPr>
          <w:b/>
          <w:bCs/>
          <w:lang w:val="es-GT"/>
        </w:rPr>
      </w:pPr>
      <w:r>
        <w:rPr>
          <w:b/>
          <w:bCs/>
          <w:lang w:val="es-GT"/>
        </w:rPr>
        <w:tab/>
      </w:r>
      <w:r w:rsidR="009D18B1">
        <w:rPr>
          <w:b/>
          <w:bCs/>
          <w:lang w:val="es-GT"/>
        </w:rPr>
        <w:t>v)</w:t>
      </w:r>
      <w:r w:rsidR="009D18B1">
        <w:rPr>
          <w:b/>
          <w:bCs/>
          <w:lang w:val="es-GT"/>
        </w:rPr>
        <w:tab/>
      </w:r>
      <w:r w:rsidR="0095048D" w:rsidRPr="00B71D1A">
        <w:rPr>
          <w:b/>
          <w:bCs/>
          <w:lang w:val="es-GT"/>
        </w:rPr>
        <w:t>Perseguir penalmente y enjuiciar a los responsables jerárquicos e investigar de manera exhaustiva e imparcial todos los casos, a fin de superar la situación de impunidad estructural existente</w:t>
      </w:r>
      <w:r w:rsidR="00550D0E">
        <w:rPr>
          <w:b/>
          <w:bCs/>
          <w:lang w:val="es-GT"/>
        </w:rPr>
        <w:t>;</w:t>
      </w:r>
    </w:p>
    <w:p w14:paraId="17C7B446" w14:textId="0AD1B8AC" w:rsidR="0095048D" w:rsidRPr="00B71D1A" w:rsidRDefault="00606249" w:rsidP="00D94160">
      <w:pPr>
        <w:pStyle w:val="SingleTxtG"/>
        <w:suppressAutoHyphens/>
        <w:rPr>
          <w:b/>
          <w:bCs/>
          <w:lang w:val="es-GT"/>
        </w:rPr>
      </w:pPr>
      <w:r>
        <w:rPr>
          <w:b/>
          <w:bCs/>
          <w:lang w:val="es-GT"/>
        </w:rPr>
        <w:tab/>
      </w:r>
      <w:r w:rsidR="009D18B1">
        <w:rPr>
          <w:b/>
          <w:bCs/>
          <w:lang w:val="es-GT"/>
        </w:rPr>
        <w:t>w)</w:t>
      </w:r>
      <w:r w:rsidR="009D18B1">
        <w:rPr>
          <w:b/>
          <w:bCs/>
          <w:lang w:val="es-GT"/>
        </w:rPr>
        <w:tab/>
      </w:r>
      <w:r w:rsidR="0095048D" w:rsidRPr="00B71D1A">
        <w:rPr>
          <w:b/>
          <w:bCs/>
          <w:lang w:val="es-GT"/>
        </w:rPr>
        <w:t xml:space="preserve">Fortalecer la </w:t>
      </w:r>
      <w:r w:rsidR="009D18B1" w:rsidRPr="00D94160">
        <w:rPr>
          <w:b/>
          <w:bCs/>
          <w:lang w:val="es-GT"/>
        </w:rPr>
        <w:t>Agencia Técnica de Investigación Criminal</w:t>
      </w:r>
      <w:r w:rsidR="0095048D" w:rsidRPr="00B71D1A">
        <w:rPr>
          <w:b/>
          <w:bCs/>
          <w:lang w:val="es-GT"/>
        </w:rPr>
        <w:t>, para que pueda asumir las investigaciones que se lleven adelante por desapariciones forzadas en todo el país, garantizando la integridad de las investigaciones frente a las posibles colusiones de los perpetradores con autoridades del Estado</w:t>
      </w:r>
      <w:r w:rsidR="00550D0E">
        <w:rPr>
          <w:b/>
          <w:bCs/>
          <w:lang w:val="es-GT"/>
        </w:rPr>
        <w:t>;</w:t>
      </w:r>
    </w:p>
    <w:p w14:paraId="635BA098" w14:textId="2AA66093" w:rsidR="0095048D" w:rsidRPr="00B71D1A" w:rsidRDefault="00606249" w:rsidP="00D94160">
      <w:pPr>
        <w:pStyle w:val="SingleTxtG"/>
        <w:suppressAutoHyphens/>
        <w:rPr>
          <w:b/>
          <w:bCs/>
          <w:lang w:val="es-GT"/>
        </w:rPr>
      </w:pPr>
      <w:r>
        <w:rPr>
          <w:b/>
          <w:bCs/>
          <w:lang w:val="es-GT"/>
        </w:rPr>
        <w:tab/>
      </w:r>
      <w:r w:rsidR="009D18B1">
        <w:rPr>
          <w:b/>
          <w:bCs/>
          <w:lang w:val="es-GT"/>
        </w:rPr>
        <w:t>x)</w:t>
      </w:r>
      <w:r w:rsidR="009D18B1">
        <w:rPr>
          <w:b/>
          <w:bCs/>
          <w:lang w:val="es-GT"/>
        </w:rPr>
        <w:tab/>
      </w:r>
      <w:r w:rsidR="0095048D" w:rsidRPr="00B71D1A">
        <w:rPr>
          <w:b/>
          <w:bCs/>
          <w:lang w:val="es-GT"/>
        </w:rPr>
        <w:t>Asegurar que la elección de</w:t>
      </w:r>
      <w:r w:rsidR="009D18B1">
        <w:rPr>
          <w:b/>
          <w:bCs/>
          <w:lang w:val="es-GT"/>
        </w:rPr>
        <w:t>l</w:t>
      </w:r>
      <w:r w:rsidR="0095048D" w:rsidRPr="00B71D1A">
        <w:rPr>
          <w:b/>
          <w:bCs/>
          <w:lang w:val="es-GT"/>
        </w:rPr>
        <w:t xml:space="preserve"> nuevo Fiscal General se lleve adelante en un marco de transparencia y conforme a los estándares internacionales, y garantizar que las </w:t>
      </w:r>
      <w:r w:rsidR="009D18B1">
        <w:rPr>
          <w:b/>
          <w:bCs/>
          <w:lang w:val="es-GT"/>
        </w:rPr>
        <w:t xml:space="preserve">candidatas </w:t>
      </w:r>
      <w:r w:rsidR="0095048D" w:rsidRPr="00B71D1A">
        <w:rPr>
          <w:b/>
          <w:bCs/>
          <w:lang w:val="es-GT"/>
        </w:rPr>
        <w:t>y los candidatos reúnan las condiciones de independencia, autonomía, probidad y compromiso en la defensa de los derechos humanos.</w:t>
      </w:r>
    </w:p>
    <w:p w14:paraId="4D2CC5C7" w14:textId="77777777" w:rsidR="0095048D" w:rsidRPr="00B71D1A" w:rsidRDefault="0095048D" w:rsidP="0095048D">
      <w:pPr>
        <w:pStyle w:val="H1G"/>
        <w:rPr>
          <w:bCs/>
          <w:lang w:val="es-GT"/>
        </w:rPr>
      </w:pPr>
      <w:r w:rsidRPr="00B71D1A">
        <w:rPr>
          <w:bCs/>
          <w:lang w:val="es-GT"/>
        </w:rPr>
        <w:tab/>
      </w:r>
      <w:r w:rsidRPr="00B71D1A">
        <w:rPr>
          <w:bCs/>
          <w:lang w:val="es-GT"/>
        </w:rPr>
        <w:tab/>
        <w:t xml:space="preserve">Reparación y memoria </w:t>
      </w:r>
    </w:p>
    <w:p w14:paraId="49AC45F9" w14:textId="4BD3A2D2" w:rsidR="0095048D" w:rsidRPr="00B71D1A" w:rsidRDefault="00606249" w:rsidP="00D94160">
      <w:pPr>
        <w:pStyle w:val="SingleTxtG"/>
        <w:suppressAutoHyphens/>
        <w:rPr>
          <w:b/>
          <w:bCs/>
          <w:lang w:val="es-GT"/>
        </w:rPr>
      </w:pPr>
      <w:r>
        <w:rPr>
          <w:b/>
          <w:bCs/>
          <w:lang w:val="es-GT"/>
        </w:rPr>
        <w:tab/>
      </w:r>
      <w:r w:rsidR="009D18B1">
        <w:rPr>
          <w:b/>
          <w:bCs/>
          <w:lang w:val="es-GT"/>
        </w:rPr>
        <w:t>y)</w:t>
      </w:r>
      <w:r w:rsidR="009D18B1">
        <w:rPr>
          <w:b/>
          <w:bCs/>
          <w:lang w:val="es-GT"/>
        </w:rPr>
        <w:tab/>
      </w:r>
      <w:r w:rsidR="0095048D" w:rsidRPr="00B71D1A">
        <w:rPr>
          <w:b/>
          <w:bCs/>
          <w:lang w:val="es-GT"/>
        </w:rPr>
        <w:t xml:space="preserve">Adoptar un plan o </w:t>
      </w:r>
      <w:r w:rsidR="00390E65">
        <w:rPr>
          <w:b/>
          <w:bCs/>
          <w:lang w:val="es-GT"/>
        </w:rPr>
        <w:t xml:space="preserve">una </w:t>
      </w:r>
      <w:r w:rsidR="0095048D" w:rsidRPr="00B71D1A">
        <w:rPr>
          <w:b/>
          <w:bCs/>
          <w:lang w:val="es-GT"/>
        </w:rPr>
        <w:t>política pública efectiva de reparación integral que sea inclusiva, culturalmente sensible y con perspectiva de género, con el objetivo de implementar eficazmente medidas de restitución, indemnización, rehabilitación, satisfacción y garantías de no repetición</w:t>
      </w:r>
      <w:r w:rsidR="00550D0E">
        <w:rPr>
          <w:b/>
          <w:bCs/>
          <w:lang w:val="es-GT"/>
        </w:rPr>
        <w:t>;</w:t>
      </w:r>
    </w:p>
    <w:p w14:paraId="710543C3" w14:textId="111A2DB4" w:rsidR="0095048D" w:rsidRPr="00B71D1A" w:rsidRDefault="00606249" w:rsidP="00D94160">
      <w:pPr>
        <w:pStyle w:val="SingleTxtG"/>
        <w:suppressAutoHyphens/>
        <w:rPr>
          <w:b/>
          <w:bCs/>
          <w:lang w:val="es-GT"/>
        </w:rPr>
      </w:pPr>
      <w:r>
        <w:rPr>
          <w:b/>
          <w:bCs/>
          <w:lang w:val="es-GT"/>
        </w:rPr>
        <w:tab/>
      </w:r>
      <w:r w:rsidR="009D18B1">
        <w:rPr>
          <w:b/>
          <w:bCs/>
          <w:lang w:val="es-GT"/>
        </w:rPr>
        <w:t>z)</w:t>
      </w:r>
      <w:r w:rsidR="009D18B1">
        <w:rPr>
          <w:b/>
          <w:bCs/>
          <w:lang w:val="es-GT"/>
        </w:rPr>
        <w:tab/>
      </w:r>
      <w:r w:rsidR="0095048D" w:rsidRPr="00B71D1A">
        <w:rPr>
          <w:b/>
          <w:bCs/>
          <w:lang w:val="es-GT"/>
        </w:rPr>
        <w:t>Cumplir con las decisiones adoptadas por los órganos del sistema interamericano</w:t>
      </w:r>
      <w:r w:rsidR="009D18B1">
        <w:rPr>
          <w:b/>
          <w:bCs/>
          <w:lang w:val="es-GT"/>
        </w:rPr>
        <w:t>,</w:t>
      </w:r>
      <w:r w:rsidR="0095048D" w:rsidRPr="00B71D1A">
        <w:rPr>
          <w:b/>
          <w:bCs/>
          <w:lang w:val="es-GT"/>
        </w:rPr>
        <w:t xml:space="preserve"> </w:t>
      </w:r>
      <w:r w:rsidR="0095048D" w:rsidRPr="00B71D1A">
        <w:rPr>
          <w:b/>
          <w:bCs/>
        </w:rPr>
        <w:t xml:space="preserve">incluyendo las sentencias acerca </w:t>
      </w:r>
      <w:r w:rsidR="0095048D" w:rsidRPr="00B71D1A">
        <w:rPr>
          <w:b/>
          <w:bCs/>
          <w:lang w:val="es-GT"/>
        </w:rPr>
        <w:t>de</w:t>
      </w:r>
      <w:r w:rsidR="0095048D" w:rsidRPr="00B71D1A">
        <w:rPr>
          <w:b/>
          <w:bCs/>
        </w:rPr>
        <w:t xml:space="preserve"> las comunidades </w:t>
      </w:r>
      <w:r w:rsidR="003650F9">
        <w:rPr>
          <w:b/>
          <w:bCs/>
        </w:rPr>
        <w:t>g</w:t>
      </w:r>
      <w:r w:rsidR="0095048D" w:rsidRPr="00B71D1A">
        <w:rPr>
          <w:b/>
          <w:bCs/>
        </w:rPr>
        <w:t>arífunas de Punta Piedra y Triunfo de la Cruz</w:t>
      </w:r>
      <w:r w:rsidR="009D18B1">
        <w:rPr>
          <w:b/>
          <w:bCs/>
        </w:rPr>
        <w:t>,</w:t>
      </w:r>
      <w:r w:rsidR="0095048D" w:rsidRPr="00B71D1A">
        <w:rPr>
          <w:b/>
          <w:bCs/>
          <w:lang w:val="es-GT"/>
        </w:rPr>
        <w:t xml:space="preserve"> y tomar medidas concretas respecto a la demarcación y titulación de territorios de las comunidades indígenas</w:t>
      </w:r>
      <w:r w:rsidR="00550D0E">
        <w:rPr>
          <w:b/>
          <w:bCs/>
          <w:lang w:val="es-GT"/>
        </w:rPr>
        <w:t>;</w:t>
      </w:r>
    </w:p>
    <w:p w14:paraId="720575AA" w14:textId="34581CF2" w:rsidR="0095048D" w:rsidRPr="00B71D1A" w:rsidRDefault="00606249" w:rsidP="00D94160">
      <w:pPr>
        <w:pStyle w:val="SingleTxtG"/>
        <w:suppressAutoHyphens/>
        <w:rPr>
          <w:b/>
          <w:bCs/>
          <w:lang w:val="es-GT"/>
        </w:rPr>
      </w:pPr>
      <w:r>
        <w:rPr>
          <w:b/>
          <w:bCs/>
          <w:lang w:val="es-GT"/>
        </w:rPr>
        <w:tab/>
      </w:r>
      <w:r w:rsidR="009D18B1">
        <w:rPr>
          <w:b/>
          <w:bCs/>
          <w:lang w:val="es-GT"/>
        </w:rPr>
        <w:t>aa)</w:t>
      </w:r>
      <w:r w:rsidR="009D18B1">
        <w:rPr>
          <w:b/>
          <w:bCs/>
          <w:lang w:val="es-GT"/>
        </w:rPr>
        <w:tab/>
      </w:r>
      <w:r w:rsidR="0095048D" w:rsidRPr="00B71D1A">
        <w:rPr>
          <w:b/>
          <w:bCs/>
          <w:lang w:val="es-GT"/>
        </w:rPr>
        <w:t>Crear programas de asistencia pública orientados a las víctimas</w:t>
      </w:r>
      <w:r w:rsidR="00390E65">
        <w:rPr>
          <w:b/>
          <w:bCs/>
          <w:lang w:val="es-GT"/>
        </w:rPr>
        <w:t xml:space="preserve"> y</w:t>
      </w:r>
      <w:r w:rsidR="0095048D" w:rsidRPr="00B71D1A">
        <w:rPr>
          <w:b/>
          <w:bCs/>
          <w:lang w:val="es-GT"/>
        </w:rPr>
        <w:t xml:space="preserve"> destinados a brindar asistencia psicosocial a l</w:t>
      </w:r>
      <w:r w:rsidR="00F45742">
        <w:rPr>
          <w:b/>
          <w:bCs/>
          <w:lang w:val="es-GT"/>
        </w:rPr>
        <w:t>a</w:t>
      </w:r>
      <w:r w:rsidR="0095048D" w:rsidRPr="00B71D1A">
        <w:rPr>
          <w:b/>
          <w:bCs/>
          <w:lang w:val="es-GT"/>
        </w:rPr>
        <w:t>s familias de las víctimas de las personas desaparecidas, independientemente del contexto de la desaparición</w:t>
      </w:r>
      <w:r w:rsidR="00550D0E">
        <w:rPr>
          <w:b/>
          <w:bCs/>
          <w:lang w:val="es-GT"/>
        </w:rPr>
        <w:t>;</w:t>
      </w:r>
    </w:p>
    <w:p w14:paraId="567FF544" w14:textId="335B3F7D" w:rsidR="0095048D" w:rsidRPr="00B71D1A" w:rsidRDefault="00606249" w:rsidP="00D94160">
      <w:pPr>
        <w:pStyle w:val="SingleTxtG"/>
        <w:suppressAutoHyphens/>
        <w:rPr>
          <w:b/>
          <w:bCs/>
          <w:lang w:val="es-GT"/>
        </w:rPr>
      </w:pPr>
      <w:r>
        <w:rPr>
          <w:b/>
          <w:bCs/>
          <w:lang w:val="es-GT"/>
        </w:rPr>
        <w:tab/>
      </w:r>
      <w:r w:rsidR="009D18B1">
        <w:rPr>
          <w:b/>
          <w:bCs/>
          <w:lang w:val="es-GT"/>
        </w:rPr>
        <w:t>bb)</w:t>
      </w:r>
      <w:r w:rsidR="009D18B1">
        <w:rPr>
          <w:b/>
          <w:bCs/>
          <w:lang w:val="es-GT"/>
        </w:rPr>
        <w:tab/>
      </w:r>
      <w:r w:rsidR="0095048D" w:rsidRPr="00B71D1A">
        <w:rPr>
          <w:b/>
          <w:bCs/>
          <w:lang w:val="es-GT"/>
        </w:rPr>
        <w:t>Establecer un sistema de subsidios sociales para apoyar a l</w:t>
      </w:r>
      <w:r w:rsidR="00F45742">
        <w:rPr>
          <w:b/>
          <w:bCs/>
          <w:lang w:val="es-GT"/>
        </w:rPr>
        <w:t>a</w:t>
      </w:r>
      <w:r w:rsidR="0095048D" w:rsidRPr="00B71D1A">
        <w:rPr>
          <w:b/>
          <w:bCs/>
          <w:lang w:val="es-GT"/>
        </w:rPr>
        <w:t>s familias de las personas desaparecidas, independientemente del contexto de la desaparición, así como apoyar el derecho a la educación de los hijos de l</w:t>
      </w:r>
      <w:r w:rsidR="00F45742">
        <w:rPr>
          <w:b/>
          <w:bCs/>
          <w:lang w:val="es-GT"/>
        </w:rPr>
        <w:t>a</w:t>
      </w:r>
      <w:r w:rsidR="0095048D" w:rsidRPr="00B71D1A">
        <w:rPr>
          <w:b/>
          <w:bCs/>
          <w:lang w:val="es-GT"/>
        </w:rPr>
        <w:t xml:space="preserve">s </w:t>
      </w:r>
      <w:r w:rsidR="00F45742">
        <w:rPr>
          <w:b/>
          <w:bCs/>
          <w:lang w:val="es-GT"/>
        </w:rPr>
        <w:t xml:space="preserve">personas </w:t>
      </w:r>
      <w:r w:rsidR="0095048D" w:rsidRPr="00B71D1A">
        <w:rPr>
          <w:b/>
          <w:bCs/>
          <w:lang w:val="es-GT"/>
        </w:rPr>
        <w:t>desaparecid</w:t>
      </w:r>
      <w:r w:rsidR="00F45742">
        <w:rPr>
          <w:b/>
          <w:bCs/>
          <w:lang w:val="es-GT"/>
        </w:rPr>
        <w:t>a</w:t>
      </w:r>
      <w:r w:rsidR="0095048D" w:rsidRPr="00B71D1A">
        <w:rPr>
          <w:b/>
          <w:bCs/>
          <w:lang w:val="es-GT"/>
        </w:rPr>
        <w:t>s</w:t>
      </w:r>
      <w:r w:rsidR="00550D0E">
        <w:rPr>
          <w:b/>
          <w:bCs/>
          <w:lang w:val="es-GT"/>
        </w:rPr>
        <w:t>;</w:t>
      </w:r>
    </w:p>
    <w:p w14:paraId="05F10AF2" w14:textId="4E9F7481" w:rsidR="0095048D" w:rsidRPr="00B71D1A" w:rsidRDefault="00606249" w:rsidP="00D94160">
      <w:pPr>
        <w:pStyle w:val="SingleTxtG"/>
        <w:suppressAutoHyphens/>
        <w:rPr>
          <w:b/>
          <w:bCs/>
          <w:lang w:val="es-GT"/>
        </w:rPr>
      </w:pPr>
      <w:r>
        <w:rPr>
          <w:b/>
          <w:bCs/>
          <w:lang w:val="es-GT"/>
        </w:rPr>
        <w:tab/>
      </w:r>
      <w:r w:rsidR="009D18B1">
        <w:rPr>
          <w:b/>
          <w:bCs/>
          <w:lang w:val="es-GT"/>
        </w:rPr>
        <w:t>cc)</w:t>
      </w:r>
      <w:r w:rsidR="009D18B1">
        <w:rPr>
          <w:b/>
          <w:bCs/>
          <w:lang w:val="es-GT"/>
        </w:rPr>
        <w:tab/>
      </w:r>
      <w:r w:rsidR="0095048D" w:rsidRPr="00B71D1A">
        <w:rPr>
          <w:b/>
          <w:bCs/>
          <w:lang w:val="es-GT"/>
        </w:rPr>
        <w:t>Rendir homenaje a las víctimas de desapariciones forzadas mediante el establecimiento de sitios conmemorativos y monumentos que simultáneamente rechacen y repudien las violaciones pasadas y presentes. En particular:</w:t>
      </w:r>
    </w:p>
    <w:p w14:paraId="0B3DA635" w14:textId="2DA5D54C" w:rsidR="0095048D" w:rsidRPr="00B71D1A" w:rsidRDefault="009D18B1" w:rsidP="00D94160">
      <w:pPr>
        <w:pStyle w:val="SingleTxtG"/>
        <w:suppressAutoHyphens/>
        <w:ind w:left="1701"/>
        <w:rPr>
          <w:b/>
          <w:bCs/>
          <w:lang w:val="es-GT"/>
        </w:rPr>
      </w:pPr>
      <w:r>
        <w:rPr>
          <w:b/>
          <w:bCs/>
          <w:lang w:val="es-GT"/>
        </w:rPr>
        <w:t>i)</w:t>
      </w:r>
      <w:r>
        <w:rPr>
          <w:b/>
          <w:bCs/>
          <w:lang w:val="es-GT"/>
        </w:rPr>
        <w:tab/>
        <w:t>D</w:t>
      </w:r>
      <w:r w:rsidR="0095048D" w:rsidRPr="00B71D1A">
        <w:rPr>
          <w:b/>
          <w:bCs/>
          <w:lang w:val="es-GT"/>
        </w:rPr>
        <w:t xml:space="preserve">eclarar oficialmente la </w:t>
      </w:r>
      <w:r>
        <w:rPr>
          <w:b/>
          <w:bCs/>
          <w:lang w:val="es-GT"/>
        </w:rPr>
        <w:t>p</w:t>
      </w:r>
      <w:r w:rsidR="0095048D" w:rsidRPr="00B71D1A">
        <w:rPr>
          <w:b/>
          <w:bCs/>
          <w:lang w:val="es-GT"/>
        </w:rPr>
        <w:t xml:space="preserve">laza de la Merced como </w:t>
      </w:r>
      <w:r>
        <w:rPr>
          <w:b/>
          <w:bCs/>
          <w:lang w:val="es-GT"/>
        </w:rPr>
        <w:t>p</w:t>
      </w:r>
      <w:r w:rsidR="0095048D" w:rsidRPr="00B71D1A">
        <w:rPr>
          <w:b/>
          <w:bCs/>
          <w:lang w:val="es-GT"/>
        </w:rPr>
        <w:t xml:space="preserve">laza de los Desaparecidos; </w:t>
      </w:r>
    </w:p>
    <w:p w14:paraId="571DECE2" w14:textId="5CDFB692" w:rsidR="0095048D" w:rsidRPr="00B71D1A" w:rsidRDefault="009D18B1" w:rsidP="00D94160">
      <w:pPr>
        <w:pStyle w:val="SingleTxtG"/>
        <w:suppressAutoHyphens/>
        <w:ind w:left="1701"/>
        <w:rPr>
          <w:b/>
          <w:bCs/>
          <w:lang w:val="es-GT"/>
        </w:rPr>
      </w:pPr>
      <w:r>
        <w:rPr>
          <w:b/>
          <w:bCs/>
          <w:lang w:val="es-GT"/>
        </w:rPr>
        <w:t>ii)</w:t>
      </w:r>
      <w:r>
        <w:rPr>
          <w:b/>
          <w:bCs/>
          <w:lang w:val="es-GT"/>
        </w:rPr>
        <w:tab/>
        <w:t>C</w:t>
      </w:r>
      <w:r w:rsidR="0095048D" w:rsidRPr="00B71D1A">
        <w:rPr>
          <w:b/>
          <w:bCs/>
          <w:lang w:val="es-GT"/>
        </w:rPr>
        <w:t xml:space="preserve">onvertir en un sitio de memoria la estación de </w:t>
      </w:r>
      <w:r w:rsidR="00550D0E">
        <w:rPr>
          <w:b/>
          <w:bCs/>
          <w:lang w:val="es-GT"/>
        </w:rPr>
        <w:t>P</w:t>
      </w:r>
      <w:r w:rsidR="0095048D" w:rsidRPr="00B71D1A">
        <w:rPr>
          <w:b/>
          <w:bCs/>
          <w:lang w:val="es-GT"/>
        </w:rPr>
        <w:t>olicía</w:t>
      </w:r>
      <w:r>
        <w:rPr>
          <w:b/>
          <w:bCs/>
          <w:lang w:val="es-GT"/>
        </w:rPr>
        <w:t xml:space="preserve"> de la</w:t>
      </w:r>
      <w:r w:rsidR="0095048D" w:rsidRPr="00B71D1A">
        <w:rPr>
          <w:b/>
          <w:bCs/>
          <w:lang w:val="es-GT"/>
        </w:rPr>
        <w:t xml:space="preserve"> Dirección Nacional de </w:t>
      </w:r>
      <w:r>
        <w:rPr>
          <w:b/>
          <w:bCs/>
          <w:lang w:val="es-GT"/>
        </w:rPr>
        <w:t>I</w:t>
      </w:r>
      <w:r w:rsidR="0095048D" w:rsidRPr="00B71D1A">
        <w:rPr>
          <w:b/>
          <w:bCs/>
          <w:lang w:val="es-GT"/>
        </w:rPr>
        <w:t>nvestigación</w:t>
      </w:r>
      <w:r>
        <w:rPr>
          <w:b/>
          <w:bCs/>
          <w:lang w:val="es-GT"/>
        </w:rPr>
        <w:t xml:space="preserve"> de</w:t>
      </w:r>
      <w:r w:rsidR="0095048D" w:rsidRPr="00B71D1A">
        <w:rPr>
          <w:b/>
          <w:bCs/>
          <w:lang w:val="es-GT"/>
        </w:rPr>
        <w:t xml:space="preserve"> Dolores, </w:t>
      </w:r>
      <w:r>
        <w:rPr>
          <w:b/>
          <w:bCs/>
          <w:lang w:val="es-GT"/>
        </w:rPr>
        <w:t xml:space="preserve">en </w:t>
      </w:r>
      <w:r w:rsidR="0095048D" w:rsidRPr="00B71D1A">
        <w:rPr>
          <w:b/>
          <w:bCs/>
          <w:lang w:val="es-GT"/>
        </w:rPr>
        <w:t xml:space="preserve">Tegucigalpa, donde varias personas </w:t>
      </w:r>
      <w:r w:rsidR="0095048D" w:rsidRPr="00B71D1A">
        <w:rPr>
          <w:b/>
          <w:bCs/>
          <w:lang w:val="es-GT"/>
        </w:rPr>
        <w:lastRenderedPageBreak/>
        <w:t xml:space="preserve">fueron detenidas antes de su desaparición forzada </w:t>
      </w:r>
      <w:r w:rsidR="0095048D" w:rsidRPr="00B71D1A">
        <w:rPr>
          <w:rStyle w:val="ui-provider"/>
          <w:b/>
          <w:bCs/>
        </w:rPr>
        <w:t xml:space="preserve">y varias madres, hermanas y hermanos de personas desaparecidas fueron torturados por haber </w:t>
      </w:r>
      <w:r w:rsidR="0095048D">
        <w:rPr>
          <w:rStyle w:val="ui-provider"/>
          <w:b/>
          <w:bCs/>
        </w:rPr>
        <w:t xml:space="preserve">intentado </w:t>
      </w:r>
      <w:r w:rsidR="0095048D" w:rsidRPr="00B71D1A">
        <w:rPr>
          <w:rStyle w:val="ui-provider"/>
          <w:b/>
          <w:bCs/>
        </w:rPr>
        <w:t>averigua</w:t>
      </w:r>
      <w:r w:rsidR="0095048D">
        <w:rPr>
          <w:rStyle w:val="ui-provider"/>
          <w:b/>
          <w:bCs/>
        </w:rPr>
        <w:t>r</w:t>
      </w:r>
      <w:r w:rsidR="0095048D" w:rsidRPr="00B71D1A">
        <w:rPr>
          <w:rStyle w:val="ui-provider"/>
          <w:b/>
          <w:bCs/>
        </w:rPr>
        <w:t xml:space="preserve"> </w:t>
      </w:r>
      <w:r>
        <w:rPr>
          <w:rStyle w:val="ui-provider"/>
          <w:b/>
          <w:bCs/>
        </w:rPr>
        <w:t xml:space="preserve">algo </w:t>
      </w:r>
      <w:r w:rsidR="0095048D" w:rsidRPr="00B71D1A">
        <w:rPr>
          <w:rStyle w:val="ui-provider"/>
          <w:b/>
          <w:bCs/>
        </w:rPr>
        <w:t>sobre las víctimas</w:t>
      </w:r>
      <w:r w:rsidR="0095048D" w:rsidRPr="00B71D1A">
        <w:rPr>
          <w:b/>
          <w:bCs/>
          <w:lang w:val="es-GT"/>
        </w:rPr>
        <w:t xml:space="preserve"> en l</w:t>
      </w:r>
      <w:r>
        <w:rPr>
          <w:b/>
          <w:bCs/>
          <w:lang w:val="es-GT"/>
        </w:rPr>
        <w:t xml:space="preserve">as décadas de </w:t>
      </w:r>
      <w:r w:rsidR="0095048D" w:rsidRPr="00B71D1A">
        <w:rPr>
          <w:b/>
          <w:bCs/>
          <w:lang w:val="es-GT"/>
        </w:rPr>
        <w:t>1980 y 1990;</w:t>
      </w:r>
    </w:p>
    <w:p w14:paraId="32158BB2" w14:textId="5C2A5684" w:rsidR="0095048D" w:rsidRPr="00B71D1A" w:rsidRDefault="009D18B1" w:rsidP="00D94160">
      <w:pPr>
        <w:pStyle w:val="SingleTxtG"/>
        <w:suppressAutoHyphens/>
        <w:ind w:left="1701"/>
        <w:rPr>
          <w:b/>
          <w:bCs/>
          <w:lang w:val="es-GT"/>
        </w:rPr>
      </w:pPr>
      <w:r>
        <w:rPr>
          <w:b/>
          <w:bCs/>
          <w:lang w:val="es-GT"/>
        </w:rPr>
        <w:t>iii)</w:t>
      </w:r>
      <w:r>
        <w:rPr>
          <w:b/>
          <w:bCs/>
          <w:lang w:val="es-GT"/>
        </w:rPr>
        <w:tab/>
        <w:t>T</w:t>
      </w:r>
      <w:r w:rsidR="0095048D" w:rsidRPr="00B71D1A">
        <w:rPr>
          <w:b/>
          <w:bCs/>
          <w:lang w:val="es-GT"/>
        </w:rPr>
        <w:t xml:space="preserve">ransformar los cementerios clandestinos identificados por el </w:t>
      </w:r>
      <w:r w:rsidR="005453FE" w:rsidRPr="00D94160">
        <w:rPr>
          <w:b/>
          <w:bCs/>
          <w:lang w:val="es-GT"/>
        </w:rPr>
        <w:t>Comité de Familiares de Detenidos Desaparecidos en Honduras</w:t>
      </w:r>
      <w:r>
        <w:rPr>
          <w:b/>
          <w:bCs/>
          <w:lang w:val="es-GT"/>
        </w:rPr>
        <w:t xml:space="preserve"> </w:t>
      </w:r>
      <w:r w:rsidR="0095048D" w:rsidRPr="00B71D1A">
        <w:rPr>
          <w:b/>
          <w:bCs/>
          <w:lang w:val="es-GT"/>
        </w:rPr>
        <w:t xml:space="preserve">en sitios de memoria; </w:t>
      </w:r>
    </w:p>
    <w:p w14:paraId="7F9CED39" w14:textId="1836D9E9" w:rsidR="0095048D" w:rsidRPr="00B71D1A" w:rsidRDefault="009D18B1" w:rsidP="00D94160">
      <w:pPr>
        <w:pStyle w:val="SingleTxtG"/>
        <w:suppressAutoHyphens/>
        <w:ind w:left="1701"/>
        <w:rPr>
          <w:b/>
          <w:bCs/>
          <w:lang w:val="es-GT"/>
        </w:rPr>
      </w:pPr>
      <w:r>
        <w:rPr>
          <w:b/>
          <w:bCs/>
          <w:lang w:val="es-GT"/>
        </w:rPr>
        <w:t>iv)</w:t>
      </w:r>
      <w:r>
        <w:rPr>
          <w:b/>
          <w:bCs/>
          <w:lang w:val="es-GT"/>
        </w:rPr>
        <w:tab/>
        <w:t>A</w:t>
      </w:r>
      <w:r w:rsidR="0095048D" w:rsidRPr="00B71D1A">
        <w:rPr>
          <w:b/>
          <w:bCs/>
          <w:lang w:val="es-GT"/>
        </w:rPr>
        <w:t>poyar los esfuerzos para erigir un sitio de memoria en Amarateca</w:t>
      </w:r>
      <w:r w:rsidR="00550D0E">
        <w:rPr>
          <w:b/>
          <w:bCs/>
          <w:lang w:val="es-GT"/>
        </w:rPr>
        <w:t>;</w:t>
      </w:r>
    </w:p>
    <w:p w14:paraId="4245A170" w14:textId="56454763" w:rsidR="0095048D" w:rsidRPr="00B71D1A" w:rsidRDefault="00606249" w:rsidP="00D94160">
      <w:pPr>
        <w:pStyle w:val="SingleTxtG"/>
        <w:suppressAutoHyphens/>
        <w:rPr>
          <w:b/>
          <w:bCs/>
          <w:lang w:val="es-GT"/>
        </w:rPr>
      </w:pPr>
      <w:r>
        <w:rPr>
          <w:b/>
          <w:bCs/>
          <w:lang w:val="es-GT"/>
        </w:rPr>
        <w:tab/>
      </w:r>
      <w:r w:rsidR="009D18B1">
        <w:rPr>
          <w:b/>
          <w:bCs/>
          <w:lang w:val="es-GT"/>
        </w:rPr>
        <w:t>dd)</w:t>
      </w:r>
      <w:r w:rsidR="009D18B1">
        <w:rPr>
          <w:b/>
          <w:bCs/>
          <w:lang w:val="es-GT"/>
        </w:rPr>
        <w:tab/>
      </w:r>
      <w:r w:rsidR="0095048D" w:rsidRPr="00B71D1A">
        <w:rPr>
          <w:b/>
          <w:bCs/>
          <w:lang w:val="es-GT"/>
        </w:rPr>
        <w:t>En consulta con la comunidad</w:t>
      </w:r>
      <w:r w:rsidR="009D18B1">
        <w:rPr>
          <w:b/>
          <w:bCs/>
          <w:lang w:val="es-GT"/>
        </w:rPr>
        <w:t xml:space="preserve"> garífuna</w:t>
      </w:r>
      <w:r w:rsidR="0095048D" w:rsidRPr="00B71D1A">
        <w:rPr>
          <w:b/>
          <w:bCs/>
          <w:lang w:val="es-GT"/>
        </w:rPr>
        <w:t xml:space="preserve">, crear sitios de memoria que acojan y celebren </w:t>
      </w:r>
      <w:r w:rsidR="009D18B1">
        <w:rPr>
          <w:b/>
          <w:bCs/>
          <w:lang w:val="es-GT"/>
        </w:rPr>
        <w:t>su</w:t>
      </w:r>
      <w:r w:rsidR="009D18B1" w:rsidRPr="00B71D1A">
        <w:rPr>
          <w:b/>
          <w:bCs/>
          <w:lang w:val="es-GT"/>
        </w:rPr>
        <w:t xml:space="preserve"> </w:t>
      </w:r>
      <w:r w:rsidR="0095048D" w:rsidRPr="00B71D1A">
        <w:rPr>
          <w:b/>
          <w:bCs/>
          <w:lang w:val="es-GT"/>
        </w:rPr>
        <w:t>cultura e identidad, considerando la colocación de placas conmemorativas en las casas de l</w:t>
      </w:r>
      <w:r w:rsidR="00F45742">
        <w:rPr>
          <w:b/>
          <w:bCs/>
          <w:lang w:val="es-GT"/>
        </w:rPr>
        <w:t>a</w:t>
      </w:r>
      <w:r w:rsidR="0095048D" w:rsidRPr="00B71D1A">
        <w:rPr>
          <w:b/>
          <w:bCs/>
          <w:lang w:val="es-GT"/>
        </w:rPr>
        <w:t xml:space="preserve">s </w:t>
      </w:r>
      <w:r w:rsidR="00F45742">
        <w:rPr>
          <w:b/>
          <w:bCs/>
          <w:lang w:val="es-GT"/>
        </w:rPr>
        <w:t xml:space="preserve">personas </w:t>
      </w:r>
      <w:r w:rsidR="0095048D" w:rsidRPr="00B71D1A">
        <w:rPr>
          <w:b/>
          <w:bCs/>
          <w:lang w:val="es-GT"/>
        </w:rPr>
        <w:t>desaparecid</w:t>
      </w:r>
      <w:r w:rsidR="00F45742">
        <w:rPr>
          <w:b/>
          <w:bCs/>
          <w:lang w:val="es-GT"/>
        </w:rPr>
        <w:t>a</w:t>
      </w:r>
      <w:r w:rsidR="0095048D" w:rsidRPr="00B71D1A">
        <w:rPr>
          <w:b/>
          <w:bCs/>
          <w:lang w:val="es-GT"/>
        </w:rPr>
        <w:t>s</w:t>
      </w:r>
      <w:r w:rsidR="00550D0E">
        <w:rPr>
          <w:b/>
          <w:bCs/>
          <w:lang w:val="es-GT"/>
        </w:rPr>
        <w:t>;</w:t>
      </w:r>
      <w:r w:rsidR="0095048D" w:rsidRPr="00B71D1A">
        <w:rPr>
          <w:b/>
          <w:bCs/>
          <w:lang w:val="es-GT"/>
        </w:rPr>
        <w:t xml:space="preserve"> </w:t>
      </w:r>
    </w:p>
    <w:p w14:paraId="044F17BD" w14:textId="3AD08897" w:rsidR="0095048D" w:rsidRPr="00B71D1A" w:rsidRDefault="00606249" w:rsidP="00D94160">
      <w:pPr>
        <w:pStyle w:val="SingleTxtG"/>
        <w:suppressAutoHyphens/>
        <w:rPr>
          <w:b/>
          <w:bCs/>
          <w:lang w:val="es-GT"/>
        </w:rPr>
      </w:pPr>
      <w:r>
        <w:rPr>
          <w:b/>
          <w:bCs/>
          <w:lang w:val="es-GT"/>
        </w:rPr>
        <w:tab/>
      </w:r>
      <w:r w:rsidR="009D18B1">
        <w:rPr>
          <w:b/>
          <w:bCs/>
          <w:lang w:val="es-GT"/>
        </w:rPr>
        <w:t>ee)</w:t>
      </w:r>
      <w:r w:rsidR="009D18B1">
        <w:rPr>
          <w:b/>
          <w:bCs/>
          <w:lang w:val="es-GT"/>
        </w:rPr>
        <w:tab/>
      </w:r>
      <w:r w:rsidR="0095048D" w:rsidRPr="00B71D1A">
        <w:rPr>
          <w:b/>
          <w:bCs/>
          <w:lang w:val="es-GT"/>
        </w:rPr>
        <w:t xml:space="preserve">Adaptar los planes de estudio escolares y universitarios para enseñar a los </w:t>
      </w:r>
      <w:r w:rsidR="00B356C2">
        <w:rPr>
          <w:b/>
          <w:bCs/>
          <w:lang w:val="es-GT"/>
        </w:rPr>
        <w:t xml:space="preserve">y las </w:t>
      </w:r>
      <w:r w:rsidR="0095048D" w:rsidRPr="00B71D1A">
        <w:rPr>
          <w:b/>
          <w:bCs/>
          <w:lang w:val="es-GT"/>
        </w:rPr>
        <w:t>estudiantes sobre las desapariciones forzadas y otras violaciones de los derechos humanos</w:t>
      </w:r>
      <w:r w:rsidR="00550D0E">
        <w:rPr>
          <w:b/>
          <w:bCs/>
          <w:lang w:val="es-GT"/>
        </w:rPr>
        <w:t>;</w:t>
      </w:r>
    </w:p>
    <w:p w14:paraId="694E5D2A" w14:textId="6D14EAB6" w:rsidR="0095048D" w:rsidRPr="00B71D1A" w:rsidRDefault="00606249" w:rsidP="00D94160">
      <w:pPr>
        <w:pStyle w:val="SingleTxtG"/>
        <w:suppressAutoHyphens/>
        <w:rPr>
          <w:b/>
          <w:bCs/>
          <w:lang w:val="es-GT"/>
        </w:rPr>
      </w:pPr>
      <w:r>
        <w:rPr>
          <w:b/>
          <w:bCs/>
          <w:lang w:val="es-GT"/>
        </w:rPr>
        <w:tab/>
      </w:r>
      <w:r w:rsidR="009D18B1">
        <w:rPr>
          <w:b/>
          <w:bCs/>
          <w:lang w:val="es-GT"/>
        </w:rPr>
        <w:t>ff)</w:t>
      </w:r>
      <w:r w:rsidR="009D18B1">
        <w:rPr>
          <w:b/>
          <w:bCs/>
          <w:lang w:val="es-GT"/>
        </w:rPr>
        <w:tab/>
      </w:r>
      <w:r w:rsidR="0095048D" w:rsidRPr="00B71D1A">
        <w:rPr>
          <w:b/>
          <w:bCs/>
          <w:lang w:val="es-GT"/>
        </w:rPr>
        <w:t>Proporcionar apoyo a las iniciativas de conmemoración de la sociedad civil, inclus</w:t>
      </w:r>
      <w:r w:rsidR="009D18B1">
        <w:rPr>
          <w:b/>
          <w:bCs/>
          <w:lang w:val="es-GT"/>
        </w:rPr>
        <w:t>ive</w:t>
      </w:r>
      <w:r w:rsidR="0095048D" w:rsidRPr="00B71D1A">
        <w:rPr>
          <w:b/>
          <w:bCs/>
          <w:lang w:val="es-GT"/>
        </w:rPr>
        <w:t xml:space="preserve"> mediante la creación de fondos públicos autónomos para el establecimiento y mantenimiento de dichas iniciativas, así como la eliminación de obstáculos administrativos y legislativos.</w:t>
      </w:r>
    </w:p>
    <w:p w14:paraId="7E58F43D" w14:textId="77777777" w:rsidR="0095048D" w:rsidRPr="00B71D1A" w:rsidRDefault="0095048D" w:rsidP="0095048D">
      <w:pPr>
        <w:pStyle w:val="H1G"/>
        <w:rPr>
          <w:bCs/>
          <w:lang w:val="es-GT"/>
        </w:rPr>
      </w:pPr>
      <w:r w:rsidRPr="00B71D1A">
        <w:rPr>
          <w:bCs/>
          <w:lang w:val="es-GT"/>
        </w:rPr>
        <w:tab/>
      </w:r>
      <w:r w:rsidRPr="00B71D1A">
        <w:rPr>
          <w:bCs/>
          <w:lang w:val="es-GT"/>
        </w:rPr>
        <w:tab/>
        <w:t xml:space="preserve">Prevención </w:t>
      </w:r>
    </w:p>
    <w:p w14:paraId="359EBC26" w14:textId="567D2A7F" w:rsidR="0095048D" w:rsidRPr="00B71D1A" w:rsidRDefault="00606249" w:rsidP="00D94160">
      <w:pPr>
        <w:pStyle w:val="SingleTxtG"/>
        <w:suppressAutoHyphens/>
        <w:rPr>
          <w:b/>
          <w:bCs/>
          <w:lang w:val="es-GT"/>
        </w:rPr>
      </w:pPr>
      <w:r>
        <w:rPr>
          <w:b/>
          <w:bCs/>
          <w:lang w:val="es-GT"/>
        </w:rPr>
        <w:tab/>
      </w:r>
      <w:r w:rsidR="009D18B1">
        <w:rPr>
          <w:b/>
          <w:bCs/>
          <w:lang w:val="es-GT"/>
        </w:rPr>
        <w:t>gg)</w:t>
      </w:r>
      <w:r w:rsidR="009D18B1">
        <w:rPr>
          <w:b/>
          <w:bCs/>
          <w:lang w:val="es-GT"/>
        </w:rPr>
        <w:tab/>
      </w:r>
      <w:r w:rsidR="0095048D" w:rsidRPr="00B71D1A">
        <w:rPr>
          <w:b/>
          <w:bCs/>
          <w:lang w:val="es-GT"/>
        </w:rPr>
        <w:t>Crear un sistema de registro digital centralizado para todos los lugares de detención, que incluya los traslados entre lugares para garantizar el registro adecuado y rápido de todas las personas privadas de libertad y la pronta notificación a sus familias y representantes legales</w:t>
      </w:r>
      <w:r w:rsidR="00550D0E">
        <w:rPr>
          <w:b/>
          <w:bCs/>
          <w:lang w:val="es-GT"/>
        </w:rPr>
        <w:t>;</w:t>
      </w:r>
      <w:r w:rsidR="0095048D" w:rsidRPr="00B71D1A">
        <w:rPr>
          <w:b/>
          <w:bCs/>
          <w:lang w:val="es-GT"/>
        </w:rPr>
        <w:t xml:space="preserve"> </w:t>
      </w:r>
    </w:p>
    <w:p w14:paraId="25A4DE8A" w14:textId="1AD43703" w:rsidR="0095048D" w:rsidRPr="00B71D1A" w:rsidRDefault="00606249" w:rsidP="00D94160">
      <w:pPr>
        <w:pStyle w:val="SingleTxtG"/>
        <w:suppressAutoHyphens/>
        <w:rPr>
          <w:b/>
          <w:bCs/>
          <w:lang w:val="es-GT"/>
        </w:rPr>
      </w:pPr>
      <w:r>
        <w:rPr>
          <w:b/>
          <w:bCs/>
          <w:lang w:val="es-GT"/>
        </w:rPr>
        <w:tab/>
      </w:r>
      <w:r w:rsidR="009D18B1">
        <w:rPr>
          <w:b/>
          <w:bCs/>
          <w:lang w:val="es-GT"/>
        </w:rPr>
        <w:t>hh)</w:t>
      </w:r>
      <w:r w:rsidR="009D18B1">
        <w:rPr>
          <w:b/>
          <w:bCs/>
          <w:lang w:val="es-GT"/>
        </w:rPr>
        <w:tab/>
      </w:r>
      <w:r w:rsidR="0095048D" w:rsidRPr="00B71D1A">
        <w:rPr>
          <w:b/>
          <w:bCs/>
          <w:lang w:val="es-GT"/>
        </w:rPr>
        <w:t xml:space="preserve">Garantizar la impartición continua de programas regulares de formación que incluyan la educación e información necesarias sobre el contenido de la Declaración </w:t>
      </w:r>
      <w:r w:rsidR="009D18B1" w:rsidRPr="00EE578E">
        <w:rPr>
          <w:b/>
          <w:bCs/>
          <w:lang w:val="es-GT"/>
        </w:rPr>
        <w:t>sobre la Protección de Todas las Personas contra las Desapariciones Forzadas</w:t>
      </w:r>
      <w:r w:rsidR="009D18B1">
        <w:rPr>
          <w:b/>
          <w:bCs/>
          <w:lang w:val="es-GT"/>
        </w:rPr>
        <w:t xml:space="preserve"> </w:t>
      </w:r>
      <w:r w:rsidR="0095048D" w:rsidRPr="00B71D1A">
        <w:rPr>
          <w:b/>
          <w:bCs/>
          <w:lang w:val="es-GT"/>
        </w:rPr>
        <w:t>y de la Convención, dirigidos al personal encargado de hacer cumplir la ley, civil o militar, jueces, fiscales, funcionarios públicos y otras personas que puedan participar en la custodia o el trato de cualquier persona privada de libertad.</w:t>
      </w:r>
    </w:p>
    <w:p w14:paraId="40FA1AB7" w14:textId="77777777" w:rsidR="0095048D" w:rsidRPr="00B71D1A" w:rsidRDefault="0095048D" w:rsidP="0095048D">
      <w:pPr>
        <w:pStyle w:val="H1G"/>
        <w:rPr>
          <w:bCs/>
          <w:lang w:val="es-GT"/>
        </w:rPr>
      </w:pPr>
      <w:r w:rsidRPr="00B71D1A">
        <w:rPr>
          <w:bCs/>
          <w:lang w:val="es-GT"/>
        </w:rPr>
        <w:tab/>
      </w:r>
      <w:r w:rsidRPr="00B71D1A">
        <w:rPr>
          <w:bCs/>
          <w:lang w:val="es-GT"/>
        </w:rPr>
        <w:tab/>
        <w:t>Desapariciones en el contexto de la migración</w:t>
      </w:r>
    </w:p>
    <w:p w14:paraId="55DFBC5D" w14:textId="5A4F1EA4" w:rsidR="0095048D" w:rsidRPr="00B71D1A" w:rsidRDefault="00606249" w:rsidP="00D94160">
      <w:pPr>
        <w:pStyle w:val="SingleTxtG"/>
        <w:suppressAutoHyphens/>
        <w:rPr>
          <w:b/>
          <w:bCs/>
          <w:lang w:val="es-GT"/>
        </w:rPr>
      </w:pPr>
      <w:r>
        <w:rPr>
          <w:b/>
          <w:bCs/>
          <w:lang w:val="es-GT"/>
        </w:rPr>
        <w:tab/>
      </w:r>
      <w:r w:rsidR="009D18B1">
        <w:rPr>
          <w:b/>
          <w:bCs/>
          <w:lang w:val="es-GT"/>
        </w:rPr>
        <w:t>ii)</w:t>
      </w:r>
      <w:r w:rsidR="009D18B1">
        <w:rPr>
          <w:b/>
          <w:bCs/>
          <w:lang w:val="es-GT"/>
        </w:rPr>
        <w:tab/>
      </w:r>
      <w:r w:rsidR="0095048D" w:rsidRPr="00B71D1A">
        <w:rPr>
          <w:b/>
          <w:bCs/>
          <w:lang w:val="es-GT"/>
        </w:rPr>
        <w:t>Asegurar que el Ministerio P</w:t>
      </w:r>
      <w:r w:rsidR="009D18B1">
        <w:rPr>
          <w:b/>
          <w:bCs/>
          <w:lang w:val="es-GT"/>
        </w:rPr>
        <w:t>ú</w:t>
      </w:r>
      <w:r w:rsidR="0095048D" w:rsidRPr="00B71D1A">
        <w:rPr>
          <w:b/>
          <w:bCs/>
          <w:lang w:val="es-GT"/>
        </w:rPr>
        <w:t>blico reciba de inmediato las denuncias de desapariciones en Honduras y de nacionales hondureños en el extranjero, sin exigir que transcurran 48 horas</w:t>
      </w:r>
      <w:r w:rsidR="00550D0E">
        <w:rPr>
          <w:b/>
          <w:bCs/>
          <w:lang w:val="es-GT"/>
        </w:rPr>
        <w:t>;</w:t>
      </w:r>
    </w:p>
    <w:p w14:paraId="034A2C7B" w14:textId="28576E65" w:rsidR="0095048D" w:rsidRPr="00B71D1A" w:rsidRDefault="00606249" w:rsidP="00D94160">
      <w:pPr>
        <w:pStyle w:val="SingleTxtG"/>
        <w:suppressAutoHyphens/>
        <w:rPr>
          <w:b/>
          <w:bCs/>
          <w:lang w:val="es-GT"/>
        </w:rPr>
      </w:pPr>
      <w:r>
        <w:rPr>
          <w:b/>
          <w:bCs/>
          <w:lang w:val="es-GT"/>
        </w:rPr>
        <w:tab/>
      </w:r>
      <w:r w:rsidR="009D18B1">
        <w:rPr>
          <w:b/>
          <w:bCs/>
          <w:lang w:val="es-GT"/>
        </w:rPr>
        <w:t>jj)</w:t>
      </w:r>
      <w:r w:rsidR="009D18B1">
        <w:rPr>
          <w:b/>
          <w:bCs/>
          <w:lang w:val="es-GT"/>
        </w:rPr>
        <w:tab/>
      </w:r>
      <w:r w:rsidR="0095048D" w:rsidRPr="00B71D1A">
        <w:rPr>
          <w:b/>
          <w:bCs/>
          <w:lang w:val="es-GT"/>
        </w:rPr>
        <w:t xml:space="preserve">Garantizar la coordinación entre las autoridades hondureñas y las autoridades de otros países, en particular mexicanas, para continuar avanzando en la búsqueda e identificación de víctimas de desapariciones en el extranjero y </w:t>
      </w:r>
      <w:r w:rsidR="009D18B1">
        <w:rPr>
          <w:b/>
          <w:bCs/>
          <w:lang w:val="es-GT"/>
        </w:rPr>
        <w:t xml:space="preserve">el </w:t>
      </w:r>
      <w:r w:rsidR="0095048D" w:rsidRPr="00B71D1A">
        <w:rPr>
          <w:b/>
          <w:bCs/>
          <w:lang w:val="es-GT"/>
        </w:rPr>
        <w:t>esclarecimiento de los hechos</w:t>
      </w:r>
      <w:r w:rsidR="00550D0E">
        <w:rPr>
          <w:b/>
          <w:bCs/>
          <w:lang w:val="es-GT"/>
        </w:rPr>
        <w:t>;</w:t>
      </w:r>
      <w:r w:rsidR="0095048D" w:rsidRPr="00B71D1A">
        <w:rPr>
          <w:b/>
          <w:bCs/>
          <w:lang w:val="es-GT"/>
        </w:rPr>
        <w:t xml:space="preserve"> </w:t>
      </w:r>
    </w:p>
    <w:p w14:paraId="4F99255A" w14:textId="2F3E52E5" w:rsidR="0095048D" w:rsidRPr="00B71D1A" w:rsidRDefault="00606249" w:rsidP="00D94160">
      <w:pPr>
        <w:pStyle w:val="SingleTxtG"/>
        <w:suppressAutoHyphens/>
        <w:rPr>
          <w:b/>
          <w:bCs/>
          <w:lang w:val="es-GT"/>
        </w:rPr>
      </w:pPr>
      <w:r>
        <w:rPr>
          <w:b/>
          <w:bCs/>
          <w:lang w:val="es-GT"/>
        </w:rPr>
        <w:tab/>
      </w:r>
      <w:r w:rsidR="009D18B1">
        <w:rPr>
          <w:b/>
          <w:bCs/>
          <w:lang w:val="es-GT"/>
        </w:rPr>
        <w:t>kk)</w:t>
      </w:r>
      <w:r w:rsidR="009D18B1">
        <w:rPr>
          <w:b/>
          <w:bCs/>
          <w:lang w:val="es-GT"/>
        </w:rPr>
        <w:tab/>
      </w:r>
      <w:r w:rsidR="0095048D" w:rsidRPr="00B71D1A">
        <w:rPr>
          <w:b/>
          <w:bCs/>
          <w:lang w:val="es-GT"/>
        </w:rPr>
        <w:t xml:space="preserve">Promover con México la creación de una </w:t>
      </w:r>
      <w:r w:rsidR="003C3485">
        <w:rPr>
          <w:b/>
          <w:bCs/>
          <w:lang w:val="es-GT"/>
        </w:rPr>
        <w:t>c</w:t>
      </w:r>
      <w:r w:rsidR="0095048D" w:rsidRPr="00B71D1A">
        <w:rPr>
          <w:b/>
          <w:bCs/>
          <w:lang w:val="es-GT"/>
        </w:rPr>
        <w:t xml:space="preserve">omisión </w:t>
      </w:r>
      <w:r w:rsidR="003C3485">
        <w:rPr>
          <w:b/>
          <w:bCs/>
          <w:lang w:val="es-GT"/>
        </w:rPr>
        <w:t>e</w:t>
      </w:r>
      <w:r w:rsidR="0095048D" w:rsidRPr="00B71D1A">
        <w:rPr>
          <w:b/>
          <w:bCs/>
          <w:lang w:val="es-GT"/>
        </w:rPr>
        <w:t>special para la investigación de desapariciones y masacres contra personas migrantes</w:t>
      </w:r>
      <w:r w:rsidR="009D18B1">
        <w:rPr>
          <w:b/>
          <w:bCs/>
          <w:lang w:val="es-GT"/>
        </w:rPr>
        <w:t xml:space="preserve"> </w:t>
      </w:r>
      <w:r w:rsidR="009D18B1" w:rsidRPr="009D18B1">
        <w:rPr>
          <w:b/>
          <w:bCs/>
          <w:lang w:val="es-GT"/>
        </w:rPr>
        <w:t>(véase el p</w:t>
      </w:r>
      <w:r w:rsidR="009D18B1" w:rsidRPr="00A879DC">
        <w:rPr>
          <w:b/>
          <w:bCs/>
        </w:rPr>
        <w:t>árrafo</w:t>
      </w:r>
      <w:r w:rsidRPr="00A879DC">
        <w:rPr>
          <w:b/>
          <w:bCs/>
        </w:rPr>
        <w:t> </w:t>
      </w:r>
      <w:r w:rsidR="009D18B1" w:rsidRPr="00A879DC">
        <w:rPr>
          <w:b/>
          <w:bCs/>
        </w:rPr>
        <w:t xml:space="preserve">70 </w:t>
      </w:r>
      <w:r w:rsidR="009D18B1" w:rsidRPr="00A879DC">
        <w:rPr>
          <w:b/>
          <w:bCs/>
          <w:i/>
          <w:iCs/>
        </w:rPr>
        <w:t>supra</w:t>
      </w:r>
      <w:r w:rsidR="009D18B1" w:rsidRPr="00A879DC">
        <w:rPr>
          <w:b/>
          <w:bCs/>
        </w:rPr>
        <w:t>)</w:t>
      </w:r>
      <w:r w:rsidR="00550D0E">
        <w:rPr>
          <w:b/>
          <w:bCs/>
          <w:lang w:val="es-GT"/>
        </w:rPr>
        <w:t>;</w:t>
      </w:r>
      <w:r w:rsidR="0095048D" w:rsidRPr="00B71D1A">
        <w:rPr>
          <w:b/>
          <w:bCs/>
          <w:lang w:val="es-GT"/>
        </w:rPr>
        <w:t xml:space="preserve"> </w:t>
      </w:r>
    </w:p>
    <w:p w14:paraId="413AD027" w14:textId="61D4F386" w:rsidR="0095048D" w:rsidRPr="00B71D1A" w:rsidRDefault="00606249" w:rsidP="00D94160">
      <w:pPr>
        <w:pStyle w:val="SingleTxtG"/>
        <w:suppressAutoHyphens/>
        <w:rPr>
          <w:b/>
          <w:bCs/>
          <w:lang w:val="es-GT"/>
        </w:rPr>
      </w:pPr>
      <w:r>
        <w:rPr>
          <w:b/>
          <w:bCs/>
          <w:lang w:val="es-GT"/>
        </w:rPr>
        <w:tab/>
      </w:r>
      <w:r w:rsidR="009D18B1">
        <w:rPr>
          <w:b/>
          <w:bCs/>
          <w:lang w:val="es-GT"/>
        </w:rPr>
        <w:t>ll)</w:t>
      </w:r>
      <w:r w:rsidR="009D18B1">
        <w:rPr>
          <w:b/>
          <w:bCs/>
          <w:lang w:val="es-GT"/>
        </w:rPr>
        <w:tab/>
      </w:r>
      <w:r w:rsidR="0095048D" w:rsidRPr="00B71D1A">
        <w:rPr>
          <w:b/>
          <w:bCs/>
          <w:lang w:val="es-GT"/>
        </w:rPr>
        <w:t xml:space="preserve">Solicitar a México la incorporación de Honduras a la </w:t>
      </w:r>
      <w:r w:rsidR="009D18B1">
        <w:rPr>
          <w:b/>
          <w:bCs/>
          <w:lang w:val="es-GT"/>
        </w:rPr>
        <w:t>m</w:t>
      </w:r>
      <w:r w:rsidR="0095048D" w:rsidRPr="00B71D1A">
        <w:rPr>
          <w:b/>
          <w:bCs/>
          <w:lang w:val="es-GT"/>
        </w:rPr>
        <w:t xml:space="preserve">esa de búsqueda de personas migrantes desaparecidas una vez que </w:t>
      </w:r>
      <w:r w:rsidR="009D18B1">
        <w:rPr>
          <w:b/>
          <w:bCs/>
          <w:lang w:val="es-GT"/>
        </w:rPr>
        <w:t>e</w:t>
      </w:r>
      <w:r w:rsidR="0095048D" w:rsidRPr="00B71D1A">
        <w:rPr>
          <w:b/>
          <w:bCs/>
          <w:lang w:val="es-GT"/>
        </w:rPr>
        <w:t>sta se haya constituido</w:t>
      </w:r>
      <w:r w:rsidR="00550D0E">
        <w:rPr>
          <w:b/>
          <w:bCs/>
          <w:lang w:val="es-GT"/>
        </w:rPr>
        <w:t>;</w:t>
      </w:r>
    </w:p>
    <w:p w14:paraId="08504C93" w14:textId="04FED963" w:rsidR="0095048D" w:rsidRPr="00B71D1A" w:rsidRDefault="00606249" w:rsidP="00D94160">
      <w:pPr>
        <w:pStyle w:val="SingleTxtG"/>
        <w:suppressAutoHyphens/>
        <w:rPr>
          <w:b/>
          <w:bCs/>
          <w:lang w:val="es-GT"/>
        </w:rPr>
      </w:pPr>
      <w:r>
        <w:rPr>
          <w:b/>
          <w:bCs/>
          <w:lang w:val="es-GT"/>
        </w:rPr>
        <w:tab/>
      </w:r>
      <w:r w:rsidR="009D18B1">
        <w:rPr>
          <w:b/>
          <w:bCs/>
          <w:lang w:val="es-GT"/>
        </w:rPr>
        <w:t>mm)</w:t>
      </w:r>
      <w:r w:rsidR="009D18B1">
        <w:rPr>
          <w:b/>
          <w:bCs/>
          <w:lang w:val="es-GT"/>
        </w:rPr>
        <w:tab/>
      </w:r>
      <w:r w:rsidR="0095048D" w:rsidRPr="00B71D1A">
        <w:rPr>
          <w:b/>
          <w:bCs/>
          <w:lang w:val="es-GT"/>
        </w:rPr>
        <w:t xml:space="preserve">Brindar apoyo a las familias que buscan a </w:t>
      </w:r>
      <w:r w:rsidR="00B356C2">
        <w:rPr>
          <w:b/>
          <w:bCs/>
          <w:lang w:val="es-GT"/>
        </w:rPr>
        <w:t xml:space="preserve">personas </w:t>
      </w:r>
      <w:r w:rsidR="0095048D" w:rsidRPr="00B71D1A">
        <w:rPr>
          <w:b/>
          <w:bCs/>
          <w:lang w:val="es-GT"/>
        </w:rPr>
        <w:t>hondureñ</w:t>
      </w:r>
      <w:r w:rsidR="00B356C2">
        <w:rPr>
          <w:b/>
          <w:bCs/>
          <w:lang w:val="es-GT"/>
        </w:rPr>
        <w:t>a</w:t>
      </w:r>
      <w:r w:rsidR="0095048D" w:rsidRPr="00B71D1A">
        <w:rPr>
          <w:b/>
          <w:bCs/>
          <w:lang w:val="es-GT"/>
        </w:rPr>
        <w:t>s desaparecid</w:t>
      </w:r>
      <w:r w:rsidR="00B356C2">
        <w:rPr>
          <w:b/>
          <w:bCs/>
          <w:lang w:val="es-GT"/>
        </w:rPr>
        <w:t>a</w:t>
      </w:r>
      <w:r w:rsidR="0095048D" w:rsidRPr="00B71D1A">
        <w:rPr>
          <w:b/>
          <w:bCs/>
          <w:lang w:val="es-GT"/>
        </w:rPr>
        <w:t>s en el extranjero, incluyendo apoyo económico y psicológico, en particular para la búsqueda y la investigación. Las medidas de reparación deben coordinarse con los países donde la persona migrante fue desaparecida o asesinada</w:t>
      </w:r>
      <w:r w:rsidR="00550D0E">
        <w:rPr>
          <w:b/>
          <w:bCs/>
          <w:lang w:val="es-GT"/>
        </w:rPr>
        <w:t>;</w:t>
      </w:r>
    </w:p>
    <w:p w14:paraId="0B96662B" w14:textId="1780F555" w:rsidR="0095048D" w:rsidRPr="00B71D1A" w:rsidRDefault="00606249" w:rsidP="00D94160">
      <w:pPr>
        <w:pStyle w:val="SingleTxtG"/>
        <w:suppressAutoHyphens/>
        <w:rPr>
          <w:b/>
          <w:bCs/>
          <w:lang w:val="es-GT"/>
        </w:rPr>
      </w:pPr>
      <w:r>
        <w:rPr>
          <w:b/>
          <w:bCs/>
          <w:lang w:val="es-GT"/>
        </w:rPr>
        <w:tab/>
      </w:r>
      <w:r w:rsidR="009D18B1">
        <w:rPr>
          <w:b/>
          <w:bCs/>
          <w:lang w:val="es-GT"/>
        </w:rPr>
        <w:t>nn)</w:t>
      </w:r>
      <w:r w:rsidR="009D18B1">
        <w:rPr>
          <w:b/>
          <w:bCs/>
          <w:lang w:val="es-GT"/>
        </w:rPr>
        <w:tab/>
      </w:r>
      <w:r w:rsidR="0095048D" w:rsidRPr="00B71D1A">
        <w:rPr>
          <w:b/>
          <w:bCs/>
          <w:lang w:val="es-GT"/>
        </w:rPr>
        <w:t xml:space="preserve">Adoptar un protocolo para la repatriación de restos de </w:t>
      </w:r>
      <w:r w:rsidR="00B356C2">
        <w:rPr>
          <w:b/>
          <w:bCs/>
          <w:lang w:val="es-GT"/>
        </w:rPr>
        <w:t xml:space="preserve">personas </w:t>
      </w:r>
      <w:r w:rsidR="0095048D" w:rsidRPr="00B71D1A">
        <w:rPr>
          <w:b/>
          <w:bCs/>
          <w:lang w:val="es-GT"/>
        </w:rPr>
        <w:t>hondureñ</w:t>
      </w:r>
      <w:r w:rsidR="00B356C2">
        <w:rPr>
          <w:b/>
          <w:bCs/>
          <w:lang w:val="es-GT"/>
        </w:rPr>
        <w:t>a</w:t>
      </w:r>
      <w:r w:rsidR="0095048D" w:rsidRPr="00B71D1A">
        <w:rPr>
          <w:b/>
          <w:bCs/>
          <w:lang w:val="es-GT"/>
        </w:rPr>
        <w:t>s fallecid</w:t>
      </w:r>
      <w:r w:rsidR="00B356C2">
        <w:rPr>
          <w:b/>
          <w:bCs/>
          <w:lang w:val="es-GT"/>
        </w:rPr>
        <w:t>a</w:t>
      </w:r>
      <w:r w:rsidR="0095048D" w:rsidRPr="00B71D1A">
        <w:rPr>
          <w:b/>
          <w:bCs/>
          <w:lang w:val="es-GT"/>
        </w:rPr>
        <w:t>s o desaparecid</w:t>
      </w:r>
      <w:r w:rsidR="00B356C2">
        <w:rPr>
          <w:b/>
          <w:bCs/>
          <w:lang w:val="es-GT"/>
        </w:rPr>
        <w:t>a</w:t>
      </w:r>
      <w:r w:rsidR="0095048D" w:rsidRPr="00B71D1A">
        <w:rPr>
          <w:b/>
          <w:bCs/>
          <w:lang w:val="es-GT"/>
        </w:rPr>
        <w:t xml:space="preserve">s en el extranjero, para tratar todos los restos con respeto </w:t>
      </w:r>
      <w:r w:rsidR="009D18B1">
        <w:rPr>
          <w:b/>
          <w:bCs/>
          <w:lang w:val="es-GT"/>
        </w:rPr>
        <w:t xml:space="preserve">y </w:t>
      </w:r>
      <w:r w:rsidR="0095048D" w:rsidRPr="00B71D1A">
        <w:rPr>
          <w:b/>
          <w:bCs/>
          <w:lang w:val="es-GT"/>
        </w:rPr>
        <w:t>proporcionar a las familias información precisa y brindarles apoyo en el proceso</w:t>
      </w:r>
      <w:r w:rsidR="00550D0E">
        <w:rPr>
          <w:b/>
          <w:bCs/>
          <w:lang w:val="es-GT"/>
        </w:rPr>
        <w:t>;</w:t>
      </w:r>
    </w:p>
    <w:p w14:paraId="23DA2D08" w14:textId="49507AF2" w:rsidR="0095048D" w:rsidRPr="00B71D1A" w:rsidRDefault="00606249" w:rsidP="00D94160">
      <w:pPr>
        <w:pStyle w:val="SingleTxtG"/>
        <w:suppressAutoHyphens/>
        <w:rPr>
          <w:b/>
          <w:bCs/>
          <w:sz w:val="24"/>
          <w:szCs w:val="24"/>
          <w:lang w:val="es-GT"/>
        </w:rPr>
      </w:pPr>
      <w:r>
        <w:rPr>
          <w:b/>
          <w:bCs/>
          <w:lang w:val="es-GT"/>
        </w:rPr>
        <w:lastRenderedPageBreak/>
        <w:tab/>
      </w:r>
      <w:r w:rsidR="009D18B1">
        <w:rPr>
          <w:b/>
          <w:bCs/>
          <w:lang w:val="es-GT"/>
        </w:rPr>
        <w:t>oo)</w:t>
      </w:r>
      <w:r w:rsidR="009D18B1">
        <w:rPr>
          <w:b/>
          <w:bCs/>
          <w:lang w:val="es-GT"/>
        </w:rPr>
        <w:tab/>
      </w:r>
      <w:r w:rsidR="0095048D" w:rsidRPr="00B71D1A">
        <w:rPr>
          <w:b/>
          <w:bCs/>
          <w:lang w:val="es-GT"/>
        </w:rPr>
        <w:t xml:space="preserve">El Grupo </w:t>
      </w:r>
      <w:r w:rsidR="009D18B1">
        <w:rPr>
          <w:b/>
          <w:bCs/>
          <w:lang w:val="es-GT"/>
        </w:rPr>
        <w:t xml:space="preserve">de Trabajo </w:t>
      </w:r>
      <w:r w:rsidR="0095048D" w:rsidRPr="00B71D1A">
        <w:rPr>
          <w:b/>
          <w:bCs/>
          <w:lang w:val="es-GT"/>
        </w:rPr>
        <w:t>invita al Gobierno de Honduras a que, en un plazo de 90 días a partir de la fecha de publicación de este informe, presente un cronograma en el que se indiquen las medidas que se llevarán a cabo para implementar las recomendaciones</w:t>
      </w:r>
      <w:r w:rsidR="009D18B1">
        <w:rPr>
          <w:b/>
          <w:bCs/>
          <w:lang w:val="es-GT"/>
        </w:rPr>
        <w:t xml:space="preserve"> del </w:t>
      </w:r>
      <w:r w:rsidR="009D18B1" w:rsidRPr="00B71D1A">
        <w:rPr>
          <w:b/>
          <w:bCs/>
          <w:lang w:val="es-GT"/>
        </w:rPr>
        <w:t xml:space="preserve">Grupo </w:t>
      </w:r>
      <w:r w:rsidR="009D18B1">
        <w:rPr>
          <w:b/>
          <w:bCs/>
          <w:lang w:val="es-GT"/>
        </w:rPr>
        <w:t>de Trabajo y</w:t>
      </w:r>
      <w:r w:rsidR="0095048D" w:rsidRPr="00B71D1A">
        <w:rPr>
          <w:b/>
          <w:bCs/>
          <w:lang w:val="es-GT"/>
        </w:rPr>
        <w:t xml:space="preserve"> las fechas previstas para aplicar cada una de estas medidas.</w:t>
      </w:r>
      <w:r w:rsidR="0095048D" w:rsidRPr="00B71D1A">
        <w:rPr>
          <w:b/>
          <w:bCs/>
          <w:sz w:val="24"/>
          <w:szCs w:val="24"/>
          <w:lang w:val="es-GT"/>
        </w:rPr>
        <w:t xml:space="preserve"> </w:t>
      </w:r>
    </w:p>
    <w:bookmarkEnd w:id="3"/>
    <w:p w14:paraId="2ABD8AF3" w14:textId="347EEB37" w:rsidR="00A44420" w:rsidRPr="0091282C" w:rsidRDefault="00A44420" w:rsidP="00373EA8">
      <w:pPr>
        <w:pStyle w:val="SingleTxtG"/>
        <w:suppressAutoHyphens/>
        <w:spacing w:before="240" w:after="0"/>
        <w:jc w:val="center"/>
      </w:pPr>
      <w:r w:rsidRPr="0091282C">
        <w:rPr>
          <w:u w:val="single"/>
        </w:rPr>
        <w:tab/>
      </w:r>
      <w:r w:rsidRPr="0091282C">
        <w:rPr>
          <w:u w:val="single"/>
        </w:rPr>
        <w:tab/>
      </w:r>
      <w:r w:rsidRPr="0091282C">
        <w:rPr>
          <w:u w:val="single"/>
        </w:rPr>
        <w:tab/>
      </w:r>
      <w:r w:rsidR="00373EA8">
        <w:rPr>
          <w:u w:val="single"/>
        </w:rPr>
        <w:tab/>
      </w:r>
    </w:p>
    <w:sectPr w:rsidR="00A44420" w:rsidRPr="0091282C" w:rsidSect="00A4442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5867B" w14:textId="77777777" w:rsidR="001F35C2" w:rsidRPr="00A312BC" w:rsidRDefault="001F35C2" w:rsidP="00A312BC">
      <w:pPr>
        <w:pStyle w:val="a8"/>
      </w:pPr>
    </w:p>
  </w:endnote>
  <w:endnote w:type="continuationSeparator" w:id="0">
    <w:p w14:paraId="2EB19743" w14:textId="77777777" w:rsidR="001F35C2" w:rsidRPr="00A312BC" w:rsidRDefault="001F35C2" w:rsidP="00A312BC">
      <w:pPr>
        <w:pStyle w:val="a8"/>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E29E" w14:textId="7165EF45" w:rsidR="00A44420" w:rsidRPr="00A44420" w:rsidRDefault="00A44420" w:rsidP="00A44420">
    <w:pPr>
      <w:pStyle w:val="a8"/>
      <w:tabs>
        <w:tab w:val="right" w:pos="9638"/>
      </w:tabs>
    </w:pPr>
    <w:r w:rsidRPr="00A44420">
      <w:rPr>
        <w:b/>
        <w:sz w:val="18"/>
      </w:rPr>
      <w:fldChar w:fldCharType="begin"/>
    </w:r>
    <w:r w:rsidRPr="00A44420">
      <w:rPr>
        <w:b/>
        <w:sz w:val="18"/>
      </w:rPr>
      <w:instrText xml:space="preserve"> PAGE  \* MERGEFORMAT </w:instrText>
    </w:r>
    <w:r w:rsidRPr="00A44420">
      <w:rPr>
        <w:b/>
        <w:sz w:val="18"/>
      </w:rPr>
      <w:fldChar w:fldCharType="separate"/>
    </w:r>
    <w:r w:rsidR="0030136F">
      <w:rPr>
        <w:b/>
        <w:noProof/>
        <w:sz w:val="18"/>
      </w:rPr>
      <w:t>18</w:t>
    </w:r>
    <w:r w:rsidRPr="00A44420">
      <w:rPr>
        <w:b/>
        <w:sz w:val="18"/>
      </w:rPr>
      <w:fldChar w:fldCharType="end"/>
    </w:r>
    <w:r>
      <w:rPr>
        <w:b/>
        <w:sz w:val="18"/>
      </w:rPr>
      <w:tab/>
    </w:r>
    <w:r w:rsidR="000A6F9E" w:rsidRPr="00B560C8">
      <w:rPr>
        <w:rStyle w:val="afa"/>
        <w:b w:val="0"/>
        <w:snapToGrid w:val="0"/>
        <w:sz w:val="16"/>
      </w:rPr>
      <w:t>GE.23-14768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9E74" w14:textId="260FD4C6" w:rsidR="00A44420" w:rsidRPr="00A44420" w:rsidRDefault="000A6F9E" w:rsidP="000A6F9E">
    <w:pPr>
      <w:pStyle w:val="a8"/>
      <w:tabs>
        <w:tab w:val="right" w:pos="9638"/>
      </w:tabs>
      <w:rPr>
        <w:b/>
        <w:sz w:val="18"/>
      </w:rPr>
    </w:pPr>
    <w:r w:rsidRPr="000A6F9E">
      <w:rPr>
        <w:lang w:val="en-US"/>
      </w:rPr>
      <w:t>GE.23-14768</w:t>
    </w:r>
    <w:r w:rsidR="00A44420">
      <w:tab/>
    </w:r>
    <w:r w:rsidR="00A44420" w:rsidRPr="00A44420">
      <w:rPr>
        <w:b/>
        <w:sz w:val="18"/>
      </w:rPr>
      <w:fldChar w:fldCharType="begin"/>
    </w:r>
    <w:r w:rsidR="00A44420" w:rsidRPr="00A44420">
      <w:rPr>
        <w:b/>
        <w:sz w:val="18"/>
      </w:rPr>
      <w:instrText xml:space="preserve"> PAGE  \* MERGEFORMAT </w:instrText>
    </w:r>
    <w:r w:rsidR="00A44420" w:rsidRPr="00A44420">
      <w:rPr>
        <w:b/>
        <w:sz w:val="18"/>
      </w:rPr>
      <w:fldChar w:fldCharType="separate"/>
    </w:r>
    <w:r w:rsidR="0030136F">
      <w:rPr>
        <w:b/>
        <w:noProof/>
        <w:sz w:val="18"/>
      </w:rPr>
      <w:t>19</w:t>
    </w:r>
    <w:r w:rsidR="00A44420" w:rsidRPr="00A444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07E1F" w14:textId="744591CB" w:rsidR="00606249" w:rsidRPr="00BE07E2" w:rsidRDefault="00BE07E2" w:rsidP="00BE07E2">
    <w:pPr>
      <w:pStyle w:val="a8"/>
      <w:tabs>
        <w:tab w:val="left" w:pos="1701"/>
        <w:tab w:val="left" w:pos="2552"/>
        <w:tab w:val="right" w:pos="8450"/>
      </w:tabs>
      <w:spacing w:before="360"/>
      <w:rPr>
        <w:sz w:val="20"/>
        <w:lang w:val="en-US" w:eastAsia="zh-CN"/>
      </w:rPr>
    </w:pPr>
    <w:r>
      <w:rPr>
        <w:noProof/>
        <w:sz w:val="20"/>
        <w:lang w:eastAsia="zh-CN"/>
      </w:rPr>
      <w:drawing>
        <wp:anchor distT="0" distB="0" distL="114300" distR="114300" simplePos="0" relativeHeight="251659264" behindDoc="0" locked="0" layoutInCell="1" allowOverlap="1" wp14:anchorId="6568EAEE" wp14:editId="05098B2D">
          <wp:simplePos x="0" y="0"/>
          <wp:positionH relativeFrom="column">
            <wp:align>right</wp:align>
          </wp:positionH>
          <wp:positionV relativeFrom="paragraph">
            <wp:posOffset>-69850</wp:posOffset>
          </wp:positionV>
          <wp:extent cx="561975" cy="561975"/>
          <wp:effectExtent l="0" t="0" r="9525" b="9525"/>
          <wp:wrapNone/>
          <wp:docPr id="1416810031"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10031" name="图片 1"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GE.23-14768</w:t>
    </w:r>
    <w:r w:rsidRPr="00EE277A">
      <w:rPr>
        <w:sz w:val="20"/>
        <w:lang w:eastAsia="zh-CN"/>
      </w:rPr>
      <w:t xml:space="preserve"> (C)</w:t>
    </w:r>
    <w:r>
      <w:rPr>
        <w:sz w:val="20"/>
        <w:lang w:eastAsia="zh-CN"/>
      </w:rPr>
      <w:tab/>
      <w:t>22082</w:t>
    </w:r>
    <w:r>
      <w:rPr>
        <w:rFonts w:asciiTheme="majorBidi" w:hAnsiTheme="majorBidi" w:cstheme="majorBidi"/>
        <w:sz w:val="20"/>
        <w:lang w:eastAsia="zh-CN"/>
      </w:rPr>
      <w:t>3</w:t>
    </w:r>
    <w:r>
      <w:rPr>
        <w:sz w:val="20"/>
        <w:lang w:eastAsia="zh-CN"/>
      </w:rPr>
      <w:tab/>
    </w:r>
    <w:r w:rsidR="00927E9A">
      <w:rPr>
        <w:sz w:val="20"/>
        <w:lang w:eastAsia="zh-CN"/>
      </w:rPr>
      <w:t>2808</w:t>
    </w:r>
    <w:r>
      <w:rPr>
        <w:sz w:val="20"/>
        <w:lang w:eastAsia="zh-CN"/>
      </w:rPr>
      <w:t>2</w:t>
    </w:r>
    <w:r>
      <w:rPr>
        <w:rFonts w:asciiTheme="majorBidi" w:hAnsiTheme="majorBidi" w:cstheme="majorBidi"/>
        <w:sz w:val="20"/>
        <w:lang w:eastAsia="zh-CN"/>
      </w:rPr>
      <w:t>3</w:t>
    </w:r>
    <w:r>
      <w:rPr>
        <w:b/>
        <w:sz w:val="21"/>
      </w:rPr>
      <w:tab/>
    </w:r>
    <w:r>
      <w:rPr>
        <w:rFonts w:hint="eastAsia"/>
        <w:b/>
        <w:noProof/>
        <w:sz w:val="21"/>
        <w:lang w:val="en-US" w:eastAsia="zh-CN"/>
      </w:rPr>
      <w:drawing>
        <wp:inline distT="0" distB="0" distL="0" distR="0" wp14:anchorId="5A2CE13D" wp14:editId="06C9BB3A">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38B0D" w14:textId="77777777" w:rsidR="001F35C2" w:rsidRPr="001075E9" w:rsidRDefault="001F35C2" w:rsidP="001075E9">
      <w:pPr>
        <w:tabs>
          <w:tab w:val="right" w:pos="2155"/>
        </w:tabs>
        <w:spacing w:after="80" w:line="240" w:lineRule="auto"/>
        <w:ind w:left="680"/>
        <w:rPr>
          <w:u w:val="single"/>
        </w:rPr>
      </w:pPr>
      <w:r>
        <w:rPr>
          <w:u w:val="single"/>
        </w:rPr>
        <w:tab/>
      </w:r>
    </w:p>
  </w:footnote>
  <w:footnote w:type="continuationSeparator" w:id="0">
    <w:p w14:paraId="325F9EAA" w14:textId="77777777" w:rsidR="001F35C2" w:rsidRDefault="001F35C2" w:rsidP="00407B78">
      <w:pPr>
        <w:tabs>
          <w:tab w:val="right" w:pos="2155"/>
        </w:tabs>
        <w:spacing w:after="80"/>
        <w:ind w:left="680"/>
        <w:rPr>
          <w:u w:val="single"/>
        </w:rPr>
      </w:pPr>
      <w:r>
        <w:rPr>
          <w:u w:val="single"/>
        </w:rPr>
        <w:tab/>
      </w:r>
    </w:p>
  </w:footnote>
  <w:footnote w:id="1">
    <w:p w14:paraId="70725829" w14:textId="77777777" w:rsidR="00442392" w:rsidRPr="006D4B36" w:rsidRDefault="00442392" w:rsidP="006D4B36">
      <w:pPr>
        <w:pStyle w:val="aa"/>
        <w:keepLines/>
        <w:overflowPunct w:val="0"/>
        <w:adjustRightInd w:val="0"/>
        <w:snapToGrid w:val="0"/>
        <w:spacing w:after="120" w:line="240" w:lineRule="exact"/>
        <w:jc w:val="both"/>
        <w:rPr>
          <w:rFonts w:eastAsia="宋体"/>
          <w:snapToGrid w:val="0"/>
          <w:lang w:val="zh-CN" w:eastAsia="zh-CN"/>
        </w:rPr>
      </w:pPr>
      <w:r>
        <w:rPr>
          <w:lang w:val="zh-CN"/>
        </w:rPr>
        <w:tab/>
      </w:r>
      <w:r w:rsidRPr="006D4B36">
        <w:rPr>
          <w:rStyle w:val="a6"/>
          <w:rFonts w:eastAsia="宋体"/>
          <w:snapToGrid w:val="0"/>
          <w:color w:val="000000" w:themeColor="text1"/>
          <w:sz w:val="21"/>
          <w:vertAlign w:val="baseline"/>
          <w:lang w:val="en-US" w:eastAsia="zh-CN"/>
        </w:rPr>
        <w:t>*</w:t>
      </w:r>
      <w:r>
        <w:rPr>
          <w:lang w:val="zh-CN" w:eastAsia="zh-CN"/>
        </w:rPr>
        <w:tab/>
      </w:r>
      <w:r w:rsidRPr="006D4B36">
        <w:rPr>
          <w:rFonts w:eastAsia="宋体"/>
          <w:snapToGrid w:val="0"/>
          <w:lang w:val="zh-CN" w:eastAsia="zh-CN"/>
        </w:rPr>
        <w:t>本报告概要以所有正式语文分发。报告正文附于概要之后，仅以提交语文和英文分发。</w:t>
      </w:r>
    </w:p>
  </w:footnote>
  <w:footnote w:id="2">
    <w:p w14:paraId="6DAD22B7" w14:textId="77777777" w:rsidR="00442392" w:rsidRPr="006D4B36" w:rsidRDefault="00442392" w:rsidP="006D4B36">
      <w:pPr>
        <w:pStyle w:val="aa"/>
        <w:keepLines/>
        <w:overflowPunct w:val="0"/>
        <w:adjustRightInd w:val="0"/>
        <w:snapToGrid w:val="0"/>
        <w:spacing w:after="120" w:line="240" w:lineRule="exact"/>
        <w:jc w:val="both"/>
        <w:rPr>
          <w:rFonts w:eastAsia="宋体"/>
          <w:snapToGrid w:val="0"/>
          <w:lang w:val="zh-CN" w:eastAsia="zh-CN"/>
        </w:rPr>
      </w:pPr>
      <w:r>
        <w:rPr>
          <w:lang w:val="zh-CN" w:eastAsia="zh-CN"/>
        </w:rPr>
        <w:tab/>
      </w:r>
      <w:r w:rsidRPr="00BE07E2">
        <w:rPr>
          <w:rStyle w:val="a6"/>
          <w:rFonts w:eastAsia="宋体"/>
          <w:snapToGrid w:val="0"/>
          <w:color w:val="000000" w:themeColor="text1"/>
          <w:sz w:val="21"/>
          <w:vertAlign w:val="baseline"/>
          <w:lang w:val="en-US" w:eastAsia="zh-CN"/>
        </w:rPr>
        <w:t>**</w:t>
      </w:r>
      <w:r>
        <w:rPr>
          <w:lang w:val="zh-CN" w:eastAsia="zh-CN"/>
        </w:rPr>
        <w:tab/>
      </w:r>
      <w:r w:rsidRPr="006D4B36">
        <w:rPr>
          <w:rFonts w:eastAsia="宋体"/>
          <w:snapToGrid w:val="0"/>
          <w:lang w:val="zh-CN" w:eastAsia="zh-CN"/>
        </w:rPr>
        <w:t>因提交方无法控制的情况，经协议，本报告迟于标准发布日期发布。</w:t>
      </w:r>
    </w:p>
  </w:footnote>
  <w:footnote w:id="3">
    <w:p w14:paraId="03FE423C" w14:textId="59CC1C80" w:rsidR="0095048D" w:rsidRPr="006042CE" w:rsidRDefault="0095048D" w:rsidP="006042CE">
      <w:pPr>
        <w:pStyle w:val="aa"/>
      </w:pPr>
      <w:r w:rsidRPr="006042CE">
        <w:rPr>
          <w:lang w:eastAsia="zh-CN"/>
        </w:rPr>
        <w:tab/>
      </w:r>
      <w:r w:rsidRPr="006042CE">
        <w:rPr>
          <w:rStyle w:val="a6"/>
        </w:rPr>
        <w:footnoteRef/>
      </w:r>
      <w:r w:rsidRPr="006042CE">
        <w:tab/>
        <w:t xml:space="preserve">Véase, por ejemplo, </w:t>
      </w:r>
      <w:r w:rsidR="005453FE">
        <w:t xml:space="preserve">J. A. Mejía Rivera (coord.), </w:t>
      </w:r>
      <w:r w:rsidR="005453FE" w:rsidRPr="00D94160">
        <w:rPr>
          <w:i/>
          <w:iCs/>
        </w:rPr>
        <w:t>Las deudas pendientes de Iberoamérica en materia de memoria, justicia y reparación</w:t>
      </w:r>
      <w:r w:rsidR="005453FE">
        <w:t xml:space="preserve">, Tegucigalpa, Guaymuras, 2022, que puede consultarse en el sitio web de la biblioteca de la Corte Interamericana de Derechos Humanos: </w:t>
      </w:r>
      <w:hyperlink r:id="rId1" w:history="1">
        <w:r w:rsidR="005453FE" w:rsidRPr="00606249">
          <w:rPr>
            <w:rStyle w:val="af5"/>
            <w:u w:val="none"/>
          </w:rPr>
          <w:t>https://biblioteca.corteidh.or.cr/documento/76510</w:t>
        </w:r>
      </w:hyperlink>
      <w:r w:rsidRPr="006042CE">
        <w:t xml:space="preserve">. </w:t>
      </w:r>
    </w:p>
  </w:footnote>
  <w:footnote w:id="4">
    <w:p w14:paraId="4C3F9F5C" w14:textId="136884AE" w:rsidR="0095048D" w:rsidRPr="006042CE" w:rsidRDefault="0095048D" w:rsidP="006042CE">
      <w:pPr>
        <w:pStyle w:val="aa"/>
      </w:pPr>
      <w:r w:rsidRPr="006042CE">
        <w:tab/>
      </w:r>
      <w:r w:rsidRPr="006042CE">
        <w:rPr>
          <w:rStyle w:val="a6"/>
        </w:rPr>
        <w:footnoteRef/>
      </w:r>
      <w:r w:rsidRPr="006042CE">
        <w:tab/>
      </w:r>
      <w:r w:rsidRPr="00D94160">
        <w:rPr>
          <w:i/>
          <w:iCs/>
        </w:rPr>
        <w:t xml:space="preserve">Velásquez Rodríguez </w:t>
      </w:r>
      <w:r w:rsidR="005453FE" w:rsidRPr="00D94160">
        <w:rPr>
          <w:i/>
          <w:iCs/>
        </w:rPr>
        <w:t>v</w:t>
      </w:r>
      <w:r w:rsidRPr="00D94160">
        <w:rPr>
          <w:i/>
          <w:iCs/>
        </w:rPr>
        <w:t>s. Honduras</w:t>
      </w:r>
      <w:r w:rsidR="005453FE">
        <w:t>,</w:t>
      </w:r>
      <w:r w:rsidRPr="006042CE">
        <w:t xml:space="preserve"> </w:t>
      </w:r>
      <w:r w:rsidR="005453FE">
        <w:t>s</w:t>
      </w:r>
      <w:r w:rsidRPr="006042CE">
        <w:t>entencia de 29 de julio de 1988 (</w:t>
      </w:r>
      <w:r w:rsidR="005453FE">
        <w:t>f</w:t>
      </w:r>
      <w:r w:rsidRPr="006042CE">
        <w:t>ondo), párr.</w:t>
      </w:r>
      <w:r w:rsidR="005453FE">
        <w:t> </w:t>
      </w:r>
      <w:r w:rsidRPr="006042CE">
        <w:t xml:space="preserve">119; </w:t>
      </w:r>
      <w:r w:rsidR="005453FE">
        <w:t xml:space="preserve">y </w:t>
      </w:r>
      <w:r w:rsidRPr="00D94160">
        <w:rPr>
          <w:i/>
          <w:iCs/>
        </w:rPr>
        <w:t xml:space="preserve">Godínez Cruz </w:t>
      </w:r>
      <w:r w:rsidR="005453FE" w:rsidRPr="00D94160">
        <w:rPr>
          <w:i/>
          <w:iCs/>
        </w:rPr>
        <w:t>v</w:t>
      </w:r>
      <w:r w:rsidRPr="00D94160">
        <w:rPr>
          <w:i/>
          <w:iCs/>
        </w:rPr>
        <w:t>s. Honduras</w:t>
      </w:r>
      <w:r w:rsidR="005453FE">
        <w:t>,</w:t>
      </w:r>
      <w:r w:rsidRPr="006042CE">
        <w:t xml:space="preserve"> </w:t>
      </w:r>
      <w:r w:rsidR="005453FE">
        <w:t>s</w:t>
      </w:r>
      <w:r w:rsidRPr="006042CE">
        <w:t>entencia de 20 de enero de 1989 (</w:t>
      </w:r>
      <w:r w:rsidR="005453FE">
        <w:t>f</w:t>
      </w:r>
      <w:r w:rsidRPr="006042CE">
        <w:t>ondo), párr.</w:t>
      </w:r>
      <w:r w:rsidR="005453FE">
        <w:t> </w:t>
      </w:r>
      <w:r w:rsidRPr="006042CE">
        <w:t>125</w:t>
      </w:r>
      <w:r w:rsidR="005453FE">
        <w:t xml:space="preserve">. Véase también </w:t>
      </w:r>
      <w:r w:rsidRPr="00D94160">
        <w:rPr>
          <w:i/>
          <w:iCs/>
        </w:rPr>
        <w:t xml:space="preserve">Deras García y otros </w:t>
      </w:r>
      <w:r w:rsidR="005453FE">
        <w:rPr>
          <w:i/>
          <w:iCs/>
        </w:rPr>
        <w:t>v</w:t>
      </w:r>
      <w:r w:rsidRPr="00D94160">
        <w:rPr>
          <w:i/>
          <w:iCs/>
        </w:rPr>
        <w:t>s. Honduras</w:t>
      </w:r>
      <w:r w:rsidRPr="006042CE">
        <w:t xml:space="preserve">, </w:t>
      </w:r>
      <w:r w:rsidR="005453FE">
        <w:t>s</w:t>
      </w:r>
      <w:r w:rsidRPr="006042CE">
        <w:t>entencia de 25 de agosto de 2022 (</w:t>
      </w:r>
      <w:r w:rsidR="005453FE">
        <w:t>f</w:t>
      </w:r>
      <w:r w:rsidRPr="006042CE">
        <w:t>ondo</w:t>
      </w:r>
      <w:r w:rsidR="005453FE">
        <w:t>, reparaciones y costas</w:t>
      </w:r>
      <w:r w:rsidRPr="006042CE">
        <w:t>), párr</w:t>
      </w:r>
      <w:r w:rsidR="005453FE">
        <w:t>s</w:t>
      </w:r>
      <w:r w:rsidRPr="006042CE">
        <w:t>.</w:t>
      </w:r>
      <w:r w:rsidR="005453FE">
        <w:t> </w:t>
      </w:r>
      <w:r w:rsidRPr="006042CE">
        <w:t>36 y ss.</w:t>
      </w:r>
    </w:p>
  </w:footnote>
  <w:footnote w:id="5">
    <w:p w14:paraId="3FD162AA" w14:textId="13A90E76" w:rsidR="0095048D" w:rsidRPr="006042CE" w:rsidRDefault="0095048D" w:rsidP="006042CE">
      <w:pPr>
        <w:pStyle w:val="aa"/>
      </w:pPr>
      <w:r w:rsidRPr="006042CE">
        <w:tab/>
      </w:r>
      <w:r w:rsidRPr="006042CE">
        <w:rPr>
          <w:rStyle w:val="a6"/>
        </w:rPr>
        <w:footnoteRef/>
      </w:r>
      <w:r w:rsidRPr="006042CE">
        <w:tab/>
      </w:r>
      <w:r w:rsidR="003650F9">
        <w:t xml:space="preserve">Véase </w:t>
      </w:r>
      <w:r w:rsidR="005453FE" w:rsidRPr="000A44DD">
        <w:rPr>
          <w:lang w:val="es-GT"/>
        </w:rPr>
        <w:t>Comité de Familiares de Detenidos Desaparecidos en Honduras</w:t>
      </w:r>
      <w:r w:rsidR="005453FE">
        <w:rPr>
          <w:lang w:val="es-GT"/>
        </w:rPr>
        <w:t xml:space="preserve">, </w:t>
      </w:r>
      <w:r w:rsidR="003650F9">
        <w:rPr>
          <w:lang w:val="es-GT"/>
        </w:rPr>
        <w:t>“</w:t>
      </w:r>
      <w:r w:rsidR="005453FE">
        <w:t xml:space="preserve">Informe </w:t>
      </w:r>
      <w:r w:rsidRPr="006042CE">
        <w:t>Desaparici</w:t>
      </w:r>
      <w:r w:rsidR="005453FE">
        <w:t>ón</w:t>
      </w:r>
      <w:r w:rsidRPr="006042CE">
        <w:t xml:space="preserve"> Forzada en Honduras</w:t>
      </w:r>
      <w:r w:rsidR="003650F9">
        <w:t>”</w:t>
      </w:r>
      <w:r w:rsidRPr="006042CE">
        <w:t>, 2018, pág.</w:t>
      </w:r>
      <w:r w:rsidR="00087ACA">
        <w:t> </w:t>
      </w:r>
      <w:r w:rsidRPr="006042CE">
        <w:t>12.</w:t>
      </w:r>
    </w:p>
  </w:footnote>
  <w:footnote w:id="6">
    <w:p w14:paraId="5EC2F038" w14:textId="1F5F1757" w:rsidR="0095048D" w:rsidRPr="00A879DC" w:rsidRDefault="0095048D" w:rsidP="006042CE">
      <w:pPr>
        <w:pStyle w:val="aa"/>
      </w:pPr>
      <w:r w:rsidRPr="006042CE">
        <w:tab/>
      </w:r>
      <w:r w:rsidRPr="006042CE">
        <w:rPr>
          <w:rStyle w:val="a6"/>
        </w:rPr>
        <w:footnoteRef/>
      </w:r>
      <w:r w:rsidRPr="00A879DC">
        <w:tab/>
        <w:t xml:space="preserve">Véase </w:t>
      </w:r>
      <w:r w:rsidR="003650F9" w:rsidRPr="000A44DD">
        <w:rPr>
          <w:lang w:val="es-GT"/>
        </w:rPr>
        <w:t>Oficina del Alto Comisionado de las Naciones Unidas para los Derechos Humanos</w:t>
      </w:r>
      <w:r w:rsidR="003650F9">
        <w:rPr>
          <w:lang w:val="es-GT"/>
        </w:rPr>
        <w:t>, “</w:t>
      </w:r>
      <w:r w:rsidR="003650F9" w:rsidRPr="00A879DC">
        <w:t>Accountability for human rights violations committed in the context of the 2017 elections in Honduras: progress and challenges”,</w:t>
      </w:r>
      <w:r w:rsidR="003650F9" w:rsidRPr="000A44DD">
        <w:rPr>
          <w:lang w:val="es-GT"/>
        </w:rPr>
        <w:t xml:space="preserve"> </w:t>
      </w:r>
      <w:r w:rsidR="003650F9">
        <w:rPr>
          <w:lang w:val="es-GT"/>
        </w:rPr>
        <w:t xml:space="preserve">2020, párr. 49, que puede consultarse en </w:t>
      </w:r>
      <w:hyperlink r:id="rId2" w:history="1">
        <w:r w:rsidR="003650F9" w:rsidRPr="007609E8">
          <w:rPr>
            <w:rStyle w:val="af5"/>
            <w:u w:val="none"/>
            <w:lang w:val="es-GT"/>
          </w:rPr>
          <w:t>www.ohchr.org/sites/default/files/Documents/Countries/HN/HondurasFollowupreportaccountabilityforHRviolations_FINALEN.pdf</w:t>
        </w:r>
      </w:hyperlink>
      <w:r w:rsidRPr="00A879DC">
        <w:t>.</w:t>
      </w:r>
    </w:p>
  </w:footnote>
  <w:footnote w:id="7">
    <w:p w14:paraId="778673B9" w14:textId="0C4DEA94" w:rsidR="0095048D" w:rsidRPr="000B061A" w:rsidRDefault="0095048D" w:rsidP="006042CE">
      <w:pPr>
        <w:pStyle w:val="aa"/>
        <w:rPr>
          <w:sz w:val="20"/>
          <w:lang w:val="es-MX"/>
        </w:rPr>
      </w:pPr>
      <w:r w:rsidRPr="00A879DC">
        <w:tab/>
      </w:r>
      <w:r w:rsidRPr="006042CE">
        <w:rPr>
          <w:rStyle w:val="a6"/>
        </w:rPr>
        <w:footnoteRef/>
      </w:r>
      <w:r w:rsidRPr="006042CE">
        <w:tab/>
        <w:t>Des</w:t>
      </w:r>
      <w:r w:rsidR="007C5B11">
        <w:t>de</w:t>
      </w:r>
      <w:r w:rsidRPr="006042CE">
        <w:t xml:space="preserve"> la ratificación de la Convención </w:t>
      </w:r>
      <w:r w:rsidR="003650F9">
        <w:t xml:space="preserve">Internacional para la Protección de Todas las Personas contra las Desapariciones Forzadas </w:t>
      </w:r>
      <w:r w:rsidRPr="006042CE">
        <w:t xml:space="preserve">por Honduras en 2008, </w:t>
      </w:r>
      <w:r w:rsidR="003650F9">
        <w:t>un total de</w:t>
      </w:r>
      <w:r w:rsidR="007C5B11">
        <w:t xml:space="preserve"> </w:t>
      </w:r>
      <w:r w:rsidRPr="006042CE">
        <w:t xml:space="preserve">28 casos han sido registrados por el Comité contra la Desaparición Forzada </w:t>
      </w:r>
      <w:r w:rsidR="003650F9">
        <w:t>conforme</w:t>
      </w:r>
      <w:r w:rsidR="003650F9" w:rsidRPr="006042CE">
        <w:t xml:space="preserve"> </w:t>
      </w:r>
      <w:r w:rsidR="003650F9">
        <w:t>a</w:t>
      </w:r>
      <w:r w:rsidRPr="006042CE">
        <w:t>l artículo 30.</w:t>
      </w:r>
    </w:p>
  </w:footnote>
  <w:footnote w:id="8">
    <w:p w14:paraId="7C12892C" w14:textId="59BA8332" w:rsidR="0095048D" w:rsidRPr="00A879DC" w:rsidRDefault="0095048D" w:rsidP="00FB600A">
      <w:pPr>
        <w:pStyle w:val="aa"/>
        <w:rPr>
          <w:lang w:val="en-US"/>
        </w:rPr>
      </w:pPr>
      <w:r w:rsidRPr="00FB600A">
        <w:tab/>
      </w:r>
      <w:r w:rsidRPr="00FB600A">
        <w:rPr>
          <w:rStyle w:val="a6"/>
        </w:rPr>
        <w:footnoteRef/>
      </w:r>
      <w:r w:rsidRPr="00FB600A">
        <w:tab/>
      </w:r>
      <w:r w:rsidRPr="00FB600A">
        <w:rPr>
          <w:rFonts w:eastAsia="Calibri"/>
        </w:rPr>
        <w:t xml:space="preserve">El 14 de febrero de 2022, la Presidenta </w:t>
      </w:r>
      <w:r w:rsidR="003650F9">
        <w:rPr>
          <w:rFonts w:eastAsia="Calibri"/>
        </w:rPr>
        <w:t xml:space="preserve">Xiomara </w:t>
      </w:r>
      <w:r w:rsidRPr="00FB600A">
        <w:rPr>
          <w:rFonts w:eastAsia="Calibri"/>
        </w:rPr>
        <w:t xml:space="preserve">Castro solicitó al Secretario General de las Naciones Unidas la </w:t>
      </w:r>
      <w:r w:rsidR="003650F9">
        <w:rPr>
          <w:rFonts w:eastAsia="Calibri"/>
        </w:rPr>
        <w:t>creación</w:t>
      </w:r>
      <w:r w:rsidR="003650F9" w:rsidRPr="00FB600A">
        <w:rPr>
          <w:rFonts w:eastAsia="Calibri"/>
        </w:rPr>
        <w:t xml:space="preserve"> </w:t>
      </w:r>
      <w:r w:rsidRPr="00FB600A">
        <w:rPr>
          <w:rFonts w:eastAsia="Calibri"/>
        </w:rPr>
        <w:t xml:space="preserve">de una </w:t>
      </w:r>
      <w:r w:rsidR="003650F9">
        <w:rPr>
          <w:rFonts w:eastAsia="Calibri"/>
        </w:rPr>
        <w:t>c</w:t>
      </w:r>
      <w:r w:rsidRPr="00FB600A">
        <w:rPr>
          <w:rFonts w:eastAsia="Calibri"/>
        </w:rPr>
        <w:t xml:space="preserve">omisión </w:t>
      </w:r>
      <w:r w:rsidR="003650F9">
        <w:rPr>
          <w:rFonts w:eastAsia="Calibri"/>
        </w:rPr>
        <w:t>i</w:t>
      </w:r>
      <w:r w:rsidRPr="00FB600A">
        <w:rPr>
          <w:rFonts w:eastAsia="Calibri"/>
        </w:rPr>
        <w:t xml:space="preserve">nternacional contra la </w:t>
      </w:r>
      <w:r w:rsidR="003650F9">
        <w:rPr>
          <w:rFonts w:eastAsia="Calibri"/>
        </w:rPr>
        <w:t>i</w:t>
      </w:r>
      <w:r w:rsidRPr="00FB600A">
        <w:rPr>
          <w:rFonts w:eastAsia="Calibri"/>
        </w:rPr>
        <w:t xml:space="preserve">mpunidad y la </w:t>
      </w:r>
      <w:r w:rsidR="003650F9">
        <w:rPr>
          <w:rFonts w:eastAsia="Calibri"/>
        </w:rPr>
        <w:t>c</w:t>
      </w:r>
      <w:r w:rsidRPr="00FB600A">
        <w:rPr>
          <w:rFonts w:eastAsia="Calibri"/>
        </w:rPr>
        <w:t xml:space="preserve">orrupción en Honduras. El 15 de diciembre, </w:t>
      </w:r>
      <w:r w:rsidR="00994949" w:rsidRPr="00FB600A">
        <w:rPr>
          <w:rFonts w:eastAsia="Calibri"/>
        </w:rPr>
        <w:t xml:space="preserve">las Naciones Unidas </w:t>
      </w:r>
      <w:r w:rsidRPr="00FB600A">
        <w:rPr>
          <w:rFonts w:eastAsia="Calibri"/>
        </w:rPr>
        <w:t xml:space="preserve">y el Gobierno </w:t>
      </w:r>
      <w:r w:rsidR="00994949">
        <w:rPr>
          <w:rFonts w:eastAsia="Calibri"/>
        </w:rPr>
        <w:t xml:space="preserve">de Honduras </w:t>
      </w:r>
      <w:r w:rsidRPr="00FB600A">
        <w:rPr>
          <w:rFonts w:eastAsia="Calibri"/>
        </w:rPr>
        <w:t>firmaron un memor</w:t>
      </w:r>
      <w:r w:rsidR="003650F9">
        <w:rPr>
          <w:rFonts w:eastAsia="Calibri"/>
        </w:rPr>
        <w:t>ando</w:t>
      </w:r>
      <w:r w:rsidRPr="00FB600A">
        <w:rPr>
          <w:rFonts w:eastAsia="Calibri"/>
        </w:rPr>
        <w:t xml:space="preserve"> de entendimiento preliminar </w:t>
      </w:r>
      <w:r w:rsidR="00994949">
        <w:rPr>
          <w:rFonts w:eastAsia="Calibri"/>
        </w:rPr>
        <w:t>para</w:t>
      </w:r>
      <w:r w:rsidR="00994949" w:rsidRPr="00FB600A">
        <w:rPr>
          <w:rFonts w:eastAsia="Calibri"/>
        </w:rPr>
        <w:t xml:space="preserve"> </w:t>
      </w:r>
      <w:r w:rsidR="00994949">
        <w:rPr>
          <w:rFonts w:eastAsia="Calibri"/>
        </w:rPr>
        <w:t xml:space="preserve">apoyar </w:t>
      </w:r>
      <w:r w:rsidRPr="00FB600A">
        <w:rPr>
          <w:rFonts w:eastAsia="Calibri"/>
        </w:rPr>
        <w:t xml:space="preserve">el establecimiento de un mecanismo internacional anticorrupción </w:t>
      </w:r>
      <w:r w:rsidR="003650F9">
        <w:rPr>
          <w:rFonts w:eastAsia="Calibri"/>
        </w:rPr>
        <w:t>(</w:t>
      </w:r>
      <w:r w:rsidRPr="00FB600A">
        <w:t>A/HRC/52/24,</w:t>
      </w:r>
      <w:r w:rsidR="003650F9">
        <w:t xml:space="preserve"> </w:t>
      </w:r>
      <w:r w:rsidR="00550D0E">
        <w:t xml:space="preserve">anexo, </w:t>
      </w:r>
      <w:r w:rsidRPr="00FB600A">
        <w:t>párr.</w:t>
      </w:r>
      <w:r w:rsidR="003650F9">
        <w:t> </w:t>
      </w:r>
      <w:r w:rsidRPr="00A879DC">
        <w:rPr>
          <w:lang w:val="en-US"/>
        </w:rPr>
        <w:t>55</w:t>
      </w:r>
      <w:r w:rsidR="003650F9" w:rsidRPr="00A879DC">
        <w:rPr>
          <w:lang w:val="en-US"/>
        </w:rPr>
        <w:t>)</w:t>
      </w:r>
      <w:r w:rsidRPr="00A879DC">
        <w:rPr>
          <w:rFonts w:eastAsia="Calibri"/>
          <w:lang w:val="en-US"/>
        </w:rPr>
        <w:t>.</w:t>
      </w:r>
    </w:p>
  </w:footnote>
  <w:footnote w:id="9">
    <w:p w14:paraId="6E255EAF" w14:textId="2FC7E686" w:rsidR="0095048D" w:rsidRPr="00927E9A" w:rsidRDefault="0095048D" w:rsidP="00FB600A">
      <w:pPr>
        <w:pStyle w:val="aa"/>
      </w:pPr>
      <w:r w:rsidRPr="00A879DC">
        <w:rPr>
          <w:lang w:val="en-US"/>
        </w:rPr>
        <w:tab/>
      </w:r>
      <w:r w:rsidRPr="00FB600A">
        <w:rPr>
          <w:rStyle w:val="a6"/>
        </w:rPr>
        <w:footnoteRef/>
      </w:r>
      <w:r w:rsidRPr="00927E9A">
        <w:tab/>
      </w:r>
      <w:r w:rsidR="00E37D36" w:rsidRPr="00927E9A">
        <w:rPr>
          <w:i/>
          <w:iCs/>
        </w:rPr>
        <w:t>Ibid</w:t>
      </w:r>
      <w:r w:rsidR="00E37D36" w:rsidRPr="00927E9A">
        <w:t>.</w:t>
      </w:r>
      <w:r w:rsidRPr="00927E9A">
        <w:t>,</w:t>
      </w:r>
      <w:r w:rsidR="00E37D36" w:rsidRPr="00927E9A">
        <w:t xml:space="preserve"> </w:t>
      </w:r>
      <w:r w:rsidRPr="00927E9A">
        <w:t>párr.</w:t>
      </w:r>
      <w:r w:rsidR="00E37D36" w:rsidRPr="00927E9A">
        <w:t> </w:t>
      </w:r>
      <w:r w:rsidRPr="00927E9A">
        <w:t>10.</w:t>
      </w:r>
    </w:p>
  </w:footnote>
  <w:footnote w:id="10">
    <w:p w14:paraId="2AAE4999" w14:textId="31A22605" w:rsidR="0095048D" w:rsidRPr="00927E9A" w:rsidRDefault="0095048D" w:rsidP="00FB600A">
      <w:pPr>
        <w:pStyle w:val="aa"/>
      </w:pPr>
      <w:r w:rsidRPr="00927E9A">
        <w:tab/>
      </w:r>
      <w:r w:rsidRPr="00FB600A">
        <w:rPr>
          <w:rStyle w:val="a6"/>
        </w:rPr>
        <w:footnoteRef/>
      </w:r>
      <w:r w:rsidRPr="00927E9A">
        <w:tab/>
      </w:r>
      <w:r w:rsidR="00E37D36" w:rsidRPr="00927E9A">
        <w:rPr>
          <w:i/>
          <w:iCs/>
        </w:rPr>
        <w:t>Ibid</w:t>
      </w:r>
      <w:r w:rsidRPr="00927E9A">
        <w:t>.</w:t>
      </w:r>
    </w:p>
  </w:footnote>
  <w:footnote w:id="11">
    <w:p w14:paraId="7B4A4D51" w14:textId="0BDC4F9D" w:rsidR="0095048D" w:rsidRPr="008056D1" w:rsidRDefault="0095048D" w:rsidP="00FB600A">
      <w:pPr>
        <w:pStyle w:val="aa"/>
        <w:rPr>
          <w:lang w:val="en-GB"/>
        </w:rPr>
      </w:pPr>
      <w:r w:rsidRPr="00927E9A">
        <w:tab/>
      </w:r>
      <w:r w:rsidRPr="00FB600A">
        <w:rPr>
          <w:rStyle w:val="a6"/>
        </w:rPr>
        <w:footnoteRef/>
      </w:r>
      <w:r w:rsidRPr="008056D1">
        <w:rPr>
          <w:lang w:val="en-GB"/>
        </w:rPr>
        <w:tab/>
        <w:t>CED/C/HND/CO/1,</w:t>
      </w:r>
      <w:r w:rsidR="00E37D36">
        <w:rPr>
          <w:lang w:val="en-GB"/>
        </w:rPr>
        <w:t xml:space="preserve"> </w:t>
      </w:r>
      <w:r w:rsidRPr="008056D1">
        <w:rPr>
          <w:lang w:val="en-GB"/>
        </w:rPr>
        <w:t>párr.</w:t>
      </w:r>
      <w:r w:rsidR="00E37D36">
        <w:rPr>
          <w:lang w:val="en-GB"/>
        </w:rPr>
        <w:t> </w:t>
      </w:r>
      <w:r w:rsidRPr="008056D1">
        <w:rPr>
          <w:lang w:val="en-GB"/>
        </w:rPr>
        <w:t>15</w:t>
      </w:r>
      <w:r w:rsidR="00E37D36">
        <w:rPr>
          <w:lang w:val="en-GB"/>
        </w:rPr>
        <w:t xml:space="preserve"> </w:t>
      </w:r>
      <w:r w:rsidRPr="008056D1">
        <w:rPr>
          <w:lang w:val="en-GB"/>
        </w:rPr>
        <w:t>b).</w:t>
      </w:r>
    </w:p>
  </w:footnote>
  <w:footnote w:id="12">
    <w:p w14:paraId="49774082" w14:textId="22E37A6C" w:rsidR="0095048D" w:rsidRPr="00FE5F7A" w:rsidRDefault="0095048D" w:rsidP="00844221">
      <w:pPr>
        <w:pStyle w:val="aa"/>
        <w:rPr>
          <w:lang w:val="en-GB"/>
        </w:rPr>
      </w:pPr>
      <w:r w:rsidRPr="00FE5F7A">
        <w:rPr>
          <w:lang w:val="en-GB"/>
        </w:rPr>
        <w:tab/>
      </w:r>
      <w:r w:rsidRPr="00844221">
        <w:rPr>
          <w:rStyle w:val="a6"/>
        </w:rPr>
        <w:footnoteRef/>
      </w:r>
      <w:r w:rsidRPr="00FE5F7A">
        <w:rPr>
          <w:lang w:val="en-GB"/>
        </w:rPr>
        <w:tab/>
      </w:r>
      <w:r w:rsidR="00EE6A1D" w:rsidRPr="00D94160">
        <w:rPr>
          <w:i/>
          <w:iCs/>
          <w:lang w:val="en-GB"/>
        </w:rPr>
        <w:t>Ibid</w:t>
      </w:r>
      <w:r w:rsidR="00EE6A1D">
        <w:rPr>
          <w:lang w:val="en-GB"/>
        </w:rPr>
        <w:t>.</w:t>
      </w:r>
      <w:r w:rsidRPr="00FE5F7A">
        <w:rPr>
          <w:lang w:val="en-GB"/>
        </w:rPr>
        <w:t>, párr.</w:t>
      </w:r>
      <w:r w:rsidR="00EE6A1D">
        <w:rPr>
          <w:lang w:val="en-GB"/>
        </w:rPr>
        <w:t> </w:t>
      </w:r>
      <w:r w:rsidRPr="00FE5F7A">
        <w:rPr>
          <w:lang w:val="en-GB"/>
        </w:rPr>
        <w:t>15</w:t>
      </w:r>
      <w:r w:rsidR="00EE6A1D">
        <w:rPr>
          <w:lang w:val="en-GB"/>
        </w:rPr>
        <w:t xml:space="preserve"> </w:t>
      </w:r>
      <w:r w:rsidRPr="00FE5F7A">
        <w:rPr>
          <w:lang w:val="en-GB"/>
        </w:rPr>
        <w:t>c).</w:t>
      </w:r>
    </w:p>
  </w:footnote>
  <w:footnote w:id="13">
    <w:p w14:paraId="7EF29BF5" w14:textId="4F3D53B5" w:rsidR="0095048D" w:rsidRPr="00A879DC" w:rsidRDefault="0095048D" w:rsidP="00844221">
      <w:pPr>
        <w:pStyle w:val="aa"/>
        <w:rPr>
          <w:lang w:val="en-US"/>
        </w:rPr>
      </w:pPr>
      <w:r w:rsidRPr="00FE5F7A">
        <w:rPr>
          <w:lang w:val="en-GB"/>
        </w:rPr>
        <w:tab/>
      </w:r>
      <w:r w:rsidRPr="00844221">
        <w:rPr>
          <w:rStyle w:val="a6"/>
        </w:rPr>
        <w:footnoteRef/>
      </w:r>
      <w:r w:rsidRPr="00A879DC">
        <w:rPr>
          <w:lang w:val="en-US"/>
        </w:rPr>
        <w:tab/>
      </w:r>
      <w:r w:rsidR="00EE6A1D" w:rsidRPr="00B02195">
        <w:rPr>
          <w:i/>
          <w:iCs/>
          <w:lang w:val="en-GB"/>
        </w:rPr>
        <w:t>Ibid</w:t>
      </w:r>
      <w:r w:rsidR="002D052B" w:rsidRPr="00A879DC">
        <w:rPr>
          <w:lang w:val="en-US"/>
        </w:rPr>
        <w:t>., párr</w:t>
      </w:r>
      <w:r w:rsidR="00EE6A1D" w:rsidRPr="00A879DC">
        <w:rPr>
          <w:lang w:val="en-US"/>
        </w:rPr>
        <w:t>s</w:t>
      </w:r>
      <w:r w:rsidR="002D052B" w:rsidRPr="00A879DC">
        <w:rPr>
          <w:lang w:val="en-US"/>
        </w:rPr>
        <w:t>.</w:t>
      </w:r>
      <w:r w:rsidR="00EE6A1D" w:rsidRPr="00A879DC">
        <w:rPr>
          <w:lang w:val="en-US"/>
        </w:rPr>
        <w:t> </w:t>
      </w:r>
      <w:r w:rsidRPr="00A879DC">
        <w:rPr>
          <w:lang w:val="en-US"/>
        </w:rPr>
        <w:t>14</w:t>
      </w:r>
      <w:r w:rsidR="00EE6A1D" w:rsidRPr="00A879DC">
        <w:rPr>
          <w:lang w:val="en-US"/>
        </w:rPr>
        <w:t xml:space="preserve"> a </w:t>
      </w:r>
      <w:r w:rsidRPr="00A879DC">
        <w:rPr>
          <w:lang w:val="en-US"/>
        </w:rPr>
        <w:t>17; A/HRC/45/13/Add.3, párr.</w:t>
      </w:r>
      <w:r w:rsidR="00EE6A1D" w:rsidRPr="00A879DC">
        <w:rPr>
          <w:lang w:val="en-US"/>
        </w:rPr>
        <w:t> </w:t>
      </w:r>
      <w:r w:rsidRPr="00A879DC">
        <w:rPr>
          <w:lang w:val="en-US"/>
        </w:rPr>
        <w:t>98 e)</w:t>
      </w:r>
      <w:r w:rsidR="00EE6A1D" w:rsidRPr="00A879DC">
        <w:rPr>
          <w:lang w:val="en-US"/>
        </w:rPr>
        <w:t xml:space="preserve"> </w:t>
      </w:r>
      <w:r w:rsidRPr="00A879DC">
        <w:rPr>
          <w:lang w:val="en-US"/>
        </w:rPr>
        <w:t>iii).</w:t>
      </w:r>
    </w:p>
  </w:footnote>
  <w:footnote w:id="14">
    <w:p w14:paraId="3C55F2F3" w14:textId="1DE6ED5D" w:rsidR="0095048D" w:rsidRPr="00844221" w:rsidRDefault="0095048D" w:rsidP="00844221">
      <w:pPr>
        <w:pStyle w:val="aa"/>
      </w:pPr>
      <w:r w:rsidRPr="00A879DC">
        <w:rPr>
          <w:lang w:val="en-US"/>
        </w:rPr>
        <w:tab/>
      </w:r>
      <w:r w:rsidRPr="00844221">
        <w:rPr>
          <w:rStyle w:val="a6"/>
        </w:rPr>
        <w:footnoteRef/>
      </w:r>
      <w:r w:rsidRPr="008056D1">
        <w:rPr>
          <w:lang w:val="en-GB"/>
        </w:rPr>
        <w:tab/>
        <w:t>CED/C/HND/CO/1, párr</w:t>
      </w:r>
      <w:r w:rsidR="00EE6A1D">
        <w:rPr>
          <w:lang w:val="en-GB"/>
        </w:rPr>
        <w:t>s</w:t>
      </w:r>
      <w:r w:rsidRPr="008056D1">
        <w:rPr>
          <w:lang w:val="en-GB"/>
        </w:rPr>
        <w:t>.</w:t>
      </w:r>
      <w:r w:rsidR="00EE6A1D">
        <w:rPr>
          <w:lang w:val="en-GB"/>
        </w:rPr>
        <w:t> </w:t>
      </w:r>
      <w:r w:rsidRPr="00844221">
        <w:t>36</w:t>
      </w:r>
      <w:r w:rsidR="00EE6A1D">
        <w:t xml:space="preserve"> y </w:t>
      </w:r>
      <w:r w:rsidRPr="00844221">
        <w:t>37.</w:t>
      </w:r>
    </w:p>
  </w:footnote>
  <w:footnote w:id="15">
    <w:p w14:paraId="48563250" w14:textId="0DEADAF5" w:rsidR="0095048D" w:rsidRPr="000B061A" w:rsidRDefault="0095048D" w:rsidP="00844221">
      <w:pPr>
        <w:pStyle w:val="aa"/>
        <w:rPr>
          <w:sz w:val="20"/>
          <w:lang w:val="es-MX"/>
        </w:rPr>
      </w:pPr>
      <w:r w:rsidRPr="00844221">
        <w:tab/>
      </w:r>
      <w:r w:rsidRPr="00844221">
        <w:rPr>
          <w:rStyle w:val="a6"/>
        </w:rPr>
        <w:footnoteRef/>
      </w:r>
      <w:r w:rsidRPr="00844221">
        <w:tab/>
        <w:t>A/HRC/16/48, párr.</w:t>
      </w:r>
      <w:r w:rsidR="00EE6A1D">
        <w:t> </w:t>
      </w:r>
      <w:r w:rsidRPr="00844221">
        <w:t>39.</w:t>
      </w:r>
      <w:r w:rsidR="00A738B7">
        <w:t xml:space="preserve"> </w:t>
      </w:r>
      <w:r w:rsidRPr="00844221">
        <w:t xml:space="preserve">Véase también </w:t>
      </w:r>
      <w:r w:rsidR="00EE6A1D">
        <w:t xml:space="preserve">el artículo </w:t>
      </w:r>
      <w:r w:rsidRPr="00844221">
        <w:t>24 de la Convención.</w:t>
      </w:r>
    </w:p>
  </w:footnote>
  <w:footnote w:id="16">
    <w:p w14:paraId="2DD4FF54" w14:textId="7BD022EA" w:rsidR="0095048D" w:rsidRPr="00E70C4F" w:rsidRDefault="0095048D" w:rsidP="00E70C4F">
      <w:pPr>
        <w:pStyle w:val="aa"/>
      </w:pPr>
      <w:r w:rsidRPr="00E70C4F">
        <w:tab/>
      </w:r>
      <w:r w:rsidRPr="00E70C4F">
        <w:rPr>
          <w:rStyle w:val="a6"/>
        </w:rPr>
        <w:footnoteRef/>
      </w:r>
      <w:r w:rsidRPr="00E70C4F">
        <w:tab/>
      </w:r>
      <w:r w:rsidR="001B0E30">
        <w:t xml:space="preserve">Véanse los </w:t>
      </w:r>
      <w:r w:rsidRPr="00E70C4F">
        <w:t xml:space="preserve">Principios Rectores para la Búsqueda de Personas Desaparecidas </w:t>
      </w:r>
      <w:r w:rsidR="00B732F4">
        <w:t>(</w:t>
      </w:r>
      <w:r w:rsidRPr="00E70C4F">
        <w:t>CED/C/7</w:t>
      </w:r>
      <w:r w:rsidR="00B732F4">
        <w:t>)</w:t>
      </w:r>
      <w:r w:rsidRPr="00E70C4F">
        <w:t>.</w:t>
      </w:r>
    </w:p>
  </w:footnote>
  <w:footnote w:id="17">
    <w:p w14:paraId="5F54124E" w14:textId="115472F1" w:rsidR="0095048D" w:rsidRPr="00E70C4F" w:rsidRDefault="0095048D" w:rsidP="00E70C4F">
      <w:pPr>
        <w:pStyle w:val="aa"/>
      </w:pPr>
      <w:r w:rsidRPr="00E70C4F">
        <w:tab/>
      </w:r>
      <w:r w:rsidRPr="00E70C4F">
        <w:rPr>
          <w:rStyle w:val="a6"/>
        </w:rPr>
        <w:footnoteRef/>
      </w:r>
      <w:r w:rsidRPr="00A879DC">
        <w:rPr>
          <w:lang w:val="en-US"/>
        </w:rPr>
        <w:tab/>
        <w:t>A/HRC/45/13/Add.3, párr.</w:t>
      </w:r>
      <w:r w:rsidR="00B732F4" w:rsidRPr="00A879DC">
        <w:rPr>
          <w:lang w:val="en-US"/>
        </w:rPr>
        <w:t> </w:t>
      </w:r>
      <w:r w:rsidRPr="00E70C4F">
        <w:t>61.</w:t>
      </w:r>
    </w:p>
  </w:footnote>
  <w:footnote w:id="18">
    <w:p w14:paraId="374F1D8B" w14:textId="5D0B778D" w:rsidR="0095048D" w:rsidRPr="000B061A" w:rsidRDefault="0095048D" w:rsidP="00E70C4F">
      <w:pPr>
        <w:pStyle w:val="aa"/>
        <w:rPr>
          <w:lang w:val="es-MX"/>
        </w:rPr>
      </w:pPr>
      <w:r w:rsidRPr="00E70C4F">
        <w:tab/>
      </w:r>
      <w:r w:rsidRPr="00E70C4F">
        <w:rPr>
          <w:rStyle w:val="a6"/>
        </w:rPr>
        <w:footnoteRef/>
      </w:r>
      <w:r w:rsidRPr="00E70C4F">
        <w:tab/>
      </w:r>
      <w:r w:rsidR="002A51E4" w:rsidRPr="00D94160">
        <w:rPr>
          <w:i/>
          <w:iCs/>
        </w:rPr>
        <w:t>Ibid</w:t>
      </w:r>
      <w:r w:rsidRPr="00E70C4F">
        <w:t>., párr</w:t>
      </w:r>
      <w:r w:rsidR="002A51E4">
        <w:t>s</w:t>
      </w:r>
      <w:r w:rsidRPr="00E70C4F">
        <w:t>.</w:t>
      </w:r>
      <w:r w:rsidR="002A51E4">
        <w:t> </w:t>
      </w:r>
      <w:r w:rsidRPr="00E70C4F">
        <w:t>55</w:t>
      </w:r>
      <w:r w:rsidR="002A51E4">
        <w:t xml:space="preserve"> y </w:t>
      </w:r>
      <w:r w:rsidRPr="00E70C4F">
        <w:t>56.</w:t>
      </w:r>
    </w:p>
  </w:footnote>
  <w:footnote w:id="19">
    <w:p w14:paraId="712D23DA" w14:textId="0CB00EE1" w:rsidR="0095048D" w:rsidRPr="00E70C4F" w:rsidRDefault="0095048D" w:rsidP="00E70C4F">
      <w:pPr>
        <w:pStyle w:val="aa"/>
      </w:pPr>
      <w:r w:rsidRPr="00E70C4F">
        <w:tab/>
      </w:r>
      <w:r w:rsidRPr="00E70C4F">
        <w:rPr>
          <w:rStyle w:val="a6"/>
        </w:rPr>
        <w:footnoteRef/>
      </w:r>
      <w:r w:rsidRPr="00E70C4F">
        <w:tab/>
        <w:t xml:space="preserve">Sentencia recaída en el </w:t>
      </w:r>
      <w:r w:rsidR="00B64F91">
        <w:t>r</w:t>
      </w:r>
      <w:r w:rsidRPr="00E70C4F">
        <w:t xml:space="preserve">ecurso de </w:t>
      </w:r>
      <w:r w:rsidR="00B64F91">
        <w:t>e</w:t>
      </w:r>
      <w:r w:rsidRPr="00E70C4F">
        <w:t xml:space="preserve">xhibición </w:t>
      </w:r>
      <w:r w:rsidR="00B64F91">
        <w:t>p</w:t>
      </w:r>
      <w:r w:rsidRPr="00E70C4F">
        <w:t xml:space="preserve">ersonal </w:t>
      </w:r>
      <w:r w:rsidR="00B64F91">
        <w:t>núm.</w:t>
      </w:r>
      <w:r w:rsidRPr="00E70C4F">
        <w:t xml:space="preserve"> 564/2020, de 20 de agosto de 2020.</w:t>
      </w:r>
    </w:p>
  </w:footnote>
  <w:footnote w:id="20">
    <w:p w14:paraId="6BC55189" w14:textId="34AEEBF3" w:rsidR="0095048D" w:rsidRPr="00E70C4F" w:rsidRDefault="0095048D" w:rsidP="00E70C4F">
      <w:pPr>
        <w:pStyle w:val="aa"/>
      </w:pPr>
      <w:r w:rsidRPr="00E70C4F">
        <w:tab/>
      </w:r>
      <w:r w:rsidRPr="00E70C4F">
        <w:rPr>
          <w:rStyle w:val="a6"/>
        </w:rPr>
        <w:footnoteRef/>
      </w:r>
      <w:r w:rsidRPr="00E70C4F">
        <w:tab/>
      </w:r>
      <w:r w:rsidR="00B64F91" w:rsidRPr="00C007D4">
        <w:rPr>
          <w:i/>
          <w:iCs/>
        </w:rPr>
        <w:t>Ibid</w:t>
      </w:r>
      <w:r w:rsidRPr="00E70C4F">
        <w:t xml:space="preserve">., </w:t>
      </w:r>
      <w:r w:rsidR="00B64F91">
        <w:t>c</w:t>
      </w:r>
      <w:r w:rsidRPr="00E70C4F">
        <w:t>onsiderando 16.</w:t>
      </w:r>
    </w:p>
  </w:footnote>
  <w:footnote w:id="21">
    <w:p w14:paraId="0BD5F1FA" w14:textId="0EAD07DB" w:rsidR="0095048D" w:rsidRPr="00E70C4F" w:rsidRDefault="0095048D" w:rsidP="00E70C4F">
      <w:pPr>
        <w:pStyle w:val="aa"/>
      </w:pPr>
      <w:r w:rsidRPr="00E70C4F">
        <w:tab/>
      </w:r>
      <w:r w:rsidRPr="00E70C4F">
        <w:rPr>
          <w:rStyle w:val="a6"/>
        </w:rPr>
        <w:footnoteRef/>
      </w:r>
      <w:r w:rsidRPr="00E70C4F">
        <w:tab/>
        <w:t>A/HRC/45/13/Add.3, párr.</w:t>
      </w:r>
      <w:r w:rsidR="00DB3242">
        <w:t> </w:t>
      </w:r>
      <w:r w:rsidRPr="00E70C4F">
        <w:t>22.</w:t>
      </w:r>
    </w:p>
  </w:footnote>
  <w:footnote w:id="22">
    <w:p w14:paraId="29B0CB61" w14:textId="50F0A8F3" w:rsidR="0095048D" w:rsidRPr="000B061A" w:rsidRDefault="0095048D" w:rsidP="00E70C4F">
      <w:pPr>
        <w:pStyle w:val="aa"/>
        <w:rPr>
          <w:lang w:val="es-MX"/>
        </w:rPr>
      </w:pPr>
      <w:r w:rsidRPr="00E70C4F">
        <w:tab/>
      </w:r>
      <w:r w:rsidRPr="00E70C4F">
        <w:rPr>
          <w:rStyle w:val="a6"/>
        </w:rPr>
        <w:footnoteRef/>
      </w:r>
      <w:r w:rsidRPr="00E70C4F">
        <w:tab/>
        <w:t>A/HRC/16/48, párr.</w:t>
      </w:r>
      <w:r w:rsidR="00DB3242">
        <w:t> </w:t>
      </w:r>
      <w:r w:rsidRPr="00E70C4F">
        <w:t>39.</w:t>
      </w:r>
    </w:p>
  </w:footnote>
  <w:footnote w:id="23">
    <w:p w14:paraId="7E770D9E" w14:textId="68764F50" w:rsidR="0095048D" w:rsidRPr="00D016C0" w:rsidRDefault="0095048D" w:rsidP="00D016C0">
      <w:pPr>
        <w:pStyle w:val="aa"/>
      </w:pPr>
      <w:r w:rsidRPr="00D016C0">
        <w:tab/>
      </w:r>
      <w:r w:rsidRPr="00D016C0">
        <w:rPr>
          <w:rStyle w:val="a6"/>
        </w:rPr>
        <w:footnoteRef/>
      </w:r>
      <w:r w:rsidRPr="00927E9A">
        <w:rPr>
          <w:lang w:val="en-US"/>
        </w:rPr>
        <w:tab/>
        <w:t>A/HRC/45/13/Add.3, párr.</w:t>
      </w:r>
      <w:r w:rsidR="00DB3242" w:rsidRPr="00927E9A">
        <w:rPr>
          <w:lang w:val="en-US"/>
        </w:rPr>
        <w:t> </w:t>
      </w:r>
      <w:r w:rsidRPr="00D016C0">
        <w:t>61.</w:t>
      </w:r>
    </w:p>
  </w:footnote>
  <w:footnote w:id="24">
    <w:p w14:paraId="38526E3F" w14:textId="05DEAB18" w:rsidR="0095048D" w:rsidRPr="00D016C0" w:rsidRDefault="0095048D" w:rsidP="00D016C0">
      <w:pPr>
        <w:pStyle w:val="aa"/>
      </w:pPr>
      <w:r w:rsidRPr="00D016C0">
        <w:tab/>
      </w:r>
      <w:r w:rsidRPr="00D016C0">
        <w:rPr>
          <w:rStyle w:val="a6"/>
        </w:rPr>
        <w:footnoteRef/>
      </w:r>
      <w:r w:rsidRPr="00D016C0">
        <w:tab/>
        <w:t>Art</w:t>
      </w:r>
      <w:r w:rsidR="00E92510">
        <w:t>ículo</w:t>
      </w:r>
      <w:r w:rsidR="00A738B7">
        <w:t xml:space="preserve"> </w:t>
      </w:r>
      <w:r w:rsidRPr="00D016C0">
        <w:t xml:space="preserve">16 del Código Procesal Penal. </w:t>
      </w:r>
    </w:p>
  </w:footnote>
  <w:footnote w:id="25">
    <w:p w14:paraId="4D5C2680" w14:textId="669D682F" w:rsidR="0095048D" w:rsidRPr="00D016C0" w:rsidRDefault="0095048D" w:rsidP="00D016C0">
      <w:pPr>
        <w:pStyle w:val="aa"/>
      </w:pPr>
      <w:r w:rsidRPr="00D016C0">
        <w:tab/>
      </w:r>
      <w:r w:rsidRPr="00D016C0">
        <w:rPr>
          <w:rStyle w:val="a6"/>
        </w:rPr>
        <w:footnoteRef/>
      </w:r>
      <w:r w:rsidRPr="00A879DC">
        <w:rPr>
          <w:lang w:val="en-US"/>
        </w:rPr>
        <w:tab/>
        <w:t>A/HRC/45/13/Add.3, párr.</w:t>
      </w:r>
      <w:r w:rsidR="00E92510" w:rsidRPr="00A879DC">
        <w:rPr>
          <w:lang w:val="en-US"/>
        </w:rPr>
        <w:t> </w:t>
      </w:r>
      <w:r w:rsidRPr="00D016C0">
        <w:t>61.</w:t>
      </w:r>
    </w:p>
  </w:footnote>
  <w:footnote w:id="26">
    <w:p w14:paraId="633DDE81" w14:textId="4A567323" w:rsidR="0095048D" w:rsidRPr="000B061A" w:rsidRDefault="0095048D" w:rsidP="00D016C0">
      <w:pPr>
        <w:pStyle w:val="aa"/>
        <w:rPr>
          <w:lang w:val="es-MX"/>
        </w:rPr>
      </w:pPr>
      <w:r w:rsidRPr="00D016C0">
        <w:rPr>
          <w:rStyle w:val="a6"/>
          <w:vertAlign w:val="baseline"/>
        </w:rPr>
        <w:tab/>
      </w:r>
      <w:r w:rsidRPr="00D016C0">
        <w:rPr>
          <w:rStyle w:val="a6"/>
        </w:rPr>
        <w:footnoteRef/>
      </w:r>
      <w:r w:rsidRPr="00D016C0">
        <w:rPr>
          <w:rStyle w:val="a6"/>
          <w:vertAlign w:val="baseline"/>
        </w:rPr>
        <w:tab/>
      </w:r>
      <w:r w:rsidRPr="00D016C0">
        <w:t>Art</w:t>
      </w:r>
      <w:r w:rsidR="00E92510">
        <w:t>ículo</w:t>
      </w:r>
      <w:r w:rsidR="00A738B7">
        <w:t xml:space="preserve"> </w:t>
      </w:r>
      <w:r w:rsidRPr="00D016C0">
        <w:t>17 del Código Procesal Penal.</w:t>
      </w:r>
    </w:p>
  </w:footnote>
  <w:footnote w:id="27">
    <w:p w14:paraId="7A842843" w14:textId="45502AB6" w:rsidR="0095048D" w:rsidRPr="00D016C0" w:rsidRDefault="0095048D" w:rsidP="00D016C0">
      <w:pPr>
        <w:pStyle w:val="aa"/>
      </w:pPr>
      <w:r w:rsidRPr="00D016C0">
        <w:tab/>
      </w:r>
      <w:r w:rsidRPr="00D016C0">
        <w:rPr>
          <w:rStyle w:val="a6"/>
        </w:rPr>
        <w:footnoteRef/>
      </w:r>
      <w:r w:rsidRPr="00A879DC">
        <w:rPr>
          <w:lang w:val="en-US"/>
        </w:rPr>
        <w:tab/>
        <w:t>A/HRC/45/13/Add.3, párr.</w:t>
      </w:r>
      <w:r w:rsidR="002078DD" w:rsidRPr="00A879DC">
        <w:rPr>
          <w:lang w:val="en-US"/>
        </w:rPr>
        <w:t> </w:t>
      </w:r>
      <w:r w:rsidRPr="00D016C0">
        <w:t>51.</w:t>
      </w:r>
    </w:p>
  </w:footnote>
  <w:footnote w:id="28">
    <w:p w14:paraId="3B098967" w14:textId="4EB3820D" w:rsidR="0095048D" w:rsidRPr="00D016C0" w:rsidRDefault="0095048D" w:rsidP="00D016C0">
      <w:pPr>
        <w:pStyle w:val="aa"/>
      </w:pPr>
      <w:r w:rsidRPr="00D016C0">
        <w:tab/>
      </w:r>
      <w:r w:rsidRPr="00D016C0">
        <w:rPr>
          <w:rStyle w:val="a6"/>
        </w:rPr>
        <w:footnoteRef/>
      </w:r>
      <w:r w:rsidRPr="00D016C0">
        <w:tab/>
      </w:r>
      <w:r w:rsidR="008A64F6" w:rsidRPr="00D94160">
        <w:rPr>
          <w:i/>
          <w:iCs/>
        </w:rPr>
        <w:t>Ibid</w:t>
      </w:r>
      <w:r w:rsidR="008A64F6">
        <w:t>.</w:t>
      </w:r>
      <w:r w:rsidR="00BE58DE">
        <w:t>,</w:t>
      </w:r>
      <w:r w:rsidRPr="00D016C0">
        <w:t xml:space="preserve"> párr</w:t>
      </w:r>
      <w:r w:rsidR="008A64F6">
        <w:t>s</w:t>
      </w:r>
      <w:r w:rsidRPr="00D016C0">
        <w:t>.</w:t>
      </w:r>
      <w:r w:rsidR="008A64F6">
        <w:t> </w:t>
      </w:r>
      <w:r w:rsidRPr="00D016C0">
        <w:t>71</w:t>
      </w:r>
      <w:r w:rsidR="008A64F6">
        <w:t xml:space="preserve"> y </w:t>
      </w:r>
      <w:r w:rsidRPr="00D016C0">
        <w:t>72.</w:t>
      </w:r>
    </w:p>
  </w:footnote>
  <w:footnote w:id="29">
    <w:p w14:paraId="77E90004" w14:textId="74F4C284" w:rsidR="0095048D" w:rsidRPr="00D016C0" w:rsidRDefault="0095048D" w:rsidP="00D016C0">
      <w:pPr>
        <w:pStyle w:val="aa"/>
      </w:pPr>
      <w:r w:rsidRPr="00D016C0">
        <w:tab/>
      </w:r>
      <w:r w:rsidRPr="00D016C0">
        <w:rPr>
          <w:rStyle w:val="a6"/>
        </w:rPr>
        <w:footnoteRef/>
      </w:r>
      <w:r w:rsidRPr="00D016C0">
        <w:tab/>
      </w:r>
      <w:r w:rsidR="008A64F6">
        <w:t>L</w:t>
      </w:r>
      <w:r w:rsidRPr="00D016C0">
        <w:t xml:space="preserve">a huelga empezó el 3 de febrero y terminó al final de abril. </w:t>
      </w:r>
    </w:p>
  </w:footnote>
  <w:footnote w:id="30">
    <w:p w14:paraId="40B2A438" w14:textId="5790FF4B" w:rsidR="0095048D" w:rsidRPr="000B061A" w:rsidRDefault="0095048D" w:rsidP="00D016C0">
      <w:pPr>
        <w:pStyle w:val="aa"/>
        <w:rPr>
          <w:lang w:val="es-MX"/>
        </w:rPr>
      </w:pPr>
      <w:r w:rsidRPr="00D016C0">
        <w:tab/>
      </w:r>
      <w:r w:rsidRPr="00D016C0">
        <w:rPr>
          <w:rStyle w:val="a6"/>
        </w:rPr>
        <w:footnoteRef/>
      </w:r>
      <w:r w:rsidRPr="00A879DC">
        <w:rPr>
          <w:lang w:val="en-US"/>
        </w:rPr>
        <w:tab/>
      </w:r>
      <w:r w:rsidR="008A64F6" w:rsidRPr="00A879DC">
        <w:rPr>
          <w:lang w:val="en-US"/>
        </w:rPr>
        <w:t>A/HRC/45/13/Add.3</w:t>
      </w:r>
      <w:r w:rsidRPr="00A879DC">
        <w:rPr>
          <w:lang w:val="en-US"/>
        </w:rPr>
        <w:t>, párr</w:t>
      </w:r>
      <w:r w:rsidR="008A64F6" w:rsidRPr="00A879DC">
        <w:rPr>
          <w:lang w:val="en-US"/>
        </w:rPr>
        <w:t>s</w:t>
      </w:r>
      <w:r w:rsidRPr="00A879DC">
        <w:rPr>
          <w:lang w:val="en-US"/>
        </w:rPr>
        <w:t>.</w:t>
      </w:r>
      <w:r w:rsidR="008A64F6" w:rsidRPr="00A879DC">
        <w:rPr>
          <w:lang w:val="en-US"/>
        </w:rPr>
        <w:t> </w:t>
      </w:r>
      <w:r w:rsidRPr="00D016C0">
        <w:t>35,</w:t>
      </w:r>
      <w:r w:rsidR="008A64F6">
        <w:t xml:space="preserve"> </w:t>
      </w:r>
      <w:r w:rsidRPr="00D016C0">
        <w:t>36 y 38.</w:t>
      </w:r>
    </w:p>
  </w:footnote>
  <w:footnote w:id="31">
    <w:p w14:paraId="26A08C5E" w14:textId="41E878BF" w:rsidR="0095048D" w:rsidRPr="000B061A" w:rsidRDefault="0095048D" w:rsidP="00CD01C0">
      <w:pPr>
        <w:pStyle w:val="aa"/>
        <w:rPr>
          <w:lang w:val="es-MX"/>
        </w:rPr>
      </w:pPr>
      <w:r w:rsidRPr="00CD01C0">
        <w:tab/>
      </w:r>
      <w:r w:rsidRPr="00BE3373">
        <w:rPr>
          <w:rStyle w:val="a6"/>
        </w:rPr>
        <w:footnoteRef/>
      </w:r>
      <w:r w:rsidRPr="00CD01C0">
        <w:tab/>
      </w:r>
      <w:r w:rsidRPr="00D94160">
        <w:rPr>
          <w:i/>
          <w:iCs/>
        </w:rPr>
        <w:t>Hallazgos y recomendaciones: Para que los hechos no se repitan</w:t>
      </w:r>
      <w:r w:rsidRPr="008A64F6">
        <w:t xml:space="preserve"> –</w:t>
      </w:r>
      <w:r w:rsidRPr="00D94160">
        <w:rPr>
          <w:i/>
          <w:iCs/>
        </w:rPr>
        <w:t xml:space="preserve"> Informe de la Comisión de la Verdad y la Reconciliación</w:t>
      </w:r>
      <w:r w:rsidRPr="00CD01C0">
        <w:t xml:space="preserve">, San José, </w:t>
      </w:r>
      <w:r w:rsidR="008A64F6" w:rsidRPr="00CD01C0">
        <w:t xml:space="preserve">2011, </w:t>
      </w:r>
      <w:r w:rsidRPr="00CD01C0">
        <w:t>pá</w:t>
      </w:r>
      <w:r w:rsidR="008A64F6">
        <w:t>g</w:t>
      </w:r>
      <w:r w:rsidRPr="00CD01C0">
        <w:t>.</w:t>
      </w:r>
      <w:r w:rsidR="008A64F6">
        <w:t> 39, párrs. </w:t>
      </w:r>
      <w:r w:rsidRPr="00CD01C0">
        <w:t>22</w:t>
      </w:r>
      <w:r w:rsidR="008A64F6">
        <w:t xml:space="preserve"> a </w:t>
      </w:r>
      <w:r w:rsidRPr="00CD01C0">
        <w:t>24.</w:t>
      </w:r>
    </w:p>
  </w:footnote>
  <w:footnote w:id="32">
    <w:p w14:paraId="7835A878" w14:textId="121EC947" w:rsidR="0095048D" w:rsidRPr="00BE3373" w:rsidRDefault="0095048D" w:rsidP="00BE3373">
      <w:pPr>
        <w:pStyle w:val="aa"/>
      </w:pPr>
      <w:r w:rsidRPr="00BE3373">
        <w:tab/>
      </w:r>
      <w:r w:rsidRPr="00BE3373">
        <w:rPr>
          <w:rStyle w:val="a6"/>
        </w:rPr>
        <w:footnoteRef/>
      </w:r>
      <w:r w:rsidRPr="00BE3373">
        <w:tab/>
        <w:t>A/HRC/22/45, párr.</w:t>
      </w:r>
      <w:r w:rsidR="00715093">
        <w:t> </w:t>
      </w:r>
      <w:r w:rsidRPr="00BE3373">
        <w:t>53.</w:t>
      </w:r>
    </w:p>
  </w:footnote>
  <w:footnote w:id="33">
    <w:p w14:paraId="3D8CF7E2" w14:textId="30EBA1AE" w:rsidR="0095048D" w:rsidRPr="00BE3373" w:rsidRDefault="0095048D" w:rsidP="00BE3373">
      <w:pPr>
        <w:pStyle w:val="aa"/>
      </w:pPr>
      <w:r w:rsidRPr="00BE3373">
        <w:tab/>
      </w:r>
      <w:r w:rsidRPr="00BE3373">
        <w:rPr>
          <w:rStyle w:val="a6"/>
        </w:rPr>
        <w:footnoteRef/>
      </w:r>
      <w:r w:rsidRPr="00BE3373">
        <w:tab/>
        <w:t xml:space="preserve">Decreto </w:t>
      </w:r>
      <w:r w:rsidR="00715093" w:rsidRPr="00487C44">
        <w:rPr>
          <w:lang w:val="es-GT"/>
        </w:rPr>
        <w:t xml:space="preserve">Ejecutivo </w:t>
      </w:r>
      <w:r w:rsidR="00715093">
        <w:rPr>
          <w:lang w:val="es-GT"/>
        </w:rPr>
        <w:t xml:space="preserve">núm. </w:t>
      </w:r>
      <w:r w:rsidR="00715093" w:rsidRPr="00487C44">
        <w:rPr>
          <w:lang w:val="es-GT"/>
        </w:rPr>
        <w:t xml:space="preserve">PCM </w:t>
      </w:r>
      <w:r w:rsidRPr="00BE3373">
        <w:t xml:space="preserve">13-2023, </w:t>
      </w:r>
      <w:r w:rsidR="00715093">
        <w:t>de 21 de marzo, a</w:t>
      </w:r>
      <w:r w:rsidRPr="00BE3373">
        <w:t>rt.</w:t>
      </w:r>
      <w:r w:rsidR="00715093">
        <w:t> 3</w:t>
      </w:r>
      <w:r w:rsidRPr="00BE3373">
        <w:t>, párr</w:t>
      </w:r>
      <w:r w:rsidR="00715093">
        <w:t>s</w:t>
      </w:r>
      <w:r w:rsidRPr="00BE3373">
        <w:t>.</w:t>
      </w:r>
      <w:r w:rsidR="00715093">
        <w:t> </w:t>
      </w:r>
      <w:r w:rsidRPr="00BE3373">
        <w:t>1 y 3.</w:t>
      </w:r>
    </w:p>
  </w:footnote>
  <w:footnote w:id="34">
    <w:p w14:paraId="640E6F58" w14:textId="21CC1284" w:rsidR="0095048D" w:rsidRPr="000B061A" w:rsidRDefault="0095048D" w:rsidP="00BE3373">
      <w:pPr>
        <w:pStyle w:val="aa"/>
        <w:rPr>
          <w:lang w:val="es-MX"/>
        </w:rPr>
      </w:pPr>
      <w:r w:rsidRPr="00BE3373">
        <w:tab/>
      </w:r>
      <w:r w:rsidRPr="00BE3373">
        <w:rPr>
          <w:rStyle w:val="a6"/>
        </w:rPr>
        <w:footnoteRef/>
      </w:r>
      <w:r w:rsidRPr="00BE3373">
        <w:tab/>
        <w:t>A/HRC/22/45, párr</w:t>
      </w:r>
      <w:r w:rsidR="00BE3373">
        <w:t>.</w:t>
      </w:r>
      <w:r w:rsidR="00A204ED">
        <w:t> </w:t>
      </w:r>
      <w:r w:rsidRPr="00BE3373">
        <w:t>64.</w:t>
      </w:r>
    </w:p>
  </w:footnote>
  <w:footnote w:id="35">
    <w:p w14:paraId="18D25F6F" w14:textId="5AA65299" w:rsidR="0095048D" w:rsidRPr="00BE3373" w:rsidRDefault="0095048D" w:rsidP="00BE3373">
      <w:pPr>
        <w:pStyle w:val="aa"/>
      </w:pPr>
      <w:r>
        <w:rPr>
          <w:lang w:val="es-MX"/>
        </w:rPr>
        <w:tab/>
      </w:r>
      <w:r w:rsidRPr="00BE3373">
        <w:rPr>
          <w:rStyle w:val="a6"/>
        </w:rPr>
        <w:footnoteRef/>
      </w:r>
      <w:r w:rsidRPr="00927E9A">
        <w:rPr>
          <w:lang w:val="en-US"/>
        </w:rPr>
        <w:tab/>
        <w:t xml:space="preserve">A/HRC/30/38/Add.5, </w:t>
      </w:r>
      <w:r w:rsidR="00A204ED" w:rsidRPr="00927E9A">
        <w:rPr>
          <w:lang w:val="en-US"/>
        </w:rPr>
        <w:t xml:space="preserve">anexo, </w:t>
      </w:r>
      <w:r w:rsidRPr="00927E9A">
        <w:rPr>
          <w:lang w:val="en-US"/>
        </w:rPr>
        <w:t>párr</w:t>
      </w:r>
      <w:r w:rsidR="00A204ED" w:rsidRPr="00927E9A">
        <w:rPr>
          <w:lang w:val="en-US"/>
        </w:rPr>
        <w:t>s</w:t>
      </w:r>
      <w:r w:rsidRPr="00927E9A">
        <w:rPr>
          <w:lang w:val="en-US"/>
        </w:rPr>
        <w:t>.</w:t>
      </w:r>
      <w:r w:rsidR="00A204ED" w:rsidRPr="00927E9A">
        <w:rPr>
          <w:lang w:val="en-US"/>
        </w:rPr>
        <w:t> </w:t>
      </w:r>
      <w:r w:rsidRPr="00BE3373">
        <w:t>40</w:t>
      </w:r>
      <w:r w:rsidR="00A204ED">
        <w:t xml:space="preserve"> y </w:t>
      </w:r>
      <w:r w:rsidRPr="00BE3373">
        <w:t>41.</w:t>
      </w:r>
    </w:p>
  </w:footnote>
  <w:footnote w:id="36">
    <w:p w14:paraId="59A3DE58" w14:textId="39BB8EE0" w:rsidR="0095048D" w:rsidRPr="00BE3373" w:rsidRDefault="0095048D" w:rsidP="00BE3373">
      <w:pPr>
        <w:pStyle w:val="aa"/>
      </w:pPr>
      <w:r w:rsidRPr="00BE3373">
        <w:tab/>
      </w:r>
      <w:r w:rsidRPr="00BE3373">
        <w:rPr>
          <w:rStyle w:val="a6"/>
        </w:rPr>
        <w:footnoteRef/>
      </w:r>
      <w:r w:rsidRPr="00BE3373">
        <w:tab/>
      </w:r>
      <w:r w:rsidRPr="00D94160">
        <w:rPr>
          <w:i/>
          <w:iCs/>
        </w:rPr>
        <w:t>Ib</w:t>
      </w:r>
      <w:r w:rsidR="00A204ED" w:rsidRPr="00D94160">
        <w:rPr>
          <w:i/>
          <w:iCs/>
        </w:rPr>
        <w:t>id</w:t>
      </w:r>
      <w:r w:rsidRPr="00BE3373">
        <w:t>., párr.</w:t>
      </w:r>
      <w:r w:rsidR="00A204ED">
        <w:t> </w:t>
      </w:r>
      <w:r w:rsidRPr="00BE3373">
        <w:t>67.</w:t>
      </w:r>
    </w:p>
  </w:footnote>
  <w:footnote w:id="37">
    <w:p w14:paraId="50D6BABD" w14:textId="22E66D36" w:rsidR="0095048D" w:rsidRPr="00BE3373" w:rsidRDefault="0095048D" w:rsidP="00BE3373">
      <w:pPr>
        <w:pStyle w:val="aa"/>
      </w:pPr>
      <w:r w:rsidRPr="00BE3373">
        <w:tab/>
      </w:r>
      <w:r w:rsidRPr="00BE3373">
        <w:rPr>
          <w:rStyle w:val="a6"/>
        </w:rPr>
        <w:footnoteRef/>
      </w:r>
      <w:r w:rsidRPr="00BE3373">
        <w:tab/>
      </w:r>
      <w:r w:rsidRPr="00D94160">
        <w:rPr>
          <w:i/>
          <w:iCs/>
        </w:rPr>
        <w:t xml:space="preserve">Juan Humberto Sánchez </w:t>
      </w:r>
      <w:r w:rsidR="00A204ED" w:rsidRPr="00D94160">
        <w:rPr>
          <w:i/>
          <w:iCs/>
        </w:rPr>
        <w:t>v</w:t>
      </w:r>
      <w:r w:rsidRPr="00D94160">
        <w:rPr>
          <w:i/>
          <w:iCs/>
        </w:rPr>
        <w:t>s. Honduras</w:t>
      </w:r>
      <w:r w:rsidR="00A204ED">
        <w:t>,</w:t>
      </w:r>
      <w:r w:rsidRPr="00BE3373">
        <w:t xml:space="preserve"> </w:t>
      </w:r>
      <w:r w:rsidR="00A204ED">
        <w:t>s</w:t>
      </w:r>
      <w:r w:rsidRPr="00BE3373">
        <w:t>entencia de 7 de junio de 2003</w:t>
      </w:r>
      <w:r w:rsidR="00A204ED">
        <w:t xml:space="preserve"> (excepción preliminar, fondo, reparaciones y costas)</w:t>
      </w:r>
      <w:r w:rsidRPr="00BE3373">
        <w:t>, párr</w:t>
      </w:r>
      <w:r w:rsidR="00A204ED">
        <w:t>s</w:t>
      </w:r>
      <w:r w:rsidRPr="00BE3373">
        <w:t>.</w:t>
      </w:r>
      <w:r w:rsidR="00A204ED">
        <w:t> </w:t>
      </w:r>
      <w:r w:rsidRPr="00BE3373">
        <w:t>189 y 201</w:t>
      </w:r>
      <w:r w:rsidR="00A204ED">
        <w:t>.</w:t>
      </w:r>
      <w:r w:rsidRPr="00BE3373">
        <w:t xml:space="preserve">12. </w:t>
      </w:r>
    </w:p>
  </w:footnote>
  <w:footnote w:id="38">
    <w:p w14:paraId="58C6CEAF" w14:textId="34E8B79C" w:rsidR="0095048D" w:rsidRPr="000B061A" w:rsidRDefault="0095048D" w:rsidP="00BE3373">
      <w:pPr>
        <w:pStyle w:val="aa"/>
        <w:rPr>
          <w:lang w:val="es-MX"/>
        </w:rPr>
      </w:pPr>
      <w:r w:rsidRPr="00BE3373">
        <w:tab/>
      </w:r>
      <w:r w:rsidRPr="00BE3373">
        <w:rPr>
          <w:rStyle w:val="a6"/>
        </w:rPr>
        <w:footnoteRef/>
      </w:r>
      <w:r w:rsidRPr="00BE3373">
        <w:tab/>
      </w:r>
      <w:r w:rsidR="00A204ED" w:rsidRPr="00BE3373">
        <w:t>A/HRC/39/46, párr.</w:t>
      </w:r>
      <w:r w:rsidR="00A204ED">
        <w:t> </w:t>
      </w:r>
      <w:r w:rsidR="00A204ED" w:rsidRPr="00BE3373">
        <w:t>143</w:t>
      </w:r>
      <w:r w:rsidR="00A204ED">
        <w:t xml:space="preserve">, y </w:t>
      </w:r>
      <w:r w:rsidRPr="00BE3373">
        <w:t>A/HRC/51/31/Add.3, párr.</w:t>
      </w:r>
      <w:r w:rsidR="00A204ED">
        <w:t> </w:t>
      </w:r>
      <w:r w:rsidRPr="00BE3373">
        <w:t xml:space="preserve">36. </w:t>
      </w:r>
      <w:r w:rsidRPr="003C3485">
        <w:t xml:space="preserve">Véase también </w:t>
      </w:r>
      <w:r w:rsidR="003C3485" w:rsidRPr="0074709F">
        <w:rPr>
          <w:i/>
        </w:rPr>
        <w:t xml:space="preserve">Yrusta and </w:t>
      </w:r>
      <w:r w:rsidR="003C3485">
        <w:rPr>
          <w:i/>
        </w:rPr>
        <w:t>D</w:t>
      </w:r>
      <w:r w:rsidR="003C3485" w:rsidRPr="0074709F">
        <w:rPr>
          <w:i/>
        </w:rPr>
        <w:t xml:space="preserve">el Valle Yrusta </w:t>
      </w:r>
      <w:r w:rsidR="003C3485">
        <w:rPr>
          <w:i/>
        </w:rPr>
        <w:t>c</w:t>
      </w:r>
      <w:r w:rsidR="003C3485" w:rsidRPr="0074709F">
        <w:rPr>
          <w:i/>
        </w:rPr>
        <w:t>. Argentina</w:t>
      </w:r>
      <w:r w:rsidR="003C3485" w:rsidRPr="0074709F">
        <w:t xml:space="preserve"> </w:t>
      </w:r>
      <w:r w:rsidR="003C3485">
        <w:t>(</w:t>
      </w:r>
      <w:r w:rsidR="003C3485" w:rsidRPr="0074709F">
        <w:t>CED/C/10/D/1/2013</w:t>
      </w:r>
      <w:r w:rsidR="003C3485">
        <w:t>)</w:t>
      </w:r>
      <w:r w:rsidRPr="003C3485">
        <w:t>, párr.</w:t>
      </w:r>
      <w:r w:rsidR="003C3485">
        <w:t> </w:t>
      </w:r>
      <w:r w:rsidRPr="003C3485">
        <w:t>10.3</w:t>
      </w:r>
      <w:r w:rsidRPr="00BE3373">
        <w:t>.</w:t>
      </w:r>
    </w:p>
  </w:footnote>
  <w:footnote w:id="39">
    <w:p w14:paraId="5DF3EA3C" w14:textId="6B388B99" w:rsidR="0095048D" w:rsidRPr="00927E9A" w:rsidRDefault="0095048D" w:rsidP="00632E8C">
      <w:pPr>
        <w:pStyle w:val="aa"/>
        <w:rPr>
          <w:lang w:val="en-US"/>
        </w:rPr>
      </w:pPr>
      <w:r w:rsidRPr="00632E8C">
        <w:tab/>
      </w:r>
      <w:r w:rsidRPr="00632E8C">
        <w:rPr>
          <w:rStyle w:val="a6"/>
        </w:rPr>
        <w:footnoteRef/>
      </w:r>
      <w:r w:rsidRPr="00927E9A">
        <w:rPr>
          <w:lang w:val="en-US"/>
        </w:rPr>
        <w:tab/>
      </w:r>
      <w:r w:rsidR="003C3485" w:rsidRPr="00927E9A">
        <w:rPr>
          <w:lang w:val="en-US"/>
        </w:rPr>
        <w:t xml:space="preserve">Véase </w:t>
      </w:r>
      <w:r w:rsidRPr="00927E9A">
        <w:rPr>
          <w:lang w:val="en-US"/>
        </w:rPr>
        <w:t>A/HRC/36/39/Add.2.</w:t>
      </w:r>
    </w:p>
  </w:footnote>
  <w:footnote w:id="40">
    <w:p w14:paraId="716DF7C1" w14:textId="265E3371" w:rsidR="0095048D" w:rsidRPr="00632E8C" w:rsidRDefault="0095048D" w:rsidP="00632E8C">
      <w:pPr>
        <w:pStyle w:val="aa"/>
      </w:pPr>
      <w:r w:rsidRPr="00927E9A">
        <w:rPr>
          <w:lang w:val="en-US"/>
        </w:rPr>
        <w:tab/>
      </w:r>
      <w:r w:rsidRPr="00632E8C">
        <w:rPr>
          <w:rStyle w:val="a6"/>
        </w:rPr>
        <w:footnoteRef/>
      </w:r>
      <w:r w:rsidRPr="00632E8C">
        <w:tab/>
        <w:t xml:space="preserve">Por ejemplo, la masacre de 72 personas migrantes </w:t>
      </w:r>
      <w:r w:rsidR="003C3485">
        <w:t xml:space="preserve">y </w:t>
      </w:r>
      <w:r w:rsidR="003C3485" w:rsidRPr="00632E8C">
        <w:t xml:space="preserve">el caso de </w:t>
      </w:r>
      <w:r w:rsidR="003C3485">
        <w:t>las f</w:t>
      </w:r>
      <w:r w:rsidR="003C3485" w:rsidRPr="00632E8C">
        <w:t xml:space="preserve">osas </w:t>
      </w:r>
      <w:r w:rsidR="003C3485">
        <w:t>c</w:t>
      </w:r>
      <w:r w:rsidR="003C3485" w:rsidRPr="00632E8C">
        <w:t>landestinas</w:t>
      </w:r>
      <w:r w:rsidR="003C3485">
        <w:t xml:space="preserve"> </w:t>
      </w:r>
      <w:r w:rsidRPr="00632E8C">
        <w:t xml:space="preserve">en San Fernando </w:t>
      </w:r>
      <w:r w:rsidR="003C3485">
        <w:t>(</w:t>
      </w:r>
      <w:r w:rsidRPr="00632E8C">
        <w:t>Tamaulipas</w:t>
      </w:r>
      <w:r w:rsidR="003C3485">
        <w:t>) en</w:t>
      </w:r>
      <w:r w:rsidRPr="00632E8C">
        <w:t xml:space="preserve"> 2010</w:t>
      </w:r>
      <w:r w:rsidR="003C3485">
        <w:t xml:space="preserve"> y 2011, respectivamente;</w:t>
      </w:r>
      <w:r w:rsidRPr="00632E8C">
        <w:t xml:space="preserve"> </w:t>
      </w:r>
      <w:r w:rsidR="003C3485">
        <w:t xml:space="preserve">los </w:t>
      </w:r>
      <w:r w:rsidRPr="00632E8C">
        <w:t>49 torsos localizados en Cadereyta</w:t>
      </w:r>
      <w:r w:rsidR="003C3485">
        <w:t xml:space="preserve"> (</w:t>
      </w:r>
      <w:r w:rsidRPr="00632E8C">
        <w:t>Nuevo León</w:t>
      </w:r>
      <w:r w:rsidR="003C3485">
        <w:t>) en</w:t>
      </w:r>
      <w:r w:rsidRPr="00632E8C">
        <w:t xml:space="preserve"> 2012</w:t>
      </w:r>
      <w:r w:rsidR="003C3485">
        <w:t>;</w:t>
      </w:r>
      <w:r w:rsidRPr="00632E8C">
        <w:t xml:space="preserve"> el caso de Güémez</w:t>
      </w:r>
      <w:r w:rsidR="003C3485">
        <w:t xml:space="preserve"> en</w:t>
      </w:r>
      <w:r w:rsidRPr="00632E8C">
        <w:t xml:space="preserve"> 2014</w:t>
      </w:r>
      <w:r w:rsidR="003C3485">
        <w:t>;</w:t>
      </w:r>
      <w:r w:rsidRPr="00632E8C">
        <w:t xml:space="preserve"> y la masacre de Camargo</w:t>
      </w:r>
      <w:r w:rsidR="003C3485">
        <w:t xml:space="preserve"> (</w:t>
      </w:r>
      <w:r w:rsidRPr="00632E8C">
        <w:t>Tamaulipas</w:t>
      </w:r>
      <w:r w:rsidR="003C3485">
        <w:t>) en</w:t>
      </w:r>
      <w:r w:rsidRPr="00632E8C">
        <w:t xml:space="preserve"> 2021.</w:t>
      </w:r>
    </w:p>
  </w:footnote>
  <w:footnote w:id="41">
    <w:p w14:paraId="22C69FE6" w14:textId="16A46E27" w:rsidR="0095048D" w:rsidRPr="00EF20F6" w:rsidRDefault="0095048D" w:rsidP="00632E8C">
      <w:pPr>
        <w:pStyle w:val="aa"/>
        <w:rPr>
          <w:lang w:val="en-US"/>
        </w:rPr>
      </w:pPr>
      <w:r w:rsidRPr="00632E8C">
        <w:tab/>
      </w:r>
      <w:r w:rsidRPr="00632E8C">
        <w:rPr>
          <w:rStyle w:val="a6"/>
        </w:rPr>
        <w:footnoteRef/>
      </w:r>
      <w:r w:rsidRPr="008056D1">
        <w:rPr>
          <w:lang w:val="en-GB"/>
        </w:rPr>
        <w:tab/>
        <w:t>CED/C/MEX/VR/1, párr</w:t>
      </w:r>
      <w:r w:rsidR="00B67C29">
        <w:rPr>
          <w:lang w:val="en-GB"/>
        </w:rPr>
        <w:t>. </w:t>
      </w:r>
      <w:r w:rsidRPr="008056D1">
        <w:rPr>
          <w:lang w:val="en-GB"/>
        </w:rPr>
        <w:t>50.</w:t>
      </w:r>
      <w:r w:rsidRPr="00EF20F6">
        <w:rPr>
          <w:lang w:val="en-US"/>
        </w:rPr>
        <w:t xml:space="preserve"> </w:t>
      </w:r>
    </w:p>
  </w:footnote>
  <w:footnote w:id="42">
    <w:p w14:paraId="38F10CE7" w14:textId="2E1E4D9A" w:rsidR="0095048D" w:rsidRPr="00FE5F7A" w:rsidRDefault="0095048D" w:rsidP="00C13E87">
      <w:pPr>
        <w:pStyle w:val="aa"/>
        <w:rPr>
          <w:lang w:val="en-GB"/>
        </w:rPr>
      </w:pPr>
      <w:r w:rsidRPr="008056D1">
        <w:rPr>
          <w:lang w:val="en-GB"/>
        </w:rPr>
        <w:tab/>
      </w:r>
      <w:r w:rsidRPr="00C13E87">
        <w:rPr>
          <w:rStyle w:val="a6"/>
        </w:rPr>
        <w:footnoteRef/>
      </w:r>
      <w:r w:rsidRPr="00FE5F7A">
        <w:rPr>
          <w:lang w:val="en-GB"/>
        </w:rPr>
        <w:tab/>
        <w:t xml:space="preserve">A/HRC/52/24, </w:t>
      </w:r>
      <w:r w:rsidR="00550D0E">
        <w:rPr>
          <w:lang w:val="en-GB"/>
        </w:rPr>
        <w:t xml:space="preserve">anexo, </w:t>
      </w:r>
      <w:r w:rsidRPr="00FE5F7A">
        <w:rPr>
          <w:lang w:val="en-GB"/>
        </w:rPr>
        <w:t>párr.</w:t>
      </w:r>
      <w:r w:rsidR="00550D0E">
        <w:rPr>
          <w:lang w:val="en-GB"/>
        </w:rPr>
        <w:t> </w:t>
      </w:r>
      <w:r w:rsidRPr="00FE5F7A">
        <w:rPr>
          <w:lang w:val="en-GB"/>
        </w:rPr>
        <w:t xml:space="preserve">93.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5CA8" w14:textId="1F700352" w:rsidR="00A44420" w:rsidRPr="007F71F4" w:rsidRDefault="00762204" w:rsidP="00E41515">
    <w:pPr>
      <w:pStyle w:val="a7"/>
    </w:pPr>
    <w:fldSimple w:instr=" TITLE  \* MERGEFORMAT ">
      <w:r w:rsidR="00D270DD">
        <w:t>A/HRC/54/22/Add.2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3082" w14:textId="4746E1D9" w:rsidR="00A44420" w:rsidRPr="00A44420" w:rsidRDefault="00762204" w:rsidP="00A44420">
    <w:pPr>
      <w:pStyle w:val="a7"/>
      <w:jc w:val="right"/>
    </w:pPr>
    <w:fldSimple w:instr=" TITLE  \* MERGEFORMAT ">
      <w:r w:rsidR="00D270DD">
        <w:t>A/HRC/54/22/Add.2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14A33BE"/>
    <w:multiLevelType w:val="hybridMultilevel"/>
    <w:tmpl w:val="5C627434"/>
    <w:lvl w:ilvl="0" w:tplc="6F48B89E">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0F444A"/>
    <w:multiLevelType w:val="hybridMultilevel"/>
    <w:tmpl w:val="4296F760"/>
    <w:lvl w:ilvl="0" w:tplc="A8DEC594">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F00A67"/>
    <w:multiLevelType w:val="hybridMultilevel"/>
    <w:tmpl w:val="C2E2F186"/>
    <w:lvl w:ilvl="0" w:tplc="6B5ABF08">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563C70B1"/>
    <w:multiLevelType w:val="hybridMultilevel"/>
    <w:tmpl w:val="26587022"/>
    <w:lvl w:ilvl="0" w:tplc="3FD2ECB4">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1"/>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1962923">
    <w:abstractNumId w:val="16"/>
  </w:num>
  <w:num w:numId="2" w16cid:durableId="1820416140">
    <w:abstractNumId w:val="12"/>
  </w:num>
  <w:num w:numId="3" w16cid:durableId="1000348458">
    <w:abstractNumId w:val="18"/>
  </w:num>
  <w:num w:numId="4" w16cid:durableId="1052313676">
    <w:abstractNumId w:val="17"/>
  </w:num>
  <w:num w:numId="5" w16cid:durableId="1419594266">
    <w:abstractNumId w:val="15"/>
  </w:num>
  <w:num w:numId="6" w16cid:durableId="781000875">
    <w:abstractNumId w:val="8"/>
  </w:num>
  <w:num w:numId="7" w16cid:durableId="296423431">
    <w:abstractNumId w:val="3"/>
  </w:num>
  <w:num w:numId="8" w16cid:durableId="618031494">
    <w:abstractNumId w:val="2"/>
  </w:num>
  <w:num w:numId="9" w16cid:durableId="1110510372">
    <w:abstractNumId w:val="1"/>
  </w:num>
  <w:num w:numId="10" w16cid:durableId="1886943703">
    <w:abstractNumId w:val="0"/>
  </w:num>
  <w:num w:numId="11" w16cid:durableId="1450977051">
    <w:abstractNumId w:val="9"/>
  </w:num>
  <w:num w:numId="12" w16cid:durableId="2018802943">
    <w:abstractNumId w:val="7"/>
  </w:num>
  <w:num w:numId="13" w16cid:durableId="717976352">
    <w:abstractNumId w:val="6"/>
  </w:num>
  <w:num w:numId="14" w16cid:durableId="210699806">
    <w:abstractNumId w:val="5"/>
  </w:num>
  <w:num w:numId="15" w16cid:durableId="1146313231">
    <w:abstractNumId w:val="4"/>
  </w:num>
  <w:num w:numId="16" w16cid:durableId="1104301199">
    <w:abstractNumId w:val="14"/>
  </w:num>
  <w:num w:numId="17" w16cid:durableId="650869364">
    <w:abstractNumId w:val="10"/>
  </w:num>
  <w:num w:numId="18" w16cid:durableId="1199709429">
    <w:abstractNumId w:val="13"/>
  </w:num>
  <w:num w:numId="19" w16cid:durableId="103038017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686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673"/>
    <w:rsid w:val="00003A8D"/>
    <w:rsid w:val="00004F33"/>
    <w:rsid w:val="00020B2C"/>
    <w:rsid w:val="00027639"/>
    <w:rsid w:val="0003271A"/>
    <w:rsid w:val="00033EE1"/>
    <w:rsid w:val="00042B72"/>
    <w:rsid w:val="00045A52"/>
    <w:rsid w:val="00052E3D"/>
    <w:rsid w:val="000558BD"/>
    <w:rsid w:val="0008244E"/>
    <w:rsid w:val="00086812"/>
    <w:rsid w:val="00087ACA"/>
    <w:rsid w:val="000A6F9E"/>
    <w:rsid w:val="000B57E7"/>
    <w:rsid w:val="000B6373"/>
    <w:rsid w:val="000C0B25"/>
    <w:rsid w:val="000F09DF"/>
    <w:rsid w:val="000F61B2"/>
    <w:rsid w:val="001075E9"/>
    <w:rsid w:val="001148D9"/>
    <w:rsid w:val="0012332C"/>
    <w:rsid w:val="00133FE1"/>
    <w:rsid w:val="001537AB"/>
    <w:rsid w:val="001612F6"/>
    <w:rsid w:val="00165E32"/>
    <w:rsid w:val="00180183"/>
    <w:rsid w:val="0018024D"/>
    <w:rsid w:val="00180A5F"/>
    <w:rsid w:val="0018649F"/>
    <w:rsid w:val="00196389"/>
    <w:rsid w:val="001B0E30"/>
    <w:rsid w:val="001B3EF6"/>
    <w:rsid w:val="001C7A89"/>
    <w:rsid w:val="001F35C2"/>
    <w:rsid w:val="002078DD"/>
    <w:rsid w:val="0022080C"/>
    <w:rsid w:val="002576B4"/>
    <w:rsid w:val="002866D0"/>
    <w:rsid w:val="002A2EFC"/>
    <w:rsid w:val="002A51E4"/>
    <w:rsid w:val="002C0E18"/>
    <w:rsid w:val="002D052B"/>
    <w:rsid w:val="002D5AAC"/>
    <w:rsid w:val="002E5067"/>
    <w:rsid w:val="002F405F"/>
    <w:rsid w:val="002F7EEC"/>
    <w:rsid w:val="00301299"/>
    <w:rsid w:val="0030136F"/>
    <w:rsid w:val="00307FB6"/>
    <w:rsid w:val="00312993"/>
    <w:rsid w:val="00317339"/>
    <w:rsid w:val="00322004"/>
    <w:rsid w:val="003402C2"/>
    <w:rsid w:val="00347B47"/>
    <w:rsid w:val="003650F9"/>
    <w:rsid w:val="00373EA8"/>
    <w:rsid w:val="00381C24"/>
    <w:rsid w:val="00390E65"/>
    <w:rsid w:val="003958D0"/>
    <w:rsid w:val="003B00E5"/>
    <w:rsid w:val="003C3485"/>
    <w:rsid w:val="003E7998"/>
    <w:rsid w:val="003F28F0"/>
    <w:rsid w:val="00400F9A"/>
    <w:rsid w:val="00407B78"/>
    <w:rsid w:val="00424203"/>
    <w:rsid w:val="00442392"/>
    <w:rsid w:val="00452493"/>
    <w:rsid w:val="004528DF"/>
    <w:rsid w:val="00454E07"/>
    <w:rsid w:val="00455C0A"/>
    <w:rsid w:val="00472C5C"/>
    <w:rsid w:val="004B4172"/>
    <w:rsid w:val="0050108D"/>
    <w:rsid w:val="00513081"/>
    <w:rsid w:val="00517901"/>
    <w:rsid w:val="00525673"/>
    <w:rsid w:val="00526683"/>
    <w:rsid w:val="005453FE"/>
    <w:rsid w:val="00550D0E"/>
    <w:rsid w:val="00554F6F"/>
    <w:rsid w:val="005628C0"/>
    <w:rsid w:val="005709E0"/>
    <w:rsid w:val="00572E19"/>
    <w:rsid w:val="0057307B"/>
    <w:rsid w:val="005947D0"/>
    <w:rsid w:val="005961C8"/>
    <w:rsid w:val="005B3097"/>
    <w:rsid w:val="005D2331"/>
    <w:rsid w:val="005D7914"/>
    <w:rsid w:val="005E2B41"/>
    <w:rsid w:val="005F0B42"/>
    <w:rsid w:val="005F56A9"/>
    <w:rsid w:val="006042CE"/>
    <w:rsid w:val="00606249"/>
    <w:rsid w:val="00610A8D"/>
    <w:rsid w:val="00632E8C"/>
    <w:rsid w:val="00681A10"/>
    <w:rsid w:val="00682E35"/>
    <w:rsid w:val="006A03DE"/>
    <w:rsid w:val="006A1ED8"/>
    <w:rsid w:val="006A2303"/>
    <w:rsid w:val="006B4E8A"/>
    <w:rsid w:val="006C2031"/>
    <w:rsid w:val="006D461A"/>
    <w:rsid w:val="006D4B36"/>
    <w:rsid w:val="006F35EE"/>
    <w:rsid w:val="00700612"/>
    <w:rsid w:val="007021FF"/>
    <w:rsid w:val="00712895"/>
    <w:rsid w:val="00715093"/>
    <w:rsid w:val="00757357"/>
    <w:rsid w:val="007609E8"/>
    <w:rsid w:val="00762204"/>
    <w:rsid w:val="007A2DBF"/>
    <w:rsid w:val="007A3BA9"/>
    <w:rsid w:val="007C5B11"/>
    <w:rsid w:val="007E017D"/>
    <w:rsid w:val="007F1EDD"/>
    <w:rsid w:val="007F21C6"/>
    <w:rsid w:val="007F3722"/>
    <w:rsid w:val="007F71F4"/>
    <w:rsid w:val="008056D1"/>
    <w:rsid w:val="00825F8D"/>
    <w:rsid w:val="00834B71"/>
    <w:rsid w:val="00844221"/>
    <w:rsid w:val="0086445C"/>
    <w:rsid w:val="00881471"/>
    <w:rsid w:val="00884390"/>
    <w:rsid w:val="008857E0"/>
    <w:rsid w:val="00894693"/>
    <w:rsid w:val="008A08D7"/>
    <w:rsid w:val="008A64F6"/>
    <w:rsid w:val="008B017B"/>
    <w:rsid w:val="008B6909"/>
    <w:rsid w:val="008D4C11"/>
    <w:rsid w:val="00906890"/>
    <w:rsid w:val="00911BE4"/>
    <w:rsid w:val="0091282C"/>
    <w:rsid w:val="009233E4"/>
    <w:rsid w:val="00927E9A"/>
    <w:rsid w:val="00941A62"/>
    <w:rsid w:val="0095048D"/>
    <w:rsid w:val="00951972"/>
    <w:rsid w:val="009524B8"/>
    <w:rsid w:val="009608F3"/>
    <w:rsid w:val="00962F48"/>
    <w:rsid w:val="00974836"/>
    <w:rsid w:val="00982FE8"/>
    <w:rsid w:val="0098532D"/>
    <w:rsid w:val="00987DF1"/>
    <w:rsid w:val="00994949"/>
    <w:rsid w:val="009A24AC"/>
    <w:rsid w:val="009B5D82"/>
    <w:rsid w:val="009D18B1"/>
    <w:rsid w:val="009F6FA7"/>
    <w:rsid w:val="00A12741"/>
    <w:rsid w:val="00A15196"/>
    <w:rsid w:val="00A204ED"/>
    <w:rsid w:val="00A312BC"/>
    <w:rsid w:val="00A34BA1"/>
    <w:rsid w:val="00A44420"/>
    <w:rsid w:val="00A738B7"/>
    <w:rsid w:val="00A7745E"/>
    <w:rsid w:val="00A84021"/>
    <w:rsid w:val="00A84D35"/>
    <w:rsid w:val="00A879DC"/>
    <w:rsid w:val="00A917B3"/>
    <w:rsid w:val="00A92CBD"/>
    <w:rsid w:val="00A93A84"/>
    <w:rsid w:val="00AB4B51"/>
    <w:rsid w:val="00AD7DF5"/>
    <w:rsid w:val="00B10CC7"/>
    <w:rsid w:val="00B356C2"/>
    <w:rsid w:val="00B539E7"/>
    <w:rsid w:val="00B62458"/>
    <w:rsid w:val="00B64F91"/>
    <w:rsid w:val="00B67C29"/>
    <w:rsid w:val="00B732F4"/>
    <w:rsid w:val="00BB02DD"/>
    <w:rsid w:val="00BC18B2"/>
    <w:rsid w:val="00BD33EE"/>
    <w:rsid w:val="00BE07E2"/>
    <w:rsid w:val="00BE3373"/>
    <w:rsid w:val="00BE58DE"/>
    <w:rsid w:val="00C106D6"/>
    <w:rsid w:val="00C13E87"/>
    <w:rsid w:val="00C60F0C"/>
    <w:rsid w:val="00C75A64"/>
    <w:rsid w:val="00C805C9"/>
    <w:rsid w:val="00C83E32"/>
    <w:rsid w:val="00C92939"/>
    <w:rsid w:val="00CA1679"/>
    <w:rsid w:val="00CB151C"/>
    <w:rsid w:val="00CD01C0"/>
    <w:rsid w:val="00CD0C97"/>
    <w:rsid w:val="00CE0B40"/>
    <w:rsid w:val="00CE1D7B"/>
    <w:rsid w:val="00CE5A1A"/>
    <w:rsid w:val="00CF55F6"/>
    <w:rsid w:val="00D016C0"/>
    <w:rsid w:val="00D15074"/>
    <w:rsid w:val="00D270DD"/>
    <w:rsid w:val="00D33D63"/>
    <w:rsid w:val="00D34A6E"/>
    <w:rsid w:val="00D76FD6"/>
    <w:rsid w:val="00D832B9"/>
    <w:rsid w:val="00D90138"/>
    <w:rsid w:val="00D94160"/>
    <w:rsid w:val="00DA5D65"/>
    <w:rsid w:val="00DB3242"/>
    <w:rsid w:val="00DE7C52"/>
    <w:rsid w:val="00E0271F"/>
    <w:rsid w:val="00E37D36"/>
    <w:rsid w:val="00E41515"/>
    <w:rsid w:val="00E70C4F"/>
    <w:rsid w:val="00E73F76"/>
    <w:rsid w:val="00E82327"/>
    <w:rsid w:val="00E92510"/>
    <w:rsid w:val="00EA2C9F"/>
    <w:rsid w:val="00ED0BDA"/>
    <w:rsid w:val="00EE6A1D"/>
    <w:rsid w:val="00EE7EDA"/>
    <w:rsid w:val="00EF1360"/>
    <w:rsid w:val="00EF3220"/>
    <w:rsid w:val="00F177F6"/>
    <w:rsid w:val="00F45742"/>
    <w:rsid w:val="00F4714B"/>
    <w:rsid w:val="00F94155"/>
    <w:rsid w:val="00F9783F"/>
    <w:rsid w:val="00FB600A"/>
    <w:rsid w:val="00FC6046"/>
    <w:rsid w:val="00FD2EF7"/>
    <w:rsid w:val="00FE447E"/>
    <w:rsid w:val="00FE5F7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8ECCAB4"/>
  <w15:docId w15:val="{DFEC1804-42DA-4CFC-8325-4B0899D3D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rsid w:val="00472C5C"/>
    <w:pPr>
      <w:spacing w:line="240" w:lineRule="atLeast"/>
    </w:pPr>
  </w:style>
  <w:style w:type="paragraph" w:styleId="1">
    <w:name w:val="heading 1"/>
    <w:aliases w:val="Cuadro_G"/>
    <w:basedOn w:val="SingleTxtG"/>
    <w:next w:val="SingleTxtG"/>
    <w:link w:val="10"/>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21">
    <w:name w:val="heading 2"/>
    <w:basedOn w:val="a2"/>
    <w:next w:val="a2"/>
    <w:semiHidden/>
    <w:rsid w:val="00681A10"/>
    <w:pPr>
      <w:keepNext/>
      <w:outlineLvl w:val="1"/>
    </w:pPr>
    <w:rPr>
      <w:rFonts w:cs="Arial"/>
      <w:bCs/>
      <w:iCs/>
      <w:szCs w:val="28"/>
    </w:rPr>
  </w:style>
  <w:style w:type="paragraph" w:styleId="31">
    <w:name w:val="heading 3"/>
    <w:basedOn w:val="a2"/>
    <w:next w:val="a2"/>
    <w:semiHidden/>
    <w:rsid w:val="00681A10"/>
    <w:pPr>
      <w:keepNext/>
      <w:spacing w:before="240" w:after="60"/>
      <w:outlineLvl w:val="2"/>
    </w:pPr>
    <w:rPr>
      <w:rFonts w:ascii="Arial" w:hAnsi="Arial" w:cs="Arial"/>
      <w:b/>
      <w:bCs/>
      <w:sz w:val="26"/>
      <w:szCs w:val="26"/>
    </w:rPr>
  </w:style>
  <w:style w:type="paragraph" w:styleId="41">
    <w:name w:val="heading 4"/>
    <w:basedOn w:val="a2"/>
    <w:next w:val="a2"/>
    <w:semiHidden/>
    <w:rsid w:val="00681A10"/>
    <w:pPr>
      <w:keepNext/>
      <w:spacing w:before="240" w:after="60"/>
      <w:outlineLvl w:val="3"/>
    </w:pPr>
    <w:rPr>
      <w:b/>
      <w:bCs/>
      <w:sz w:val="28"/>
      <w:szCs w:val="28"/>
    </w:rPr>
  </w:style>
  <w:style w:type="paragraph" w:styleId="51">
    <w:name w:val="heading 5"/>
    <w:basedOn w:val="a2"/>
    <w:next w:val="a2"/>
    <w:semiHidden/>
    <w:rsid w:val="00681A10"/>
    <w:pPr>
      <w:spacing w:before="240" w:after="60"/>
      <w:outlineLvl w:val="4"/>
    </w:pPr>
    <w:rPr>
      <w:b/>
      <w:bCs/>
      <w:i/>
      <w:iCs/>
      <w:sz w:val="26"/>
      <w:szCs w:val="26"/>
    </w:rPr>
  </w:style>
  <w:style w:type="paragraph" w:styleId="6">
    <w:name w:val="heading 6"/>
    <w:basedOn w:val="a2"/>
    <w:next w:val="a2"/>
    <w:semiHidden/>
    <w:rsid w:val="00681A10"/>
    <w:pPr>
      <w:spacing w:before="240" w:after="60"/>
      <w:outlineLvl w:val="5"/>
    </w:pPr>
    <w:rPr>
      <w:b/>
      <w:bCs/>
      <w:sz w:val="22"/>
      <w:szCs w:val="22"/>
    </w:rPr>
  </w:style>
  <w:style w:type="paragraph" w:styleId="7">
    <w:name w:val="heading 7"/>
    <w:basedOn w:val="a2"/>
    <w:next w:val="a2"/>
    <w:semiHidden/>
    <w:rsid w:val="00681A10"/>
    <w:pPr>
      <w:spacing w:before="240" w:after="60"/>
      <w:outlineLvl w:val="6"/>
    </w:pPr>
    <w:rPr>
      <w:sz w:val="24"/>
      <w:szCs w:val="24"/>
    </w:rPr>
  </w:style>
  <w:style w:type="paragraph" w:styleId="8">
    <w:name w:val="heading 8"/>
    <w:basedOn w:val="a2"/>
    <w:next w:val="a2"/>
    <w:semiHidden/>
    <w:rsid w:val="00681A10"/>
    <w:pPr>
      <w:spacing w:before="240" w:after="60"/>
      <w:outlineLvl w:val="7"/>
    </w:pPr>
    <w:rPr>
      <w:i/>
      <w:iCs/>
      <w:sz w:val="24"/>
      <w:szCs w:val="24"/>
    </w:rPr>
  </w:style>
  <w:style w:type="paragraph" w:styleId="9">
    <w:name w:val="heading 9"/>
    <w:basedOn w:val="a2"/>
    <w:next w:val="a2"/>
    <w:semiHidden/>
    <w:rsid w:val="00681A10"/>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footnote reference"/>
    <w:aliases w:val="4_G,BVI fnr Car1 Car Car Car Car Car Car Car Car Car Car,ftref Car Car Car Car Car Car Car Car Car Car Car Car Car Car Car Car,BVI fnr Char Car Car Car Car Car Car Car Car Car Car Car Car Car1 Car Car Car Car Car Car,f,ftref,16 Point"/>
    <w:basedOn w:val="a3"/>
    <w:link w:val="BVIfnrCar1CarCarCarCarCarCarCarCarCar"/>
    <w:qFormat/>
    <w:rsid w:val="00681A10"/>
    <w:rPr>
      <w:rFonts w:ascii="Times New Roman" w:hAnsi="Times New Roman"/>
      <w:sz w:val="18"/>
      <w:vertAlign w:val="superscript"/>
    </w:rPr>
  </w:style>
  <w:style w:type="paragraph" w:customStyle="1" w:styleId="HMG">
    <w:name w:val="_ H __M_G"/>
    <w:basedOn w:val="a2"/>
    <w:next w:val="a2"/>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a2"/>
    <w:next w:val="a2"/>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a2"/>
    <w:next w:val="a2"/>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a2"/>
    <w:next w:val="a2"/>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a2"/>
    <w:next w:val="a2"/>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a2"/>
    <w:next w:val="a2"/>
    <w:rsid w:val="00681A10"/>
    <w:pPr>
      <w:keepNext/>
      <w:keepLines/>
      <w:tabs>
        <w:tab w:val="right" w:pos="851"/>
      </w:tabs>
      <w:suppressAutoHyphens/>
      <w:spacing w:before="240" w:after="120" w:line="240" w:lineRule="exact"/>
      <w:ind w:left="1134" w:right="1134" w:hanging="1134"/>
      <w:outlineLvl w:val="5"/>
    </w:pPr>
  </w:style>
  <w:style w:type="paragraph" w:styleId="a7">
    <w:name w:val="header"/>
    <w:aliases w:val="6_G"/>
    <w:basedOn w:val="a2"/>
    <w:next w:val="a2"/>
    <w:rsid w:val="00517901"/>
    <w:pPr>
      <w:pBdr>
        <w:bottom w:val="single" w:sz="4" w:space="4" w:color="auto"/>
      </w:pBdr>
      <w:spacing w:line="240" w:lineRule="auto"/>
    </w:pPr>
    <w:rPr>
      <w:b/>
      <w:sz w:val="18"/>
    </w:rPr>
  </w:style>
  <w:style w:type="paragraph" w:customStyle="1" w:styleId="SingleTxtG">
    <w:name w:val="_ Single Txt_G"/>
    <w:basedOn w:val="a2"/>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a2"/>
    <w:next w:val="a2"/>
    <w:rsid w:val="00681A10"/>
    <w:pPr>
      <w:keepNext/>
      <w:keepLines/>
      <w:suppressAutoHyphens/>
      <w:spacing w:before="240" w:after="240" w:line="420" w:lineRule="exact"/>
      <w:ind w:left="1134" w:right="1134"/>
    </w:pPr>
    <w:rPr>
      <w:b/>
      <w:sz w:val="40"/>
    </w:rPr>
  </w:style>
  <w:style w:type="paragraph" w:customStyle="1" w:styleId="SLG">
    <w:name w:val="__S_L_G"/>
    <w:basedOn w:val="a2"/>
    <w:next w:val="a2"/>
    <w:rsid w:val="00681A10"/>
    <w:pPr>
      <w:keepNext/>
      <w:keepLines/>
      <w:spacing w:before="240" w:after="240" w:line="580" w:lineRule="exact"/>
      <w:ind w:left="1134" w:right="1134"/>
    </w:pPr>
    <w:rPr>
      <w:b/>
      <w:sz w:val="56"/>
    </w:rPr>
  </w:style>
  <w:style w:type="paragraph" w:customStyle="1" w:styleId="SSG">
    <w:name w:val="__S_S_G"/>
    <w:basedOn w:val="a2"/>
    <w:next w:val="a2"/>
    <w:rsid w:val="00681A10"/>
    <w:pPr>
      <w:keepNext/>
      <w:keepLines/>
      <w:spacing w:before="240" w:after="240" w:line="300" w:lineRule="exact"/>
      <w:ind w:left="1134" w:right="1134"/>
    </w:pPr>
    <w:rPr>
      <w:b/>
      <w:sz w:val="28"/>
    </w:rPr>
  </w:style>
  <w:style w:type="paragraph" w:styleId="a8">
    <w:name w:val="footer"/>
    <w:aliases w:val="3_G"/>
    <w:basedOn w:val="a2"/>
    <w:next w:val="a2"/>
    <w:link w:val="a9"/>
    <w:qFormat/>
    <w:rsid w:val="00681A10"/>
    <w:rPr>
      <w:sz w:val="16"/>
    </w:rPr>
  </w:style>
  <w:style w:type="paragraph" w:customStyle="1" w:styleId="XLargeG">
    <w:name w:val="__XLarge_G"/>
    <w:basedOn w:val="a2"/>
    <w:next w:val="a2"/>
    <w:rsid w:val="00681A10"/>
    <w:pPr>
      <w:keepNext/>
      <w:keepLines/>
      <w:spacing w:before="240" w:after="240" w:line="420" w:lineRule="exact"/>
      <w:ind w:left="1134" w:right="1134"/>
    </w:pPr>
    <w:rPr>
      <w:b/>
      <w:sz w:val="40"/>
    </w:rPr>
  </w:style>
  <w:style w:type="paragraph" w:styleId="aa">
    <w:name w:val="footnote text"/>
    <w:aliases w:val="5_G,Voetnoottekst1,Char1,FA Fu1,Footnote Text Char Char Char1,Footnote Text Char Char Char Char1,Footnote Text Char Char1,Footnote Text Char Char Char Char Char1,5_GR,Car,Footnote Text Char Char Char Char Char,FA Fu,Ca"/>
    <w:basedOn w:val="a2"/>
    <w:link w:val="ab"/>
    <w:qFormat/>
    <w:rsid w:val="00681A10"/>
    <w:pPr>
      <w:tabs>
        <w:tab w:val="right" w:pos="1021"/>
      </w:tabs>
      <w:spacing w:line="220" w:lineRule="exact"/>
      <w:ind w:left="1134" w:right="1134" w:hanging="1134"/>
    </w:pPr>
    <w:rPr>
      <w:sz w:val="18"/>
    </w:rPr>
  </w:style>
  <w:style w:type="table" w:styleId="ac">
    <w:name w:val="Table Grid"/>
    <w:basedOn w:val="a4"/>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0">
    <w:name w:val="Outline List 2"/>
    <w:basedOn w:val="a5"/>
    <w:semiHidden/>
    <w:rsid w:val="00681A10"/>
    <w:pPr>
      <w:numPr>
        <w:numId w:val="3"/>
      </w:numPr>
    </w:pPr>
  </w:style>
  <w:style w:type="numbering" w:styleId="111111">
    <w:name w:val="Outline List 1"/>
    <w:basedOn w:val="a5"/>
    <w:semiHidden/>
    <w:rsid w:val="00681A10"/>
    <w:pPr>
      <w:numPr>
        <w:numId w:val="4"/>
      </w:numPr>
    </w:pPr>
  </w:style>
  <w:style w:type="character" w:styleId="HTML">
    <w:name w:val="HTML Acronym"/>
    <w:basedOn w:val="a3"/>
    <w:semiHidden/>
    <w:rsid w:val="00681A10"/>
  </w:style>
  <w:style w:type="numbering" w:styleId="a1">
    <w:name w:val="Outline List 3"/>
    <w:basedOn w:val="a5"/>
    <w:semiHidden/>
    <w:rsid w:val="00681A10"/>
    <w:pPr>
      <w:numPr>
        <w:numId w:val="5"/>
      </w:numPr>
    </w:pPr>
  </w:style>
  <w:style w:type="paragraph" w:styleId="ad">
    <w:name w:val="Closing"/>
    <w:basedOn w:val="a2"/>
    <w:semiHidden/>
    <w:rsid w:val="00681A10"/>
    <w:pPr>
      <w:ind w:left="4252"/>
    </w:pPr>
  </w:style>
  <w:style w:type="character" w:styleId="HTML0">
    <w:name w:val="HTML Cite"/>
    <w:basedOn w:val="a3"/>
    <w:semiHidden/>
    <w:rsid w:val="00681A10"/>
    <w:rPr>
      <w:i/>
      <w:iCs/>
    </w:rPr>
  </w:style>
  <w:style w:type="character" w:styleId="HTML1">
    <w:name w:val="HTML Code"/>
    <w:basedOn w:val="a3"/>
    <w:semiHidden/>
    <w:rsid w:val="00681A10"/>
    <w:rPr>
      <w:rFonts w:ascii="Courier New" w:hAnsi="Courier New" w:cs="Courier New"/>
      <w:sz w:val="20"/>
      <w:szCs w:val="20"/>
    </w:rPr>
  </w:style>
  <w:style w:type="paragraph" w:styleId="ae">
    <w:name w:val="List Continue"/>
    <w:basedOn w:val="a2"/>
    <w:semiHidden/>
    <w:rsid w:val="00681A10"/>
    <w:pPr>
      <w:spacing w:after="120"/>
      <w:ind w:left="283"/>
    </w:pPr>
  </w:style>
  <w:style w:type="paragraph" w:styleId="22">
    <w:name w:val="List Continue 2"/>
    <w:basedOn w:val="a2"/>
    <w:semiHidden/>
    <w:rsid w:val="00681A10"/>
    <w:pPr>
      <w:spacing w:after="120"/>
      <w:ind w:left="566"/>
    </w:pPr>
  </w:style>
  <w:style w:type="paragraph" w:styleId="32">
    <w:name w:val="List Continue 3"/>
    <w:basedOn w:val="a2"/>
    <w:semiHidden/>
    <w:rsid w:val="00681A10"/>
    <w:pPr>
      <w:spacing w:after="120"/>
      <w:ind w:left="849"/>
    </w:pPr>
  </w:style>
  <w:style w:type="paragraph" w:styleId="42">
    <w:name w:val="List Continue 4"/>
    <w:basedOn w:val="a2"/>
    <w:semiHidden/>
    <w:rsid w:val="00681A10"/>
    <w:pPr>
      <w:spacing w:after="120"/>
      <w:ind w:left="1132"/>
    </w:pPr>
  </w:style>
  <w:style w:type="paragraph" w:styleId="52">
    <w:name w:val="List Continue 5"/>
    <w:basedOn w:val="a2"/>
    <w:semiHidden/>
    <w:rsid w:val="00681A10"/>
    <w:pPr>
      <w:spacing w:after="120"/>
      <w:ind w:left="1415"/>
    </w:pPr>
  </w:style>
  <w:style w:type="character" w:styleId="HTML2">
    <w:name w:val="HTML Definition"/>
    <w:basedOn w:val="a3"/>
    <w:semiHidden/>
    <w:rsid w:val="00681A10"/>
    <w:rPr>
      <w:i/>
      <w:iCs/>
    </w:rPr>
  </w:style>
  <w:style w:type="paragraph" w:styleId="HTML3">
    <w:name w:val="HTML Address"/>
    <w:basedOn w:val="a2"/>
    <w:semiHidden/>
    <w:rsid w:val="00681A10"/>
    <w:rPr>
      <w:i/>
      <w:iCs/>
    </w:rPr>
  </w:style>
  <w:style w:type="paragraph" w:styleId="af">
    <w:name w:val="envelope address"/>
    <w:basedOn w:val="a2"/>
    <w:semiHidden/>
    <w:rsid w:val="00681A10"/>
    <w:pPr>
      <w:framePr w:w="7920" w:h="1980" w:hRule="exact" w:hSpace="141" w:wrap="auto" w:hAnchor="page" w:xAlign="center" w:yAlign="bottom"/>
      <w:ind w:left="2880"/>
    </w:pPr>
    <w:rPr>
      <w:rFonts w:ascii="Arial" w:hAnsi="Arial" w:cs="Arial"/>
      <w:sz w:val="24"/>
      <w:szCs w:val="24"/>
    </w:rPr>
  </w:style>
  <w:style w:type="character" w:styleId="HTML4">
    <w:name w:val="HTML Sample"/>
    <w:basedOn w:val="a3"/>
    <w:semiHidden/>
    <w:rsid w:val="00681A10"/>
    <w:rPr>
      <w:rFonts w:ascii="Courier New" w:hAnsi="Courier New" w:cs="Courier New"/>
    </w:rPr>
  </w:style>
  <w:style w:type="paragraph" w:styleId="af0">
    <w:name w:val="Message Header"/>
    <w:basedOn w:val="a2"/>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af1">
    <w:name w:val="Note Heading"/>
    <w:basedOn w:val="a2"/>
    <w:next w:val="a2"/>
    <w:semiHidden/>
    <w:rsid w:val="00681A10"/>
  </w:style>
  <w:style w:type="paragraph" w:styleId="af2">
    <w:name w:val="Date"/>
    <w:basedOn w:val="a2"/>
    <w:next w:val="a2"/>
    <w:semiHidden/>
    <w:rsid w:val="00681A10"/>
  </w:style>
  <w:style w:type="paragraph" w:styleId="af3">
    <w:name w:val="Signature"/>
    <w:basedOn w:val="a2"/>
    <w:semiHidden/>
    <w:rsid w:val="00681A10"/>
    <w:pPr>
      <w:ind w:left="4252"/>
    </w:pPr>
  </w:style>
  <w:style w:type="paragraph" w:styleId="af4">
    <w:name w:val="E-mail Signature"/>
    <w:basedOn w:val="a2"/>
    <w:semiHidden/>
    <w:rsid w:val="00681A10"/>
  </w:style>
  <w:style w:type="character" w:styleId="af5">
    <w:name w:val="Hyperlink"/>
    <w:basedOn w:val="a3"/>
    <w:uiPriority w:val="99"/>
    <w:rsid w:val="00681A10"/>
    <w:rPr>
      <w:color w:val="0000FF"/>
      <w:u w:val="single"/>
    </w:rPr>
  </w:style>
  <w:style w:type="character" w:styleId="af6">
    <w:name w:val="FollowedHyperlink"/>
    <w:basedOn w:val="a3"/>
    <w:semiHidden/>
    <w:rsid w:val="00681A10"/>
    <w:rPr>
      <w:color w:val="800080"/>
      <w:u w:val="single"/>
    </w:rPr>
  </w:style>
  <w:style w:type="paragraph" w:styleId="HTML5">
    <w:name w:val="HTML Preformatted"/>
    <w:basedOn w:val="a2"/>
    <w:semiHidden/>
    <w:rsid w:val="00681A10"/>
    <w:rPr>
      <w:rFonts w:ascii="Courier New" w:hAnsi="Courier New" w:cs="Courier New"/>
    </w:rPr>
  </w:style>
  <w:style w:type="paragraph" w:styleId="af7">
    <w:name w:val="List"/>
    <w:basedOn w:val="a2"/>
    <w:semiHidden/>
    <w:rsid w:val="00681A10"/>
    <w:pPr>
      <w:ind w:left="283" w:hanging="283"/>
    </w:pPr>
  </w:style>
  <w:style w:type="paragraph" w:styleId="23">
    <w:name w:val="List 2"/>
    <w:basedOn w:val="a2"/>
    <w:semiHidden/>
    <w:rsid w:val="00681A10"/>
    <w:pPr>
      <w:ind w:left="566" w:hanging="283"/>
    </w:pPr>
  </w:style>
  <w:style w:type="paragraph" w:styleId="33">
    <w:name w:val="List 3"/>
    <w:basedOn w:val="a2"/>
    <w:semiHidden/>
    <w:rsid w:val="00681A10"/>
    <w:pPr>
      <w:ind w:left="849" w:hanging="283"/>
    </w:pPr>
  </w:style>
  <w:style w:type="paragraph" w:styleId="43">
    <w:name w:val="List 4"/>
    <w:basedOn w:val="a2"/>
    <w:semiHidden/>
    <w:rsid w:val="00681A10"/>
    <w:pPr>
      <w:ind w:left="1132" w:hanging="283"/>
    </w:pPr>
  </w:style>
  <w:style w:type="paragraph" w:styleId="53">
    <w:name w:val="List 5"/>
    <w:basedOn w:val="a2"/>
    <w:semiHidden/>
    <w:rsid w:val="00681A10"/>
    <w:pPr>
      <w:ind w:left="1415" w:hanging="283"/>
    </w:pPr>
  </w:style>
  <w:style w:type="paragraph" w:styleId="a">
    <w:name w:val="List Number"/>
    <w:basedOn w:val="a2"/>
    <w:semiHidden/>
    <w:rsid w:val="00681A10"/>
    <w:pPr>
      <w:numPr>
        <w:numId w:val="6"/>
      </w:numPr>
    </w:pPr>
  </w:style>
  <w:style w:type="paragraph" w:styleId="2">
    <w:name w:val="List Number 2"/>
    <w:basedOn w:val="a2"/>
    <w:semiHidden/>
    <w:rsid w:val="00681A10"/>
    <w:pPr>
      <w:numPr>
        <w:numId w:val="7"/>
      </w:numPr>
    </w:pPr>
  </w:style>
  <w:style w:type="paragraph" w:styleId="3">
    <w:name w:val="List Number 3"/>
    <w:basedOn w:val="a2"/>
    <w:semiHidden/>
    <w:rsid w:val="00681A10"/>
    <w:pPr>
      <w:numPr>
        <w:numId w:val="8"/>
      </w:numPr>
    </w:pPr>
  </w:style>
  <w:style w:type="paragraph" w:styleId="4">
    <w:name w:val="List Number 4"/>
    <w:basedOn w:val="a2"/>
    <w:semiHidden/>
    <w:rsid w:val="00681A10"/>
    <w:pPr>
      <w:numPr>
        <w:numId w:val="9"/>
      </w:numPr>
    </w:pPr>
  </w:style>
  <w:style w:type="paragraph" w:styleId="5">
    <w:name w:val="List Number 5"/>
    <w:basedOn w:val="a2"/>
    <w:semiHidden/>
    <w:rsid w:val="00681A10"/>
    <w:pPr>
      <w:numPr>
        <w:numId w:val="10"/>
      </w:numPr>
    </w:pPr>
  </w:style>
  <w:style w:type="paragraph" w:styleId="a0">
    <w:name w:val="List Bullet"/>
    <w:basedOn w:val="a2"/>
    <w:semiHidden/>
    <w:rsid w:val="00681A10"/>
    <w:pPr>
      <w:numPr>
        <w:numId w:val="11"/>
      </w:numPr>
    </w:pPr>
  </w:style>
  <w:style w:type="paragraph" w:styleId="20">
    <w:name w:val="List Bullet 2"/>
    <w:basedOn w:val="a2"/>
    <w:semiHidden/>
    <w:rsid w:val="00681A10"/>
    <w:pPr>
      <w:numPr>
        <w:numId w:val="12"/>
      </w:numPr>
    </w:pPr>
  </w:style>
  <w:style w:type="paragraph" w:styleId="30">
    <w:name w:val="List Bullet 3"/>
    <w:basedOn w:val="a2"/>
    <w:semiHidden/>
    <w:rsid w:val="00681A10"/>
    <w:pPr>
      <w:numPr>
        <w:numId w:val="13"/>
      </w:numPr>
    </w:pPr>
  </w:style>
  <w:style w:type="paragraph" w:styleId="40">
    <w:name w:val="List Bullet 4"/>
    <w:basedOn w:val="a2"/>
    <w:semiHidden/>
    <w:rsid w:val="00681A10"/>
    <w:pPr>
      <w:numPr>
        <w:numId w:val="14"/>
      </w:numPr>
    </w:pPr>
  </w:style>
  <w:style w:type="paragraph" w:styleId="50">
    <w:name w:val="List Bullet 5"/>
    <w:basedOn w:val="a2"/>
    <w:semiHidden/>
    <w:rsid w:val="00681A10"/>
    <w:pPr>
      <w:numPr>
        <w:numId w:val="15"/>
      </w:numPr>
    </w:pPr>
  </w:style>
  <w:style w:type="character" w:styleId="HTML6">
    <w:name w:val="HTML Typewriter"/>
    <w:basedOn w:val="a3"/>
    <w:semiHidden/>
    <w:rsid w:val="00681A10"/>
    <w:rPr>
      <w:rFonts w:ascii="Courier New" w:hAnsi="Courier New" w:cs="Courier New"/>
      <w:sz w:val="20"/>
      <w:szCs w:val="20"/>
    </w:rPr>
  </w:style>
  <w:style w:type="paragraph" w:styleId="af8">
    <w:name w:val="Normal (Web)"/>
    <w:basedOn w:val="a2"/>
    <w:semiHidden/>
    <w:rsid w:val="00681A10"/>
    <w:rPr>
      <w:sz w:val="24"/>
      <w:szCs w:val="24"/>
    </w:rPr>
  </w:style>
  <w:style w:type="character" w:styleId="af9">
    <w:name w:val="line number"/>
    <w:basedOn w:val="a3"/>
    <w:semiHidden/>
    <w:rsid w:val="00681A10"/>
  </w:style>
  <w:style w:type="character" w:styleId="afa">
    <w:name w:val="page number"/>
    <w:aliases w:val="7_G"/>
    <w:basedOn w:val="a3"/>
    <w:qFormat/>
    <w:rsid w:val="00681A10"/>
    <w:rPr>
      <w:b/>
      <w:sz w:val="18"/>
    </w:rPr>
  </w:style>
  <w:style w:type="character" w:styleId="afb">
    <w:name w:val="endnote reference"/>
    <w:aliases w:val="1_G"/>
    <w:basedOn w:val="a6"/>
    <w:rsid w:val="00681A10"/>
    <w:rPr>
      <w:rFonts w:ascii="Times New Roman" w:hAnsi="Times New Roman"/>
      <w:sz w:val="18"/>
      <w:vertAlign w:val="superscript"/>
    </w:rPr>
  </w:style>
  <w:style w:type="paragraph" w:styleId="afc">
    <w:name w:val="envelope return"/>
    <w:basedOn w:val="a2"/>
    <w:semiHidden/>
    <w:rsid w:val="00681A10"/>
    <w:rPr>
      <w:rFonts w:ascii="Arial" w:hAnsi="Arial" w:cs="Arial"/>
    </w:rPr>
  </w:style>
  <w:style w:type="paragraph" w:styleId="afd">
    <w:name w:val="Salutation"/>
    <w:basedOn w:val="a2"/>
    <w:next w:val="a2"/>
    <w:semiHidden/>
    <w:rsid w:val="00681A10"/>
  </w:style>
  <w:style w:type="paragraph" w:styleId="24">
    <w:name w:val="Body Text Indent 2"/>
    <w:basedOn w:val="a2"/>
    <w:semiHidden/>
    <w:rsid w:val="00681A10"/>
    <w:pPr>
      <w:spacing w:after="120" w:line="480" w:lineRule="auto"/>
      <w:ind w:left="283"/>
    </w:pPr>
  </w:style>
  <w:style w:type="paragraph" w:styleId="34">
    <w:name w:val="Body Text Indent 3"/>
    <w:basedOn w:val="a2"/>
    <w:semiHidden/>
    <w:rsid w:val="00681A10"/>
    <w:pPr>
      <w:spacing w:after="120"/>
      <w:ind w:left="283"/>
    </w:pPr>
    <w:rPr>
      <w:sz w:val="16"/>
      <w:szCs w:val="16"/>
    </w:rPr>
  </w:style>
  <w:style w:type="paragraph" w:styleId="afe">
    <w:name w:val="Body Text Indent"/>
    <w:basedOn w:val="a2"/>
    <w:semiHidden/>
    <w:rsid w:val="00681A10"/>
    <w:pPr>
      <w:spacing w:after="120"/>
      <w:ind w:left="283"/>
    </w:pPr>
  </w:style>
  <w:style w:type="paragraph" w:styleId="aff">
    <w:name w:val="Normal Indent"/>
    <w:basedOn w:val="a2"/>
    <w:semiHidden/>
    <w:rsid w:val="00681A10"/>
    <w:pPr>
      <w:ind w:left="567"/>
    </w:pPr>
  </w:style>
  <w:style w:type="paragraph" w:styleId="aff0">
    <w:name w:val="Subtitle"/>
    <w:basedOn w:val="a2"/>
    <w:semiHidden/>
    <w:rsid w:val="00681A10"/>
    <w:pPr>
      <w:spacing w:after="60"/>
      <w:jc w:val="center"/>
      <w:outlineLvl w:val="1"/>
    </w:pPr>
    <w:rPr>
      <w:rFonts w:ascii="Arial" w:hAnsi="Arial" w:cs="Arial"/>
      <w:sz w:val="24"/>
      <w:szCs w:val="24"/>
    </w:rPr>
  </w:style>
  <w:style w:type="table" w:styleId="11">
    <w:name w:val="Table Simple 1"/>
    <w:basedOn w:val="a4"/>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5">
    <w:name w:val="Table Simple 2"/>
    <w:basedOn w:val="a4"/>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5">
    <w:name w:val="Table Simple 3"/>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4"/>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Classic 2"/>
    <w:basedOn w:val="a4"/>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4"/>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Columns 2"/>
    <w:basedOn w:val="a4"/>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Columns 3"/>
    <w:basedOn w:val="a4"/>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4"/>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4"/>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8">
    <w:name w:val="Table Grid 2"/>
    <w:basedOn w:val="a4"/>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4"/>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4"/>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9">
    <w:name w:val="Table 3D effects 2"/>
    <w:basedOn w:val="a4"/>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List 1"/>
    <w:basedOn w:val="a4"/>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List 3"/>
    <w:basedOn w:val="a4"/>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7">
    <w:name w:val="Table List 4"/>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4"/>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1">
    <w:name w:val="Table Theme"/>
    <w:basedOn w:val="a4"/>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Elegant"/>
    <w:basedOn w:val="a4"/>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3">
    <w:name w:val="Table Contemporary"/>
    <w:basedOn w:val="a4"/>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4">
    <w:name w:val="Table Professional"/>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Subtle 2"/>
    <w:basedOn w:val="a4"/>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Colorful 1"/>
    <w:basedOn w:val="a4"/>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c">
    <w:name w:val="Table Colorful 2"/>
    <w:basedOn w:val="a4"/>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Web 1"/>
    <w:basedOn w:val="a4"/>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d">
    <w:name w:val="Table Web 2"/>
    <w:basedOn w:val="a4"/>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c">
    <w:name w:val="Table Web 3"/>
    <w:basedOn w:val="a4"/>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7">
    <w:name w:val="HTML Keyboard"/>
    <w:basedOn w:val="a3"/>
    <w:semiHidden/>
    <w:rsid w:val="00681A10"/>
    <w:rPr>
      <w:rFonts w:ascii="Courier New" w:hAnsi="Courier New" w:cs="Courier New"/>
      <w:sz w:val="20"/>
      <w:szCs w:val="20"/>
    </w:rPr>
  </w:style>
  <w:style w:type="paragraph" w:styleId="aff5">
    <w:name w:val="Block Text"/>
    <w:basedOn w:val="a2"/>
    <w:semiHidden/>
    <w:rsid w:val="00681A10"/>
    <w:pPr>
      <w:spacing w:after="120"/>
      <w:ind w:left="1440" w:right="1440"/>
    </w:pPr>
  </w:style>
  <w:style w:type="character" w:styleId="aff6">
    <w:name w:val="Strong"/>
    <w:basedOn w:val="a3"/>
    <w:uiPriority w:val="22"/>
    <w:qFormat/>
    <w:rsid w:val="00681A10"/>
    <w:rPr>
      <w:b/>
      <w:bCs/>
    </w:rPr>
  </w:style>
  <w:style w:type="paragraph" w:styleId="aff7">
    <w:name w:val="Body Text"/>
    <w:basedOn w:val="a2"/>
    <w:semiHidden/>
    <w:rsid w:val="00681A10"/>
    <w:pPr>
      <w:spacing w:after="120"/>
    </w:pPr>
  </w:style>
  <w:style w:type="paragraph" w:styleId="2e">
    <w:name w:val="Body Text 2"/>
    <w:basedOn w:val="a2"/>
    <w:semiHidden/>
    <w:rsid w:val="00681A10"/>
    <w:pPr>
      <w:spacing w:after="120" w:line="480" w:lineRule="auto"/>
    </w:pPr>
  </w:style>
  <w:style w:type="paragraph" w:styleId="3d">
    <w:name w:val="Body Text 3"/>
    <w:basedOn w:val="a2"/>
    <w:semiHidden/>
    <w:rsid w:val="00681A10"/>
    <w:pPr>
      <w:spacing w:after="120"/>
    </w:pPr>
    <w:rPr>
      <w:sz w:val="16"/>
      <w:szCs w:val="16"/>
    </w:rPr>
  </w:style>
  <w:style w:type="paragraph" w:styleId="aff8">
    <w:name w:val="Body Text First Indent"/>
    <w:basedOn w:val="aff7"/>
    <w:semiHidden/>
    <w:rsid w:val="00681A10"/>
    <w:pPr>
      <w:ind w:firstLine="210"/>
    </w:pPr>
  </w:style>
  <w:style w:type="paragraph" w:styleId="2f">
    <w:name w:val="Body Text First Indent 2"/>
    <w:basedOn w:val="afe"/>
    <w:semiHidden/>
    <w:rsid w:val="00681A10"/>
    <w:pPr>
      <w:ind w:firstLine="210"/>
    </w:pPr>
  </w:style>
  <w:style w:type="paragraph" w:styleId="aff9">
    <w:name w:val="endnote text"/>
    <w:aliases w:val="2_G"/>
    <w:basedOn w:val="aa"/>
    <w:rsid w:val="00681A10"/>
  </w:style>
  <w:style w:type="paragraph" w:styleId="affa">
    <w:name w:val="Plain Text"/>
    <w:basedOn w:val="a2"/>
    <w:semiHidden/>
    <w:rsid w:val="00681A10"/>
    <w:rPr>
      <w:rFonts w:ascii="Courier New" w:hAnsi="Courier New" w:cs="Courier New"/>
    </w:rPr>
  </w:style>
  <w:style w:type="paragraph" w:styleId="affb">
    <w:name w:val="Title"/>
    <w:basedOn w:val="a2"/>
    <w:semiHidden/>
    <w:rsid w:val="00681A10"/>
    <w:pPr>
      <w:spacing w:before="240" w:after="60"/>
      <w:jc w:val="center"/>
      <w:outlineLvl w:val="0"/>
    </w:pPr>
    <w:rPr>
      <w:rFonts w:ascii="Arial" w:hAnsi="Arial" w:cs="Arial"/>
      <w:b/>
      <w:bCs/>
      <w:kern w:val="28"/>
      <w:sz w:val="32"/>
      <w:szCs w:val="32"/>
    </w:rPr>
  </w:style>
  <w:style w:type="character" w:styleId="HTML8">
    <w:name w:val="HTML Variable"/>
    <w:basedOn w:val="a3"/>
    <w:semiHidden/>
    <w:rsid w:val="00681A10"/>
    <w:rPr>
      <w:i/>
      <w:iCs/>
    </w:rPr>
  </w:style>
  <w:style w:type="paragraph" w:customStyle="1" w:styleId="Bullet1G">
    <w:name w:val="_Bullet 1_G"/>
    <w:basedOn w:val="a2"/>
    <w:qFormat/>
    <w:rsid w:val="00681A10"/>
    <w:pPr>
      <w:numPr>
        <w:numId w:val="1"/>
      </w:numPr>
      <w:spacing w:after="120"/>
      <w:ind w:right="1134"/>
      <w:jc w:val="both"/>
    </w:pPr>
    <w:rPr>
      <w:lang w:eastAsia="en-US"/>
    </w:rPr>
  </w:style>
  <w:style w:type="paragraph" w:customStyle="1" w:styleId="Bullet2G">
    <w:name w:val="_Bullet 2_G"/>
    <w:basedOn w:val="a2"/>
    <w:qFormat/>
    <w:rsid w:val="00681A10"/>
    <w:pPr>
      <w:numPr>
        <w:numId w:val="2"/>
      </w:numPr>
      <w:spacing w:after="120"/>
      <w:ind w:right="1134"/>
      <w:jc w:val="both"/>
    </w:pPr>
  </w:style>
  <w:style w:type="paragraph" w:styleId="affc">
    <w:name w:val="Balloon Text"/>
    <w:basedOn w:val="a2"/>
    <w:link w:val="affd"/>
    <w:semiHidden/>
    <w:rsid w:val="002E5067"/>
    <w:pPr>
      <w:spacing w:line="240" w:lineRule="auto"/>
    </w:pPr>
    <w:rPr>
      <w:rFonts w:ascii="Tahoma" w:hAnsi="Tahoma" w:cs="Tahoma"/>
      <w:sz w:val="16"/>
      <w:szCs w:val="16"/>
    </w:rPr>
  </w:style>
  <w:style w:type="character" w:customStyle="1" w:styleId="affd">
    <w:name w:val="批注框文本 字符"/>
    <w:basedOn w:val="a3"/>
    <w:link w:val="affc"/>
    <w:semiHidden/>
    <w:rsid w:val="00472C5C"/>
    <w:rPr>
      <w:rFonts w:ascii="Tahoma" w:hAnsi="Tahoma" w:cs="Tahoma"/>
      <w:sz w:val="16"/>
      <w:szCs w:val="16"/>
    </w:rPr>
  </w:style>
  <w:style w:type="character" w:customStyle="1" w:styleId="10">
    <w:name w:val="标题 1 字符"/>
    <w:aliases w:val="Cuadro_G 字符"/>
    <w:basedOn w:val="a3"/>
    <w:link w:val="1"/>
    <w:rsid w:val="00472C5C"/>
    <w:rPr>
      <w:lang w:val="fr-CH" w:eastAsia="en-US"/>
    </w:rPr>
  </w:style>
  <w:style w:type="character" w:customStyle="1" w:styleId="ab">
    <w:name w:val="脚注文本 字符"/>
    <w:aliases w:val="5_G 字符,Voetnoottekst1 字符,Char1 字符,FA Fu1 字符,Footnote Text Char Char Char1 字符,Footnote Text Char Char Char Char1 字符,Footnote Text Char Char1 字符,Footnote Text Char Char Char Char Char1 字符,5_GR 字符,Car 字符,Footnote Text Char Char Char Char Char 字符"/>
    <w:basedOn w:val="a3"/>
    <w:link w:val="aa"/>
    <w:rsid w:val="00A44420"/>
    <w:rPr>
      <w:sz w:val="18"/>
    </w:rPr>
  </w:style>
  <w:style w:type="character" w:customStyle="1" w:styleId="SingleTxtGChar">
    <w:name w:val="_ Single Txt_G Char"/>
    <w:link w:val="SingleTxtG"/>
    <w:rsid w:val="00A44420"/>
  </w:style>
  <w:style w:type="paragraph" w:customStyle="1" w:styleId="SingleTxt">
    <w:name w:val="__Single Txt"/>
    <w:basedOn w:val="a2"/>
    <w:rsid w:val="007F71F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a2"/>
    <w:link w:val="a6"/>
    <w:rsid w:val="0095048D"/>
    <w:pPr>
      <w:spacing w:before="200" w:after="160" w:line="240" w:lineRule="exact"/>
    </w:pPr>
    <w:rPr>
      <w:sz w:val="18"/>
      <w:vertAlign w:val="superscript"/>
    </w:rPr>
  </w:style>
  <w:style w:type="character" w:customStyle="1" w:styleId="eop">
    <w:name w:val="eop"/>
    <w:basedOn w:val="a3"/>
    <w:rsid w:val="0095048D"/>
  </w:style>
  <w:style w:type="character" w:customStyle="1" w:styleId="ui-provider">
    <w:name w:val="ui-provider"/>
    <w:basedOn w:val="a3"/>
    <w:rsid w:val="0095048D"/>
  </w:style>
  <w:style w:type="paragraph" w:styleId="affe">
    <w:name w:val="Revision"/>
    <w:hidden/>
    <w:uiPriority w:val="99"/>
    <w:semiHidden/>
    <w:rsid w:val="0012332C"/>
  </w:style>
  <w:style w:type="character" w:styleId="afff">
    <w:name w:val="annotation reference"/>
    <w:basedOn w:val="a3"/>
    <w:semiHidden/>
    <w:unhideWhenUsed/>
    <w:rsid w:val="00987DF1"/>
    <w:rPr>
      <w:sz w:val="16"/>
      <w:szCs w:val="16"/>
    </w:rPr>
  </w:style>
  <w:style w:type="paragraph" w:styleId="afff0">
    <w:name w:val="annotation text"/>
    <w:basedOn w:val="a2"/>
    <w:link w:val="afff1"/>
    <w:unhideWhenUsed/>
    <w:rsid w:val="00987DF1"/>
    <w:pPr>
      <w:spacing w:line="240" w:lineRule="auto"/>
    </w:pPr>
  </w:style>
  <w:style w:type="character" w:customStyle="1" w:styleId="afff1">
    <w:name w:val="批注文字 字符"/>
    <w:basedOn w:val="a3"/>
    <w:link w:val="afff0"/>
    <w:rsid w:val="00987DF1"/>
  </w:style>
  <w:style w:type="paragraph" w:styleId="afff2">
    <w:name w:val="annotation subject"/>
    <w:basedOn w:val="afff0"/>
    <w:next w:val="afff0"/>
    <w:link w:val="afff3"/>
    <w:semiHidden/>
    <w:unhideWhenUsed/>
    <w:rsid w:val="00987DF1"/>
    <w:rPr>
      <w:b/>
      <w:bCs/>
    </w:rPr>
  </w:style>
  <w:style w:type="character" w:customStyle="1" w:styleId="afff3">
    <w:name w:val="批注主题 字符"/>
    <w:basedOn w:val="afff1"/>
    <w:link w:val="afff2"/>
    <w:semiHidden/>
    <w:rsid w:val="00987DF1"/>
    <w:rPr>
      <w:b/>
      <w:bCs/>
    </w:rPr>
  </w:style>
  <w:style w:type="character" w:styleId="afff4">
    <w:name w:val="Unresolved Mention"/>
    <w:basedOn w:val="a3"/>
    <w:uiPriority w:val="99"/>
    <w:semiHidden/>
    <w:unhideWhenUsed/>
    <w:rsid w:val="005453FE"/>
    <w:rPr>
      <w:color w:val="605E5C"/>
      <w:shd w:val="clear" w:color="auto" w:fill="E1DFDD"/>
    </w:rPr>
  </w:style>
  <w:style w:type="paragraph" w:customStyle="1" w:styleId="HChGC">
    <w:name w:val="_ H _Ch_GC"/>
    <w:basedOn w:val="a2"/>
    <w:next w:val="a2"/>
    <w:qFormat/>
    <w:rsid w:val="00442392"/>
    <w:pPr>
      <w:keepNext/>
      <w:keepLines/>
      <w:tabs>
        <w:tab w:val="right" w:pos="851"/>
      </w:tabs>
      <w:overflowPunct w:val="0"/>
      <w:adjustRightInd w:val="0"/>
      <w:snapToGrid w:val="0"/>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2"/>
    <w:next w:val="a2"/>
    <w:qFormat/>
    <w:rsid w:val="00442392"/>
    <w:pPr>
      <w:keepNext/>
      <w:keepLines/>
      <w:tabs>
        <w:tab w:val="right" w:pos="851"/>
      </w:tabs>
      <w:overflowPunct w:val="0"/>
      <w:adjustRightInd w:val="0"/>
      <w:snapToGrid w:val="0"/>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2"/>
    <w:link w:val="SingleTxtGCChar"/>
    <w:qFormat/>
    <w:rsid w:val="00962F48"/>
    <w:pPr>
      <w:tabs>
        <w:tab w:val="left" w:pos="1134"/>
        <w:tab w:val="left" w:pos="1565"/>
        <w:tab w:val="left" w:pos="1996"/>
        <w:tab w:val="left" w:pos="2427"/>
      </w:tabs>
      <w:overflowPunct w:val="0"/>
      <w:adjustRightInd w:val="0"/>
      <w:snapToGrid w:val="0"/>
      <w:spacing w:after="120" w:line="320" w:lineRule="exact"/>
      <w:ind w:left="1134" w:right="1134"/>
      <w:jc w:val="both"/>
    </w:pPr>
    <w:rPr>
      <w:rFonts w:eastAsia="宋体"/>
      <w:snapToGrid w:val="0"/>
      <w:sz w:val="21"/>
      <w:szCs w:val="21"/>
      <w:lang w:val="en-US" w:eastAsia="zh-CN"/>
    </w:rPr>
  </w:style>
  <w:style w:type="character" w:customStyle="1" w:styleId="SingleTxtGCChar">
    <w:name w:val="_ Single Txt_GC Char"/>
    <w:link w:val="SingleTxtGC"/>
    <w:locked/>
    <w:rsid w:val="00962F48"/>
    <w:rPr>
      <w:rFonts w:eastAsia="宋体"/>
      <w:snapToGrid w:val="0"/>
      <w:sz w:val="21"/>
      <w:szCs w:val="21"/>
      <w:lang w:val="en-US" w:eastAsia="zh-CN"/>
    </w:rPr>
  </w:style>
  <w:style w:type="character" w:customStyle="1" w:styleId="a9">
    <w:name w:val="页脚 字符"/>
    <w:aliases w:val="3_G 字符"/>
    <w:link w:val="a8"/>
    <w:rsid w:val="00BE07E2"/>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sites\default\files\Documents\Countries\HN\HondurasFollowupreportaccountabilityforHRviolations_FINALEN.pdf" TargetMode="External"/><Relationship Id="rId1" Type="http://schemas.openxmlformats.org/officeDocument/2006/relationships/hyperlink" Target="https://biblioteca.corteidh.or.cr/documento/765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492384d3aab1a672291b473361d36ec0">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4BD9CE-DDDF-4527-BE28-6618F2065D22}">
  <ds:schemaRefs>
    <ds:schemaRef ds:uri="http://schemas.microsoft.com/sharepoint/v3/contenttype/forms"/>
  </ds:schemaRefs>
</ds:datastoreItem>
</file>

<file path=customXml/itemProps2.xml><?xml version="1.0" encoding="utf-8"?>
<ds:datastoreItem xmlns:ds="http://schemas.openxmlformats.org/officeDocument/2006/customXml" ds:itemID="{B37022B9-7CA2-4FC1-8522-0EB871BF1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696CEE6-BAA9-491C-96E5-2E40A084714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10877</Words>
  <Characters>55597</Characters>
  <Application>Microsoft Office Word</Application>
  <DocSecurity>0</DocSecurity>
  <Lines>862</Lines>
  <Paragraphs>167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A/HRC/54/22/Add.2</vt:lpstr>
      <vt:lpstr>A/HRC/per. sesiones/núm./Add.núm.</vt:lpstr>
    </vt:vector>
  </TitlesOfParts>
  <Company>DCM</Company>
  <LinksUpToDate>false</LinksUpToDate>
  <CharactersWithSpaces>65758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A/HRC/54/22/Add.2</dc:title>
  <dc:subject>2314768</dc:subject>
  <dc:creator>tang</dc:creator>
  <cp:keywords/>
  <dc:description/>
  <cp:lastModifiedBy>Ting TANG</cp:lastModifiedBy>
  <cp:revision>3</cp:revision>
  <cp:lastPrinted>2023-08-28T09:51:00Z</cp:lastPrinted>
  <dcterms:created xsi:type="dcterms:W3CDTF">2023-08-28T09:51:00Z</dcterms:created>
  <dcterms:modified xsi:type="dcterms:W3CDTF">2023-08-28T09:51:00Z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0x010100B6E89B9A523FF84E9CADE6C6FDF39262</vt:lpwstr>
  </property>
</Properties>
</file>