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spacing w:line="360" w:lineRule="exact"/>
      </w:pPr>
      <w:r>
        <w:rPr>
          <w:rFonts w:hint="eastAsia"/>
          <w:spacing w:val="80"/>
          <w:kern w:val="30"/>
          <w:sz w:val="30"/>
        </w:rPr>
        <w:t>联合国</w:t>
      </w:r>
    </w:p>
    <w:p w:rsidR="00000000" w:rsidRDefault="00000000">
      <w:pPr>
        <w:pStyle w:val="2"/>
        <w:framePr w:h="455" w:hRule="exact" w:wrap="notBeside" w:x="4311" w:y="1210"/>
        <w:spacing w:line="360" w:lineRule="exact"/>
        <w:rPr>
          <w:color w:val="auto"/>
        </w:rPr>
      </w:pPr>
      <w:r>
        <w:rPr>
          <w:b/>
          <w:color w:val="auto"/>
          <w:kern w:val="38"/>
          <w:sz w:val="32"/>
        </w:rPr>
        <w:t>CEDAW</w:t>
      </w:r>
      <w:r>
        <w:rPr>
          <w:rFonts w:hint="eastAsia"/>
          <w:color w:val="auto"/>
          <w:kern w:val="38"/>
        </w:rPr>
        <w:t>/</w:t>
      </w:r>
      <w:r>
        <w:rPr>
          <w:color w:val="auto"/>
          <w:kern w:val="38"/>
        </w:rPr>
        <w:t>C</w:t>
      </w:r>
      <w:r>
        <w:rPr>
          <w:rFonts w:hint="eastAsia"/>
          <w:color w:val="auto"/>
          <w:kern w:val="38"/>
        </w:rPr>
        <w:t>/PRT/</w:t>
      </w:r>
      <w:r>
        <w:rPr>
          <w:color w:val="auto"/>
          <w:kern w:val="38"/>
        </w:rPr>
        <w:t>5</w:t>
      </w:r>
    </w:p>
    <w:p w:rsidR="00000000" w:rsidRDefault="00000000">
      <w:pPr>
        <w:framePr w:w="4814" w:h="726" w:hRule="exact" w:hSpace="181" w:wrap="auto" w:vAnchor="text" w:hAnchor="page" w:x="2391" w:y="207"/>
        <w:spacing w:line="360" w:lineRule="exact"/>
        <w:jc w:val="left"/>
        <w:rPr>
          <w:rFonts w:ascii="SimHei" w:eastAsia="SimHei"/>
          <w:b/>
          <w:sz w:val="52"/>
        </w:rPr>
      </w:pPr>
      <w:r>
        <w:rPr>
          <w:rFonts w:ascii="SimHei" w:eastAsia="SimHei" w:hint="eastAsia"/>
          <w:b/>
          <w:sz w:val="34"/>
        </w:rPr>
        <w:t>消除对妇女一切形式歧视公约</w:t>
      </w:r>
    </w:p>
    <w:p w:rsidR="00000000" w:rsidRDefault="00000000">
      <w:pPr>
        <w:pStyle w:val="5"/>
        <w:framePr w:w="2852" w:wrap="notBeside" w:x="8151" w:y="1834"/>
        <w:spacing w:line="360" w:lineRule="exact"/>
        <w:rPr>
          <w:rFonts w:hint="eastAsia"/>
          <w:color w:val="auto"/>
          <w:spacing w:val="10"/>
        </w:rPr>
      </w:pPr>
      <w:r>
        <w:rPr>
          <w:color w:val="auto"/>
          <w:spacing w:val="10"/>
        </w:rPr>
        <w:t>Distr.: G</w:t>
      </w:r>
      <w:r>
        <w:rPr>
          <w:rFonts w:hint="eastAsia"/>
          <w:color w:val="auto"/>
          <w:spacing w:val="10"/>
        </w:rPr>
        <w:t>eneral</w:t>
      </w:r>
    </w:p>
    <w:p w:rsidR="00000000" w:rsidRDefault="00000000">
      <w:pPr>
        <w:pStyle w:val="5"/>
        <w:framePr w:w="2852" w:wrap="notBeside" w:x="8151" w:y="1834"/>
        <w:spacing w:line="360" w:lineRule="exact"/>
        <w:rPr>
          <w:rFonts w:hint="eastAsia"/>
          <w:color w:val="auto"/>
          <w:spacing w:val="10"/>
        </w:rPr>
      </w:pPr>
      <w:r>
        <w:rPr>
          <w:rFonts w:hint="eastAsia"/>
          <w:color w:val="auto"/>
          <w:spacing w:val="10"/>
        </w:rPr>
        <w:t>15</w:t>
      </w:r>
      <w:r>
        <w:rPr>
          <w:color w:val="auto"/>
          <w:spacing w:val="10"/>
        </w:rPr>
        <w:t xml:space="preserve"> Ju</w:t>
      </w:r>
      <w:r>
        <w:rPr>
          <w:rFonts w:hint="eastAsia"/>
          <w:color w:val="auto"/>
          <w:spacing w:val="10"/>
        </w:rPr>
        <w:t>ne</w:t>
      </w:r>
      <w:r>
        <w:rPr>
          <w:color w:val="auto"/>
          <w:spacing w:val="10"/>
        </w:rPr>
        <w:t xml:space="preserve"> 2001</w:t>
      </w:r>
    </w:p>
    <w:p w:rsidR="00000000" w:rsidRDefault="00000000">
      <w:pPr>
        <w:pStyle w:val="5"/>
        <w:framePr w:w="2852" w:wrap="notBeside" w:x="8151" w:y="1834"/>
        <w:spacing w:line="360" w:lineRule="exact"/>
        <w:rPr>
          <w:color w:val="auto"/>
          <w:spacing w:val="10"/>
        </w:rPr>
      </w:pPr>
      <w:r>
        <w:rPr>
          <w:color w:val="auto"/>
          <w:spacing w:val="10"/>
        </w:rPr>
        <w:t>Chinese</w:t>
      </w:r>
    </w:p>
    <w:p w:rsidR="00000000" w:rsidRDefault="00000000">
      <w:pPr>
        <w:pStyle w:val="5"/>
        <w:framePr w:w="2852" w:wrap="notBeside" w:x="8151" w:y="1834"/>
        <w:spacing w:line="360" w:lineRule="exact"/>
        <w:rPr>
          <w:color w:val="auto"/>
          <w:spacing w:val="10"/>
        </w:rPr>
      </w:pPr>
      <w:r>
        <w:rPr>
          <w:color w:val="auto"/>
          <w:spacing w:val="10"/>
        </w:rPr>
        <w:t>Original: English</w:t>
      </w:r>
    </w:p>
    <w:p w:rsidR="00000000" w:rsidRDefault="00000000">
      <w:pPr>
        <w:pStyle w:val="3"/>
        <w:framePr w:wrap="notBeside"/>
        <w:spacing w:line="360" w:lineRule="exact"/>
        <w:rPr>
          <w:color w:val="auto"/>
        </w:rPr>
      </w:pPr>
    </w:p>
    <w:p w:rsidR="00000000" w:rsidRDefault="00000000">
      <w:pPr>
        <w:framePr w:hSpace="181" w:wrap="around" w:vAnchor="text" w:hAnchor="page" w:x="1071" w:y="10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7" o:title=""/>
          </v:shape>
        </w:pict>
      </w:r>
    </w:p>
    <w:p w:rsidR="00000000" w:rsidRDefault="00000000">
      <w:pPr>
        <w:pStyle w:val="Date"/>
        <w:spacing w:line="360" w:lineRule="exact"/>
        <w:rPr>
          <w:rFonts w:ascii="SimHei" w:eastAsia="SimHei"/>
        </w:rPr>
      </w:pPr>
      <w:r>
        <w:rPr>
          <w:rFonts w:ascii="SimHei" w:eastAsia="SimHei" w:hint="eastAsia"/>
        </w:rPr>
        <w:t>消除对妇女歧视委员</w:t>
      </w:r>
      <w:commentRangeStart w:id="0"/>
      <w:r>
        <w:rPr>
          <w:rFonts w:ascii="SimHei" w:eastAsia="SimHei" w:hint="eastAsia"/>
        </w:rPr>
        <w:t>会</w:t>
      </w:r>
      <w:commentRangeEnd w:id="0"/>
      <w:r>
        <w:rPr>
          <w:rStyle w:val="CommentReference"/>
          <w:rFonts w:ascii="Times New Roman" w:hint="eastAsia"/>
          <w:vanish/>
        </w:rPr>
        <w:commentReference w:id="0"/>
      </w:r>
    </w:p>
    <w:p w:rsidR="00000000" w:rsidRDefault="00000000">
      <w:pPr>
        <w:pStyle w:val="6"/>
        <w:framePr w:wrap="notBeside" w:hAnchor="page" w:x="1187" w:y="3914"/>
        <w:pBdr>
          <w:top w:val="single" w:sz="18" w:space="1" w:color="auto"/>
        </w:pBdr>
        <w:spacing w:line="360" w:lineRule="exact"/>
        <w:rPr>
          <w:color w:val="auto"/>
        </w:rPr>
      </w:pPr>
    </w:p>
    <w:p w:rsidR="00000000" w:rsidRDefault="00000000">
      <w:pPr>
        <w:spacing w:line="360" w:lineRule="exact"/>
        <w:jc w:val="center"/>
        <w:rPr>
          <w:rFonts w:ascii="SimHei" w:eastAsia="SimHei"/>
          <w:sz w:val="28"/>
        </w:rPr>
      </w:pPr>
    </w:p>
    <w:p w:rsidR="00000000" w:rsidRDefault="00000000">
      <w:pPr>
        <w:spacing w:line="360" w:lineRule="exact"/>
        <w:jc w:val="center"/>
        <w:rPr>
          <w:rFonts w:ascii="SimHei" w:eastAsia="SimHei"/>
          <w:sz w:val="28"/>
        </w:rPr>
      </w:pPr>
    </w:p>
    <w:p w:rsidR="00000000" w:rsidRDefault="00000000">
      <w:pPr>
        <w:spacing w:after="240" w:line="360" w:lineRule="exact"/>
        <w:jc w:val="center"/>
        <w:rPr>
          <w:rFonts w:ascii="SimHei" w:eastAsia="SimHei" w:hint="eastAsia"/>
          <w:sz w:val="28"/>
        </w:rPr>
      </w:pPr>
      <w:r>
        <w:rPr>
          <w:rFonts w:ascii="SimHei" w:eastAsia="SimHei" w:hint="eastAsia"/>
          <w:sz w:val="28"/>
        </w:rPr>
        <w:t>审议各缔约国根据《消除对妇女一切形式歧视公约》</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18</w:t>
      </w:r>
      <w:r>
        <w:rPr>
          <w:rFonts w:ascii="SimHei" w:eastAsia="SimHei" w:hint="eastAsia"/>
          <w:sz w:val="28"/>
        </w:rPr>
        <w:t>条提交的报告</w:t>
      </w:r>
    </w:p>
    <w:p w:rsidR="00000000" w:rsidRDefault="00000000">
      <w:pPr>
        <w:spacing w:after="240" w:line="360" w:lineRule="exact"/>
        <w:jc w:val="center"/>
        <w:rPr>
          <w:rFonts w:ascii="SimHei" w:eastAsia="SimHei"/>
          <w:sz w:val="28"/>
        </w:rPr>
      </w:pPr>
    </w:p>
    <w:p w:rsidR="00000000" w:rsidRDefault="00000000">
      <w:pPr>
        <w:spacing w:after="240" w:line="360" w:lineRule="exact"/>
        <w:jc w:val="center"/>
        <w:rPr>
          <w:rFonts w:ascii="SimHei" w:eastAsia="SimHei"/>
          <w:sz w:val="28"/>
        </w:rPr>
      </w:pPr>
      <w:r>
        <w:rPr>
          <w:rFonts w:ascii="SimHei" w:eastAsia="SimHei" w:hint="eastAsia"/>
          <w:sz w:val="28"/>
        </w:rPr>
        <w:t>缔约国的第五次定期报告</w:t>
      </w:r>
    </w:p>
    <w:p w:rsidR="00000000" w:rsidRDefault="00000000">
      <w:pPr>
        <w:spacing w:after="240" w:line="360" w:lineRule="exact"/>
        <w:ind w:right="20"/>
        <w:jc w:val="center"/>
      </w:pPr>
    </w:p>
    <w:p w:rsidR="00000000" w:rsidRDefault="00000000">
      <w:pPr>
        <w:spacing w:after="240" w:line="360" w:lineRule="exact"/>
        <w:ind w:right="20"/>
        <w:jc w:val="center"/>
        <w:rPr>
          <w:rFonts w:ascii="SimHei" w:eastAsia="SimHei"/>
          <w:sz w:val="28"/>
        </w:rPr>
      </w:pPr>
    </w:p>
    <w:p w:rsidR="00000000" w:rsidRDefault="00000000">
      <w:pPr>
        <w:spacing w:after="240" w:line="360" w:lineRule="exact"/>
        <w:ind w:right="20"/>
        <w:jc w:val="center"/>
        <w:rPr>
          <w:rFonts w:ascii="SimHei" w:eastAsia="SimHei"/>
          <w:sz w:val="28"/>
        </w:rPr>
      </w:pPr>
    </w:p>
    <w:p w:rsidR="00000000" w:rsidRDefault="00000000">
      <w:pPr>
        <w:spacing w:after="240" w:line="360" w:lineRule="exact"/>
        <w:ind w:right="20"/>
        <w:jc w:val="center"/>
        <w:rPr>
          <w:rFonts w:ascii="SimHei" w:eastAsia="SimHei"/>
          <w:sz w:val="28"/>
        </w:rPr>
      </w:pPr>
      <w:r>
        <w:rPr>
          <w:rFonts w:ascii="SimHei" w:eastAsia="SimHei" w:hint="eastAsia"/>
          <w:sz w:val="28"/>
        </w:rPr>
        <w:t>葡萄牙</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spacing w:after="240" w:line="360" w:lineRule="exact"/>
        <w:ind w:firstLine="425"/>
        <w:jc w:val="center"/>
        <w:rPr>
          <w:rFonts w:eastAsia="SimHei"/>
          <w:sz w:val="28"/>
        </w:rPr>
      </w:pPr>
      <w:r>
        <w:rPr>
          <w:rFonts w:ascii="SimHei" w:eastAsia="SimHei"/>
          <w:sz w:val="28"/>
        </w:rPr>
        <w:br w:type="page"/>
      </w:r>
      <w:r>
        <w:rPr>
          <w:rFonts w:eastAsia="SimHei" w:hint="eastAsia"/>
          <w:sz w:val="28"/>
        </w:rPr>
        <w:t>目</w:t>
      </w:r>
      <w:r>
        <w:rPr>
          <w:rFonts w:eastAsia="SimHei" w:hint="eastAsia"/>
          <w:sz w:val="28"/>
        </w:rPr>
        <w:t xml:space="preserve">   </w:t>
      </w:r>
      <w:r>
        <w:rPr>
          <w:rFonts w:eastAsia="SimHei" w:hint="eastAsia"/>
          <w:sz w:val="28"/>
        </w:rPr>
        <w:t>录</w:t>
      </w:r>
    </w:p>
    <w:p w:rsidR="00000000" w:rsidRDefault="00000000">
      <w:pPr>
        <w:wordWrap w:val="0"/>
        <w:spacing w:after="240" w:line="360" w:lineRule="exact"/>
        <w:jc w:val="right"/>
        <w:rPr>
          <w:rFonts w:eastAsia="KaiTi_GB2312" w:hint="eastAsia"/>
        </w:rPr>
      </w:pPr>
      <w:r>
        <w:rPr>
          <w:rFonts w:eastAsia="KaiTi_GB2312" w:hint="eastAsia"/>
        </w:rPr>
        <w:t>页</w:t>
      </w:r>
      <w:r>
        <w:rPr>
          <w:rFonts w:eastAsia="KaiTi_GB2312" w:hint="eastAsia"/>
        </w:rPr>
        <w:t xml:space="preserve">  </w:t>
      </w:r>
      <w:r>
        <w:rPr>
          <w:rFonts w:eastAsia="KaiTi_GB2312" w:hint="eastAsia"/>
        </w:rPr>
        <w:t>次</w:t>
      </w:r>
    </w:p>
    <w:p w:rsidR="00000000" w:rsidRDefault="00000000">
      <w:pPr>
        <w:tabs>
          <w:tab w:val="left" w:leader="dot" w:pos="9120"/>
          <w:tab w:val="center" w:pos="9480"/>
        </w:tabs>
        <w:spacing w:after="240" w:line="360" w:lineRule="exact"/>
      </w:pPr>
      <w:r>
        <w:rPr>
          <w:rFonts w:hint="eastAsia"/>
        </w:rPr>
        <w:t>导言</w:t>
      </w:r>
      <w:r>
        <w:rPr>
          <w:rFonts w:hint="eastAsia"/>
        </w:rPr>
        <w:tab/>
      </w:r>
      <w:r>
        <w:rPr>
          <w:rFonts w:hint="eastAsia"/>
        </w:rPr>
        <w:tab/>
        <w:t>3</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1</w:t>
      </w:r>
      <w:r>
        <w:rPr>
          <w:rFonts w:hint="eastAsia"/>
        </w:rPr>
        <w:t>条和第</w:t>
      </w:r>
      <w:r>
        <w:rPr>
          <w:rFonts w:hint="eastAsia"/>
        </w:rPr>
        <w:t>2</w:t>
      </w:r>
      <w:r>
        <w:rPr>
          <w:rFonts w:hint="eastAsia"/>
        </w:rPr>
        <w:t>条</w:t>
      </w:r>
      <w:r>
        <w:rPr>
          <w:rFonts w:hint="eastAsia"/>
        </w:rPr>
        <w:tab/>
      </w:r>
      <w:r>
        <w:rPr>
          <w:rFonts w:hint="eastAsia"/>
        </w:rPr>
        <w:tab/>
        <w:t>3</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3</w:t>
      </w:r>
      <w:r>
        <w:rPr>
          <w:rFonts w:hint="eastAsia"/>
        </w:rPr>
        <w:t>条</w:t>
      </w:r>
      <w:r>
        <w:rPr>
          <w:rFonts w:hint="eastAsia"/>
        </w:rPr>
        <w:tab/>
      </w:r>
      <w:r>
        <w:rPr>
          <w:rFonts w:hint="eastAsia"/>
        </w:rPr>
        <w:tab/>
        <w:t>13</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4</w:t>
      </w:r>
      <w:r>
        <w:rPr>
          <w:rFonts w:hint="eastAsia"/>
        </w:rPr>
        <w:t>条</w:t>
      </w:r>
      <w:r>
        <w:rPr>
          <w:rFonts w:hint="eastAsia"/>
        </w:rPr>
        <w:tab/>
      </w:r>
      <w:r>
        <w:rPr>
          <w:rFonts w:hint="eastAsia"/>
        </w:rPr>
        <w:tab/>
        <w:t>16</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5</w:t>
      </w:r>
      <w:r>
        <w:rPr>
          <w:rFonts w:hint="eastAsia"/>
        </w:rPr>
        <w:t>条</w:t>
      </w:r>
      <w:r>
        <w:rPr>
          <w:rFonts w:hint="eastAsia"/>
        </w:rPr>
        <w:tab/>
      </w:r>
      <w:r>
        <w:rPr>
          <w:rFonts w:hint="eastAsia"/>
        </w:rPr>
        <w:tab/>
        <w:t>16</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6</w:t>
      </w:r>
      <w:r>
        <w:rPr>
          <w:rFonts w:hint="eastAsia"/>
        </w:rPr>
        <w:t>条</w:t>
      </w:r>
      <w:r>
        <w:rPr>
          <w:rFonts w:hint="eastAsia"/>
        </w:rPr>
        <w:tab/>
      </w:r>
      <w:r>
        <w:rPr>
          <w:rFonts w:hint="eastAsia"/>
        </w:rPr>
        <w:tab/>
        <w:t>18</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7</w:t>
      </w:r>
      <w:r>
        <w:rPr>
          <w:rFonts w:hint="eastAsia"/>
        </w:rPr>
        <w:t>条</w:t>
      </w:r>
      <w:r>
        <w:rPr>
          <w:rFonts w:hint="eastAsia"/>
        </w:rPr>
        <w:tab/>
      </w:r>
      <w:r>
        <w:rPr>
          <w:rFonts w:hint="eastAsia"/>
        </w:rPr>
        <w:tab/>
        <w:t>19</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8</w:t>
      </w:r>
      <w:r>
        <w:rPr>
          <w:rFonts w:hint="eastAsia"/>
        </w:rPr>
        <w:t>条</w:t>
      </w:r>
      <w:r>
        <w:rPr>
          <w:rFonts w:hint="eastAsia"/>
        </w:rPr>
        <w:tab/>
      </w:r>
      <w:r>
        <w:rPr>
          <w:rFonts w:hint="eastAsia"/>
        </w:rPr>
        <w:tab/>
        <w:t>21</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9</w:t>
      </w:r>
      <w:r>
        <w:rPr>
          <w:rFonts w:hint="eastAsia"/>
        </w:rPr>
        <w:t>条</w:t>
      </w:r>
      <w:r>
        <w:rPr>
          <w:rFonts w:hint="eastAsia"/>
        </w:rPr>
        <w:tab/>
      </w:r>
      <w:r>
        <w:rPr>
          <w:rFonts w:hint="eastAsia"/>
        </w:rPr>
        <w:tab/>
        <w:t>21</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10</w:t>
      </w:r>
      <w:r>
        <w:rPr>
          <w:rFonts w:hint="eastAsia"/>
        </w:rPr>
        <w:t>条</w:t>
      </w:r>
      <w:r>
        <w:rPr>
          <w:rFonts w:hint="eastAsia"/>
        </w:rPr>
        <w:tab/>
      </w:r>
      <w:r>
        <w:rPr>
          <w:rFonts w:hint="eastAsia"/>
        </w:rPr>
        <w:tab/>
        <w:t>21</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11(1)</w:t>
      </w:r>
      <w:r>
        <w:rPr>
          <w:rFonts w:hint="eastAsia"/>
        </w:rPr>
        <w:t>条</w:t>
      </w:r>
      <w:r>
        <w:rPr>
          <w:rFonts w:hint="eastAsia"/>
        </w:rPr>
        <w:tab/>
      </w:r>
      <w:r>
        <w:rPr>
          <w:rFonts w:hint="eastAsia"/>
        </w:rPr>
        <w:tab/>
        <w:t>27</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11(2)</w:t>
      </w:r>
      <w:r>
        <w:rPr>
          <w:rFonts w:hint="eastAsia"/>
        </w:rPr>
        <w:t>条</w:t>
      </w:r>
      <w:r>
        <w:rPr>
          <w:rFonts w:hint="eastAsia"/>
        </w:rPr>
        <w:tab/>
      </w:r>
      <w:r>
        <w:rPr>
          <w:rFonts w:hint="eastAsia"/>
        </w:rPr>
        <w:tab/>
        <w:t>35</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12</w:t>
      </w:r>
      <w:r>
        <w:rPr>
          <w:rFonts w:hint="eastAsia"/>
        </w:rPr>
        <w:t>条</w:t>
      </w:r>
      <w:r>
        <w:rPr>
          <w:rFonts w:hint="eastAsia"/>
        </w:rPr>
        <w:tab/>
      </w:r>
      <w:r>
        <w:rPr>
          <w:rFonts w:hint="eastAsia"/>
        </w:rPr>
        <w:tab/>
        <w:t>39</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13</w:t>
      </w:r>
      <w:r>
        <w:rPr>
          <w:rFonts w:hint="eastAsia"/>
        </w:rPr>
        <w:t>条</w:t>
      </w:r>
      <w:r>
        <w:rPr>
          <w:rFonts w:hint="eastAsia"/>
        </w:rPr>
        <w:tab/>
      </w:r>
      <w:r>
        <w:rPr>
          <w:rFonts w:hint="eastAsia"/>
        </w:rPr>
        <w:tab/>
        <w:t>40</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14</w:t>
      </w:r>
      <w:r>
        <w:rPr>
          <w:rFonts w:hint="eastAsia"/>
        </w:rPr>
        <w:t>条</w:t>
      </w:r>
      <w:r>
        <w:rPr>
          <w:rFonts w:hint="eastAsia"/>
        </w:rPr>
        <w:tab/>
      </w:r>
      <w:r>
        <w:rPr>
          <w:rFonts w:hint="eastAsia"/>
        </w:rPr>
        <w:tab/>
        <w:t>42</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15</w:t>
      </w:r>
      <w:r>
        <w:rPr>
          <w:rFonts w:hint="eastAsia"/>
        </w:rPr>
        <w:t>条</w:t>
      </w:r>
      <w:r>
        <w:rPr>
          <w:rFonts w:hint="eastAsia"/>
        </w:rPr>
        <w:tab/>
      </w:r>
      <w:r>
        <w:rPr>
          <w:rFonts w:hint="eastAsia"/>
        </w:rPr>
        <w:tab/>
        <w:t>43</w:t>
      </w:r>
    </w:p>
    <w:p w:rsidR="00000000" w:rsidRDefault="00000000">
      <w:pPr>
        <w:tabs>
          <w:tab w:val="left" w:leader="dot" w:pos="9120"/>
          <w:tab w:val="center" w:pos="9480"/>
        </w:tabs>
        <w:spacing w:after="240" w:line="360" w:lineRule="exact"/>
        <w:rPr>
          <w:rFonts w:hint="eastAsia"/>
        </w:rPr>
      </w:pPr>
      <w:r>
        <w:rPr>
          <w:rFonts w:hint="eastAsia"/>
        </w:rPr>
        <w:t>第</w:t>
      </w:r>
      <w:r>
        <w:rPr>
          <w:rFonts w:hint="eastAsia"/>
        </w:rPr>
        <w:t>16</w:t>
      </w:r>
      <w:r>
        <w:rPr>
          <w:rFonts w:hint="eastAsia"/>
        </w:rPr>
        <w:t>条</w:t>
      </w:r>
      <w:r>
        <w:rPr>
          <w:rFonts w:hint="eastAsia"/>
        </w:rPr>
        <w:tab/>
      </w:r>
      <w:r>
        <w:rPr>
          <w:rFonts w:hint="eastAsia"/>
        </w:rPr>
        <w:tab/>
        <w:t>43</w:t>
      </w:r>
    </w:p>
    <w:p w:rsidR="00000000" w:rsidRDefault="00000000">
      <w:pPr>
        <w:spacing w:line="360" w:lineRule="exact"/>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191" w:bottom="1814" w:left="1191" w:header="1134" w:footer="1021" w:gutter="0"/>
          <w:cols w:space="289"/>
          <w:titlePg/>
        </w:sectPr>
      </w:pPr>
      <w:r>
        <w:br w:type="page"/>
      </w:r>
    </w:p>
    <w:p w:rsidR="00000000" w:rsidRDefault="00000000">
      <w:pPr>
        <w:spacing w:line="360" w:lineRule="exact"/>
        <w:rPr>
          <w:rFonts w:eastAsia="SimHei" w:hint="eastAsia"/>
          <w:sz w:val="28"/>
        </w:rPr>
      </w:pPr>
      <w:r>
        <w:rPr>
          <w:rFonts w:eastAsia="SimHei" w:hint="eastAsia"/>
          <w:sz w:val="28"/>
        </w:rPr>
        <w:t>导言</w:t>
      </w:r>
    </w:p>
    <w:p w:rsidR="00000000" w:rsidRDefault="00000000">
      <w:pPr>
        <w:spacing w:line="360" w:lineRule="exact"/>
        <w:rPr>
          <w:rFonts w:eastAsia="SimHei" w:hint="eastAsia"/>
          <w:sz w:val="28"/>
        </w:rPr>
      </w:pPr>
    </w:p>
    <w:p w:rsidR="00000000" w:rsidRDefault="00000000">
      <w:pPr>
        <w:spacing w:line="360" w:lineRule="exact"/>
        <w:ind w:firstLine="425"/>
        <w:rPr>
          <w:rFonts w:hint="eastAsia"/>
        </w:rPr>
      </w:pPr>
      <w:r>
        <w:rPr>
          <w:rFonts w:hint="eastAsia"/>
        </w:rPr>
        <w:t>1980</w:t>
      </w:r>
      <w:r>
        <w:rPr>
          <w:rFonts w:hint="eastAsia"/>
        </w:rPr>
        <w:t>年，葡萄牙无保留地批准了《消除对妇女一切形式歧视公约》，是第一批批准公约的联合国会员国之一。</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葡萄牙之所以能够批准公约是因为当时我国所处的政治和社会状况，这种状况赞成通过新的宪法并修订普通立法，以及采取更符合民主原则的政治措施。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公约批准之后，葡萄牙编写了关于公约执行情况的国家评价报告，由消除对妇女歧视委员会分别于</w:t>
      </w:r>
      <w:r>
        <w:rPr>
          <w:rFonts w:hint="eastAsia"/>
        </w:rPr>
        <w:t>1986</w:t>
      </w:r>
      <w:r>
        <w:rPr>
          <w:rFonts w:hint="eastAsia"/>
        </w:rPr>
        <w:t>年和</w:t>
      </w:r>
      <w:r>
        <w:rPr>
          <w:rFonts w:hint="eastAsia"/>
        </w:rPr>
        <w:t>1991</w:t>
      </w:r>
      <w:r>
        <w:rPr>
          <w:rFonts w:hint="eastAsia"/>
        </w:rPr>
        <w:t>年对初次报告及第二和第三次定期报告进行了分析。</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第四次定期报告提交得稍迟一些，消除对妇女歧视委员会预订于</w:t>
      </w:r>
      <w:r>
        <w:rPr>
          <w:rFonts w:hint="eastAsia"/>
        </w:rPr>
        <w:t>2002</w:t>
      </w:r>
      <w:r>
        <w:rPr>
          <w:rFonts w:hint="eastAsia"/>
        </w:rPr>
        <w:t>年会议期间审查该报告。然而考虑到</w:t>
      </w:r>
      <w:r>
        <w:rPr>
          <w:rFonts w:hint="eastAsia"/>
        </w:rPr>
        <w:t>1998</w:t>
      </w:r>
      <w:r>
        <w:rPr>
          <w:rFonts w:hint="eastAsia"/>
        </w:rPr>
        <w:t>年提交第五次定期报告的日期已定，葡萄牙决定重拟一份第四和第五次联合定期报告，以此协助委员会专家的工作，因为他们仅需看一份汇总整个九十年代事态进展情况的报告的文本。</w:t>
      </w:r>
    </w:p>
    <w:p w:rsidR="00000000" w:rsidRDefault="00000000">
      <w:pPr>
        <w:spacing w:line="36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1</w:t>
      </w:r>
      <w:r>
        <w:rPr>
          <w:rFonts w:eastAsia="SimHei" w:hint="eastAsia"/>
          <w:sz w:val="28"/>
        </w:rPr>
        <w:t>条和第</w:t>
      </w:r>
      <w:r>
        <w:rPr>
          <w:rFonts w:eastAsia="SimHei" w:hint="eastAsia"/>
          <w:sz w:val="28"/>
        </w:rPr>
        <w:t>2</w:t>
      </w:r>
      <w:r>
        <w:rPr>
          <w:rFonts w:eastAsia="SimHei" w:hint="eastAsia"/>
          <w:sz w:val="28"/>
        </w:rPr>
        <w:t>条</w:t>
      </w:r>
    </w:p>
    <w:p w:rsidR="00000000" w:rsidRDefault="00000000">
      <w:pPr>
        <w:spacing w:line="360" w:lineRule="exact"/>
        <w:rPr>
          <w:rFonts w:eastAsia="SimHei" w:hint="eastAsia"/>
          <w:sz w:val="28"/>
        </w:rPr>
      </w:pPr>
    </w:p>
    <w:p w:rsidR="00000000" w:rsidRDefault="00000000">
      <w:pPr>
        <w:spacing w:line="360" w:lineRule="exact"/>
        <w:rPr>
          <w:rFonts w:eastAsia="SimHei" w:hint="eastAsia"/>
          <w:sz w:val="24"/>
        </w:rPr>
      </w:pPr>
      <w:r>
        <w:rPr>
          <w:rFonts w:eastAsia="SimHei" w:hint="eastAsia"/>
          <w:sz w:val="24"/>
        </w:rPr>
        <w:t xml:space="preserve">1.  </w:t>
      </w:r>
      <w:r>
        <w:rPr>
          <w:rFonts w:eastAsia="SimHei" w:hint="eastAsia"/>
          <w:sz w:val="24"/>
        </w:rPr>
        <w:t>葡萄牙共和国宪法</w:t>
      </w:r>
    </w:p>
    <w:p w:rsidR="00000000" w:rsidRDefault="00000000">
      <w:pPr>
        <w:spacing w:line="360" w:lineRule="exact"/>
        <w:rPr>
          <w:rFonts w:eastAsia="SimHei" w:hint="eastAsia"/>
          <w:sz w:val="24"/>
        </w:rPr>
      </w:pPr>
    </w:p>
    <w:p w:rsidR="00000000" w:rsidRDefault="00000000">
      <w:pPr>
        <w:spacing w:line="360" w:lineRule="exact"/>
        <w:ind w:firstLine="425"/>
        <w:rPr>
          <w:rFonts w:hint="eastAsia"/>
        </w:rPr>
      </w:pPr>
      <w:r>
        <w:rPr>
          <w:rFonts w:hint="eastAsia"/>
        </w:rPr>
        <w:t>《葡萄牙共和国宪法》未明示尊崇男女平等的原则，但在性别方面禁止一切形式的歧视（剥夺任何权利，或免除任何责任）（第</w:t>
      </w:r>
      <w:r>
        <w:rPr>
          <w:rFonts w:hint="eastAsia"/>
        </w:rPr>
        <w:t>13</w:t>
      </w:r>
      <w:r>
        <w:rPr>
          <w:rFonts w:hint="eastAsia"/>
        </w:rPr>
        <w:t>条）。</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9</w:t>
      </w:r>
      <w:r>
        <w:rPr>
          <w:rFonts w:hint="eastAsia"/>
          <w:b/>
          <w:bCs/>
        </w:rPr>
        <w:t>月</w:t>
      </w:r>
      <w:r>
        <w:rPr>
          <w:rFonts w:hint="eastAsia"/>
          <w:b/>
          <w:bCs/>
        </w:rPr>
        <w:t>20</w:t>
      </w:r>
      <w:r>
        <w:rPr>
          <w:rFonts w:hint="eastAsia"/>
          <w:b/>
          <w:bCs/>
        </w:rPr>
        <w:t>日的第</w:t>
      </w:r>
      <w:r>
        <w:rPr>
          <w:rFonts w:hint="eastAsia"/>
          <w:b/>
          <w:bCs/>
        </w:rPr>
        <w:t>1/97</w:t>
      </w:r>
      <w:r>
        <w:rPr>
          <w:rFonts w:hint="eastAsia"/>
          <w:b/>
          <w:bCs/>
        </w:rPr>
        <w:t>号宪法法</w:t>
      </w:r>
      <w:r>
        <w:rPr>
          <w:rFonts w:hint="eastAsia"/>
        </w:rPr>
        <w:t>对《宪法》作了重大修改，为男女机会均等和不歧视方面取得重要进展创造了条件。</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主要的变化如下：</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eastAsia="KaiTi_GB2312" w:hint="eastAsia"/>
          <w:b/>
          <w:bCs/>
        </w:rPr>
        <w:t>第</w:t>
      </w:r>
      <w:r>
        <w:rPr>
          <w:rFonts w:eastAsia="KaiTi_GB2312" w:hint="eastAsia"/>
          <w:b/>
          <w:bCs/>
        </w:rPr>
        <w:t>9</w:t>
      </w:r>
      <w:r>
        <w:rPr>
          <w:rFonts w:eastAsia="KaiTi_GB2312" w:hint="eastAsia"/>
          <w:b/>
          <w:bCs/>
        </w:rPr>
        <w:t>条</w:t>
      </w:r>
      <w:r>
        <w:rPr>
          <w:rFonts w:hint="eastAsia"/>
        </w:rPr>
        <w:t>–国家的基本任务</w:t>
      </w:r>
    </w:p>
    <w:p w:rsidR="00000000" w:rsidRDefault="00000000">
      <w:pPr>
        <w:spacing w:line="360" w:lineRule="exact"/>
        <w:ind w:firstLine="425"/>
        <w:rPr>
          <w:rFonts w:hint="eastAsia"/>
        </w:rPr>
      </w:pPr>
      <w:r>
        <w:rPr>
          <w:rFonts w:hint="eastAsia"/>
        </w:rPr>
        <w:t>对本条补充了新的</w:t>
      </w:r>
      <w:r>
        <w:rPr>
          <w:rFonts w:hint="eastAsia"/>
        </w:rPr>
        <w:t>(h)</w:t>
      </w:r>
      <w:r>
        <w:rPr>
          <w:rFonts w:hint="eastAsia"/>
        </w:rPr>
        <w:t>款，该款规定：作为基本任务之一，“促进男女平等”。这是一个非常重要的变化，因为它责成国家推动变革，而不是仅仅保证变革的权利。</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eastAsia="KaiTi_GB2312" w:hint="eastAsia"/>
          <w:b/>
          <w:bCs/>
        </w:rPr>
        <w:t>第</w:t>
      </w:r>
      <w:r>
        <w:rPr>
          <w:rFonts w:eastAsia="KaiTi_GB2312" w:hint="eastAsia"/>
          <w:b/>
          <w:bCs/>
        </w:rPr>
        <w:t>26</w:t>
      </w:r>
      <w:r>
        <w:rPr>
          <w:rFonts w:eastAsia="KaiTi_GB2312" w:hint="eastAsia"/>
          <w:b/>
          <w:bCs/>
        </w:rPr>
        <w:t>条</w:t>
      </w:r>
      <w:r>
        <w:rPr>
          <w:rFonts w:hint="eastAsia"/>
        </w:rPr>
        <w:t>–其他的个人权利</w:t>
      </w:r>
    </w:p>
    <w:p w:rsidR="00000000" w:rsidRDefault="00000000">
      <w:pPr>
        <w:spacing w:line="360" w:lineRule="exact"/>
        <w:ind w:firstLine="425"/>
        <w:rPr>
          <w:rFonts w:hint="eastAsia"/>
        </w:rPr>
      </w:pPr>
      <w:r>
        <w:rPr>
          <w:rFonts w:hint="eastAsia"/>
        </w:rPr>
        <w:t>本条有改动，提出了一些重要的规定，即第</w:t>
      </w:r>
      <w:r>
        <w:rPr>
          <w:rFonts w:hint="eastAsia"/>
        </w:rPr>
        <w:t>1</w:t>
      </w:r>
      <w:r>
        <w:rPr>
          <w:rFonts w:hint="eastAsia"/>
        </w:rPr>
        <w:t>款的最后部分规定有权受到法律保护以免受任何形式的歧视。一些最重要的变化是：“所有已知的个性、品行培养的权利……还有求得法律保护不受一切形式的歧视的权利。”</w:t>
      </w:r>
    </w:p>
    <w:p w:rsidR="00000000" w:rsidRDefault="00000000">
      <w:pPr>
        <w:spacing w:line="360" w:lineRule="exact"/>
        <w:ind w:firstLine="425"/>
        <w:rPr>
          <w:rFonts w:hint="eastAsia"/>
        </w:rPr>
      </w:pPr>
    </w:p>
    <w:p w:rsidR="00000000" w:rsidRDefault="00000000">
      <w:pPr>
        <w:spacing w:line="360" w:lineRule="exact"/>
        <w:ind w:firstLine="425"/>
        <w:rPr>
          <w:rFonts w:eastAsia="KaiTi_GB2312" w:hint="eastAsia"/>
          <w:b/>
          <w:bCs/>
        </w:rPr>
      </w:pPr>
      <w:r>
        <w:rPr>
          <w:rFonts w:eastAsia="KaiTi_GB2312" w:hint="eastAsia"/>
          <w:b/>
          <w:bCs/>
        </w:rPr>
        <w:t>第</w:t>
      </w:r>
      <w:r>
        <w:rPr>
          <w:rFonts w:eastAsia="KaiTi_GB2312" w:hint="eastAsia"/>
          <w:b/>
          <w:bCs/>
        </w:rPr>
        <w:t>59(1)</w:t>
      </w:r>
      <w:r>
        <w:rPr>
          <w:rFonts w:eastAsia="KaiTi_GB2312" w:hint="eastAsia"/>
          <w:b/>
          <w:bCs/>
        </w:rPr>
        <w:t>条</w:t>
      </w:r>
    </w:p>
    <w:p w:rsidR="00000000" w:rsidRDefault="00000000">
      <w:pPr>
        <w:spacing w:line="360" w:lineRule="exact"/>
        <w:ind w:firstLine="425"/>
        <w:rPr>
          <w:rFonts w:hint="eastAsia"/>
        </w:rPr>
      </w:pPr>
      <w:r>
        <w:rPr>
          <w:rFonts w:hint="eastAsia"/>
        </w:rPr>
        <w:t>b)</w:t>
      </w:r>
      <w:r>
        <w:rPr>
          <w:rFonts w:hint="eastAsia"/>
        </w:rPr>
        <w:t>款–本条已规定工人在享有社会尊严的条件下安排工作的权利，以使个人充分发挥自己的才能；修订的文本还提及在工作安排的同一范围内，协调职业活动与家庭生活。</w:t>
      </w:r>
    </w:p>
    <w:p w:rsidR="00000000" w:rsidRDefault="00000000">
      <w:pPr>
        <w:spacing w:line="360" w:lineRule="exact"/>
        <w:ind w:firstLine="425"/>
        <w:rPr>
          <w:rFonts w:hint="eastAsia"/>
        </w:rPr>
      </w:pPr>
    </w:p>
    <w:p w:rsidR="00000000" w:rsidRDefault="00000000">
      <w:pPr>
        <w:spacing w:line="360" w:lineRule="exact"/>
        <w:ind w:firstLine="425"/>
        <w:rPr>
          <w:rFonts w:eastAsia="KaiTi_GB2312" w:hint="eastAsia"/>
          <w:b/>
          <w:bCs/>
        </w:rPr>
      </w:pPr>
      <w:r>
        <w:rPr>
          <w:rFonts w:eastAsia="KaiTi_GB2312" w:hint="eastAsia"/>
          <w:b/>
          <w:bCs/>
        </w:rPr>
        <w:t>第</w:t>
      </w:r>
      <w:r>
        <w:rPr>
          <w:rFonts w:eastAsia="KaiTi_GB2312" w:hint="eastAsia"/>
          <w:b/>
          <w:bCs/>
        </w:rPr>
        <w:t>67(2)</w:t>
      </w:r>
      <w:r>
        <w:rPr>
          <w:rFonts w:eastAsia="KaiTi_GB2312" w:hint="eastAsia"/>
          <w:b/>
          <w:bCs/>
        </w:rPr>
        <w:t>条</w:t>
      </w:r>
    </w:p>
    <w:p w:rsidR="00000000" w:rsidRDefault="00000000">
      <w:pPr>
        <w:spacing w:line="360" w:lineRule="exact"/>
        <w:ind w:firstLine="425"/>
        <w:rPr>
          <w:rFonts w:hint="eastAsia"/>
        </w:rPr>
      </w:pPr>
      <w:r>
        <w:rPr>
          <w:rFonts w:hint="eastAsia"/>
        </w:rPr>
        <w:t>b)</w:t>
      </w:r>
      <w:r>
        <w:rPr>
          <w:rFonts w:hint="eastAsia"/>
        </w:rPr>
        <w:t>款和</w:t>
      </w:r>
      <w:r>
        <w:rPr>
          <w:rFonts w:hint="eastAsia"/>
        </w:rPr>
        <w:t>d)</w:t>
      </w:r>
      <w:r>
        <w:rPr>
          <w:rFonts w:hint="eastAsia"/>
        </w:rPr>
        <w:t>款的内容经修改，并提出了新的</w:t>
      </w:r>
      <w:r>
        <w:rPr>
          <w:rFonts w:hint="eastAsia"/>
        </w:rPr>
        <w:t>e)</w:t>
      </w:r>
      <w:r>
        <w:rPr>
          <w:rFonts w:hint="eastAsia"/>
        </w:rPr>
        <w:t>款，根据这些条款的规定，《葡萄牙共和国宪法》现规定，国家有义务：</w:t>
      </w:r>
    </w:p>
    <w:p w:rsidR="00000000" w:rsidRDefault="00000000">
      <w:pPr>
        <w:spacing w:line="360" w:lineRule="exact"/>
        <w:ind w:firstLine="425"/>
        <w:rPr>
          <w:rFonts w:hint="eastAsia"/>
        </w:rPr>
      </w:pPr>
      <w:r>
        <w:rPr>
          <w:rFonts w:hint="eastAsia"/>
        </w:rPr>
        <w:t>b)</w:t>
      </w:r>
      <w:r>
        <w:rPr>
          <w:rFonts w:hint="eastAsia"/>
        </w:rPr>
        <w:t>–促成建立国家儿童保育网，并保证对该网的访问，建立向家庭提供支助的其他社会设施，以及制定老年公民政策；</w:t>
      </w:r>
    </w:p>
    <w:p w:rsidR="00000000" w:rsidRDefault="00000000">
      <w:pPr>
        <w:spacing w:line="360" w:lineRule="exact"/>
        <w:ind w:firstLine="425"/>
        <w:rPr>
          <w:rFonts w:hint="eastAsia"/>
        </w:rPr>
      </w:pPr>
      <w:r>
        <w:rPr>
          <w:rFonts w:hint="eastAsia"/>
        </w:rPr>
        <w:t xml:space="preserve">d) </w:t>
      </w:r>
      <w:r>
        <w:rPr>
          <w:rFonts w:hint="eastAsia"/>
        </w:rPr>
        <w:t>–充分尊重个人自由，确保计划生育的权利，促进宣传和了解使得可以实行有意识的孕产和陪产的方法和途径。</w:t>
      </w:r>
    </w:p>
    <w:p w:rsidR="00000000" w:rsidRDefault="00000000">
      <w:pPr>
        <w:spacing w:line="360" w:lineRule="exact"/>
        <w:ind w:firstLine="425"/>
        <w:rPr>
          <w:rFonts w:hint="eastAsia"/>
        </w:rPr>
      </w:pPr>
      <w:r>
        <w:rPr>
          <w:rFonts w:hint="eastAsia"/>
        </w:rPr>
        <w:t xml:space="preserve">e) </w:t>
      </w:r>
      <w:r>
        <w:rPr>
          <w:rFonts w:hint="eastAsia"/>
        </w:rPr>
        <w:t>–管理有助产的生育，以此方式捍卫人的尊严。</w:t>
      </w:r>
    </w:p>
    <w:p w:rsidR="00000000" w:rsidRDefault="00000000">
      <w:pPr>
        <w:spacing w:line="360" w:lineRule="exact"/>
        <w:ind w:firstLine="425"/>
        <w:rPr>
          <w:rFonts w:hint="eastAsia"/>
        </w:rPr>
      </w:pPr>
    </w:p>
    <w:p w:rsidR="00000000" w:rsidRDefault="00000000">
      <w:pPr>
        <w:spacing w:line="360" w:lineRule="exact"/>
        <w:ind w:firstLine="425"/>
        <w:rPr>
          <w:rFonts w:eastAsia="KaiTi_GB2312" w:hint="eastAsia"/>
          <w:b/>
          <w:bCs/>
        </w:rPr>
      </w:pPr>
      <w:r>
        <w:rPr>
          <w:rFonts w:eastAsia="KaiTi_GB2312" w:hint="eastAsia"/>
          <w:b/>
          <w:bCs/>
        </w:rPr>
        <w:t>第</w:t>
      </w:r>
      <w:r>
        <w:rPr>
          <w:rFonts w:eastAsia="KaiTi_GB2312" w:hint="eastAsia"/>
          <w:b/>
          <w:bCs/>
        </w:rPr>
        <w:t>68(3)</w:t>
      </w:r>
      <w:r>
        <w:rPr>
          <w:rFonts w:eastAsia="KaiTi_GB2312" w:hint="eastAsia"/>
          <w:b/>
          <w:bCs/>
        </w:rPr>
        <w:t>条</w:t>
      </w:r>
    </w:p>
    <w:p w:rsidR="00000000" w:rsidRDefault="00000000">
      <w:pPr>
        <w:spacing w:line="360" w:lineRule="exact"/>
        <w:ind w:firstLine="425"/>
        <w:rPr>
          <w:rFonts w:hint="eastAsia"/>
        </w:rPr>
      </w:pPr>
      <w:r>
        <w:rPr>
          <w:rFonts w:hint="eastAsia"/>
        </w:rPr>
        <w:t>不仅仅向从事有偿工作的妇女，而要向所有妇女提供妊娠期和产后受特别保护的权利。</w:t>
      </w:r>
    </w:p>
    <w:p w:rsidR="00000000" w:rsidRDefault="00000000">
      <w:pPr>
        <w:spacing w:line="360" w:lineRule="exact"/>
        <w:ind w:firstLine="425"/>
        <w:rPr>
          <w:rFonts w:hint="eastAsia"/>
        </w:rPr>
      </w:pPr>
    </w:p>
    <w:p w:rsidR="00000000" w:rsidRDefault="00000000">
      <w:pPr>
        <w:spacing w:line="360" w:lineRule="exact"/>
        <w:ind w:firstLine="425"/>
        <w:rPr>
          <w:rFonts w:eastAsia="KaiTi_GB2312" w:hint="eastAsia"/>
          <w:b/>
          <w:bCs/>
        </w:rPr>
      </w:pPr>
      <w:r>
        <w:rPr>
          <w:rFonts w:eastAsia="KaiTi_GB2312" w:hint="eastAsia"/>
          <w:b/>
          <w:bCs/>
        </w:rPr>
        <w:t>第</w:t>
      </w:r>
      <w:r>
        <w:rPr>
          <w:rFonts w:eastAsia="KaiTi_GB2312" w:hint="eastAsia"/>
          <w:b/>
          <w:bCs/>
        </w:rPr>
        <w:t>68(4)</w:t>
      </w:r>
      <w:r>
        <w:rPr>
          <w:rFonts w:eastAsia="KaiTi_GB2312" w:hint="eastAsia"/>
          <w:b/>
          <w:bCs/>
        </w:rPr>
        <w:t>条</w:t>
      </w:r>
    </w:p>
    <w:p w:rsidR="00000000" w:rsidRDefault="00000000">
      <w:pPr>
        <w:spacing w:line="360" w:lineRule="exact"/>
        <w:ind w:firstLine="425"/>
        <w:rPr>
          <w:rFonts w:hint="eastAsia"/>
        </w:rPr>
      </w:pPr>
      <w:r>
        <w:rPr>
          <w:rFonts w:hint="eastAsia"/>
        </w:rPr>
        <w:t>提出了这一新款，该款规定“法律应规定，根据子女的利益和家庭的需要，母亲和父亲在适当时期，享有休假的权利”。</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eastAsia="KaiTi_GB2312" w:hint="eastAsia"/>
          <w:b/>
          <w:bCs/>
        </w:rPr>
        <w:t>第</w:t>
      </w:r>
      <w:r>
        <w:rPr>
          <w:rFonts w:eastAsia="KaiTi_GB2312" w:hint="eastAsia"/>
          <w:b/>
          <w:bCs/>
        </w:rPr>
        <w:t>109</w:t>
      </w:r>
      <w:r>
        <w:rPr>
          <w:rFonts w:eastAsia="KaiTi_GB2312" w:hint="eastAsia"/>
          <w:b/>
          <w:bCs/>
        </w:rPr>
        <w:t>条</w:t>
      </w:r>
      <w:r>
        <w:rPr>
          <w:rFonts w:hint="eastAsia"/>
        </w:rPr>
        <w:t>–公民的政治参与</w:t>
      </w:r>
    </w:p>
    <w:p w:rsidR="00000000" w:rsidRDefault="00000000">
      <w:pPr>
        <w:spacing w:line="360" w:lineRule="exact"/>
        <w:ind w:firstLine="425"/>
        <w:rPr>
          <w:rFonts w:hint="eastAsia"/>
        </w:rPr>
      </w:pPr>
      <w:r>
        <w:rPr>
          <w:rFonts w:hint="eastAsia"/>
        </w:rPr>
        <w:t>本条原文本曾提及“公民直接积极地参与政治生活”。重新起草的本条明确提及“男子和妇女”。该条内容如下：</w:t>
      </w:r>
    </w:p>
    <w:p w:rsidR="00000000" w:rsidRDefault="00000000">
      <w:pPr>
        <w:pStyle w:val="BodyTextIndent"/>
        <w:spacing w:after="0" w:line="360" w:lineRule="exact"/>
        <w:rPr>
          <w:rFonts w:hint="eastAsia"/>
        </w:rPr>
      </w:pPr>
    </w:p>
    <w:p w:rsidR="00000000" w:rsidRDefault="00000000">
      <w:pPr>
        <w:pStyle w:val="BodyTextIndent"/>
        <w:spacing w:after="0" w:line="360" w:lineRule="exact"/>
        <w:rPr>
          <w:rFonts w:hint="eastAsia"/>
        </w:rPr>
      </w:pPr>
      <w:r>
        <w:rPr>
          <w:rFonts w:hint="eastAsia"/>
        </w:rPr>
        <w:t>“男子和妇女直接积极地参与政治生活是巩固民主制度的条件和基本手段，法律必须促进平等行使公民和政治权利，不得以性别为由对获取公职加以歧视”。</w:t>
      </w:r>
    </w:p>
    <w:p w:rsidR="00000000" w:rsidRDefault="00000000">
      <w:pPr>
        <w:pStyle w:val="BodyTextIndent"/>
        <w:spacing w:after="0" w:line="360" w:lineRule="exact"/>
        <w:rPr>
          <w:rFonts w:hint="eastAsia"/>
        </w:rPr>
      </w:pPr>
    </w:p>
    <w:p w:rsidR="00000000" w:rsidRDefault="00000000">
      <w:pPr>
        <w:spacing w:line="360" w:lineRule="exact"/>
        <w:ind w:firstLine="425"/>
        <w:rPr>
          <w:rFonts w:hint="eastAsia"/>
        </w:rPr>
      </w:pPr>
      <w:r>
        <w:rPr>
          <w:rFonts w:hint="eastAsia"/>
        </w:rPr>
        <w:t>另一方面，该条使法律有特定的责任，促进这一领域的平等，同时能够推动采取积极性的特别措施。</w:t>
      </w:r>
    </w:p>
    <w:p w:rsidR="00000000" w:rsidRDefault="00000000">
      <w:pPr>
        <w:spacing w:line="360" w:lineRule="exact"/>
        <w:ind w:firstLine="425"/>
        <w:rPr>
          <w:rFonts w:hint="eastAsia"/>
        </w:rPr>
      </w:pPr>
    </w:p>
    <w:p w:rsidR="00000000" w:rsidRDefault="00000000">
      <w:pPr>
        <w:spacing w:line="360" w:lineRule="exact"/>
        <w:rPr>
          <w:rFonts w:eastAsia="SimHei" w:hint="eastAsia"/>
          <w:sz w:val="24"/>
        </w:rPr>
      </w:pPr>
      <w:r>
        <w:rPr>
          <w:rFonts w:eastAsia="SimHei" w:hint="eastAsia"/>
          <w:sz w:val="24"/>
        </w:rPr>
        <w:t xml:space="preserve">2.  </w:t>
      </w:r>
      <w:r>
        <w:rPr>
          <w:rFonts w:eastAsia="SimHei" w:hint="eastAsia"/>
          <w:sz w:val="24"/>
        </w:rPr>
        <w:t>国家机构</w:t>
      </w:r>
    </w:p>
    <w:p w:rsidR="00000000" w:rsidRDefault="00000000">
      <w:pPr>
        <w:spacing w:line="360" w:lineRule="exact"/>
        <w:rPr>
          <w:rFonts w:eastAsia="SimHei" w:hint="eastAsia"/>
          <w:sz w:val="24"/>
        </w:rPr>
      </w:pPr>
    </w:p>
    <w:p w:rsidR="00000000" w:rsidRDefault="00000000">
      <w:pPr>
        <w:numPr>
          <w:ilvl w:val="0"/>
          <w:numId w:val="14"/>
        </w:numPr>
        <w:spacing w:line="360" w:lineRule="exact"/>
        <w:rPr>
          <w:rFonts w:hint="eastAsia"/>
        </w:rPr>
      </w:pPr>
      <w:r>
        <w:rPr>
          <w:rFonts w:hint="eastAsia"/>
        </w:rPr>
        <w:t>5</w:t>
      </w:r>
      <w:r>
        <w:rPr>
          <w:rFonts w:hint="eastAsia"/>
        </w:rPr>
        <w:t>月</w:t>
      </w:r>
      <w:r>
        <w:rPr>
          <w:rFonts w:hint="eastAsia"/>
        </w:rPr>
        <w:t>9</w:t>
      </w:r>
      <w:r>
        <w:rPr>
          <w:rFonts w:hint="eastAsia"/>
        </w:rPr>
        <w:t>日第</w:t>
      </w:r>
      <w:r>
        <w:rPr>
          <w:rFonts w:hint="eastAsia"/>
        </w:rPr>
        <w:t>166/91</w:t>
      </w:r>
      <w:r>
        <w:rPr>
          <w:rFonts w:hint="eastAsia"/>
        </w:rPr>
        <w:t>号法令设立了</w:t>
      </w:r>
      <w:r>
        <w:rPr>
          <w:rFonts w:hint="eastAsia"/>
          <w:b/>
          <w:bCs/>
        </w:rPr>
        <w:t>平等与妇女权利委员会</w:t>
      </w:r>
      <w:r>
        <w:rPr>
          <w:rFonts w:hint="eastAsia"/>
        </w:rPr>
        <w:t>，它是争取平等的国家机构，取代了</w:t>
      </w:r>
      <w:r>
        <w:rPr>
          <w:rFonts w:hint="eastAsia"/>
        </w:rPr>
        <w:t>1977</w:t>
      </w:r>
      <w:r>
        <w:rPr>
          <w:rFonts w:hint="eastAsia"/>
        </w:rPr>
        <w:t>年设立的妇女地位委员会。</w:t>
      </w:r>
    </w:p>
    <w:p w:rsidR="00000000" w:rsidRDefault="00000000">
      <w:pPr>
        <w:spacing w:line="360" w:lineRule="exact"/>
        <w:ind w:firstLine="425"/>
        <w:rPr>
          <w:rFonts w:hint="eastAsia"/>
        </w:rPr>
      </w:pPr>
      <w:r>
        <w:rPr>
          <w:rFonts w:hint="eastAsia"/>
        </w:rPr>
        <w:t>平等与妇女权利委员会的长期基本目标是：</w:t>
      </w:r>
    </w:p>
    <w:p w:rsidR="00000000" w:rsidRDefault="00000000">
      <w:pPr>
        <w:spacing w:line="360" w:lineRule="exact"/>
        <w:ind w:firstLine="425"/>
        <w:rPr>
          <w:rFonts w:hint="eastAsia"/>
        </w:rPr>
      </w:pPr>
    </w:p>
    <w:p w:rsidR="00000000" w:rsidRDefault="00000000">
      <w:pPr>
        <w:spacing w:line="360" w:lineRule="exact"/>
        <w:ind w:left="720" w:hanging="295"/>
        <w:rPr>
          <w:rFonts w:hint="eastAsia"/>
        </w:rPr>
      </w:pPr>
      <w:r>
        <w:rPr>
          <w:rFonts w:hint="eastAsia"/>
        </w:rPr>
        <w:t>–</w:t>
      </w:r>
      <w:r>
        <w:rPr>
          <w:rFonts w:hint="eastAsia"/>
        </w:rPr>
        <w:tab/>
      </w:r>
      <w:r>
        <w:rPr>
          <w:rFonts w:hint="eastAsia"/>
        </w:rPr>
        <w:t>促使男女享有同等机会、权利和尊严；</w:t>
      </w:r>
    </w:p>
    <w:p w:rsidR="00000000" w:rsidRDefault="00000000">
      <w:pPr>
        <w:pStyle w:val="BodyTextIndent2"/>
        <w:ind w:left="720" w:hanging="295"/>
        <w:rPr>
          <w:rFonts w:ascii="Times New Roman" w:hAnsi="Times New Roman" w:hint="eastAsia"/>
        </w:rPr>
      </w:pPr>
      <w:r>
        <w:rPr>
          <w:rFonts w:ascii="Times New Roman" w:hAnsi="Times New Roman" w:hint="eastAsia"/>
        </w:rPr>
        <w:t>–</w:t>
      </w:r>
      <w:r>
        <w:rPr>
          <w:rFonts w:ascii="Times New Roman" w:hAnsi="Times New Roman" w:hint="eastAsia"/>
        </w:rPr>
        <w:tab/>
      </w:r>
      <w:r>
        <w:rPr>
          <w:rFonts w:ascii="Times New Roman" w:hAnsi="Times New Roman" w:hint="eastAsia"/>
        </w:rPr>
        <w:t>实现男女在家庭、职业、社会、文化、经济与政治生活各个方面共同有效承担责任；</w:t>
      </w:r>
    </w:p>
    <w:p w:rsidR="00000000" w:rsidRDefault="00000000">
      <w:pPr>
        <w:spacing w:line="360" w:lineRule="exact"/>
        <w:ind w:left="720" w:hanging="295"/>
        <w:rPr>
          <w:rFonts w:hint="eastAsia"/>
        </w:rPr>
      </w:pPr>
      <w:r>
        <w:rPr>
          <w:rFonts w:hint="eastAsia"/>
        </w:rPr>
        <w:t>–</w:t>
      </w:r>
      <w:r>
        <w:rPr>
          <w:rFonts w:hint="eastAsia"/>
        </w:rPr>
        <w:tab/>
      </w:r>
      <w:r>
        <w:rPr>
          <w:rFonts w:hint="eastAsia"/>
        </w:rPr>
        <w:t>努力使社会承认孕产和陪产对社会的至关重要性，并承担由此产生的责任。</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1</w:t>
      </w:r>
      <w:r>
        <w:rPr>
          <w:rFonts w:hint="eastAsia"/>
          <w:b/>
          <w:bCs/>
        </w:rPr>
        <w:t>月</w:t>
      </w:r>
      <w:r>
        <w:rPr>
          <w:rFonts w:hint="eastAsia"/>
          <w:b/>
          <w:bCs/>
        </w:rPr>
        <w:t>26</w:t>
      </w:r>
      <w:r>
        <w:rPr>
          <w:rFonts w:hint="eastAsia"/>
          <w:b/>
          <w:bCs/>
        </w:rPr>
        <w:t>日的第</w:t>
      </w:r>
      <w:r>
        <w:rPr>
          <w:rFonts w:hint="eastAsia"/>
          <w:b/>
          <w:bCs/>
        </w:rPr>
        <w:t>3-B/96</w:t>
      </w:r>
      <w:r>
        <w:rPr>
          <w:rFonts w:hint="eastAsia"/>
          <w:b/>
          <w:bCs/>
        </w:rPr>
        <w:t>号法令</w:t>
      </w:r>
      <w:r>
        <w:rPr>
          <w:rFonts w:hint="eastAsia"/>
        </w:rPr>
        <w:t>设立了</w:t>
      </w:r>
      <w:r>
        <w:rPr>
          <w:rFonts w:hint="eastAsia"/>
          <w:b/>
          <w:bCs/>
        </w:rPr>
        <w:t>平等与家庭高级专员</w:t>
      </w:r>
      <w:r>
        <w:rPr>
          <w:rFonts w:hint="eastAsia"/>
        </w:rPr>
        <w:t>，该立法的解释性说明声称，在政府方案中应特别重视纠正男女不平等现象，因为宪法和法律规定的平等原则本身不足以确保机会均等，也不足以确保更公平地参与就业领域，分享政治、经济和社会权力。因此，平等的权利要求采取一批旨在纠正严重不平等情况的补偿行动。高级专员应负的责任是：</w:t>
      </w:r>
    </w:p>
    <w:p w:rsidR="00000000" w:rsidRDefault="00000000">
      <w:pPr>
        <w:spacing w:line="360" w:lineRule="exact"/>
        <w:ind w:firstLine="425"/>
        <w:rPr>
          <w:rFonts w:hint="eastAsia"/>
        </w:rPr>
      </w:pPr>
    </w:p>
    <w:p w:rsidR="00000000" w:rsidRDefault="00000000">
      <w:pPr>
        <w:spacing w:line="360" w:lineRule="exact"/>
        <w:ind w:left="720" w:hanging="295"/>
        <w:rPr>
          <w:rFonts w:hint="eastAsia"/>
        </w:rPr>
      </w:pPr>
      <w:r>
        <w:rPr>
          <w:rFonts w:hint="eastAsia"/>
        </w:rPr>
        <w:t>–</w:t>
      </w:r>
      <w:r>
        <w:rPr>
          <w:rFonts w:hint="eastAsia"/>
        </w:rPr>
        <w:tab/>
      </w:r>
      <w:r>
        <w:rPr>
          <w:rFonts w:hint="eastAsia"/>
        </w:rPr>
        <w:t>促进男女在社会与家庭两方面的有效平等，提出旨在消除歧视的补偿政策；</w:t>
      </w:r>
    </w:p>
    <w:p w:rsidR="00000000" w:rsidRDefault="00000000">
      <w:pPr>
        <w:spacing w:line="360" w:lineRule="exact"/>
        <w:ind w:left="720" w:hanging="295"/>
        <w:rPr>
          <w:rFonts w:hint="eastAsia"/>
        </w:rPr>
      </w:pPr>
      <w:r>
        <w:rPr>
          <w:rFonts w:hint="eastAsia"/>
        </w:rPr>
        <w:t>–</w:t>
      </w:r>
      <w:r>
        <w:rPr>
          <w:rFonts w:hint="eastAsia"/>
        </w:rPr>
        <w:tab/>
      </w:r>
      <w:r>
        <w:rPr>
          <w:rFonts w:hint="eastAsia"/>
        </w:rPr>
        <w:t>促进和重视家庭体制，制定考虑到家庭成员具体情况的家庭政策；</w:t>
      </w:r>
    </w:p>
    <w:p w:rsidR="00000000" w:rsidRDefault="00000000">
      <w:pPr>
        <w:spacing w:line="360" w:lineRule="exact"/>
        <w:ind w:left="720" w:hanging="295"/>
        <w:rPr>
          <w:rFonts w:hint="eastAsia"/>
        </w:rPr>
      </w:pPr>
      <w:r>
        <w:rPr>
          <w:rFonts w:hint="eastAsia"/>
        </w:rPr>
        <w:t>–</w:t>
      </w:r>
      <w:r>
        <w:rPr>
          <w:rFonts w:hint="eastAsia"/>
        </w:rPr>
        <w:tab/>
      </w:r>
      <w:r>
        <w:rPr>
          <w:rFonts w:hint="eastAsia"/>
        </w:rPr>
        <w:t>通过提倡旨在逐步消除歧视的主动行动，努力使全体公民享有同等尊严、同等机会和权利；</w:t>
      </w:r>
    </w:p>
    <w:p w:rsidR="00000000" w:rsidRDefault="00000000">
      <w:pPr>
        <w:spacing w:line="360" w:lineRule="exact"/>
        <w:ind w:left="720" w:hanging="295"/>
        <w:rPr>
          <w:rFonts w:hint="eastAsia"/>
        </w:rPr>
      </w:pPr>
      <w:r>
        <w:rPr>
          <w:rFonts w:hint="eastAsia"/>
        </w:rPr>
        <w:t>–</w:t>
      </w:r>
      <w:r>
        <w:rPr>
          <w:rFonts w:hint="eastAsia"/>
        </w:rPr>
        <w:tab/>
      </w:r>
      <w:r>
        <w:rPr>
          <w:rFonts w:hint="eastAsia"/>
        </w:rPr>
        <w:t>监测儿童的状况，促进协调各有关公共实体的干预活动，伴之以非政府组织活动的后续安排，以及支持制订与执行涉及儿童问题各个方面的政策。</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根据这项法令，平等与妇女权利委员会接受该高级专员的指导，</w:t>
      </w:r>
      <w:r>
        <w:rPr>
          <w:rFonts w:hint="eastAsia"/>
        </w:rPr>
        <w:t>11</w:t>
      </w:r>
      <w:r>
        <w:rPr>
          <w:rFonts w:hint="eastAsia"/>
        </w:rPr>
        <w:t>月</w:t>
      </w:r>
      <w:r>
        <w:rPr>
          <w:rFonts w:hint="eastAsia"/>
        </w:rPr>
        <w:t>8</w:t>
      </w:r>
      <w:r>
        <w:rPr>
          <w:rFonts w:hint="eastAsia"/>
        </w:rPr>
        <w:t>日第</w:t>
      </w:r>
      <w:r>
        <w:rPr>
          <w:rFonts w:hint="eastAsia"/>
        </w:rPr>
        <w:t>474-A/99</w:t>
      </w:r>
      <w:r>
        <w:rPr>
          <w:rFonts w:hint="eastAsia"/>
        </w:rPr>
        <w:t>号法令的发布，使情况发生了变化，该法令取消了平等与家庭高级专员，设立了</w:t>
      </w:r>
      <w:r>
        <w:rPr>
          <w:rFonts w:hint="eastAsia"/>
          <w:b/>
          <w:bCs/>
        </w:rPr>
        <w:t>平等部长</w:t>
      </w:r>
      <w:r>
        <w:rPr>
          <w:rFonts w:hint="eastAsia"/>
        </w:rPr>
        <w:t>。</w:t>
      </w:r>
    </w:p>
    <w:p w:rsidR="00000000" w:rsidRDefault="00000000">
      <w:pPr>
        <w:spacing w:line="360" w:lineRule="exact"/>
        <w:ind w:firstLine="425"/>
        <w:rPr>
          <w:rFonts w:hint="eastAsia"/>
        </w:rPr>
      </w:pPr>
      <w:r>
        <w:rPr>
          <w:rFonts w:hint="eastAsia"/>
        </w:rPr>
        <w:t>在</w:t>
      </w:r>
      <w:r>
        <w:rPr>
          <w:rFonts w:hint="eastAsia"/>
        </w:rPr>
        <w:t>2000</w:t>
      </w:r>
      <w:r>
        <w:rPr>
          <w:rFonts w:hint="eastAsia"/>
        </w:rPr>
        <w:t>年，由于政府结构改变，</w:t>
      </w:r>
      <w:r>
        <w:rPr>
          <w:rFonts w:hint="eastAsia"/>
        </w:rPr>
        <w:t>10</w:t>
      </w:r>
      <w:r>
        <w:rPr>
          <w:rFonts w:hint="eastAsia"/>
        </w:rPr>
        <w:t>月</w:t>
      </w:r>
      <w:r>
        <w:rPr>
          <w:rFonts w:hint="eastAsia"/>
        </w:rPr>
        <w:t>20</w:t>
      </w:r>
      <w:r>
        <w:rPr>
          <w:rFonts w:hint="eastAsia"/>
        </w:rPr>
        <w:t>日的第</w:t>
      </w:r>
      <w:r>
        <w:rPr>
          <w:rFonts w:hint="eastAsia"/>
        </w:rPr>
        <w:t>267-A/200</w:t>
      </w:r>
      <w:r>
        <w:rPr>
          <w:rFonts w:hint="eastAsia"/>
        </w:rPr>
        <w:t>号法令使平等部长不复存在，负责平等与妇女权利委员会的新领导是总理府部长，这样做的主导思想是政府结构的核心需要关心平等，从而有可能将男女平等纳入各个领域。</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9</w:t>
      </w:r>
      <w:r>
        <w:rPr>
          <w:rFonts w:hint="eastAsia"/>
          <w:b/>
          <w:bCs/>
        </w:rPr>
        <w:t>月</w:t>
      </w:r>
      <w:r>
        <w:rPr>
          <w:rFonts w:hint="eastAsia"/>
          <w:b/>
          <w:bCs/>
        </w:rPr>
        <w:t>5</w:t>
      </w:r>
      <w:r>
        <w:rPr>
          <w:rFonts w:hint="eastAsia"/>
          <w:b/>
          <w:bCs/>
        </w:rPr>
        <w:t>日的第</w:t>
      </w:r>
      <w:r>
        <w:rPr>
          <w:rFonts w:hint="eastAsia"/>
          <w:b/>
          <w:bCs/>
        </w:rPr>
        <w:t>163/96</w:t>
      </w:r>
      <w:r>
        <w:rPr>
          <w:rFonts w:hint="eastAsia"/>
          <w:b/>
          <w:bCs/>
        </w:rPr>
        <w:t>号法令</w:t>
      </w:r>
      <w:r>
        <w:rPr>
          <w:rFonts w:hint="eastAsia"/>
        </w:rPr>
        <w:t>，设立了由平等与家庭高级专员领导的</w:t>
      </w:r>
      <w:r>
        <w:rPr>
          <w:rFonts w:hint="eastAsia"/>
          <w:b/>
          <w:bCs/>
        </w:rPr>
        <w:t>全国家庭委员会</w:t>
      </w:r>
      <w:r>
        <w:rPr>
          <w:rFonts w:hint="eastAsia"/>
        </w:rPr>
        <w:t>。该委员会的责任是向有关实体发布报告和提出措施，这些实体的目标是参与确定和执行全球家庭政策；促进和支持有关家庭问题和非政府组织做出贡献；努力设立更多的支助家庭的基础设施，以便使这些服务更贴近当地社区的需求，重视家庭的作用并进一步加强家庭体制；以及倡导旨在协调安排家庭生活及业余时间和职业活动的主动行动。</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7</w:t>
      </w:r>
      <w:r>
        <w:rPr>
          <w:rFonts w:hint="eastAsia"/>
        </w:rPr>
        <w:t>月</w:t>
      </w:r>
      <w:r>
        <w:rPr>
          <w:rFonts w:hint="eastAsia"/>
        </w:rPr>
        <w:t>20</w:t>
      </w:r>
      <w:r>
        <w:rPr>
          <w:rFonts w:hint="eastAsia"/>
        </w:rPr>
        <w:t>日的第</w:t>
      </w:r>
      <w:r>
        <w:rPr>
          <w:rFonts w:hint="eastAsia"/>
        </w:rPr>
        <w:t>150/200</w:t>
      </w:r>
      <w:r>
        <w:rPr>
          <w:rFonts w:hint="eastAsia"/>
        </w:rPr>
        <w:t>号法令废除了以前的法令，将该委员会命名为全国家庭委员会，并将其并入劳动和声援部，其职责保持不变。</w:t>
      </w:r>
    </w:p>
    <w:p w:rsidR="00000000" w:rsidRDefault="00000000">
      <w:pPr>
        <w:spacing w:line="280" w:lineRule="exact"/>
        <w:rPr>
          <w:rFonts w:eastAsia="SimHei" w:hint="eastAsia"/>
          <w:sz w:val="24"/>
        </w:rPr>
      </w:pPr>
    </w:p>
    <w:p w:rsidR="00000000" w:rsidRDefault="00000000">
      <w:pPr>
        <w:spacing w:line="360" w:lineRule="exact"/>
        <w:ind w:firstLine="425"/>
        <w:rPr>
          <w:rFonts w:hint="eastAsia"/>
        </w:rPr>
      </w:pPr>
      <w:r>
        <w:rPr>
          <w:rFonts w:hint="eastAsia"/>
          <w:b/>
          <w:bCs/>
        </w:rPr>
        <w:t>11</w:t>
      </w:r>
      <w:r>
        <w:rPr>
          <w:rFonts w:hint="eastAsia"/>
          <w:b/>
          <w:bCs/>
        </w:rPr>
        <w:t>月</w:t>
      </w:r>
      <w:r>
        <w:rPr>
          <w:rFonts w:hint="eastAsia"/>
          <w:b/>
          <w:bCs/>
        </w:rPr>
        <w:t>4</w:t>
      </w:r>
      <w:r>
        <w:rPr>
          <w:rFonts w:hint="eastAsia"/>
          <w:b/>
          <w:bCs/>
        </w:rPr>
        <w:t>日</w:t>
      </w:r>
      <w:r>
        <w:rPr>
          <w:rFonts w:hint="eastAsia"/>
        </w:rPr>
        <w:t>（亚速尔自治区颁布的）</w:t>
      </w:r>
      <w:r>
        <w:rPr>
          <w:rFonts w:hint="eastAsia"/>
          <w:b/>
          <w:bCs/>
        </w:rPr>
        <w:t>第</w:t>
      </w:r>
      <w:r>
        <w:rPr>
          <w:rFonts w:hint="eastAsia"/>
          <w:b/>
          <w:bCs/>
        </w:rPr>
        <w:t>18/97/A</w:t>
      </w:r>
      <w:r>
        <w:rPr>
          <w:rFonts w:hint="eastAsia"/>
          <w:b/>
          <w:bCs/>
        </w:rPr>
        <w:t>号地区立法政令</w:t>
      </w:r>
      <w:r>
        <w:rPr>
          <w:rFonts w:hint="eastAsia"/>
        </w:rPr>
        <w:t>设立了</w:t>
      </w:r>
      <w:r>
        <w:rPr>
          <w:rFonts w:hint="eastAsia"/>
          <w:b/>
          <w:bCs/>
        </w:rPr>
        <w:t>保护妇女权利地区咨询委员会</w:t>
      </w:r>
      <w:r>
        <w:rPr>
          <w:rFonts w:hint="eastAsia"/>
        </w:rPr>
        <w:t>。</w:t>
      </w:r>
    </w:p>
    <w:p w:rsidR="00000000" w:rsidRDefault="00000000">
      <w:pPr>
        <w:spacing w:line="280" w:lineRule="exact"/>
        <w:rPr>
          <w:rFonts w:eastAsia="SimHei" w:hint="eastAsia"/>
          <w:sz w:val="24"/>
        </w:rPr>
      </w:pPr>
    </w:p>
    <w:p w:rsidR="00000000" w:rsidRDefault="00000000">
      <w:pPr>
        <w:spacing w:line="360" w:lineRule="exact"/>
        <w:ind w:firstLine="425"/>
        <w:rPr>
          <w:rFonts w:hint="eastAsia"/>
        </w:rPr>
      </w:pPr>
      <w:r>
        <w:rPr>
          <w:rFonts w:hint="eastAsia"/>
          <w:b/>
          <w:bCs/>
        </w:rPr>
        <w:t>8</w:t>
      </w:r>
      <w:r>
        <w:rPr>
          <w:rFonts w:hint="eastAsia"/>
          <w:b/>
          <w:bCs/>
        </w:rPr>
        <w:t>月</w:t>
      </w:r>
      <w:r>
        <w:rPr>
          <w:rFonts w:hint="eastAsia"/>
          <w:b/>
          <w:bCs/>
        </w:rPr>
        <w:t>8</w:t>
      </w:r>
      <w:r>
        <w:rPr>
          <w:rFonts w:hint="eastAsia"/>
          <w:b/>
          <w:bCs/>
        </w:rPr>
        <w:t>日</w:t>
      </w:r>
      <w:r>
        <w:rPr>
          <w:rFonts w:hint="eastAsia"/>
        </w:rPr>
        <w:t>（马德拉自治区颁布的）</w:t>
      </w:r>
      <w:r>
        <w:rPr>
          <w:rFonts w:hint="eastAsia"/>
          <w:b/>
          <w:bCs/>
        </w:rPr>
        <w:t>第</w:t>
      </w:r>
      <w:r>
        <w:rPr>
          <w:rFonts w:hint="eastAsia"/>
          <w:b/>
          <w:bCs/>
        </w:rPr>
        <w:t>16/97/M</w:t>
      </w:r>
      <w:r>
        <w:rPr>
          <w:rFonts w:hint="eastAsia"/>
          <w:b/>
          <w:bCs/>
        </w:rPr>
        <w:t>号地区政令</w:t>
      </w:r>
      <w:r>
        <w:rPr>
          <w:rFonts w:hint="eastAsia"/>
        </w:rPr>
        <w:t>批准了地区劳动部法规，该政令还设立了</w:t>
      </w:r>
      <w:r>
        <w:rPr>
          <w:rFonts w:hint="eastAsia"/>
          <w:b/>
          <w:bCs/>
        </w:rPr>
        <w:t>一个平等、欧洲联盟劳工问题和文献资料办公室</w:t>
      </w:r>
      <w:r>
        <w:rPr>
          <w:rFonts w:hint="eastAsia"/>
        </w:rPr>
        <w:t>。</w:t>
      </w:r>
    </w:p>
    <w:p w:rsidR="00000000" w:rsidRDefault="00000000">
      <w:pPr>
        <w:spacing w:line="280" w:lineRule="exact"/>
        <w:rPr>
          <w:rFonts w:eastAsia="SimHei" w:hint="eastAsia"/>
          <w:sz w:val="24"/>
        </w:rPr>
      </w:pPr>
    </w:p>
    <w:p w:rsidR="00000000" w:rsidRDefault="00000000">
      <w:pPr>
        <w:spacing w:line="360" w:lineRule="exact"/>
        <w:rPr>
          <w:rFonts w:eastAsia="SimHei" w:hint="eastAsia"/>
          <w:sz w:val="24"/>
        </w:rPr>
      </w:pPr>
      <w:r>
        <w:rPr>
          <w:rFonts w:eastAsia="SimHei" w:hint="eastAsia"/>
          <w:sz w:val="24"/>
        </w:rPr>
        <w:t xml:space="preserve">3.  </w:t>
      </w:r>
      <w:r>
        <w:rPr>
          <w:rFonts w:eastAsia="SimHei" w:hint="eastAsia"/>
          <w:sz w:val="24"/>
        </w:rPr>
        <w:t>政策指导方针</w:t>
      </w:r>
    </w:p>
    <w:p w:rsidR="00000000" w:rsidRDefault="00000000">
      <w:pPr>
        <w:pStyle w:val="Date"/>
        <w:spacing w:line="280" w:lineRule="exact"/>
        <w:rPr>
          <w:rFonts w:ascii="Times New Roman" w:eastAsia="SimHei" w:hint="eastAsia"/>
        </w:rPr>
      </w:pPr>
    </w:p>
    <w:p w:rsidR="00000000" w:rsidRDefault="00000000">
      <w:pPr>
        <w:spacing w:line="360" w:lineRule="exact"/>
        <w:ind w:firstLine="425"/>
        <w:rPr>
          <w:rFonts w:hint="eastAsia"/>
        </w:rPr>
      </w:pPr>
      <w:r>
        <w:rPr>
          <w:rFonts w:hint="eastAsia"/>
        </w:rPr>
        <w:t>1994</w:t>
      </w:r>
      <w:r>
        <w:rPr>
          <w:rFonts w:hint="eastAsia"/>
        </w:rPr>
        <w:t>年–</w:t>
      </w:r>
      <w:r>
        <w:rPr>
          <w:rFonts w:hint="eastAsia"/>
          <w:b/>
          <w:bCs/>
        </w:rPr>
        <w:t>5</w:t>
      </w:r>
      <w:r>
        <w:rPr>
          <w:rFonts w:hint="eastAsia"/>
          <w:b/>
          <w:bCs/>
        </w:rPr>
        <w:t>月</w:t>
      </w:r>
      <w:r>
        <w:rPr>
          <w:rFonts w:hint="eastAsia"/>
          <w:b/>
          <w:bCs/>
        </w:rPr>
        <w:t>17</w:t>
      </w:r>
      <w:r>
        <w:rPr>
          <w:rFonts w:hint="eastAsia"/>
          <w:b/>
          <w:bCs/>
        </w:rPr>
        <w:t>日部长会议第</w:t>
      </w:r>
      <w:r>
        <w:rPr>
          <w:rFonts w:hint="eastAsia"/>
          <w:b/>
          <w:bCs/>
        </w:rPr>
        <w:t>32/94</w:t>
      </w:r>
      <w:r>
        <w:rPr>
          <w:rFonts w:hint="eastAsia"/>
          <w:b/>
          <w:bCs/>
        </w:rPr>
        <w:t>号决议</w:t>
      </w:r>
    </w:p>
    <w:p w:rsidR="00000000" w:rsidRDefault="00000000">
      <w:pPr>
        <w:spacing w:line="360" w:lineRule="exact"/>
        <w:ind w:firstLine="425"/>
        <w:rPr>
          <w:rFonts w:hint="eastAsia"/>
        </w:rPr>
      </w:pPr>
      <w:r>
        <w:rPr>
          <w:rFonts w:hint="eastAsia"/>
        </w:rPr>
        <w:t>确定了有效促进机会均等和葡萄牙妇女参与经济、社会、政治和职业生活各领域所需的行动和措施。</w:t>
      </w:r>
    </w:p>
    <w:p w:rsidR="00000000" w:rsidRDefault="00000000">
      <w:pPr>
        <w:spacing w:line="360" w:lineRule="exact"/>
        <w:ind w:firstLine="425"/>
        <w:rPr>
          <w:rFonts w:hint="eastAsia"/>
        </w:rPr>
      </w:pPr>
      <w:r>
        <w:rPr>
          <w:rFonts w:hint="eastAsia"/>
        </w:rPr>
        <w:t>1995</w:t>
      </w:r>
      <w:r>
        <w:rPr>
          <w:rFonts w:hint="eastAsia"/>
        </w:rPr>
        <w:t>年–设立了</w:t>
      </w:r>
      <w:r>
        <w:rPr>
          <w:rFonts w:hint="eastAsia"/>
          <w:b/>
          <w:bCs/>
        </w:rPr>
        <w:t>议会同等、机会均等和家庭委员会</w:t>
      </w:r>
      <w:r>
        <w:rPr>
          <w:rFonts w:hint="eastAsia"/>
        </w:rPr>
        <w:t>。</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1997</w:t>
      </w:r>
      <w:r>
        <w:rPr>
          <w:rFonts w:hint="eastAsia"/>
        </w:rPr>
        <w:t>年–</w:t>
      </w:r>
      <w:r>
        <w:rPr>
          <w:rFonts w:hint="eastAsia"/>
          <w:b/>
          <w:bCs/>
        </w:rPr>
        <w:t>3</w:t>
      </w:r>
      <w:r>
        <w:rPr>
          <w:rFonts w:hint="eastAsia"/>
          <w:b/>
          <w:bCs/>
        </w:rPr>
        <w:t>月</w:t>
      </w:r>
      <w:r>
        <w:rPr>
          <w:rFonts w:hint="eastAsia"/>
          <w:b/>
          <w:bCs/>
        </w:rPr>
        <w:t>6</w:t>
      </w:r>
      <w:r>
        <w:rPr>
          <w:rFonts w:hint="eastAsia"/>
          <w:b/>
          <w:bCs/>
        </w:rPr>
        <w:t>日部长会议第</w:t>
      </w:r>
      <w:r>
        <w:rPr>
          <w:rFonts w:hint="eastAsia"/>
          <w:b/>
          <w:bCs/>
        </w:rPr>
        <w:t>49/97</w:t>
      </w:r>
      <w:r>
        <w:rPr>
          <w:rFonts w:hint="eastAsia"/>
          <w:b/>
          <w:bCs/>
        </w:rPr>
        <w:t>号决议</w:t>
      </w:r>
      <w:r>
        <w:rPr>
          <w:rFonts w:hint="eastAsia"/>
        </w:rPr>
        <w:t>（附件二）</w:t>
      </w:r>
    </w:p>
    <w:p w:rsidR="00000000" w:rsidRDefault="00000000">
      <w:pPr>
        <w:spacing w:line="360" w:lineRule="exact"/>
        <w:ind w:firstLine="425"/>
        <w:rPr>
          <w:rFonts w:hint="eastAsia"/>
        </w:rPr>
      </w:pPr>
      <w:r>
        <w:rPr>
          <w:rFonts w:hint="eastAsia"/>
        </w:rPr>
        <w:t>核准了全球机会均等计划，该计划宣布了多个领域内的一批政治措施，引入了将平等纳入主流的观点。</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1997</w:t>
      </w:r>
      <w:r>
        <w:rPr>
          <w:rFonts w:hint="eastAsia"/>
        </w:rPr>
        <w:t>年–</w:t>
      </w:r>
      <w:r>
        <w:rPr>
          <w:rFonts w:hint="eastAsia"/>
          <w:b/>
          <w:bCs/>
        </w:rPr>
        <w:t>设备、计划和地区管理部第</w:t>
      </w:r>
      <w:r>
        <w:rPr>
          <w:rFonts w:hint="eastAsia"/>
          <w:b/>
          <w:bCs/>
        </w:rPr>
        <w:t>3455/97</w:t>
      </w:r>
      <w:r>
        <w:rPr>
          <w:rFonts w:hint="eastAsia"/>
          <w:b/>
          <w:bCs/>
        </w:rPr>
        <w:t>号公文</w:t>
      </w:r>
    </w:p>
    <w:p w:rsidR="00000000" w:rsidRDefault="00000000">
      <w:pPr>
        <w:spacing w:line="360" w:lineRule="exact"/>
        <w:ind w:firstLine="425"/>
        <w:rPr>
          <w:rFonts w:hint="eastAsia"/>
        </w:rPr>
      </w:pPr>
      <w:r>
        <w:rPr>
          <w:rFonts w:hint="eastAsia"/>
        </w:rPr>
        <w:t>考虑到结构基金的新方针，确定旨在促成实现真正机会均等的措施和项目应成为优先考虑的目标。因此，第二个共同体支助框架和</w:t>
      </w:r>
      <w:r>
        <w:rPr>
          <w:rFonts w:hint="eastAsia"/>
        </w:rPr>
        <w:t>1994</w:t>
      </w:r>
      <w:r>
        <w:rPr>
          <w:rFonts w:hint="eastAsia"/>
        </w:rPr>
        <w:t>年至</w:t>
      </w:r>
      <w:r>
        <w:rPr>
          <w:rFonts w:hint="eastAsia"/>
        </w:rPr>
        <w:t>1999</w:t>
      </w:r>
      <w:r>
        <w:rPr>
          <w:rFonts w:hint="eastAsia"/>
        </w:rPr>
        <w:t>年共同体主动行动的业务方案管理员必须在其年度执行报告中列入一个关于各自业务措施对机会均等的影响的章节。</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1998</w:t>
      </w:r>
      <w:r>
        <w:rPr>
          <w:rFonts w:hint="eastAsia"/>
        </w:rPr>
        <w:t>年–</w:t>
      </w:r>
      <w:r>
        <w:rPr>
          <w:rFonts w:hint="eastAsia"/>
          <w:b/>
          <w:bCs/>
        </w:rPr>
        <w:t>5</w:t>
      </w:r>
      <w:r>
        <w:rPr>
          <w:rFonts w:hint="eastAsia"/>
          <w:b/>
          <w:bCs/>
        </w:rPr>
        <w:t>月</w:t>
      </w:r>
      <w:r>
        <w:rPr>
          <w:rFonts w:hint="eastAsia"/>
          <w:b/>
          <w:bCs/>
        </w:rPr>
        <w:t>6</w:t>
      </w:r>
      <w:r>
        <w:rPr>
          <w:rFonts w:hint="eastAsia"/>
          <w:b/>
          <w:bCs/>
        </w:rPr>
        <w:t>日的部长会议第</w:t>
      </w:r>
      <w:r>
        <w:rPr>
          <w:rFonts w:hint="eastAsia"/>
          <w:b/>
          <w:bCs/>
        </w:rPr>
        <w:t>59/98</w:t>
      </w:r>
      <w:r>
        <w:rPr>
          <w:rFonts w:hint="eastAsia"/>
          <w:b/>
          <w:bCs/>
        </w:rPr>
        <w:t>号决议</w:t>
      </w:r>
      <w:r>
        <w:rPr>
          <w:rFonts w:hint="eastAsia"/>
        </w:rPr>
        <w:t>批准了全国就业计划，该计划包括促进男女就业、在工作场所及职业培训机会方面均等的新手段。在</w:t>
      </w:r>
      <w:r>
        <w:rPr>
          <w:rFonts w:hint="eastAsia"/>
        </w:rPr>
        <w:t>2000</w:t>
      </w:r>
      <w:r>
        <w:rPr>
          <w:rFonts w:hint="eastAsia"/>
        </w:rPr>
        <w:t>年对全国就业计划进行年度修订过程中，</w:t>
      </w:r>
      <w:r>
        <w:rPr>
          <w:rFonts w:hint="eastAsia"/>
        </w:rPr>
        <w:t>7</w:t>
      </w:r>
      <w:r>
        <w:rPr>
          <w:rFonts w:hint="eastAsia"/>
        </w:rPr>
        <w:t>月</w:t>
      </w:r>
      <w:r>
        <w:rPr>
          <w:rFonts w:hint="eastAsia"/>
        </w:rPr>
        <w:t>10</w:t>
      </w:r>
      <w:r>
        <w:rPr>
          <w:rFonts w:hint="eastAsia"/>
        </w:rPr>
        <w:t>日的第</w:t>
      </w:r>
      <w:r>
        <w:rPr>
          <w:rFonts w:hint="eastAsia"/>
        </w:rPr>
        <w:t>81/2000</w:t>
      </w:r>
      <w:r>
        <w:rPr>
          <w:rFonts w:hint="eastAsia"/>
        </w:rPr>
        <w:t>号决议加强了这些手段。</w:t>
      </w:r>
      <w:r>
        <w:rPr>
          <w:rFonts w:hint="eastAsia"/>
        </w:rPr>
        <w:t>2000</w:t>
      </w:r>
      <w:r>
        <w:rPr>
          <w:rFonts w:hint="eastAsia"/>
        </w:rPr>
        <w:t>年的全国就业计划包括“</w:t>
      </w:r>
      <w:r>
        <w:rPr>
          <w:rFonts w:hint="eastAsia"/>
        </w:rPr>
        <w:t>Creches 2000</w:t>
      </w:r>
      <w:r>
        <w:rPr>
          <w:rFonts w:hint="eastAsia"/>
        </w:rPr>
        <w:t>”（</w:t>
      </w:r>
      <w:r>
        <w:rPr>
          <w:rFonts w:hint="eastAsia"/>
        </w:rPr>
        <w:t>2000</w:t>
      </w:r>
      <w:r>
        <w:rPr>
          <w:rFonts w:hint="eastAsia"/>
        </w:rPr>
        <w:t>托儿所）的项目。此措施为扩大托儿所范围内的设备提供了财政支助。</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1999</w:t>
      </w:r>
      <w:r>
        <w:rPr>
          <w:rFonts w:hint="eastAsia"/>
        </w:rPr>
        <w:t>年–</w:t>
      </w:r>
      <w:r>
        <w:rPr>
          <w:rFonts w:hint="eastAsia"/>
          <w:b/>
          <w:bCs/>
        </w:rPr>
        <w:t>2</w:t>
      </w:r>
      <w:r>
        <w:rPr>
          <w:rFonts w:hint="eastAsia"/>
          <w:b/>
          <w:bCs/>
        </w:rPr>
        <w:t>月</w:t>
      </w:r>
      <w:r>
        <w:rPr>
          <w:rFonts w:hint="eastAsia"/>
          <w:b/>
          <w:bCs/>
        </w:rPr>
        <w:t>9</w:t>
      </w:r>
      <w:r>
        <w:rPr>
          <w:rFonts w:hint="eastAsia"/>
          <w:b/>
          <w:bCs/>
        </w:rPr>
        <w:t>日部长会议第</w:t>
      </w:r>
      <w:r>
        <w:rPr>
          <w:rFonts w:hint="eastAsia"/>
          <w:b/>
          <w:bCs/>
        </w:rPr>
        <w:t>7/99</w:t>
      </w:r>
      <w:r>
        <w:rPr>
          <w:rFonts w:hint="eastAsia"/>
          <w:b/>
          <w:bCs/>
        </w:rPr>
        <w:t>号决议</w:t>
      </w:r>
      <w:r>
        <w:rPr>
          <w:rFonts w:hint="eastAsia"/>
        </w:rPr>
        <w:t>核准了全球家庭政策的计划，该计划包括在一般人权框架内处理家庭暴力问题。</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现在正在拟订一项新的全国机会均等计划。</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下面各条将分别提及有关特定领域的其他手段。</w:t>
      </w:r>
    </w:p>
    <w:p w:rsidR="00000000" w:rsidRDefault="00000000">
      <w:pPr>
        <w:spacing w:line="360" w:lineRule="exact"/>
        <w:ind w:firstLine="425"/>
        <w:rPr>
          <w:rFonts w:hint="eastAsia"/>
        </w:rPr>
      </w:pPr>
    </w:p>
    <w:p w:rsidR="00000000" w:rsidRDefault="00000000">
      <w:pPr>
        <w:spacing w:line="360" w:lineRule="exact"/>
        <w:rPr>
          <w:rFonts w:eastAsia="SimHei" w:hint="eastAsia"/>
          <w:sz w:val="24"/>
        </w:rPr>
      </w:pPr>
      <w:r>
        <w:rPr>
          <w:rFonts w:eastAsia="SimHei" w:hint="eastAsia"/>
          <w:sz w:val="24"/>
        </w:rPr>
        <w:t xml:space="preserve">4.  </w:t>
      </w:r>
      <w:r>
        <w:rPr>
          <w:rFonts w:eastAsia="SimHei" w:hint="eastAsia"/>
          <w:sz w:val="24"/>
        </w:rPr>
        <w:t>特定领域</w:t>
      </w:r>
    </w:p>
    <w:p w:rsidR="00000000" w:rsidRDefault="00000000">
      <w:pPr>
        <w:spacing w:line="360" w:lineRule="exact"/>
        <w:rPr>
          <w:rFonts w:eastAsia="SimHei" w:hint="eastAsia"/>
          <w:sz w:val="24"/>
        </w:rPr>
      </w:pPr>
    </w:p>
    <w:p w:rsidR="00000000" w:rsidRDefault="00000000">
      <w:pPr>
        <w:spacing w:line="360" w:lineRule="exact"/>
        <w:rPr>
          <w:rFonts w:eastAsia="SimHei" w:hint="eastAsia"/>
        </w:rPr>
      </w:pPr>
      <w:r>
        <w:rPr>
          <w:rFonts w:eastAsia="SimHei" w:hint="eastAsia"/>
        </w:rPr>
        <w:t xml:space="preserve">4.1  </w:t>
      </w:r>
      <w:r>
        <w:rPr>
          <w:rFonts w:eastAsia="SimHei" w:hint="eastAsia"/>
        </w:rPr>
        <w:t>兵役</w:t>
      </w:r>
    </w:p>
    <w:p w:rsidR="00000000" w:rsidRDefault="00000000">
      <w:pPr>
        <w:spacing w:line="360" w:lineRule="exact"/>
        <w:rPr>
          <w:rFonts w:eastAsia="SimHei" w:hint="eastAsia"/>
        </w:rPr>
      </w:pPr>
    </w:p>
    <w:p w:rsidR="00000000" w:rsidRDefault="00000000">
      <w:pPr>
        <w:spacing w:line="360" w:lineRule="exact"/>
        <w:ind w:firstLine="425"/>
        <w:rPr>
          <w:rFonts w:hint="eastAsia"/>
        </w:rPr>
      </w:pPr>
      <w:r>
        <w:rPr>
          <w:rFonts w:hint="eastAsia"/>
        </w:rPr>
        <w:t>1987</w:t>
      </w:r>
      <w:r>
        <w:rPr>
          <w:rFonts w:hint="eastAsia"/>
        </w:rPr>
        <w:t>年–</w:t>
      </w:r>
      <w:r>
        <w:rPr>
          <w:rFonts w:hint="eastAsia"/>
          <w:b/>
          <w:bCs/>
        </w:rPr>
        <w:t>7</w:t>
      </w:r>
      <w:r>
        <w:rPr>
          <w:rFonts w:hint="eastAsia"/>
          <w:b/>
          <w:bCs/>
        </w:rPr>
        <w:t>月</w:t>
      </w:r>
      <w:r>
        <w:rPr>
          <w:rFonts w:hint="eastAsia"/>
          <w:b/>
          <w:bCs/>
        </w:rPr>
        <w:t>7</w:t>
      </w:r>
      <w:r>
        <w:rPr>
          <w:rFonts w:hint="eastAsia"/>
          <w:b/>
          <w:bCs/>
        </w:rPr>
        <w:t>日第</w:t>
      </w:r>
      <w:r>
        <w:rPr>
          <w:rFonts w:hint="eastAsia"/>
          <w:b/>
          <w:bCs/>
        </w:rPr>
        <w:t>30/87</w:t>
      </w:r>
      <w:r>
        <w:rPr>
          <w:rFonts w:hint="eastAsia"/>
          <w:b/>
          <w:bCs/>
        </w:rPr>
        <w:t>号法律</w:t>
      </w:r>
      <w:r>
        <w:rPr>
          <w:rFonts w:hint="eastAsia"/>
        </w:rPr>
        <w:t>核准了管理兵役的原则，规定全体葡萄牙公民必须服兵役，妇女免除此项义务，但其可根据此后规定的方式</w:t>
      </w:r>
      <w:r>
        <w:rPr>
          <w:rFonts w:hint="eastAsia"/>
          <w:b/>
          <w:bCs/>
        </w:rPr>
        <w:t>自愿</w:t>
      </w:r>
      <w:r>
        <w:rPr>
          <w:rFonts w:hint="eastAsia"/>
        </w:rPr>
        <w:t>选择服役。</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1989</w:t>
      </w:r>
      <w:r>
        <w:rPr>
          <w:rFonts w:hint="eastAsia"/>
        </w:rPr>
        <w:t>年的宪法修正案规定保卫国家是全体公民的权利和基本义务（第</w:t>
      </w:r>
      <w:r>
        <w:rPr>
          <w:rFonts w:hint="eastAsia"/>
        </w:rPr>
        <w:t>276</w:t>
      </w:r>
      <w:r>
        <w:rPr>
          <w:rFonts w:hint="eastAsia"/>
        </w:rPr>
        <w:t>条–保卫国家、兵役、公务员制度）。随后的（</w:t>
      </w:r>
      <w:r>
        <w:rPr>
          <w:rFonts w:hint="eastAsia"/>
        </w:rPr>
        <w:t>1992</w:t>
      </w:r>
      <w:r>
        <w:rPr>
          <w:rFonts w:hint="eastAsia"/>
        </w:rPr>
        <w:t>年和</w:t>
      </w:r>
      <w:r>
        <w:rPr>
          <w:rFonts w:hint="eastAsia"/>
        </w:rPr>
        <w:t>1997</w:t>
      </w:r>
      <w:r>
        <w:rPr>
          <w:rFonts w:hint="eastAsia"/>
        </w:rPr>
        <w:t>年）的宪法修正案中保留了这一措词。</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由于执行禁止性别歧视（“免除任何义务和剥夺任何权利）的宪法规定，高级军事学院，以及武装部队的各个部门慢慢地接收妇女了。但是，仅陆军允许妇女申请加入其</w:t>
      </w:r>
      <w:r>
        <w:rPr>
          <w:rFonts w:hint="eastAsia"/>
          <w:b/>
          <w:bCs/>
        </w:rPr>
        <w:t>军务部门</w:t>
      </w:r>
      <w:r>
        <w:rPr>
          <w:rFonts w:hint="eastAsia"/>
        </w:rPr>
        <w:t>。波斯尼亚维持和平特派团中就有葡萄牙女军人。</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1991</w:t>
      </w:r>
      <w:r>
        <w:rPr>
          <w:rFonts w:hint="eastAsia"/>
        </w:rPr>
        <w:t>年–经</w:t>
      </w:r>
      <w:r>
        <w:rPr>
          <w:rFonts w:hint="eastAsia"/>
        </w:rPr>
        <w:t>10</w:t>
      </w:r>
      <w:r>
        <w:rPr>
          <w:rFonts w:hint="eastAsia"/>
        </w:rPr>
        <w:t>月</w:t>
      </w:r>
      <w:r>
        <w:rPr>
          <w:rFonts w:hint="eastAsia"/>
        </w:rPr>
        <w:t>31</w:t>
      </w:r>
      <w:r>
        <w:rPr>
          <w:rFonts w:hint="eastAsia"/>
        </w:rPr>
        <w:t>日第</w:t>
      </w:r>
      <w:r>
        <w:rPr>
          <w:rFonts w:hint="eastAsia"/>
        </w:rPr>
        <w:t>245/91</w:t>
      </w:r>
      <w:r>
        <w:rPr>
          <w:rFonts w:hint="eastAsia"/>
        </w:rPr>
        <w:t>号更正声明修正的</w:t>
      </w:r>
      <w:r>
        <w:rPr>
          <w:rFonts w:hint="eastAsia"/>
          <w:b/>
          <w:bCs/>
        </w:rPr>
        <w:t>8</w:t>
      </w:r>
      <w:r>
        <w:rPr>
          <w:rFonts w:hint="eastAsia"/>
          <w:b/>
          <w:bCs/>
        </w:rPr>
        <w:t>月</w:t>
      </w:r>
      <w:r>
        <w:rPr>
          <w:rFonts w:hint="eastAsia"/>
          <w:b/>
          <w:bCs/>
        </w:rPr>
        <w:t>8</w:t>
      </w:r>
      <w:r>
        <w:rPr>
          <w:rFonts w:hint="eastAsia"/>
          <w:b/>
          <w:bCs/>
        </w:rPr>
        <w:t>日第</w:t>
      </w:r>
      <w:r>
        <w:rPr>
          <w:rFonts w:hint="eastAsia"/>
          <w:b/>
          <w:bCs/>
        </w:rPr>
        <w:t>777/91</w:t>
      </w:r>
      <w:r>
        <w:rPr>
          <w:rFonts w:hint="eastAsia"/>
          <w:b/>
          <w:bCs/>
        </w:rPr>
        <w:t>号政府令</w:t>
      </w:r>
      <w:r>
        <w:rPr>
          <w:rFonts w:hint="eastAsia"/>
        </w:rPr>
        <w:t>，允许妇女在与男子同等的条件下，自愿申请提出在空军的某些兵种和专业部门服役。</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经</w:t>
      </w:r>
      <w:r>
        <w:rPr>
          <w:rFonts w:hint="eastAsia"/>
        </w:rPr>
        <w:t>7</w:t>
      </w:r>
      <w:r>
        <w:rPr>
          <w:rFonts w:hint="eastAsia"/>
        </w:rPr>
        <w:t>月</w:t>
      </w:r>
      <w:r>
        <w:rPr>
          <w:rFonts w:hint="eastAsia"/>
        </w:rPr>
        <w:t>4</w:t>
      </w:r>
      <w:r>
        <w:rPr>
          <w:rFonts w:hint="eastAsia"/>
        </w:rPr>
        <w:t>日第</w:t>
      </w:r>
      <w:r>
        <w:rPr>
          <w:rFonts w:hint="eastAsia"/>
        </w:rPr>
        <w:t>238/96</w:t>
      </w:r>
      <w:r>
        <w:rPr>
          <w:rFonts w:hint="eastAsia"/>
        </w:rPr>
        <w:t>号政府令修正的</w:t>
      </w:r>
      <w:r>
        <w:rPr>
          <w:rFonts w:hint="eastAsia"/>
          <w:b/>
          <w:bCs/>
        </w:rPr>
        <w:t>11</w:t>
      </w:r>
      <w:r>
        <w:rPr>
          <w:rFonts w:hint="eastAsia"/>
          <w:b/>
          <w:bCs/>
        </w:rPr>
        <w:t>月</w:t>
      </w:r>
      <w:r>
        <w:rPr>
          <w:rFonts w:hint="eastAsia"/>
          <w:b/>
          <w:bCs/>
        </w:rPr>
        <w:t>11</w:t>
      </w:r>
      <w:r>
        <w:rPr>
          <w:rFonts w:hint="eastAsia"/>
          <w:b/>
          <w:bCs/>
        </w:rPr>
        <w:t>日第</w:t>
      </w:r>
      <w:r>
        <w:rPr>
          <w:rFonts w:hint="eastAsia"/>
          <w:b/>
          <w:bCs/>
        </w:rPr>
        <w:t>156/91</w:t>
      </w:r>
      <w:r>
        <w:rPr>
          <w:rFonts w:hint="eastAsia"/>
          <w:b/>
          <w:bCs/>
        </w:rPr>
        <w:t>号政府令</w:t>
      </w:r>
      <w:r>
        <w:rPr>
          <w:rFonts w:hint="eastAsia"/>
        </w:rPr>
        <w:t>，允许妇女在与男子同等的条件下，自愿在陆军服现役。</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1992</w:t>
      </w:r>
      <w:r>
        <w:rPr>
          <w:rFonts w:hint="eastAsia"/>
        </w:rPr>
        <w:t>年–（被</w:t>
      </w:r>
      <w:r>
        <w:rPr>
          <w:rFonts w:hint="eastAsia"/>
        </w:rPr>
        <w:t>11</w:t>
      </w:r>
      <w:r>
        <w:rPr>
          <w:rFonts w:hint="eastAsia"/>
        </w:rPr>
        <w:t>月</w:t>
      </w:r>
      <w:r>
        <w:rPr>
          <w:rFonts w:hint="eastAsia"/>
        </w:rPr>
        <w:t>30</w:t>
      </w:r>
      <w:r>
        <w:rPr>
          <w:rFonts w:hint="eastAsia"/>
        </w:rPr>
        <w:t>日第</w:t>
      </w:r>
      <w:r>
        <w:rPr>
          <w:rFonts w:hint="eastAsia"/>
        </w:rPr>
        <w:t>1232/93</w:t>
      </w:r>
      <w:r>
        <w:rPr>
          <w:rFonts w:hint="eastAsia"/>
        </w:rPr>
        <w:t>号政府令取消的）</w:t>
      </w:r>
      <w:r>
        <w:rPr>
          <w:rFonts w:hint="eastAsia"/>
          <w:b/>
          <w:bCs/>
        </w:rPr>
        <w:t>3</w:t>
      </w:r>
      <w:r>
        <w:rPr>
          <w:rFonts w:hint="eastAsia"/>
          <w:b/>
          <w:bCs/>
        </w:rPr>
        <w:t>月</w:t>
      </w:r>
      <w:r>
        <w:rPr>
          <w:rFonts w:hint="eastAsia"/>
          <w:b/>
          <w:bCs/>
        </w:rPr>
        <w:t>13</w:t>
      </w:r>
      <w:r>
        <w:rPr>
          <w:rFonts w:hint="eastAsia"/>
          <w:b/>
          <w:bCs/>
        </w:rPr>
        <w:t>日第</w:t>
      </w:r>
      <w:r>
        <w:rPr>
          <w:rFonts w:hint="eastAsia"/>
          <w:b/>
          <w:bCs/>
        </w:rPr>
        <w:t>163/92</w:t>
      </w:r>
      <w:r>
        <w:rPr>
          <w:rFonts w:hint="eastAsia"/>
          <w:b/>
          <w:bCs/>
        </w:rPr>
        <w:t>号政府令</w:t>
      </w:r>
      <w:r>
        <w:rPr>
          <w:rFonts w:hint="eastAsia"/>
        </w:rPr>
        <w:t>，允许妇女在与男子同等的条件下，自愿在海军服现役。</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1996</w:t>
      </w:r>
      <w:r>
        <w:rPr>
          <w:rFonts w:hint="eastAsia"/>
        </w:rPr>
        <w:t>年–</w:t>
      </w:r>
      <w:r>
        <w:rPr>
          <w:rFonts w:hint="eastAsia"/>
          <w:b/>
          <w:bCs/>
        </w:rPr>
        <w:t>7</w:t>
      </w:r>
      <w:r>
        <w:rPr>
          <w:rFonts w:hint="eastAsia"/>
          <w:b/>
          <w:bCs/>
        </w:rPr>
        <w:t>月</w:t>
      </w:r>
      <w:r>
        <w:rPr>
          <w:rFonts w:hint="eastAsia"/>
          <w:b/>
          <w:bCs/>
        </w:rPr>
        <w:t>4</w:t>
      </w:r>
      <w:r>
        <w:rPr>
          <w:rFonts w:hint="eastAsia"/>
          <w:b/>
          <w:bCs/>
        </w:rPr>
        <w:t>日第</w:t>
      </w:r>
      <w:r>
        <w:rPr>
          <w:rFonts w:hint="eastAsia"/>
          <w:b/>
          <w:bCs/>
        </w:rPr>
        <w:t>238/96</w:t>
      </w:r>
      <w:r>
        <w:rPr>
          <w:rFonts w:hint="eastAsia"/>
          <w:b/>
          <w:bCs/>
        </w:rPr>
        <w:t>号政府令</w:t>
      </w:r>
      <w:r>
        <w:rPr>
          <w:rFonts w:hint="eastAsia"/>
        </w:rPr>
        <w:t>规定女公民在与男公民同等的条件下，可自愿在陆军的</w:t>
      </w:r>
      <w:r>
        <w:rPr>
          <w:rFonts w:hint="eastAsia"/>
          <w:b/>
          <w:bCs/>
        </w:rPr>
        <w:t>各部门和机构</w:t>
      </w:r>
      <w:r>
        <w:rPr>
          <w:rFonts w:hint="eastAsia"/>
        </w:rPr>
        <w:t>服现役。</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1999</w:t>
      </w:r>
      <w:r>
        <w:rPr>
          <w:rFonts w:hint="eastAsia"/>
        </w:rPr>
        <w:t>年–</w:t>
      </w:r>
      <w:r>
        <w:rPr>
          <w:rFonts w:hint="eastAsia"/>
          <w:b/>
          <w:bCs/>
        </w:rPr>
        <w:t>6</w:t>
      </w:r>
      <w:r>
        <w:rPr>
          <w:rFonts w:hint="eastAsia"/>
          <w:b/>
          <w:bCs/>
        </w:rPr>
        <w:t>月</w:t>
      </w:r>
      <w:r>
        <w:rPr>
          <w:rFonts w:hint="eastAsia"/>
          <w:b/>
          <w:bCs/>
        </w:rPr>
        <w:t>25</w:t>
      </w:r>
      <w:r>
        <w:rPr>
          <w:rFonts w:hint="eastAsia"/>
          <w:b/>
          <w:bCs/>
        </w:rPr>
        <w:t>日的第</w:t>
      </w:r>
      <w:r>
        <w:rPr>
          <w:rFonts w:hint="eastAsia"/>
          <w:b/>
          <w:bCs/>
        </w:rPr>
        <w:t>236/99</w:t>
      </w:r>
      <w:r>
        <w:rPr>
          <w:rFonts w:hint="eastAsia"/>
          <w:b/>
          <w:bCs/>
        </w:rPr>
        <w:t>号法令</w:t>
      </w:r>
      <w:r>
        <w:rPr>
          <w:rFonts w:hint="eastAsia"/>
        </w:rPr>
        <w:t>核准了军人在武装部队中的地位不受任何歧视，并依照有关孕产和陪产的普通法律原则，保护孕产和陪产权（第</w:t>
      </w:r>
      <w:r>
        <w:rPr>
          <w:rFonts w:hint="eastAsia"/>
        </w:rPr>
        <w:t>93</w:t>
      </w:r>
      <w:r>
        <w:rPr>
          <w:rFonts w:hint="eastAsia"/>
        </w:rPr>
        <w:t>条和第</w:t>
      </w:r>
      <w:r>
        <w:rPr>
          <w:rFonts w:hint="eastAsia"/>
        </w:rPr>
        <w:t>100</w:t>
      </w:r>
      <w:r>
        <w:rPr>
          <w:rFonts w:hint="eastAsia"/>
        </w:rPr>
        <w:t>条）。</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2000</w:t>
      </w:r>
      <w:r>
        <w:rPr>
          <w:rFonts w:hint="eastAsia"/>
        </w:rPr>
        <w:t>年–</w:t>
      </w:r>
      <w:r>
        <w:rPr>
          <w:rFonts w:hint="eastAsia"/>
          <w:b/>
          <w:bCs/>
        </w:rPr>
        <w:t>11</w:t>
      </w:r>
      <w:r>
        <w:rPr>
          <w:rFonts w:hint="eastAsia"/>
          <w:b/>
          <w:bCs/>
        </w:rPr>
        <w:t>月</w:t>
      </w:r>
      <w:r>
        <w:rPr>
          <w:rFonts w:hint="eastAsia"/>
          <w:b/>
          <w:bCs/>
        </w:rPr>
        <w:t>14</w:t>
      </w:r>
      <w:r>
        <w:rPr>
          <w:rFonts w:hint="eastAsia"/>
          <w:b/>
          <w:bCs/>
        </w:rPr>
        <w:t>日的第</w:t>
      </w:r>
      <w:r>
        <w:rPr>
          <w:rFonts w:hint="eastAsia"/>
          <w:b/>
          <w:bCs/>
        </w:rPr>
        <w:t>289/2000</w:t>
      </w:r>
      <w:r>
        <w:rPr>
          <w:rFonts w:hint="eastAsia"/>
          <w:b/>
          <w:bCs/>
        </w:rPr>
        <w:t>号法令</w:t>
      </w:r>
      <w:r>
        <w:rPr>
          <w:rFonts w:hint="eastAsia"/>
        </w:rPr>
        <w:t>核准了兵役法条例，允许妇女在同等条件下，自愿成为条例所预见的所有军事体制的候选人。</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12</w:t>
      </w:r>
      <w:r>
        <w:rPr>
          <w:rFonts w:hint="eastAsia"/>
        </w:rPr>
        <w:t>月</w:t>
      </w:r>
      <w:r>
        <w:rPr>
          <w:rFonts w:hint="eastAsia"/>
        </w:rPr>
        <w:t>15</w:t>
      </w:r>
      <w:r>
        <w:rPr>
          <w:rFonts w:hint="eastAsia"/>
        </w:rPr>
        <w:t>日第</w:t>
      </w:r>
      <w:r>
        <w:rPr>
          <w:rFonts w:hint="eastAsia"/>
        </w:rPr>
        <w:t>320-A/2000</w:t>
      </w:r>
      <w:r>
        <w:rPr>
          <w:rFonts w:hint="eastAsia"/>
        </w:rPr>
        <w:t>号法令核准了合同和自愿服役方面的《兵役奖励条例》，允许妇女在与男子同等的条件下，享受条例规定的种种奖励。</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有关妇女服兵役的统计数据如下：</w:t>
      </w:r>
    </w:p>
    <w:p w:rsidR="00000000" w:rsidRDefault="00000000">
      <w:pPr>
        <w:spacing w:line="360" w:lineRule="exact"/>
        <w:ind w:firstLine="425"/>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918"/>
        <w:gridCol w:w="1233"/>
        <w:gridCol w:w="1089"/>
      </w:tblGrid>
      <w:tr w:rsidR="00000000">
        <w:tblPrEx>
          <w:tblCellMar>
            <w:top w:w="0" w:type="dxa"/>
            <w:bottom w:w="0" w:type="dxa"/>
          </w:tblCellMar>
        </w:tblPrEx>
        <w:tc>
          <w:tcPr>
            <w:tcW w:w="1548" w:type="dxa"/>
            <w:shd w:val="clear" w:color="auto" w:fill="D9D9D9"/>
          </w:tcPr>
          <w:p w:rsidR="00000000" w:rsidRDefault="00000000">
            <w:pPr>
              <w:pStyle w:val="Header"/>
              <w:pBdr>
                <w:bottom w:val="none" w:sz="0" w:space="0" w:color="auto"/>
              </w:pBdr>
              <w:tabs>
                <w:tab w:val="clear" w:pos="4320"/>
                <w:tab w:val="clear" w:pos="8640"/>
              </w:tabs>
              <w:spacing w:line="360" w:lineRule="exact"/>
              <w:rPr>
                <w:rFonts w:eastAsia="SimHei"/>
              </w:rPr>
            </w:pPr>
            <w:r>
              <w:rPr>
                <w:rFonts w:eastAsia="SimHei" w:hint="eastAsia"/>
              </w:rPr>
              <w:t>兵役（仅自愿服兵役者）</w:t>
            </w:r>
          </w:p>
        </w:tc>
        <w:tc>
          <w:tcPr>
            <w:tcW w:w="918" w:type="dxa"/>
            <w:shd w:val="clear" w:color="auto" w:fill="D9D9D9"/>
          </w:tcPr>
          <w:p w:rsidR="00000000" w:rsidRDefault="00000000">
            <w:pPr>
              <w:spacing w:line="360" w:lineRule="exact"/>
              <w:jc w:val="center"/>
              <w:rPr>
                <w:rFonts w:eastAsia="SimHei"/>
                <w:sz w:val="18"/>
              </w:rPr>
            </w:pPr>
            <w:r>
              <w:rPr>
                <w:rFonts w:eastAsia="SimHei" w:hint="eastAsia"/>
                <w:sz w:val="18"/>
              </w:rPr>
              <w:t>妇女</w:t>
            </w:r>
          </w:p>
        </w:tc>
        <w:tc>
          <w:tcPr>
            <w:tcW w:w="1233" w:type="dxa"/>
            <w:shd w:val="clear" w:color="auto" w:fill="D9D9D9"/>
          </w:tcPr>
          <w:p w:rsidR="00000000" w:rsidRDefault="00000000">
            <w:pPr>
              <w:spacing w:line="360" w:lineRule="exact"/>
              <w:jc w:val="center"/>
              <w:rPr>
                <w:rFonts w:eastAsia="SimHei"/>
                <w:sz w:val="18"/>
              </w:rPr>
            </w:pPr>
            <w:r>
              <w:rPr>
                <w:rFonts w:eastAsia="SimHei" w:hint="eastAsia"/>
                <w:sz w:val="18"/>
              </w:rPr>
              <w:t>总数</w:t>
            </w:r>
          </w:p>
        </w:tc>
        <w:tc>
          <w:tcPr>
            <w:tcW w:w="1089" w:type="dxa"/>
            <w:shd w:val="clear" w:color="auto" w:fill="D9D9D9"/>
          </w:tcPr>
          <w:p w:rsidR="00000000" w:rsidRDefault="00000000">
            <w:pPr>
              <w:spacing w:line="360" w:lineRule="exact"/>
              <w:jc w:val="center"/>
              <w:rPr>
                <w:rFonts w:eastAsia="SimHei" w:hint="eastAsia"/>
                <w:sz w:val="18"/>
              </w:rPr>
            </w:pPr>
            <w:r>
              <w:rPr>
                <w:rFonts w:eastAsia="SimHei" w:hint="eastAsia"/>
                <w:sz w:val="18"/>
              </w:rPr>
              <w:t>女性比例（</w:t>
            </w:r>
            <w:r>
              <w:rPr>
                <w:rFonts w:eastAsia="SimHei" w:hint="eastAsia"/>
                <w:sz w:val="18"/>
              </w:rPr>
              <w:t>%</w:t>
            </w:r>
            <w:r>
              <w:rPr>
                <w:rFonts w:eastAsia="SimHei" w:hint="eastAsia"/>
                <w:sz w:val="18"/>
              </w:rPr>
              <w:t>）</w:t>
            </w:r>
          </w:p>
        </w:tc>
      </w:tr>
      <w:tr w:rsidR="00000000">
        <w:tblPrEx>
          <w:tblCellMar>
            <w:top w:w="0" w:type="dxa"/>
            <w:bottom w:w="0" w:type="dxa"/>
          </w:tblCellMar>
        </w:tblPrEx>
        <w:tc>
          <w:tcPr>
            <w:tcW w:w="1548" w:type="dxa"/>
          </w:tcPr>
          <w:p w:rsidR="00000000" w:rsidRDefault="00000000">
            <w:pPr>
              <w:spacing w:line="360" w:lineRule="exact"/>
              <w:jc w:val="left"/>
              <w:rPr>
                <w:sz w:val="18"/>
              </w:rPr>
            </w:pPr>
            <w:r>
              <w:rPr>
                <w:rFonts w:hint="eastAsia"/>
                <w:sz w:val="18"/>
              </w:rPr>
              <w:t>空军</w:t>
            </w:r>
          </w:p>
        </w:tc>
        <w:tc>
          <w:tcPr>
            <w:tcW w:w="918" w:type="dxa"/>
          </w:tcPr>
          <w:p w:rsidR="00000000" w:rsidRDefault="00000000">
            <w:pPr>
              <w:spacing w:line="360" w:lineRule="exact"/>
              <w:ind w:right="170"/>
              <w:jc w:val="right"/>
              <w:rPr>
                <w:sz w:val="18"/>
              </w:rPr>
            </w:pPr>
            <w:r>
              <w:rPr>
                <w:rFonts w:hint="eastAsia"/>
                <w:sz w:val="18"/>
              </w:rPr>
              <w:t>875</w:t>
            </w:r>
          </w:p>
        </w:tc>
        <w:tc>
          <w:tcPr>
            <w:tcW w:w="1233" w:type="dxa"/>
          </w:tcPr>
          <w:p w:rsidR="00000000" w:rsidRDefault="00000000">
            <w:pPr>
              <w:spacing w:line="360" w:lineRule="exact"/>
              <w:ind w:right="170"/>
              <w:jc w:val="right"/>
              <w:rPr>
                <w:sz w:val="18"/>
              </w:rPr>
            </w:pPr>
            <w:r>
              <w:rPr>
                <w:rFonts w:hint="eastAsia"/>
                <w:sz w:val="18"/>
              </w:rPr>
              <w:t>7 345</w:t>
            </w:r>
          </w:p>
        </w:tc>
        <w:tc>
          <w:tcPr>
            <w:tcW w:w="1089" w:type="dxa"/>
          </w:tcPr>
          <w:p w:rsidR="00000000" w:rsidRDefault="00000000">
            <w:pPr>
              <w:spacing w:line="360" w:lineRule="exact"/>
              <w:ind w:right="170"/>
              <w:jc w:val="right"/>
              <w:rPr>
                <w:sz w:val="18"/>
              </w:rPr>
            </w:pPr>
            <w:r>
              <w:rPr>
                <w:rFonts w:hint="eastAsia"/>
                <w:sz w:val="18"/>
              </w:rPr>
              <w:t>11.9</w:t>
            </w:r>
          </w:p>
        </w:tc>
      </w:tr>
      <w:tr w:rsidR="00000000">
        <w:tblPrEx>
          <w:tblCellMar>
            <w:top w:w="0" w:type="dxa"/>
            <w:bottom w:w="0" w:type="dxa"/>
          </w:tblCellMar>
        </w:tblPrEx>
        <w:tc>
          <w:tcPr>
            <w:tcW w:w="1548" w:type="dxa"/>
          </w:tcPr>
          <w:p w:rsidR="00000000" w:rsidRDefault="00000000">
            <w:pPr>
              <w:spacing w:line="360" w:lineRule="exact"/>
              <w:jc w:val="left"/>
              <w:rPr>
                <w:sz w:val="18"/>
              </w:rPr>
            </w:pPr>
            <w:r>
              <w:rPr>
                <w:rFonts w:hint="eastAsia"/>
                <w:sz w:val="18"/>
              </w:rPr>
              <w:t>陆军</w:t>
            </w:r>
          </w:p>
        </w:tc>
        <w:tc>
          <w:tcPr>
            <w:tcW w:w="918" w:type="dxa"/>
          </w:tcPr>
          <w:p w:rsidR="00000000" w:rsidRDefault="00000000">
            <w:pPr>
              <w:spacing w:line="360" w:lineRule="exact"/>
              <w:ind w:right="170"/>
              <w:jc w:val="right"/>
              <w:rPr>
                <w:sz w:val="18"/>
              </w:rPr>
            </w:pPr>
            <w:r>
              <w:rPr>
                <w:rFonts w:hint="eastAsia"/>
                <w:sz w:val="18"/>
              </w:rPr>
              <w:t>1 620</w:t>
            </w:r>
          </w:p>
        </w:tc>
        <w:tc>
          <w:tcPr>
            <w:tcW w:w="1233" w:type="dxa"/>
          </w:tcPr>
          <w:p w:rsidR="00000000" w:rsidRDefault="00000000">
            <w:pPr>
              <w:spacing w:line="360" w:lineRule="exact"/>
              <w:ind w:right="170"/>
              <w:jc w:val="right"/>
              <w:rPr>
                <w:sz w:val="18"/>
              </w:rPr>
            </w:pPr>
            <w:r>
              <w:rPr>
                <w:rFonts w:hint="eastAsia"/>
                <w:sz w:val="18"/>
              </w:rPr>
              <w:t>24 959</w:t>
            </w:r>
          </w:p>
        </w:tc>
        <w:tc>
          <w:tcPr>
            <w:tcW w:w="1089" w:type="dxa"/>
          </w:tcPr>
          <w:p w:rsidR="00000000" w:rsidRDefault="00000000">
            <w:pPr>
              <w:spacing w:line="360" w:lineRule="exact"/>
              <w:ind w:right="170"/>
              <w:jc w:val="right"/>
              <w:rPr>
                <w:sz w:val="18"/>
              </w:rPr>
            </w:pPr>
            <w:r>
              <w:rPr>
                <w:rFonts w:hint="eastAsia"/>
                <w:sz w:val="18"/>
              </w:rPr>
              <w:t>6.5</w:t>
            </w:r>
          </w:p>
        </w:tc>
      </w:tr>
      <w:tr w:rsidR="00000000">
        <w:tblPrEx>
          <w:tblCellMar>
            <w:top w:w="0" w:type="dxa"/>
            <w:bottom w:w="0" w:type="dxa"/>
          </w:tblCellMar>
        </w:tblPrEx>
        <w:tc>
          <w:tcPr>
            <w:tcW w:w="1548" w:type="dxa"/>
          </w:tcPr>
          <w:p w:rsidR="00000000" w:rsidRDefault="00000000">
            <w:pPr>
              <w:spacing w:line="360" w:lineRule="exact"/>
              <w:jc w:val="left"/>
              <w:rPr>
                <w:sz w:val="18"/>
              </w:rPr>
            </w:pPr>
            <w:r>
              <w:rPr>
                <w:rFonts w:hint="eastAsia"/>
                <w:sz w:val="18"/>
              </w:rPr>
              <w:t>海军</w:t>
            </w:r>
          </w:p>
        </w:tc>
        <w:tc>
          <w:tcPr>
            <w:tcW w:w="918" w:type="dxa"/>
          </w:tcPr>
          <w:p w:rsidR="00000000" w:rsidRDefault="00000000">
            <w:pPr>
              <w:spacing w:line="360" w:lineRule="exact"/>
              <w:ind w:right="170"/>
              <w:jc w:val="right"/>
              <w:rPr>
                <w:sz w:val="18"/>
              </w:rPr>
            </w:pPr>
            <w:r>
              <w:rPr>
                <w:rFonts w:hint="eastAsia"/>
                <w:sz w:val="18"/>
              </w:rPr>
              <w:t>380</w:t>
            </w:r>
          </w:p>
        </w:tc>
        <w:tc>
          <w:tcPr>
            <w:tcW w:w="1233" w:type="dxa"/>
          </w:tcPr>
          <w:p w:rsidR="00000000" w:rsidRDefault="00000000">
            <w:pPr>
              <w:spacing w:line="360" w:lineRule="exact"/>
              <w:ind w:right="170"/>
              <w:jc w:val="right"/>
              <w:rPr>
                <w:sz w:val="18"/>
              </w:rPr>
            </w:pPr>
            <w:r>
              <w:rPr>
                <w:rFonts w:hint="eastAsia"/>
                <w:sz w:val="18"/>
              </w:rPr>
              <w:t>11 187</w:t>
            </w:r>
          </w:p>
        </w:tc>
        <w:tc>
          <w:tcPr>
            <w:tcW w:w="1089" w:type="dxa"/>
          </w:tcPr>
          <w:p w:rsidR="00000000" w:rsidRDefault="00000000">
            <w:pPr>
              <w:spacing w:line="360" w:lineRule="exact"/>
              <w:ind w:right="170"/>
              <w:jc w:val="right"/>
              <w:rPr>
                <w:sz w:val="18"/>
              </w:rPr>
            </w:pPr>
            <w:r>
              <w:rPr>
                <w:rFonts w:hint="eastAsia"/>
                <w:sz w:val="18"/>
              </w:rPr>
              <w:t>3.4</w:t>
            </w:r>
          </w:p>
        </w:tc>
      </w:tr>
    </w:tbl>
    <w:p w:rsidR="00000000" w:rsidRDefault="00000000">
      <w:pPr>
        <w:spacing w:line="360" w:lineRule="exact"/>
        <w:jc w:val="left"/>
      </w:pPr>
    </w:p>
    <w:p w:rsidR="00000000" w:rsidRDefault="00000000">
      <w:pPr>
        <w:spacing w:line="360" w:lineRule="exact"/>
        <w:rPr>
          <w:rFonts w:eastAsia="SimHei" w:hint="eastAsia"/>
        </w:rPr>
      </w:pPr>
      <w:r>
        <w:rPr>
          <w:rFonts w:eastAsia="SimHei" w:hint="eastAsia"/>
        </w:rPr>
        <w:t xml:space="preserve">4.2  </w:t>
      </w:r>
      <w:r>
        <w:rPr>
          <w:rFonts w:eastAsia="SimHei" w:hint="eastAsia"/>
        </w:rPr>
        <w:t>广告</w:t>
      </w:r>
    </w:p>
    <w:p w:rsidR="00000000" w:rsidRDefault="00000000">
      <w:pPr>
        <w:spacing w:line="360" w:lineRule="exact"/>
        <w:rPr>
          <w:rFonts w:eastAsia="SimHei" w:hint="eastAsia"/>
        </w:rPr>
      </w:pPr>
    </w:p>
    <w:p w:rsidR="00000000" w:rsidRDefault="00000000">
      <w:pPr>
        <w:spacing w:line="360" w:lineRule="exact"/>
        <w:ind w:firstLine="425"/>
        <w:rPr>
          <w:rFonts w:hint="eastAsia"/>
        </w:rPr>
      </w:pPr>
      <w:r>
        <w:rPr>
          <w:rFonts w:hint="eastAsia"/>
        </w:rPr>
        <w:t>如第二次定期报告所指出的那样，</w:t>
      </w:r>
      <w:r>
        <w:rPr>
          <w:rFonts w:hint="eastAsia"/>
        </w:rPr>
        <w:t>1990</w:t>
      </w:r>
      <w:r>
        <w:rPr>
          <w:rFonts w:hint="eastAsia"/>
        </w:rPr>
        <w:t>年</w:t>
      </w:r>
      <w:r>
        <w:rPr>
          <w:rFonts w:hint="eastAsia"/>
        </w:rPr>
        <w:t>10</w:t>
      </w:r>
      <w:r>
        <w:rPr>
          <w:rFonts w:hint="eastAsia"/>
        </w:rPr>
        <w:t>月</w:t>
      </w:r>
      <w:r>
        <w:rPr>
          <w:rFonts w:hint="eastAsia"/>
        </w:rPr>
        <w:t>23</w:t>
      </w:r>
      <w:r>
        <w:rPr>
          <w:rFonts w:hint="eastAsia"/>
        </w:rPr>
        <w:t>日颁布的第</w:t>
      </w:r>
      <w:r>
        <w:rPr>
          <w:rFonts w:hint="eastAsia"/>
        </w:rPr>
        <w:t>330/90</w:t>
      </w:r>
      <w:r>
        <w:rPr>
          <w:rFonts w:hint="eastAsia"/>
        </w:rPr>
        <w:t>号法令批准了新的广告法。该法禁止广告“蔑视人的尊严”，以及“基于种族或</w:t>
      </w:r>
      <w:r>
        <w:rPr>
          <w:rFonts w:hint="eastAsia"/>
          <w:b/>
          <w:bCs/>
        </w:rPr>
        <w:t>性别</w:t>
      </w:r>
      <w:r>
        <w:rPr>
          <w:rFonts w:hint="eastAsia"/>
        </w:rPr>
        <w:t>的歧视”。随后（</w:t>
      </w:r>
      <w:r>
        <w:rPr>
          <w:rFonts w:hint="eastAsia"/>
        </w:rPr>
        <w:t>7</w:t>
      </w:r>
      <w:r>
        <w:rPr>
          <w:rFonts w:hint="eastAsia"/>
        </w:rPr>
        <w:t>月</w:t>
      </w:r>
      <w:r>
        <w:rPr>
          <w:rFonts w:hint="eastAsia"/>
        </w:rPr>
        <w:t>17</w:t>
      </w:r>
      <w:r>
        <w:rPr>
          <w:rFonts w:hint="eastAsia"/>
        </w:rPr>
        <w:t>日第</w:t>
      </w:r>
      <w:r>
        <w:rPr>
          <w:rFonts w:hint="eastAsia"/>
        </w:rPr>
        <w:t>6/95</w:t>
      </w:r>
      <w:r>
        <w:rPr>
          <w:rFonts w:hint="eastAsia"/>
        </w:rPr>
        <w:t>号法令）又提出了一些改动，但与本报告无关。但是，</w:t>
      </w:r>
      <w:r>
        <w:rPr>
          <w:rFonts w:hint="eastAsia"/>
        </w:rPr>
        <w:t>1998</w:t>
      </w:r>
      <w:r>
        <w:rPr>
          <w:rFonts w:hint="eastAsia"/>
        </w:rPr>
        <w:t>年</w:t>
      </w:r>
      <w:r>
        <w:rPr>
          <w:rFonts w:hint="eastAsia"/>
        </w:rPr>
        <w:t>9</w:t>
      </w:r>
      <w:r>
        <w:rPr>
          <w:rFonts w:hint="eastAsia"/>
        </w:rPr>
        <w:t>月</w:t>
      </w:r>
      <w:r>
        <w:rPr>
          <w:rFonts w:hint="eastAsia"/>
        </w:rPr>
        <w:t>9</w:t>
      </w:r>
      <w:r>
        <w:rPr>
          <w:rFonts w:hint="eastAsia"/>
        </w:rPr>
        <w:t>日第</w:t>
      </w:r>
      <w:r>
        <w:rPr>
          <w:rFonts w:hint="eastAsia"/>
        </w:rPr>
        <w:t>275/98</w:t>
      </w:r>
      <w:r>
        <w:rPr>
          <w:rFonts w:hint="eastAsia"/>
        </w:rPr>
        <w:t>号法令禁止任何广告“包含与种族、语言、原籍国、宗教或性别有关的任何歧视”。</w:t>
      </w:r>
    </w:p>
    <w:p w:rsidR="00000000" w:rsidRDefault="00000000">
      <w:pPr>
        <w:spacing w:line="460" w:lineRule="exact"/>
        <w:ind w:left="425"/>
        <w:rPr>
          <w:rFonts w:eastAsia="SimHei" w:hint="eastAsia"/>
        </w:rPr>
      </w:pPr>
    </w:p>
    <w:p w:rsidR="00000000" w:rsidRDefault="00000000">
      <w:pPr>
        <w:spacing w:line="360" w:lineRule="exact"/>
        <w:ind w:firstLine="425"/>
        <w:rPr>
          <w:rFonts w:hint="eastAsia"/>
        </w:rPr>
      </w:pPr>
      <w:r>
        <w:rPr>
          <w:rFonts w:hint="eastAsia"/>
        </w:rPr>
        <w:t>消费者协会收到了控告，提起了法院诉讼程序，提出对违法者处以罚金。但是，这些程序十分缓慢，经常超越提起诉讼的法定时限。</w:t>
      </w:r>
    </w:p>
    <w:p w:rsidR="00000000" w:rsidRDefault="00000000">
      <w:pPr>
        <w:spacing w:line="400" w:lineRule="exact"/>
        <w:ind w:left="425"/>
        <w:rPr>
          <w:rFonts w:eastAsia="SimHei" w:hint="eastAsia"/>
        </w:rPr>
      </w:pPr>
    </w:p>
    <w:p w:rsidR="00000000" w:rsidRDefault="00000000">
      <w:pPr>
        <w:spacing w:line="360" w:lineRule="exact"/>
        <w:ind w:firstLine="425"/>
        <w:rPr>
          <w:rFonts w:hint="eastAsia"/>
        </w:rPr>
      </w:pPr>
      <w:r>
        <w:rPr>
          <w:rFonts w:hint="eastAsia"/>
        </w:rPr>
        <w:t>平等与妇女权利委员会揭发了蔑视妇女尊严的各种广告案例，其中一些取得了成功。</w:t>
      </w:r>
    </w:p>
    <w:p w:rsidR="00000000" w:rsidRDefault="00000000">
      <w:pPr>
        <w:spacing w:line="400" w:lineRule="exact"/>
        <w:ind w:left="425"/>
        <w:rPr>
          <w:rFonts w:eastAsia="SimHei" w:hint="eastAsia"/>
        </w:rPr>
      </w:pPr>
    </w:p>
    <w:p w:rsidR="00000000" w:rsidRDefault="00000000">
      <w:pPr>
        <w:spacing w:line="360" w:lineRule="exact"/>
        <w:rPr>
          <w:rFonts w:eastAsia="SimHei" w:hint="eastAsia"/>
        </w:rPr>
      </w:pPr>
      <w:r>
        <w:rPr>
          <w:rFonts w:eastAsia="SimHei" w:hint="eastAsia"/>
        </w:rPr>
        <w:t xml:space="preserve">4.3  </w:t>
      </w:r>
      <w:r>
        <w:rPr>
          <w:rFonts w:eastAsia="SimHei" w:hint="eastAsia"/>
        </w:rPr>
        <w:t>对妇女的暴力行为</w:t>
      </w:r>
    </w:p>
    <w:p w:rsidR="00000000" w:rsidRDefault="00000000">
      <w:pPr>
        <w:spacing w:line="400" w:lineRule="exact"/>
        <w:ind w:left="425"/>
        <w:rPr>
          <w:rFonts w:eastAsia="SimHei" w:hint="eastAsia"/>
        </w:rPr>
      </w:pPr>
    </w:p>
    <w:p w:rsidR="00000000" w:rsidRDefault="00000000">
      <w:pPr>
        <w:spacing w:line="360" w:lineRule="exact"/>
        <w:ind w:firstLine="425"/>
        <w:rPr>
          <w:rFonts w:hint="eastAsia"/>
        </w:rPr>
      </w:pPr>
      <w:r>
        <w:rPr>
          <w:rFonts w:hint="eastAsia"/>
        </w:rPr>
        <w:t>1991</w:t>
      </w:r>
      <w:r>
        <w:rPr>
          <w:rFonts w:hint="eastAsia"/>
        </w:rPr>
        <w:t>年–</w:t>
      </w:r>
      <w:r>
        <w:rPr>
          <w:rFonts w:hint="eastAsia"/>
          <w:b/>
          <w:bCs/>
        </w:rPr>
        <w:t>8</w:t>
      </w:r>
      <w:r>
        <w:rPr>
          <w:rFonts w:hint="eastAsia"/>
          <w:b/>
          <w:bCs/>
        </w:rPr>
        <w:t>月</w:t>
      </w:r>
      <w:r>
        <w:rPr>
          <w:rFonts w:hint="eastAsia"/>
          <w:b/>
          <w:bCs/>
        </w:rPr>
        <w:t>13</w:t>
      </w:r>
      <w:r>
        <w:rPr>
          <w:rFonts w:hint="eastAsia"/>
          <w:b/>
          <w:bCs/>
        </w:rPr>
        <w:t>日</w:t>
      </w:r>
      <w:r>
        <w:rPr>
          <w:rFonts w:hint="eastAsia"/>
        </w:rPr>
        <w:t>颁布了</w:t>
      </w:r>
      <w:r>
        <w:rPr>
          <w:rFonts w:hint="eastAsia"/>
          <w:b/>
          <w:bCs/>
        </w:rPr>
        <w:t>第</w:t>
      </w:r>
      <w:r>
        <w:rPr>
          <w:rFonts w:hint="eastAsia"/>
          <w:b/>
          <w:bCs/>
        </w:rPr>
        <w:t>61/91</w:t>
      </w:r>
      <w:r>
        <w:rPr>
          <w:rFonts w:hint="eastAsia"/>
          <w:b/>
          <w:bCs/>
        </w:rPr>
        <w:t>号法律</w:t>
      </w:r>
      <w:r>
        <w:rPr>
          <w:rFonts w:hint="eastAsia"/>
        </w:rPr>
        <w:t>，该法律“</w:t>
      </w:r>
      <w:r>
        <w:rPr>
          <w:rFonts w:hint="eastAsia"/>
          <w:b/>
          <w:bCs/>
        </w:rPr>
        <w:t>保证适当保护作为暴力受害者的妇女</w:t>
      </w:r>
      <w:r>
        <w:rPr>
          <w:rFonts w:hint="eastAsia"/>
        </w:rPr>
        <w:t>”。</w:t>
      </w:r>
    </w:p>
    <w:p w:rsidR="00000000" w:rsidRDefault="00000000">
      <w:pPr>
        <w:spacing w:line="400" w:lineRule="exact"/>
        <w:ind w:left="425"/>
        <w:rPr>
          <w:rFonts w:hint="eastAsia"/>
        </w:rPr>
      </w:pPr>
    </w:p>
    <w:p w:rsidR="00000000" w:rsidRDefault="00000000">
      <w:pPr>
        <w:spacing w:line="360" w:lineRule="exact"/>
        <w:ind w:firstLine="425"/>
        <w:rPr>
          <w:rFonts w:hint="eastAsia"/>
        </w:rPr>
      </w:pPr>
      <w:r>
        <w:rPr>
          <w:rFonts w:hint="eastAsia"/>
        </w:rPr>
        <w:t>该法律的目标是加强法律保护措施以保护已成为暴力犯罪受害者的妇女，这些措施如下：</w:t>
      </w:r>
    </w:p>
    <w:p w:rsidR="00000000" w:rsidRDefault="00000000">
      <w:pPr>
        <w:spacing w:line="400" w:lineRule="exact"/>
        <w:ind w:left="425"/>
        <w:rPr>
          <w:rFonts w:hint="eastAsia"/>
        </w:rPr>
      </w:pPr>
    </w:p>
    <w:p w:rsidR="00000000" w:rsidRDefault="00000000">
      <w:pPr>
        <w:numPr>
          <w:ilvl w:val="0"/>
          <w:numId w:val="14"/>
        </w:numPr>
        <w:spacing w:line="360" w:lineRule="exact"/>
        <w:rPr>
          <w:rFonts w:hint="eastAsia"/>
        </w:rPr>
      </w:pPr>
      <w:r>
        <w:rPr>
          <w:rFonts w:hint="eastAsia"/>
        </w:rPr>
        <w:t>为暴力犯罪的妇女受害者建立预防和支助系统；</w:t>
      </w:r>
    </w:p>
    <w:p w:rsidR="00000000" w:rsidRDefault="00000000">
      <w:pPr>
        <w:numPr>
          <w:ilvl w:val="0"/>
          <w:numId w:val="14"/>
        </w:numPr>
        <w:spacing w:line="360" w:lineRule="exact"/>
        <w:rPr>
          <w:rFonts w:hint="eastAsia"/>
        </w:rPr>
      </w:pPr>
      <w:r>
        <w:rPr>
          <w:rFonts w:hint="eastAsia"/>
        </w:rPr>
        <w:t>为暴力犯罪的妇女受害者设立电话咨询呼救机构；</w:t>
      </w:r>
    </w:p>
    <w:p w:rsidR="00000000" w:rsidRDefault="00000000">
      <w:pPr>
        <w:numPr>
          <w:ilvl w:val="0"/>
          <w:numId w:val="14"/>
        </w:numPr>
        <w:spacing w:line="360" w:lineRule="exact"/>
        <w:rPr>
          <w:rFonts w:hint="eastAsia"/>
        </w:rPr>
      </w:pPr>
      <w:r>
        <w:rPr>
          <w:rFonts w:hint="eastAsia"/>
        </w:rPr>
        <w:t>刑事警察部门设立特别科，以受理受害者的控诉；</w:t>
      </w:r>
    </w:p>
    <w:p w:rsidR="00000000" w:rsidRDefault="00000000">
      <w:pPr>
        <w:numPr>
          <w:ilvl w:val="0"/>
          <w:numId w:val="14"/>
        </w:numPr>
        <w:spacing w:line="360" w:lineRule="exact"/>
        <w:rPr>
          <w:rFonts w:hint="eastAsia"/>
        </w:rPr>
      </w:pPr>
      <w:r>
        <w:rPr>
          <w:rFonts w:hint="eastAsia"/>
        </w:rPr>
        <w:t>奖励创立旨在捍卫和保护犯罪受害者的妇女组织及其行使职能；</w:t>
      </w:r>
    </w:p>
    <w:p w:rsidR="00000000" w:rsidRDefault="00000000">
      <w:pPr>
        <w:numPr>
          <w:ilvl w:val="0"/>
          <w:numId w:val="14"/>
        </w:numPr>
        <w:spacing w:line="360" w:lineRule="exact"/>
        <w:rPr>
          <w:rFonts w:hint="eastAsia"/>
        </w:rPr>
      </w:pPr>
      <w:r>
        <w:rPr>
          <w:rFonts w:hint="eastAsia"/>
        </w:rPr>
        <w:t>建立适当的保障制度，以制止暴力行为并赔偿暴力行为造成的损害。</w:t>
      </w:r>
    </w:p>
    <w:p w:rsidR="00000000" w:rsidRDefault="00000000">
      <w:pPr>
        <w:spacing w:line="420" w:lineRule="exact"/>
        <w:ind w:left="425"/>
        <w:rPr>
          <w:rFonts w:eastAsia="SimHei" w:hint="eastAsia"/>
        </w:rPr>
      </w:pPr>
    </w:p>
    <w:p w:rsidR="00000000" w:rsidRDefault="00000000">
      <w:pPr>
        <w:pStyle w:val="BodyTextIndent"/>
        <w:spacing w:after="0" w:line="360" w:lineRule="exact"/>
        <w:rPr>
          <w:rFonts w:hint="eastAsia"/>
        </w:rPr>
      </w:pPr>
      <w:r>
        <w:rPr>
          <w:rFonts w:hint="eastAsia"/>
        </w:rPr>
        <w:t>本法律规定的保护制度适用于因</w:t>
      </w:r>
      <w:r>
        <w:rPr>
          <w:rFonts w:hint="eastAsia"/>
          <w:b/>
          <w:bCs/>
        </w:rPr>
        <w:t>对妇女采取歧视性态度</w:t>
      </w:r>
      <w:r>
        <w:rPr>
          <w:rFonts w:hint="eastAsia"/>
        </w:rPr>
        <w:t>而产生的罪行，即包括</w:t>
      </w:r>
      <w:r>
        <w:rPr>
          <w:rFonts w:hint="eastAsia"/>
          <w:b/>
          <w:bCs/>
        </w:rPr>
        <w:t>性犯罪、虐待配偶</w:t>
      </w:r>
      <w:r>
        <w:rPr>
          <w:rFonts w:hint="eastAsia"/>
        </w:rPr>
        <w:t>，以及</w:t>
      </w:r>
      <w:r>
        <w:rPr>
          <w:rFonts w:hint="eastAsia"/>
          <w:b/>
          <w:bCs/>
        </w:rPr>
        <w:t>绑架、诱拐和伤害身体的犯罪</w:t>
      </w:r>
      <w:r>
        <w:rPr>
          <w:rFonts w:hint="eastAsia"/>
        </w:rPr>
        <w:t>案例。</w:t>
      </w:r>
    </w:p>
    <w:p w:rsidR="00000000" w:rsidRDefault="00000000">
      <w:pPr>
        <w:pStyle w:val="BodyTextIndent"/>
        <w:spacing w:after="0" w:line="360" w:lineRule="exact"/>
        <w:rPr>
          <w:rFonts w:hint="eastAsia"/>
        </w:rPr>
      </w:pPr>
    </w:p>
    <w:p w:rsidR="00000000" w:rsidRDefault="00000000">
      <w:pPr>
        <w:spacing w:line="360" w:lineRule="exact"/>
        <w:ind w:firstLine="425"/>
        <w:rPr>
          <w:rFonts w:hint="eastAsia"/>
        </w:rPr>
      </w:pPr>
      <w:r>
        <w:rPr>
          <w:rFonts w:hint="eastAsia"/>
        </w:rPr>
        <w:t>也有可能实施强制令，当存在着犯罪活动将持续发生的危险时，强制令也考虑到</w:t>
      </w:r>
      <w:r>
        <w:rPr>
          <w:rFonts w:hint="eastAsia"/>
          <w:b/>
          <w:bCs/>
        </w:rPr>
        <w:t>将攻击者逐出</w:t>
      </w:r>
      <w:r>
        <w:rPr>
          <w:rFonts w:hint="eastAsia"/>
        </w:rPr>
        <w:t>其与受害者一起居住的住所。这项措施被列入经</w:t>
      </w:r>
      <w:r>
        <w:rPr>
          <w:rFonts w:hint="eastAsia"/>
        </w:rPr>
        <w:t>8</w:t>
      </w:r>
      <w:r>
        <w:rPr>
          <w:rFonts w:hint="eastAsia"/>
        </w:rPr>
        <w:t>月</w:t>
      </w:r>
      <w:r>
        <w:rPr>
          <w:rFonts w:hint="eastAsia"/>
        </w:rPr>
        <w:t>25</w:t>
      </w:r>
      <w:r>
        <w:rPr>
          <w:rFonts w:hint="eastAsia"/>
        </w:rPr>
        <w:t>日第</w:t>
      </w:r>
      <w:r>
        <w:rPr>
          <w:rFonts w:hint="eastAsia"/>
        </w:rPr>
        <w:t>59/98</w:t>
      </w:r>
      <w:r>
        <w:rPr>
          <w:rFonts w:hint="eastAsia"/>
        </w:rPr>
        <w:t>号法律修订的</w:t>
      </w:r>
      <w:r>
        <w:rPr>
          <w:rFonts w:hint="eastAsia"/>
        </w:rPr>
        <w:t>1998</w:t>
      </w:r>
      <w:r>
        <w:rPr>
          <w:rFonts w:hint="eastAsia"/>
        </w:rPr>
        <w:t>年《刑事诉讼程序法典》。</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1995</w:t>
      </w:r>
      <w:r>
        <w:rPr>
          <w:rFonts w:hint="eastAsia"/>
        </w:rPr>
        <w:t>年–经</w:t>
      </w:r>
      <w:r>
        <w:rPr>
          <w:rFonts w:hint="eastAsia"/>
        </w:rPr>
        <w:t>3</w:t>
      </w:r>
      <w:r>
        <w:rPr>
          <w:rFonts w:hint="eastAsia"/>
        </w:rPr>
        <w:t>月</w:t>
      </w:r>
      <w:r>
        <w:rPr>
          <w:rFonts w:hint="eastAsia"/>
        </w:rPr>
        <w:t>15</w:t>
      </w:r>
      <w:r>
        <w:rPr>
          <w:rFonts w:hint="eastAsia"/>
        </w:rPr>
        <w:t>日第</w:t>
      </w:r>
      <w:r>
        <w:rPr>
          <w:rFonts w:hint="eastAsia"/>
        </w:rPr>
        <w:t>48/95</w:t>
      </w:r>
      <w:r>
        <w:rPr>
          <w:rFonts w:hint="eastAsia"/>
        </w:rPr>
        <w:t>号法令修订（经</w:t>
      </w:r>
      <w:r>
        <w:rPr>
          <w:rFonts w:hint="eastAsia"/>
        </w:rPr>
        <w:t>6</w:t>
      </w:r>
      <w:r>
        <w:rPr>
          <w:rFonts w:hint="eastAsia"/>
        </w:rPr>
        <w:t>月</w:t>
      </w:r>
      <w:r>
        <w:rPr>
          <w:rFonts w:hint="eastAsia"/>
        </w:rPr>
        <w:t>14</w:t>
      </w:r>
      <w:r>
        <w:rPr>
          <w:rFonts w:hint="eastAsia"/>
        </w:rPr>
        <w:t>日第</w:t>
      </w:r>
      <w:r>
        <w:rPr>
          <w:rFonts w:hint="eastAsia"/>
        </w:rPr>
        <w:t>73-A/95</w:t>
      </w:r>
      <w:r>
        <w:rPr>
          <w:rFonts w:hint="eastAsia"/>
        </w:rPr>
        <w:t>号订正声明订正，又经</w:t>
      </w:r>
      <w:r>
        <w:rPr>
          <w:rFonts w:hint="eastAsia"/>
        </w:rPr>
        <w:t>7</w:t>
      </w:r>
      <w:r>
        <w:rPr>
          <w:rFonts w:hint="eastAsia"/>
        </w:rPr>
        <w:t>月</w:t>
      </w:r>
      <w:r>
        <w:rPr>
          <w:rFonts w:hint="eastAsia"/>
        </w:rPr>
        <w:t>30</w:t>
      </w:r>
      <w:r>
        <w:rPr>
          <w:rFonts w:hint="eastAsia"/>
        </w:rPr>
        <w:t>日第</w:t>
      </w:r>
      <w:r>
        <w:rPr>
          <w:rFonts w:hint="eastAsia"/>
        </w:rPr>
        <w:t>90/97</w:t>
      </w:r>
      <w:r>
        <w:rPr>
          <w:rFonts w:hint="eastAsia"/>
        </w:rPr>
        <w:t>号法律修订了《</w:t>
      </w:r>
      <w:r>
        <w:rPr>
          <w:rFonts w:hint="eastAsia"/>
          <w:b/>
          <w:bCs/>
        </w:rPr>
        <w:t>刑法典</w:t>
      </w:r>
      <w:r>
        <w:rPr>
          <w:rFonts w:hint="eastAsia"/>
        </w:rPr>
        <w:t>》。例如，虐待或压制未成年人，残疾人或配偶的罪行，现可处以</w:t>
      </w:r>
      <w:r>
        <w:rPr>
          <w:rFonts w:hint="eastAsia"/>
        </w:rPr>
        <w:t>1</w:t>
      </w:r>
      <w:r>
        <w:rPr>
          <w:rFonts w:hint="eastAsia"/>
        </w:rPr>
        <w:t>至</w:t>
      </w:r>
      <w:r>
        <w:rPr>
          <w:rFonts w:hint="eastAsia"/>
        </w:rPr>
        <w:t>5</w:t>
      </w:r>
      <w:r>
        <w:rPr>
          <w:rFonts w:hint="eastAsia"/>
        </w:rPr>
        <w:t>年监禁（以前判</w:t>
      </w:r>
      <w:r>
        <w:rPr>
          <w:rFonts w:hint="eastAsia"/>
        </w:rPr>
        <w:t>6</w:t>
      </w:r>
      <w:r>
        <w:rPr>
          <w:rFonts w:hint="eastAsia"/>
        </w:rPr>
        <w:t>个月至</w:t>
      </w:r>
      <w:r>
        <w:rPr>
          <w:rFonts w:hint="eastAsia"/>
        </w:rPr>
        <w:t>3</w:t>
      </w:r>
      <w:r>
        <w:rPr>
          <w:rFonts w:hint="eastAsia"/>
        </w:rPr>
        <w:t>年监禁），强奸罪被处以</w:t>
      </w:r>
      <w:r>
        <w:rPr>
          <w:rFonts w:hint="eastAsia"/>
        </w:rPr>
        <w:t>3</w:t>
      </w:r>
      <w:r>
        <w:rPr>
          <w:rFonts w:hint="eastAsia"/>
        </w:rPr>
        <w:t>至</w:t>
      </w:r>
      <w:r>
        <w:rPr>
          <w:rFonts w:hint="eastAsia"/>
        </w:rPr>
        <w:t>10</w:t>
      </w:r>
      <w:r>
        <w:rPr>
          <w:rFonts w:hint="eastAsia"/>
        </w:rPr>
        <w:t>年徒刑（以前判</w:t>
      </w:r>
      <w:r>
        <w:rPr>
          <w:rFonts w:hint="eastAsia"/>
        </w:rPr>
        <w:t>2</w:t>
      </w:r>
      <w:r>
        <w:rPr>
          <w:rFonts w:hint="eastAsia"/>
        </w:rPr>
        <w:t>至</w:t>
      </w:r>
      <w:r>
        <w:rPr>
          <w:rFonts w:hint="eastAsia"/>
        </w:rPr>
        <w:t>8</w:t>
      </w:r>
      <w:r>
        <w:rPr>
          <w:rFonts w:hint="eastAsia"/>
        </w:rPr>
        <w:t>年徒刑）。</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1998</w:t>
      </w:r>
      <w:r>
        <w:rPr>
          <w:rFonts w:hint="eastAsia"/>
        </w:rPr>
        <w:t>年–</w:t>
      </w:r>
      <w:r>
        <w:rPr>
          <w:rFonts w:hint="eastAsia"/>
        </w:rPr>
        <w:t>1998</w:t>
      </w:r>
      <w:r>
        <w:rPr>
          <w:rFonts w:hint="eastAsia"/>
        </w:rPr>
        <w:t>年根据</w:t>
      </w:r>
      <w:r>
        <w:rPr>
          <w:rFonts w:hint="eastAsia"/>
        </w:rPr>
        <w:t>9</w:t>
      </w:r>
      <w:r>
        <w:rPr>
          <w:rFonts w:hint="eastAsia"/>
        </w:rPr>
        <w:t>月</w:t>
      </w:r>
      <w:r>
        <w:rPr>
          <w:rFonts w:hint="eastAsia"/>
        </w:rPr>
        <w:t>2</w:t>
      </w:r>
      <w:r>
        <w:rPr>
          <w:rFonts w:hint="eastAsia"/>
        </w:rPr>
        <w:t>日的第</w:t>
      </w:r>
      <w:r>
        <w:rPr>
          <w:rFonts w:hint="eastAsia"/>
        </w:rPr>
        <w:t>65/98</w:t>
      </w:r>
      <w:r>
        <w:rPr>
          <w:rFonts w:hint="eastAsia"/>
        </w:rPr>
        <w:t>号法律，再次修订《刑法典》，针对暴力行为的妇女受害者的情况，对《刑法典》进行了一些重要的修改：</w:t>
      </w:r>
    </w:p>
    <w:p w:rsidR="00000000" w:rsidRDefault="00000000">
      <w:pPr>
        <w:spacing w:line="360" w:lineRule="exact"/>
        <w:ind w:firstLine="425"/>
        <w:rPr>
          <w:rFonts w:hint="eastAsia"/>
        </w:rPr>
      </w:pPr>
    </w:p>
    <w:p w:rsidR="00000000" w:rsidRDefault="00000000">
      <w:pPr>
        <w:numPr>
          <w:ilvl w:val="0"/>
          <w:numId w:val="15"/>
        </w:numPr>
        <w:spacing w:line="360" w:lineRule="exact"/>
        <w:rPr>
          <w:rFonts w:hint="eastAsia"/>
        </w:rPr>
      </w:pPr>
      <w:r>
        <w:rPr>
          <w:rFonts w:hint="eastAsia"/>
        </w:rPr>
        <w:t>同一法律的第</w:t>
      </w:r>
      <w:r>
        <w:rPr>
          <w:rFonts w:hint="eastAsia"/>
        </w:rPr>
        <w:t>152(2)</w:t>
      </w:r>
      <w:r>
        <w:rPr>
          <w:rFonts w:hint="eastAsia"/>
        </w:rPr>
        <w:t>条涉及虐待配偶或在生活于类似配偶情况下的伴侣（无正式仪式的婚姻）的罪行，并对此种罪行加以惩处。尽管事实上刑事诉讼程序取决于受害人的控告，但是此次修订后，此种情况有了例外，如果受害人的利益要求提起刑事诉讼，或在提出指控之前受害人无任何反对意见，</w:t>
      </w:r>
      <w:r>
        <w:rPr>
          <w:rFonts w:hint="eastAsia"/>
          <w:b/>
          <w:bCs/>
        </w:rPr>
        <w:t>检察官</w:t>
      </w:r>
      <w:r>
        <w:rPr>
          <w:rFonts w:hint="eastAsia"/>
        </w:rPr>
        <w:t>现在有可能</w:t>
      </w:r>
      <w:r>
        <w:rPr>
          <w:rFonts w:hint="eastAsia"/>
          <w:b/>
          <w:bCs/>
        </w:rPr>
        <w:t>起动刑事诉讼程序</w:t>
      </w:r>
      <w:r>
        <w:rPr>
          <w:rFonts w:hint="eastAsia"/>
        </w:rPr>
        <w:t>。</w:t>
      </w:r>
    </w:p>
    <w:p w:rsidR="00000000" w:rsidRDefault="00000000">
      <w:pPr>
        <w:numPr>
          <w:ilvl w:val="0"/>
          <w:numId w:val="15"/>
        </w:numPr>
        <w:spacing w:line="360" w:lineRule="exact"/>
        <w:rPr>
          <w:rFonts w:hint="eastAsia"/>
        </w:rPr>
      </w:pPr>
      <w:r>
        <w:rPr>
          <w:rFonts w:hint="eastAsia"/>
        </w:rPr>
        <w:t>5</w:t>
      </w:r>
      <w:r>
        <w:rPr>
          <w:rFonts w:hint="eastAsia"/>
        </w:rPr>
        <w:t>月</w:t>
      </w:r>
      <w:r>
        <w:rPr>
          <w:rFonts w:hint="eastAsia"/>
        </w:rPr>
        <w:t>27</w:t>
      </w:r>
      <w:r>
        <w:rPr>
          <w:rFonts w:hint="eastAsia"/>
        </w:rPr>
        <w:t>日第</w:t>
      </w:r>
      <w:r>
        <w:rPr>
          <w:rFonts w:hint="eastAsia"/>
        </w:rPr>
        <w:t>7/2000</w:t>
      </w:r>
      <w:r>
        <w:rPr>
          <w:rFonts w:hint="eastAsia"/>
        </w:rPr>
        <w:t>号法律对本条进行了修订，规定对妇女的这种暴力行为是犯罪行为，这意味着任何人可向警察提起申诉，对申诉进行调查是强制性的。</w:t>
      </w:r>
    </w:p>
    <w:p w:rsidR="00000000" w:rsidRDefault="00000000">
      <w:pPr>
        <w:numPr>
          <w:ilvl w:val="0"/>
          <w:numId w:val="15"/>
        </w:numPr>
        <w:spacing w:line="360" w:lineRule="exact"/>
        <w:rPr>
          <w:rFonts w:hint="eastAsia"/>
        </w:rPr>
      </w:pPr>
      <w:r>
        <w:rPr>
          <w:rFonts w:hint="eastAsia"/>
        </w:rPr>
        <w:t>第</w:t>
      </w:r>
      <w:r>
        <w:rPr>
          <w:rFonts w:hint="eastAsia"/>
        </w:rPr>
        <w:t>163(2)</w:t>
      </w:r>
      <w:r>
        <w:rPr>
          <w:rFonts w:hint="eastAsia"/>
        </w:rPr>
        <w:t>条和第</w:t>
      </w:r>
      <w:r>
        <w:rPr>
          <w:rFonts w:hint="eastAsia"/>
        </w:rPr>
        <w:t>164(2)</w:t>
      </w:r>
      <w:r>
        <w:rPr>
          <w:rFonts w:hint="eastAsia"/>
        </w:rPr>
        <w:t>条–上述法律的这些条款的新措词，将</w:t>
      </w:r>
      <w:r>
        <w:rPr>
          <w:rFonts w:hint="eastAsia"/>
          <w:b/>
          <w:bCs/>
        </w:rPr>
        <w:t>工作场所的性骚扰</w:t>
      </w:r>
      <w:r>
        <w:rPr>
          <w:rFonts w:hint="eastAsia"/>
        </w:rPr>
        <w:t>情况（分别为性胁迫和强奸）视为罪行，先前的刑法典并未涉及这些情况。</w:t>
      </w:r>
    </w:p>
    <w:p w:rsidR="00000000" w:rsidRDefault="00000000">
      <w:pPr>
        <w:spacing w:line="360" w:lineRule="exact"/>
        <w:ind w:left="425"/>
        <w:rPr>
          <w:rFonts w:hint="eastAsia"/>
        </w:rPr>
      </w:pPr>
    </w:p>
    <w:p w:rsidR="00000000" w:rsidRDefault="00000000">
      <w:pPr>
        <w:spacing w:line="360" w:lineRule="exact"/>
        <w:ind w:firstLine="425"/>
        <w:rPr>
          <w:rFonts w:hint="eastAsia"/>
        </w:rPr>
      </w:pPr>
      <w:r>
        <w:rPr>
          <w:rFonts w:hint="eastAsia"/>
        </w:rPr>
        <w:t>1995</w:t>
      </w:r>
      <w:r>
        <w:rPr>
          <w:rFonts w:hint="eastAsia"/>
        </w:rPr>
        <w:t>年，平等与妇女权利委员会接受委托在内尔松·洛伦索教授的协助下，由里斯本的诺瓦大学社会学研究中心开展了一项定量</w:t>
      </w:r>
      <w:r>
        <w:rPr>
          <w:rFonts w:hint="eastAsia"/>
          <w:b/>
          <w:bCs/>
        </w:rPr>
        <w:t>研究</w:t>
      </w:r>
      <w:r>
        <w:rPr>
          <w:rFonts w:hint="eastAsia"/>
        </w:rPr>
        <w:t>，内容涉及</w:t>
      </w:r>
      <w:r>
        <w:rPr>
          <w:rFonts w:eastAsia="KaiTi_GB2312" w:hint="eastAsia"/>
        </w:rPr>
        <w:t>家庭中对妇女的暴力行为</w:t>
      </w:r>
      <w:r>
        <w:rPr>
          <w:rFonts w:hint="eastAsia"/>
        </w:rPr>
        <w:t>——</w:t>
      </w:r>
      <w:r>
        <w:rPr>
          <w:rFonts w:eastAsia="KaiTi_GB2312" w:hint="eastAsia"/>
        </w:rPr>
        <w:t>社会表现的特性及对妇女的暴力做法</w:t>
      </w:r>
      <w:r>
        <w:rPr>
          <w:rFonts w:hint="eastAsia"/>
        </w:rPr>
        <w:t>。</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研究报告的结论特别提到，“精神暴力是一种比例较高的暴力行为，在进行调查的这一年，半数以上（</w:t>
      </w:r>
      <w:r>
        <w:rPr>
          <w:rFonts w:hint="eastAsia"/>
        </w:rPr>
        <w:t>50.7%</w:t>
      </w:r>
      <w:r>
        <w:rPr>
          <w:rFonts w:hint="eastAsia"/>
        </w:rPr>
        <w:t>）的葡萄牙妇女提及精神暴力。精神暴力的概念是很广泛的，其中包括受歧视的感觉。去年，接近于精神暴力的是性暴力（</w:t>
      </w:r>
      <w:r>
        <w:rPr>
          <w:rFonts w:hint="eastAsia"/>
        </w:rPr>
        <w:t>28.1%</w:t>
      </w:r>
      <w:r>
        <w:rPr>
          <w:rFonts w:hint="eastAsia"/>
        </w:rPr>
        <w:t>），其次是比例更低的社会文化歧视（</w:t>
      </w:r>
      <w:r>
        <w:rPr>
          <w:rFonts w:hint="eastAsia"/>
        </w:rPr>
        <w:t>14.1%</w:t>
      </w:r>
      <w:r>
        <w:rPr>
          <w:rFonts w:hint="eastAsia"/>
        </w:rPr>
        <w:t>）。对身体的暴力行为的比例最低（去年为</w:t>
      </w:r>
      <w:r>
        <w:rPr>
          <w:rFonts w:hint="eastAsia"/>
        </w:rPr>
        <w:t>6.7%</w:t>
      </w:r>
      <w:r>
        <w:rPr>
          <w:rFonts w:hint="eastAsia"/>
        </w:rPr>
        <w:t>），不同于前述暴力形式的情况，对身体的暴力行为在过去的几年里有所减少”。该报告还揭示，“在所有场所中，家庭是暴力最频繁发生的场所，</w:t>
      </w:r>
      <w:r>
        <w:rPr>
          <w:rFonts w:hint="eastAsia"/>
        </w:rPr>
        <w:t>43%</w:t>
      </w:r>
      <w:r>
        <w:rPr>
          <w:rFonts w:hint="eastAsia"/>
        </w:rPr>
        <w:t>的暴力发生在家庭，其次是公共场所（</w:t>
      </w:r>
      <w:r>
        <w:rPr>
          <w:rFonts w:hint="eastAsia"/>
        </w:rPr>
        <w:t>34%</w:t>
      </w:r>
      <w:r>
        <w:rPr>
          <w:rFonts w:hint="eastAsia"/>
        </w:rPr>
        <w:t>），以及工作场所（</w:t>
      </w:r>
      <w:r>
        <w:rPr>
          <w:rFonts w:hint="eastAsia"/>
        </w:rPr>
        <w:t>16%</w:t>
      </w:r>
      <w:r>
        <w:rPr>
          <w:rFonts w:hint="eastAsia"/>
        </w:rPr>
        <w:t>）”。“至于攻击者的特性，可以证实的是他们基本上是男性，在家庭发生的攻击行为中，攻击者通常是受害者的丈夫</w:t>
      </w:r>
      <w:r>
        <w:rPr>
          <w:rFonts w:hint="eastAsia"/>
        </w:rPr>
        <w:t>/</w:t>
      </w:r>
      <w:r>
        <w:rPr>
          <w:rFonts w:hint="eastAsia"/>
        </w:rPr>
        <w:t>伴侣”。</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正在从事关于对妇女的暴力行为的新的研究，即目的在于确定暴力所造成社会和经济代价的研究。</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1997</w:t>
      </w:r>
      <w:r>
        <w:rPr>
          <w:rFonts w:hint="eastAsia"/>
        </w:rPr>
        <w:t>年–</w:t>
      </w:r>
      <w:r>
        <w:rPr>
          <w:rFonts w:hint="eastAsia"/>
          <w:b/>
          <w:bCs/>
        </w:rPr>
        <w:t>全球机会均等计划</w:t>
      </w:r>
      <w:r>
        <w:rPr>
          <w:rFonts w:hint="eastAsia"/>
        </w:rPr>
        <w:t>包括有关预防和打击对妇女的暴力行为的各项措施，旨在执行前述</w:t>
      </w:r>
      <w:r>
        <w:rPr>
          <w:rFonts w:hint="eastAsia"/>
        </w:rPr>
        <w:t>8</w:t>
      </w:r>
      <w:r>
        <w:rPr>
          <w:rFonts w:hint="eastAsia"/>
        </w:rPr>
        <w:t>月</w:t>
      </w:r>
      <w:r>
        <w:rPr>
          <w:rFonts w:hint="eastAsia"/>
        </w:rPr>
        <w:t>13</w:t>
      </w:r>
      <w:r>
        <w:rPr>
          <w:rFonts w:hint="eastAsia"/>
        </w:rPr>
        <w:t>日第</w:t>
      </w:r>
      <w:r>
        <w:rPr>
          <w:rFonts w:hint="eastAsia"/>
        </w:rPr>
        <w:t>61/91</w:t>
      </w:r>
      <w:r>
        <w:rPr>
          <w:rFonts w:hint="eastAsia"/>
        </w:rPr>
        <w:t>号法律（附件一，措施部分，目标</w:t>
      </w:r>
      <w:r>
        <w:rPr>
          <w:rFonts w:hint="eastAsia"/>
        </w:rPr>
        <w:t>2</w:t>
      </w:r>
      <w:r>
        <w:rPr>
          <w:rFonts w:hint="eastAsia"/>
        </w:rPr>
        <w:t>）。</w:t>
      </w:r>
    </w:p>
    <w:p w:rsidR="00000000" w:rsidRDefault="00000000">
      <w:pPr>
        <w:spacing w:line="360" w:lineRule="exact"/>
        <w:ind w:firstLine="425"/>
        <w:rPr>
          <w:rFonts w:hint="eastAsia"/>
        </w:rPr>
      </w:pPr>
      <w:r>
        <w:rPr>
          <w:rFonts w:hint="eastAsia"/>
        </w:rPr>
        <w:t>1998</w:t>
      </w:r>
      <w:r>
        <w:rPr>
          <w:rFonts w:hint="eastAsia"/>
        </w:rPr>
        <w:t>年</w:t>
      </w:r>
      <w:r>
        <w:rPr>
          <w:rFonts w:hint="eastAsia"/>
        </w:rPr>
        <w:t>3</w:t>
      </w:r>
      <w:r>
        <w:rPr>
          <w:rFonts w:hint="eastAsia"/>
        </w:rPr>
        <w:t>月发表的关于全球机会均等计划执行情况的报告，详述了有效采取的措施。这些措施可概述如下：</w:t>
      </w:r>
    </w:p>
    <w:p w:rsidR="00000000" w:rsidRDefault="00000000">
      <w:pPr>
        <w:spacing w:line="360" w:lineRule="exact"/>
        <w:ind w:firstLine="425"/>
        <w:rPr>
          <w:rFonts w:hint="eastAsia"/>
        </w:rPr>
      </w:pPr>
    </w:p>
    <w:p w:rsidR="00000000" w:rsidRDefault="00000000">
      <w:pPr>
        <w:numPr>
          <w:ilvl w:val="0"/>
          <w:numId w:val="16"/>
        </w:numPr>
        <w:spacing w:line="360" w:lineRule="exact"/>
        <w:rPr>
          <w:rFonts w:hint="eastAsia"/>
        </w:rPr>
      </w:pPr>
      <w:r>
        <w:rPr>
          <w:rFonts w:hint="eastAsia"/>
        </w:rPr>
        <w:t>制作了同妇女和机会均等有关的问题的多个电视和广播节目；</w:t>
      </w:r>
    </w:p>
    <w:p w:rsidR="00000000" w:rsidRDefault="00000000">
      <w:pPr>
        <w:numPr>
          <w:ilvl w:val="0"/>
          <w:numId w:val="16"/>
        </w:numPr>
        <w:spacing w:line="360" w:lineRule="exact"/>
        <w:rPr>
          <w:rFonts w:hint="eastAsia"/>
        </w:rPr>
      </w:pPr>
      <w:r>
        <w:rPr>
          <w:rFonts w:hint="eastAsia"/>
        </w:rPr>
        <w:t>编写了关于暴力行为的妇女受害者权利的指南和小册子；</w:t>
      </w:r>
    </w:p>
    <w:p w:rsidR="00000000" w:rsidRDefault="00000000">
      <w:pPr>
        <w:numPr>
          <w:ilvl w:val="0"/>
          <w:numId w:val="16"/>
        </w:numPr>
        <w:spacing w:line="360" w:lineRule="exact"/>
        <w:rPr>
          <w:rFonts w:hint="eastAsia"/>
        </w:rPr>
      </w:pPr>
      <w:r>
        <w:rPr>
          <w:rFonts w:hint="eastAsia"/>
        </w:rPr>
        <w:t>为受虐待的妇女受害者及其子女设立庇护所。</w:t>
      </w:r>
    </w:p>
    <w:p w:rsidR="00000000" w:rsidRDefault="00000000">
      <w:pPr>
        <w:spacing w:line="360" w:lineRule="exact"/>
        <w:ind w:left="425"/>
        <w:rPr>
          <w:rFonts w:hint="eastAsia"/>
        </w:rPr>
      </w:pPr>
    </w:p>
    <w:p w:rsidR="00000000" w:rsidRDefault="00000000">
      <w:pPr>
        <w:pStyle w:val="BodyTextIndent"/>
        <w:spacing w:after="0" w:line="360" w:lineRule="exact"/>
        <w:rPr>
          <w:rFonts w:hint="eastAsia"/>
        </w:rPr>
      </w:pPr>
      <w:r>
        <w:rPr>
          <w:rFonts w:hint="eastAsia"/>
        </w:rPr>
        <w:t>根据司法部的决定，设置了一个向暴力行为的妇女受害者提供信息服务的免费电话热线，该热线现由平等与妇女权利委员会进行管理。与一个非政府组织合作的北方代表团（葡萄牙援助受害者协会），向暴力行为受害者提供援助。</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1998</w:t>
      </w:r>
      <w:r>
        <w:rPr>
          <w:rFonts w:hint="eastAsia"/>
        </w:rPr>
        <w:t>年–在全球计划被批准以后，</w:t>
      </w:r>
      <w:r>
        <w:rPr>
          <w:rFonts w:hint="eastAsia"/>
          <w:b/>
          <w:bCs/>
        </w:rPr>
        <w:t>内政部</w:t>
      </w:r>
      <w:r>
        <w:rPr>
          <w:rFonts w:hint="eastAsia"/>
        </w:rPr>
        <w:t>在家庭暴力妇女受害者革新项目的范围内，开展了各种行动，以保护暴力行为的受害者，即家庭暴力的妇女受害者。其中一些措施如下：</w:t>
      </w:r>
    </w:p>
    <w:p w:rsidR="00000000" w:rsidRDefault="00000000">
      <w:pPr>
        <w:spacing w:line="360" w:lineRule="exact"/>
        <w:ind w:firstLine="425"/>
        <w:rPr>
          <w:rFonts w:hint="eastAsia"/>
        </w:rPr>
      </w:pPr>
    </w:p>
    <w:p w:rsidR="00000000" w:rsidRDefault="00000000">
      <w:pPr>
        <w:numPr>
          <w:ilvl w:val="0"/>
          <w:numId w:val="17"/>
        </w:numPr>
        <w:spacing w:line="360" w:lineRule="exact"/>
        <w:rPr>
          <w:rFonts w:hint="eastAsia"/>
        </w:rPr>
      </w:pPr>
      <w:r>
        <w:rPr>
          <w:rFonts w:hint="eastAsia"/>
        </w:rPr>
        <w:t>在一些警察局，现在已有女警官受理申诉，以利于沟通。</w:t>
      </w:r>
    </w:p>
    <w:p w:rsidR="00000000" w:rsidRDefault="00000000">
      <w:pPr>
        <w:numPr>
          <w:ilvl w:val="0"/>
          <w:numId w:val="17"/>
        </w:numPr>
        <w:spacing w:line="360" w:lineRule="exact"/>
        <w:rPr>
          <w:rFonts w:hint="eastAsia"/>
        </w:rPr>
      </w:pPr>
      <w:r>
        <w:rPr>
          <w:rFonts w:hint="eastAsia"/>
        </w:rPr>
        <w:t>编写和发行了一本小册子，其内容涉及向家庭暴力受害者提供直接援助。小册子将使妇女能够仔细考虑自己的处境，鼓励他们采取自卫和保护措施。</w:t>
      </w:r>
    </w:p>
    <w:p w:rsidR="00000000" w:rsidRDefault="00000000">
      <w:pPr>
        <w:numPr>
          <w:ilvl w:val="0"/>
          <w:numId w:val="17"/>
        </w:numPr>
        <w:spacing w:line="360" w:lineRule="exact"/>
        <w:rPr>
          <w:rFonts w:hint="eastAsia"/>
        </w:rPr>
      </w:pPr>
      <w:r>
        <w:rPr>
          <w:rFonts w:hint="eastAsia"/>
        </w:rPr>
        <w:t>将向警察分发如何处理暴力申诉的手册，以便规定警察局登记家庭暴力申诉的全面准则和做法。</w:t>
      </w:r>
    </w:p>
    <w:p w:rsidR="00000000" w:rsidRDefault="00000000">
      <w:pPr>
        <w:spacing w:line="360" w:lineRule="exact"/>
        <w:ind w:left="425"/>
        <w:rPr>
          <w:rFonts w:hint="eastAsia"/>
        </w:rPr>
      </w:pPr>
    </w:p>
    <w:p w:rsidR="00000000" w:rsidRDefault="00000000">
      <w:pPr>
        <w:spacing w:line="360" w:lineRule="exact"/>
        <w:ind w:firstLine="425"/>
        <w:rPr>
          <w:rFonts w:hint="eastAsia"/>
        </w:rPr>
      </w:pPr>
      <w:r>
        <w:rPr>
          <w:rFonts w:hint="eastAsia"/>
        </w:rPr>
        <w:t>1998</w:t>
      </w:r>
      <w:r>
        <w:rPr>
          <w:rFonts w:hint="eastAsia"/>
        </w:rPr>
        <w:t>年</w:t>
      </w:r>
      <w:r>
        <w:rPr>
          <w:rFonts w:hint="eastAsia"/>
        </w:rPr>
        <w:t>3</w:t>
      </w:r>
      <w:r>
        <w:rPr>
          <w:rFonts w:hint="eastAsia"/>
        </w:rPr>
        <w:t>月</w:t>
      </w:r>
      <w:r>
        <w:rPr>
          <w:rFonts w:hint="eastAsia"/>
        </w:rPr>
        <w:t>8</w:t>
      </w:r>
      <w:r>
        <w:rPr>
          <w:rFonts w:hint="eastAsia"/>
        </w:rPr>
        <w:t>日，内政部决定城市和乡村的警察必须根据特殊的规定，登记家庭暴力申诉，由此，创立了</w:t>
      </w:r>
      <w:r>
        <w:rPr>
          <w:rFonts w:hint="eastAsia"/>
          <w:b/>
          <w:bCs/>
        </w:rPr>
        <w:t>全国第一个统计家庭暴力指标的基准</w:t>
      </w:r>
      <w:r>
        <w:rPr>
          <w:rFonts w:hint="eastAsia"/>
        </w:rPr>
        <w:t>。</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载有葡萄牙警察收集的关于家庭暴力申诉情况的统计数据的第一份报告，已经可以获得，它包含了过去两年，即</w:t>
      </w:r>
      <w:r>
        <w:rPr>
          <w:rFonts w:hint="eastAsia"/>
        </w:rPr>
        <w:t>1999</w:t>
      </w:r>
      <w:r>
        <w:rPr>
          <w:rFonts w:hint="eastAsia"/>
        </w:rPr>
        <w:t>年和</w:t>
      </w:r>
      <w:r>
        <w:rPr>
          <w:rFonts w:hint="eastAsia"/>
        </w:rPr>
        <w:t>2000</w:t>
      </w:r>
      <w:r>
        <w:rPr>
          <w:rFonts w:hint="eastAsia"/>
        </w:rPr>
        <w:t>年的资料。报告的主要结论如下：</w:t>
      </w:r>
    </w:p>
    <w:p w:rsidR="00000000" w:rsidRDefault="00000000">
      <w:pPr>
        <w:spacing w:line="360" w:lineRule="exact"/>
        <w:ind w:firstLine="425"/>
        <w:rPr>
          <w:rFonts w:hint="eastAsia"/>
        </w:rPr>
      </w:pPr>
    </w:p>
    <w:p w:rsidR="00000000" w:rsidRDefault="00000000">
      <w:pPr>
        <w:numPr>
          <w:ilvl w:val="0"/>
          <w:numId w:val="18"/>
        </w:numPr>
        <w:spacing w:line="360" w:lineRule="exact"/>
        <w:rPr>
          <w:rFonts w:hint="eastAsia"/>
        </w:rPr>
      </w:pPr>
      <w:r>
        <w:rPr>
          <w:rFonts w:hint="eastAsia"/>
        </w:rPr>
        <w:t>在葡萄牙登记的所有犯罪活动中，家庭暴力占</w:t>
      </w:r>
      <w:r>
        <w:rPr>
          <w:rFonts w:hint="eastAsia"/>
        </w:rPr>
        <w:t>3.3%</w:t>
      </w:r>
      <w:r>
        <w:rPr>
          <w:rFonts w:hint="eastAsia"/>
        </w:rPr>
        <w:t>。</w:t>
      </w:r>
    </w:p>
    <w:p w:rsidR="00000000" w:rsidRDefault="00000000">
      <w:pPr>
        <w:numPr>
          <w:ilvl w:val="0"/>
          <w:numId w:val="18"/>
        </w:numPr>
        <w:spacing w:line="360" w:lineRule="exact"/>
        <w:rPr>
          <w:rFonts w:hint="eastAsia"/>
        </w:rPr>
      </w:pPr>
      <w:r>
        <w:rPr>
          <w:rFonts w:hint="eastAsia"/>
        </w:rPr>
        <w:t>主要受害者是妇女。</w:t>
      </w:r>
    </w:p>
    <w:p w:rsidR="00000000" w:rsidRDefault="00000000">
      <w:pPr>
        <w:numPr>
          <w:ilvl w:val="0"/>
          <w:numId w:val="18"/>
        </w:numPr>
        <w:spacing w:line="360" w:lineRule="exact"/>
        <w:rPr>
          <w:rFonts w:hint="eastAsia"/>
        </w:rPr>
      </w:pPr>
      <w:r>
        <w:rPr>
          <w:rFonts w:hint="eastAsia"/>
        </w:rPr>
        <w:t>登记申诉较多的是波尔图和里斯本这两个行政区，但是，亚速尔和马德拉自治区是每千居民案发较多的地区。</w:t>
      </w:r>
    </w:p>
    <w:p w:rsidR="00000000" w:rsidRDefault="00000000">
      <w:pPr>
        <w:spacing w:line="360" w:lineRule="exact"/>
        <w:ind w:left="425"/>
        <w:rPr>
          <w:rFonts w:hint="eastAsia"/>
        </w:rPr>
      </w:pPr>
    </w:p>
    <w:p w:rsidR="00000000" w:rsidRDefault="00000000">
      <w:pPr>
        <w:spacing w:line="360" w:lineRule="exact"/>
        <w:ind w:firstLine="425"/>
        <w:rPr>
          <w:rFonts w:hint="eastAsia"/>
        </w:rPr>
      </w:pPr>
      <w:r>
        <w:rPr>
          <w:rFonts w:hint="eastAsia"/>
        </w:rPr>
        <w:t>现有官方统计数字尚不包括这一数据，因为统计数据反映的是采取这项措施以前年份的情况。</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由司法部研究和规划办公室提供的司法统计数字，表明了犯罪人和受害者的性别，但是不反映他们之间的关系。“虐待或压制未成年人、部属或配偶间”的罪行不说明受害者与罪行犯罪人的情况。</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上述革新项目为城市和乡村的警察部门开展了提高认识和培训活动。</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内政部也制作了关于保护和援助暴力受害者，即家庭暴力和强奸的妇女受害者的录像带，提供给城乡警察部门播放。</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平等与妇女权利委员会开办关于对妇女的暴力行为问题的特别培训，特别培训列入新警察的课程（</w:t>
      </w:r>
      <w:r>
        <w:rPr>
          <w:rFonts w:hint="eastAsia"/>
        </w:rPr>
        <w:t>1994</w:t>
      </w:r>
      <w:r>
        <w:rPr>
          <w:rFonts w:hint="eastAsia"/>
        </w:rPr>
        <w:t>至</w:t>
      </w:r>
      <w:r>
        <w:rPr>
          <w:rFonts w:hint="eastAsia"/>
        </w:rPr>
        <w:t>1996</w:t>
      </w:r>
      <w:r>
        <w:rPr>
          <w:rFonts w:hint="eastAsia"/>
        </w:rPr>
        <w:t>年）。</w:t>
      </w:r>
    </w:p>
    <w:p w:rsidR="00000000" w:rsidRDefault="00000000">
      <w:pPr>
        <w:spacing w:line="360" w:lineRule="exact"/>
        <w:ind w:firstLine="425"/>
        <w:rPr>
          <w:rFonts w:hint="eastAsia"/>
        </w:rPr>
      </w:pPr>
      <w:r>
        <w:rPr>
          <w:rFonts w:hint="eastAsia"/>
        </w:rPr>
        <w:t>国家促进平等的机制——平等与妇女权利委员会——设立了一个免费的法律信息和咨询部门。在平等与妇女权利委员会内也设有前面提到的向暴力行为的妇女受害者提供的免费电话热线。</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1998</w:t>
      </w:r>
      <w:r>
        <w:rPr>
          <w:rFonts w:hint="eastAsia"/>
        </w:rPr>
        <w:t>年–由于</w:t>
      </w:r>
      <w:r>
        <w:rPr>
          <w:rFonts w:hint="eastAsia"/>
          <w:b/>
          <w:bCs/>
        </w:rPr>
        <w:t>法医制度的改革</w:t>
      </w:r>
      <w:r>
        <w:rPr>
          <w:rFonts w:hint="eastAsia"/>
        </w:rPr>
        <w:t>（</w:t>
      </w:r>
      <w:r>
        <w:rPr>
          <w:rFonts w:hint="eastAsia"/>
        </w:rPr>
        <w:t>1</w:t>
      </w:r>
      <w:r>
        <w:rPr>
          <w:rFonts w:hint="eastAsia"/>
        </w:rPr>
        <w:t>月</w:t>
      </w:r>
      <w:r>
        <w:rPr>
          <w:rFonts w:hint="eastAsia"/>
        </w:rPr>
        <w:t>24</w:t>
      </w:r>
      <w:r>
        <w:rPr>
          <w:rFonts w:hint="eastAsia"/>
        </w:rPr>
        <w:t>日第</w:t>
      </w:r>
      <w:r>
        <w:rPr>
          <w:rFonts w:hint="eastAsia"/>
        </w:rPr>
        <w:t>11/98</w:t>
      </w:r>
      <w:r>
        <w:rPr>
          <w:rFonts w:hint="eastAsia"/>
        </w:rPr>
        <w:t>号法令），现在人们能够在法医服务方面提出申诉（第</w:t>
      </w:r>
      <w:r>
        <w:rPr>
          <w:rFonts w:hint="eastAsia"/>
        </w:rPr>
        <w:t>41</w:t>
      </w:r>
      <w:r>
        <w:rPr>
          <w:rFonts w:hint="eastAsia"/>
        </w:rPr>
        <w:t>条），能够立即审查收集的犯罪证据，由此增强了法医专门知识，以及刑事侦察的效力。</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1999</w:t>
      </w:r>
      <w:r>
        <w:rPr>
          <w:rFonts w:hint="eastAsia"/>
        </w:rPr>
        <w:t>年–</w:t>
      </w:r>
      <w:r>
        <w:rPr>
          <w:rFonts w:hint="eastAsia"/>
        </w:rPr>
        <w:t>6</w:t>
      </w:r>
      <w:r>
        <w:rPr>
          <w:rFonts w:hint="eastAsia"/>
        </w:rPr>
        <w:t>月</w:t>
      </w:r>
      <w:r>
        <w:rPr>
          <w:rFonts w:hint="eastAsia"/>
        </w:rPr>
        <w:t>15</w:t>
      </w:r>
      <w:r>
        <w:rPr>
          <w:rFonts w:hint="eastAsia"/>
        </w:rPr>
        <w:t>日部长会议第</w:t>
      </w:r>
      <w:r>
        <w:rPr>
          <w:rFonts w:hint="eastAsia"/>
        </w:rPr>
        <w:t>55/99</w:t>
      </w:r>
      <w:r>
        <w:rPr>
          <w:rFonts w:hint="eastAsia"/>
        </w:rPr>
        <w:t>号决议核准了全国反对家庭暴力计划，此计划的目标是促使人们注意和防止家庭暴力，采取行动保护家庭暴力的受害者，以及研究调查这一问题。</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8</w:t>
      </w:r>
      <w:r>
        <w:rPr>
          <w:rFonts w:hint="eastAsia"/>
        </w:rPr>
        <w:t>月</w:t>
      </w:r>
      <w:r>
        <w:rPr>
          <w:rFonts w:hint="eastAsia"/>
        </w:rPr>
        <w:t>3</w:t>
      </w:r>
      <w:r>
        <w:rPr>
          <w:rFonts w:hint="eastAsia"/>
        </w:rPr>
        <w:t>日第</w:t>
      </w:r>
      <w:r>
        <w:rPr>
          <w:rFonts w:hint="eastAsia"/>
        </w:rPr>
        <w:t>107/99</w:t>
      </w:r>
      <w:r>
        <w:rPr>
          <w:rFonts w:hint="eastAsia"/>
        </w:rPr>
        <w:t>号法律规定了由政府执行的建立妇女庇护所公共网的一般规则。目前正在建立包括非政府组织在内的这一网络。</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8</w:t>
      </w:r>
      <w:r>
        <w:rPr>
          <w:rFonts w:hint="eastAsia"/>
        </w:rPr>
        <w:t>月</w:t>
      </w:r>
      <w:r>
        <w:rPr>
          <w:rFonts w:hint="eastAsia"/>
        </w:rPr>
        <w:t>20</w:t>
      </w:r>
      <w:r>
        <w:rPr>
          <w:rFonts w:hint="eastAsia"/>
        </w:rPr>
        <w:t>日第</w:t>
      </w:r>
      <w:r>
        <w:rPr>
          <w:rFonts w:hint="eastAsia"/>
        </w:rPr>
        <w:t>129/99</w:t>
      </w:r>
      <w:r>
        <w:rPr>
          <w:rFonts w:hint="eastAsia"/>
        </w:rPr>
        <w:t>号法律规定，在攻击者为家庭一成员，且在极其需要的情况下，国家向家庭暴力的受害者提供补偿。受害者必须提出申诉，在从暴力事件发生时算起的</w:t>
      </w:r>
      <w:r>
        <w:rPr>
          <w:rFonts w:hint="eastAsia"/>
        </w:rPr>
        <w:t>6</w:t>
      </w:r>
      <w:r>
        <w:rPr>
          <w:rFonts w:hint="eastAsia"/>
        </w:rPr>
        <w:t>个月内，受害者能够要求补偿。国家将支付“</w:t>
      </w:r>
      <w:r>
        <w:rPr>
          <w:rFonts w:hint="eastAsia"/>
        </w:rPr>
        <w:t>3</w:t>
      </w:r>
      <w:r>
        <w:rPr>
          <w:rFonts w:hint="eastAsia"/>
        </w:rPr>
        <w:t>个月每月相当于国家最低工资的补偿，并可继续支付</w:t>
      </w:r>
      <w:r>
        <w:rPr>
          <w:rFonts w:hint="eastAsia"/>
        </w:rPr>
        <w:t>3</w:t>
      </w:r>
      <w:r>
        <w:rPr>
          <w:rFonts w:hint="eastAsia"/>
        </w:rPr>
        <w:t>个月的补偿”。这样做的目的在于使妇女能够有充足生存手段离开家庭，并奖励提出申诉。</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尚无有关</w:t>
      </w:r>
      <w:r>
        <w:rPr>
          <w:rFonts w:hint="eastAsia"/>
          <w:b/>
          <w:bCs/>
        </w:rPr>
        <w:t>切割女性生殖器官做法</w:t>
      </w:r>
      <w:r>
        <w:rPr>
          <w:rFonts w:hint="eastAsia"/>
        </w:rPr>
        <w:t>的任何官方资料或其他资料。《葡萄牙刑法典》未具体涉及此种做法。该刑法典的许多条款谴责破坏身体健全的罪行，第</w:t>
      </w:r>
      <w:r>
        <w:rPr>
          <w:rFonts w:hint="eastAsia"/>
        </w:rPr>
        <w:t>144</w:t>
      </w:r>
      <w:r>
        <w:rPr>
          <w:rFonts w:hint="eastAsia"/>
        </w:rPr>
        <w:t>条规定：“伤害他人身体或健康产生下列情形者：</w:t>
      </w:r>
      <w:r>
        <w:rPr>
          <w:rFonts w:hint="eastAsia"/>
        </w:rPr>
        <w:t xml:space="preserve">a) </w:t>
      </w:r>
      <w:r>
        <w:rPr>
          <w:rFonts w:hint="eastAsia"/>
        </w:rPr>
        <w:t>使他人丧失一重要器官或肢体，或使他人外貌严重或永久毁损；</w:t>
      </w:r>
      <w:r>
        <w:rPr>
          <w:rFonts w:hint="eastAsia"/>
        </w:rPr>
        <w:t xml:space="preserve">b) </w:t>
      </w:r>
      <w:r>
        <w:rPr>
          <w:rFonts w:hint="eastAsia"/>
        </w:rPr>
        <w:t>使他人丧失或严重影响其工作能力、智力或生育能力，或</w:t>
      </w:r>
      <w:r>
        <w:rPr>
          <w:rFonts w:hint="eastAsia"/>
          <w:b/>
          <w:bCs/>
        </w:rPr>
        <w:t>利用其身体、感官</w:t>
      </w:r>
      <w:r>
        <w:rPr>
          <w:rFonts w:hint="eastAsia"/>
        </w:rPr>
        <w:t>或语言的能力……判处</w:t>
      </w:r>
      <w:r>
        <w:rPr>
          <w:rFonts w:hint="eastAsia"/>
        </w:rPr>
        <w:t>2</w:t>
      </w:r>
      <w:r>
        <w:rPr>
          <w:rFonts w:hint="eastAsia"/>
        </w:rPr>
        <w:t>至</w:t>
      </w:r>
      <w:r>
        <w:rPr>
          <w:rFonts w:hint="eastAsia"/>
        </w:rPr>
        <w:t>10</w:t>
      </w:r>
      <w:r>
        <w:rPr>
          <w:rFonts w:hint="eastAsia"/>
        </w:rPr>
        <w:t>年徒刑”。第</w:t>
      </w:r>
      <w:r>
        <w:rPr>
          <w:rFonts w:hint="eastAsia"/>
        </w:rPr>
        <w:t>146</w:t>
      </w:r>
      <w:r>
        <w:rPr>
          <w:rFonts w:hint="eastAsia"/>
        </w:rPr>
        <w:t>条涉及对身体健全犯下的罪行，它规定在破坏身体健全的一些案例中，如罪行发生的情形表明攻击者尤其该受谴责和用心尤其邪恶，根据所适用判决的最低和最高限，加重三分之一处罚。</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《刑法》详尽规定了药物–手术干预和治疗可否视为犯罪的情况。</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葡萄牙法律未将</w:t>
      </w:r>
      <w:r>
        <w:rPr>
          <w:rFonts w:hint="eastAsia"/>
          <w:b/>
          <w:bCs/>
        </w:rPr>
        <w:t>乱伦</w:t>
      </w:r>
      <w:r>
        <w:rPr>
          <w:rFonts w:hint="eastAsia"/>
        </w:rPr>
        <w:t>视为犯罪。但在刑事领域，如发生乱伦，对于违反性自决罪适用的判刑加重（根据第</w:t>
      </w:r>
      <w:r>
        <w:rPr>
          <w:rFonts w:hint="eastAsia"/>
        </w:rPr>
        <w:t>177</w:t>
      </w:r>
      <w:r>
        <w:rPr>
          <w:rFonts w:hint="eastAsia"/>
        </w:rPr>
        <w:t>条第</w:t>
      </w:r>
      <w:r>
        <w:rPr>
          <w:rFonts w:hint="eastAsia"/>
        </w:rPr>
        <w:t>1</w:t>
      </w:r>
      <w:r>
        <w:rPr>
          <w:rFonts w:hint="eastAsia"/>
        </w:rPr>
        <w:t>款</w:t>
      </w:r>
      <w:r>
        <w:rPr>
          <w:rFonts w:hint="eastAsia"/>
        </w:rPr>
        <w:t>a</w:t>
      </w:r>
      <w:r>
        <w:rPr>
          <w:rFonts w:hint="eastAsia"/>
        </w:rPr>
        <w:t>项规定的最低和最高限，加重三分之一处罚）。同样，如受害者系未成年人，乱伦可导致禁止父母的权利（第</w:t>
      </w:r>
      <w:r>
        <w:rPr>
          <w:rFonts w:hint="eastAsia"/>
        </w:rPr>
        <w:t>179</w:t>
      </w:r>
      <w:r>
        <w:rPr>
          <w:rFonts w:hint="eastAsia"/>
        </w:rPr>
        <w:t>条）。</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葡萄牙也存在一些</w:t>
      </w:r>
      <w:r>
        <w:rPr>
          <w:rFonts w:hint="eastAsia"/>
          <w:b/>
          <w:bCs/>
        </w:rPr>
        <w:t>援助暴力行为的妇女受害者</w:t>
      </w:r>
      <w:r>
        <w:rPr>
          <w:rFonts w:hint="eastAsia"/>
        </w:rPr>
        <w:t>的非政府组织。</w:t>
      </w:r>
    </w:p>
    <w:p w:rsidR="00000000" w:rsidRDefault="00000000">
      <w:pPr>
        <w:spacing w:line="360" w:lineRule="exact"/>
        <w:ind w:firstLine="425"/>
        <w:rPr>
          <w:rFonts w:hint="eastAsia"/>
        </w:rPr>
      </w:pPr>
    </w:p>
    <w:p w:rsidR="00000000" w:rsidRDefault="00000000">
      <w:pPr>
        <w:numPr>
          <w:ilvl w:val="0"/>
          <w:numId w:val="19"/>
        </w:numPr>
        <w:spacing w:line="360" w:lineRule="exact"/>
        <w:rPr>
          <w:rFonts w:hint="eastAsia"/>
        </w:rPr>
      </w:pPr>
      <w:r>
        <w:rPr>
          <w:rFonts w:hint="eastAsia"/>
        </w:rPr>
        <w:t>妇女反对暴力协会–向暴力和强奸受害者提供法律和精神支助。</w:t>
      </w:r>
    </w:p>
    <w:p w:rsidR="00000000" w:rsidRDefault="00000000">
      <w:pPr>
        <w:numPr>
          <w:ilvl w:val="0"/>
          <w:numId w:val="19"/>
        </w:numPr>
        <w:spacing w:line="360" w:lineRule="exact"/>
        <w:rPr>
          <w:rFonts w:hint="eastAsia"/>
        </w:rPr>
      </w:pPr>
      <w:r>
        <w:rPr>
          <w:rFonts w:hint="eastAsia"/>
        </w:rPr>
        <w:t>葡萄牙援助受害者协会–向暴力受害者提供法律和精神支持，以及临时庇护所和紧急财政支援。全国设有</w:t>
      </w:r>
      <w:r>
        <w:rPr>
          <w:rFonts w:hint="eastAsia"/>
        </w:rPr>
        <w:t>11</w:t>
      </w:r>
      <w:r>
        <w:rPr>
          <w:rFonts w:hint="eastAsia"/>
        </w:rPr>
        <w:t>个咨询中心。</w:t>
      </w:r>
    </w:p>
    <w:p w:rsidR="00000000" w:rsidRDefault="00000000">
      <w:pPr>
        <w:numPr>
          <w:ilvl w:val="0"/>
          <w:numId w:val="19"/>
        </w:numPr>
        <w:spacing w:line="360" w:lineRule="exact"/>
        <w:rPr>
          <w:rFonts w:hint="eastAsia"/>
        </w:rPr>
      </w:pPr>
      <w:r>
        <w:rPr>
          <w:rFonts w:hint="eastAsia"/>
        </w:rPr>
        <w:t>葡萄牙妇女社会解放运动–向暴力受害者提供法律和精神支持。该组织也在亚速尔自治区开办了一个咨询中心。</w:t>
      </w:r>
    </w:p>
    <w:p w:rsidR="00000000" w:rsidRDefault="00000000">
      <w:pPr>
        <w:spacing w:line="360" w:lineRule="exact"/>
        <w:ind w:left="425"/>
        <w:rPr>
          <w:rFonts w:hint="eastAsia"/>
        </w:rPr>
      </w:pPr>
    </w:p>
    <w:p w:rsidR="00000000" w:rsidRDefault="00000000">
      <w:pPr>
        <w:pStyle w:val="BodyTextIndent"/>
        <w:spacing w:after="0" w:line="360" w:lineRule="exact"/>
        <w:rPr>
          <w:rFonts w:hint="eastAsia"/>
        </w:rPr>
      </w:pPr>
      <w:r>
        <w:rPr>
          <w:rFonts w:hint="eastAsia"/>
        </w:rPr>
        <w:t>创新项目与平等与妇女权利委员会及妇女反对暴力协会紧密合作开展工作，向家庭暴力受害者提供援助。</w:t>
      </w:r>
    </w:p>
    <w:p w:rsidR="00000000" w:rsidRDefault="00000000">
      <w:pPr>
        <w:pStyle w:val="BodyTextIndent"/>
        <w:spacing w:after="0" w:line="360" w:lineRule="exact"/>
        <w:rPr>
          <w:rFonts w:hint="eastAsia"/>
        </w:rPr>
      </w:pPr>
    </w:p>
    <w:p w:rsidR="00000000" w:rsidRDefault="00000000">
      <w:pPr>
        <w:spacing w:line="360" w:lineRule="exact"/>
        <w:ind w:firstLine="425"/>
        <w:rPr>
          <w:rFonts w:hint="eastAsia"/>
        </w:rPr>
      </w:pPr>
      <w:r>
        <w:rPr>
          <w:rFonts w:hint="eastAsia"/>
        </w:rPr>
        <w:t>葡萄牙设有为家庭暴力妇女受害者及其子女提供援助的一些临时庇护所（圣米格尔、亚速尔、里斯本、科英布拉、埃武拉），以及由社会或宗教性的私人机构管理的为无家可归的年轻单身母亲提供的庇护所（里斯要有</w:t>
      </w:r>
      <w:r>
        <w:rPr>
          <w:rFonts w:hint="eastAsia"/>
        </w:rPr>
        <w:t>3</w:t>
      </w:r>
      <w:r>
        <w:rPr>
          <w:rFonts w:hint="eastAsia"/>
        </w:rPr>
        <w:t>个）。根据全球计划发起的官方主动行动，马上将在里斯本开办一个庇护所，从严格的法律意义上讲，将由妇女反对暴力协会管理这一庇护所。</w:t>
      </w:r>
    </w:p>
    <w:p w:rsidR="00000000" w:rsidRDefault="00000000">
      <w:pPr>
        <w:spacing w:line="460" w:lineRule="exact"/>
        <w:ind w:firstLine="425"/>
        <w:rPr>
          <w:rFonts w:hint="eastAsia"/>
        </w:rPr>
      </w:pPr>
    </w:p>
    <w:p w:rsidR="00000000" w:rsidRDefault="00000000">
      <w:pPr>
        <w:spacing w:line="360" w:lineRule="exact"/>
        <w:rPr>
          <w:rFonts w:eastAsia="SimHei" w:hint="eastAsia"/>
        </w:rPr>
      </w:pPr>
      <w:r>
        <w:rPr>
          <w:rFonts w:eastAsia="SimHei" w:hint="eastAsia"/>
        </w:rPr>
        <w:t xml:space="preserve">4.4  </w:t>
      </w:r>
      <w:r>
        <w:rPr>
          <w:rFonts w:eastAsia="SimHei" w:hint="eastAsia"/>
        </w:rPr>
        <w:t>妇女组织</w:t>
      </w:r>
    </w:p>
    <w:p w:rsidR="00000000" w:rsidRDefault="00000000">
      <w:pPr>
        <w:spacing w:line="420" w:lineRule="exact"/>
        <w:ind w:firstLine="425"/>
        <w:rPr>
          <w:rFonts w:hint="eastAsia"/>
        </w:rPr>
      </w:pPr>
    </w:p>
    <w:p w:rsidR="00000000" w:rsidRDefault="00000000">
      <w:pPr>
        <w:spacing w:line="360" w:lineRule="exact"/>
        <w:ind w:firstLine="425"/>
        <w:rPr>
          <w:rFonts w:hint="eastAsia"/>
        </w:rPr>
      </w:pPr>
      <w:r>
        <w:rPr>
          <w:rFonts w:hint="eastAsia"/>
        </w:rPr>
        <w:t>1988</w:t>
      </w:r>
      <w:r>
        <w:rPr>
          <w:rFonts w:hint="eastAsia"/>
        </w:rPr>
        <w:t>年–</w:t>
      </w:r>
      <w:r>
        <w:rPr>
          <w:rFonts w:hint="eastAsia"/>
          <w:b/>
          <w:bCs/>
        </w:rPr>
        <w:t>8</w:t>
      </w:r>
      <w:r>
        <w:rPr>
          <w:rFonts w:hint="eastAsia"/>
          <w:b/>
          <w:bCs/>
        </w:rPr>
        <w:t>月</w:t>
      </w:r>
      <w:r>
        <w:rPr>
          <w:rFonts w:hint="eastAsia"/>
          <w:b/>
          <w:bCs/>
        </w:rPr>
        <w:t>17</w:t>
      </w:r>
      <w:r>
        <w:rPr>
          <w:rFonts w:hint="eastAsia"/>
          <w:b/>
          <w:bCs/>
        </w:rPr>
        <w:t>日</w:t>
      </w:r>
      <w:r>
        <w:rPr>
          <w:rFonts w:hint="eastAsia"/>
        </w:rPr>
        <w:t>关于“确保妇女组织权利”的</w:t>
      </w:r>
      <w:r>
        <w:rPr>
          <w:rFonts w:hint="eastAsia"/>
          <w:b/>
          <w:bCs/>
        </w:rPr>
        <w:t>第</w:t>
      </w:r>
      <w:r>
        <w:rPr>
          <w:rFonts w:hint="eastAsia"/>
          <w:b/>
          <w:bCs/>
        </w:rPr>
        <w:t>95/88</w:t>
      </w:r>
      <w:r>
        <w:rPr>
          <w:rFonts w:hint="eastAsia"/>
          <w:b/>
          <w:bCs/>
        </w:rPr>
        <w:t>号法律</w:t>
      </w:r>
      <w:r>
        <w:rPr>
          <w:rFonts w:hint="eastAsia"/>
        </w:rPr>
        <w:t>确定了“妇女组织”的章程，规定了妇女组织的活动和参与原则。其目标是消除一切形式歧视，以及促进男女平等。</w:t>
      </w:r>
    </w:p>
    <w:p w:rsidR="00000000" w:rsidRDefault="00000000">
      <w:pPr>
        <w:spacing w:line="420" w:lineRule="exact"/>
        <w:ind w:firstLine="425"/>
        <w:rPr>
          <w:rFonts w:hint="eastAsia"/>
        </w:rPr>
      </w:pPr>
    </w:p>
    <w:p w:rsidR="00000000" w:rsidRDefault="00000000">
      <w:pPr>
        <w:spacing w:line="360" w:lineRule="exact"/>
        <w:ind w:firstLine="425"/>
        <w:rPr>
          <w:rFonts w:hint="eastAsia"/>
        </w:rPr>
      </w:pPr>
      <w:r>
        <w:rPr>
          <w:rFonts w:hint="eastAsia"/>
        </w:rPr>
        <w:t>1997</w:t>
      </w:r>
      <w:r>
        <w:rPr>
          <w:rFonts w:hint="eastAsia"/>
        </w:rPr>
        <w:t>年–</w:t>
      </w:r>
      <w:r>
        <w:rPr>
          <w:rFonts w:hint="eastAsia"/>
          <w:b/>
          <w:bCs/>
        </w:rPr>
        <w:t>5</w:t>
      </w:r>
      <w:r>
        <w:rPr>
          <w:rFonts w:hint="eastAsia"/>
          <w:b/>
          <w:bCs/>
        </w:rPr>
        <w:t>月</w:t>
      </w:r>
      <w:r>
        <w:rPr>
          <w:rFonts w:hint="eastAsia"/>
          <w:b/>
          <w:bCs/>
        </w:rPr>
        <w:t>12</w:t>
      </w:r>
      <w:r>
        <w:rPr>
          <w:rFonts w:hint="eastAsia"/>
          <w:b/>
          <w:bCs/>
        </w:rPr>
        <w:t>日第</w:t>
      </w:r>
      <w:r>
        <w:rPr>
          <w:rFonts w:hint="eastAsia"/>
          <w:b/>
          <w:bCs/>
        </w:rPr>
        <w:t>10/97</w:t>
      </w:r>
      <w:r>
        <w:rPr>
          <w:rFonts w:hint="eastAsia"/>
          <w:b/>
          <w:bCs/>
        </w:rPr>
        <w:t>号法律</w:t>
      </w:r>
      <w:r>
        <w:rPr>
          <w:rFonts w:hint="eastAsia"/>
        </w:rPr>
        <w:t>加强了妇女组织的权利，旨在消除一切形式的歧视和确保平等待遇的权利。</w:t>
      </w:r>
    </w:p>
    <w:p w:rsidR="00000000" w:rsidRDefault="00000000">
      <w:pPr>
        <w:spacing w:line="420" w:lineRule="exact"/>
        <w:ind w:firstLine="425"/>
        <w:rPr>
          <w:rFonts w:hint="eastAsia"/>
        </w:rPr>
      </w:pPr>
    </w:p>
    <w:p w:rsidR="00000000" w:rsidRDefault="00000000">
      <w:pPr>
        <w:spacing w:line="360" w:lineRule="exact"/>
        <w:ind w:firstLine="425"/>
        <w:rPr>
          <w:rFonts w:hint="eastAsia"/>
        </w:rPr>
      </w:pPr>
      <w:r>
        <w:rPr>
          <w:rFonts w:hint="eastAsia"/>
        </w:rPr>
        <w:t>1998</w:t>
      </w:r>
      <w:r>
        <w:rPr>
          <w:rFonts w:hint="eastAsia"/>
        </w:rPr>
        <w:t>年–</w:t>
      </w:r>
      <w:r>
        <w:rPr>
          <w:rFonts w:hint="eastAsia"/>
        </w:rPr>
        <w:t>8</w:t>
      </w:r>
      <w:r>
        <w:rPr>
          <w:rFonts w:hint="eastAsia"/>
        </w:rPr>
        <w:t>月</w:t>
      </w:r>
      <w:r>
        <w:rPr>
          <w:rFonts w:hint="eastAsia"/>
        </w:rPr>
        <w:t>11</w:t>
      </w:r>
      <w:r>
        <w:rPr>
          <w:rFonts w:hint="eastAsia"/>
        </w:rPr>
        <w:t>日</w:t>
      </w:r>
      <w:r>
        <w:rPr>
          <w:rFonts w:hint="eastAsia"/>
          <w:b/>
          <w:bCs/>
        </w:rPr>
        <w:t>第</w:t>
      </w:r>
      <w:r>
        <w:rPr>
          <w:rFonts w:hint="eastAsia"/>
          <w:b/>
          <w:bCs/>
        </w:rPr>
        <w:t>246/98</w:t>
      </w:r>
      <w:r>
        <w:rPr>
          <w:rFonts w:hint="eastAsia"/>
          <w:b/>
          <w:bCs/>
        </w:rPr>
        <w:t>号法令</w:t>
      </w:r>
      <w:r>
        <w:rPr>
          <w:rFonts w:hint="eastAsia"/>
        </w:rPr>
        <w:t>对妇女组织行使权利的形式作出规定，即一般代表权的承认过程、技术和财政支援形式及妇女组织的注册。</w:t>
      </w:r>
    </w:p>
    <w:p w:rsidR="00000000" w:rsidRDefault="00000000">
      <w:pPr>
        <w:spacing w:line="420" w:lineRule="exact"/>
        <w:ind w:firstLine="425"/>
        <w:rPr>
          <w:rFonts w:hint="eastAsia"/>
        </w:rPr>
      </w:pPr>
    </w:p>
    <w:p w:rsidR="00000000" w:rsidRDefault="00000000">
      <w:pPr>
        <w:spacing w:line="360" w:lineRule="exact"/>
        <w:ind w:firstLine="425"/>
        <w:rPr>
          <w:rFonts w:hint="eastAsia"/>
        </w:rPr>
      </w:pPr>
      <w:r>
        <w:rPr>
          <w:rFonts w:hint="eastAsia"/>
        </w:rPr>
        <w:t>1999</w:t>
      </w:r>
      <w:r>
        <w:rPr>
          <w:rFonts w:hint="eastAsia"/>
        </w:rPr>
        <w:t>年–</w:t>
      </w:r>
      <w:r>
        <w:rPr>
          <w:rFonts w:hint="eastAsia"/>
          <w:b/>
          <w:bCs/>
        </w:rPr>
        <w:t>5</w:t>
      </w:r>
      <w:r>
        <w:rPr>
          <w:rFonts w:hint="eastAsia"/>
          <w:b/>
          <w:bCs/>
        </w:rPr>
        <w:t>月</w:t>
      </w:r>
      <w:r>
        <w:rPr>
          <w:rFonts w:hint="eastAsia"/>
          <w:b/>
          <w:bCs/>
        </w:rPr>
        <w:t>26</w:t>
      </w:r>
      <w:r>
        <w:rPr>
          <w:rFonts w:hint="eastAsia"/>
          <w:b/>
          <w:bCs/>
        </w:rPr>
        <w:t>日第</w:t>
      </w:r>
      <w:r>
        <w:rPr>
          <w:rFonts w:hint="eastAsia"/>
          <w:b/>
          <w:bCs/>
        </w:rPr>
        <w:t>37/99</w:t>
      </w:r>
      <w:r>
        <w:rPr>
          <w:rFonts w:hint="eastAsia"/>
          <w:b/>
          <w:bCs/>
        </w:rPr>
        <w:t>号法律</w:t>
      </w:r>
      <w:r>
        <w:rPr>
          <w:rFonts w:hint="eastAsia"/>
        </w:rPr>
        <w:t>对</w:t>
      </w:r>
      <w:r>
        <w:rPr>
          <w:rFonts w:hint="eastAsia"/>
        </w:rPr>
        <w:t>8</w:t>
      </w:r>
      <w:r>
        <w:rPr>
          <w:rFonts w:hint="eastAsia"/>
        </w:rPr>
        <w:t>月</w:t>
      </w:r>
      <w:r>
        <w:rPr>
          <w:rFonts w:hint="eastAsia"/>
        </w:rPr>
        <w:t>11</w:t>
      </w:r>
      <w:r>
        <w:rPr>
          <w:rFonts w:hint="eastAsia"/>
        </w:rPr>
        <w:t>日第</w:t>
      </w:r>
      <w:r>
        <w:rPr>
          <w:rFonts w:hint="eastAsia"/>
        </w:rPr>
        <w:t>246/98</w:t>
      </w:r>
      <w:r>
        <w:rPr>
          <w:rFonts w:hint="eastAsia"/>
        </w:rPr>
        <w:t>号法令进行了修订，即规定国家支持妇女组织，此外，</w:t>
      </w:r>
      <w:r>
        <w:rPr>
          <w:rFonts w:hint="eastAsia"/>
        </w:rPr>
        <w:t>8</w:t>
      </w:r>
      <w:r>
        <w:rPr>
          <w:rFonts w:hint="eastAsia"/>
        </w:rPr>
        <w:t>月</w:t>
      </w:r>
      <w:r>
        <w:rPr>
          <w:rFonts w:hint="eastAsia"/>
        </w:rPr>
        <w:t>20</w:t>
      </w:r>
      <w:r>
        <w:rPr>
          <w:rFonts w:hint="eastAsia"/>
        </w:rPr>
        <w:t>日第</w:t>
      </w:r>
      <w:r>
        <w:rPr>
          <w:rFonts w:hint="eastAsia"/>
        </w:rPr>
        <w:t>128/99</w:t>
      </w:r>
      <w:r>
        <w:rPr>
          <w:rFonts w:hint="eastAsia"/>
        </w:rPr>
        <w:t>号法律赋予所有的妇女协会以新的权利。这些权利包括使非政府妇女组织拥有社会伙伴的地位，这意味着这些组织在经济及社会理事会里有代表，并拥有在公共传媒中占有一席之地的权利。</w:t>
      </w:r>
    </w:p>
    <w:p w:rsidR="00000000" w:rsidRDefault="00000000">
      <w:pPr>
        <w:spacing w:line="360" w:lineRule="exact"/>
        <w:ind w:firstLine="425"/>
        <w:rPr>
          <w:rFonts w:hint="eastAsia"/>
        </w:rPr>
      </w:pPr>
    </w:p>
    <w:p w:rsidR="00000000" w:rsidRDefault="00000000">
      <w:pPr>
        <w:spacing w:line="360" w:lineRule="exact"/>
        <w:rPr>
          <w:rFonts w:eastAsia="SimHei" w:hint="eastAsia"/>
        </w:rPr>
      </w:pPr>
      <w:r>
        <w:rPr>
          <w:rFonts w:eastAsia="SimHei"/>
        </w:rPr>
        <w:br w:type="page"/>
      </w:r>
      <w:r>
        <w:rPr>
          <w:rFonts w:eastAsia="SimHei" w:hint="eastAsia"/>
        </w:rPr>
        <w:t xml:space="preserve">4.5  </w:t>
      </w:r>
      <w:r>
        <w:rPr>
          <w:rFonts w:eastAsia="SimHei" w:hint="eastAsia"/>
        </w:rPr>
        <w:t>劳动与就业</w:t>
      </w:r>
    </w:p>
    <w:p w:rsidR="00000000" w:rsidRDefault="00000000">
      <w:pPr>
        <w:spacing w:line="360" w:lineRule="exact"/>
        <w:rPr>
          <w:rFonts w:eastAsia="SimHei" w:hint="eastAsia"/>
        </w:rPr>
      </w:pPr>
    </w:p>
    <w:p w:rsidR="00000000" w:rsidRDefault="00000000">
      <w:pPr>
        <w:spacing w:line="360" w:lineRule="exact"/>
        <w:ind w:firstLine="425"/>
        <w:rPr>
          <w:rFonts w:hint="eastAsia"/>
        </w:rPr>
      </w:pPr>
      <w:r>
        <w:rPr>
          <w:rFonts w:hint="eastAsia"/>
        </w:rPr>
        <w:t>1997</w:t>
      </w:r>
      <w:r>
        <w:rPr>
          <w:rFonts w:hint="eastAsia"/>
        </w:rPr>
        <w:t>年–</w:t>
      </w:r>
      <w:r>
        <w:rPr>
          <w:rFonts w:hint="eastAsia"/>
        </w:rPr>
        <w:t>9</w:t>
      </w:r>
      <w:r>
        <w:rPr>
          <w:rFonts w:hint="eastAsia"/>
        </w:rPr>
        <w:t>月</w:t>
      </w:r>
      <w:r>
        <w:rPr>
          <w:rFonts w:hint="eastAsia"/>
        </w:rPr>
        <w:t>13</w:t>
      </w:r>
      <w:r>
        <w:rPr>
          <w:rFonts w:hint="eastAsia"/>
        </w:rPr>
        <w:t>日第</w:t>
      </w:r>
      <w:r>
        <w:rPr>
          <w:rFonts w:hint="eastAsia"/>
        </w:rPr>
        <w:t>105/97</w:t>
      </w:r>
      <w:r>
        <w:rPr>
          <w:rFonts w:hint="eastAsia"/>
        </w:rPr>
        <w:t>号法律加强了工作场所平等和就业方面的保证，以弥补实际表现出的不足；即：</w:t>
      </w:r>
    </w:p>
    <w:p w:rsidR="00000000" w:rsidRDefault="00000000">
      <w:pPr>
        <w:spacing w:line="360" w:lineRule="exact"/>
        <w:ind w:firstLine="425"/>
        <w:rPr>
          <w:rFonts w:hint="eastAsia"/>
        </w:rPr>
      </w:pPr>
    </w:p>
    <w:p w:rsidR="00000000" w:rsidRDefault="00000000">
      <w:pPr>
        <w:numPr>
          <w:ilvl w:val="0"/>
          <w:numId w:val="20"/>
        </w:numPr>
        <w:spacing w:line="360" w:lineRule="exact"/>
        <w:rPr>
          <w:rFonts w:hint="eastAsia"/>
        </w:rPr>
      </w:pPr>
      <w:r>
        <w:rPr>
          <w:rFonts w:hint="eastAsia"/>
        </w:rPr>
        <w:t>界定间接歧视的概念。</w:t>
      </w:r>
    </w:p>
    <w:p w:rsidR="00000000" w:rsidRDefault="00000000">
      <w:pPr>
        <w:numPr>
          <w:ilvl w:val="0"/>
          <w:numId w:val="20"/>
        </w:numPr>
        <w:spacing w:line="360" w:lineRule="exact"/>
        <w:rPr>
          <w:rFonts w:hint="eastAsia"/>
        </w:rPr>
      </w:pPr>
      <w:r>
        <w:rPr>
          <w:rFonts w:hint="eastAsia"/>
        </w:rPr>
        <w:t>列举歧视的实例。</w:t>
      </w:r>
    </w:p>
    <w:p w:rsidR="00000000" w:rsidRDefault="00000000">
      <w:pPr>
        <w:numPr>
          <w:ilvl w:val="0"/>
          <w:numId w:val="20"/>
        </w:numPr>
        <w:spacing w:line="360" w:lineRule="exact"/>
        <w:rPr>
          <w:rFonts w:hint="eastAsia"/>
        </w:rPr>
      </w:pPr>
      <w:r>
        <w:rPr>
          <w:rFonts w:hint="eastAsia"/>
        </w:rPr>
        <w:t>授予工会起诉权，不论工作人员或求职人员是否行使此项权利。</w:t>
      </w:r>
    </w:p>
    <w:p w:rsidR="00000000" w:rsidRDefault="00000000">
      <w:pPr>
        <w:numPr>
          <w:ilvl w:val="0"/>
          <w:numId w:val="20"/>
        </w:numPr>
        <w:spacing w:line="360" w:lineRule="exact"/>
        <w:rPr>
          <w:rFonts w:hint="eastAsia"/>
        </w:rPr>
      </w:pPr>
      <w:r>
        <w:rPr>
          <w:rFonts w:hint="eastAsia"/>
        </w:rPr>
        <w:t>扩大反置的举证责任。</w:t>
      </w:r>
    </w:p>
    <w:p w:rsidR="00000000" w:rsidRDefault="00000000">
      <w:pPr>
        <w:numPr>
          <w:ilvl w:val="0"/>
          <w:numId w:val="20"/>
        </w:numPr>
        <w:spacing w:line="360" w:lineRule="exact"/>
        <w:rPr>
          <w:rFonts w:hint="eastAsia"/>
        </w:rPr>
      </w:pPr>
      <w:r>
        <w:rPr>
          <w:rFonts w:hint="eastAsia"/>
        </w:rPr>
        <w:t>责成将征聘有关的文件存档。</w:t>
      </w:r>
    </w:p>
    <w:p w:rsidR="00000000" w:rsidRDefault="00000000">
      <w:pPr>
        <w:numPr>
          <w:ilvl w:val="0"/>
          <w:numId w:val="20"/>
        </w:numPr>
        <w:spacing w:line="360" w:lineRule="exact"/>
        <w:rPr>
          <w:rFonts w:hint="eastAsia"/>
        </w:rPr>
      </w:pPr>
      <w:r>
        <w:rPr>
          <w:rFonts w:hint="eastAsia"/>
        </w:rPr>
        <w:t>加重对不遵守实质性立法情况的制裁。</w:t>
      </w:r>
    </w:p>
    <w:p w:rsidR="00000000" w:rsidRDefault="00000000">
      <w:pPr>
        <w:numPr>
          <w:ilvl w:val="0"/>
          <w:numId w:val="20"/>
        </w:numPr>
        <w:spacing w:line="360" w:lineRule="exact"/>
        <w:rPr>
          <w:rFonts w:hint="eastAsia"/>
        </w:rPr>
      </w:pPr>
      <w:r>
        <w:rPr>
          <w:rFonts w:hint="eastAsia"/>
        </w:rPr>
        <w:t>赋予工作与就业机会均等委员会以新的职责。</w:t>
      </w:r>
    </w:p>
    <w:p w:rsidR="00000000" w:rsidRDefault="00000000">
      <w:pPr>
        <w:spacing w:line="360" w:lineRule="exact"/>
        <w:ind w:left="425"/>
        <w:rPr>
          <w:rFonts w:hint="eastAsia"/>
        </w:rPr>
      </w:pPr>
    </w:p>
    <w:p w:rsidR="00000000" w:rsidRDefault="00000000">
      <w:pPr>
        <w:spacing w:line="360" w:lineRule="exact"/>
        <w:ind w:firstLine="425"/>
        <w:rPr>
          <w:rFonts w:hint="eastAsia"/>
        </w:rPr>
      </w:pPr>
      <w:r>
        <w:rPr>
          <w:rFonts w:hint="eastAsia"/>
        </w:rPr>
        <w:t>1999</w:t>
      </w:r>
      <w:r>
        <w:rPr>
          <w:rFonts w:hint="eastAsia"/>
        </w:rPr>
        <w:t>年</w:t>
      </w:r>
      <w:r>
        <w:rPr>
          <w:rFonts w:hint="eastAsia"/>
        </w:rPr>
        <w:t>7</w:t>
      </w:r>
      <w:r>
        <w:rPr>
          <w:rFonts w:hint="eastAsia"/>
        </w:rPr>
        <w:t>月，颁布了关于保护孕产和陪产的法律修正案（</w:t>
      </w:r>
      <w:r>
        <w:rPr>
          <w:rFonts w:hint="eastAsia"/>
          <w:b/>
          <w:bCs/>
        </w:rPr>
        <w:t>1999</w:t>
      </w:r>
      <w:r>
        <w:rPr>
          <w:rFonts w:hint="eastAsia"/>
          <w:b/>
          <w:bCs/>
        </w:rPr>
        <w:t>年</w:t>
      </w:r>
      <w:r>
        <w:rPr>
          <w:rFonts w:hint="eastAsia"/>
          <w:b/>
          <w:bCs/>
        </w:rPr>
        <w:t>8</w:t>
      </w:r>
      <w:r>
        <w:rPr>
          <w:rFonts w:hint="eastAsia"/>
          <w:b/>
          <w:bCs/>
        </w:rPr>
        <w:t>月</w:t>
      </w:r>
      <w:r>
        <w:rPr>
          <w:rFonts w:hint="eastAsia"/>
          <w:b/>
          <w:bCs/>
        </w:rPr>
        <w:t>31</w:t>
      </w:r>
      <w:r>
        <w:rPr>
          <w:rFonts w:hint="eastAsia"/>
          <w:b/>
          <w:bCs/>
        </w:rPr>
        <w:t>日第</w:t>
      </w:r>
      <w:r>
        <w:rPr>
          <w:rFonts w:hint="eastAsia"/>
          <w:b/>
          <w:bCs/>
        </w:rPr>
        <w:t>142/99</w:t>
      </w:r>
      <w:r>
        <w:rPr>
          <w:rFonts w:hint="eastAsia"/>
          <w:b/>
          <w:bCs/>
        </w:rPr>
        <w:t>号法律</w:t>
      </w:r>
      <w:r>
        <w:rPr>
          <w:rFonts w:hint="eastAsia"/>
        </w:rPr>
        <w:t>，</w:t>
      </w:r>
      <w:r>
        <w:rPr>
          <w:rFonts w:hint="eastAsia"/>
          <w:b/>
          <w:bCs/>
        </w:rPr>
        <w:t>5</w:t>
      </w:r>
      <w:r>
        <w:rPr>
          <w:rFonts w:hint="eastAsia"/>
          <w:b/>
          <w:bCs/>
        </w:rPr>
        <w:t>月</w:t>
      </w:r>
      <w:r>
        <w:rPr>
          <w:rFonts w:hint="eastAsia"/>
          <w:b/>
          <w:bCs/>
        </w:rPr>
        <w:t>4</w:t>
      </w:r>
      <w:r>
        <w:rPr>
          <w:rFonts w:hint="eastAsia"/>
          <w:b/>
          <w:bCs/>
        </w:rPr>
        <w:t>日第</w:t>
      </w:r>
      <w:r>
        <w:rPr>
          <w:rFonts w:hint="eastAsia"/>
          <w:b/>
          <w:bCs/>
        </w:rPr>
        <w:t>70/2000</w:t>
      </w:r>
      <w:r>
        <w:rPr>
          <w:rFonts w:hint="eastAsia"/>
          <w:b/>
          <w:bCs/>
        </w:rPr>
        <w:t>号法令</w:t>
      </w:r>
      <w:r>
        <w:rPr>
          <w:rFonts w:hint="eastAsia"/>
        </w:rPr>
        <w:t>再次颁布了该法律。附件）。法律赋予父亲以新的权利，其中包括</w:t>
      </w:r>
      <w:r>
        <w:rPr>
          <w:rFonts w:hint="eastAsia"/>
        </w:rPr>
        <w:t>100%</w:t>
      </w:r>
      <w:r>
        <w:rPr>
          <w:rFonts w:hint="eastAsia"/>
        </w:rPr>
        <w:t>带薪休陪产假，承认这些权利的目标在于：</w:t>
      </w:r>
    </w:p>
    <w:p w:rsidR="00000000" w:rsidRDefault="00000000">
      <w:pPr>
        <w:spacing w:line="360" w:lineRule="exact"/>
        <w:ind w:firstLine="425"/>
        <w:rPr>
          <w:rFonts w:hint="eastAsia"/>
        </w:rPr>
      </w:pPr>
    </w:p>
    <w:p w:rsidR="00000000" w:rsidRDefault="00000000">
      <w:pPr>
        <w:spacing w:line="360" w:lineRule="exact"/>
        <w:ind w:left="840" w:hanging="415"/>
        <w:rPr>
          <w:rFonts w:hint="eastAsia"/>
        </w:rPr>
      </w:pPr>
      <w:r>
        <w:rPr>
          <w:rFonts w:hint="eastAsia"/>
        </w:rPr>
        <w:t xml:space="preserve">a)  </w:t>
      </w:r>
      <w:r>
        <w:rPr>
          <w:rFonts w:hint="eastAsia"/>
        </w:rPr>
        <w:t>打破对性别角色的陈规定型看法，为平等条件下的男女契约及平等分担有报酬和无报酬的工作创造更好的条件。</w:t>
      </w:r>
    </w:p>
    <w:p w:rsidR="00000000" w:rsidRDefault="00000000">
      <w:pPr>
        <w:spacing w:line="360" w:lineRule="exact"/>
        <w:ind w:left="840" w:hanging="415"/>
        <w:rPr>
          <w:rFonts w:hint="eastAsia"/>
        </w:rPr>
      </w:pPr>
      <w:r>
        <w:rPr>
          <w:rFonts w:hint="eastAsia"/>
        </w:rPr>
        <w:t xml:space="preserve">b)  </w:t>
      </w:r>
      <w:r>
        <w:rPr>
          <w:rFonts w:hint="eastAsia"/>
        </w:rPr>
        <w:t>重视身为父亲的男性工作人员的作用，反对他们在家庭生活中受到的歧视。</w:t>
      </w:r>
    </w:p>
    <w:p w:rsidR="00000000" w:rsidRDefault="00000000">
      <w:pPr>
        <w:numPr>
          <w:ilvl w:val="0"/>
          <w:numId w:val="21"/>
        </w:numPr>
        <w:spacing w:line="360" w:lineRule="exact"/>
        <w:rPr>
          <w:rFonts w:hint="eastAsia"/>
        </w:rPr>
      </w:pPr>
      <w:r>
        <w:rPr>
          <w:rFonts w:hint="eastAsia"/>
        </w:rPr>
        <w:t>不论是工作人员或求职人员。</w:t>
      </w:r>
    </w:p>
    <w:p w:rsidR="00000000" w:rsidRDefault="00000000">
      <w:pPr>
        <w:numPr>
          <w:ilvl w:val="0"/>
          <w:numId w:val="21"/>
        </w:numPr>
        <w:spacing w:line="360" w:lineRule="exact"/>
        <w:rPr>
          <w:rFonts w:hint="eastAsia"/>
        </w:rPr>
      </w:pPr>
      <w:r>
        <w:rPr>
          <w:rFonts w:hint="eastAsia"/>
        </w:rPr>
        <w:t>增加反置的举证责任。</w:t>
      </w:r>
    </w:p>
    <w:p w:rsidR="00000000" w:rsidRDefault="00000000">
      <w:pPr>
        <w:numPr>
          <w:ilvl w:val="0"/>
          <w:numId w:val="21"/>
        </w:numPr>
        <w:spacing w:line="360" w:lineRule="exact"/>
        <w:rPr>
          <w:rFonts w:hint="eastAsia"/>
        </w:rPr>
      </w:pPr>
      <w:r>
        <w:rPr>
          <w:rFonts w:hint="eastAsia"/>
        </w:rPr>
        <w:t>责成将与征聘有关的文件存档。</w:t>
      </w:r>
    </w:p>
    <w:p w:rsidR="00000000" w:rsidRDefault="00000000">
      <w:pPr>
        <w:numPr>
          <w:ilvl w:val="0"/>
          <w:numId w:val="21"/>
        </w:numPr>
        <w:spacing w:line="360" w:lineRule="exact"/>
        <w:rPr>
          <w:rFonts w:hint="eastAsia"/>
        </w:rPr>
      </w:pPr>
      <w:r>
        <w:rPr>
          <w:rFonts w:hint="eastAsia"/>
        </w:rPr>
        <w:t>加重对不遵守实质性立法情况的制裁。</w:t>
      </w:r>
    </w:p>
    <w:p w:rsidR="00000000" w:rsidRDefault="00000000">
      <w:pPr>
        <w:numPr>
          <w:ilvl w:val="0"/>
          <w:numId w:val="21"/>
        </w:numPr>
        <w:spacing w:line="360" w:lineRule="exact"/>
        <w:rPr>
          <w:rFonts w:hint="eastAsia"/>
        </w:rPr>
      </w:pPr>
      <w:r>
        <w:rPr>
          <w:rFonts w:hint="eastAsia"/>
        </w:rPr>
        <w:t>赋予工作与就业机会均等委员会以新的职责。</w:t>
      </w:r>
    </w:p>
    <w:p w:rsidR="00000000" w:rsidRDefault="00000000">
      <w:pPr>
        <w:spacing w:line="360" w:lineRule="exact"/>
        <w:ind w:left="840" w:hanging="415"/>
        <w:rPr>
          <w:rFonts w:hint="eastAsia"/>
        </w:rPr>
      </w:pPr>
      <w:r>
        <w:rPr>
          <w:rFonts w:hint="eastAsia"/>
        </w:rPr>
        <w:t xml:space="preserve">a)  </w:t>
      </w:r>
      <w:r>
        <w:rPr>
          <w:rFonts w:hint="eastAsia"/>
        </w:rPr>
        <w:t>打破对性别角色的陈规定型看法，为平等条件下的男女契约，及平等分担有报酬和无报酬的工作创造更好的条件。</w:t>
      </w:r>
    </w:p>
    <w:p w:rsidR="00000000" w:rsidRDefault="00000000">
      <w:pPr>
        <w:spacing w:line="360" w:lineRule="exact"/>
        <w:ind w:left="840" w:hanging="415"/>
        <w:rPr>
          <w:rFonts w:hint="eastAsia"/>
        </w:rPr>
      </w:pPr>
      <w:r>
        <w:rPr>
          <w:rFonts w:hint="eastAsia"/>
        </w:rPr>
        <w:t xml:space="preserve">b)  </w:t>
      </w:r>
      <w:r>
        <w:rPr>
          <w:rFonts w:hint="eastAsia"/>
        </w:rPr>
        <w:t>重视身为父亲的男性工作人员的作用，反对他们在家庭生活中受到的歧视。</w:t>
      </w:r>
    </w:p>
    <w:p w:rsidR="00000000" w:rsidRDefault="00000000">
      <w:pPr>
        <w:spacing w:line="360" w:lineRule="exact"/>
        <w:ind w:left="840" w:hanging="415"/>
        <w:rPr>
          <w:rFonts w:hint="eastAsia"/>
        </w:rPr>
      </w:pPr>
      <w:r>
        <w:rPr>
          <w:rFonts w:hint="eastAsia"/>
        </w:rPr>
        <w:t xml:space="preserve">c)  </w:t>
      </w:r>
      <w:r>
        <w:rPr>
          <w:rFonts w:hint="eastAsia"/>
        </w:rPr>
        <w:t>为妇女在劳动力市场创造较好的条件，反对以孕产和家庭责任为由，对她们作为工作人员和待业人员受到的歧视。</w:t>
      </w:r>
    </w:p>
    <w:p w:rsidR="00000000" w:rsidRDefault="00000000">
      <w:pPr>
        <w:spacing w:line="420" w:lineRule="exact"/>
        <w:ind w:firstLine="425"/>
        <w:rPr>
          <w:rFonts w:hint="eastAsia"/>
        </w:rPr>
      </w:pPr>
    </w:p>
    <w:p w:rsidR="00000000" w:rsidRDefault="00000000">
      <w:pPr>
        <w:spacing w:line="360" w:lineRule="exact"/>
        <w:ind w:firstLine="425"/>
        <w:rPr>
          <w:rFonts w:hint="eastAsia"/>
        </w:rPr>
      </w:pPr>
      <w:r>
        <w:rPr>
          <w:rFonts w:hint="eastAsia"/>
        </w:rPr>
        <w:t>5</w:t>
      </w:r>
      <w:r>
        <w:rPr>
          <w:rFonts w:hint="eastAsia"/>
        </w:rPr>
        <w:t>月</w:t>
      </w:r>
      <w:r>
        <w:rPr>
          <w:rFonts w:hint="eastAsia"/>
        </w:rPr>
        <w:t>9</w:t>
      </w:r>
      <w:r>
        <w:rPr>
          <w:rFonts w:hint="eastAsia"/>
        </w:rPr>
        <w:t>日第</w:t>
      </w:r>
      <w:r>
        <w:rPr>
          <w:rFonts w:hint="eastAsia"/>
        </w:rPr>
        <w:t>77/2000</w:t>
      </w:r>
      <w:r>
        <w:rPr>
          <w:rFonts w:hint="eastAsia"/>
        </w:rPr>
        <w:t>号法令和</w:t>
      </w:r>
      <w:r>
        <w:rPr>
          <w:rFonts w:hint="eastAsia"/>
        </w:rPr>
        <w:t>9</w:t>
      </w:r>
      <w:r>
        <w:rPr>
          <w:rFonts w:hint="eastAsia"/>
        </w:rPr>
        <w:t>月</w:t>
      </w:r>
      <w:r>
        <w:rPr>
          <w:rFonts w:hint="eastAsia"/>
        </w:rPr>
        <w:t>23</w:t>
      </w:r>
      <w:r>
        <w:rPr>
          <w:rFonts w:hint="eastAsia"/>
        </w:rPr>
        <w:t>日第</w:t>
      </w:r>
      <w:r>
        <w:rPr>
          <w:rFonts w:hint="eastAsia"/>
        </w:rPr>
        <w:t>230/2000</w:t>
      </w:r>
      <w:r>
        <w:rPr>
          <w:rFonts w:hint="eastAsia"/>
        </w:rPr>
        <w:t>号法令制订了关于社会保障和劳动准则的新法律。</w:t>
      </w:r>
    </w:p>
    <w:p w:rsidR="00000000" w:rsidRDefault="00000000">
      <w:pPr>
        <w:spacing w:line="420" w:lineRule="exact"/>
        <w:ind w:firstLine="425"/>
        <w:rPr>
          <w:rFonts w:hint="eastAsia"/>
        </w:rPr>
      </w:pPr>
    </w:p>
    <w:p w:rsidR="00000000" w:rsidRDefault="00000000">
      <w:pPr>
        <w:numPr>
          <w:ilvl w:val="0"/>
          <w:numId w:val="22"/>
        </w:numPr>
        <w:spacing w:line="360" w:lineRule="exact"/>
        <w:rPr>
          <w:rFonts w:hint="eastAsia"/>
        </w:rPr>
      </w:pPr>
      <w:r>
        <w:rPr>
          <w:rFonts w:hint="eastAsia"/>
        </w:rPr>
        <w:t>1999</w:t>
      </w:r>
      <w:r>
        <w:rPr>
          <w:rFonts w:hint="eastAsia"/>
        </w:rPr>
        <w:t>年</w:t>
      </w:r>
      <w:r>
        <w:rPr>
          <w:rFonts w:hint="eastAsia"/>
        </w:rPr>
        <w:t>12</w:t>
      </w:r>
      <w:r>
        <w:rPr>
          <w:rFonts w:hint="eastAsia"/>
        </w:rPr>
        <w:t>月，关于劳动制裁的新立法（</w:t>
      </w:r>
      <w:r>
        <w:rPr>
          <w:rFonts w:hint="eastAsia"/>
          <w:b/>
          <w:bCs/>
        </w:rPr>
        <w:t>8</w:t>
      </w:r>
      <w:r>
        <w:rPr>
          <w:rFonts w:hint="eastAsia"/>
          <w:b/>
          <w:bCs/>
        </w:rPr>
        <w:t>月</w:t>
      </w:r>
      <w:r>
        <w:rPr>
          <w:rFonts w:hint="eastAsia"/>
          <w:b/>
          <w:bCs/>
        </w:rPr>
        <w:t>4</w:t>
      </w:r>
      <w:r>
        <w:rPr>
          <w:rFonts w:hint="eastAsia"/>
          <w:b/>
          <w:bCs/>
        </w:rPr>
        <w:t>日第</w:t>
      </w:r>
      <w:r>
        <w:rPr>
          <w:rFonts w:hint="eastAsia"/>
          <w:b/>
          <w:bCs/>
        </w:rPr>
        <w:t>116/99</w:t>
      </w:r>
      <w:r>
        <w:rPr>
          <w:rFonts w:hint="eastAsia"/>
          <w:b/>
          <w:bCs/>
        </w:rPr>
        <w:t>号法令和</w:t>
      </w:r>
      <w:r>
        <w:rPr>
          <w:rFonts w:hint="eastAsia"/>
          <w:b/>
          <w:bCs/>
        </w:rPr>
        <w:t>8</w:t>
      </w:r>
      <w:r>
        <w:rPr>
          <w:rFonts w:hint="eastAsia"/>
          <w:b/>
          <w:bCs/>
        </w:rPr>
        <w:t>月</w:t>
      </w:r>
      <w:r>
        <w:rPr>
          <w:rFonts w:hint="eastAsia"/>
          <w:b/>
          <w:bCs/>
        </w:rPr>
        <w:t>11</w:t>
      </w:r>
      <w:r>
        <w:rPr>
          <w:rFonts w:hint="eastAsia"/>
          <w:b/>
          <w:bCs/>
        </w:rPr>
        <w:t>日第</w:t>
      </w:r>
      <w:r>
        <w:rPr>
          <w:rFonts w:hint="eastAsia"/>
          <w:b/>
          <w:bCs/>
        </w:rPr>
        <w:t>118/99</w:t>
      </w:r>
      <w:r>
        <w:rPr>
          <w:rFonts w:hint="eastAsia"/>
          <w:b/>
          <w:bCs/>
        </w:rPr>
        <w:t>号法令</w:t>
      </w:r>
      <w:r>
        <w:rPr>
          <w:rFonts w:hint="eastAsia"/>
        </w:rPr>
        <w:t>）生效，新立法包括对于性别歧视，尤其是对就业歧视、薪资歧视和违反保护女工妊娠的法律的情况，予以更加严厉的制裁。</w:t>
      </w:r>
    </w:p>
    <w:p w:rsidR="00000000" w:rsidRDefault="00000000">
      <w:pPr>
        <w:spacing w:line="420" w:lineRule="exact"/>
        <w:ind w:firstLine="425"/>
        <w:rPr>
          <w:rFonts w:hint="eastAsia"/>
        </w:rPr>
      </w:pPr>
    </w:p>
    <w:p w:rsidR="00000000" w:rsidRDefault="00000000">
      <w:pPr>
        <w:spacing w:line="360" w:lineRule="exact"/>
        <w:ind w:firstLine="425"/>
        <w:rPr>
          <w:rFonts w:hint="eastAsia"/>
        </w:rPr>
      </w:pPr>
      <w:r>
        <w:rPr>
          <w:rFonts w:hint="eastAsia"/>
        </w:rPr>
        <w:t>全国就业行动计划包括消除劳动力市场性别歧视的积极行动，以便对就业人员不足的性别予以补偿（</w:t>
      </w:r>
      <w:r>
        <w:rPr>
          <w:rFonts w:hint="eastAsia"/>
        </w:rPr>
        <w:t>12</w:t>
      </w:r>
      <w:r>
        <w:rPr>
          <w:rFonts w:hint="eastAsia"/>
        </w:rPr>
        <w:t>月</w:t>
      </w:r>
      <w:r>
        <w:rPr>
          <w:rFonts w:hint="eastAsia"/>
        </w:rPr>
        <w:t>26</w:t>
      </w:r>
      <w:r>
        <w:rPr>
          <w:rFonts w:hint="eastAsia"/>
        </w:rPr>
        <w:t>日第</w:t>
      </w:r>
      <w:r>
        <w:rPr>
          <w:rFonts w:hint="eastAsia"/>
        </w:rPr>
        <w:t>1212/2000</w:t>
      </w:r>
      <w:r>
        <w:rPr>
          <w:rFonts w:hint="eastAsia"/>
        </w:rPr>
        <w:t>号决议）。</w:t>
      </w:r>
    </w:p>
    <w:p w:rsidR="00000000" w:rsidRDefault="00000000">
      <w:pPr>
        <w:spacing w:line="420" w:lineRule="exact"/>
        <w:ind w:firstLine="425"/>
        <w:rPr>
          <w:rFonts w:hint="eastAsia"/>
        </w:rPr>
      </w:pPr>
    </w:p>
    <w:p w:rsidR="00000000" w:rsidRDefault="00000000">
      <w:pPr>
        <w:spacing w:line="360" w:lineRule="exact"/>
        <w:ind w:firstLine="425"/>
        <w:rPr>
          <w:rFonts w:hint="eastAsia"/>
        </w:rPr>
      </w:pPr>
      <w:r>
        <w:rPr>
          <w:rFonts w:hint="eastAsia"/>
        </w:rPr>
        <w:t>经过修订的这项法律进一步保护怀孕女工和新近成为母亲的女工不受解雇，该法律规定未经工作与就业机会均等委员会的同意，在上述任一情况下解雇妇女是无效的。</w:t>
      </w:r>
    </w:p>
    <w:p w:rsidR="00000000" w:rsidRDefault="00000000">
      <w:pPr>
        <w:spacing w:line="420" w:lineRule="exact"/>
        <w:ind w:firstLine="425"/>
        <w:rPr>
          <w:rFonts w:hint="eastAsia"/>
        </w:rPr>
      </w:pPr>
    </w:p>
    <w:p w:rsidR="00000000" w:rsidRDefault="00000000">
      <w:pPr>
        <w:spacing w:line="360" w:lineRule="exact"/>
        <w:ind w:firstLine="425"/>
        <w:rPr>
          <w:rFonts w:hint="eastAsia"/>
        </w:rPr>
      </w:pPr>
      <w:r>
        <w:rPr>
          <w:rFonts w:hint="eastAsia"/>
        </w:rPr>
        <w:t>5</w:t>
      </w:r>
      <w:r>
        <w:rPr>
          <w:rFonts w:hint="eastAsia"/>
        </w:rPr>
        <w:t>月</w:t>
      </w:r>
      <w:r>
        <w:rPr>
          <w:rFonts w:hint="eastAsia"/>
        </w:rPr>
        <w:t>9</w:t>
      </w:r>
      <w:r>
        <w:rPr>
          <w:rFonts w:hint="eastAsia"/>
        </w:rPr>
        <w:t>日第</w:t>
      </w:r>
      <w:r>
        <w:rPr>
          <w:rFonts w:hint="eastAsia"/>
        </w:rPr>
        <w:t>77/2000</w:t>
      </w:r>
      <w:r>
        <w:rPr>
          <w:rFonts w:hint="eastAsia"/>
        </w:rPr>
        <w:t>号法令和</w:t>
      </w:r>
      <w:r>
        <w:rPr>
          <w:rFonts w:hint="eastAsia"/>
        </w:rPr>
        <w:t>9</w:t>
      </w:r>
      <w:r>
        <w:rPr>
          <w:rFonts w:hint="eastAsia"/>
        </w:rPr>
        <w:t>月</w:t>
      </w:r>
      <w:r>
        <w:rPr>
          <w:rFonts w:hint="eastAsia"/>
        </w:rPr>
        <w:t>23</w:t>
      </w:r>
      <w:r>
        <w:rPr>
          <w:rFonts w:hint="eastAsia"/>
        </w:rPr>
        <w:t>日第</w:t>
      </w:r>
      <w:r>
        <w:rPr>
          <w:rFonts w:hint="eastAsia"/>
        </w:rPr>
        <w:t>230/2000</w:t>
      </w:r>
      <w:r>
        <w:rPr>
          <w:rFonts w:hint="eastAsia"/>
        </w:rPr>
        <w:t>号法令制定了有关社会保障和劳动准则的新法律，其中包括灵活的时间表。</w:t>
      </w:r>
    </w:p>
    <w:p w:rsidR="00000000" w:rsidRDefault="00000000">
      <w:pPr>
        <w:numPr>
          <w:ilvl w:val="0"/>
          <w:numId w:val="22"/>
        </w:numPr>
        <w:spacing w:line="360" w:lineRule="exact"/>
        <w:rPr>
          <w:rFonts w:hint="eastAsia"/>
        </w:rPr>
      </w:pPr>
      <w:r>
        <w:rPr>
          <w:rFonts w:hint="eastAsia"/>
        </w:rPr>
        <w:t>1999</w:t>
      </w:r>
      <w:r>
        <w:rPr>
          <w:rFonts w:hint="eastAsia"/>
        </w:rPr>
        <w:t>年</w:t>
      </w:r>
      <w:r>
        <w:rPr>
          <w:rFonts w:hint="eastAsia"/>
        </w:rPr>
        <w:t>12</w:t>
      </w:r>
      <w:r>
        <w:rPr>
          <w:rFonts w:hint="eastAsia"/>
        </w:rPr>
        <w:t>月，关于劳动制裁的新立法（</w:t>
      </w:r>
      <w:r>
        <w:rPr>
          <w:rFonts w:hint="eastAsia"/>
        </w:rPr>
        <w:t>8</w:t>
      </w:r>
      <w:r>
        <w:rPr>
          <w:rFonts w:hint="eastAsia"/>
        </w:rPr>
        <w:t>月</w:t>
      </w:r>
      <w:r>
        <w:rPr>
          <w:rFonts w:hint="eastAsia"/>
        </w:rPr>
        <w:t>4</w:t>
      </w:r>
      <w:r>
        <w:rPr>
          <w:rFonts w:hint="eastAsia"/>
        </w:rPr>
        <w:t>日第</w:t>
      </w:r>
      <w:r>
        <w:rPr>
          <w:rFonts w:hint="eastAsia"/>
        </w:rPr>
        <w:t>116/99</w:t>
      </w:r>
      <w:r>
        <w:rPr>
          <w:rFonts w:hint="eastAsia"/>
        </w:rPr>
        <w:t>号法令和</w:t>
      </w:r>
      <w:r>
        <w:rPr>
          <w:rFonts w:hint="eastAsia"/>
        </w:rPr>
        <w:t>8</w:t>
      </w:r>
      <w:r>
        <w:rPr>
          <w:rFonts w:hint="eastAsia"/>
        </w:rPr>
        <w:t>月</w:t>
      </w:r>
      <w:r>
        <w:rPr>
          <w:rFonts w:hint="eastAsia"/>
        </w:rPr>
        <w:t>11</w:t>
      </w:r>
      <w:r>
        <w:rPr>
          <w:rFonts w:hint="eastAsia"/>
        </w:rPr>
        <w:t>日第</w:t>
      </w:r>
      <w:r>
        <w:rPr>
          <w:rFonts w:hint="eastAsia"/>
        </w:rPr>
        <w:t>118/99</w:t>
      </w:r>
      <w:r>
        <w:rPr>
          <w:rFonts w:hint="eastAsia"/>
        </w:rPr>
        <w:t>号法令）生效，新立法包括对于性别歧视，尤其是对就业歧视、薪资歧视和违反保护女工妊娠的法律的情况予以更加严厉的制裁。</w:t>
      </w:r>
    </w:p>
    <w:p w:rsidR="00000000" w:rsidRDefault="00000000">
      <w:pPr>
        <w:spacing w:line="360" w:lineRule="exact"/>
        <w:ind w:left="425"/>
        <w:rPr>
          <w:rFonts w:hint="eastAsia"/>
        </w:rPr>
      </w:pPr>
    </w:p>
    <w:p w:rsidR="00000000" w:rsidRDefault="00000000">
      <w:pPr>
        <w:spacing w:line="360" w:lineRule="exact"/>
        <w:ind w:firstLine="425"/>
        <w:rPr>
          <w:rFonts w:hint="eastAsia"/>
        </w:rPr>
      </w:pPr>
      <w:r>
        <w:rPr>
          <w:rFonts w:hint="eastAsia"/>
        </w:rPr>
        <w:t>全国就业行动计划包括消除劳动力市场性别歧视的积极行动，以便对就业人员不足的性别予以补偿（</w:t>
      </w:r>
      <w:r>
        <w:rPr>
          <w:rFonts w:hint="eastAsia"/>
        </w:rPr>
        <w:t>12</w:t>
      </w:r>
      <w:r>
        <w:rPr>
          <w:rFonts w:hint="eastAsia"/>
        </w:rPr>
        <w:t>月</w:t>
      </w:r>
      <w:r>
        <w:rPr>
          <w:rFonts w:hint="eastAsia"/>
        </w:rPr>
        <w:t>26</w:t>
      </w:r>
      <w:r>
        <w:rPr>
          <w:rFonts w:hint="eastAsia"/>
        </w:rPr>
        <w:t>日第</w:t>
      </w:r>
      <w:r>
        <w:rPr>
          <w:rFonts w:hint="eastAsia"/>
        </w:rPr>
        <w:t>1212/2000</w:t>
      </w:r>
      <w:r>
        <w:rPr>
          <w:rFonts w:hint="eastAsia"/>
        </w:rPr>
        <w:t>号决议）。</w:t>
      </w:r>
    </w:p>
    <w:p w:rsidR="00000000" w:rsidRDefault="00000000">
      <w:pPr>
        <w:spacing w:line="360" w:lineRule="exact"/>
        <w:ind w:firstLine="425"/>
        <w:rPr>
          <w:rFonts w:hint="eastAsia"/>
        </w:rPr>
      </w:pPr>
    </w:p>
    <w:p w:rsidR="00000000" w:rsidRDefault="00000000">
      <w:pPr>
        <w:spacing w:line="360" w:lineRule="exact"/>
        <w:rPr>
          <w:rFonts w:eastAsia="SimHei" w:hint="eastAsia"/>
        </w:rPr>
      </w:pPr>
      <w:r>
        <w:rPr>
          <w:rFonts w:eastAsia="SimHei" w:hint="eastAsia"/>
        </w:rPr>
        <w:t xml:space="preserve">4.6  </w:t>
      </w:r>
      <w:r>
        <w:rPr>
          <w:rFonts w:eastAsia="SimHei" w:hint="eastAsia"/>
        </w:rPr>
        <w:t>妇女与文化</w:t>
      </w:r>
    </w:p>
    <w:p w:rsidR="00000000" w:rsidRDefault="00000000">
      <w:pPr>
        <w:spacing w:line="360" w:lineRule="exact"/>
        <w:rPr>
          <w:rFonts w:eastAsia="SimHei" w:hint="eastAsia"/>
        </w:rPr>
      </w:pPr>
    </w:p>
    <w:p w:rsidR="00000000" w:rsidRDefault="00000000">
      <w:pPr>
        <w:spacing w:line="360" w:lineRule="exact"/>
        <w:ind w:firstLine="425"/>
        <w:rPr>
          <w:rFonts w:hint="eastAsia"/>
        </w:rPr>
      </w:pPr>
      <w:r>
        <w:rPr>
          <w:rFonts w:hint="eastAsia"/>
        </w:rPr>
        <w:t>在涉及几个国家的一个欧洲项目的范围内，对于在艺术与传媒领域内从业的职业妇女进行了研究。研究结果表明，</w:t>
      </w:r>
      <w:r>
        <w:rPr>
          <w:rFonts w:hint="eastAsia"/>
        </w:rPr>
        <w:t>33.8%</w:t>
      </w:r>
      <w:r>
        <w:rPr>
          <w:rFonts w:hint="eastAsia"/>
        </w:rPr>
        <w:t>的妇女从事表演艺术，</w:t>
      </w:r>
      <w:r>
        <w:rPr>
          <w:rFonts w:hint="eastAsia"/>
        </w:rPr>
        <w:t>38.2%</w:t>
      </w:r>
      <w:r>
        <w:rPr>
          <w:rFonts w:hint="eastAsia"/>
        </w:rPr>
        <w:t>的妇女从事视觉艺术，女作家占</w:t>
      </w:r>
      <w:r>
        <w:rPr>
          <w:rFonts w:hint="eastAsia"/>
        </w:rPr>
        <w:t>33.6%</w:t>
      </w:r>
      <w:r>
        <w:rPr>
          <w:rFonts w:hint="eastAsia"/>
        </w:rPr>
        <w:t>，博物馆和档案馆的</w:t>
      </w:r>
      <w:r>
        <w:rPr>
          <w:rFonts w:hint="eastAsia"/>
        </w:rPr>
        <w:t>54.5%</w:t>
      </w:r>
      <w:r>
        <w:rPr>
          <w:rFonts w:hint="eastAsia"/>
        </w:rPr>
        <w:t>的专业人员也是妇女，她们在图书馆专业中占</w:t>
      </w:r>
      <w:r>
        <w:rPr>
          <w:rFonts w:hint="eastAsia"/>
        </w:rPr>
        <w:t>67.8%</w:t>
      </w:r>
      <w:r>
        <w:rPr>
          <w:rFonts w:hint="eastAsia"/>
        </w:rPr>
        <w:t>（</w:t>
      </w:r>
      <w:r>
        <w:rPr>
          <w:rFonts w:hint="eastAsia"/>
        </w:rPr>
        <w:t>1991</w:t>
      </w:r>
      <w:r>
        <w:rPr>
          <w:rFonts w:hint="eastAsia"/>
        </w:rPr>
        <w:t>年的数据）。在传媒领域，妇女在全部专业人员中占</w:t>
      </w:r>
      <w:r>
        <w:rPr>
          <w:rFonts w:hint="eastAsia"/>
        </w:rPr>
        <w:t>32.8%</w:t>
      </w:r>
      <w:r>
        <w:rPr>
          <w:rFonts w:hint="eastAsia"/>
        </w:rPr>
        <w:t>。在过去的十年里，妇女人数在稳步增加。</w:t>
      </w:r>
    </w:p>
    <w:p w:rsidR="00000000" w:rsidRDefault="00000000">
      <w:pPr>
        <w:spacing w:line="360" w:lineRule="exact"/>
        <w:ind w:firstLine="425"/>
        <w:rPr>
          <w:rFonts w:hint="eastAsia"/>
        </w:rPr>
      </w:pPr>
    </w:p>
    <w:p w:rsidR="00000000" w:rsidRDefault="00000000">
      <w:pPr>
        <w:spacing w:line="360" w:lineRule="exact"/>
        <w:rPr>
          <w:rFonts w:eastAsia="SimHei" w:hint="eastAsia"/>
        </w:rPr>
      </w:pPr>
      <w:r>
        <w:rPr>
          <w:rFonts w:eastAsia="SimHei" w:hint="eastAsia"/>
        </w:rPr>
        <w:t xml:space="preserve">4.7  </w:t>
      </w:r>
      <w:r>
        <w:rPr>
          <w:rFonts w:eastAsia="SimHei" w:hint="eastAsia"/>
        </w:rPr>
        <w:t>移民和少数民族妇女</w:t>
      </w:r>
    </w:p>
    <w:p w:rsidR="00000000" w:rsidRDefault="00000000">
      <w:pPr>
        <w:spacing w:line="360" w:lineRule="exact"/>
        <w:rPr>
          <w:rFonts w:eastAsia="SimHei" w:hint="eastAsia"/>
        </w:rPr>
      </w:pPr>
    </w:p>
    <w:p w:rsidR="00000000" w:rsidRDefault="00000000">
      <w:pPr>
        <w:spacing w:line="360" w:lineRule="exact"/>
        <w:ind w:firstLine="425"/>
        <w:rPr>
          <w:rFonts w:hint="eastAsia"/>
        </w:rPr>
      </w:pPr>
      <w:r>
        <w:rPr>
          <w:rFonts w:hint="eastAsia"/>
        </w:rPr>
        <w:t>考虑到九十年代以葡萄牙为目的地的移民的大量涌入，以及女性居民的增加，本次定期报告将包含一些同移民有关，旨在反对歧视，以及促进社会一体化的措施。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《葡萄牙宪法》第</w:t>
      </w:r>
      <w:r>
        <w:rPr>
          <w:rFonts w:hint="eastAsia"/>
        </w:rPr>
        <w:t>15</w:t>
      </w:r>
      <w:r>
        <w:rPr>
          <w:rFonts w:hint="eastAsia"/>
        </w:rPr>
        <w:t>条规定，外国人享有与葡萄牙公民相同的权利与义务，规定了不得以血统、种族、宗教信仰、政治见解、种族或性别为由实行歧视的原则适用于所有的移民。</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在涉及政治参与的方面，外国公民可以在对等的基础上，在地方选举中投票或当选。</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为处理这些问题，设立了若干机构。</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1</w:t>
      </w:r>
      <w:r>
        <w:rPr>
          <w:rFonts w:hint="eastAsia"/>
          <w:b/>
          <w:bCs/>
        </w:rPr>
        <w:t>月</w:t>
      </w:r>
      <w:r>
        <w:rPr>
          <w:rFonts w:hint="eastAsia"/>
          <w:b/>
          <w:bCs/>
        </w:rPr>
        <w:t>26</w:t>
      </w:r>
      <w:r>
        <w:rPr>
          <w:rFonts w:hint="eastAsia"/>
          <w:b/>
          <w:bCs/>
        </w:rPr>
        <w:t>日第</w:t>
      </w:r>
      <w:r>
        <w:rPr>
          <w:rFonts w:hint="eastAsia"/>
          <w:b/>
          <w:bCs/>
        </w:rPr>
        <w:t>3-A/96</w:t>
      </w:r>
      <w:r>
        <w:rPr>
          <w:rFonts w:hint="eastAsia"/>
          <w:b/>
          <w:bCs/>
        </w:rPr>
        <w:t>号法令</w:t>
      </w:r>
      <w:r>
        <w:rPr>
          <w:rFonts w:hint="eastAsia"/>
        </w:rPr>
        <w:t>–设立了移民和少数民族高级专员，其职能是将中央和地方公共行政部门（其中包括警察部门）、移民团体、非政府组织和社会合作伙伴联系起来，“搜集”各种需求，以便针对社会融合及反对种族主义和仇外心理，提出并推动采取适当的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2</w:t>
      </w:r>
      <w:r>
        <w:rPr>
          <w:rFonts w:hint="eastAsia"/>
          <w:b/>
          <w:bCs/>
        </w:rPr>
        <w:t>月</w:t>
      </w:r>
      <w:r>
        <w:rPr>
          <w:rFonts w:hint="eastAsia"/>
          <w:b/>
          <w:bCs/>
        </w:rPr>
        <w:t>27</w:t>
      </w:r>
      <w:r>
        <w:rPr>
          <w:rFonts w:hint="eastAsia"/>
          <w:b/>
          <w:bCs/>
        </w:rPr>
        <w:t>日第</w:t>
      </w:r>
      <w:r>
        <w:rPr>
          <w:rFonts w:hint="eastAsia"/>
          <w:b/>
          <w:bCs/>
        </w:rPr>
        <w:t>39/98</w:t>
      </w:r>
      <w:r>
        <w:rPr>
          <w:rFonts w:hint="eastAsia"/>
          <w:b/>
          <w:bCs/>
        </w:rPr>
        <w:t>号法令</w:t>
      </w:r>
      <w:r>
        <w:rPr>
          <w:rFonts w:hint="eastAsia"/>
        </w:rPr>
        <w:t>–在移民和少数民族高级专员的职责范围内，设立了一个移民事务咨询委员会，其目的是吸收移民团体的代表参与决策，使他们有机会承担责任，就他们关切的问题作出决策。</w:t>
      </w:r>
      <w:r>
        <w:rPr>
          <w:rFonts w:hint="eastAsia"/>
        </w:rPr>
        <w:t>8</w:t>
      </w:r>
      <w:r>
        <w:rPr>
          <w:rFonts w:hint="eastAsia"/>
        </w:rPr>
        <w:t>月</w:t>
      </w:r>
      <w:r>
        <w:rPr>
          <w:rFonts w:hint="eastAsia"/>
        </w:rPr>
        <w:t>3</w:t>
      </w:r>
      <w:r>
        <w:rPr>
          <w:rFonts w:hint="eastAsia"/>
        </w:rPr>
        <w:t>日第</w:t>
      </w:r>
      <w:r>
        <w:rPr>
          <w:rFonts w:hint="eastAsia"/>
        </w:rPr>
        <w:t>115/99</w:t>
      </w:r>
      <w:r>
        <w:rPr>
          <w:rFonts w:hint="eastAsia"/>
        </w:rPr>
        <w:t>号法律加强了这一委员会的权限，该委员会在对外国公民入境、逗留、离境和驱逐的规章修订的辩论期间，发挥了重要的作用（</w:t>
      </w:r>
      <w:r>
        <w:rPr>
          <w:rFonts w:hint="eastAsia"/>
        </w:rPr>
        <w:t>2001</w:t>
      </w:r>
      <w:r>
        <w:rPr>
          <w:rFonts w:hint="eastAsia"/>
        </w:rPr>
        <w:t>年</w:t>
      </w:r>
      <w:r>
        <w:rPr>
          <w:rFonts w:hint="eastAsia"/>
        </w:rPr>
        <w:t>1</w:t>
      </w:r>
      <w:r>
        <w:rPr>
          <w:rFonts w:hint="eastAsia"/>
        </w:rPr>
        <w:t>月颁布）。</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8</w:t>
      </w:r>
      <w:r>
        <w:rPr>
          <w:rFonts w:hint="eastAsia"/>
          <w:b/>
          <w:bCs/>
        </w:rPr>
        <w:t>月</w:t>
      </w:r>
      <w:r>
        <w:rPr>
          <w:rFonts w:hint="eastAsia"/>
          <w:b/>
          <w:bCs/>
        </w:rPr>
        <w:t>28</w:t>
      </w:r>
      <w:r>
        <w:rPr>
          <w:rFonts w:hint="eastAsia"/>
          <w:b/>
          <w:bCs/>
        </w:rPr>
        <w:t>日第</w:t>
      </w:r>
      <w:r>
        <w:rPr>
          <w:rFonts w:hint="eastAsia"/>
          <w:b/>
          <w:bCs/>
        </w:rPr>
        <w:t>134/99</w:t>
      </w:r>
      <w:r>
        <w:rPr>
          <w:rFonts w:hint="eastAsia"/>
          <w:b/>
          <w:bCs/>
        </w:rPr>
        <w:t>号法令</w:t>
      </w:r>
      <w:r>
        <w:rPr>
          <w:rFonts w:hint="eastAsia"/>
        </w:rPr>
        <w:t>–设立了由移民和少数民族高级专员担任主席的平等与反对种族歧视委员会，以监督反对歧视性做法和看法的行政法律规定的适用情况，并负责收集有关歧视，其中包括各种族歧视情况的资料，并提出报告。</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3</w:t>
      </w:r>
      <w:r>
        <w:rPr>
          <w:rFonts w:hint="eastAsia"/>
          <w:b/>
          <w:bCs/>
        </w:rPr>
        <w:t>月</w:t>
      </w:r>
      <w:r>
        <w:rPr>
          <w:rFonts w:hint="eastAsia"/>
          <w:b/>
          <w:bCs/>
        </w:rPr>
        <w:t>13</w:t>
      </w:r>
      <w:r>
        <w:rPr>
          <w:rFonts w:hint="eastAsia"/>
          <w:b/>
          <w:bCs/>
        </w:rPr>
        <w:t>日第</w:t>
      </w:r>
      <w:r>
        <w:rPr>
          <w:rFonts w:hint="eastAsia"/>
          <w:b/>
          <w:bCs/>
        </w:rPr>
        <w:t>63/91</w:t>
      </w:r>
      <w:r>
        <w:rPr>
          <w:rFonts w:hint="eastAsia"/>
          <w:b/>
          <w:bCs/>
        </w:rPr>
        <w:t>号决议</w:t>
      </w:r>
      <w:r>
        <w:rPr>
          <w:rFonts w:hint="eastAsia"/>
        </w:rPr>
        <w:t>–设立了多文化教育方案协调秘书处，在教育系统的范围内推动和协调旨在提高多文化意识，使有文化的人口（教师、学生和父母亲）对多样性和宽容在心理上有所准备的项目。</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在工作条件方面，有权在葡萄牙合法居住的外国国民，在从事其职业活动时，享受与葡萄牙工作人员相同的工作条件。</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对外国国民的保障得到加强，</w:t>
      </w:r>
      <w:r>
        <w:rPr>
          <w:rFonts w:hint="eastAsia"/>
          <w:b/>
          <w:bCs/>
        </w:rPr>
        <w:t>5</w:t>
      </w:r>
      <w:r>
        <w:rPr>
          <w:rFonts w:hint="eastAsia"/>
          <w:b/>
          <w:bCs/>
        </w:rPr>
        <w:t>月</w:t>
      </w:r>
      <w:r>
        <w:rPr>
          <w:rFonts w:hint="eastAsia"/>
          <w:b/>
          <w:bCs/>
        </w:rPr>
        <w:t>12</w:t>
      </w:r>
      <w:r>
        <w:rPr>
          <w:rFonts w:hint="eastAsia"/>
          <w:b/>
          <w:bCs/>
        </w:rPr>
        <w:t>日第</w:t>
      </w:r>
      <w:r>
        <w:rPr>
          <w:rFonts w:hint="eastAsia"/>
          <w:b/>
          <w:bCs/>
        </w:rPr>
        <w:t>20/98</w:t>
      </w:r>
      <w:r>
        <w:rPr>
          <w:rFonts w:hint="eastAsia"/>
          <w:b/>
          <w:bCs/>
        </w:rPr>
        <w:t>号法律</w:t>
      </w:r>
      <w:r>
        <w:rPr>
          <w:rFonts w:hint="eastAsia"/>
        </w:rPr>
        <w:t>加重了对于不保证向其外国雇员提供种种工作条件的雇主的处罚，通过了</w:t>
      </w:r>
      <w:r>
        <w:rPr>
          <w:rFonts w:hint="eastAsia"/>
        </w:rPr>
        <w:t>8</w:t>
      </w:r>
      <w:r>
        <w:rPr>
          <w:rFonts w:hint="eastAsia"/>
        </w:rPr>
        <w:t>月</w:t>
      </w:r>
      <w:r>
        <w:rPr>
          <w:rFonts w:hint="eastAsia"/>
        </w:rPr>
        <w:t>28</w:t>
      </w:r>
      <w:r>
        <w:rPr>
          <w:rFonts w:hint="eastAsia"/>
        </w:rPr>
        <w:t>日第</w:t>
      </w:r>
      <w:r>
        <w:rPr>
          <w:rFonts w:hint="eastAsia"/>
        </w:rPr>
        <w:t>134/99</w:t>
      </w:r>
      <w:r>
        <w:rPr>
          <w:rFonts w:hint="eastAsia"/>
        </w:rPr>
        <w:t>号法律和相应的第</w:t>
      </w:r>
      <w:r>
        <w:rPr>
          <w:rFonts w:hint="eastAsia"/>
        </w:rPr>
        <w:t>111/2000</w:t>
      </w:r>
      <w:r>
        <w:rPr>
          <w:rFonts w:hint="eastAsia"/>
        </w:rPr>
        <w:t>号法令，它禁止在权力行使方面以种族、肤色、国籍或民族血统为由进行歧视，列出了歧视性做法的清单，以及对清单所列行为适用的行政制裁。</w:t>
      </w:r>
    </w:p>
    <w:p w:rsidR="00000000" w:rsidRDefault="00000000">
      <w:pPr>
        <w:spacing w:line="440" w:lineRule="exact"/>
        <w:rPr>
          <w:rFonts w:eastAsia="SimHei" w:hint="eastAsia"/>
          <w:sz w:val="28"/>
        </w:rPr>
      </w:pPr>
    </w:p>
    <w:p w:rsidR="00000000" w:rsidRDefault="00000000">
      <w:pPr>
        <w:spacing w:line="360" w:lineRule="exact"/>
        <w:ind w:firstLine="425"/>
        <w:rPr>
          <w:rFonts w:hint="eastAsia"/>
        </w:rPr>
      </w:pPr>
      <w:r>
        <w:rPr>
          <w:rFonts w:hint="eastAsia"/>
        </w:rPr>
        <w:t>歧视性做法清单特别包括：</w:t>
      </w:r>
    </w:p>
    <w:p w:rsidR="00000000" w:rsidRDefault="00000000">
      <w:pPr>
        <w:spacing w:line="440" w:lineRule="exact"/>
        <w:rPr>
          <w:rFonts w:eastAsia="SimHei" w:hint="eastAsia"/>
          <w:sz w:val="28"/>
        </w:rPr>
      </w:pPr>
    </w:p>
    <w:p w:rsidR="00000000" w:rsidRDefault="00000000">
      <w:pPr>
        <w:numPr>
          <w:ilvl w:val="0"/>
          <w:numId w:val="22"/>
        </w:numPr>
        <w:spacing w:line="360" w:lineRule="exact"/>
        <w:rPr>
          <w:rFonts w:hint="eastAsia"/>
        </w:rPr>
      </w:pPr>
      <w:r>
        <w:rPr>
          <w:rFonts w:hint="eastAsia"/>
        </w:rPr>
        <w:t>印制或传播职位的材料、其他的预选表或征聘宣传材料直接或间接地包含基于种族歧视考虑的说明或优惠。</w:t>
      </w:r>
    </w:p>
    <w:p w:rsidR="00000000" w:rsidRDefault="00000000">
      <w:pPr>
        <w:numPr>
          <w:ilvl w:val="0"/>
          <w:numId w:val="22"/>
        </w:numPr>
        <w:spacing w:line="360" w:lineRule="exact"/>
        <w:rPr>
          <w:rFonts w:hint="eastAsia"/>
        </w:rPr>
      </w:pPr>
      <w:r>
        <w:rPr>
          <w:rFonts w:hint="eastAsia"/>
        </w:rPr>
        <w:t>雇主在工作关系方面采取的做法构成了对雇员的歧视。</w:t>
      </w:r>
    </w:p>
    <w:p w:rsidR="00000000" w:rsidRDefault="00000000">
      <w:pPr>
        <w:spacing w:line="440" w:lineRule="exact"/>
        <w:rPr>
          <w:rFonts w:eastAsia="SimHei" w:hint="eastAsia"/>
          <w:sz w:val="28"/>
        </w:rPr>
      </w:pPr>
    </w:p>
    <w:p w:rsidR="00000000" w:rsidRDefault="00000000">
      <w:pPr>
        <w:spacing w:line="360" w:lineRule="exact"/>
        <w:ind w:firstLine="425"/>
        <w:rPr>
          <w:rFonts w:hint="eastAsia"/>
        </w:rPr>
      </w:pPr>
      <w:r>
        <w:rPr>
          <w:rFonts w:hint="eastAsia"/>
        </w:rPr>
        <w:t>有关外国公民入境、逗留、离境和驱逐的立法反映出对家庭的重视。事实上，</w:t>
      </w:r>
      <w:r>
        <w:rPr>
          <w:rFonts w:hint="eastAsia"/>
        </w:rPr>
        <w:t>8</w:t>
      </w:r>
      <w:r>
        <w:rPr>
          <w:rFonts w:hint="eastAsia"/>
        </w:rPr>
        <w:t>月</w:t>
      </w:r>
      <w:r>
        <w:rPr>
          <w:rFonts w:hint="eastAsia"/>
        </w:rPr>
        <w:t>8</w:t>
      </w:r>
      <w:r>
        <w:rPr>
          <w:rFonts w:hint="eastAsia"/>
        </w:rPr>
        <w:t>日第</w:t>
      </w:r>
      <w:r>
        <w:rPr>
          <w:rFonts w:hint="eastAsia"/>
        </w:rPr>
        <w:t>244/98</w:t>
      </w:r>
      <w:r>
        <w:rPr>
          <w:rFonts w:hint="eastAsia"/>
        </w:rPr>
        <w:t>号法令赋予侨民以家庭团聚的权利。团聚包括配偶、未满</w:t>
      </w:r>
      <w:r>
        <w:rPr>
          <w:rFonts w:hint="eastAsia"/>
        </w:rPr>
        <w:t>21</w:t>
      </w:r>
      <w:r>
        <w:rPr>
          <w:rFonts w:hint="eastAsia"/>
        </w:rPr>
        <w:t>岁的亲生和收养子女，未成年且依靠该居民供养的弟弟，以及靠夫妇扶养的双方的父母亲。</w:t>
      </w:r>
    </w:p>
    <w:p w:rsidR="00000000" w:rsidRDefault="00000000">
      <w:pPr>
        <w:spacing w:line="440" w:lineRule="exact"/>
        <w:rPr>
          <w:rFonts w:eastAsia="SimHei" w:hint="eastAsia"/>
          <w:sz w:val="28"/>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3</w:t>
      </w:r>
      <w:r>
        <w:rPr>
          <w:rFonts w:eastAsia="SimHei" w:hint="eastAsia"/>
          <w:sz w:val="28"/>
        </w:rPr>
        <w:t>条</w:t>
      </w:r>
    </w:p>
    <w:p w:rsidR="00000000" w:rsidRDefault="00000000">
      <w:pPr>
        <w:spacing w:line="440" w:lineRule="exact"/>
        <w:rPr>
          <w:rFonts w:eastAsia="SimHei" w:hint="eastAsia"/>
          <w:sz w:val="28"/>
        </w:rPr>
      </w:pPr>
    </w:p>
    <w:p w:rsidR="00000000" w:rsidRDefault="00000000">
      <w:pPr>
        <w:spacing w:line="360" w:lineRule="exact"/>
        <w:ind w:firstLine="425"/>
        <w:rPr>
          <w:rFonts w:hint="eastAsia"/>
        </w:rPr>
      </w:pPr>
      <w:r>
        <w:rPr>
          <w:rFonts w:hint="eastAsia"/>
        </w:rPr>
        <w:t>正如先前报告所提及的，平等原则是</w:t>
      </w:r>
      <w:r>
        <w:rPr>
          <w:rFonts w:hint="eastAsia"/>
        </w:rPr>
        <w:t>1976</w:t>
      </w:r>
      <w:r>
        <w:rPr>
          <w:rFonts w:hint="eastAsia"/>
        </w:rPr>
        <w:t>年《葡萄牙共和国宪法》的基本原则。随后对宪法的修正加强了此项原则的某些方面，其中特别应该提到</w:t>
      </w:r>
      <w:r>
        <w:rPr>
          <w:rFonts w:hint="eastAsia"/>
        </w:rPr>
        <w:t>1997</w:t>
      </w:r>
      <w:r>
        <w:rPr>
          <w:rFonts w:hint="eastAsia"/>
        </w:rPr>
        <w:t>年的修正所带来的最新事态发展。</w:t>
      </w:r>
    </w:p>
    <w:p w:rsidR="00000000" w:rsidRDefault="00000000">
      <w:pPr>
        <w:spacing w:line="360" w:lineRule="exact"/>
        <w:ind w:firstLine="425"/>
        <w:rPr>
          <w:rFonts w:hint="eastAsia"/>
        </w:rPr>
      </w:pPr>
      <w:r>
        <w:rPr>
          <w:rFonts w:hint="eastAsia"/>
        </w:rPr>
        <w:t>实际上，将促进男女平等视为国家基本任务（第</w:t>
      </w:r>
      <w:r>
        <w:rPr>
          <w:rFonts w:hint="eastAsia"/>
        </w:rPr>
        <w:t>9</w:t>
      </w:r>
      <w:r>
        <w:rPr>
          <w:rFonts w:hint="eastAsia"/>
        </w:rPr>
        <w:t>条），以及列入了在个人权利、自由和担保方面不受一切形式法律歧视的法律保护权利（第</w:t>
      </w:r>
      <w:r>
        <w:rPr>
          <w:rFonts w:hint="eastAsia"/>
        </w:rPr>
        <w:t>26</w:t>
      </w:r>
      <w:r>
        <w:rPr>
          <w:rFonts w:hint="eastAsia"/>
        </w:rPr>
        <w:t>条），则是有效推行男女平等政策的背景。</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另一方面则须重申，人们日益认为始于</w:t>
      </w:r>
      <w:r>
        <w:rPr>
          <w:rFonts w:hint="eastAsia"/>
        </w:rPr>
        <w:t>70</w:t>
      </w:r>
      <w:r>
        <w:rPr>
          <w:rFonts w:hint="eastAsia"/>
        </w:rPr>
        <w:t>年代的对平等和改善妇女状况问题的关切已成为民主的先决条件，它涉及更为系统和全球化的方面。</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人们可以说，自</w:t>
      </w:r>
      <w:r>
        <w:rPr>
          <w:rFonts w:hint="eastAsia"/>
        </w:rPr>
        <w:t>1990</w:t>
      </w:r>
      <w:r>
        <w:rPr>
          <w:rFonts w:hint="eastAsia"/>
        </w:rPr>
        <w:t>年代末以来，这些问题已经发生了一些质的变化，致使人们将这些问题视为保护和增进人权的部分内容。</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1990</w:t>
      </w:r>
      <w:r>
        <w:rPr>
          <w:rFonts w:hint="eastAsia"/>
        </w:rPr>
        <w:t>年，全国男女平等机制，即妇女地位委员会组织的“平等、民主和人权”问题全国研讨会在某些方面使这一观点合法化了，而这一观点本身同时也是不言自喻的。新的立法–</w:t>
      </w:r>
      <w:r>
        <w:rPr>
          <w:rFonts w:hint="eastAsia"/>
        </w:rPr>
        <w:t>5</w:t>
      </w:r>
      <w:r>
        <w:rPr>
          <w:rFonts w:hint="eastAsia"/>
        </w:rPr>
        <w:t>月</w:t>
      </w:r>
      <w:r>
        <w:rPr>
          <w:rFonts w:hint="eastAsia"/>
        </w:rPr>
        <w:t>9</w:t>
      </w:r>
      <w:r>
        <w:rPr>
          <w:rFonts w:hint="eastAsia"/>
        </w:rPr>
        <w:t>日第</w:t>
      </w:r>
      <w:r>
        <w:rPr>
          <w:rFonts w:hint="eastAsia"/>
        </w:rPr>
        <w:t>166/91</w:t>
      </w:r>
      <w:r>
        <w:rPr>
          <w:rFonts w:hint="eastAsia"/>
        </w:rPr>
        <w:t>号法令将妇女地位委员会改为平等与妇女权利委员会，该法令不仅扩大了这一委员会的权限和资金，而且纳入这一方面的工作。</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在北京世妇会的全国筹备活动期间，以及在</w:t>
      </w:r>
      <w:r>
        <w:rPr>
          <w:rFonts w:hint="eastAsia"/>
        </w:rPr>
        <w:t>1995</w:t>
      </w:r>
      <w:r>
        <w:rPr>
          <w:rFonts w:hint="eastAsia"/>
        </w:rPr>
        <w:t>年</w:t>
      </w:r>
      <w:r>
        <w:rPr>
          <w:rFonts w:hint="eastAsia"/>
        </w:rPr>
        <w:t>4</w:t>
      </w:r>
      <w:r>
        <w:rPr>
          <w:rFonts w:hint="eastAsia"/>
        </w:rPr>
        <w:t>月召开的全国筹备研讨会上提出了同样的观点。这是一个辩论论坛，它从这一观点出发审议妇女的状况，即实现妇女的公民权利和政治权利；经济、社会和文化权利；妇女的生育权利；以及所谓的关于发展和生活质量等“新权利”的实效。</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关于妇女状况的基本问题涉及她们参与公共和政治生活的机会、她们在劳动力市场中的情况、贫困的女性化和家庭或公共场所的暴力问题，无论是过去还是现在，都在结合妇女充分享有基本权利，以及分别增进和保护这些基本权利关注所有这些方面。</w:t>
      </w:r>
    </w:p>
    <w:p w:rsidR="00000000" w:rsidRDefault="00000000">
      <w:pPr>
        <w:spacing w:line="360" w:lineRule="exact"/>
        <w:ind w:firstLine="425"/>
        <w:rPr>
          <w:rFonts w:hint="eastAsia"/>
        </w:rPr>
      </w:pPr>
      <w:r>
        <w:rPr>
          <w:rFonts w:hint="eastAsia"/>
        </w:rPr>
        <w:t>但是，尽管这些观念在发展并将落实在政治方针之中，然而实际情况并不总是与这些原则一致。既便在许多方面出现了变革的迹象，但是在其他一些方面也明显存在抵制变革的现象。</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结合北京世妇会的筹备工作，对全国妇女情况的演变进行了评估，评估在许多方面仍是有效的：</w:t>
      </w:r>
    </w:p>
    <w:p w:rsidR="00000000" w:rsidRDefault="00000000">
      <w:pPr>
        <w:spacing w:line="360" w:lineRule="exact"/>
        <w:ind w:firstLine="425"/>
        <w:rPr>
          <w:rFonts w:hint="eastAsia"/>
        </w:rPr>
      </w:pPr>
    </w:p>
    <w:p w:rsidR="00000000" w:rsidRDefault="00000000">
      <w:pPr>
        <w:spacing w:line="360" w:lineRule="exact"/>
        <w:ind w:firstLine="425"/>
        <w:rPr>
          <w:rFonts w:eastAsia="KaiTi_GB2312" w:hint="eastAsia"/>
        </w:rPr>
      </w:pPr>
      <w:r>
        <w:rPr>
          <w:rFonts w:eastAsia="KaiTi_GB2312" w:hint="eastAsia"/>
        </w:rPr>
        <w:t>“因此，就妇女情况的发展而言，除了全球出现新的平等主义的</w:t>
      </w:r>
      <w:r>
        <w:rPr>
          <w:rFonts w:eastAsia="KaiTi_GB2312" w:hint="eastAsia"/>
          <w:u w:val="single"/>
        </w:rPr>
        <w:t>立法</w:t>
      </w:r>
      <w:r>
        <w:rPr>
          <w:rFonts w:eastAsia="KaiTi_GB2312" w:hint="eastAsia"/>
        </w:rPr>
        <w:t>外，应该特别提到</w:t>
      </w:r>
      <w:r>
        <w:rPr>
          <w:rFonts w:eastAsia="KaiTi_GB2312" w:hint="eastAsia"/>
          <w:u w:val="single"/>
        </w:rPr>
        <w:t>教育</w:t>
      </w:r>
      <w:r>
        <w:rPr>
          <w:rFonts w:eastAsia="KaiTi_GB2312" w:hint="eastAsia"/>
        </w:rPr>
        <w:t>领域，它记录了业已增强和逐渐推进的妇女参与情况</w:t>
      </w:r>
      <w:r>
        <w:rPr>
          <w:rFonts w:hint="eastAsia"/>
        </w:rPr>
        <w:t>——</w:t>
      </w:r>
      <w:r>
        <w:rPr>
          <w:rFonts w:eastAsia="KaiTi_GB2312" w:hint="eastAsia"/>
        </w:rPr>
        <w:t>，特别是在大学层次，最近的大学毕业生人数显示三分之二是女性。</w:t>
      </w:r>
    </w:p>
    <w:p w:rsidR="00000000" w:rsidRDefault="00000000">
      <w:pPr>
        <w:spacing w:line="360" w:lineRule="exact"/>
        <w:ind w:firstLine="425"/>
        <w:rPr>
          <w:rFonts w:eastAsia="KaiTi_GB2312" w:hint="eastAsia"/>
        </w:rPr>
      </w:pPr>
    </w:p>
    <w:p w:rsidR="00000000" w:rsidRDefault="00000000">
      <w:pPr>
        <w:spacing w:line="360" w:lineRule="exact"/>
        <w:ind w:firstLine="425"/>
        <w:rPr>
          <w:rFonts w:eastAsia="KaiTi_GB2312" w:hint="eastAsia"/>
        </w:rPr>
      </w:pPr>
      <w:r>
        <w:rPr>
          <w:rFonts w:eastAsia="KaiTi_GB2312" w:hint="eastAsia"/>
        </w:rPr>
        <w:t>还值得一提的是与</w:t>
      </w:r>
      <w:r>
        <w:rPr>
          <w:rFonts w:eastAsia="KaiTi_GB2312" w:hint="eastAsia"/>
          <w:u w:val="single"/>
        </w:rPr>
        <w:t>保健</w:t>
      </w:r>
      <w:r>
        <w:rPr>
          <w:rFonts w:eastAsia="KaiTi_GB2312" w:hint="eastAsia"/>
        </w:rPr>
        <w:t>指标有关的正面数据（反映取得了些微进展），即涉及预期寿命、母婴死亡率和医院分娩百分比的正面数据。</w:t>
      </w:r>
    </w:p>
    <w:p w:rsidR="00000000" w:rsidRDefault="00000000">
      <w:pPr>
        <w:spacing w:line="360" w:lineRule="exact"/>
        <w:ind w:firstLine="425"/>
        <w:rPr>
          <w:rFonts w:eastAsia="KaiTi_GB2312" w:hint="eastAsia"/>
        </w:rPr>
      </w:pPr>
    </w:p>
    <w:p w:rsidR="00000000" w:rsidRDefault="00000000">
      <w:pPr>
        <w:pStyle w:val="BodyTextIndent"/>
        <w:spacing w:after="0" w:line="360" w:lineRule="exact"/>
        <w:rPr>
          <w:rFonts w:eastAsia="KaiTi_GB2312" w:hint="eastAsia"/>
        </w:rPr>
      </w:pPr>
      <w:r>
        <w:rPr>
          <w:rFonts w:eastAsia="KaiTi_GB2312" w:hint="eastAsia"/>
        </w:rPr>
        <w:t>另一方面，就</w:t>
      </w:r>
      <w:r>
        <w:rPr>
          <w:rFonts w:eastAsia="KaiTi_GB2312" w:hint="eastAsia"/>
          <w:u w:val="single"/>
        </w:rPr>
        <w:t>就业</w:t>
      </w:r>
      <w:r>
        <w:rPr>
          <w:rFonts w:eastAsia="KaiTi_GB2312" w:hint="eastAsia"/>
        </w:rPr>
        <w:t>而言，妇女愈来愈多地进入就业市场，尽管欧洲就业率方面取得了很大的成就，但是种族隔离和歧视因素依然存在，它们主要涉及孕产和家庭责任，由此产生的情况因经济危机和衰退而进一步加剧。</w:t>
      </w:r>
    </w:p>
    <w:p w:rsidR="00000000" w:rsidRDefault="00000000">
      <w:pPr>
        <w:spacing w:line="360" w:lineRule="exact"/>
        <w:ind w:firstLine="425"/>
        <w:rPr>
          <w:rFonts w:eastAsia="KaiTi_GB2312" w:hint="eastAsia"/>
        </w:rPr>
      </w:pPr>
    </w:p>
    <w:p w:rsidR="00000000" w:rsidRDefault="00000000">
      <w:pPr>
        <w:spacing w:line="360" w:lineRule="exact"/>
        <w:ind w:firstLine="425"/>
        <w:rPr>
          <w:rFonts w:eastAsia="KaiTi_GB2312" w:hint="eastAsia"/>
        </w:rPr>
      </w:pPr>
      <w:r>
        <w:rPr>
          <w:rFonts w:eastAsia="KaiTi_GB2312" w:hint="eastAsia"/>
        </w:rPr>
        <w:t>因此，从全球看，妇女状况出现矛盾情况，一方面是显然不可逆转的积极方面，另一方面则是消极、顽固不变的情况。对此，报告也提到</w:t>
      </w:r>
      <w:r>
        <w:rPr>
          <w:rFonts w:eastAsia="KaiTi_GB2312" w:hint="eastAsia"/>
          <w:u w:val="single"/>
        </w:rPr>
        <w:t>暴力</w:t>
      </w:r>
      <w:r>
        <w:rPr>
          <w:rFonts w:eastAsia="KaiTi_GB2312" w:hint="eastAsia"/>
        </w:rPr>
        <w:t>和</w:t>
      </w:r>
      <w:r>
        <w:rPr>
          <w:rFonts w:eastAsia="KaiTi_GB2312" w:hint="eastAsia"/>
          <w:u w:val="single"/>
        </w:rPr>
        <w:t>贫困女性化</w:t>
      </w:r>
      <w:r>
        <w:rPr>
          <w:rFonts w:eastAsia="KaiTi_GB2312" w:hint="eastAsia"/>
        </w:rPr>
        <w:t>的问题，应日益更为清楚地揭示和更为关注这些问题。</w:t>
      </w:r>
    </w:p>
    <w:p w:rsidR="00000000" w:rsidRDefault="00000000">
      <w:pPr>
        <w:spacing w:line="360" w:lineRule="exact"/>
        <w:ind w:firstLine="425"/>
        <w:rPr>
          <w:rFonts w:eastAsia="KaiTi_GB2312" w:hint="eastAsia"/>
        </w:rPr>
      </w:pPr>
    </w:p>
    <w:p w:rsidR="00000000" w:rsidRDefault="00000000">
      <w:pPr>
        <w:spacing w:line="360" w:lineRule="exact"/>
        <w:ind w:firstLine="425"/>
        <w:rPr>
          <w:rFonts w:eastAsia="KaiTi_GB2312" w:hint="eastAsia"/>
        </w:rPr>
      </w:pPr>
      <w:r>
        <w:rPr>
          <w:rFonts w:eastAsia="KaiTi_GB2312" w:hint="eastAsia"/>
        </w:rPr>
        <w:t>另一个变化不尽人意的方面是权力分享和</w:t>
      </w:r>
      <w:r>
        <w:rPr>
          <w:rFonts w:eastAsia="KaiTi_GB2312" w:hint="eastAsia"/>
          <w:u w:val="single"/>
        </w:rPr>
        <w:t>妇女取得决策地位的机会</w:t>
      </w:r>
      <w:r>
        <w:rPr>
          <w:rFonts w:eastAsia="KaiTi_GB2312" w:hint="eastAsia"/>
        </w:rPr>
        <w:t>，即妇女在政治生活方面处境特别困难。</w:t>
      </w:r>
    </w:p>
    <w:p w:rsidR="00000000" w:rsidRDefault="00000000">
      <w:pPr>
        <w:pStyle w:val="BodyTextIndent"/>
        <w:spacing w:after="0" w:line="360" w:lineRule="exact"/>
        <w:rPr>
          <w:rFonts w:eastAsia="KaiTi_GB2312" w:hint="eastAsia"/>
        </w:rPr>
      </w:pPr>
      <w:r>
        <w:rPr>
          <w:rFonts w:eastAsia="KaiTi_GB2312" w:hint="eastAsia"/>
        </w:rPr>
        <w:t>关于机构一级的方案和解决办法，在体制机制及其权力与权限方面未有重大的进展。然而，人们似乎加深了对一个观念的认识，即妇女平等与进步的问题是一个全球性问题，是一个社会问题，因此也要求采取全球性解决办法，它预见到不仅要改善妇女的地位与状况，而且要整个国际社会在社会正义和加强民主方面，在人人享有同等民主的重要方面都有所改善”。</w:t>
      </w:r>
    </w:p>
    <w:p w:rsidR="00000000" w:rsidRDefault="00000000">
      <w:pPr>
        <w:spacing w:line="360" w:lineRule="exact"/>
        <w:ind w:firstLine="425"/>
        <w:rPr>
          <w:rFonts w:eastAsia="KaiTi_GB2312" w:hint="eastAsia"/>
        </w:rPr>
      </w:pPr>
    </w:p>
    <w:p w:rsidR="00000000" w:rsidRDefault="00000000">
      <w:pPr>
        <w:pStyle w:val="BodyTextIndent"/>
        <w:spacing w:after="0" w:line="360" w:lineRule="exact"/>
        <w:rPr>
          <w:rFonts w:hint="eastAsia"/>
        </w:rPr>
      </w:pPr>
      <w:r>
        <w:rPr>
          <w:rFonts w:hint="eastAsia"/>
        </w:rPr>
        <w:t>考虑到未来及人们认为需要的变革，同一报告建议通过和执行涉及所有政策领域的“全球机会均等计划”，将男女平等方面作为全球社会变革的基本方面。</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事实上，很早以前人们就承认了这一需求。</w:t>
      </w:r>
      <w:r>
        <w:rPr>
          <w:rFonts w:hint="eastAsia"/>
        </w:rPr>
        <w:t>1988</w:t>
      </w:r>
      <w:r>
        <w:rPr>
          <w:rFonts w:hint="eastAsia"/>
        </w:rPr>
        <w:t>年和</w:t>
      </w:r>
      <w:r>
        <w:rPr>
          <w:rFonts w:hint="eastAsia"/>
        </w:rPr>
        <w:t>1991</w:t>
      </w:r>
      <w:r>
        <w:rPr>
          <w:rFonts w:hint="eastAsia"/>
        </w:rPr>
        <w:t>年对于全球平等计划提出了建议，但未取得任何成就，</w:t>
      </w:r>
      <w:r>
        <w:rPr>
          <w:rFonts w:hint="eastAsia"/>
        </w:rPr>
        <w:t>1994</w:t>
      </w:r>
      <w:r>
        <w:rPr>
          <w:rFonts w:hint="eastAsia"/>
        </w:rPr>
        <w:t>年取得了有限的成就，</w:t>
      </w:r>
      <w:r>
        <w:rPr>
          <w:rFonts w:hint="eastAsia"/>
        </w:rPr>
        <w:t>1997</w:t>
      </w:r>
      <w:r>
        <w:rPr>
          <w:rFonts w:hint="eastAsia"/>
        </w:rPr>
        <w:t>年才最终批准了这一计划。</w:t>
      </w:r>
    </w:p>
    <w:p w:rsidR="00000000" w:rsidRDefault="00000000">
      <w:pPr>
        <w:spacing w:line="360" w:lineRule="exact"/>
        <w:ind w:left="601" w:hanging="176"/>
        <w:rPr>
          <w:rFonts w:hint="eastAsia"/>
        </w:rPr>
      </w:pPr>
    </w:p>
    <w:p w:rsidR="00000000" w:rsidRDefault="00000000">
      <w:pPr>
        <w:spacing w:line="360" w:lineRule="exact"/>
        <w:ind w:firstLine="425"/>
        <w:rPr>
          <w:rFonts w:hint="eastAsia"/>
        </w:rPr>
      </w:pPr>
      <w:r>
        <w:rPr>
          <w:rFonts w:hint="eastAsia"/>
        </w:rPr>
        <w:t>1994</w:t>
      </w:r>
      <w:r>
        <w:rPr>
          <w:rFonts w:hint="eastAsia"/>
        </w:rPr>
        <w:t>年，</w:t>
      </w:r>
      <w:r>
        <w:rPr>
          <w:rFonts w:hint="eastAsia"/>
          <w:b/>
          <w:bCs/>
        </w:rPr>
        <w:t>部长会议的一项决议</w:t>
      </w:r>
      <w:r>
        <w:rPr>
          <w:rFonts w:hint="eastAsia"/>
        </w:rPr>
        <w:t>（</w:t>
      </w:r>
      <w:r>
        <w:rPr>
          <w:rFonts w:hint="eastAsia"/>
          <w:b/>
          <w:bCs/>
        </w:rPr>
        <w:t>4</w:t>
      </w:r>
      <w:r>
        <w:rPr>
          <w:rFonts w:hint="eastAsia"/>
          <w:b/>
          <w:bCs/>
        </w:rPr>
        <w:t>月</w:t>
      </w:r>
      <w:r>
        <w:rPr>
          <w:rFonts w:hint="eastAsia"/>
          <w:b/>
          <w:bCs/>
        </w:rPr>
        <w:t>14</w:t>
      </w:r>
      <w:r>
        <w:rPr>
          <w:rFonts w:hint="eastAsia"/>
          <w:b/>
          <w:bCs/>
        </w:rPr>
        <w:t>日第</w:t>
      </w:r>
      <w:r>
        <w:rPr>
          <w:rFonts w:hint="eastAsia"/>
          <w:b/>
          <w:bCs/>
        </w:rPr>
        <w:t>32/94</w:t>
      </w:r>
      <w:r>
        <w:rPr>
          <w:rFonts w:hint="eastAsia"/>
          <w:b/>
          <w:bCs/>
        </w:rPr>
        <w:t>号决议</w:t>
      </w:r>
      <w:r>
        <w:rPr>
          <w:rFonts w:hint="eastAsia"/>
        </w:rPr>
        <w:t>）认识到有必要将男女平等纳入主流，并建议所有有关部门通过一些措施，以实现下列目标：</w:t>
      </w:r>
    </w:p>
    <w:p w:rsidR="00000000" w:rsidRDefault="00000000">
      <w:pPr>
        <w:spacing w:line="360" w:lineRule="exact"/>
        <w:ind w:left="601" w:hanging="176"/>
        <w:rPr>
          <w:rFonts w:hint="eastAsia"/>
        </w:rPr>
      </w:pPr>
    </w:p>
    <w:p w:rsidR="00000000" w:rsidRDefault="00000000">
      <w:pPr>
        <w:pStyle w:val="BodyTextIndent"/>
        <w:spacing w:after="0" w:line="360" w:lineRule="exact"/>
        <w:ind w:left="720" w:hanging="295"/>
        <w:rPr>
          <w:rFonts w:eastAsia="KaiTi_GB2312" w:hint="eastAsia"/>
        </w:rPr>
      </w:pPr>
      <w:r>
        <w:rPr>
          <w:rFonts w:hint="eastAsia"/>
        </w:rPr>
        <w:t>–</w:t>
      </w:r>
      <w:r>
        <w:rPr>
          <w:rFonts w:eastAsia="KaiTi_GB2312" w:hint="eastAsia"/>
        </w:rPr>
        <w:t>“唤起公众舆论，以便与歧视妇女的情况展开斗争，并促进男女平等参与政治生活，以及确保公共宣传、青年男女的职业咨询和学校教科书中均提到平等方面的内容；</w:t>
      </w:r>
    </w:p>
    <w:p w:rsidR="00000000" w:rsidRDefault="00000000">
      <w:pPr>
        <w:spacing w:line="360" w:lineRule="exact"/>
        <w:ind w:left="720" w:hanging="295"/>
        <w:rPr>
          <w:rFonts w:hint="eastAsia"/>
        </w:rPr>
      </w:pPr>
      <w:r>
        <w:rPr>
          <w:rFonts w:hint="eastAsia"/>
        </w:rPr>
        <w:t>–</w:t>
      </w:r>
      <w:r>
        <w:rPr>
          <w:rFonts w:hint="eastAsia"/>
        </w:rPr>
        <w:tab/>
      </w:r>
      <w:r>
        <w:rPr>
          <w:rFonts w:eastAsia="KaiTi_GB2312" w:hint="eastAsia"/>
        </w:rPr>
        <w:t>促进妇女职业培训的措施，以及激励该领域的企业家的主动行动，特别是在</w:t>
      </w:r>
      <w:r>
        <w:rPr>
          <w:rFonts w:eastAsia="KaiTi_GB2312" w:hint="eastAsia"/>
        </w:rPr>
        <w:t>1994-1999</w:t>
      </w:r>
      <w:r>
        <w:rPr>
          <w:rFonts w:eastAsia="KaiTi_GB2312" w:hint="eastAsia"/>
        </w:rPr>
        <w:t>年欧共体支助框架内开展上述行动</w:t>
      </w:r>
      <w:r>
        <w:rPr>
          <w:rFonts w:hint="eastAsia"/>
        </w:rPr>
        <w:t>；</w:t>
      </w:r>
    </w:p>
    <w:p w:rsidR="00000000" w:rsidRDefault="00000000">
      <w:pPr>
        <w:spacing w:line="360" w:lineRule="exact"/>
        <w:ind w:left="720" w:hanging="295"/>
        <w:rPr>
          <w:rFonts w:hint="eastAsia"/>
        </w:rPr>
      </w:pPr>
      <w:r>
        <w:rPr>
          <w:rFonts w:hint="eastAsia"/>
        </w:rPr>
        <w:t>–</w:t>
      </w:r>
      <w:r>
        <w:rPr>
          <w:rFonts w:hint="eastAsia"/>
        </w:rPr>
        <w:tab/>
      </w:r>
      <w:r>
        <w:rPr>
          <w:rFonts w:eastAsia="KaiTi_GB2312" w:hint="eastAsia"/>
        </w:rPr>
        <w:t>为长期失业的妇女和试图重返劳动力市场的人开设职业情况介绍机制；</w:t>
      </w:r>
    </w:p>
    <w:p w:rsidR="00000000" w:rsidRDefault="00000000">
      <w:pPr>
        <w:spacing w:line="360" w:lineRule="exact"/>
        <w:ind w:left="720" w:hanging="295"/>
        <w:rPr>
          <w:rFonts w:hint="eastAsia"/>
        </w:rPr>
      </w:pPr>
      <w:r>
        <w:rPr>
          <w:rFonts w:hint="eastAsia"/>
        </w:rPr>
        <w:t>–</w:t>
      </w:r>
      <w:r>
        <w:rPr>
          <w:rFonts w:hint="eastAsia"/>
        </w:rPr>
        <w:tab/>
      </w:r>
      <w:r>
        <w:rPr>
          <w:rFonts w:eastAsia="KaiTi_GB2312" w:hint="eastAsia"/>
        </w:rPr>
        <w:t>采取灵活的工作时间安排，以便保护配偶双方的职业和家庭生活</w:t>
      </w:r>
      <w:r>
        <w:rPr>
          <w:rFonts w:hint="eastAsia"/>
        </w:rPr>
        <w:t>；</w:t>
      </w:r>
    </w:p>
    <w:p w:rsidR="00000000" w:rsidRDefault="00000000">
      <w:pPr>
        <w:spacing w:line="360" w:lineRule="exact"/>
        <w:ind w:left="720" w:hanging="295"/>
        <w:rPr>
          <w:rFonts w:hint="eastAsia"/>
        </w:rPr>
      </w:pPr>
      <w:r>
        <w:rPr>
          <w:rFonts w:hint="eastAsia"/>
        </w:rPr>
        <w:t>–</w:t>
      </w:r>
      <w:r>
        <w:rPr>
          <w:rFonts w:hint="eastAsia"/>
        </w:rPr>
        <w:tab/>
      </w:r>
      <w:r>
        <w:rPr>
          <w:rFonts w:eastAsia="KaiTi_GB2312" w:hint="eastAsia"/>
        </w:rPr>
        <w:t>发展父母工作时间的育儿机构和可供选择的育儿办法</w:t>
      </w:r>
      <w:r>
        <w:rPr>
          <w:rFonts w:hint="eastAsia"/>
        </w:rPr>
        <w:t>；</w:t>
      </w:r>
    </w:p>
    <w:p w:rsidR="00000000" w:rsidRDefault="00000000">
      <w:pPr>
        <w:spacing w:line="360" w:lineRule="exact"/>
        <w:ind w:left="720" w:hanging="295"/>
        <w:rPr>
          <w:rFonts w:hint="eastAsia"/>
        </w:rPr>
      </w:pPr>
      <w:r>
        <w:rPr>
          <w:rFonts w:hint="eastAsia"/>
        </w:rPr>
        <w:t>–</w:t>
      </w:r>
      <w:r>
        <w:rPr>
          <w:rFonts w:hint="eastAsia"/>
        </w:rPr>
        <w:tab/>
      </w:r>
      <w:r>
        <w:rPr>
          <w:rFonts w:eastAsia="KaiTi_GB2312" w:hint="eastAsia"/>
        </w:rPr>
        <w:t>加强对可能存在男女区别对待的场所的调查活动</w:t>
      </w:r>
      <w:r>
        <w:rPr>
          <w:rFonts w:hint="eastAsia"/>
        </w:rPr>
        <w:t>。</w:t>
      </w:r>
    </w:p>
    <w:p w:rsidR="00000000" w:rsidRDefault="00000000">
      <w:pPr>
        <w:spacing w:line="360" w:lineRule="exact"/>
        <w:ind w:left="601" w:hanging="176"/>
        <w:rPr>
          <w:rFonts w:hint="eastAsia"/>
        </w:rPr>
      </w:pPr>
    </w:p>
    <w:p w:rsidR="00000000" w:rsidRDefault="00000000">
      <w:pPr>
        <w:spacing w:line="360" w:lineRule="exact"/>
        <w:ind w:firstLine="425"/>
        <w:rPr>
          <w:rFonts w:hint="eastAsia"/>
        </w:rPr>
      </w:pPr>
      <w:r>
        <w:rPr>
          <w:rFonts w:hint="eastAsia"/>
        </w:rPr>
        <w:t>北京会议召开以及</w:t>
      </w:r>
      <w:r>
        <w:rPr>
          <w:rFonts w:hint="eastAsia"/>
        </w:rPr>
        <w:t>1995</w:t>
      </w:r>
      <w:r>
        <w:rPr>
          <w:rFonts w:hint="eastAsia"/>
        </w:rPr>
        <w:t>年岁末新政府执政以后，人们可以说就有关平等与妇女权利问题，采取了一项更为有利的政策。</w:t>
      </w:r>
      <w:r>
        <w:rPr>
          <w:rFonts w:hint="eastAsia"/>
          <w:b/>
          <w:bCs/>
        </w:rPr>
        <w:t>政府方案</w:t>
      </w:r>
      <w:r>
        <w:rPr>
          <w:rFonts w:hint="eastAsia"/>
        </w:rPr>
        <w:t>提到必需采取具体政策促进机会均等，特别重视就业和职业培训方面，以及寻求协调职业活动与家庭责任的新方式。在政治领域，该方案也重申必须建造一个基于男女更加平等，以及在政治、经济和社会各层次的新的权力平衡之上的更加平等的社会。</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为了协调平等政策，政府设立了负责</w:t>
      </w:r>
      <w:r>
        <w:rPr>
          <w:rFonts w:hint="eastAsia"/>
          <w:b/>
          <w:bCs/>
        </w:rPr>
        <w:t>促进平等与家庭的高级专员</w:t>
      </w:r>
      <w:r>
        <w:rPr>
          <w:rFonts w:hint="eastAsia"/>
        </w:rPr>
        <w:t>，并使</w:t>
      </w:r>
      <w:r>
        <w:rPr>
          <w:rFonts w:hint="eastAsia"/>
          <w:b/>
          <w:bCs/>
        </w:rPr>
        <w:t>平等与妇女权利委员会</w:t>
      </w:r>
      <w:r>
        <w:rPr>
          <w:rFonts w:hint="eastAsia"/>
        </w:rPr>
        <w:t>接受该专员的协调，使之成为一个负责执行政策的技术性机构。</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为了贯彻《北京纲要》及依照该纲要的诸项建议之一，</w:t>
      </w:r>
      <w:r>
        <w:rPr>
          <w:rFonts w:hint="eastAsia"/>
        </w:rPr>
        <w:t>1997</w:t>
      </w:r>
      <w:r>
        <w:rPr>
          <w:rFonts w:hint="eastAsia"/>
        </w:rPr>
        <w:t>年</w:t>
      </w:r>
      <w:r>
        <w:rPr>
          <w:rFonts w:hint="eastAsia"/>
        </w:rPr>
        <w:t>3</w:t>
      </w:r>
      <w:r>
        <w:rPr>
          <w:rFonts w:hint="eastAsia"/>
        </w:rPr>
        <w:t>月，政府批准了</w:t>
      </w:r>
      <w:r>
        <w:rPr>
          <w:rFonts w:hint="eastAsia"/>
          <w:b/>
          <w:bCs/>
        </w:rPr>
        <w:t>全球机会均等计划</w:t>
      </w:r>
      <w:r>
        <w:rPr>
          <w:rFonts w:hint="eastAsia"/>
        </w:rPr>
        <w:t>，该计划载有被视为对“旨在实现经济可持续发展，促进公民的职责和权力以及深化民主”至关重要的政治措施。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该计划包括七个主要方面，包含总共五十一项措施。该计划目前正在实施。七个主要方面是：</w:t>
      </w:r>
    </w:p>
    <w:p w:rsidR="00000000" w:rsidRDefault="00000000">
      <w:pPr>
        <w:spacing w:line="360" w:lineRule="exact"/>
        <w:ind w:firstLine="425"/>
        <w:rPr>
          <w:rFonts w:hint="eastAsia"/>
        </w:rPr>
      </w:pPr>
    </w:p>
    <w:p w:rsidR="00000000" w:rsidRDefault="00000000">
      <w:pPr>
        <w:spacing w:line="360" w:lineRule="exact"/>
        <w:ind w:left="840" w:hanging="415"/>
        <w:rPr>
          <w:rFonts w:hint="eastAsia"/>
        </w:rPr>
      </w:pPr>
      <w:r>
        <w:rPr>
          <w:rFonts w:hint="eastAsia"/>
        </w:rPr>
        <w:t xml:space="preserve">1.  </w:t>
      </w:r>
      <w:r>
        <w:rPr>
          <w:rFonts w:hint="eastAsia"/>
        </w:rPr>
        <w:t>将男女机会均等的原则纳入所有的经济、社会和文化政策之中。</w:t>
      </w:r>
    </w:p>
    <w:p w:rsidR="00000000" w:rsidRDefault="00000000">
      <w:pPr>
        <w:spacing w:line="360" w:lineRule="exact"/>
        <w:ind w:left="840" w:hanging="415"/>
        <w:rPr>
          <w:rFonts w:hint="eastAsia"/>
        </w:rPr>
      </w:pPr>
      <w:r>
        <w:rPr>
          <w:rFonts w:hint="eastAsia"/>
        </w:rPr>
        <w:t xml:space="preserve">2.  </w:t>
      </w:r>
      <w:r>
        <w:rPr>
          <w:rFonts w:hint="eastAsia"/>
        </w:rPr>
        <w:t>防止暴力行为，确保暴力犯罪的妇女受害者受到充分的保护。</w:t>
      </w:r>
    </w:p>
    <w:p w:rsidR="00000000" w:rsidRDefault="00000000">
      <w:pPr>
        <w:spacing w:line="360" w:lineRule="exact"/>
        <w:ind w:left="840" w:hanging="415"/>
        <w:rPr>
          <w:rFonts w:hint="eastAsia"/>
        </w:rPr>
      </w:pPr>
      <w:r>
        <w:rPr>
          <w:rFonts w:hint="eastAsia"/>
        </w:rPr>
        <w:t xml:space="preserve">3.  </w:t>
      </w:r>
      <w:r>
        <w:rPr>
          <w:rFonts w:hint="eastAsia"/>
        </w:rPr>
        <w:t>增进就业与劳动关系中的机会均等。</w:t>
      </w:r>
    </w:p>
    <w:p w:rsidR="00000000" w:rsidRDefault="00000000">
      <w:pPr>
        <w:spacing w:line="360" w:lineRule="exact"/>
        <w:ind w:left="840" w:hanging="415"/>
        <w:rPr>
          <w:rFonts w:hint="eastAsia"/>
        </w:rPr>
      </w:pPr>
      <w:r>
        <w:rPr>
          <w:rFonts w:hint="eastAsia"/>
        </w:rPr>
        <w:t xml:space="preserve">4.  </w:t>
      </w:r>
      <w:r>
        <w:rPr>
          <w:rFonts w:hint="eastAsia"/>
        </w:rPr>
        <w:t>协调私生活与职业生活。</w:t>
      </w:r>
    </w:p>
    <w:p w:rsidR="00000000" w:rsidRDefault="00000000">
      <w:pPr>
        <w:spacing w:line="360" w:lineRule="exact"/>
        <w:ind w:left="840" w:hanging="415"/>
        <w:rPr>
          <w:rFonts w:hint="eastAsia"/>
        </w:rPr>
      </w:pPr>
      <w:r>
        <w:rPr>
          <w:rFonts w:hint="eastAsia"/>
        </w:rPr>
        <w:t xml:space="preserve">5.  </w:t>
      </w:r>
      <w:r>
        <w:rPr>
          <w:rFonts w:hint="eastAsia"/>
        </w:rPr>
        <w:t>对家庭与产妇的社会保护。</w:t>
      </w:r>
    </w:p>
    <w:p w:rsidR="00000000" w:rsidRDefault="00000000">
      <w:pPr>
        <w:spacing w:line="360" w:lineRule="exact"/>
        <w:ind w:left="840" w:hanging="415"/>
        <w:rPr>
          <w:rFonts w:hint="eastAsia"/>
        </w:rPr>
      </w:pPr>
      <w:r>
        <w:rPr>
          <w:rFonts w:hint="eastAsia"/>
        </w:rPr>
        <w:t xml:space="preserve">6.  </w:t>
      </w:r>
      <w:r>
        <w:rPr>
          <w:rFonts w:hint="eastAsia"/>
        </w:rPr>
        <w:t>卫生保健。</w:t>
      </w:r>
    </w:p>
    <w:p w:rsidR="00000000" w:rsidRDefault="00000000">
      <w:pPr>
        <w:spacing w:line="360" w:lineRule="exact"/>
        <w:ind w:left="840" w:hanging="415"/>
        <w:rPr>
          <w:rFonts w:hint="eastAsia"/>
        </w:rPr>
      </w:pPr>
      <w:r>
        <w:rPr>
          <w:rFonts w:hint="eastAsia"/>
        </w:rPr>
        <w:t xml:space="preserve">7.  </w:t>
      </w:r>
      <w:r>
        <w:rPr>
          <w:rFonts w:hint="eastAsia"/>
        </w:rPr>
        <w:t>教育、科学及文化。</w:t>
      </w:r>
    </w:p>
    <w:p w:rsidR="00000000" w:rsidRDefault="00000000">
      <w:pPr>
        <w:spacing w:line="360" w:lineRule="exact"/>
        <w:ind w:left="840" w:hanging="415"/>
        <w:rPr>
          <w:rFonts w:hint="eastAsia"/>
        </w:rPr>
      </w:pPr>
    </w:p>
    <w:p w:rsidR="00000000" w:rsidRDefault="00000000">
      <w:pPr>
        <w:spacing w:line="360" w:lineRule="exact"/>
        <w:ind w:firstLine="425"/>
        <w:rPr>
          <w:rFonts w:hint="eastAsia"/>
        </w:rPr>
      </w:pPr>
      <w:r>
        <w:rPr>
          <w:rFonts w:hint="eastAsia"/>
        </w:rPr>
        <w:t>附件中可见该计划的副本，包含计划建议的各方面采取的措施。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1998</w:t>
      </w:r>
      <w:r>
        <w:rPr>
          <w:rFonts w:hint="eastAsia"/>
        </w:rPr>
        <w:t>年</w:t>
      </w:r>
      <w:r>
        <w:rPr>
          <w:rFonts w:hint="eastAsia"/>
        </w:rPr>
        <w:t>3</w:t>
      </w:r>
      <w:r>
        <w:rPr>
          <w:rFonts w:hint="eastAsia"/>
        </w:rPr>
        <w:t>月，对于该计划所建议措施的执行情况作了第一次评估。本报告将在公约有关条款的范围内详细叙述这些目标是怎样实现的。</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关于第一方面，考虑到其一般性，评估报告的一些结论如下：</w:t>
      </w:r>
    </w:p>
    <w:p w:rsidR="00000000" w:rsidRDefault="00000000">
      <w:pPr>
        <w:spacing w:line="360" w:lineRule="exact"/>
        <w:ind w:firstLine="425"/>
        <w:rPr>
          <w:rFonts w:hint="eastAsia"/>
        </w:rPr>
      </w:pPr>
    </w:p>
    <w:p w:rsidR="00000000" w:rsidRDefault="00000000">
      <w:pPr>
        <w:spacing w:line="360" w:lineRule="exact"/>
        <w:ind w:left="840" w:hanging="415"/>
        <w:rPr>
          <w:rFonts w:hint="eastAsia"/>
        </w:rPr>
      </w:pPr>
      <w:r>
        <w:rPr>
          <w:rFonts w:hint="eastAsia"/>
        </w:rPr>
        <w:t xml:space="preserve">1.  </w:t>
      </w:r>
      <w:r>
        <w:rPr>
          <w:rFonts w:hint="eastAsia"/>
          <w:u w:val="single"/>
        </w:rPr>
        <w:t>将男女机会均等的原则纳入所有的经济、社会和文化政策之中</w:t>
      </w:r>
    </w:p>
    <w:p w:rsidR="00000000" w:rsidRDefault="00000000">
      <w:pPr>
        <w:spacing w:line="360" w:lineRule="exact"/>
        <w:ind w:firstLine="425"/>
        <w:rPr>
          <w:rFonts w:hint="eastAsia"/>
        </w:rPr>
      </w:pPr>
    </w:p>
    <w:p w:rsidR="00000000" w:rsidRDefault="00000000">
      <w:pPr>
        <w:spacing w:line="360" w:lineRule="exact"/>
        <w:ind w:left="720" w:hanging="295"/>
        <w:rPr>
          <w:rFonts w:hint="eastAsia"/>
        </w:rPr>
      </w:pPr>
      <w:r>
        <w:rPr>
          <w:rFonts w:hint="eastAsia"/>
        </w:rPr>
        <w:t>–</w:t>
      </w:r>
      <w:r>
        <w:rPr>
          <w:rFonts w:hint="eastAsia"/>
        </w:rPr>
        <w:tab/>
      </w:r>
      <w:r>
        <w:rPr>
          <w:rFonts w:hint="eastAsia"/>
        </w:rPr>
        <w:t>各部负责平等问题的顾问进行了有条不紊的合作，其目的在于将男女平等观点纳入各个具体领域。</w:t>
      </w:r>
    </w:p>
    <w:p w:rsidR="00000000" w:rsidRDefault="00000000">
      <w:pPr>
        <w:spacing w:line="360" w:lineRule="exact"/>
        <w:ind w:left="720" w:hanging="295"/>
        <w:rPr>
          <w:rFonts w:hint="eastAsia"/>
        </w:rPr>
      </w:pPr>
      <w:r>
        <w:rPr>
          <w:rFonts w:hint="eastAsia"/>
        </w:rPr>
        <w:t>–</w:t>
      </w:r>
      <w:r>
        <w:rPr>
          <w:rFonts w:hint="eastAsia"/>
        </w:rPr>
        <w:tab/>
      </w:r>
      <w:r>
        <w:rPr>
          <w:rFonts w:hint="eastAsia"/>
        </w:rPr>
        <w:t>中央、区域和地方行政机构和教育系统内的社会声援组织，除其他措施外，开展了与机会均等有关问题的信息</w:t>
      </w:r>
      <w:r>
        <w:rPr>
          <w:rFonts w:hint="eastAsia"/>
        </w:rPr>
        <w:t>/</w:t>
      </w:r>
      <w:r>
        <w:rPr>
          <w:rFonts w:hint="eastAsia"/>
        </w:rPr>
        <w:t>宣传活动。平等与妇女权利委员会与各市政府签订了若干项合作议定书，旨在将平等观点纳入地方政策，指定当地机会均等问题的协调中心。其目的还在于设立妇女信息中心。</w:t>
      </w:r>
    </w:p>
    <w:p w:rsidR="00000000" w:rsidRDefault="00000000">
      <w:pPr>
        <w:spacing w:line="360" w:lineRule="exact"/>
        <w:ind w:left="720" w:hanging="295"/>
        <w:rPr>
          <w:rFonts w:hint="eastAsia"/>
        </w:rPr>
      </w:pPr>
      <w:r>
        <w:rPr>
          <w:rFonts w:hint="eastAsia"/>
        </w:rPr>
        <w:t>–</w:t>
      </w:r>
      <w:r>
        <w:rPr>
          <w:rFonts w:hint="eastAsia"/>
        </w:rPr>
        <w:tab/>
      </w:r>
      <w:r>
        <w:rPr>
          <w:rFonts w:hint="eastAsia"/>
        </w:rPr>
        <w:t>建议将平等问题列入各机构，即列入市政府培训中心和国家行政机构培训班的课程，以及教师和其他教育工作者的培训课程。这一目标主要是通过平等与妇女权利委员会与高等教育学院、大学和教师培训中心的有条不紊的合作来实现的。</w:t>
      </w:r>
    </w:p>
    <w:p w:rsidR="00000000" w:rsidRDefault="00000000">
      <w:pPr>
        <w:spacing w:line="360" w:lineRule="exact"/>
        <w:ind w:left="600" w:hanging="175"/>
        <w:rPr>
          <w:rFonts w:hint="eastAsia"/>
        </w:rPr>
      </w:pPr>
    </w:p>
    <w:p w:rsidR="00000000" w:rsidRDefault="00000000">
      <w:pPr>
        <w:spacing w:line="360" w:lineRule="exact"/>
        <w:ind w:firstLine="425"/>
        <w:rPr>
          <w:rFonts w:hint="eastAsia"/>
        </w:rPr>
      </w:pPr>
      <w:r>
        <w:rPr>
          <w:rFonts w:hint="eastAsia"/>
        </w:rPr>
        <w:t>决定将机会均等原则列入欧共体支助框架方案，而且在这个方面应该提及</w:t>
      </w:r>
      <w:r>
        <w:rPr>
          <w:rFonts w:hint="eastAsia"/>
        </w:rPr>
        <w:t>1997</w:t>
      </w:r>
      <w:r>
        <w:rPr>
          <w:rFonts w:hint="eastAsia"/>
        </w:rPr>
        <w:t>年</w:t>
      </w:r>
      <w:r>
        <w:rPr>
          <w:rFonts w:hint="eastAsia"/>
        </w:rPr>
        <w:t>7</w:t>
      </w:r>
      <w:r>
        <w:rPr>
          <w:rFonts w:hint="eastAsia"/>
        </w:rPr>
        <w:t>月的政府令，该政府令确定了结构基金的使用方针，决定应优先考虑旨在有效促成机会均等的措施和项目。还要求方案协调人在其年度执行报告中分析其干预机会均等的影响。</w:t>
      </w:r>
    </w:p>
    <w:p w:rsidR="00000000" w:rsidRDefault="00000000">
      <w:pPr>
        <w:spacing w:line="36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4</w:t>
      </w:r>
      <w:r>
        <w:rPr>
          <w:rFonts w:eastAsia="SimHei" w:hint="eastAsia"/>
          <w:sz w:val="28"/>
        </w:rPr>
        <w:t>条</w:t>
      </w:r>
    </w:p>
    <w:p w:rsidR="00000000" w:rsidRDefault="00000000">
      <w:pPr>
        <w:spacing w:line="360" w:lineRule="exact"/>
        <w:rPr>
          <w:rFonts w:eastAsia="SimHei" w:hint="eastAsia"/>
          <w:sz w:val="28"/>
        </w:rPr>
      </w:pPr>
    </w:p>
    <w:p w:rsidR="00000000" w:rsidRDefault="00000000">
      <w:pPr>
        <w:spacing w:line="360" w:lineRule="exact"/>
        <w:ind w:firstLine="425"/>
        <w:rPr>
          <w:rFonts w:hint="eastAsia"/>
        </w:rPr>
      </w:pPr>
      <w:r>
        <w:rPr>
          <w:rFonts w:hint="eastAsia"/>
        </w:rPr>
        <w:t>经</w:t>
      </w:r>
      <w:r>
        <w:rPr>
          <w:rFonts w:hint="eastAsia"/>
        </w:rPr>
        <w:t>11</w:t>
      </w:r>
      <w:r>
        <w:rPr>
          <w:rFonts w:hint="eastAsia"/>
        </w:rPr>
        <w:t>月</w:t>
      </w:r>
      <w:r>
        <w:rPr>
          <w:rFonts w:hint="eastAsia"/>
        </w:rPr>
        <w:t>18</w:t>
      </w:r>
      <w:r>
        <w:rPr>
          <w:rFonts w:hint="eastAsia"/>
        </w:rPr>
        <w:t>日第</w:t>
      </w:r>
      <w:r>
        <w:rPr>
          <w:rFonts w:hint="eastAsia"/>
        </w:rPr>
        <w:t>426 /88</w:t>
      </w:r>
      <w:r>
        <w:rPr>
          <w:rFonts w:hint="eastAsia"/>
        </w:rPr>
        <w:t>号法令修订的</w:t>
      </w:r>
      <w:r>
        <w:rPr>
          <w:rFonts w:hint="eastAsia"/>
        </w:rPr>
        <w:t>9</w:t>
      </w:r>
      <w:r>
        <w:rPr>
          <w:rFonts w:hint="eastAsia"/>
        </w:rPr>
        <w:t>月</w:t>
      </w:r>
      <w:r>
        <w:rPr>
          <w:rFonts w:hint="eastAsia"/>
        </w:rPr>
        <w:t>20</w:t>
      </w:r>
      <w:r>
        <w:rPr>
          <w:rFonts w:hint="eastAsia"/>
        </w:rPr>
        <w:t>日关于工作与就业平等的第</w:t>
      </w:r>
      <w:r>
        <w:rPr>
          <w:rFonts w:hint="eastAsia"/>
        </w:rPr>
        <w:t>392/79</w:t>
      </w:r>
      <w:r>
        <w:rPr>
          <w:rFonts w:hint="eastAsia"/>
        </w:rPr>
        <w:t>号法令，界定了这些方面的歧视和积极行动的概念。</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第</w:t>
      </w:r>
      <w:r>
        <w:rPr>
          <w:rFonts w:hint="eastAsia"/>
        </w:rPr>
        <w:t>2</w:t>
      </w:r>
      <w:r>
        <w:rPr>
          <w:rFonts w:hint="eastAsia"/>
        </w:rPr>
        <w:t>条规定“为适用这一立法，人们须了解：</w:t>
      </w:r>
    </w:p>
    <w:p w:rsidR="00000000" w:rsidRDefault="00000000">
      <w:pPr>
        <w:spacing w:line="360" w:lineRule="exact"/>
        <w:ind w:left="840" w:hanging="415"/>
        <w:rPr>
          <w:rFonts w:hint="eastAsia"/>
        </w:rPr>
      </w:pPr>
      <w:r>
        <w:rPr>
          <w:rFonts w:hint="eastAsia"/>
        </w:rPr>
        <w:t xml:space="preserve">a)  </w:t>
      </w:r>
      <w:r>
        <w:rPr>
          <w:rFonts w:hint="eastAsia"/>
        </w:rPr>
        <w:t>歧视含义：基于性别的各种区别、排斥或优先，其目的或其后果是损害或拒不承认人们享有或行使劳动立法确保的权利。</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该法律第</w:t>
      </w:r>
      <w:r>
        <w:rPr>
          <w:rFonts w:hint="eastAsia"/>
        </w:rPr>
        <w:t>3</w:t>
      </w:r>
      <w:r>
        <w:rPr>
          <w:rFonts w:hint="eastAsia"/>
        </w:rPr>
        <w:t>条还规定：</w:t>
      </w:r>
    </w:p>
    <w:p w:rsidR="00000000" w:rsidRDefault="00000000">
      <w:pPr>
        <w:spacing w:line="360" w:lineRule="exact"/>
        <w:ind w:firstLine="425"/>
        <w:rPr>
          <w:rFonts w:hint="eastAsia"/>
        </w:rPr>
      </w:pPr>
      <w:r>
        <w:rPr>
          <w:rFonts w:hint="eastAsia"/>
        </w:rPr>
        <w:t>“</w:t>
      </w:r>
      <w:r>
        <w:rPr>
          <w:rFonts w:hint="eastAsia"/>
        </w:rPr>
        <w:t>1</w:t>
      </w:r>
      <w:r>
        <w:rPr>
          <w:rFonts w:hint="eastAsia"/>
        </w:rPr>
        <w:t>–工作的权利意指不存在基于性别的直接或间接的，即婚姻状况或家庭情况方面的各种歧视。</w:t>
      </w:r>
    </w:p>
    <w:p w:rsidR="00000000" w:rsidRDefault="00000000">
      <w:pPr>
        <w:spacing w:line="360" w:lineRule="exact"/>
        <w:ind w:firstLine="425"/>
        <w:rPr>
          <w:rFonts w:hint="eastAsia"/>
        </w:rPr>
      </w:pPr>
      <w:r>
        <w:rPr>
          <w:rFonts w:hint="eastAsia"/>
        </w:rPr>
        <w:t>2</w:t>
      </w:r>
      <w:r>
        <w:rPr>
          <w:rFonts w:hint="eastAsia"/>
        </w:rPr>
        <w:t>–根据纠正实际存在的不平等的需要而强制实行基于性别的优惠待遇的临时性规定，以及保护作为社会价值的孕产的措施不得视为歧视。”</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法律性质的修改</w:t>
      </w:r>
      <w:r>
        <w:rPr>
          <w:rFonts w:hint="eastAsia"/>
        </w:rPr>
        <w:t>源于《葡萄牙共和国宪法》修正案和</w:t>
      </w:r>
      <w:r>
        <w:rPr>
          <w:rFonts w:hint="eastAsia"/>
        </w:rPr>
        <w:t>9</w:t>
      </w:r>
      <w:r>
        <w:rPr>
          <w:rFonts w:hint="eastAsia"/>
        </w:rPr>
        <w:t>月</w:t>
      </w:r>
      <w:r>
        <w:rPr>
          <w:rFonts w:hint="eastAsia"/>
        </w:rPr>
        <w:t>13</w:t>
      </w:r>
      <w:r>
        <w:rPr>
          <w:rFonts w:hint="eastAsia"/>
        </w:rPr>
        <w:t>日第</w:t>
      </w:r>
      <w:r>
        <w:rPr>
          <w:rFonts w:hint="eastAsia"/>
        </w:rPr>
        <w:t>105/97</w:t>
      </w:r>
      <w:r>
        <w:rPr>
          <w:rFonts w:hint="eastAsia"/>
        </w:rPr>
        <w:t>号法律，本报告第</w:t>
      </w:r>
      <w:r>
        <w:rPr>
          <w:rFonts w:hint="eastAsia"/>
        </w:rPr>
        <w:t>11</w:t>
      </w:r>
      <w:r>
        <w:rPr>
          <w:rFonts w:hint="eastAsia"/>
        </w:rPr>
        <w:t>条对此作了介绍。</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4</w:t>
      </w:r>
      <w:r>
        <w:rPr>
          <w:rFonts w:hint="eastAsia"/>
          <w:b/>
          <w:bCs/>
        </w:rPr>
        <w:t>月</w:t>
      </w:r>
      <w:r>
        <w:rPr>
          <w:rFonts w:hint="eastAsia"/>
          <w:b/>
          <w:bCs/>
        </w:rPr>
        <w:t>28</w:t>
      </w:r>
      <w:r>
        <w:rPr>
          <w:rFonts w:hint="eastAsia"/>
          <w:b/>
          <w:bCs/>
        </w:rPr>
        <w:t>日第</w:t>
      </w:r>
      <w:r>
        <w:rPr>
          <w:rFonts w:hint="eastAsia"/>
          <w:b/>
          <w:bCs/>
        </w:rPr>
        <w:t>18/98</w:t>
      </w:r>
      <w:r>
        <w:rPr>
          <w:rFonts w:hint="eastAsia"/>
          <w:b/>
          <w:bCs/>
        </w:rPr>
        <w:t>号法律</w:t>
      </w:r>
      <w:r>
        <w:rPr>
          <w:rFonts w:hint="eastAsia"/>
        </w:rPr>
        <w:t>对于“保护孕产和陪产”的法律作出了新的修改，从</w:t>
      </w:r>
      <w:r>
        <w:rPr>
          <w:rFonts w:hint="eastAsia"/>
        </w:rPr>
        <w:t>1999</w:t>
      </w:r>
      <w:r>
        <w:rPr>
          <w:rFonts w:hint="eastAsia"/>
        </w:rPr>
        <w:t>年</w:t>
      </w:r>
      <w:r>
        <w:rPr>
          <w:rFonts w:hint="eastAsia"/>
        </w:rPr>
        <w:t>1</w:t>
      </w:r>
      <w:r>
        <w:rPr>
          <w:rFonts w:hint="eastAsia"/>
        </w:rPr>
        <w:t>月</w:t>
      </w:r>
      <w:r>
        <w:rPr>
          <w:rFonts w:hint="eastAsia"/>
        </w:rPr>
        <w:t>1</w:t>
      </w:r>
      <w:r>
        <w:rPr>
          <w:rFonts w:hint="eastAsia"/>
        </w:rPr>
        <w:t>日至</w:t>
      </w:r>
      <w:r>
        <w:rPr>
          <w:rFonts w:hint="eastAsia"/>
        </w:rPr>
        <w:t>12</w:t>
      </w:r>
      <w:r>
        <w:rPr>
          <w:rFonts w:hint="eastAsia"/>
        </w:rPr>
        <w:t>月</w:t>
      </w:r>
      <w:r>
        <w:rPr>
          <w:rFonts w:hint="eastAsia"/>
        </w:rPr>
        <w:t>31</w:t>
      </w:r>
      <w:r>
        <w:rPr>
          <w:rFonts w:hint="eastAsia"/>
        </w:rPr>
        <w:t>日，产假由</w:t>
      </w:r>
      <w:r>
        <w:rPr>
          <w:rFonts w:hint="eastAsia"/>
        </w:rPr>
        <w:t>98</w:t>
      </w:r>
      <w:r>
        <w:rPr>
          <w:rFonts w:hint="eastAsia"/>
        </w:rPr>
        <w:t>天延长至</w:t>
      </w:r>
      <w:r>
        <w:rPr>
          <w:rFonts w:hint="eastAsia"/>
        </w:rPr>
        <w:t>110</w:t>
      </w:r>
      <w:r>
        <w:rPr>
          <w:rFonts w:hint="eastAsia"/>
        </w:rPr>
        <w:t>天，从</w:t>
      </w:r>
      <w:r>
        <w:rPr>
          <w:rFonts w:hint="eastAsia"/>
        </w:rPr>
        <w:t>2000</w:t>
      </w:r>
      <w:r>
        <w:rPr>
          <w:rFonts w:hint="eastAsia"/>
        </w:rPr>
        <w:t>年</w:t>
      </w:r>
      <w:r>
        <w:rPr>
          <w:rFonts w:hint="eastAsia"/>
        </w:rPr>
        <w:t>1</w:t>
      </w:r>
      <w:r>
        <w:rPr>
          <w:rFonts w:hint="eastAsia"/>
        </w:rPr>
        <w:t>月</w:t>
      </w:r>
      <w:r>
        <w:rPr>
          <w:rFonts w:hint="eastAsia"/>
        </w:rPr>
        <w:t>1</w:t>
      </w:r>
      <w:r>
        <w:rPr>
          <w:rFonts w:hint="eastAsia"/>
        </w:rPr>
        <w:t>日起，产假长达</w:t>
      </w:r>
      <w:r>
        <w:rPr>
          <w:rFonts w:hint="eastAsia"/>
        </w:rPr>
        <w:t>110</w:t>
      </w:r>
      <w:r>
        <w:rPr>
          <w:rFonts w:hint="eastAsia"/>
        </w:rPr>
        <w:t>天，多胎产妇的产假每多一胎（除第一胎外）在产假期满后另增</w:t>
      </w:r>
      <w:r>
        <w:rPr>
          <w:rFonts w:hint="eastAsia"/>
        </w:rPr>
        <w:t>30</w:t>
      </w:r>
      <w:r>
        <w:rPr>
          <w:rFonts w:hint="eastAsia"/>
        </w:rPr>
        <w:t>天。</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第</w:t>
      </w:r>
      <w:r>
        <w:rPr>
          <w:rFonts w:hint="eastAsia"/>
        </w:rPr>
        <w:t>11</w:t>
      </w:r>
      <w:r>
        <w:rPr>
          <w:rFonts w:hint="eastAsia"/>
        </w:rPr>
        <w:t>条提及</w:t>
      </w:r>
      <w:r>
        <w:rPr>
          <w:rFonts w:hint="eastAsia"/>
          <w:b/>
          <w:bCs/>
        </w:rPr>
        <w:t>全球机会均等计划和国家就业计划</w:t>
      </w:r>
      <w:r>
        <w:rPr>
          <w:rFonts w:hint="eastAsia"/>
        </w:rPr>
        <w:t>包括的</w:t>
      </w:r>
      <w:r>
        <w:rPr>
          <w:rFonts w:hint="eastAsia"/>
          <w:b/>
          <w:bCs/>
        </w:rPr>
        <w:t>积极行动措施</w:t>
      </w:r>
      <w:r>
        <w:rPr>
          <w:rFonts w:hint="eastAsia"/>
        </w:rPr>
        <w:t>，也可见该条所列积极行动示例的清单。</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另一方面，还有一些可视为某种形式的积极行动的是前面提到的设备、规划和地区管理部长发布的第</w:t>
      </w:r>
      <w:r>
        <w:rPr>
          <w:rFonts w:hint="eastAsia"/>
        </w:rPr>
        <w:t>3455/97</w:t>
      </w:r>
      <w:r>
        <w:rPr>
          <w:rFonts w:hint="eastAsia"/>
        </w:rPr>
        <w:t>号政府令中提出，与当前的结构基金新方针有关，将机会均等定为优先标准的规定。</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关于取消劳动力市场隔离及关于保护不受解雇的其他的积极行动的措施，可见第</w:t>
      </w:r>
      <w:r>
        <w:rPr>
          <w:rFonts w:hint="eastAsia"/>
        </w:rPr>
        <w:t>1</w:t>
      </w:r>
      <w:r>
        <w:rPr>
          <w:rFonts w:hint="eastAsia"/>
        </w:rPr>
        <w:t>条和第</w:t>
      </w:r>
      <w:r>
        <w:rPr>
          <w:rFonts w:hint="eastAsia"/>
        </w:rPr>
        <w:t>2.4-5</w:t>
      </w:r>
      <w:r>
        <w:rPr>
          <w:rFonts w:hint="eastAsia"/>
        </w:rPr>
        <w:t>条。</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关于在此</w:t>
      </w:r>
      <w:r>
        <w:rPr>
          <w:rFonts w:hint="eastAsia"/>
          <w:b/>
          <w:bCs/>
        </w:rPr>
        <w:t>范围内执行的行动</w:t>
      </w:r>
      <w:r>
        <w:rPr>
          <w:rFonts w:hint="eastAsia"/>
        </w:rPr>
        <w:t>，特别埴得一提的是</w:t>
      </w:r>
      <w:r>
        <w:rPr>
          <w:rFonts w:hint="eastAsia"/>
        </w:rPr>
        <w:t>1998</w:t>
      </w:r>
      <w:r>
        <w:rPr>
          <w:rFonts w:hint="eastAsia"/>
        </w:rPr>
        <w:t>年</w:t>
      </w:r>
      <w:r>
        <w:rPr>
          <w:rFonts w:hint="eastAsia"/>
        </w:rPr>
        <w:t>6</w:t>
      </w:r>
      <w:r>
        <w:rPr>
          <w:rFonts w:hint="eastAsia"/>
        </w:rPr>
        <w:t>月由平等与妇女权利委员会、工作与就业机会均等委员会、弗列德里奇·埃伯特基金会和英国文化委员会组织的关于“机会均等作为企业创新战略”的研讨会。该研讨会试图宣传葡萄牙和欧洲联盟的企业所实施积极行动的良好做法，使企业家敏感地意识到企业采取平等政策的益处，以及这些政策与全面质量管理之间的紧密联系。</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就</w:t>
      </w:r>
      <w:r>
        <w:rPr>
          <w:rFonts w:hint="eastAsia"/>
          <w:b/>
          <w:bCs/>
        </w:rPr>
        <w:t>政治参与</w:t>
      </w:r>
      <w:r>
        <w:rPr>
          <w:rFonts w:hint="eastAsia"/>
        </w:rPr>
        <w:t>领域的积极行动而言，本报告第</w:t>
      </w:r>
      <w:r>
        <w:rPr>
          <w:rFonts w:hint="eastAsia"/>
        </w:rPr>
        <w:t>7</w:t>
      </w:r>
      <w:r>
        <w:rPr>
          <w:rFonts w:hint="eastAsia"/>
        </w:rPr>
        <w:t>条讲述了由</w:t>
      </w:r>
      <w:r>
        <w:rPr>
          <w:rFonts w:hint="eastAsia"/>
        </w:rPr>
        <w:t>1997</w:t>
      </w:r>
      <w:r>
        <w:rPr>
          <w:rFonts w:hint="eastAsia"/>
        </w:rPr>
        <w:t>年修订宪法第</w:t>
      </w:r>
      <w:r>
        <w:rPr>
          <w:rFonts w:hint="eastAsia"/>
        </w:rPr>
        <w:t>109</w:t>
      </w:r>
      <w:r>
        <w:rPr>
          <w:rFonts w:hint="eastAsia"/>
        </w:rPr>
        <w:t>条所产生的有关的变化。</w:t>
      </w:r>
    </w:p>
    <w:p w:rsidR="00000000" w:rsidRDefault="00000000">
      <w:pPr>
        <w:spacing w:line="36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5</w:t>
      </w:r>
      <w:r>
        <w:rPr>
          <w:rFonts w:eastAsia="SimHei" w:hint="eastAsia"/>
          <w:sz w:val="28"/>
        </w:rPr>
        <w:t>条</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正如</w:t>
      </w:r>
      <w:r>
        <w:rPr>
          <w:rFonts w:hint="eastAsia"/>
          <w:b/>
          <w:bCs/>
        </w:rPr>
        <w:t>第</w:t>
      </w:r>
      <w:r>
        <w:rPr>
          <w:rFonts w:hint="eastAsia"/>
          <w:b/>
          <w:bCs/>
        </w:rPr>
        <w:t>1</w:t>
      </w:r>
      <w:r>
        <w:rPr>
          <w:rFonts w:hint="eastAsia"/>
          <w:b/>
          <w:bCs/>
        </w:rPr>
        <w:t>条</w:t>
      </w:r>
      <w:r>
        <w:rPr>
          <w:rFonts w:hint="eastAsia"/>
        </w:rPr>
        <w:t>和</w:t>
      </w:r>
      <w:r>
        <w:rPr>
          <w:rFonts w:hint="eastAsia"/>
          <w:b/>
          <w:bCs/>
        </w:rPr>
        <w:t>第</w:t>
      </w:r>
      <w:r>
        <w:rPr>
          <w:rFonts w:hint="eastAsia"/>
          <w:b/>
          <w:bCs/>
        </w:rPr>
        <w:t>2</w:t>
      </w:r>
      <w:r>
        <w:rPr>
          <w:rFonts w:hint="eastAsia"/>
          <w:b/>
          <w:bCs/>
        </w:rPr>
        <w:t>条</w:t>
      </w:r>
      <w:r>
        <w:rPr>
          <w:rFonts w:hint="eastAsia"/>
        </w:rPr>
        <w:t>所提及的，</w:t>
      </w:r>
      <w:r>
        <w:rPr>
          <w:rFonts w:hint="eastAsia"/>
          <w:b/>
          <w:bCs/>
        </w:rPr>
        <w:t>9</w:t>
      </w:r>
      <w:r>
        <w:rPr>
          <w:rFonts w:hint="eastAsia"/>
          <w:b/>
          <w:bCs/>
        </w:rPr>
        <w:t>月</w:t>
      </w:r>
      <w:r>
        <w:rPr>
          <w:rFonts w:hint="eastAsia"/>
          <w:b/>
          <w:bCs/>
        </w:rPr>
        <w:t>20</w:t>
      </w:r>
      <w:r>
        <w:rPr>
          <w:rFonts w:hint="eastAsia"/>
          <w:b/>
          <w:bCs/>
        </w:rPr>
        <w:t>日第</w:t>
      </w:r>
      <w:r>
        <w:rPr>
          <w:rFonts w:hint="eastAsia"/>
          <w:b/>
          <w:bCs/>
        </w:rPr>
        <w:t>1/97</w:t>
      </w:r>
      <w:r>
        <w:rPr>
          <w:rFonts w:hint="eastAsia"/>
          <w:b/>
          <w:bCs/>
        </w:rPr>
        <w:t>号宪法</w:t>
      </w:r>
      <w:r>
        <w:rPr>
          <w:rFonts w:hint="eastAsia"/>
        </w:rPr>
        <w:t>法修改了《宪法》第</w:t>
      </w:r>
      <w:r>
        <w:rPr>
          <w:rFonts w:hint="eastAsia"/>
        </w:rPr>
        <w:t>59</w:t>
      </w:r>
      <w:r>
        <w:rPr>
          <w:rFonts w:hint="eastAsia"/>
        </w:rPr>
        <w:t>条，以承认男女享有协调职业生活与家庭生活的权利。第</w:t>
      </w:r>
      <w:r>
        <w:rPr>
          <w:rFonts w:hint="eastAsia"/>
        </w:rPr>
        <w:t>68</w:t>
      </w:r>
      <w:r>
        <w:rPr>
          <w:rFonts w:hint="eastAsia"/>
        </w:rPr>
        <w:t>条给予父母双方权利，可以根据孩子的利益和家庭需要适当休假一个时期。</w:t>
      </w:r>
    </w:p>
    <w:p w:rsidR="00000000" w:rsidRDefault="00000000">
      <w:pPr>
        <w:spacing w:line="440" w:lineRule="exact"/>
        <w:ind w:firstLine="425"/>
        <w:rPr>
          <w:rFonts w:eastAsia="SimHei" w:hint="eastAsia"/>
          <w:sz w:val="28"/>
        </w:rPr>
      </w:pPr>
    </w:p>
    <w:p w:rsidR="00000000" w:rsidRDefault="00000000">
      <w:pPr>
        <w:spacing w:line="360" w:lineRule="exact"/>
        <w:ind w:firstLine="425"/>
        <w:rPr>
          <w:rFonts w:hint="eastAsia"/>
        </w:rPr>
      </w:pPr>
      <w:r>
        <w:rPr>
          <w:rFonts w:hint="eastAsia"/>
        </w:rPr>
        <w:t>关于保护孕产和陪产，除了后面将提及的其他方面以外，</w:t>
      </w:r>
      <w:r>
        <w:rPr>
          <w:rFonts w:hint="eastAsia"/>
        </w:rPr>
        <w:t>1995</w:t>
      </w:r>
      <w:r>
        <w:rPr>
          <w:rFonts w:hint="eastAsia"/>
        </w:rPr>
        <w:t>年修订的法律赋予新生儿父母权利，可自行决定在休产假头</w:t>
      </w:r>
      <w:r>
        <w:rPr>
          <w:rFonts w:hint="eastAsia"/>
        </w:rPr>
        <w:t>14</w:t>
      </w:r>
      <w:r>
        <w:rPr>
          <w:rFonts w:hint="eastAsia"/>
        </w:rPr>
        <w:t>天后，由他们当中的哪一个人来照顾婴儿，由此首次作为真正的选择办法，规定了陪产假。</w:t>
      </w:r>
    </w:p>
    <w:p w:rsidR="00000000" w:rsidRDefault="00000000">
      <w:pPr>
        <w:spacing w:line="440" w:lineRule="exact"/>
        <w:ind w:firstLine="425"/>
        <w:rPr>
          <w:rFonts w:eastAsia="SimHei" w:hint="eastAsia"/>
          <w:sz w:val="28"/>
        </w:rPr>
      </w:pPr>
    </w:p>
    <w:p w:rsidR="00000000" w:rsidRDefault="00000000">
      <w:pPr>
        <w:spacing w:line="360" w:lineRule="exact"/>
        <w:ind w:firstLine="425"/>
        <w:rPr>
          <w:rFonts w:hint="eastAsia"/>
        </w:rPr>
      </w:pPr>
      <w:r>
        <w:rPr>
          <w:rFonts w:hint="eastAsia"/>
        </w:rPr>
        <w:t>关于</w:t>
      </w:r>
      <w:r>
        <w:rPr>
          <w:rFonts w:hint="eastAsia"/>
          <w:b/>
          <w:bCs/>
        </w:rPr>
        <w:t>欧共体法律</w:t>
      </w:r>
      <w:r>
        <w:rPr>
          <w:rFonts w:hint="eastAsia"/>
        </w:rPr>
        <w:t>，葡萄牙不仅参与了第四个欧共体男女机会均等中期行动计划（</w:t>
      </w:r>
      <w:r>
        <w:rPr>
          <w:rFonts w:hint="eastAsia"/>
        </w:rPr>
        <w:t>1996</w:t>
      </w:r>
      <w:r>
        <w:rPr>
          <w:rFonts w:hint="eastAsia"/>
        </w:rPr>
        <w:t>年至</w:t>
      </w:r>
      <w:r>
        <w:rPr>
          <w:rFonts w:hint="eastAsia"/>
        </w:rPr>
        <w:t>2000</w:t>
      </w:r>
      <w:r>
        <w:rPr>
          <w:rFonts w:hint="eastAsia"/>
        </w:rPr>
        <w:t>年），而且还执行了此领域内通过的各项指示。</w:t>
      </w:r>
    </w:p>
    <w:p w:rsidR="00000000" w:rsidRDefault="00000000">
      <w:pPr>
        <w:spacing w:line="440" w:lineRule="exact"/>
        <w:ind w:firstLine="425"/>
        <w:rPr>
          <w:rFonts w:hint="eastAsia"/>
        </w:rPr>
      </w:pPr>
    </w:p>
    <w:p w:rsidR="00000000" w:rsidRDefault="00000000">
      <w:pPr>
        <w:pStyle w:val="BodyTextIndent"/>
        <w:spacing w:after="0" w:line="360" w:lineRule="exact"/>
        <w:rPr>
          <w:rFonts w:hint="eastAsia"/>
        </w:rPr>
      </w:pPr>
      <w:r>
        <w:rPr>
          <w:rFonts w:hint="eastAsia"/>
        </w:rPr>
        <w:t>全国就业行动计划反对男女角色定型观念，因为它是性别歧视最重要的根源之一，这一计划的战略手段之一是进行关于男女平等的培训。已制订了一个培训工作人员培训方案，以便纳入启蒙和终身教育之中。诸如律师、劳动检查员、社会协商者这样的特别目标群体已经从关于这一问题的适当培训中获益。</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根据全国就业行动计划，还正在制订培养个人自主和技能，男女均从事家务工作的方案。</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特别是关于承认男女共同担负教育与扶养儿童的责任，全球计划指出：</w:t>
      </w:r>
      <w:r>
        <w:t>“</w:t>
      </w:r>
      <w:r>
        <w:rPr>
          <w:rFonts w:hint="eastAsia"/>
        </w:rPr>
        <w:t>向负责增进平等与家庭问题的高级专员办公室提供必要的财政资源，以推动针对舆论的提高意识的运动，即通过视听手段，宣传为家庭幸福和子女及青少年成长而共同承担家庭责任的重要性”。</w:t>
      </w:r>
    </w:p>
    <w:p w:rsidR="00000000" w:rsidRDefault="00000000">
      <w:pPr>
        <w:spacing w:line="360" w:lineRule="exact"/>
        <w:ind w:firstLine="425"/>
        <w:rPr>
          <w:rFonts w:hint="eastAsia"/>
        </w:rPr>
      </w:pPr>
      <w:r>
        <w:rPr>
          <w:rFonts w:hint="eastAsia"/>
        </w:rPr>
        <w:t>在</w:t>
      </w:r>
      <w:r>
        <w:rPr>
          <w:rFonts w:hint="eastAsia"/>
        </w:rPr>
        <w:t>1998</w:t>
      </w:r>
      <w:r>
        <w:rPr>
          <w:rFonts w:hint="eastAsia"/>
        </w:rPr>
        <w:t>年最后一个季度里，负责促进平等与家庭问题高级专员办公室发起了一次运动，通过电视、广播和出版机构，增进公众对于为提高生活质量，需要男女共同承担责任的认识。</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本次报告第</w:t>
      </w:r>
      <w:r>
        <w:rPr>
          <w:rFonts w:hint="eastAsia"/>
        </w:rPr>
        <w:t>11</w:t>
      </w:r>
      <w:r>
        <w:rPr>
          <w:rFonts w:hint="eastAsia"/>
        </w:rPr>
        <w:t>条提及全球机会均等计划所载的有关协调私人生活与职业生活问题的其他措施。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w:t>
      </w:r>
      <w:r>
        <w:rPr>
          <w:rFonts w:hint="eastAsia"/>
        </w:rPr>
        <w:t>2000</w:t>
      </w:r>
      <w:r>
        <w:rPr>
          <w:rFonts w:hint="eastAsia"/>
        </w:rPr>
        <w:t>年上半年葡萄牙担任欧洲联盟理事会主席期间，通过了一项关于男女均衡参与工作和家庭生活的决议，该项决议认识到承认有工作的男子作为父亲的权利，是消除陈规定型的看法，以及推动男女分担无报酬工作的关键因素。</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w:t>
      </w:r>
      <w:r>
        <w:rPr>
          <w:rFonts w:hint="eastAsia"/>
          <w:b/>
          <w:bCs/>
        </w:rPr>
        <w:t>这一方面开展的行动和项目</w:t>
      </w:r>
      <w:r>
        <w:rPr>
          <w:rFonts w:hint="eastAsia"/>
        </w:rPr>
        <w:t>，应该提及下列各项内容：</w:t>
      </w:r>
      <w:r>
        <w:rPr>
          <w:rFonts w:hint="eastAsia"/>
        </w:rPr>
        <w:t>1997</w:t>
      </w:r>
      <w:r>
        <w:rPr>
          <w:rFonts w:hint="eastAsia"/>
        </w:rPr>
        <w:t>年</w:t>
      </w:r>
      <w:r>
        <w:rPr>
          <w:rFonts w:hint="eastAsia"/>
        </w:rPr>
        <w:t>12</w:t>
      </w:r>
      <w:r>
        <w:rPr>
          <w:rFonts w:hint="eastAsia"/>
        </w:rPr>
        <w:t>月，由负责促进平等与家庭问题高级专员发起，与工作与企业科学高级研究所的社会学调查研究中心和欧洲联盟委员会第五总司合作，举办了关于“协调工作与家庭生活以及各代人之间相互团结”的研讨会。研讨会努力使政府管理机构和私营企业敏感地意识到有必要执行这一方面的政策，以及宣传了企业促进主动行动的良好做法。</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议会的平等、机会均等和家庭委员会定期在市政厅召开公开会议，讨论家庭和支助家庭基础设施的问题，这种公开会议已在本土和各自治区的各市举行。</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由欧洲联盟委员会资助，由非政府组织</w:t>
      </w:r>
      <w:r>
        <w:t>Graal</w:t>
      </w:r>
      <w:r>
        <w:rPr>
          <w:rFonts w:hint="eastAsia"/>
        </w:rPr>
        <w:t>与其他国家和跨国组织在第四个欧共体男女机会均等中期行动计划（</w:t>
      </w:r>
      <w:r>
        <w:rPr>
          <w:rFonts w:hint="eastAsia"/>
        </w:rPr>
        <w:t>1996</w:t>
      </w:r>
      <w:r>
        <w:rPr>
          <w:rFonts w:hint="eastAsia"/>
        </w:rPr>
        <w:t>至</w:t>
      </w:r>
      <w:r>
        <w:rPr>
          <w:rFonts w:hint="eastAsia"/>
        </w:rPr>
        <w:t>2000</w:t>
      </w:r>
      <w:r>
        <w:rPr>
          <w:rFonts w:hint="eastAsia"/>
        </w:rPr>
        <w:t>年）范围内一起发起的“寻求建立一个活跃的社会”的项目，力求找到协调男女工作与家庭的革新办法，这是全面实现生活各个领域中的机会均等以及解决就业问题的关键因素。在公开听证会上讨论这些解决办法，目的在于保证建议的多样性，以及参与者承诺制订和宣传已找到的解决办法。这些解决办法已提交政府主管机关。此外，该项目也在本国和欧洲一级向个人和组织发表并传播了一份题为“寻求建立一个活跃的社会”的宣言，以及解决问题的建议和听证会上收集的全部证词的一份清单。该项目特别呼吁：我们应该提出质疑，检查我们如何思考和在实际生活中对待男女角色分配、公共和私人生活的机会均等，以及在考虑到家庭生活安排情况下全新看待工作的必要。</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w:t>
      </w:r>
      <w:r>
        <w:rPr>
          <w:rFonts w:hint="eastAsia"/>
          <w:b/>
          <w:bCs/>
        </w:rPr>
        <w:t>保护孕产和陪产</w:t>
      </w:r>
      <w:r>
        <w:rPr>
          <w:rFonts w:hint="eastAsia"/>
        </w:rPr>
        <w:t>的具体方面，必须提及</w:t>
      </w:r>
      <w:r>
        <w:rPr>
          <w:rFonts w:hint="eastAsia"/>
        </w:rPr>
        <w:t>9</w:t>
      </w:r>
      <w:r>
        <w:rPr>
          <w:rFonts w:hint="eastAsia"/>
        </w:rPr>
        <w:t>月</w:t>
      </w:r>
      <w:r>
        <w:rPr>
          <w:rFonts w:hint="eastAsia"/>
        </w:rPr>
        <w:t>13</w:t>
      </w:r>
      <w:r>
        <w:rPr>
          <w:rFonts w:hint="eastAsia"/>
        </w:rPr>
        <w:t>日第</w:t>
      </w:r>
      <w:r>
        <w:rPr>
          <w:rFonts w:hint="eastAsia"/>
        </w:rPr>
        <w:t>102/97</w:t>
      </w:r>
      <w:r>
        <w:rPr>
          <w:rFonts w:hint="eastAsia"/>
        </w:rPr>
        <w:t>号法律，因为它修正了关于“保护孕产和陪产”的第</w:t>
      </w:r>
      <w:r>
        <w:rPr>
          <w:rFonts w:hint="eastAsia"/>
        </w:rPr>
        <w:t>4/84</w:t>
      </w:r>
      <w:r>
        <w:rPr>
          <w:rFonts w:hint="eastAsia"/>
        </w:rPr>
        <w:t>号法律。它提出了协助照顾残疾和慢性病人的特别假期，准许在职的父母亲（父亲或母亲）享有休长达</w:t>
      </w:r>
      <w:r>
        <w:rPr>
          <w:rFonts w:hint="eastAsia"/>
        </w:rPr>
        <w:t>6</w:t>
      </w:r>
      <w:r>
        <w:rPr>
          <w:rFonts w:hint="eastAsia"/>
        </w:rPr>
        <w:t>个月假期的权利，假期可续延，但不得超过四年，以便照顾</w:t>
      </w:r>
      <w:r>
        <w:rPr>
          <w:rFonts w:hint="eastAsia"/>
        </w:rPr>
        <w:t>12</w:t>
      </w:r>
      <w:r>
        <w:rPr>
          <w:rFonts w:hint="eastAsia"/>
        </w:rPr>
        <w:t>岁以下，患有残疾或慢性病的子女，收养子女或与本人一起生活的配偶的子女。休假时享有向严重残疾和慢性病患儿提供补助金的权利，补助金由社会保障机构支付，并不得超过每月保证的最低收入上限的两倍。</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4</w:t>
      </w:r>
      <w:r>
        <w:rPr>
          <w:rFonts w:hint="eastAsia"/>
        </w:rPr>
        <w:t>月</w:t>
      </w:r>
      <w:r>
        <w:rPr>
          <w:rFonts w:hint="eastAsia"/>
        </w:rPr>
        <w:t>28</w:t>
      </w:r>
      <w:r>
        <w:rPr>
          <w:rFonts w:hint="eastAsia"/>
        </w:rPr>
        <w:t>日第</w:t>
      </w:r>
      <w:r>
        <w:rPr>
          <w:rFonts w:hint="eastAsia"/>
        </w:rPr>
        <w:t>18/98</w:t>
      </w:r>
      <w:r>
        <w:rPr>
          <w:rFonts w:hint="eastAsia"/>
        </w:rPr>
        <w:t>号法律对“保护孕产和陪产”的法律作了进一步的修改，将产假由</w:t>
      </w:r>
      <w:r>
        <w:rPr>
          <w:rFonts w:hint="eastAsia"/>
        </w:rPr>
        <w:t>98</w:t>
      </w:r>
      <w:r>
        <w:rPr>
          <w:rFonts w:hint="eastAsia"/>
        </w:rPr>
        <w:t>天延长至</w:t>
      </w:r>
      <w:r>
        <w:rPr>
          <w:rFonts w:hint="eastAsia"/>
        </w:rPr>
        <w:t>120</w:t>
      </w:r>
      <w:r>
        <w:rPr>
          <w:rFonts w:hint="eastAsia"/>
        </w:rPr>
        <w:t>天。遇有生育多胞胎的情况，第一胞以外每多生一胞，则在这一产假期满日后另增</w:t>
      </w:r>
      <w:r>
        <w:rPr>
          <w:rFonts w:hint="eastAsia"/>
        </w:rPr>
        <w:t>30</w:t>
      </w:r>
      <w:r>
        <w:rPr>
          <w:rFonts w:hint="eastAsia"/>
        </w:rPr>
        <w:t>天。</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关于协助照料残疾和慢性病子女的特别假期，法律规定在生育第三个或更多个孩子的情况下，假期可以续延至三年。在假期期满后，必须向该工作人员提供职业培训和职业再培训，以保证他</w:t>
      </w:r>
      <w:r>
        <w:rPr>
          <w:rFonts w:hint="eastAsia"/>
        </w:rPr>
        <w:t>/</w:t>
      </w:r>
      <w:r>
        <w:rPr>
          <w:rFonts w:hint="eastAsia"/>
        </w:rPr>
        <w:t>她重新全面融入职业生活。</w:t>
      </w:r>
    </w:p>
    <w:p w:rsidR="00000000" w:rsidRDefault="00000000">
      <w:pPr>
        <w:spacing w:line="36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6</w:t>
      </w:r>
      <w:r>
        <w:rPr>
          <w:rFonts w:eastAsia="SimHei" w:hint="eastAsia"/>
          <w:sz w:val="28"/>
        </w:rPr>
        <w:t>条</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卖淫在葡萄牙并非是非法活动。葡萄牙法律仅惩处意图营利使他人卖淫。</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随着</w:t>
      </w:r>
      <w:r>
        <w:rPr>
          <w:rFonts w:hint="eastAsia"/>
        </w:rPr>
        <w:t>1995</w:t>
      </w:r>
      <w:r>
        <w:rPr>
          <w:rFonts w:hint="eastAsia"/>
        </w:rPr>
        <w:t>年、</w:t>
      </w:r>
      <w:r>
        <w:rPr>
          <w:rFonts w:hint="eastAsia"/>
        </w:rPr>
        <w:t>1998</w:t>
      </w:r>
      <w:r>
        <w:rPr>
          <w:rFonts w:hint="eastAsia"/>
        </w:rPr>
        <w:t>年</w:t>
      </w:r>
      <w:r>
        <w:rPr>
          <w:rFonts w:hint="eastAsia"/>
        </w:rPr>
        <w:t>2000</w:t>
      </w:r>
      <w:r>
        <w:rPr>
          <w:rFonts w:hint="eastAsia"/>
        </w:rPr>
        <w:t>年对《刑法典》的修订，与性剥削和性暴力有关的犯罪所适用的判决普遍加重。例如，职业从事卖淫活动，或以营利为目的促使他人卖淫的人，处以</w:t>
      </w:r>
      <w:r>
        <w:rPr>
          <w:rFonts w:hint="eastAsia"/>
        </w:rPr>
        <w:t>6</w:t>
      </w:r>
      <w:r>
        <w:rPr>
          <w:rFonts w:hint="eastAsia"/>
        </w:rPr>
        <w:t>个月至</w:t>
      </w:r>
      <w:r>
        <w:rPr>
          <w:rFonts w:hint="eastAsia"/>
        </w:rPr>
        <w:t>5</w:t>
      </w:r>
      <w:r>
        <w:rPr>
          <w:rFonts w:hint="eastAsia"/>
        </w:rPr>
        <w:t>年的监禁。</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如犯罪者使用暴力，或受害者身体有某些残疾，将加重处罚（判处</w:t>
      </w:r>
      <w:r>
        <w:rPr>
          <w:rFonts w:hint="eastAsia"/>
        </w:rPr>
        <w:t>1</w:t>
      </w:r>
      <w:r>
        <w:rPr>
          <w:rFonts w:hint="eastAsia"/>
        </w:rPr>
        <w:t>至</w:t>
      </w:r>
      <w:r>
        <w:rPr>
          <w:rFonts w:hint="eastAsia"/>
        </w:rPr>
        <w:t>8</w:t>
      </w:r>
      <w:r>
        <w:rPr>
          <w:rFonts w:hint="eastAsia"/>
        </w:rPr>
        <w:t>年的监禁）。</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应该指出的是，根据葡萄牙法律，如罪犯使用暴力、欺骗或欺诈行为诱使他人在外国卖淫，将判处</w:t>
      </w:r>
      <w:r>
        <w:rPr>
          <w:rFonts w:hint="eastAsia"/>
        </w:rPr>
        <w:t>2</w:t>
      </w:r>
      <w:r>
        <w:rPr>
          <w:rFonts w:hint="eastAsia"/>
        </w:rPr>
        <w:t>至</w:t>
      </w:r>
      <w:r>
        <w:rPr>
          <w:rFonts w:hint="eastAsia"/>
        </w:rPr>
        <w:t>8</w:t>
      </w:r>
      <w:r>
        <w:rPr>
          <w:rFonts w:hint="eastAsia"/>
        </w:rPr>
        <w:t>年的监禁。</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根据葡萄牙法律，</w:t>
      </w:r>
      <w:r>
        <w:rPr>
          <w:rFonts w:hint="eastAsia"/>
          <w:b/>
          <w:bCs/>
        </w:rPr>
        <w:t>未成年人</w:t>
      </w:r>
      <w:r>
        <w:rPr>
          <w:rFonts w:hint="eastAsia"/>
        </w:rPr>
        <w:t>受到特别的保护，促使或促成</w:t>
      </w:r>
      <w:r>
        <w:rPr>
          <w:rFonts w:hint="eastAsia"/>
        </w:rPr>
        <w:t>14</w:t>
      </w:r>
      <w:r>
        <w:rPr>
          <w:rFonts w:hint="eastAsia"/>
        </w:rPr>
        <w:t>至</w:t>
      </w:r>
      <w:r>
        <w:rPr>
          <w:rFonts w:hint="eastAsia"/>
        </w:rPr>
        <w:t>16</w:t>
      </w:r>
      <w:r>
        <w:rPr>
          <w:rFonts w:hint="eastAsia"/>
        </w:rPr>
        <w:t>岁的儿童卖淫的人，被判处</w:t>
      </w:r>
      <w:r>
        <w:rPr>
          <w:rFonts w:hint="eastAsia"/>
        </w:rPr>
        <w:t>6</w:t>
      </w:r>
      <w:r>
        <w:rPr>
          <w:rFonts w:hint="eastAsia"/>
        </w:rPr>
        <w:t>个月至</w:t>
      </w:r>
      <w:r>
        <w:rPr>
          <w:rFonts w:hint="eastAsia"/>
        </w:rPr>
        <w:t>5</w:t>
      </w:r>
      <w:r>
        <w:rPr>
          <w:rFonts w:hint="eastAsia"/>
        </w:rPr>
        <w:t>年的监禁。此外，不同于同成人有关的法律，法律不以罪犯的职业特性或营利目的为法定条件。</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此外，在</w:t>
      </w:r>
      <w:r>
        <w:rPr>
          <w:rFonts w:hint="eastAsia"/>
        </w:rPr>
        <w:t>16</w:t>
      </w:r>
      <w:r>
        <w:rPr>
          <w:rFonts w:hint="eastAsia"/>
        </w:rPr>
        <w:t>岁儿童的案件中，法律判处促使他人在国外卖淫的人</w:t>
      </w:r>
      <w:r>
        <w:rPr>
          <w:rFonts w:hint="eastAsia"/>
        </w:rPr>
        <w:t>1</w:t>
      </w:r>
      <w:r>
        <w:rPr>
          <w:rFonts w:hint="eastAsia"/>
        </w:rPr>
        <w:t>至</w:t>
      </w:r>
      <w:r>
        <w:rPr>
          <w:rFonts w:hint="eastAsia"/>
        </w:rPr>
        <w:t>8</w:t>
      </w:r>
      <w:r>
        <w:rPr>
          <w:rFonts w:hint="eastAsia"/>
        </w:rPr>
        <w:t>年的监禁，与同成年人有关的案件不同，法律不以是否使用暴力、欺骗或欺诈为前提。</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当受害者为</w:t>
      </w:r>
      <w:r>
        <w:rPr>
          <w:rFonts w:hint="eastAsia"/>
        </w:rPr>
        <w:t>14</w:t>
      </w:r>
      <w:r>
        <w:rPr>
          <w:rFonts w:hint="eastAsia"/>
        </w:rPr>
        <w:t>岁至</w:t>
      </w:r>
      <w:r>
        <w:rPr>
          <w:rFonts w:hint="eastAsia"/>
        </w:rPr>
        <w:t>16</w:t>
      </w:r>
      <w:r>
        <w:rPr>
          <w:rFonts w:hint="eastAsia"/>
        </w:rPr>
        <w:t>岁的儿童，罪犯被处以</w:t>
      </w:r>
      <w:r>
        <w:rPr>
          <w:rFonts w:hint="eastAsia"/>
        </w:rPr>
        <w:t>2</w:t>
      </w:r>
      <w:r>
        <w:rPr>
          <w:rFonts w:hint="eastAsia"/>
        </w:rPr>
        <w:t>至</w:t>
      </w:r>
      <w:r>
        <w:rPr>
          <w:rFonts w:hint="eastAsia"/>
        </w:rPr>
        <w:t>10</w:t>
      </w:r>
      <w:r>
        <w:rPr>
          <w:rFonts w:hint="eastAsia"/>
        </w:rPr>
        <w:t>年的监禁。</w:t>
      </w:r>
    </w:p>
    <w:p w:rsidR="00000000" w:rsidRDefault="00000000">
      <w:pPr>
        <w:spacing w:line="360" w:lineRule="exact"/>
        <w:ind w:firstLine="425"/>
        <w:rPr>
          <w:rFonts w:hint="eastAsia"/>
        </w:rPr>
      </w:pPr>
      <w:r>
        <w:rPr>
          <w:rFonts w:hint="eastAsia"/>
        </w:rPr>
        <w:t>如受害者在</w:t>
      </w:r>
      <w:r>
        <w:rPr>
          <w:rFonts w:hint="eastAsia"/>
        </w:rPr>
        <w:t>14</w:t>
      </w:r>
      <w:r>
        <w:rPr>
          <w:rFonts w:hint="eastAsia"/>
        </w:rPr>
        <w:t>至</w:t>
      </w:r>
      <w:r>
        <w:rPr>
          <w:rFonts w:hint="eastAsia"/>
        </w:rPr>
        <w:t>18</w:t>
      </w:r>
      <w:r>
        <w:rPr>
          <w:rFonts w:hint="eastAsia"/>
        </w:rPr>
        <w:t>岁之间，并且身体有某种残疾，对罪犯加重处罚始终是适用的。</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下列方面突出显示了葡萄牙对制止这些犯罪所给予的重视：</w:t>
      </w:r>
    </w:p>
    <w:p w:rsidR="00000000" w:rsidRDefault="00000000">
      <w:pPr>
        <w:spacing w:line="360" w:lineRule="exact"/>
        <w:ind w:firstLine="425"/>
        <w:rPr>
          <w:rFonts w:hint="eastAsia"/>
        </w:rPr>
      </w:pPr>
    </w:p>
    <w:p w:rsidR="00000000" w:rsidRDefault="00000000">
      <w:pPr>
        <w:spacing w:line="360" w:lineRule="exact"/>
        <w:ind w:left="720" w:hanging="240"/>
        <w:rPr>
          <w:rFonts w:eastAsia="KaiTi_GB2312" w:hint="eastAsia"/>
        </w:rPr>
      </w:pPr>
      <w:r>
        <w:rPr>
          <w:rFonts w:hint="eastAsia"/>
        </w:rPr>
        <w:t>–</w:t>
      </w:r>
      <w:r>
        <w:rPr>
          <w:rFonts w:hint="eastAsia"/>
        </w:rPr>
        <w:tab/>
      </w:r>
      <w:r>
        <w:rPr>
          <w:rFonts w:eastAsia="KaiTi_GB2312" w:hint="eastAsia"/>
        </w:rPr>
        <w:t>确属洗钱性质的犯罪，由专门的刑事警察进行调查；</w:t>
      </w:r>
    </w:p>
    <w:p w:rsidR="00000000" w:rsidRDefault="00000000">
      <w:pPr>
        <w:spacing w:line="360" w:lineRule="exact"/>
        <w:ind w:left="720" w:hanging="240"/>
        <w:rPr>
          <w:rFonts w:eastAsia="KaiTi_GB2312" w:hint="eastAsia"/>
        </w:rPr>
      </w:pPr>
    </w:p>
    <w:p w:rsidR="00000000" w:rsidRDefault="00000000">
      <w:pPr>
        <w:spacing w:line="360" w:lineRule="exact"/>
        <w:ind w:left="720" w:hanging="240"/>
        <w:rPr>
          <w:rFonts w:eastAsia="KaiTi_GB2312" w:hint="eastAsia"/>
        </w:rPr>
      </w:pPr>
      <w:r>
        <w:rPr>
          <w:rFonts w:hint="eastAsia"/>
        </w:rPr>
        <w:t>–</w:t>
      </w:r>
      <w:r>
        <w:rPr>
          <w:rFonts w:eastAsia="KaiTi_GB2312" w:hint="eastAsia"/>
        </w:rPr>
        <w:t>1991</w:t>
      </w:r>
      <w:r>
        <w:rPr>
          <w:rFonts w:eastAsia="KaiTi_GB2312" w:hint="eastAsia"/>
        </w:rPr>
        <w:t>年，葡萄牙毫无保留地批准了《联合国禁止贩卖人口及取缔意图营利使人卖淫的公约》。</w:t>
      </w:r>
    </w:p>
    <w:p w:rsidR="00000000" w:rsidRDefault="00000000">
      <w:pPr>
        <w:spacing w:line="360" w:lineRule="exact"/>
        <w:ind w:left="720" w:hanging="240"/>
        <w:rPr>
          <w:rFonts w:eastAsia="KaiTi_GB2312" w:hint="eastAsia"/>
        </w:rPr>
      </w:pPr>
    </w:p>
    <w:p w:rsidR="00000000" w:rsidRDefault="00000000">
      <w:pPr>
        <w:spacing w:line="360" w:lineRule="exact"/>
        <w:ind w:left="720" w:hanging="240"/>
        <w:rPr>
          <w:rFonts w:eastAsia="KaiTi_GB2312" w:hint="eastAsia"/>
        </w:rPr>
      </w:pPr>
      <w:r>
        <w:rPr>
          <w:rFonts w:hint="eastAsia"/>
        </w:rPr>
        <w:t>–</w:t>
      </w:r>
      <w:r>
        <w:rPr>
          <w:rFonts w:eastAsia="KaiTi_GB2312" w:hint="eastAsia"/>
        </w:rPr>
        <w:tab/>
      </w:r>
      <w:r>
        <w:rPr>
          <w:rFonts w:eastAsia="KaiTi_GB2312" w:hint="eastAsia"/>
        </w:rPr>
        <w:t>继批准《打击跨国有组织犯罪公约》，并在维也纳谈判及在巴勒莫签订《防止、禁止和惩治贩运人口特别是妇女和儿童行为的补充议定书》之后，葡萄牙将根据这些国际文书对国内法作必要的修改。</w:t>
      </w:r>
    </w:p>
    <w:p w:rsidR="00000000" w:rsidRDefault="00000000">
      <w:pPr>
        <w:spacing w:line="360" w:lineRule="exact"/>
        <w:ind w:left="720" w:hanging="240"/>
        <w:rPr>
          <w:rFonts w:eastAsia="KaiTi_GB2312" w:hint="eastAsia"/>
        </w:rPr>
      </w:pPr>
    </w:p>
    <w:p w:rsidR="00000000" w:rsidRDefault="00000000">
      <w:pPr>
        <w:spacing w:line="360" w:lineRule="exact"/>
        <w:ind w:left="720" w:hanging="240"/>
        <w:rPr>
          <w:rFonts w:eastAsia="KaiTi_GB2312" w:hint="eastAsia"/>
        </w:rPr>
      </w:pPr>
      <w:r>
        <w:rPr>
          <w:rFonts w:hint="eastAsia"/>
        </w:rPr>
        <w:t>–</w:t>
      </w:r>
      <w:r>
        <w:rPr>
          <w:rFonts w:eastAsia="KaiTi_GB2312" w:hint="eastAsia"/>
        </w:rPr>
        <w:tab/>
      </w:r>
      <w:r>
        <w:rPr>
          <w:rFonts w:eastAsia="KaiTi_GB2312" w:hint="eastAsia"/>
        </w:rPr>
        <w:t>最后，要提及葡萄牙应联合国邀请参加了由联合国国际药物管制规划署组织，</w:t>
      </w:r>
      <w:r>
        <w:rPr>
          <w:rFonts w:eastAsia="KaiTi_GB2312" w:hint="eastAsia"/>
        </w:rPr>
        <w:t>2000</w:t>
      </w:r>
      <w:r>
        <w:rPr>
          <w:rFonts w:eastAsia="KaiTi_GB2312" w:hint="eastAsia"/>
        </w:rPr>
        <w:t>年</w:t>
      </w:r>
      <w:r>
        <w:rPr>
          <w:rFonts w:eastAsia="KaiTi_GB2312" w:hint="eastAsia"/>
        </w:rPr>
        <w:t>11</w:t>
      </w:r>
      <w:r>
        <w:rPr>
          <w:rFonts w:eastAsia="KaiTi_GB2312" w:hint="eastAsia"/>
        </w:rPr>
        <w:t>月在巴西召开的第一次贩卖人口问题国际研讨会，以及葡萄牙参加了在</w:t>
      </w:r>
      <w:r>
        <w:rPr>
          <w:rFonts w:eastAsia="KaiTi_GB2312" w:hint="eastAsia"/>
        </w:rPr>
        <w:t>2000</w:t>
      </w:r>
      <w:r>
        <w:rPr>
          <w:rFonts w:eastAsia="KaiTi_GB2312" w:hint="eastAsia"/>
        </w:rPr>
        <w:t>年</w:t>
      </w:r>
      <w:r>
        <w:rPr>
          <w:rFonts w:eastAsia="KaiTi_GB2312" w:hint="eastAsia"/>
        </w:rPr>
        <w:t>12</w:t>
      </w:r>
      <w:r>
        <w:rPr>
          <w:rFonts w:eastAsia="KaiTi_GB2312" w:hint="eastAsia"/>
        </w:rPr>
        <w:t>月巴勒莫会议范围内在卡塔尼亚召开的关于同一主题的研讨会。</w:t>
      </w:r>
    </w:p>
    <w:p w:rsidR="00000000" w:rsidRDefault="00000000">
      <w:pPr>
        <w:spacing w:line="360" w:lineRule="exact"/>
        <w:ind w:left="480"/>
        <w:rPr>
          <w:rFonts w:hint="eastAsia"/>
        </w:rPr>
      </w:pPr>
    </w:p>
    <w:p w:rsidR="00000000" w:rsidRDefault="00000000">
      <w:pPr>
        <w:spacing w:line="360" w:lineRule="exact"/>
        <w:ind w:firstLine="425"/>
        <w:rPr>
          <w:rFonts w:hint="eastAsia"/>
        </w:rPr>
      </w:pPr>
      <w:r>
        <w:rPr>
          <w:rFonts w:hint="eastAsia"/>
        </w:rPr>
        <w:t>关于这一方面的社会支助，葡萄牙有一个支助和吸收卖淫妇女受害者重新融入社会的组织——“安乐之家”，还有一个由北方地区卫生保健机关发起的向卖淫妇女受害者提供支助和信息的“自尊项目”。</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平等与妇女权利委员会在欧洲联盟委员会制止卖淫方案的范围内实施了“街头”项目，该项目设法研究、培训、改进和掌握与卖淫现象作斗争的新的干预做法。此项目有两个主要的方面：</w:t>
      </w:r>
    </w:p>
    <w:p w:rsidR="00000000" w:rsidRDefault="00000000">
      <w:pPr>
        <w:spacing w:line="440" w:lineRule="exact"/>
        <w:ind w:firstLine="425"/>
        <w:rPr>
          <w:rFonts w:hint="eastAsia"/>
        </w:rPr>
      </w:pPr>
    </w:p>
    <w:p w:rsidR="00000000" w:rsidRDefault="00000000">
      <w:pPr>
        <w:numPr>
          <w:ilvl w:val="0"/>
          <w:numId w:val="90"/>
        </w:numPr>
        <w:spacing w:line="360" w:lineRule="exact"/>
        <w:rPr>
          <w:rFonts w:hint="eastAsia"/>
        </w:rPr>
      </w:pPr>
      <w:r>
        <w:rPr>
          <w:rFonts w:hint="eastAsia"/>
        </w:rPr>
        <w:t>研究从事卖淫活动的女性人口的特性，努力查明她们与贩卖人口组织的联系，以及根据从事卖淫的妇女的需要，应该采取哪种形式的支助。</w:t>
      </w:r>
    </w:p>
    <w:p w:rsidR="00000000" w:rsidRDefault="00000000">
      <w:pPr>
        <w:numPr>
          <w:ilvl w:val="0"/>
          <w:numId w:val="90"/>
        </w:numPr>
        <w:spacing w:line="360" w:lineRule="exact"/>
        <w:rPr>
          <w:rFonts w:hint="eastAsia"/>
        </w:rPr>
      </w:pPr>
      <w:r>
        <w:rPr>
          <w:rFonts w:hint="eastAsia"/>
        </w:rPr>
        <w:t>培训培训工作人员，以便对所有反对卖淫的干预者进行培训，并与从事同一方面工作的其他国际伙伴交流经验。</w:t>
      </w:r>
    </w:p>
    <w:p w:rsidR="00000000" w:rsidRDefault="00000000">
      <w:pPr>
        <w:spacing w:line="44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7</w:t>
      </w:r>
      <w:r>
        <w:rPr>
          <w:rFonts w:eastAsia="SimHei" w:hint="eastAsia"/>
          <w:sz w:val="28"/>
        </w:rPr>
        <w:t>条</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w:t>
      </w:r>
      <w:r>
        <w:rPr>
          <w:rFonts w:hint="eastAsia"/>
          <w:b/>
          <w:bCs/>
        </w:rPr>
        <w:t>葡萄牙共和国宪法</w:t>
      </w:r>
      <w:r>
        <w:rPr>
          <w:rFonts w:hint="eastAsia"/>
        </w:rPr>
        <w:t>》规定全体公民享有“参与国家政治生活，监督管理国家公共事务”的权利。另一方面，作为</w:t>
      </w:r>
      <w:r>
        <w:rPr>
          <w:rFonts w:hint="eastAsia"/>
        </w:rPr>
        <w:t>1997</w:t>
      </w:r>
      <w:r>
        <w:rPr>
          <w:rFonts w:hint="eastAsia"/>
        </w:rPr>
        <w:t>年《宪法修正案》的一项结果，</w:t>
      </w:r>
      <w:r>
        <w:rPr>
          <w:rFonts w:hint="eastAsia"/>
          <w:b/>
          <w:bCs/>
        </w:rPr>
        <w:t>第</w:t>
      </w:r>
      <w:r>
        <w:rPr>
          <w:rFonts w:hint="eastAsia"/>
          <w:b/>
          <w:bCs/>
        </w:rPr>
        <w:t>109</w:t>
      </w:r>
      <w:r>
        <w:rPr>
          <w:rFonts w:hint="eastAsia"/>
          <w:b/>
          <w:bCs/>
        </w:rPr>
        <w:t>条</w:t>
      </w:r>
      <w:r>
        <w:rPr>
          <w:rFonts w:hint="eastAsia"/>
        </w:rPr>
        <w:t>规定男女直接和积极地参与政治生活是巩固民主制度的基本手段，法律必须促进行使公民权利和政治权利方面的平等，以及在取得政治职务方面，不存在基于性别的歧视。该条包括一个新的观点，因为它明确讲到“男女”的参与，从而承认人类的双重性，而以前此处仅提及公民。另一方面，它也规定了法律促进参与的责任，从而为采取积极行动铺平了道路。</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这些修改具有特别的意义，因为正如前面所述及的那样，根据本报告第</w:t>
      </w:r>
      <w:r>
        <w:rPr>
          <w:rFonts w:hint="eastAsia"/>
        </w:rPr>
        <w:t>3</w:t>
      </w:r>
      <w:r>
        <w:rPr>
          <w:rFonts w:hint="eastAsia"/>
        </w:rPr>
        <w:t>条，这是一个在葡萄牙中被人们视为关键的领域。因此，尽管二十年的民主制度取得了一些进展，但是人们可以说，妇女与男子一样以平等条件参与仍远未实现，这意味着这个领域仍存在着实际的民主缺陷。</w:t>
      </w:r>
    </w:p>
    <w:p w:rsidR="00000000" w:rsidRDefault="00000000">
      <w:pPr>
        <w:spacing w:line="360" w:lineRule="exact"/>
        <w:ind w:firstLine="425"/>
        <w:rPr>
          <w:rFonts w:hint="eastAsia"/>
        </w:rPr>
      </w:pPr>
      <w:r>
        <w:rPr>
          <w:rFonts w:hint="eastAsia"/>
        </w:rPr>
        <w:t>妇女参加</w:t>
      </w:r>
      <w:r>
        <w:rPr>
          <w:rFonts w:hint="eastAsia"/>
          <w:b/>
          <w:bCs/>
        </w:rPr>
        <w:t>议会</w:t>
      </w:r>
      <w:r>
        <w:rPr>
          <w:rFonts w:hint="eastAsia"/>
        </w:rPr>
        <w:t>的比例在</w:t>
      </w:r>
      <w:r>
        <w:rPr>
          <w:rFonts w:hint="eastAsia"/>
        </w:rPr>
        <w:t>1995</w:t>
      </w:r>
      <w:r>
        <w:rPr>
          <w:rFonts w:hint="eastAsia"/>
        </w:rPr>
        <w:t>年是</w:t>
      </w:r>
      <w:r>
        <w:rPr>
          <w:rFonts w:hint="eastAsia"/>
        </w:rPr>
        <w:t>12</w:t>
      </w:r>
      <w:r>
        <w:t>.</w:t>
      </w:r>
      <w:r>
        <w:rPr>
          <w:rFonts w:hint="eastAsia"/>
        </w:rPr>
        <w:t>2%</w:t>
      </w:r>
      <w:r>
        <w:rPr>
          <w:rFonts w:hint="eastAsia"/>
        </w:rPr>
        <w:t>，在</w:t>
      </w:r>
      <w:r>
        <w:rPr>
          <w:rFonts w:hint="eastAsia"/>
        </w:rPr>
        <w:t>1999</w:t>
      </w:r>
      <w:r>
        <w:rPr>
          <w:rFonts w:hint="eastAsia"/>
        </w:rPr>
        <w:t>年的选举中达到了</w:t>
      </w:r>
      <w:r>
        <w:rPr>
          <w:rFonts w:hint="eastAsia"/>
        </w:rPr>
        <w:t>17</w:t>
      </w:r>
      <w:r>
        <w:t>.</w:t>
      </w:r>
      <w:r>
        <w:rPr>
          <w:rFonts w:hint="eastAsia"/>
        </w:rPr>
        <w:t>4%</w:t>
      </w:r>
      <w:r>
        <w:rPr>
          <w:rFonts w:hint="eastAsia"/>
        </w:rPr>
        <w:t>，但观察这一领域过去</w:t>
      </w:r>
      <w:r>
        <w:rPr>
          <w:rFonts w:hint="eastAsia"/>
        </w:rPr>
        <w:t>20</w:t>
      </w:r>
      <w:r>
        <w:rPr>
          <w:rFonts w:hint="eastAsia"/>
        </w:rPr>
        <w:t>年的演变情况令人颇感兴趣。在</w:t>
      </w:r>
      <w:r>
        <w:rPr>
          <w:rFonts w:hint="eastAsia"/>
        </w:rPr>
        <w:t>1974</w:t>
      </w:r>
      <w:r>
        <w:rPr>
          <w:rFonts w:hint="eastAsia"/>
        </w:rPr>
        <w:t>年</w:t>
      </w:r>
      <w:r>
        <w:rPr>
          <w:rFonts w:hint="eastAsia"/>
        </w:rPr>
        <w:t>4</w:t>
      </w:r>
      <w:r>
        <w:rPr>
          <w:rFonts w:hint="eastAsia"/>
        </w:rPr>
        <w:t>月</w:t>
      </w:r>
      <w:r>
        <w:rPr>
          <w:rFonts w:hint="eastAsia"/>
        </w:rPr>
        <w:t>25</w:t>
      </w:r>
      <w:r>
        <w:rPr>
          <w:rFonts w:hint="eastAsia"/>
        </w:rPr>
        <w:t>日后举行的确立代议制民主的第一次制宪议会的自由选举中，妇女参加的比例为</w:t>
      </w:r>
      <w:r>
        <w:rPr>
          <w:rFonts w:hint="eastAsia"/>
        </w:rPr>
        <w:t>8%</w:t>
      </w:r>
      <w:r>
        <w:rPr>
          <w:rFonts w:hint="eastAsia"/>
        </w:rPr>
        <w:t>。在以后的选举中，这一百分比下降了约二分之一，此后百分比缓慢回升，仅在</w:t>
      </w:r>
      <w:r>
        <w:rPr>
          <w:rFonts w:hint="eastAsia"/>
        </w:rPr>
        <w:t>16</w:t>
      </w:r>
      <w:r>
        <w:rPr>
          <w:rFonts w:hint="eastAsia"/>
        </w:rPr>
        <w:t>年后的</w:t>
      </w:r>
      <w:r>
        <w:rPr>
          <w:rFonts w:hint="eastAsia"/>
        </w:rPr>
        <w:t>1991</w:t>
      </w:r>
      <w:r>
        <w:rPr>
          <w:rFonts w:hint="eastAsia"/>
        </w:rPr>
        <w:t>年才达到了稍高的数值——</w:t>
      </w:r>
      <w:r>
        <w:rPr>
          <w:rFonts w:hint="eastAsia"/>
        </w:rPr>
        <w:t>8</w:t>
      </w:r>
      <w:r>
        <w:t>.</w:t>
      </w:r>
      <w:r>
        <w:rPr>
          <w:rFonts w:hint="eastAsia"/>
        </w:rPr>
        <w:t>7%</w:t>
      </w:r>
      <w:r>
        <w:rPr>
          <w:rFonts w:hint="eastAsia"/>
        </w:rPr>
        <w:t>。由于进行了议会议员替换选举，目前这一百分比达到了</w:t>
      </w:r>
      <w:r>
        <w:rPr>
          <w:rFonts w:hint="eastAsia"/>
        </w:rPr>
        <w:t>21.3%</w:t>
      </w:r>
      <w:r>
        <w:rPr>
          <w:rFonts w:hint="eastAsia"/>
        </w:rPr>
        <w:t>。</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关于妇女参与</w:t>
      </w:r>
      <w:r>
        <w:rPr>
          <w:rFonts w:hint="eastAsia"/>
          <w:b/>
          <w:bCs/>
        </w:rPr>
        <w:t>各届政府</w:t>
      </w:r>
      <w:r>
        <w:rPr>
          <w:rFonts w:hint="eastAsia"/>
        </w:rPr>
        <w:t>的情况，其中包括各部部长和国务秘书，女性参与比例通常不到</w:t>
      </w:r>
      <w:r>
        <w:rPr>
          <w:rFonts w:hint="eastAsia"/>
        </w:rPr>
        <w:t>10%</w:t>
      </w:r>
      <w:r>
        <w:rPr>
          <w:rFonts w:hint="eastAsia"/>
        </w:rPr>
        <w:t>，从未超过</w:t>
      </w:r>
      <w:r>
        <w:rPr>
          <w:rFonts w:hint="eastAsia"/>
        </w:rPr>
        <w:t>10.3%</w:t>
      </w:r>
      <w:r>
        <w:rPr>
          <w:rFonts w:hint="eastAsia"/>
        </w:rPr>
        <w:t>。</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至于妇女参与地方政府的情况，在</w:t>
      </w:r>
      <w:r>
        <w:rPr>
          <w:rFonts w:hint="eastAsia"/>
        </w:rPr>
        <w:t>1993</w:t>
      </w:r>
      <w:r>
        <w:rPr>
          <w:rFonts w:hint="eastAsia"/>
        </w:rPr>
        <w:t>年进行的选举中，仅有</w:t>
      </w:r>
      <w:r>
        <w:rPr>
          <w:rFonts w:hint="eastAsia"/>
        </w:rPr>
        <w:t>5</w:t>
      </w:r>
      <w:r>
        <w:rPr>
          <w:rFonts w:hint="eastAsia"/>
        </w:rPr>
        <w:t>名妇女当选市长（占</w:t>
      </w:r>
      <w:r>
        <w:rPr>
          <w:rFonts w:hint="eastAsia"/>
        </w:rPr>
        <w:t>1</w:t>
      </w:r>
      <w:r>
        <w:t>.</w:t>
      </w:r>
      <w:r>
        <w:rPr>
          <w:rFonts w:hint="eastAsia"/>
        </w:rPr>
        <w:t>6%</w:t>
      </w:r>
      <w:r>
        <w:rPr>
          <w:rFonts w:hint="eastAsia"/>
        </w:rPr>
        <w:t>）。在</w:t>
      </w:r>
      <w:r>
        <w:rPr>
          <w:rFonts w:hint="eastAsia"/>
        </w:rPr>
        <w:t>1997</w:t>
      </w:r>
      <w:r>
        <w:rPr>
          <w:rFonts w:hint="eastAsia"/>
        </w:rPr>
        <w:t>年</w:t>
      </w:r>
      <w:r>
        <w:rPr>
          <w:rFonts w:hint="eastAsia"/>
        </w:rPr>
        <w:t>12</w:t>
      </w:r>
      <w:r>
        <w:rPr>
          <w:rFonts w:hint="eastAsia"/>
        </w:rPr>
        <w:t>月举行的地方选举中，这个数字达到了</w:t>
      </w:r>
      <w:r>
        <w:rPr>
          <w:rFonts w:hint="eastAsia"/>
        </w:rPr>
        <w:t>12</w:t>
      </w:r>
      <w:r>
        <w:rPr>
          <w:rFonts w:hint="eastAsia"/>
        </w:rPr>
        <w:t>名（占</w:t>
      </w:r>
      <w:r>
        <w:rPr>
          <w:rFonts w:hint="eastAsia"/>
        </w:rPr>
        <w:t>3.1%</w:t>
      </w:r>
      <w:r>
        <w:rPr>
          <w:rFonts w:hint="eastAsia"/>
        </w:rPr>
        <w:t>）。在参与地方选任议会方面，所提及的第一次选举中妇女的参与数字约为</w:t>
      </w:r>
      <w:r>
        <w:rPr>
          <w:rFonts w:hint="eastAsia"/>
        </w:rPr>
        <w:t>11</w:t>
      </w:r>
      <w:r>
        <w:t>.1</w:t>
      </w:r>
      <w:r>
        <w:rPr>
          <w:rFonts w:hint="eastAsia"/>
        </w:rPr>
        <w:t>%</w:t>
      </w:r>
      <w:r>
        <w:rPr>
          <w:rFonts w:hint="eastAsia"/>
        </w:rPr>
        <w:t>，</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在中央</w:t>
      </w:r>
      <w:r>
        <w:rPr>
          <w:rFonts w:hint="eastAsia"/>
          <w:b/>
          <w:bCs/>
        </w:rPr>
        <w:t>公共行政</w:t>
      </w:r>
      <w:r>
        <w:rPr>
          <w:rFonts w:hint="eastAsia"/>
        </w:rPr>
        <w:t>方面，虽然</w:t>
      </w:r>
      <w:r>
        <w:rPr>
          <w:rFonts w:hint="eastAsia"/>
        </w:rPr>
        <w:t>1998</w:t>
      </w:r>
      <w:r>
        <w:rPr>
          <w:rFonts w:hint="eastAsia"/>
        </w:rPr>
        <w:t>年妇女在全体工作人员中占</w:t>
      </w:r>
      <w:r>
        <w:rPr>
          <w:rFonts w:hint="eastAsia"/>
        </w:rPr>
        <w:t xml:space="preserve">65 </w:t>
      </w:r>
      <w:r>
        <w:t>.1</w:t>
      </w:r>
      <w:r>
        <w:rPr>
          <w:rFonts w:hint="eastAsia"/>
        </w:rPr>
        <w:t>%</w:t>
      </w:r>
      <w:r>
        <w:rPr>
          <w:rFonts w:hint="eastAsia"/>
        </w:rPr>
        <w:t>，但是现在仅占</w:t>
      </w:r>
      <w:r>
        <w:rPr>
          <w:rFonts w:hint="eastAsia"/>
        </w:rPr>
        <w:t>59.4%</w:t>
      </w:r>
      <w:r>
        <w:rPr>
          <w:rFonts w:hint="eastAsia"/>
        </w:rPr>
        <w:t>。在同决策有关的部门，她们所占的百分比依然有所增长，行政主管人员由</w:t>
      </w:r>
      <w:r>
        <w:rPr>
          <w:rFonts w:hint="eastAsia"/>
        </w:rPr>
        <w:t>11</w:t>
      </w:r>
      <w:r>
        <w:t>.</w:t>
      </w:r>
      <w:r>
        <w:rPr>
          <w:rFonts w:hint="eastAsia"/>
        </w:rPr>
        <w:t>1%</w:t>
      </w:r>
      <w:r>
        <w:rPr>
          <w:rFonts w:hint="eastAsia"/>
        </w:rPr>
        <w:t>增至</w:t>
      </w:r>
      <w:r>
        <w:rPr>
          <w:rFonts w:hint="eastAsia"/>
        </w:rPr>
        <w:t>14</w:t>
      </w:r>
      <w:r>
        <w:t>.</w:t>
      </w:r>
      <w:r>
        <w:rPr>
          <w:rFonts w:hint="eastAsia"/>
        </w:rPr>
        <w:t>5%</w:t>
      </w:r>
      <w:r>
        <w:rPr>
          <w:rFonts w:hint="eastAsia"/>
        </w:rPr>
        <w:t>，行政助理人员由</w:t>
      </w:r>
      <w:r>
        <w:rPr>
          <w:rFonts w:hint="eastAsia"/>
        </w:rPr>
        <w:t>23</w:t>
      </w:r>
      <w:r>
        <w:t>%</w:t>
      </w:r>
      <w:r>
        <w:rPr>
          <w:rFonts w:hint="eastAsia"/>
        </w:rPr>
        <w:t>增至</w:t>
      </w:r>
      <w:r>
        <w:rPr>
          <w:rFonts w:hint="eastAsia"/>
        </w:rPr>
        <w:t>33</w:t>
      </w:r>
      <w:r>
        <w:t>.</w:t>
      </w:r>
      <w:r>
        <w:rPr>
          <w:rFonts w:hint="eastAsia"/>
        </w:rPr>
        <w:t>8%</w:t>
      </w:r>
      <w:r>
        <w:rPr>
          <w:rFonts w:hint="eastAsia"/>
        </w:rPr>
        <w:t>。在诸如国务委员会、制宪法院、经济及社会委员会、全国教育委员会等机构中，妇女的参与仍在减少。</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至于在</w:t>
      </w:r>
      <w:r>
        <w:rPr>
          <w:rFonts w:hint="eastAsia"/>
        </w:rPr>
        <w:t>1974</w:t>
      </w:r>
      <w:r>
        <w:rPr>
          <w:rFonts w:hint="eastAsia"/>
        </w:rPr>
        <w:t>年前禁止妇女从事的地方法官职业，现在的妇女参与情况如下：</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p>
    <w:p w:rsidR="00000000" w:rsidRDefault="00000000">
      <w:pPr>
        <w:spacing w:line="360" w:lineRule="exact"/>
        <w:ind w:firstLine="425"/>
        <w:rPr>
          <w:rFonts w:hint="eastAsia"/>
        </w:rPr>
      </w:pPr>
    </w:p>
    <w:tbl>
      <w:tblPr>
        <w:tblW w:w="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635"/>
        <w:gridCol w:w="840"/>
        <w:gridCol w:w="1080"/>
      </w:tblGrid>
      <w:tr w:rsidR="00000000">
        <w:tblPrEx>
          <w:tblCellMar>
            <w:top w:w="0" w:type="dxa"/>
            <w:bottom w:w="0" w:type="dxa"/>
          </w:tblCellMar>
        </w:tblPrEx>
        <w:tc>
          <w:tcPr>
            <w:tcW w:w="1233" w:type="dxa"/>
            <w:shd w:val="clear" w:color="auto" w:fill="D9D9D9"/>
          </w:tcPr>
          <w:p w:rsidR="00000000" w:rsidRDefault="00000000">
            <w:pPr>
              <w:spacing w:line="360" w:lineRule="exact"/>
              <w:jc w:val="center"/>
              <w:rPr>
                <w:rFonts w:eastAsia="SimHei"/>
                <w:sz w:val="18"/>
              </w:rPr>
            </w:pPr>
            <w:r>
              <w:rPr>
                <w:rFonts w:eastAsia="SimHei" w:hint="eastAsia"/>
                <w:sz w:val="18"/>
              </w:rPr>
              <w:t>地方法官</w:t>
            </w:r>
          </w:p>
        </w:tc>
        <w:tc>
          <w:tcPr>
            <w:tcW w:w="1635" w:type="dxa"/>
            <w:shd w:val="clear" w:color="auto" w:fill="D9D9D9"/>
          </w:tcPr>
          <w:p w:rsidR="00000000" w:rsidRDefault="00000000">
            <w:pPr>
              <w:spacing w:line="360" w:lineRule="exact"/>
              <w:jc w:val="center"/>
              <w:rPr>
                <w:rFonts w:eastAsia="SimHei"/>
                <w:sz w:val="18"/>
              </w:rPr>
            </w:pPr>
            <w:r>
              <w:rPr>
                <w:rFonts w:eastAsia="SimHei" w:hint="eastAsia"/>
                <w:sz w:val="18"/>
              </w:rPr>
              <w:t>职业</w:t>
            </w:r>
          </w:p>
        </w:tc>
        <w:tc>
          <w:tcPr>
            <w:tcW w:w="840" w:type="dxa"/>
            <w:shd w:val="clear" w:color="auto" w:fill="D9D9D9"/>
          </w:tcPr>
          <w:p w:rsidR="00000000" w:rsidRDefault="00000000">
            <w:pPr>
              <w:spacing w:line="360" w:lineRule="exact"/>
              <w:jc w:val="center"/>
              <w:rPr>
                <w:rFonts w:eastAsia="SimHei"/>
                <w:sz w:val="18"/>
              </w:rPr>
            </w:pPr>
            <w:r>
              <w:rPr>
                <w:rFonts w:eastAsia="SimHei" w:hint="eastAsia"/>
                <w:sz w:val="18"/>
              </w:rPr>
              <w:t>男子</w:t>
            </w:r>
          </w:p>
        </w:tc>
        <w:tc>
          <w:tcPr>
            <w:tcW w:w="1080" w:type="dxa"/>
            <w:shd w:val="clear" w:color="auto" w:fill="D9D9D9"/>
          </w:tcPr>
          <w:p w:rsidR="00000000" w:rsidRDefault="00000000">
            <w:pPr>
              <w:spacing w:line="360" w:lineRule="exact"/>
              <w:jc w:val="center"/>
              <w:rPr>
                <w:rFonts w:eastAsia="SimHei"/>
                <w:sz w:val="18"/>
              </w:rPr>
            </w:pPr>
            <w:r>
              <w:rPr>
                <w:rFonts w:eastAsia="SimHei" w:hint="eastAsia"/>
                <w:sz w:val="18"/>
              </w:rPr>
              <w:t>妇女</w:t>
            </w:r>
          </w:p>
        </w:tc>
      </w:tr>
      <w:tr w:rsidR="00000000">
        <w:tblPrEx>
          <w:tblCellMar>
            <w:top w:w="0" w:type="dxa"/>
            <w:bottom w:w="0" w:type="dxa"/>
          </w:tblCellMar>
        </w:tblPrEx>
        <w:tc>
          <w:tcPr>
            <w:tcW w:w="1233" w:type="dxa"/>
          </w:tcPr>
          <w:p w:rsidR="00000000" w:rsidRDefault="00000000">
            <w:pPr>
              <w:spacing w:line="360" w:lineRule="exact"/>
              <w:jc w:val="center"/>
              <w:rPr>
                <w:sz w:val="18"/>
              </w:rPr>
            </w:pPr>
            <w:r>
              <w:rPr>
                <w:rFonts w:hint="eastAsia"/>
                <w:sz w:val="18"/>
              </w:rPr>
              <w:t>法官</w:t>
            </w:r>
          </w:p>
        </w:tc>
        <w:tc>
          <w:tcPr>
            <w:tcW w:w="1635" w:type="dxa"/>
          </w:tcPr>
          <w:p w:rsidR="00000000" w:rsidRDefault="00000000">
            <w:pPr>
              <w:spacing w:line="360" w:lineRule="exact"/>
              <w:jc w:val="center"/>
              <w:rPr>
                <w:sz w:val="18"/>
              </w:rPr>
            </w:pPr>
            <w:r>
              <w:rPr>
                <w:rFonts w:hint="eastAsia"/>
                <w:sz w:val="18"/>
              </w:rPr>
              <w:t>高级法官顾问</w:t>
            </w:r>
          </w:p>
        </w:tc>
        <w:tc>
          <w:tcPr>
            <w:tcW w:w="840" w:type="dxa"/>
          </w:tcPr>
          <w:p w:rsidR="00000000" w:rsidRDefault="00000000">
            <w:pPr>
              <w:spacing w:line="360" w:lineRule="exact"/>
              <w:jc w:val="center"/>
              <w:rPr>
                <w:sz w:val="18"/>
              </w:rPr>
            </w:pPr>
            <w:r>
              <w:rPr>
                <w:rFonts w:hint="eastAsia"/>
                <w:sz w:val="18"/>
              </w:rPr>
              <w:t>83</w:t>
            </w:r>
          </w:p>
        </w:tc>
        <w:tc>
          <w:tcPr>
            <w:tcW w:w="1080" w:type="dxa"/>
          </w:tcPr>
          <w:p w:rsidR="00000000" w:rsidRDefault="00000000">
            <w:pPr>
              <w:spacing w:line="360" w:lineRule="exact"/>
              <w:jc w:val="center"/>
              <w:rPr>
                <w:sz w:val="18"/>
              </w:rPr>
            </w:pPr>
            <w:r>
              <w:rPr>
                <w:rFonts w:hint="eastAsia"/>
                <w:sz w:val="18"/>
              </w:rPr>
              <w:t>0</w:t>
            </w:r>
          </w:p>
        </w:tc>
      </w:tr>
      <w:tr w:rsidR="00000000">
        <w:tblPrEx>
          <w:tblCellMar>
            <w:top w:w="0" w:type="dxa"/>
            <w:bottom w:w="0" w:type="dxa"/>
          </w:tblCellMar>
        </w:tblPrEx>
        <w:tc>
          <w:tcPr>
            <w:tcW w:w="1233" w:type="dxa"/>
          </w:tcPr>
          <w:p w:rsidR="00000000" w:rsidRDefault="00000000">
            <w:pPr>
              <w:spacing w:line="360" w:lineRule="exact"/>
              <w:jc w:val="center"/>
              <w:rPr>
                <w:sz w:val="18"/>
              </w:rPr>
            </w:pPr>
            <w:r>
              <w:rPr>
                <w:rFonts w:hint="eastAsia"/>
                <w:sz w:val="18"/>
              </w:rPr>
              <w:t>法官</w:t>
            </w:r>
          </w:p>
        </w:tc>
        <w:tc>
          <w:tcPr>
            <w:tcW w:w="1635" w:type="dxa"/>
          </w:tcPr>
          <w:p w:rsidR="00000000" w:rsidRDefault="00000000">
            <w:pPr>
              <w:spacing w:line="360" w:lineRule="exact"/>
              <w:jc w:val="center"/>
              <w:rPr>
                <w:sz w:val="18"/>
              </w:rPr>
            </w:pPr>
            <w:r>
              <w:rPr>
                <w:rFonts w:hint="eastAsia"/>
                <w:sz w:val="18"/>
              </w:rPr>
              <w:t>上诉法院</w:t>
            </w:r>
          </w:p>
        </w:tc>
        <w:tc>
          <w:tcPr>
            <w:tcW w:w="840" w:type="dxa"/>
          </w:tcPr>
          <w:p w:rsidR="00000000" w:rsidRDefault="00000000">
            <w:pPr>
              <w:spacing w:line="360" w:lineRule="exact"/>
              <w:jc w:val="center"/>
              <w:rPr>
                <w:sz w:val="18"/>
              </w:rPr>
            </w:pPr>
            <w:r>
              <w:rPr>
                <w:rFonts w:hint="eastAsia"/>
                <w:sz w:val="18"/>
              </w:rPr>
              <w:t>300</w:t>
            </w:r>
          </w:p>
        </w:tc>
        <w:tc>
          <w:tcPr>
            <w:tcW w:w="1080" w:type="dxa"/>
          </w:tcPr>
          <w:p w:rsidR="00000000" w:rsidRDefault="00000000">
            <w:pPr>
              <w:spacing w:line="360" w:lineRule="exact"/>
              <w:jc w:val="center"/>
              <w:rPr>
                <w:sz w:val="18"/>
              </w:rPr>
            </w:pPr>
            <w:r>
              <w:rPr>
                <w:rFonts w:hint="eastAsia"/>
                <w:sz w:val="18"/>
              </w:rPr>
              <w:t>12</w:t>
            </w:r>
          </w:p>
        </w:tc>
      </w:tr>
      <w:tr w:rsidR="00000000">
        <w:tblPrEx>
          <w:tblCellMar>
            <w:top w:w="0" w:type="dxa"/>
            <w:bottom w:w="0" w:type="dxa"/>
          </w:tblCellMar>
        </w:tblPrEx>
        <w:tc>
          <w:tcPr>
            <w:tcW w:w="1233" w:type="dxa"/>
          </w:tcPr>
          <w:p w:rsidR="00000000" w:rsidRDefault="00000000">
            <w:pPr>
              <w:spacing w:line="360" w:lineRule="exact"/>
              <w:jc w:val="center"/>
              <w:rPr>
                <w:sz w:val="18"/>
              </w:rPr>
            </w:pPr>
            <w:r>
              <w:rPr>
                <w:rFonts w:hint="eastAsia"/>
                <w:sz w:val="18"/>
              </w:rPr>
              <w:t>法官</w:t>
            </w:r>
          </w:p>
        </w:tc>
        <w:tc>
          <w:tcPr>
            <w:tcW w:w="1635" w:type="dxa"/>
          </w:tcPr>
          <w:p w:rsidR="00000000" w:rsidRDefault="00000000">
            <w:pPr>
              <w:pStyle w:val="Header"/>
              <w:pBdr>
                <w:bottom w:val="none" w:sz="0" w:space="0" w:color="auto"/>
              </w:pBdr>
              <w:tabs>
                <w:tab w:val="clear" w:pos="4320"/>
                <w:tab w:val="clear" w:pos="8640"/>
              </w:tabs>
              <w:spacing w:line="360" w:lineRule="exact"/>
            </w:pPr>
            <w:r>
              <w:rPr>
                <w:rFonts w:hint="eastAsia"/>
              </w:rPr>
              <w:t>法庭</w:t>
            </w:r>
          </w:p>
        </w:tc>
        <w:tc>
          <w:tcPr>
            <w:tcW w:w="840" w:type="dxa"/>
          </w:tcPr>
          <w:p w:rsidR="00000000" w:rsidRDefault="00000000">
            <w:pPr>
              <w:spacing w:line="360" w:lineRule="exact"/>
              <w:jc w:val="center"/>
              <w:rPr>
                <w:sz w:val="18"/>
              </w:rPr>
            </w:pPr>
            <w:r>
              <w:rPr>
                <w:rFonts w:hint="eastAsia"/>
                <w:sz w:val="18"/>
              </w:rPr>
              <w:t>634</w:t>
            </w:r>
          </w:p>
        </w:tc>
        <w:tc>
          <w:tcPr>
            <w:tcW w:w="1080" w:type="dxa"/>
          </w:tcPr>
          <w:p w:rsidR="00000000" w:rsidRDefault="00000000">
            <w:pPr>
              <w:spacing w:line="360" w:lineRule="exact"/>
              <w:jc w:val="center"/>
              <w:rPr>
                <w:sz w:val="18"/>
              </w:rPr>
            </w:pPr>
            <w:r>
              <w:rPr>
                <w:rFonts w:hint="eastAsia"/>
                <w:sz w:val="18"/>
              </w:rPr>
              <w:t>595</w:t>
            </w:r>
          </w:p>
        </w:tc>
      </w:tr>
    </w:tbl>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妇女在检察官中已占多数。</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此外，妇女参与决策，特别是参与公共和政治生活的问题，是一个值得引起国家促进平等机制重视，并唤起了非政府组织的问题，它们开展辩论，举办研讨会并发表宣言等，这已使这一问题成为一场公开辩论。</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在欧洲“妇女与决策”网范围内发起的一些行动也促成了此次辩论。应该补充的是，</w:t>
      </w:r>
      <w:r>
        <w:rPr>
          <w:rFonts w:hint="eastAsia"/>
        </w:rPr>
        <w:t>1993</w:t>
      </w:r>
      <w:r>
        <w:rPr>
          <w:rFonts w:hint="eastAsia"/>
        </w:rPr>
        <w:t>年议会一致批准了在欧洲联盟范围内通过的关于妇女参与公共和政治生活的“雅典宣言”的建议。</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可以特别提及是</w:t>
      </w:r>
      <w:r>
        <w:rPr>
          <w:rFonts w:hint="eastAsia"/>
        </w:rPr>
        <w:t>1994</w:t>
      </w:r>
      <w:r>
        <w:rPr>
          <w:rFonts w:hint="eastAsia"/>
        </w:rPr>
        <w:t>年采取的象征性主动行动，它便是在全国议会的两天会期内及在选举欧洲议会的欧洲竞选运动背景下出现的平等议会。它召集了男女数目相等的现任和前任男女议会议员，以便从公民的职责及权力和民主的角度来讨论这一问题。</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继上文提到的新的宪法规定以及就修订选举法展开辩论的情况下，目前再次提出了女性参与政治生活的问题，因而成为葡萄牙社会中愈来愈具有重要性的问题和辩论主题。</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br w:type="page"/>
      </w:r>
      <w:r>
        <w:rPr>
          <w:rFonts w:hint="eastAsia"/>
        </w:rPr>
        <w:t>一个高级专家小组负责研究第</w:t>
      </w:r>
      <w:r>
        <w:rPr>
          <w:rFonts w:hint="eastAsia"/>
        </w:rPr>
        <w:t>109</w:t>
      </w:r>
      <w:r>
        <w:rPr>
          <w:rFonts w:hint="eastAsia"/>
        </w:rPr>
        <w:t>条所涉及的问题，并提出了促进妇女更有效参与政治生活的措施，并将这些措施纳入当时正在拟订的《选举法》。</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这些专家提出了多项尚待采纳的创新建议，它们涉及确定选举名册中两性的最低百分比，强制性地反映两性各自的百分比（</w:t>
      </w:r>
      <w:r>
        <w:rPr>
          <w:rFonts w:hint="eastAsia"/>
        </w:rPr>
        <w:t>25%</w:t>
      </w:r>
      <w:r>
        <w:rPr>
          <w:rFonts w:hint="eastAsia"/>
        </w:rPr>
        <w:t>），这意味着在选举名册中实现两性的均衡分布，在这些最低百分比的方面逐步达到进一步的目标，驳回不遵守这些要求的选举名册，惩处不遵守这些最低百分比的政党，奖励百分比超过</w:t>
      </w:r>
      <w:r>
        <w:rPr>
          <w:rFonts w:hint="eastAsia"/>
        </w:rPr>
        <w:t>33</w:t>
      </w:r>
      <w:r>
        <w:t>.3</w:t>
      </w:r>
      <w:r>
        <w:rPr>
          <w:rFonts w:hint="eastAsia"/>
        </w:rPr>
        <w:t>%</w:t>
      </w:r>
      <w:r>
        <w:rPr>
          <w:rFonts w:hint="eastAsia"/>
        </w:rPr>
        <w:t>的各政党，且不说其他更具一般性的措施，即针对议会工作安排采取的措施，以便有可能协调职业责任与家庭责任。</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这些措施的一部分已纳入政府选举法提案，即提出选举名册中两性最低百分比，强制性反映选举结果的措施。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1999</w:t>
      </w:r>
      <w:r>
        <w:rPr>
          <w:rFonts w:hint="eastAsia"/>
        </w:rPr>
        <w:t>年</w:t>
      </w:r>
      <w:r>
        <w:rPr>
          <w:rFonts w:hint="eastAsia"/>
        </w:rPr>
        <w:t>1</w:t>
      </w:r>
      <w:r>
        <w:rPr>
          <w:rFonts w:hint="eastAsia"/>
        </w:rPr>
        <w:t>月，议会平等、机会均等和家庭委员会发起了关于这一问题的公开听证会，会上听取了各有关实体、机构和个人的意见。</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但议会尚未批准此项法律，所以提案撤回。不过目前的执政党正准备提出一项单独的提案，以便根据促进平等的规定提出更为平等的标准。</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几个民间社会机构，即妇女组织也在此次辩论中开展了针对公众的宣传和提高意识活动，传媒一直生动地报道这一问题。</w:t>
      </w:r>
    </w:p>
    <w:p w:rsidR="00000000" w:rsidRDefault="00000000">
      <w:pPr>
        <w:spacing w:line="36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8</w:t>
      </w:r>
      <w:r>
        <w:rPr>
          <w:rFonts w:eastAsia="SimHei" w:hint="eastAsia"/>
          <w:sz w:val="28"/>
        </w:rPr>
        <w:t>条</w:t>
      </w:r>
    </w:p>
    <w:p w:rsidR="00000000" w:rsidRDefault="00000000">
      <w:pPr>
        <w:spacing w:line="360" w:lineRule="exact"/>
        <w:rPr>
          <w:rFonts w:eastAsia="SimHei" w:hint="eastAsia"/>
          <w:sz w:val="28"/>
        </w:rPr>
      </w:pPr>
    </w:p>
    <w:p w:rsidR="00000000" w:rsidRDefault="00000000">
      <w:pPr>
        <w:spacing w:line="360" w:lineRule="exact"/>
        <w:ind w:firstLine="425"/>
        <w:rPr>
          <w:rFonts w:hint="eastAsia"/>
        </w:rPr>
      </w:pPr>
      <w:r>
        <w:rPr>
          <w:rFonts w:hint="eastAsia"/>
        </w:rPr>
        <w:t>在报告分析期间，没有对此条采取任何措施。自</w:t>
      </w:r>
      <w:r>
        <w:rPr>
          <w:rFonts w:hint="eastAsia"/>
        </w:rPr>
        <w:t>1974</w:t>
      </w:r>
      <w:r>
        <w:rPr>
          <w:rFonts w:hint="eastAsia"/>
        </w:rPr>
        <w:t>年以来，就允许妇女加入外交使团工作（</w:t>
      </w:r>
      <w:r>
        <w:rPr>
          <w:rFonts w:hint="eastAsia"/>
        </w:rPr>
        <w:t>7</w:t>
      </w:r>
      <w:r>
        <w:rPr>
          <w:rFonts w:hint="eastAsia"/>
        </w:rPr>
        <w:t>月</w:t>
      </w:r>
      <w:r>
        <w:rPr>
          <w:rFonts w:hint="eastAsia"/>
        </w:rPr>
        <w:t>6</w:t>
      </w:r>
      <w:r>
        <w:rPr>
          <w:rFonts w:hint="eastAsia"/>
        </w:rPr>
        <w:t>日第</w:t>
      </w:r>
      <w:r>
        <w:rPr>
          <w:rFonts w:hint="eastAsia"/>
        </w:rPr>
        <w:t>308/74</w:t>
      </w:r>
      <w:r>
        <w:rPr>
          <w:rFonts w:hint="eastAsia"/>
        </w:rPr>
        <w:t>号法令），不存在任何阻止妇女在国际上代表本国政府和在国际组织中工作的法律或体制上的障碍。外交部的统计数据如下：</w:t>
      </w:r>
    </w:p>
    <w:p w:rsidR="00000000" w:rsidRDefault="00000000">
      <w:pPr>
        <w:spacing w:line="360" w:lineRule="exact"/>
        <w:rPr>
          <w:rFonts w:eastAsia="SimHei" w:hint="eastAsia"/>
          <w:sz w:val="28"/>
        </w:rPr>
      </w:pPr>
    </w:p>
    <w:tbl>
      <w:tblPr>
        <w:tblW w:w="5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8"/>
        <w:gridCol w:w="2280"/>
      </w:tblGrid>
      <w:tr w:rsidR="00000000">
        <w:tblPrEx>
          <w:tblCellMar>
            <w:top w:w="0" w:type="dxa"/>
            <w:bottom w:w="0" w:type="dxa"/>
          </w:tblCellMar>
        </w:tblPrEx>
        <w:tc>
          <w:tcPr>
            <w:tcW w:w="2748" w:type="dxa"/>
            <w:shd w:val="clear" w:color="auto" w:fill="D9D9D9"/>
          </w:tcPr>
          <w:p w:rsidR="00000000" w:rsidRDefault="00000000">
            <w:pPr>
              <w:spacing w:line="360" w:lineRule="exact"/>
              <w:jc w:val="left"/>
              <w:rPr>
                <w:rFonts w:eastAsia="SimHei"/>
                <w:sz w:val="18"/>
              </w:rPr>
            </w:pPr>
            <w:r>
              <w:rPr>
                <w:rFonts w:eastAsia="SimHei" w:hint="eastAsia"/>
                <w:sz w:val="18"/>
              </w:rPr>
              <w:t>工作人员人数总计（男子和妇女）</w:t>
            </w:r>
          </w:p>
        </w:tc>
        <w:tc>
          <w:tcPr>
            <w:tcW w:w="2280" w:type="dxa"/>
            <w:shd w:val="clear" w:color="auto" w:fill="D9D9D9"/>
          </w:tcPr>
          <w:p w:rsidR="00000000" w:rsidRDefault="00000000">
            <w:pPr>
              <w:spacing w:line="360" w:lineRule="exact"/>
              <w:jc w:val="left"/>
              <w:rPr>
                <w:rFonts w:eastAsia="SimHei"/>
                <w:sz w:val="18"/>
              </w:rPr>
            </w:pPr>
            <w:r>
              <w:rPr>
                <w:rFonts w:eastAsia="SimHei" w:hint="eastAsia"/>
                <w:sz w:val="18"/>
              </w:rPr>
              <w:t>妇女人数</w:t>
            </w:r>
          </w:p>
        </w:tc>
      </w:tr>
      <w:tr w:rsidR="00000000">
        <w:tblPrEx>
          <w:tblCellMar>
            <w:top w:w="0" w:type="dxa"/>
            <w:bottom w:w="0" w:type="dxa"/>
          </w:tblCellMar>
        </w:tblPrEx>
        <w:tc>
          <w:tcPr>
            <w:tcW w:w="2748" w:type="dxa"/>
          </w:tcPr>
          <w:p w:rsidR="00000000" w:rsidRDefault="00000000">
            <w:pPr>
              <w:spacing w:line="360" w:lineRule="exact"/>
              <w:jc w:val="left"/>
              <w:rPr>
                <w:sz w:val="18"/>
              </w:rPr>
            </w:pPr>
            <w:r>
              <w:rPr>
                <w:rFonts w:hint="eastAsia"/>
                <w:sz w:val="18"/>
              </w:rPr>
              <w:t>外交人员——</w:t>
            </w:r>
            <w:r>
              <w:rPr>
                <w:rFonts w:hint="eastAsia"/>
                <w:sz w:val="18"/>
              </w:rPr>
              <w:t>542</w:t>
            </w:r>
            <w:r>
              <w:rPr>
                <w:rFonts w:hint="eastAsia"/>
                <w:sz w:val="18"/>
              </w:rPr>
              <w:t>人</w:t>
            </w:r>
          </w:p>
        </w:tc>
        <w:tc>
          <w:tcPr>
            <w:tcW w:w="2280" w:type="dxa"/>
          </w:tcPr>
          <w:p w:rsidR="00000000" w:rsidRDefault="00000000">
            <w:pPr>
              <w:spacing w:line="360" w:lineRule="exact"/>
              <w:jc w:val="left"/>
              <w:rPr>
                <w:sz w:val="18"/>
              </w:rPr>
            </w:pPr>
            <w:r>
              <w:rPr>
                <w:rFonts w:hint="eastAsia"/>
                <w:sz w:val="18"/>
              </w:rPr>
              <w:t>外交团任职——</w:t>
            </w:r>
            <w:r>
              <w:rPr>
                <w:rFonts w:hint="eastAsia"/>
                <w:sz w:val="18"/>
              </w:rPr>
              <w:t>121</w:t>
            </w:r>
            <w:r>
              <w:rPr>
                <w:rFonts w:hint="eastAsia"/>
                <w:sz w:val="18"/>
              </w:rPr>
              <w:t>人</w:t>
            </w:r>
          </w:p>
        </w:tc>
      </w:tr>
      <w:tr w:rsidR="00000000">
        <w:tblPrEx>
          <w:tblCellMar>
            <w:top w:w="0" w:type="dxa"/>
            <w:bottom w:w="0" w:type="dxa"/>
          </w:tblCellMar>
        </w:tblPrEx>
        <w:tc>
          <w:tcPr>
            <w:tcW w:w="2748" w:type="dxa"/>
          </w:tcPr>
          <w:p w:rsidR="00000000" w:rsidRDefault="00000000">
            <w:pPr>
              <w:spacing w:line="360" w:lineRule="exact"/>
              <w:jc w:val="left"/>
              <w:rPr>
                <w:sz w:val="18"/>
              </w:rPr>
            </w:pPr>
            <w:r>
              <w:rPr>
                <w:rFonts w:hint="eastAsia"/>
                <w:sz w:val="18"/>
              </w:rPr>
              <w:t>使团团长——</w:t>
            </w:r>
            <w:r>
              <w:rPr>
                <w:rFonts w:hint="eastAsia"/>
                <w:sz w:val="18"/>
              </w:rPr>
              <w:t>79</w:t>
            </w:r>
            <w:r>
              <w:rPr>
                <w:rFonts w:hint="eastAsia"/>
                <w:sz w:val="18"/>
              </w:rPr>
              <w:t>人</w:t>
            </w:r>
          </w:p>
        </w:tc>
        <w:tc>
          <w:tcPr>
            <w:tcW w:w="2280" w:type="dxa"/>
          </w:tcPr>
          <w:p w:rsidR="00000000" w:rsidRDefault="00000000">
            <w:pPr>
              <w:spacing w:line="360" w:lineRule="exact"/>
              <w:jc w:val="left"/>
              <w:rPr>
                <w:sz w:val="18"/>
              </w:rPr>
            </w:pPr>
            <w:r>
              <w:rPr>
                <w:rFonts w:hint="eastAsia"/>
                <w:sz w:val="18"/>
              </w:rPr>
              <w:t>任使团团长——</w:t>
            </w:r>
            <w:r>
              <w:rPr>
                <w:rFonts w:hint="eastAsia"/>
                <w:sz w:val="18"/>
              </w:rPr>
              <w:t>4</w:t>
            </w:r>
            <w:r>
              <w:rPr>
                <w:rFonts w:hint="eastAsia"/>
                <w:sz w:val="18"/>
              </w:rPr>
              <w:t>人</w:t>
            </w:r>
          </w:p>
        </w:tc>
      </w:tr>
      <w:tr w:rsidR="00000000">
        <w:tblPrEx>
          <w:tblCellMar>
            <w:top w:w="0" w:type="dxa"/>
            <w:bottom w:w="0" w:type="dxa"/>
          </w:tblCellMar>
        </w:tblPrEx>
        <w:tc>
          <w:tcPr>
            <w:tcW w:w="2748" w:type="dxa"/>
          </w:tcPr>
          <w:p w:rsidR="00000000" w:rsidRDefault="00000000">
            <w:pPr>
              <w:spacing w:line="360" w:lineRule="exact"/>
              <w:jc w:val="left"/>
              <w:rPr>
                <w:sz w:val="18"/>
              </w:rPr>
            </w:pPr>
            <w:r>
              <w:rPr>
                <w:rFonts w:hint="eastAsia"/>
                <w:sz w:val="18"/>
              </w:rPr>
              <w:t>领事和总领事——</w:t>
            </w:r>
            <w:r>
              <w:rPr>
                <w:rFonts w:hint="eastAsia"/>
                <w:sz w:val="18"/>
              </w:rPr>
              <w:t>58</w:t>
            </w:r>
            <w:r>
              <w:rPr>
                <w:rFonts w:hint="eastAsia"/>
                <w:sz w:val="18"/>
              </w:rPr>
              <w:t>人</w:t>
            </w:r>
          </w:p>
        </w:tc>
        <w:tc>
          <w:tcPr>
            <w:tcW w:w="2280" w:type="dxa"/>
          </w:tcPr>
          <w:p w:rsidR="00000000" w:rsidRDefault="00000000">
            <w:pPr>
              <w:spacing w:line="360" w:lineRule="exact"/>
              <w:jc w:val="left"/>
              <w:rPr>
                <w:sz w:val="18"/>
              </w:rPr>
            </w:pPr>
            <w:r>
              <w:rPr>
                <w:rFonts w:hint="eastAsia"/>
                <w:sz w:val="18"/>
              </w:rPr>
              <w:t>任领事和总领事——</w:t>
            </w:r>
            <w:r>
              <w:rPr>
                <w:rFonts w:hint="eastAsia"/>
                <w:sz w:val="18"/>
              </w:rPr>
              <w:t>13</w:t>
            </w:r>
            <w:r>
              <w:rPr>
                <w:rFonts w:hint="eastAsia"/>
                <w:sz w:val="18"/>
              </w:rPr>
              <w:t>人</w:t>
            </w:r>
          </w:p>
        </w:tc>
      </w:tr>
      <w:tr w:rsidR="00000000">
        <w:tblPrEx>
          <w:tblCellMar>
            <w:top w:w="0" w:type="dxa"/>
            <w:bottom w:w="0" w:type="dxa"/>
          </w:tblCellMar>
        </w:tblPrEx>
        <w:tc>
          <w:tcPr>
            <w:tcW w:w="2748" w:type="dxa"/>
          </w:tcPr>
          <w:p w:rsidR="00000000" w:rsidRDefault="00000000">
            <w:pPr>
              <w:spacing w:line="360" w:lineRule="exact"/>
              <w:jc w:val="left"/>
              <w:rPr>
                <w:sz w:val="18"/>
              </w:rPr>
            </w:pPr>
            <w:r>
              <w:rPr>
                <w:rFonts w:hint="eastAsia"/>
                <w:sz w:val="18"/>
              </w:rPr>
              <w:t>高级技术官员——</w:t>
            </w:r>
            <w:r>
              <w:rPr>
                <w:rFonts w:hint="eastAsia"/>
                <w:sz w:val="18"/>
              </w:rPr>
              <w:t>108</w:t>
            </w:r>
            <w:r>
              <w:rPr>
                <w:rFonts w:hint="eastAsia"/>
                <w:sz w:val="18"/>
              </w:rPr>
              <w:t>人</w:t>
            </w:r>
          </w:p>
        </w:tc>
        <w:tc>
          <w:tcPr>
            <w:tcW w:w="2280" w:type="dxa"/>
          </w:tcPr>
          <w:p w:rsidR="00000000" w:rsidRDefault="00000000">
            <w:pPr>
              <w:spacing w:line="360" w:lineRule="exact"/>
              <w:jc w:val="left"/>
              <w:rPr>
                <w:sz w:val="18"/>
              </w:rPr>
            </w:pPr>
            <w:r>
              <w:rPr>
                <w:rFonts w:hint="eastAsia"/>
                <w:sz w:val="18"/>
              </w:rPr>
              <w:t>任高级技术官员——</w:t>
            </w:r>
            <w:r>
              <w:rPr>
                <w:rFonts w:hint="eastAsia"/>
                <w:sz w:val="18"/>
              </w:rPr>
              <w:t>73</w:t>
            </w:r>
            <w:r>
              <w:rPr>
                <w:rFonts w:hint="eastAsia"/>
                <w:sz w:val="18"/>
              </w:rPr>
              <w:t>人</w:t>
            </w:r>
          </w:p>
        </w:tc>
      </w:tr>
      <w:tr w:rsidR="00000000">
        <w:tblPrEx>
          <w:tblCellMar>
            <w:top w:w="0" w:type="dxa"/>
            <w:bottom w:w="0" w:type="dxa"/>
          </w:tblCellMar>
        </w:tblPrEx>
        <w:tc>
          <w:tcPr>
            <w:tcW w:w="2748" w:type="dxa"/>
          </w:tcPr>
          <w:p w:rsidR="00000000" w:rsidRDefault="00000000">
            <w:pPr>
              <w:spacing w:line="360" w:lineRule="exact"/>
              <w:jc w:val="left"/>
              <w:rPr>
                <w:sz w:val="18"/>
              </w:rPr>
            </w:pPr>
            <w:r>
              <w:rPr>
                <w:rFonts w:hint="eastAsia"/>
                <w:sz w:val="18"/>
              </w:rPr>
              <w:t>部门负责人——</w:t>
            </w:r>
            <w:r>
              <w:rPr>
                <w:rFonts w:hint="eastAsia"/>
                <w:sz w:val="18"/>
              </w:rPr>
              <w:t>86</w:t>
            </w:r>
            <w:r>
              <w:rPr>
                <w:rFonts w:hint="eastAsia"/>
                <w:sz w:val="18"/>
              </w:rPr>
              <w:t>人</w:t>
            </w:r>
          </w:p>
        </w:tc>
        <w:tc>
          <w:tcPr>
            <w:tcW w:w="2280" w:type="dxa"/>
          </w:tcPr>
          <w:p w:rsidR="00000000" w:rsidRDefault="00000000">
            <w:pPr>
              <w:spacing w:line="360" w:lineRule="exact"/>
              <w:jc w:val="left"/>
              <w:rPr>
                <w:sz w:val="18"/>
              </w:rPr>
            </w:pPr>
            <w:r>
              <w:rPr>
                <w:rFonts w:hint="eastAsia"/>
                <w:sz w:val="18"/>
              </w:rPr>
              <w:t>任部门负责人——</w:t>
            </w:r>
            <w:r>
              <w:rPr>
                <w:rFonts w:hint="eastAsia"/>
                <w:sz w:val="18"/>
              </w:rPr>
              <w:t>26</w:t>
            </w:r>
            <w:r>
              <w:rPr>
                <w:rFonts w:hint="eastAsia"/>
                <w:sz w:val="18"/>
              </w:rPr>
              <w:t>人</w:t>
            </w:r>
          </w:p>
        </w:tc>
      </w:tr>
    </w:tbl>
    <w:p w:rsidR="00000000" w:rsidRDefault="00000000">
      <w:pPr>
        <w:spacing w:line="360" w:lineRule="exact"/>
        <w:rPr>
          <w:rFonts w:eastAsia="SimHei"/>
          <w:sz w:val="28"/>
        </w:rPr>
      </w:pPr>
    </w:p>
    <w:p w:rsidR="00000000" w:rsidRDefault="00000000">
      <w:pPr>
        <w:spacing w:line="360" w:lineRule="exact"/>
        <w:ind w:firstLine="425"/>
        <w:rPr>
          <w:rFonts w:hint="eastAsia"/>
        </w:rPr>
      </w:pPr>
      <w:r>
        <w:rPr>
          <w:rFonts w:hint="eastAsia"/>
        </w:rPr>
        <w:t>关于本条提到的葡萄牙妇女在国际组织中工作的另一个具体问题，没有关于此问题的任何数据。</w:t>
      </w:r>
    </w:p>
    <w:p w:rsidR="00000000" w:rsidRDefault="00000000">
      <w:pPr>
        <w:spacing w:line="360" w:lineRule="exact"/>
        <w:rPr>
          <w:rFonts w:eastAsia="SimHei" w:hint="eastAsia"/>
          <w:sz w:val="28"/>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9</w:t>
      </w:r>
      <w:r>
        <w:rPr>
          <w:rFonts w:eastAsia="SimHei" w:hint="eastAsia"/>
          <w:sz w:val="28"/>
        </w:rPr>
        <w:t>条</w:t>
      </w:r>
    </w:p>
    <w:p w:rsidR="00000000" w:rsidRDefault="00000000">
      <w:pPr>
        <w:spacing w:line="360" w:lineRule="exact"/>
        <w:rPr>
          <w:rFonts w:eastAsia="SimHei" w:hint="eastAsia"/>
          <w:sz w:val="28"/>
        </w:rPr>
      </w:pPr>
    </w:p>
    <w:p w:rsidR="00000000" w:rsidRDefault="00000000">
      <w:pPr>
        <w:spacing w:line="360" w:lineRule="exact"/>
        <w:ind w:firstLine="425"/>
        <w:rPr>
          <w:rFonts w:hint="eastAsia"/>
        </w:rPr>
      </w:pPr>
      <w:r>
        <w:rPr>
          <w:rFonts w:hint="eastAsia"/>
        </w:rPr>
        <w:t>葡萄牙法律规定权利的完全平等，没有任何性别歧视，保证男子与妇女在取得、改变或保留</w:t>
      </w:r>
      <w:r>
        <w:rPr>
          <w:rFonts w:hint="eastAsia"/>
          <w:b/>
          <w:bCs/>
        </w:rPr>
        <w:t>国籍</w:t>
      </w:r>
      <w:r>
        <w:rPr>
          <w:rFonts w:hint="eastAsia"/>
        </w:rPr>
        <w:t>的方面权利平等。在本报告审议期间对此项权利没有进行任何修改。</w:t>
      </w:r>
    </w:p>
    <w:p w:rsidR="00000000" w:rsidRDefault="00000000">
      <w:pPr>
        <w:spacing w:line="36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10</w:t>
      </w:r>
      <w:r>
        <w:rPr>
          <w:rFonts w:eastAsia="SimHei" w:hint="eastAsia"/>
          <w:sz w:val="28"/>
        </w:rPr>
        <w:t>条</w:t>
      </w:r>
    </w:p>
    <w:p w:rsidR="00000000" w:rsidRDefault="00000000">
      <w:pPr>
        <w:spacing w:line="360" w:lineRule="exact"/>
        <w:rPr>
          <w:rFonts w:eastAsia="SimHei" w:hint="eastAsia"/>
          <w:sz w:val="28"/>
        </w:rPr>
      </w:pPr>
    </w:p>
    <w:p w:rsidR="00000000" w:rsidRDefault="00000000">
      <w:pPr>
        <w:spacing w:line="360" w:lineRule="exact"/>
        <w:rPr>
          <w:rFonts w:eastAsia="SimHei" w:hint="eastAsia"/>
          <w:sz w:val="24"/>
        </w:rPr>
      </w:pPr>
      <w:r>
        <w:rPr>
          <w:rFonts w:eastAsia="SimHei"/>
          <w:sz w:val="24"/>
        </w:rPr>
        <w:t xml:space="preserve">1.  </w:t>
      </w:r>
      <w:r>
        <w:rPr>
          <w:rFonts w:eastAsia="SimHei" w:hint="eastAsia"/>
          <w:sz w:val="24"/>
        </w:rPr>
        <w:t>法律框架与政治方针</w:t>
      </w:r>
    </w:p>
    <w:p w:rsidR="00000000" w:rsidRDefault="00000000">
      <w:pPr>
        <w:spacing w:line="360" w:lineRule="exact"/>
        <w:rPr>
          <w:rFonts w:eastAsia="SimHei" w:hint="eastAsia"/>
          <w:sz w:val="24"/>
        </w:rPr>
      </w:pPr>
    </w:p>
    <w:p w:rsidR="00000000" w:rsidRDefault="00000000">
      <w:pPr>
        <w:spacing w:line="360" w:lineRule="exact"/>
        <w:ind w:firstLine="425"/>
        <w:rPr>
          <w:rFonts w:hint="eastAsia"/>
        </w:rPr>
      </w:pPr>
      <w:r>
        <w:rPr>
          <w:rFonts w:hint="eastAsia"/>
        </w:rPr>
        <w:t>葡萄牙法律框架规定教育领域的非歧视和男女权利平等，并为实现这些目标规定了在各级采取的一系列措施。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w:t>
      </w:r>
      <w:r>
        <w:rPr>
          <w:rFonts w:hint="eastAsia"/>
          <w:b/>
          <w:bCs/>
        </w:rPr>
        <w:t>葡萄牙宪法</w:t>
      </w:r>
      <w:r>
        <w:rPr>
          <w:rFonts w:hint="eastAsia"/>
        </w:rPr>
        <w:t>》第</w:t>
      </w:r>
      <w:r>
        <w:rPr>
          <w:rFonts w:hint="eastAsia"/>
        </w:rPr>
        <w:t>74</w:t>
      </w:r>
      <w:r>
        <w:rPr>
          <w:rFonts w:hint="eastAsia"/>
        </w:rPr>
        <w:t>条第</w:t>
      </w:r>
      <w:r>
        <w:rPr>
          <w:rFonts w:hint="eastAsia"/>
        </w:rPr>
        <w:t>1</w:t>
      </w:r>
      <w:r>
        <w:rPr>
          <w:rFonts w:hint="eastAsia"/>
        </w:rPr>
        <w:t>款规定了教育领域机会均等的原则：“人人有权接受教育，捍卫机会均等地上学和取得学业成功的权利。”</w:t>
      </w:r>
    </w:p>
    <w:p w:rsidR="00000000" w:rsidRDefault="00000000">
      <w:pPr>
        <w:spacing w:line="360" w:lineRule="exact"/>
        <w:ind w:firstLine="425"/>
        <w:rPr>
          <w:rFonts w:hint="eastAsia"/>
        </w:rPr>
      </w:pPr>
      <w:r>
        <w:rPr>
          <w:rFonts w:hint="eastAsia"/>
          <w:b/>
          <w:bCs/>
        </w:rPr>
        <w:t>教育系统的基本法</w:t>
      </w:r>
      <w:r>
        <w:rPr>
          <w:rFonts w:hint="eastAsia"/>
        </w:rPr>
        <w:t>–</w:t>
      </w:r>
      <w:r>
        <w:rPr>
          <w:rFonts w:hint="eastAsia"/>
        </w:rPr>
        <w:t>10</w:t>
      </w:r>
      <w:r>
        <w:rPr>
          <w:rFonts w:hint="eastAsia"/>
        </w:rPr>
        <w:t>月</w:t>
      </w:r>
      <w:r>
        <w:rPr>
          <w:rFonts w:hint="eastAsia"/>
        </w:rPr>
        <w:t>14</w:t>
      </w:r>
      <w:r>
        <w:rPr>
          <w:rFonts w:hint="eastAsia"/>
        </w:rPr>
        <w:t>日第</w:t>
      </w:r>
      <w:r>
        <w:rPr>
          <w:rFonts w:hint="eastAsia"/>
        </w:rPr>
        <w:t>46/86</w:t>
      </w:r>
      <w:r>
        <w:rPr>
          <w:rFonts w:hint="eastAsia"/>
        </w:rPr>
        <w:t>号法律第</w:t>
      </w:r>
      <w:r>
        <w:rPr>
          <w:rFonts w:hint="eastAsia"/>
        </w:rPr>
        <w:t>3</w:t>
      </w:r>
      <w:r>
        <w:rPr>
          <w:rFonts w:hint="eastAsia"/>
        </w:rPr>
        <w:t>条（</w:t>
      </w:r>
      <w:r>
        <w:t>j</w:t>
      </w:r>
      <w:r>
        <w:rPr>
          <w:rFonts w:hint="eastAsia"/>
        </w:rPr>
        <w:t>）款规定：“教育系统按照确保男女机会均等的方式组成，即通过男女同校、提供职业和教育咨询的做法，促使所有参与教育过程的人提高对男女机会均等的认识”。</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全球机会均等计划</w:t>
      </w:r>
      <w:r>
        <w:rPr>
          <w:rFonts w:hint="eastAsia"/>
        </w:rPr>
        <w:t>考虑到对联合国第四次妇女问题世界会议的《行动纲要》作出的承诺，阐明了有关女孩、妇女、男孩和男子在教育领域内机会均等的多种措施，即将有关机会均等问题列入学校的课程，以及列入教育进程中各承办机构和劳动力市场的培训系统的培训工作人员的初步培训课程，其中意义最为重大的是：</w:t>
      </w:r>
    </w:p>
    <w:p w:rsidR="00000000" w:rsidRDefault="00000000">
      <w:pPr>
        <w:spacing w:line="360" w:lineRule="exact"/>
        <w:ind w:firstLine="425"/>
        <w:rPr>
          <w:rFonts w:hint="eastAsia"/>
        </w:rPr>
      </w:pPr>
    </w:p>
    <w:p w:rsidR="00000000" w:rsidRDefault="00000000">
      <w:pPr>
        <w:spacing w:line="360" w:lineRule="exact"/>
        <w:ind w:firstLine="425"/>
        <w:rPr>
          <w:rFonts w:eastAsia="KaiTi_GB2312" w:hint="eastAsia"/>
        </w:rPr>
      </w:pPr>
      <w:r>
        <w:rPr>
          <w:rFonts w:eastAsia="KaiTi_GB2312" w:hint="eastAsia"/>
        </w:rPr>
        <w:t>“目标</w:t>
      </w:r>
      <w:r>
        <w:rPr>
          <w:rFonts w:eastAsia="KaiTi_GB2312" w:hint="eastAsia"/>
        </w:rPr>
        <w:t>1</w:t>
      </w:r>
      <w:r>
        <w:rPr>
          <w:rFonts w:hint="eastAsia"/>
        </w:rPr>
        <w:t>–</w:t>
      </w:r>
      <w:r>
        <w:rPr>
          <w:rFonts w:eastAsia="KaiTi_GB2312" w:hint="eastAsia"/>
        </w:rPr>
        <w:t>将男女机会均等原则纳入所有的经济、社会和文化政策之中。</w:t>
      </w:r>
    </w:p>
    <w:p w:rsidR="00000000" w:rsidRDefault="00000000">
      <w:pPr>
        <w:spacing w:line="360" w:lineRule="exact"/>
        <w:ind w:firstLine="425"/>
        <w:rPr>
          <w:rFonts w:eastAsia="KaiTi_GB2312" w:hint="eastAsia"/>
        </w:rPr>
      </w:pPr>
    </w:p>
    <w:p w:rsidR="00000000" w:rsidRDefault="00000000">
      <w:pPr>
        <w:spacing w:line="360" w:lineRule="exact"/>
        <w:ind w:firstLine="425"/>
        <w:rPr>
          <w:rFonts w:hint="eastAsia"/>
        </w:rPr>
      </w:pPr>
      <w:r>
        <w:rPr>
          <w:rFonts w:hint="eastAsia"/>
        </w:rPr>
        <w:t>（……）</w:t>
      </w:r>
    </w:p>
    <w:p w:rsidR="00000000" w:rsidRDefault="00000000">
      <w:pPr>
        <w:spacing w:line="360" w:lineRule="exact"/>
        <w:ind w:firstLine="425"/>
        <w:rPr>
          <w:rFonts w:hint="eastAsia"/>
        </w:rPr>
      </w:pPr>
    </w:p>
    <w:p w:rsidR="00000000" w:rsidRDefault="00000000">
      <w:pPr>
        <w:spacing w:line="360" w:lineRule="exact"/>
        <w:ind w:left="425" w:firstLine="425"/>
        <w:rPr>
          <w:rFonts w:hint="eastAsia"/>
        </w:rPr>
      </w:pPr>
      <w:r>
        <w:rPr>
          <w:rFonts w:hint="eastAsia"/>
        </w:rPr>
        <w:t>措施</w:t>
      </w:r>
      <w:r>
        <w:rPr>
          <w:rFonts w:hint="eastAsia"/>
        </w:rPr>
        <w:t>3</w:t>
      </w:r>
      <w:r>
        <w:rPr>
          <w:rFonts w:hint="eastAsia"/>
        </w:rPr>
        <w:t>–促进将有关性别和机会均等的问题列入学校的课程，以及对教师和其他教育工作者的初步和正在进行的培训课程，包括与就业市场结合的培训系统的培训工作人员的课程。</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w:t>
      </w:r>
    </w:p>
    <w:p w:rsidR="00000000" w:rsidRDefault="00000000">
      <w:pPr>
        <w:spacing w:line="360" w:lineRule="exact"/>
        <w:ind w:firstLine="425"/>
        <w:rPr>
          <w:rFonts w:hint="eastAsia"/>
        </w:rPr>
      </w:pPr>
    </w:p>
    <w:p w:rsidR="00000000" w:rsidRDefault="00000000">
      <w:pPr>
        <w:spacing w:line="360" w:lineRule="exact"/>
        <w:ind w:firstLine="425"/>
        <w:rPr>
          <w:rFonts w:eastAsia="KaiTi_GB2312" w:hint="eastAsia"/>
        </w:rPr>
      </w:pPr>
      <w:r>
        <w:rPr>
          <w:rFonts w:eastAsia="KaiTi_GB2312" w:hint="eastAsia"/>
        </w:rPr>
        <w:t>目标</w:t>
      </w:r>
      <w:r>
        <w:rPr>
          <w:rFonts w:eastAsia="KaiTi_GB2312" w:hint="eastAsia"/>
        </w:rPr>
        <w:t>3</w:t>
      </w:r>
      <w:r>
        <w:rPr>
          <w:rFonts w:hint="eastAsia"/>
        </w:rPr>
        <w:t>–</w:t>
      </w:r>
      <w:r>
        <w:rPr>
          <w:rFonts w:eastAsia="KaiTi_GB2312" w:hint="eastAsia"/>
        </w:rPr>
        <w:t>促进在就业和劳动关系方面的机会均等。</w:t>
      </w:r>
    </w:p>
    <w:p w:rsidR="00000000" w:rsidRDefault="00000000">
      <w:pPr>
        <w:spacing w:line="360" w:lineRule="exact"/>
        <w:ind w:firstLine="425"/>
        <w:rPr>
          <w:rFonts w:eastAsia="KaiTi_GB2312" w:hint="eastAsia"/>
        </w:rPr>
      </w:pPr>
    </w:p>
    <w:p w:rsidR="00000000" w:rsidRDefault="00000000">
      <w:pPr>
        <w:spacing w:line="360" w:lineRule="exact"/>
        <w:ind w:firstLine="425"/>
        <w:rPr>
          <w:rFonts w:hint="eastAsia"/>
        </w:rPr>
      </w:pPr>
      <w:r>
        <w:rPr>
          <w:rFonts w:hint="eastAsia"/>
        </w:rPr>
        <w:t>（……）</w:t>
      </w:r>
    </w:p>
    <w:p w:rsidR="00000000" w:rsidRDefault="00000000">
      <w:pPr>
        <w:spacing w:line="360" w:lineRule="exact"/>
        <w:ind w:firstLine="425"/>
        <w:rPr>
          <w:rFonts w:hint="eastAsia"/>
        </w:rPr>
      </w:pPr>
    </w:p>
    <w:p w:rsidR="00000000" w:rsidRDefault="00000000">
      <w:pPr>
        <w:spacing w:line="360" w:lineRule="exact"/>
        <w:ind w:left="425" w:firstLine="425"/>
        <w:rPr>
          <w:rFonts w:hint="eastAsia"/>
        </w:rPr>
      </w:pPr>
      <w:r>
        <w:rPr>
          <w:rFonts w:hint="eastAsia"/>
        </w:rPr>
        <w:t>措施</w:t>
      </w:r>
      <w:r>
        <w:rPr>
          <w:rFonts w:hint="eastAsia"/>
        </w:rPr>
        <w:t>5</w:t>
      </w:r>
      <w:r>
        <w:rPr>
          <w:rFonts w:hint="eastAsia"/>
        </w:rPr>
        <w:t>–鼓励企业采取积极行动的措施，例如雇用</w:t>
      </w:r>
      <w:r>
        <w:rPr>
          <w:rFonts w:hint="eastAsia"/>
        </w:rPr>
        <w:t>40</w:t>
      </w:r>
      <w:r>
        <w:rPr>
          <w:rFonts w:hint="eastAsia"/>
        </w:rPr>
        <w:t>岁以上的长期失业妇女，吸收妇女进入她们任职人数不足的新的职业领域，使年轻妇女通过促进职业安置实习期取得实际培训。</w:t>
      </w:r>
    </w:p>
    <w:p w:rsidR="00000000" w:rsidRDefault="00000000">
      <w:pPr>
        <w:spacing w:line="360" w:lineRule="exact"/>
        <w:ind w:firstLine="425"/>
        <w:rPr>
          <w:rFonts w:eastAsia="KaiTi_GB2312" w:hint="eastAsia"/>
        </w:rPr>
      </w:pPr>
    </w:p>
    <w:p w:rsidR="00000000" w:rsidRDefault="00000000">
      <w:pPr>
        <w:spacing w:line="360" w:lineRule="exact"/>
        <w:ind w:firstLine="425"/>
        <w:rPr>
          <w:rFonts w:hint="eastAsia"/>
        </w:rPr>
      </w:pPr>
      <w:r>
        <w:rPr>
          <w:rFonts w:hint="eastAsia"/>
        </w:rPr>
        <w:t>（……）</w:t>
      </w:r>
    </w:p>
    <w:p w:rsidR="00000000" w:rsidRDefault="00000000">
      <w:pPr>
        <w:spacing w:line="360" w:lineRule="exact"/>
        <w:ind w:firstLine="425"/>
        <w:rPr>
          <w:rFonts w:eastAsia="KaiTi_GB2312" w:hint="eastAsia"/>
        </w:rPr>
      </w:pPr>
    </w:p>
    <w:p w:rsidR="00000000" w:rsidRDefault="00000000">
      <w:pPr>
        <w:spacing w:line="360" w:lineRule="exact"/>
        <w:ind w:left="425" w:firstLine="425"/>
        <w:rPr>
          <w:rFonts w:hint="eastAsia"/>
        </w:rPr>
      </w:pPr>
      <w:r>
        <w:rPr>
          <w:rFonts w:hint="eastAsia"/>
        </w:rPr>
        <w:t>措施</w:t>
      </w:r>
      <w:r>
        <w:rPr>
          <w:rFonts w:hint="eastAsia"/>
        </w:rPr>
        <w:t>9</w:t>
      </w:r>
      <w:r>
        <w:rPr>
          <w:rFonts w:hint="eastAsia"/>
        </w:rPr>
        <w:t>–鼓励妇女参与职业培训，扩大她们重新获得资格进入新的职业领域，或她们任职人数不足的职业领域，以及领导职位的可能性。</w:t>
      </w:r>
    </w:p>
    <w:p w:rsidR="00000000" w:rsidRDefault="00000000">
      <w:pPr>
        <w:spacing w:line="360" w:lineRule="exact"/>
        <w:ind w:firstLine="425"/>
        <w:rPr>
          <w:rFonts w:eastAsia="KaiTi_GB2312" w:hint="eastAsia"/>
        </w:rPr>
      </w:pPr>
    </w:p>
    <w:p w:rsidR="00000000" w:rsidRDefault="00000000">
      <w:pPr>
        <w:spacing w:line="360" w:lineRule="exact"/>
        <w:ind w:firstLine="425"/>
        <w:rPr>
          <w:rFonts w:hint="eastAsia"/>
        </w:rPr>
      </w:pPr>
      <w:r>
        <w:rPr>
          <w:rFonts w:hint="eastAsia"/>
        </w:rPr>
        <w:t>（……）</w:t>
      </w:r>
    </w:p>
    <w:p w:rsidR="00000000" w:rsidRDefault="00000000">
      <w:pPr>
        <w:spacing w:line="360" w:lineRule="exact"/>
        <w:ind w:firstLine="425"/>
        <w:rPr>
          <w:rFonts w:eastAsia="KaiTi_GB2312" w:hint="eastAsia"/>
        </w:rPr>
      </w:pPr>
    </w:p>
    <w:p w:rsidR="00000000" w:rsidRDefault="00000000">
      <w:pPr>
        <w:spacing w:line="360" w:lineRule="exact"/>
        <w:ind w:firstLine="425"/>
        <w:rPr>
          <w:rFonts w:eastAsia="KaiTi_GB2312" w:hint="eastAsia"/>
        </w:rPr>
      </w:pPr>
      <w:r>
        <w:rPr>
          <w:rFonts w:eastAsia="KaiTi_GB2312" w:hint="eastAsia"/>
        </w:rPr>
        <w:t>目标</w:t>
      </w:r>
      <w:r>
        <w:rPr>
          <w:rFonts w:eastAsia="KaiTi_GB2312" w:hint="eastAsia"/>
        </w:rPr>
        <w:t>5</w:t>
      </w:r>
      <w:r>
        <w:rPr>
          <w:rFonts w:hint="eastAsia"/>
        </w:rPr>
        <w:t>–</w:t>
      </w:r>
      <w:r>
        <w:rPr>
          <w:rFonts w:eastAsia="KaiTi_GB2312" w:hint="eastAsia"/>
        </w:rPr>
        <w:t>对家庭和产妇的社会保护</w:t>
      </w:r>
    </w:p>
    <w:p w:rsidR="00000000" w:rsidRDefault="00000000">
      <w:pPr>
        <w:spacing w:line="360" w:lineRule="exact"/>
        <w:ind w:firstLine="425"/>
        <w:rPr>
          <w:rFonts w:eastAsia="KaiTi_GB2312" w:hint="eastAsia"/>
        </w:rPr>
      </w:pPr>
    </w:p>
    <w:p w:rsidR="00000000" w:rsidRDefault="00000000">
      <w:pPr>
        <w:spacing w:line="360" w:lineRule="exact"/>
        <w:ind w:firstLine="425"/>
        <w:rPr>
          <w:rFonts w:hint="eastAsia"/>
        </w:rPr>
      </w:pPr>
      <w:r>
        <w:rPr>
          <w:rFonts w:hint="eastAsia"/>
        </w:rPr>
        <w:t>（……）</w:t>
      </w:r>
    </w:p>
    <w:p w:rsidR="00000000" w:rsidRDefault="00000000">
      <w:pPr>
        <w:spacing w:line="360" w:lineRule="exact"/>
        <w:ind w:firstLine="425"/>
        <w:rPr>
          <w:rFonts w:eastAsia="KaiTi_GB2312" w:hint="eastAsia"/>
        </w:rPr>
      </w:pPr>
    </w:p>
    <w:p w:rsidR="00000000" w:rsidRDefault="00000000">
      <w:pPr>
        <w:spacing w:line="360" w:lineRule="exact"/>
        <w:ind w:left="425" w:firstLine="425"/>
      </w:pPr>
      <w:r>
        <w:rPr>
          <w:rFonts w:hint="eastAsia"/>
        </w:rPr>
        <w:t>措施</w:t>
      </w:r>
      <w:r>
        <w:rPr>
          <w:rFonts w:hint="eastAsia"/>
        </w:rPr>
        <w:t>3</w:t>
      </w:r>
      <w:r>
        <w:rPr>
          <w:rFonts w:hint="eastAsia"/>
        </w:rPr>
        <w:t>–在保健救助和促进教育领域保护未成年母亲，目的在于不将她们排除在教育系统之外。</w:t>
      </w:r>
    </w:p>
    <w:p w:rsidR="00000000" w:rsidRDefault="00000000">
      <w:pPr>
        <w:spacing w:line="360" w:lineRule="exact"/>
        <w:ind w:firstLine="425"/>
        <w:rPr>
          <w:rFonts w:eastAsia="KaiTi_GB2312"/>
        </w:rPr>
      </w:pPr>
    </w:p>
    <w:p w:rsidR="00000000" w:rsidRDefault="00000000">
      <w:pPr>
        <w:spacing w:line="360" w:lineRule="exact"/>
        <w:ind w:firstLine="425"/>
        <w:rPr>
          <w:rFonts w:hint="eastAsia"/>
        </w:rPr>
      </w:pPr>
      <w:r>
        <w:rPr>
          <w:rFonts w:hint="eastAsia"/>
        </w:rPr>
        <w:t>（……）</w:t>
      </w:r>
    </w:p>
    <w:p w:rsidR="00000000" w:rsidRDefault="00000000">
      <w:pPr>
        <w:spacing w:line="360" w:lineRule="exact"/>
        <w:ind w:firstLine="425"/>
        <w:rPr>
          <w:rFonts w:eastAsia="KaiTi_GB2312" w:hint="eastAsia"/>
        </w:rPr>
      </w:pPr>
    </w:p>
    <w:p w:rsidR="00000000" w:rsidRDefault="00000000">
      <w:pPr>
        <w:spacing w:line="360" w:lineRule="exact"/>
        <w:ind w:firstLine="425"/>
        <w:rPr>
          <w:rFonts w:eastAsia="KaiTi_GB2312"/>
        </w:rPr>
      </w:pPr>
      <w:r>
        <w:rPr>
          <w:rFonts w:eastAsia="KaiTi_GB2312" w:hint="eastAsia"/>
        </w:rPr>
        <w:t>目标</w:t>
      </w:r>
      <w:r>
        <w:rPr>
          <w:rFonts w:eastAsia="KaiTi_GB2312" w:hint="eastAsia"/>
        </w:rPr>
        <w:t>6</w:t>
      </w:r>
      <w:r>
        <w:rPr>
          <w:rFonts w:hint="eastAsia"/>
        </w:rPr>
        <w:t>–</w:t>
      </w:r>
      <w:r>
        <w:rPr>
          <w:rFonts w:eastAsia="KaiTi_GB2312" w:hint="eastAsia"/>
        </w:rPr>
        <w:t>保健</w:t>
      </w:r>
    </w:p>
    <w:p w:rsidR="00000000" w:rsidRDefault="00000000">
      <w:pPr>
        <w:spacing w:line="360" w:lineRule="exact"/>
        <w:ind w:firstLine="425"/>
        <w:rPr>
          <w:rFonts w:eastAsia="KaiTi_GB2312"/>
        </w:rPr>
      </w:pPr>
    </w:p>
    <w:p w:rsidR="00000000" w:rsidRDefault="00000000">
      <w:pPr>
        <w:spacing w:line="360" w:lineRule="exact"/>
        <w:ind w:firstLine="425"/>
        <w:rPr>
          <w:rFonts w:hint="eastAsia"/>
        </w:rPr>
      </w:pPr>
      <w:r>
        <w:rPr>
          <w:rFonts w:hint="eastAsia"/>
        </w:rPr>
        <w:t>（……）</w:t>
      </w:r>
    </w:p>
    <w:p w:rsidR="00000000" w:rsidRDefault="00000000">
      <w:pPr>
        <w:spacing w:line="360" w:lineRule="exact"/>
        <w:ind w:firstLine="425"/>
        <w:rPr>
          <w:rFonts w:eastAsia="KaiTi_GB2312" w:hint="eastAsia"/>
        </w:rPr>
      </w:pPr>
    </w:p>
    <w:p w:rsidR="00000000" w:rsidRDefault="00000000">
      <w:pPr>
        <w:spacing w:line="360" w:lineRule="exact"/>
        <w:ind w:firstLine="425"/>
      </w:pPr>
      <w:r>
        <w:rPr>
          <w:rFonts w:hint="eastAsia"/>
        </w:rPr>
        <w:t>措施</w:t>
      </w:r>
      <w:r>
        <w:rPr>
          <w:rFonts w:hint="eastAsia"/>
        </w:rPr>
        <w:t>2</w:t>
      </w:r>
      <w:r>
        <w:rPr>
          <w:rFonts w:hint="eastAsia"/>
        </w:rPr>
        <w:t>–在性教育和计划生育的范围内，在学校、保健中心和医院学习针对少女怀孕的预防性措施。</w:t>
      </w:r>
    </w:p>
    <w:p w:rsidR="00000000" w:rsidRDefault="00000000">
      <w:pPr>
        <w:spacing w:line="360" w:lineRule="exact"/>
        <w:ind w:firstLine="425"/>
        <w:rPr>
          <w:rFonts w:eastAsia="KaiTi_GB2312"/>
        </w:rPr>
      </w:pPr>
    </w:p>
    <w:p w:rsidR="00000000" w:rsidRDefault="00000000">
      <w:pPr>
        <w:spacing w:line="360" w:lineRule="exact"/>
        <w:ind w:firstLine="425"/>
      </w:pPr>
      <w:r>
        <w:rPr>
          <w:rFonts w:hint="eastAsia"/>
        </w:rPr>
        <w:t>（……）</w:t>
      </w:r>
    </w:p>
    <w:p w:rsidR="00000000" w:rsidRDefault="00000000">
      <w:pPr>
        <w:spacing w:line="360" w:lineRule="exact"/>
        <w:ind w:firstLine="425"/>
        <w:rPr>
          <w:rFonts w:eastAsia="KaiTi_GB2312"/>
        </w:rPr>
      </w:pPr>
    </w:p>
    <w:p w:rsidR="00000000" w:rsidRDefault="00000000">
      <w:pPr>
        <w:spacing w:line="360" w:lineRule="exact"/>
        <w:ind w:firstLine="425"/>
        <w:rPr>
          <w:rFonts w:eastAsia="KaiTi_GB2312" w:hint="eastAsia"/>
        </w:rPr>
      </w:pPr>
      <w:r>
        <w:rPr>
          <w:rFonts w:eastAsia="KaiTi_GB2312" w:hint="eastAsia"/>
        </w:rPr>
        <w:t>目标</w:t>
      </w:r>
      <w:r>
        <w:rPr>
          <w:rFonts w:eastAsia="KaiTi_GB2312" w:hint="eastAsia"/>
        </w:rPr>
        <w:t>7</w:t>
      </w:r>
      <w:r>
        <w:rPr>
          <w:rFonts w:hint="eastAsia"/>
        </w:rPr>
        <w:t>–</w:t>
      </w:r>
      <w:r>
        <w:rPr>
          <w:rFonts w:eastAsia="KaiTi_GB2312" w:hint="eastAsia"/>
        </w:rPr>
        <w:t>教育、科学和文化</w:t>
      </w:r>
    </w:p>
    <w:p w:rsidR="00000000" w:rsidRDefault="00000000">
      <w:pPr>
        <w:spacing w:line="360" w:lineRule="exact"/>
        <w:ind w:left="425" w:firstLine="425"/>
        <w:rPr>
          <w:rFonts w:hint="eastAsia"/>
        </w:rPr>
      </w:pPr>
      <w:r>
        <w:rPr>
          <w:rFonts w:hint="eastAsia"/>
        </w:rPr>
        <w:t>措施</w:t>
      </w:r>
      <w:r>
        <w:rPr>
          <w:rFonts w:hint="eastAsia"/>
        </w:rPr>
        <w:t>1</w:t>
      </w:r>
      <w:r>
        <w:rPr>
          <w:rFonts w:hint="eastAsia"/>
        </w:rPr>
        <w:t>–鼓励和支持成人教育，以减少文盲，提高全民特别是女性的教育水平。</w:t>
      </w:r>
    </w:p>
    <w:p w:rsidR="00000000" w:rsidRDefault="00000000">
      <w:pPr>
        <w:spacing w:line="360" w:lineRule="exact"/>
        <w:ind w:left="425" w:firstLine="425"/>
        <w:rPr>
          <w:rFonts w:hint="eastAsia"/>
        </w:rPr>
      </w:pPr>
    </w:p>
    <w:p w:rsidR="00000000" w:rsidRDefault="00000000">
      <w:pPr>
        <w:spacing w:line="360" w:lineRule="exact"/>
        <w:ind w:left="425" w:firstLine="425"/>
        <w:rPr>
          <w:rFonts w:hint="eastAsia"/>
        </w:rPr>
      </w:pPr>
      <w:r>
        <w:rPr>
          <w:rFonts w:hint="eastAsia"/>
        </w:rPr>
        <w:t>措施</w:t>
      </w:r>
      <w:r>
        <w:rPr>
          <w:rFonts w:hint="eastAsia"/>
        </w:rPr>
        <w:t>2</w:t>
      </w:r>
      <w:r>
        <w:rPr>
          <w:rFonts w:hint="eastAsia"/>
        </w:rPr>
        <w:t>–通过设立奖项的方式，鼓励编写不传播男女陈规定型形象的学校教科书和其他教学与文化传播材料。</w:t>
      </w:r>
    </w:p>
    <w:p w:rsidR="00000000" w:rsidRDefault="00000000">
      <w:pPr>
        <w:spacing w:line="360" w:lineRule="exact"/>
        <w:ind w:left="425" w:firstLine="425"/>
        <w:rPr>
          <w:rFonts w:hint="eastAsia"/>
        </w:rPr>
      </w:pPr>
    </w:p>
    <w:p w:rsidR="00000000" w:rsidRDefault="00000000">
      <w:pPr>
        <w:spacing w:line="360" w:lineRule="exact"/>
        <w:ind w:left="425" w:firstLine="425"/>
        <w:rPr>
          <w:rFonts w:hint="eastAsia"/>
        </w:rPr>
      </w:pPr>
      <w:r>
        <w:rPr>
          <w:rFonts w:hint="eastAsia"/>
        </w:rPr>
        <w:t>措施</w:t>
      </w:r>
      <w:r>
        <w:rPr>
          <w:rFonts w:hint="eastAsia"/>
        </w:rPr>
        <w:t>3</w:t>
      </w:r>
      <w:r>
        <w:rPr>
          <w:rFonts w:hint="eastAsia"/>
        </w:rPr>
        <w:t>–鼓励和支持客观评价妇女对葡萄牙文化的历史贡献的重要性的研究和倡议。</w:t>
      </w:r>
    </w:p>
    <w:p w:rsidR="00000000" w:rsidRDefault="00000000">
      <w:pPr>
        <w:spacing w:line="360" w:lineRule="exact"/>
        <w:ind w:left="425" w:firstLine="425"/>
        <w:rPr>
          <w:rFonts w:hint="eastAsia"/>
        </w:rPr>
      </w:pPr>
    </w:p>
    <w:p w:rsidR="00000000" w:rsidRDefault="00000000">
      <w:pPr>
        <w:spacing w:line="360" w:lineRule="exact"/>
        <w:ind w:left="425" w:firstLine="425"/>
        <w:rPr>
          <w:rFonts w:hint="eastAsia"/>
        </w:rPr>
      </w:pPr>
      <w:r>
        <w:rPr>
          <w:rFonts w:hint="eastAsia"/>
        </w:rPr>
        <w:t>措施</w:t>
      </w:r>
      <w:r>
        <w:rPr>
          <w:rFonts w:hint="eastAsia"/>
        </w:rPr>
        <w:t>4</w:t>
      </w:r>
      <w:r>
        <w:rPr>
          <w:rFonts w:hint="eastAsia"/>
        </w:rPr>
        <w:t>–鼓励学校课程适当重视男女在社会和家庭中的相辅相成作用，以消除在男女传统角色分工方面的歧视现象。</w:t>
      </w:r>
    </w:p>
    <w:p w:rsidR="00000000" w:rsidRDefault="00000000">
      <w:pPr>
        <w:spacing w:line="360" w:lineRule="exact"/>
        <w:ind w:left="425" w:firstLine="425"/>
        <w:rPr>
          <w:rFonts w:hint="eastAsia"/>
        </w:rPr>
      </w:pPr>
    </w:p>
    <w:p w:rsidR="00000000" w:rsidRDefault="00000000">
      <w:pPr>
        <w:spacing w:line="360" w:lineRule="exact"/>
        <w:ind w:left="425" w:firstLine="425"/>
        <w:rPr>
          <w:rFonts w:hint="eastAsia"/>
        </w:rPr>
      </w:pPr>
      <w:r>
        <w:rPr>
          <w:rFonts w:hint="eastAsia"/>
        </w:rPr>
        <w:t>措施</w:t>
      </w:r>
      <w:r>
        <w:rPr>
          <w:rFonts w:hint="eastAsia"/>
        </w:rPr>
        <w:t>5</w:t>
      </w:r>
      <w:r>
        <w:rPr>
          <w:rFonts w:hint="eastAsia"/>
        </w:rPr>
        <w:t>–在保健教育计划的框架内，将性教育单元列入学校课程。</w:t>
      </w:r>
    </w:p>
    <w:p w:rsidR="00000000" w:rsidRDefault="00000000">
      <w:pPr>
        <w:spacing w:line="300" w:lineRule="exact"/>
        <w:rPr>
          <w:rFonts w:eastAsia="SimHei" w:hint="eastAsia"/>
          <w:sz w:val="24"/>
        </w:rPr>
      </w:pPr>
    </w:p>
    <w:p w:rsidR="00000000" w:rsidRDefault="00000000">
      <w:pPr>
        <w:spacing w:line="360" w:lineRule="exact"/>
        <w:ind w:left="425" w:firstLine="425"/>
        <w:rPr>
          <w:rFonts w:hint="eastAsia"/>
        </w:rPr>
      </w:pPr>
      <w:r>
        <w:rPr>
          <w:rFonts w:hint="eastAsia"/>
        </w:rPr>
        <w:t>措施</w:t>
      </w:r>
      <w:r>
        <w:rPr>
          <w:rFonts w:hint="eastAsia"/>
        </w:rPr>
        <w:t>6</w:t>
      </w:r>
      <w:r>
        <w:rPr>
          <w:rFonts w:hint="eastAsia"/>
        </w:rPr>
        <w:t>–从义务教育</w:t>
      </w:r>
      <w:r>
        <w:rPr>
          <w:rFonts w:hint="eastAsia"/>
        </w:rPr>
        <w:t>9</w:t>
      </w:r>
      <w:r>
        <w:rPr>
          <w:rFonts w:hint="eastAsia"/>
        </w:rPr>
        <w:t>年级起，向青年学生提供非陈规定型的课程和职业选择办法，提供所有中等和高等课程以及相关职业出路方面的咨询与信息，并提倡学生在企业和中央、地区和地方行政管理部门短期实习。</w:t>
      </w:r>
    </w:p>
    <w:p w:rsidR="00000000" w:rsidRDefault="00000000">
      <w:pPr>
        <w:spacing w:line="300" w:lineRule="exact"/>
        <w:rPr>
          <w:rFonts w:eastAsia="SimHei" w:hint="eastAsia"/>
          <w:sz w:val="24"/>
        </w:rPr>
      </w:pPr>
    </w:p>
    <w:p w:rsidR="00000000" w:rsidRDefault="00000000">
      <w:pPr>
        <w:spacing w:line="360" w:lineRule="exact"/>
        <w:ind w:left="425" w:firstLine="425"/>
        <w:rPr>
          <w:rFonts w:hint="eastAsia"/>
        </w:rPr>
      </w:pPr>
      <w:r>
        <w:rPr>
          <w:rFonts w:hint="eastAsia"/>
        </w:rPr>
        <w:t>措施</w:t>
      </w:r>
      <w:r>
        <w:rPr>
          <w:rFonts w:hint="eastAsia"/>
        </w:rPr>
        <w:t>7</w:t>
      </w:r>
      <w:r>
        <w:rPr>
          <w:rFonts w:hint="eastAsia"/>
        </w:rPr>
        <w:t>–鼓励年轻的妇女和男子进入文化、科学和技术领域，为此采取的办法是激励他们参加试验性教育计划。</w:t>
      </w:r>
    </w:p>
    <w:p w:rsidR="00000000" w:rsidRDefault="00000000">
      <w:pPr>
        <w:spacing w:line="300" w:lineRule="exact"/>
        <w:rPr>
          <w:rFonts w:eastAsia="SimHei" w:hint="eastAsia"/>
          <w:sz w:val="24"/>
        </w:rPr>
      </w:pPr>
    </w:p>
    <w:p w:rsidR="00000000" w:rsidRDefault="00000000">
      <w:pPr>
        <w:spacing w:line="360" w:lineRule="exact"/>
        <w:ind w:left="425" w:firstLine="425"/>
        <w:rPr>
          <w:rFonts w:hint="eastAsia"/>
        </w:rPr>
      </w:pPr>
      <w:r>
        <w:rPr>
          <w:rFonts w:hint="eastAsia"/>
        </w:rPr>
        <w:t>措施</w:t>
      </w:r>
      <w:r>
        <w:rPr>
          <w:rFonts w:hint="eastAsia"/>
        </w:rPr>
        <w:t>8</w:t>
      </w:r>
      <w:r>
        <w:rPr>
          <w:rFonts w:hint="eastAsia"/>
        </w:rPr>
        <w:t>–将性别关系的多科性领域列入向科学与技术研究提供资金的计划之内。”</w:t>
      </w:r>
    </w:p>
    <w:p w:rsidR="00000000" w:rsidRDefault="00000000">
      <w:pPr>
        <w:spacing w:line="300" w:lineRule="exact"/>
        <w:rPr>
          <w:rFonts w:eastAsia="SimHei" w:hint="eastAsia"/>
          <w:sz w:val="24"/>
        </w:rPr>
      </w:pPr>
    </w:p>
    <w:p w:rsidR="00000000" w:rsidRDefault="00000000">
      <w:pPr>
        <w:spacing w:line="360" w:lineRule="exact"/>
        <w:rPr>
          <w:rFonts w:eastAsia="SimHei" w:hint="eastAsia"/>
          <w:sz w:val="24"/>
        </w:rPr>
      </w:pPr>
      <w:r>
        <w:rPr>
          <w:rFonts w:eastAsia="SimHei"/>
          <w:sz w:val="24"/>
        </w:rPr>
        <w:t xml:space="preserve">2.  </w:t>
      </w:r>
      <w:r>
        <w:rPr>
          <w:rFonts w:eastAsia="SimHei" w:hint="eastAsia"/>
          <w:sz w:val="24"/>
        </w:rPr>
        <w:t>实际情况</w:t>
      </w:r>
    </w:p>
    <w:p w:rsidR="00000000" w:rsidRDefault="00000000">
      <w:pPr>
        <w:pStyle w:val="Date"/>
        <w:spacing w:line="300" w:lineRule="exact"/>
        <w:rPr>
          <w:rFonts w:ascii="Times New Roman" w:eastAsia="SimHei" w:hint="eastAsia"/>
        </w:rPr>
      </w:pPr>
    </w:p>
    <w:p w:rsidR="00000000" w:rsidRDefault="00000000">
      <w:pPr>
        <w:spacing w:line="360" w:lineRule="exact"/>
        <w:ind w:firstLine="425"/>
        <w:rPr>
          <w:rFonts w:hint="eastAsia"/>
        </w:rPr>
      </w:pPr>
      <w:r>
        <w:rPr>
          <w:rFonts w:hint="eastAsia"/>
        </w:rPr>
        <w:t>在过去的几年里，女孩子和妇女一直在非常积极地参与教育领域。</w:t>
      </w:r>
    </w:p>
    <w:p w:rsidR="00000000" w:rsidRDefault="00000000">
      <w:pPr>
        <w:spacing w:line="360" w:lineRule="exact"/>
        <w:ind w:firstLine="425"/>
        <w:rPr>
          <w:rFonts w:hint="eastAsia"/>
        </w:rPr>
      </w:pPr>
      <w:r>
        <w:rPr>
          <w:rFonts w:hint="eastAsia"/>
        </w:rPr>
        <w:t>葡萄牙保证人人有接受所有级别的教育的机会，这意味着女孩子取得了接受高等教育的成就，在中等和高等教育课程的级别上有了多样化的选择。</w:t>
      </w:r>
    </w:p>
    <w:p w:rsidR="00000000" w:rsidRDefault="00000000">
      <w:pPr>
        <w:spacing w:line="300" w:lineRule="exact"/>
        <w:ind w:firstLine="425"/>
        <w:rPr>
          <w:rFonts w:hint="eastAsia"/>
        </w:rPr>
      </w:pPr>
    </w:p>
    <w:p w:rsidR="00000000" w:rsidRDefault="00000000">
      <w:pPr>
        <w:spacing w:line="360" w:lineRule="exact"/>
        <w:ind w:firstLine="425"/>
      </w:pPr>
      <w:r>
        <w:rPr>
          <w:rFonts w:hint="eastAsia"/>
        </w:rPr>
        <w:t>例如，根据性别和教育等级分列的级数</w:t>
      </w:r>
      <w:r>
        <w:rPr>
          <w:rFonts w:hint="eastAsia"/>
        </w:rPr>
        <w:t>/</w:t>
      </w:r>
      <w:r>
        <w:rPr>
          <w:rFonts w:hint="eastAsia"/>
        </w:rPr>
        <w:t>学业完成比率如下（</w:t>
      </w:r>
      <w:r>
        <w:rPr>
          <w:rFonts w:hint="eastAsia"/>
        </w:rPr>
        <w:t>1994/95</w:t>
      </w:r>
      <w:r>
        <w:rPr>
          <w:rFonts w:hint="eastAsia"/>
        </w:rPr>
        <w:t>年的数据）：</w:t>
      </w:r>
    </w:p>
    <w:p w:rsidR="00000000" w:rsidRDefault="00000000">
      <w:pPr>
        <w:spacing w:line="300" w:lineRule="exact"/>
        <w:ind w:firstLine="425"/>
      </w:pPr>
    </w:p>
    <w:tbl>
      <w:tblPr>
        <w:tblW w:w="4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0"/>
        <w:gridCol w:w="1348"/>
        <w:gridCol w:w="1680"/>
      </w:tblGrid>
      <w:tr w:rsidR="00000000">
        <w:tblPrEx>
          <w:tblCellMar>
            <w:top w:w="0" w:type="dxa"/>
            <w:bottom w:w="0" w:type="dxa"/>
          </w:tblCellMar>
        </w:tblPrEx>
        <w:tc>
          <w:tcPr>
            <w:tcW w:w="1880" w:type="dxa"/>
            <w:shd w:val="clear" w:color="auto" w:fill="D9D9D9"/>
          </w:tcPr>
          <w:p w:rsidR="00000000" w:rsidRDefault="00000000">
            <w:pPr>
              <w:spacing w:line="360" w:lineRule="exact"/>
              <w:jc w:val="left"/>
              <w:rPr>
                <w:rFonts w:eastAsia="SimHei"/>
                <w:sz w:val="18"/>
              </w:rPr>
            </w:pPr>
            <w:r>
              <w:rPr>
                <w:rFonts w:eastAsia="SimHei" w:hint="eastAsia"/>
                <w:sz w:val="18"/>
              </w:rPr>
              <w:t>教育等级</w:t>
            </w:r>
          </w:p>
        </w:tc>
        <w:tc>
          <w:tcPr>
            <w:tcW w:w="1348" w:type="dxa"/>
            <w:shd w:val="clear" w:color="auto" w:fill="D9D9D9"/>
          </w:tcPr>
          <w:p w:rsidR="00000000" w:rsidRDefault="00000000">
            <w:pPr>
              <w:pStyle w:val="Header"/>
              <w:pBdr>
                <w:bottom w:val="none" w:sz="0" w:space="0" w:color="auto"/>
              </w:pBdr>
              <w:tabs>
                <w:tab w:val="clear" w:pos="4320"/>
                <w:tab w:val="clear" w:pos="8640"/>
              </w:tabs>
              <w:spacing w:line="360" w:lineRule="exact"/>
              <w:rPr>
                <w:rFonts w:eastAsia="SimHei"/>
              </w:rPr>
            </w:pPr>
            <w:r>
              <w:rPr>
                <w:rFonts w:eastAsia="SimHei" w:hint="eastAsia"/>
              </w:rPr>
              <w:t>妇女</w:t>
            </w:r>
          </w:p>
        </w:tc>
        <w:tc>
          <w:tcPr>
            <w:tcW w:w="1680" w:type="dxa"/>
            <w:shd w:val="clear" w:color="auto" w:fill="D9D9D9"/>
          </w:tcPr>
          <w:p w:rsidR="00000000" w:rsidRDefault="00000000">
            <w:pPr>
              <w:spacing w:line="360" w:lineRule="exact"/>
              <w:jc w:val="center"/>
              <w:rPr>
                <w:rFonts w:eastAsia="SimHei"/>
                <w:sz w:val="18"/>
              </w:rPr>
            </w:pPr>
            <w:r>
              <w:rPr>
                <w:rFonts w:eastAsia="SimHei" w:hint="eastAsia"/>
                <w:sz w:val="18"/>
              </w:rPr>
              <w:t>男子</w:t>
            </w:r>
          </w:p>
        </w:tc>
      </w:tr>
      <w:tr w:rsidR="00000000">
        <w:tblPrEx>
          <w:tblCellMar>
            <w:top w:w="0" w:type="dxa"/>
            <w:bottom w:w="0" w:type="dxa"/>
          </w:tblCellMar>
        </w:tblPrEx>
        <w:tc>
          <w:tcPr>
            <w:tcW w:w="1880" w:type="dxa"/>
          </w:tcPr>
          <w:p w:rsidR="00000000" w:rsidRDefault="00000000">
            <w:pPr>
              <w:spacing w:line="360" w:lineRule="exact"/>
              <w:jc w:val="left"/>
              <w:rPr>
                <w:sz w:val="18"/>
              </w:rPr>
            </w:pPr>
            <w:r>
              <w:rPr>
                <w:rFonts w:hint="eastAsia"/>
                <w:sz w:val="18"/>
              </w:rPr>
              <w:t>基础教育（儿童）</w:t>
            </w:r>
          </w:p>
        </w:tc>
        <w:tc>
          <w:tcPr>
            <w:tcW w:w="1348" w:type="dxa"/>
          </w:tcPr>
          <w:p w:rsidR="00000000" w:rsidRDefault="00000000">
            <w:pPr>
              <w:spacing w:line="360" w:lineRule="exact"/>
              <w:jc w:val="center"/>
              <w:rPr>
                <w:sz w:val="18"/>
              </w:rPr>
            </w:pPr>
            <w:r>
              <w:rPr>
                <w:rFonts w:hint="eastAsia"/>
                <w:sz w:val="18"/>
              </w:rPr>
              <w:t>82</w:t>
            </w:r>
            <w:r>
              <w:rPr>
                <w:sz w:val="18"/>
              </w:rPr>
              <w:t>.8</w:t>
            </w:r>
          </w:p>
        </w:tc>
        <w:tc>
          <w:tcPr>
            <w:tcW w:w="1680" w:type="dxa"/>
          </w:tcPr>
          <w:p w:rsidR="00000000" w:rsidRDefault="00000000">
            <w:pPr>
              <w:spacing w:line="360" w:lineRule="exact"/>
              <w:jc w:val="center"/>
              <w:rPr>
                <w:sz w:val="18"/>
              </w:rPr>
            </w:pPr>
            <w:r>
              <w:rPr>
                <w:sz w:val="18"/>
              </w:rPr>
              <w:t>77.5</w:t>
            </w:r>
          </w:p>
        </w:tc>
      </w:tr>
      <w:tr w:rsidR="00000000">
        <w:tblPrEx>
          <w:tblCellMar>
            <w:top w:w="0" w:type="dxa"/>
            <w:bottom w:w="0" w:type="dxa"/>
          </w:tblCellMar>
        </w:tblPrEx>
        <w:tc>
          <w:tcPr>
            <w:tcW w:w="1880" w:type="dxa"/>
          </w:tcPr>
          <w:p w:rsidR="00000000" w:rsidRDefault="00000000">
            <w:pPr>
              <w:spacing w:line="360" w:lineRule="exact"/>
              <w:jc w:val="left"/>
              <w:rPr>
                <w:sz w:val="18"/>
              </w:rPr>
            </w:pPr>
            <w:r>
              <w:rPr>
                <w:rFonts w:hint="eastAsia"/>
                <w:sz w:val="18"/>
              </w:rPr>
              <w:t>中等教育（普通</w:t>
            </w:r>
            <w:r>
              <w:rPr>
                <w:sz w:val="18"/>
              </w:rPr>
              <w:t xml:space="preserve"> </w:t>
            </w:r>
            <w:r>
              <w:rPr>
                <w:rFonts w:hint="eastAsia"/>
                <w:sz w:val="18"/>
              </w:rPr>
              <w:t>）</w:t>
            </w:r>
          </w:p>
        </w:tc>
        <w:tc>
          <w:tcPr>
            <w:tcW w:w="1348" w:type="dxa"/>
          </w:tcPr>
          <w:p w:rsidR="00000000" w:rsidRDefault="00000000">
            <w:pPr>
              <w:spacing w:line="360" w:lineRule="exact"/>
              <w:jc w:val="center"/>
              <w:rPr>
                <w:sz w:val="18"/>
              </w:rPr>
            </w:pPr>
            <w:r>
              <w:rPr>
                <w:sz w:val="18"/>
              </w:rPr>
              <w:t>56.1</w:t>
            </w:r>
          </w:p>
        </w:tc>
        <w:tc>
          <w:tcPr>
            <w:tcW w:w="1680" w:type="dxa"/>
          </w:tcPr>
          <w:p w:rsidR="00000000" w:rsidRDefault="00000000">
            <w:pPr>
              <w:spacing w:line="360" w:lineRule="exact"/>
              <w:jc w:val="center"/>
              <w:rPr>
                <w:sz w:val="18"/>
              </w:rPr>
            </w:pPr>
            <w:r>
              <w:rPr>
                <w:sz w:val="18"/>
              </w:rPr>
              <w:t>51.3</w:t>
            </w:r>
          </w:p>
        </w:tc>
      </w:tr>
      <w:tr w:rsidR="00000000">
        <w:tblPrEx>
          <w:tblCellMar>
            <w:top w:w="0" w:type="dxa"/>
            <w:bottom w:w="0" w:type="dxa"/>
          </w:tblCellMar>
        </w:tblPrEx>
        <w:tc>
          <w:tcPr>
            <w:tcW w:w="1880" w:type="dxa"/>
          </w:tcPr>
          <w:p w:rsidR="00000000" w:rsidRDefault="00000000">
            <w:pPr>
              <w:spacing w:line="360" w:lineRule="exact"/>
              <w:jc w:val="left"/>
              <w:rPr>
                <w:sz w:val="18"/>
              </w:rPr>
            </w:pPr>
            <w:r>
              <w:rPr>
                <w:rFonts w:hint="eastAsia"/>
                <w:sz w:val="18"/>
              </w:rPr>
              <w:t>中等教育</w:t>
            </w:r>
            <w:r>
              <w:rPr>
                <w:rFonts w:hint="eastAsia"/>
                <w:sz w:val="18"/>
              </w:rPr>
              <w:t>/</w:t>
            </w:r>
            <w:r>
              <w:rPr>
                <w:rFonts w:hint="eastAsia"/>
                <w:sz w:val="18"/>
              </w:rPr>
              <w:t>（技术）</w:t>
            </w:r>
          </w:p>
        </w:tc>
        <w:tc>
          <w:tcPr>
            <w:tcW w:w="1348" w:type="dxa"/>
          </w:tcPr>
          <w:p w:rsidR="00000000" w:rsidRDefault="00000000">
            <w:pPr>
              <w:spacing w:line="360" w:lineRule="exact"/>
              <w:jc w:val="center"/>
              <w:rPr>
                <w:sz w:val="18"/>
              </w:rPr>
            </w:pPr>
            <w:r>
              <w:rPr>
                <w:sz w:val="18"/>
              </w:rPr>
              <w:t>43.2</w:t>
            </w:r>
          </w:p>
        </w:tc>
        <w:tc>
          <w:tcPr>
            <w:tcW w:w="1680" w:type="dxa"/>
          </w:tcPr>
          <w:p w:rsidR="00000000" w:rsidRDefault="00000000">
            <w:pPr>
              <w:spacing w:line="360" w:lineRule="exact"/>
              <w:jc w:val="center"/>
              <w:rPr>
                <w:sz w:val="18"/>
              </w:rPr>
            </w:pPr>
            <w:r>
              <w:rPr>
                <w:sz w:val="18"/>
              </w:rPr>
              <w:t>37.1</w:t>
            </w:r>
          </w:p>
        </w:tc>
      </w:tr>
    </w:tbl>
    <w:p w:rsidR="00000000" w:rsidRDefault="00000000">
      <w:pPr>
        <w:spacing w:line="360" w:lineRule="exact"/>
        <w:ind w:firstLine="425"/>
        <w:rPr>
          <w:rFonts w:hint="eastAsia"/>
        </w:rPr>
      </w:pPr>
      <w:r>
        <w:rPr>
          <w:rFonts w:hint="eastAsia"/>
        </w:rPr>
        <w:t>资料来源：教育部，</w:t>
      </w:r>
      <w:r>
        <w:rPr>
          <w:rFonts w:hint="eastAsia"/>
        </w:rPr>
        <w:t>96/97</w:t>
      </w:r>
      <w:r>
        <w:rPr>
          <w:rFonts w:hint="eastAsia"/>
        </w:rPr>
        <w:t>年度教育统计数字。</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关于高等教育，无法获得同样指标，在高等教育某些学科取得学位的女性比率如下：</w:t>
      </w:r>
    </w:p>
    <w:p w:rsidR="00000000" w:rsidRDefault="00000000">
      <w:pPr>
        <w:spacing w:line="300" w:lineRule="exact"/>
        <w:ind w:firstLine="425"/>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6"/>
        <w:gridCol w:w="2467"/>
      </w:tblGrid>
      <w:tr w:rsidR="00000000">
        <w:tblPrEx>
          <w:tblCellMar>
            <w:top w:w="0" w:type="dxa"/>
            <w:bottom w:w="0" w:type="dxa"/>
          </w:tblCellMar>
        </w:tblPrEx>
        <w:tc>
          <w:tcPr>
            <w:tcW w:w="2466" w:type="dxa"/>
            <w:shd w:val="clear" w:color="auto" w:fill="D9D9D9"/>
          </w:tcPr>
          <w:p w:rsidR="00000000" w:rsidRDefault="00000000">
            <w:pPr>
              <w:spacing w:line="360" w:lineRule="exact"/>
              <w:jc w:val="left"/>
              <w:rPr>
                <w:rFonts w:eastAsia="SimHei"/>
                <w:sz w:val="18"/>
              </w:rPr>
            </w:pPr>
            <w:r>
              <w:rPr>
                <w:rFonts w:eastAsia="SimHei" w:hint="eastAsia"/>
                <w:sz w:val="18"/>
              </w:rPr>
              <w:t>教育学科</w:t>
            </w:r>
          </w:p>
        </w:tc>
        <w:tc>
          <w:tcPr>
            <w:tcW w:w="2467" w:type="dxa"/>
            <w:shd w:val="clear" w:color="auto" w:fill="D9D9D9"/>
          </w:tcPr>
          <w:p w:rsidR="00000000" w:rsidRDefault="00000000">
            <w:pPr>
              <w:spacing w:line="360" w:lineRule="exact"/>
              <w:jc w:val="center"/>
              <w:rPr>
                <w:rFonts w:eastAsia="SimHei"/>
                <w:sz w:val="18"/>
              </w:rPr>
            </w:pPr>
            <w:r>
              <w:rPr>
                <w:rFonts w:eastAsia="SimHei" w:hint="eastAsia"/>
                <w:sz w:val="18"/>
              </w:rPr>
              <w:t>女性比率</w:t>
            </w:r>
          </w:p>
        </w:tc>
      </w:tr>
      <w:tr w:rsidR="00000000">
        <w:tblPrEx>
          <w:tblCellMar>
            <w:top w:w="0" w:type="dxa"/>
            <w:bottom w:w="0" w:type="dxa"/>
          </w:tblCellMar>
        </w:tblPrEx>
        <w:tc>
          <w:tcPr>
            <w:tcW w:w="2466" w:type="dxa"/>
          </w:tcPr>
          <w:p w:rsidR="00000000" w:rsidRDefault="00000000">
            <w:pPr>
              <w:spacing w:line="360" w:lineRule="exact"/>
              <w:jc w:val="left"/>
              <w:rPr>
                <w:sz w:val="18"/>
              </w:rPr>
            </w:pPr>
            <w:r>
              <w:rPr>
                <w:rFonts w:hint="eastAsia"/>
                <w:sz w:val="18"/>
              </w:rPr>
              <w:t>教育学</w:t>
            </w:r>
            <w:r>
              <w:rPr>
                <w:rFonts w:hint="eastAsia"/>
                <w:sz w:val="18"/>
              </w:rPr>
              <w:t>/</w:t>
            </w:r>
            <w:r>
              <w:rPr>
                <w:rFonts w:hint="eastAsia"/>
                <w:sz w:val="18"/>
              </w:rPr>
              <w:t>师资培训</w:t>
            </w:r>
          </w:p>
        </w:tc>
        <w:tc>
          <w:tcPr>
            <w:tcW w:w="2467" w:type="dxa"/>
          </w:tcPr>
          <w:p w:rsidR="00000000" w:rsidRDefault="00000000">
            <w:pPr>
              <w:spacing w:line="360" w:lineRule="exact"/>
              <w:jc w:val="center"/>
              <w:rPr>
                <w:sz w:val="18"/>
              </w:rPr>
            </w:pPr>
            <w:r>
              <w:rPr>
                <w:sz w:val="18"/>
              </w:rPr>
              <w:t>82.5</w:t>
            </w:r>
          </w:p>
        </w:tc>
      </w:tr>
      <w:tr w:rsidR="00000000">
        <w:tblPrEx>
          <w:tblCellMar>
            <w:top w:w="0" w:type="dxa"/>
            <w:bottom w:w="0" w:type="dxa"/>
          </w:tblCellMar>
        </w:tblPrEx>
        <w:tc>
          <w:tcPr>
            <w:tcW w:w="2466" w:type="dxa"/>
          </w:tcPr>
          <w:p w:rsidR="00000000" w:rsidRDefault="00000000">
            <w:pPr>
              <w:spacing w:line="360" w:lineRule="exact"/>
              <w:jc w:val="left"/>
              <w:rPr>
                <w:sz w:val="18"/>
              </w:rPr>
            </w:pPr>
            <w:r>
              <w:rPr>
                <w:rFonts w:hint="eastAsia"/>
                <w:sz w:val="18"/>
              </w:rPr>
              <w:t>文科</w:t>
            </w:r>
          </w:p>
        </w:tc>
        <w:tc>
          <w:tcPr>
            <w:tcW w:w="2467" w:type="dxa"/>
          </w:tcPr>
          <w:p w:rsidR="00000000" w:rsidRDefault="00000000">
            <w:pPr>
              <w:spacing w:line="360" w:lineRule="exact"/>
              <w:jc w:val="center"/>
              <w:rPr>
                <w:sz w:val="18"/>
              </w:rPr>
            </w:pPr>
            <w:r>
              <w:rPr>
                <w:sz w:val="18"/>
              </w:rPr>
              <w:t>62.8</w:t>
            </w:r>
          </w:p>
        </w:tc>
      </w:tr>
      <w:tr w:rsidR="00000000">
        <w:tblPrEx>
          <w:tblCellMar>
            <w:top w:w="0" w:type="dxa"/>
            <w:bottom w:w="0" w:type="dxa"/>
          </w:tblCellMar>
        </w:tblPrEx>
        <w:tc>
          <w:tcPr>
            <w:tcW w:w="2466" w:type="dxa"/>
          </w:tcPr>
          <w:p w:rsidR="00000000" w:rsidRDefault="00000000">
            <w:pPr>
              <w:spacing w:line="360" w:lineRule="exact"/>
              <w:jc w:val="left"/>
              <w:rPr>
                <w:sz w:val="18"/>
              </w:rPr>
            </w:pPr>
            <w:r>
              <w:rPr>
                <w:rFonts w:hint="eastAsia"/>
                <w:sz w:val="18"/>
              </w:rPr>
              <w:t>医学、保健和卫生</w:t>
            </w:r>
          </w:p>
        </w:tc>
        <w:tc>
          <w:tcPr>
            <w:tcW w:w="2467" w:type="dxa"/>
          </w:tcPr>
          <w:p w:rsidR="00000000" w:rsidRDefault="00000000">
            <w:pPr>
              <w:spacing w:line="360" w:lineRule="exact"/>
              <w:jc w:val="center"/>
              <w:rPr>
                <w:sz w:val="18"/>
              </w:rPr>
            </w:pPr>
            <w:r>
              <w:rPr>
                <w:sz w:val="18"/>
              </w:rPr>
              <w:t>77.1</w:t>
            </w:r>
          </w:p>
        </w:tc>
      </w:tr>
      <w:tr w:rsidR="00000000">
        <w:tblPrEx>
          <w:tblCellMar>
            <w:top w:w="0" w:type="dxa"/>
            <w:bottom w:w="0" w:type="dxa"/>
          </w:tblCellMar>
        </w:tblPrEx>
        <w:tc>
          <w:tcPr>
            <w:tcW w:w="2466" w:type="dxa"/>
          </w:tcPr>
          <w:p w:rsidR="00000000" w:rsidRDefault="00000000">
            <w:pPr>
              <w:spacing w:line="360" w:lineRule="exact"/>
              <w:jc w:val="left"/>
              <w:rPr>
                <w:sz w:val="18"/>
              </w:rPr>
            </w:pPr>
            <w:r>
              <w:rPr>
                <w:rFonts w:hint="eastAsia"/>
                <w:sz w:val="18"/>
              </w:rPr>
              <w:t>精密科学和自然科学</w:t>
            </w:r>
          </w:p>
        </w:tc>
        <w:tc>
          <w:tcPr>
            <w:tcW w:w="2467" w:type="dxa"/>
          </w:tcPr>
          <w:p w:rsidR="00000000" w:rsidRDefault="00000000">
            <w:pPr>
              <w:spacing w:line="360" w:lineRule="exact"/>
              <w:jc w:val="center"/>
              <w:rPr>
                <w:sz w:val="18"/>
              </w:rPr>
            </w:pPr>
            <w:r>
              <w:rPr>
                <w:rFonts w:hint="eastAsia"/>
                <w:sz w:val="18"/>
              </w:rPr>
              <w:t>6</w:t>
            </w:r>
            <w:r>
              <w:rPr>
                <w:sz w:val="18"/>
              </w:rPr>
              <w:t>7.9</w:t>
            </w:r>
          </w:p>
        </w:tc>
      </w:tr>
      <w:tr w:rsidR="00000000">
        <w:tblPrEx>
          <w:tblCellMar>
            <w:top w:w="0" w:type="dxa"/>
            <w:bottom w:w="0" w:type="dxa"/>
          </w:tblCellMar>
        </w:tblPrEx>
        <w:tc>
          <w:tcPr>
            <w:tcW w:w="2466" w:type="dxa"/>
          </w:tcPr>
          <w:p w:rsidR="00000000" w:rsidRDefault="00000000">
            <w:pPr>
              <w:spacing w:line="360" w:lineRule="exact"/>
              <w:jc w:val="left"/>
              <w:rPr>
                <w:sz w:val="18"/>
              </w:rPr>
            </w:pPr>
            <w:r>
              <w:rPr>
                <w:rFonts w:hint="eastAsia"/>
                <w:sz w:val="18"/>
              </w:rPr>
              <w:t>工程学</w:t>
            </w:r>
          </w:p>
        </w:tc>
        <w:tc>
          <w:tcPr>
            <w:tcW w:w="2467" w:type="dxa"/>
          </w:tcPr>
          <w:p w:rsidR="00000000" w:rsidRDefault="00000000">
            <w:pPr>
              <w:spacing w:line="360" w:lineRule="exact"/>
              <w:jc w:val="center"/>
              <w:rPr>
                <w:sz w:val="18"/>
              </w:rPr>
            </w:pPr>
            <w:r>
              <w:rPr>
                <w:sz w:val="18"/>
              </w:rPr>
              <w:t>30.8</w:t>
            </w:r>
          </w:p>
        </w:tc>
      </w:tr>
      <w:tr w:rsidR="00000000">
        <w:tblPrEx>
          <w:tblCellMar>
            <w:top w:w="0" w:type="dxa"/>
            <w:bottom w:w="0" w:type="dxa"/>
          </w:tblCellMar>
        </w:tblPrEx>
        <w:tc>
          <w:tcPr>
            <w:tcW w:w="2466" w:type="dxa"/>
          </w:tcPr>
          <w:p w:rsidR="00000000" w:rsidRDefault="00000000">
            <w:pPr>
              <w:spacing w:line="360" w:lineRule="exact"/>
              <w:jc w:val="left"/>
              <w:rPr>
                <w:sz w:val="18"/>
              </w:rPr>
            </w:pPr>
            <w:r>
              <w:rPr>
                <w:rFonts w:hint="eastAsia"/>
                <w:sz w:val="18"/>
              </w:rPr>
              <w:t>数学和计算机科学</w:t>
            </w:r>
          </w:p>
        </w:tc>
        <w:tc>
          <w:tcPr>
            <w:tcW w:w="2467" w:type="dxa"/>
          </w:tcPr>
          <w:p w:rsidR="00000000" w:rsidRDefault="00000000">
            <w:pPr>
              <w:spacing w:line="360" w:lineRule="exact"/>
              <w:jc w:val="center"/>
              <w:rPr>
                <w:sz w:val="18"/>
              </w:rPr>
            </w:pPr>
            <w:r>
              <w:rPr>
                <w:sz w:val="18"/>
              </w:rPr>
              <w:t>52.5</w:t>
            </w:r>
          </w:p>
        </w:tc>
      </w:tr>
    </w:tbl>
    <w:p w:rsidR="00000000" w:rsidRDefault="00000000">
      <w:pPr>
        <w:spacing w:line="360" w:lineRule="exact"/>
        <w:ind w:firstLine="425"/>
        <w:rPr>
          <w:rFonts w:hint="eastAsia"/>
        </w:rPr>
      </w:pPr>
      <w:r>
        <w:rPr>
          <w:rFonts w:hint="eastAsia"/>
        </w:rPr>
        <w:t>资料来源：教育部，</w:t>
      </w:r>
      <w:r>
        <w:rPr>
          <w:rFonts w:hint="eastAsia"/>
        </w:rPr>
        <w:t>96/97</w:t>
      </w:r>
      <w:r>
        <w:rPr>
          <w:rFonts w:hint="eastAsia"/>
        </w:rPr>
        <w:t>年度教育统计数字。</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女孩在高等教育各教育学科的选择方面出现了多样化。</w:t>
      </w:r>
      <w:r>
        <w:rPr>
          <w:rFonts w:hint="eastAsia"/>
        </w:rPr>
        <w:t>1994</w:t>
      </w:r>
      <w:r>
        <w:rPr>
          <w:rFonts w:hint="eastAsia"/>
        </w:rPr>
        <w:t>至</w:t>
      </w:r>
      <w:r>
        <w:rPr>
          <w:rFonts w:hint="eastAsia"/>
        </w:rPr>
        <w:t>1995</w:t>
      </w:r>
      <w:r>
        <w:rPr>
          <w:rFonts w:hint="eastAsia"/>
        </w:rPr>
        <w:t>年，除了建筑和城市规划、数学和计算机科学以及工程学、宗教和神学外，妇女在所有的科目中均占多数。同年，妇女在全体注册学生中占</w:t>
      </w:r>
      <w:r>
        <w:rPr>
          <w:rFonts w:hint="eastAsia"/>
        </w:rPr>
        <w:t>56</w:t>
      </w:r>
      <w:r>
        <w:t>.</w:t>
      </w:r>
      <w:r>
        <w:rPr>
          <w:rFonts w:hint="eastAsia"/>
        </w:rPr>
        <w:t>6%</w:t>
      </w:r>
      <w:r>
        <w:rPr>
          <w:rFonts w:hint="eastAsia"/>
        </w:rPr>
        <w:t>，在学位获得者中占</w:t>
      </w:r>
      <w:r>
        <w:rPr>
          <w:rFonts w:hint="eastAsia"/>
        </w:rPr>
        <w:t>62</w:t>
      </w:r>
      <w:r>
        <w:t>.</w:t>
      </w:r>
      <w:r>
        <w:rPr>
          <w:rFonts w:hint="eastAsia"/>
        </w:rPr>
        <w:t>9%</w:t>
      </w:r>
      <w:r>
        <w:rPr>
          <w:rFonts w:hint="eastAsia"/>
        </w:rPr>
        <w:t>。</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但在就业领域，在决策职位和其他的领域，没有出现与这些成果相对应的类似水准的情况。</w:t>
      </w:r>
    </w:p>
    <w:p w:rsidR="00000000" w:rsidRDefault="00000000">
      <w:pPr>
        <w:spacing w:line="360" w:lineRule="exact"/>
        <w:ind w:firstLine="425"/>
        <w:rPr>
          <w:rFonts w:hint="eastAsia"/>
        </w:rPr>
      </w:pPr>
      <w:r>
        <w:rPr>
          <w:rFonts w:hint="eastAsia"/>
        </w:rPr>
        <w:t>但没有毕业文凭的女性比例仍然高于男性，这反映了老年妇女的情况，她们的文盲率较高。另一方面，在完成了中等教育、中等科技教育乃至高等教育的人中，妇女占一半以上。</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但妇女与男子机会均等的原则没有完全贯彻在教学实践之中，因为对女性和男性的陈规定型观念继续存在，尤其是在“隐蔽的课程”层次以及在教学材料中。</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主要是在这一层次，自</w:t>
      </w:r>
      <w:r>
        <w:rPr>
          <w:rFonts w:hint="eastAsia"/>
        </w:rPr>
        <w:t>1970</w:t>
      </w:r>
      <w:r>
        <w:rPr>
          <w:rFonts w:hint="eastAsia"/>
        </w:rPr>
        <w:t>年代末以来，平等与妇女权利委员会一直在采取主动行动。特别是在最近几年，该委员会一直与教育学院、大学以及师资培训中心合作，以消除这些障碍，并将机会均等纳入师资的初步和持续职业培训之中。</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不过，我们要特别提及的是，教育部和所有其他的部均设有机会均等顾问。规定了平等与妇女权利委员会的目标与权限的</w:t>
      </w:r>
      <w:r>
        <w:rPr>
          <w:rFonts w:hint="eastAsia"/>
        </w:rPr>
        <w:t>5</w:t>
      </w:r>
      <w:r>
        <w:rPr>
          <w:rFonts w:hint="eastAsia"/>
        </w:rPr>
        <w:t>月</w:t>
      </w:r>
      <w:r>
        <w:rPr>
          <w:rFonts w:hint="eastAsia"/>
        </w:rPr>
        <w:t>9</w:t>
      </w:r>
      <w:r>
        <w:rPr>
          <w:rFonts w:hint="eastAsia"/>
        </w:rPr>
        <w:t>日第</w:t>
      </w:r>
      <w:r>
        <w:rPr>
          <w:rFonts w:hint="eastAsia"/>
        </w:rPr>
        <w:t>166/91</w:t>
      </w:r>
      <w:r>
        <w:rPr>
          <w:rFonts w:hint="eastAsia"/>
        </w:rPr>
        <w:t>号法令设立了这一职位，其任务是将平等原则纳入其所在部门的各项部门政策、方案和措施之中。</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各部的机会均等顾问组成了平等与妇女权利委员会部间咨询委员会的部间科，该科由平等与妇女权利委员会主席主持。</w:t>
      </w:r>
    </w:p>
    <w:p w:rsidR="00000000" w:rsidRDefault="00000000">
      <w:pPr>
        <w:spacing w:line="360" w:lineRule="exact"/>
        <w:ind w:firstLine="425"/>
        <w:rPr>
          <w:rFonts w:hint="eastAsia"/>
        </w:rPr>
      </w:pPr>
    </w:p>
    <w:p w:rsidR="00000000" w:rsidRDefault="00000000">
      <w:pPr>
        <w:spacing w:line="360" w:lineRule="exact"/>
        <w:rPr>
          <w:rFonts w:eastAsia="SimHei" w:hint="eastAsia"/>
          <w:sz w:val="24"/>
        </w:rPr>
      </w:pPr>
      <w:r>
        <w:rPr>
          <w:rFonts w:eastAsia="SimHei" w:hint="eastAsia"/>
          <w:sz w:val="24"/>
        </w:rPr>
        <w:t xml:space="preserve">3.  </w:t>
      </w:r>
      <w:r>
        <w:rPr>
          <w:rFonts w:eastAsia="SimHei" w:hint="eastAsia"/>
          <w:sz w:val="24"/>
        </w:rPr>
        <w:t>采取的政治措施</w:t>
      </w:r>
    </w:p>
    <w:p w:rsidR="00000000" w:rsidRDefault="00000000">
      <w:pPr>
        <w:spacing w:line="360" w:lineRule="exact"/>
        <w:rPr>
          <w:rFonts w:eastAsia="SimHei" w:hint="eastAsia"/>
          <w:sz w:val="24"/>
        </w:rPr>
      </w:pPr>
    </w:p>
    <w:p w:rsidR="00000000" w:rsidRDefault="00000000">
      <w:pPr>
        <w:spacing w:line="360" w:lineRule="exact"/>
        <w:ind w:firstLine="425"/>
        <w:rPr>
          <w:rFonts w:hint="eastAsia"/>
        </w:rPr>
      </w:pPr>
      <w:r>
        <w:rPr>
          <w:rFonts w:hint="eastAsia"/>
        </w:rPr>
        <w:t>各实体已在教育领域采取了旨在促进男女平等的一大批措施。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已在基础和中等教育级别开设了</w:t>
      </w:r>
      <w:r>
        <w:rPr>
          <w:rFonts w:hint="eastAsia"/>
          <w:b/>
          <w:bCs/>
        </w:rPr>
        <w:t>人与社会发展</w:t>
      </w:r>
      <w:r>
        <w:rPr>
          <w:rFonts w:hint="eastAsia"/>
        </w:rPr>
        <w:t>的正式科目（</w:t>
      </w:r>
      <w:r>
        <w:rPr>
          <w:rFonts w:hint="eastAsia"/>
        </w:rPr>
        <w:t>8</w:t>
      </w:r>
      <w:r>
        <w:rPr>
          <w:rFonts w:hint="eastAsia"/>
        </w:rPr>
        <w:t>月</w:t>
      </w:r>
      <w:r>
        <w:rPr>
          <w:rFonts w:hint="eastAsia"/>
        </w:rPr>
        <w:t>29</w:t>
      </w:r>
      <w:r>
        <w:rPr>
          <w:rFonts w:hint="eastAsia"/>
        </w:rPr>
        <w:t>日第</w:t>
      </w:r>
      <w:r>
        <w:rPr>
          <w:rFonts w:hint="eastAsia"/>
        </w:rPr>
        <w:t>286/89</w:t>
      </w:r>
      <w:r>
        <w:rPr>
          <w:rFonts w:hint="eastAsia"/>
        </w:rPr>
        <w:t>号法令）。它特别涉及《教育系统基本法》第</w:t>
      </w:r>
      <w:r>
        <w:rPr>
          <w:rFonts w:hint="eastAsia"/>
        </w:rPr>
        <w:t>47</w:t>
      </w:r>
      <w:r>
        <w:rPr>
          <w:rFonts w:hint="eastAsia"/>
        </w:rPr>
        <w:t>条第</w:t>
      </w:r>
      <w:r>
        <w:rPr>
          <w:rFonts w:hint="eastAsia"/>
        </w:rPr>
        <w:t>2</w:t>
      </w:r>
      <w:r>
        <w:rPr>
          <w:rFonts w:hint="eastAsia"/>
        </w:rPr>
        <w:t>款提及的这些问题，就是说，“基础教育课程应在各教育层次并以适当方式列入一个人与社会组织的学科领域，它可以包括以下组成部分：生态和环境教育、消费教育、家庭教育、性教育、防止意外事故教育、保健教育和加入事业机构、公务员队伍和其他同类机构的教育”。</w:t>
      </w:r>
      <w:r>
        <w:rPr>
          <w:rFonts w:hint="eastAsia"/>
        </w:rPr>
        <w:t>4</w:t>
      </w:r>
      <w:r>
        <w:rPr>
          <w:rFonts w:hint="eastAsia"/>
        </w:rPr>
        <w:t>月</w:t>
      </w:r>
      <w:r>
        <w:rPr>
          <w:rFonts w:hint="eastAsia"/>
        </w:rPr>
        <w:t>4</w:t>
      </w:r>
      <w:r>
        <w:rPr>
          <w:rFonts w:hint="eastAsia"/>
        </w:rPr>
        <w:t>日第</w:t>
      </w:r>
      <w:r>
        <w:rPr>
          <w:rFonts w:hint="eastAsia"/>
        </w:rPr>
        <w:t>25/ME/95</w:t>
      </w:r>
      <w:r>
        <w:rPr>
          <w:rFonts w:hint="eastAsia"/>
        </w:rPr>
        <w:t>号令批准了该科目的培训内容。目前，正在通过教育系统提供关于此科目的教学。</w:t>
      </w:r>
    </w:p>
    <w:p w:rsidR="00000000" w:rsidRDefault="00000000">
      <w:pPr>
        <w:spacing w:line="360" w:lineRule="exact"/>
        <w:ind w:left="425"/>
        <w:rPr>
          <w:rFonts w:hint="eastAsia"/>
        </w:rPr>
      </w:pPr>
    </w:p>
    <w:p w:rsidR="00000000" w:rsidRDefault="00000000">
      <w:pPr>
        <w:spacing w:line="360" w:lineRule="exact"/>
        <w:ind w:firstLine="425"/>
        <w:rPr>
          <w:rFonts w:hint="eastAsia"/>
        </w:rPr>
      </w:pPr>
      <w:r>
        <w:rPr>
          <w:rFonts w:hint="eastAsia"/>
          <w:b/>
          <w:bCs/>
        </w:rPr>
        <w:t>国家教育委员会</w:t>
      </w:r>
      <w:r>
        <w:rPr>
          <w:rFonts w:hint="eastAsia"/>
        </w:rPr>
        <w:t>按照</w:t>
      </w:r>
      <w:r>
        <w:rPr>
          <w:rFonts w:hint="eastAsia"/>
        </w:rPr>
        <w:t>12</w:t>
      </w:r>
      <w:r>
        <w:rPr>
          <w:rFonts w:hint="eastAsia"/>
        </w:rPr>
        <w:t>月</w:t>
      </w:r>
      <w:r>
        <w:rPr>
          <w:rFonts w:hint="eastAsia"/>
        </w:rPr>
        <w:t>17</w:t>
      </w:r>
      <w:r>
        <w:rPr>
          <w:rFonts w:hint="eastAsia"/>
        </w:rPr>
        <w:t>日第</w:t>
      </w:r>
      <w:r>
        <w:rPr>
          <w:rFonts w:hint="eastAsia"/>
        </w:rPr>
        <w:t>241/96</w:t>
      </w:r>
      <w:r>
        <w:rPr>
          <w:rFonts w:hint="eastAsia"/>
        </w:rPr>
        <w:t>号法令的规定，自</w:t>
      </w:r>
      <w:r>
        <w:rPr>
          <w:rFonts w:hint="eastAsia"/>
        </w:rPr>
        <w:t>1996</w:t>
      </w:r>
      <w:r>
        <w:rPr>
          <w:rFonts w:hint="eastAsia"/>
        </w:rPr>
        <w:t>年起，吸收了一位非政府妇女组织代表。</w:t>
      </w:r>
    </w:p>
    <w:p w:rsidR="00000000" w:rsidRDefault="00000000">
      <w:pPr>
        <w:spacing w:line="360" w:lineRule="exact"/>
        <w:ind w:left="425"/>
        <w:rPr>
          <w:rFonts w:hint="eastAsia"/>
        </w:rPr>
      </w:pPr>
    </w:p>
    <w:p w:rsidR="00000000" w:rsidRDefault="00000000">
      <w:pPr>
        <w:spacing w:line="360" w:lineRule="exact"/>
        <w:ind w:firstLine="425"/>
        <w:rPr>
          <w:rFonts w:hint="eastAsia"/>
        </w:rPr>
      </w:pPr>
      <w:r>
        <w:rPr>
          <w:rFonts w:hint="eastAsia"/>
        </w:rPr>
        <w:t>多文化秘书处促成了反对将移民子女和吉卜赛儿童排除在学校之外的几个项目，即提供教材和备选资料，设法吸引儿童父母参与，并向他们提供所需的有关教育系统的信息。</w:t>
      </w:r>
    </w:p>
    <w:p w:rsidR="00000000" w:rsidRDefault="00000000">
      <w:pPr>
        <w:spacing w:line="360" w:lineRule="exact"/>
        <w:ind w:left="425"/>
        <w:rPr>
          <w:rFonts w:hint="eastAsia"/>
        </w:rPr>
      </w:pPr>
    </w:p>
    <w:p w:rsidR="00000000" w:rsidRDefault="00000000">
      <w:pPr>
        <w:spacing w:line="360" w:lineRule="exact"/>
        <w:ind w:firstLine="425"/>
      </w:pPr>
      <w:r>
        <w:rPr>
          <w:rFonts w:hint="eastAsia"/>
        </w:rPr>
        <w:t>例如，我们将提及下列项目与出版物：</w:t>
      </w:r>
    </w:p>
    <w:p w:rsidR="00000000" w:rsidRDefault="00000000">
      <w:pPr>
        <w:spacing w:line="360" w:lineRule="exact"/>
        <w:ind w:left="425"/>
      </w:pPr>
    </w:p>
    <w:p w:rsidR="00000000" w:rsidRDefault="00000000">
      <w:pPr>
        <w:spacing w:line="360" w:lineRule="exact"/>
        <w:rPr>
          <w:rFonts w:hint="eastAsia"/>
          <w:b/>
        </w:rPr>
      </w:pPr>
      <w:r>
        <w:rPr>
          <w:rFonts w:hint="eastAsia"/>
          <w:b/>
        </w:rPr>
        <w:t>项目</w:t>
      </w:r>
    </w:p>
    <w:p w:rsidR="00000000" w:rsidRDefault="00000000">
      <w:pPr>
        <w:spacing w:line="360" w:lineRule="exact"/>
        <w:ind w:left="425"/>
        <w:rPr>
          <w:rFonts w:hint="eastAsia"/>
        </w:rPr>
      </w:pPr>
    </w:p>
    <w:p w:rsidR="00000000" w:rsidRDefault="00000000">
      <w:pPr>
        <w:numPr>
          <w:ilvl w:val="0"/>
          <w:numId w:val="91"/>
        </w:numPr>
        <w:spacing w:line="360" w:lineRule="exact"/>
        <w:rPr>
          <w:rFonts w:hint="eastAsia"/>
        </w:rPr>
      </w:pPr>
      <w:r>
        <w:rPr>
          <w:rFonts w:hint="eastAsia"/>
        </w:rPr>
        <w:t>涉及多种文化的教育项目；</w:t>
      </w:r>
    </w:p>
    <w:p w:rsidR="00000000" w:rsidRDefault="00000000">
      <w:pPr>
        <w:numPr>
          <w:ilvl w:val="0"/>
          <w:numId w:val="91"/>
        </w:numPr>
        <w:spacing w:line="360" w:lineRule="exact"/>
        <w:rPr>
          <w:rFonts w:hint="eastAsia"/>
        </w:rPr>
      </w:pPr>
      <w:r>
        <w:rPr>
          <w:rFonts w:hint="eastAsia"/>
        </w:rPr>
        <w:t>向族裔和文化上属于少数群体的青年提供备选课程；</w:t>
      </w:r>
    </w:p>
    <w:p w:rsidR="00000000" w:rsidRDefault="00000000">
      <w:pPr>
        <w:numPr>
          <w:ilvl w:val="0"/>
          <w:numId w:val="91"/>
        </w:numPr>
        <w:spacing w:line="360" w:lineRule="exact"/>
        <w:rPr>
          <w:rFonts w:hint="eastAsia"/>
        </w:rPr>
      </w:pPr>
      <w:r>
        <w:rPr>
          <w:rFonts w:hint="eastAsia"/>
        </w:rPr>
        <w:t>教育与移民融合；</w:t>
      </w:r>
    </w:p>
    <w:p w:rsidR="00000000" w:rsidRDefault="00000000">
      <w:pPr>
        <w:numPr>
          <w:ilvl w:val="0"/>
          <w:numId w:val="91"/>
        </w:numPr>
        <w:spacing w:line="360" w:lineRule="exact"/>
        <w:rPr>
          <w:rFonts w:hint="eastAsia"/>
        </w:rPr>
      </w:pPr>
      <w:r>
        <w:rPr>
          <w:rFonts w:hint="eastAsia"/>
        </w:rPr>
        <w:t>推动多文化教育：缩写新的教学法和新教材。</w:t>
      </w:r>
    </w:p>
    <w:p w:rsidR="00000000" w:rsidRDefault="00000000">
      <w:pPr>
        <w:spacing w:line="360" w:lineRule="exact"/>
        <w:ind w:firstLine="425"/>
        <w:rPr>
          <w:rFonts w:hint="eastAsia"/>
          <w:b/>
        </w:rPr>
      </w:pPr>
    </w:p>
    <w:p w:rsidR="00000000" w:rsidRDefault="00000000">
      <w:pPr>
        <w:spacing w:line="360" w:lineRule="exact"/>
        <w:rPr>
          <w:rFonts w:hint="eastAsia"/>
          <w:b/>
        </w:rPr>
      </w:pPr>
      <w:r>
        <w:rPr>
          <w:rFonts w:hint="eastAsia"/>
          <w:b/>
        </w:rPr>
        <w:t>出版物</w:t>
      </w:r>
    </w:p>
    <w:p w:rsidR="00000000" w:rsidRDefault="00000000">
      <w:pPr>
        <w:spacing w:line="360" w:lineRule="exact"/>
        <w:ind w:firstLine="425"/>
        <w:rPr>
          <w:rFonts w:hint="eastAsia"/>
          <w:b/>
        </w:rPr>
      </w:pPr>
    </w:p>
    <w:p w:rsidR="00000000" w:rsidRDefault="00000000">
      <w:pPr>
        <w:spacing w:line="360" w:lineRule="exact"/>
        <w:ind w:firstLine="425"/>
        <w:rPr>
          <w:rFonts w:hint="eastAsia"/>
        </w:rPr>
      </w:pPr>
      <w:r>
        <w:rPr>
          <w:rFonts w:hint="eastAsia"/>
        </w:rPr>
        <w:t>教育与多文化社会</w:t>
      </w:r>
    </w:p>
    <w:p w:rsidR="00000000" w:rsidRDefault="00000000">
      <w:pPr>
        <w:numPr>
          <w:ilvl w:val="0"/>
          <w:numId w:val="92"/>
        </w:numPr>
        <w:spacing w:line="360" w:lineRule="exact"/>
        <w:rPr>
          <w:rFonts w:hint="eastAsia"/>
        </w:rPr>
      </w:pPr>
      <w:r>
        <w:rPr>
          <w:rFonts w:hint="eastAsia"/>
        </w:rPr>
        <w:t>实现宽容的教育；</w:t>
      </w:r>
    </w:p>
    <w:p w:rsidR="00000000" w:rsidRDefault="00000000">
      <w:pPr>
        <w:numPr>
          <w:ilvl w:val="0"/>
          <w:numId w:val="92"/>
        </w:numPr>
        <w:spacing w:line="360" w:lineRule="exact"/>
        <w:rPr>
          <w:rFonts w:hint="eastAsia"/>
        </w:rPr>
      </w:pPr>
      <w:r>
        <w:rPr>
          <w:rFonts w:hint="eastAsia"/>
        </w:rPr>
        <w:t>怎样以涉及多种文化的方式处理课程；</w:t>
      </w:r>
    </w:p>
    <w:p w:rsidR="00000000" w:rsidRDefault="00000000">
      <w:pPr>
        <w:numPr>
          <w:ilvl w:val="0"/>
          <w:numId w:val="92"/>
        </w:numPr>
        <w:spacing w:line="360" w:lineRule="exact"/>
        <w:rPr>
          <w:rFonts w:hint="eastAsia"/>
        </w:rPr>
      </w:pPr>
      <w:r>
        <w:rPr>
          <w:rFonts w:hint="eastAsia"/>
        </w:rPr>
        <w:t>儿童与幼儿园：移民父母指南。</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教师职业进修</w:t>
      </w:r>
      <w:r>
        <w:rPr>
          <w:rFonts w:hint="eastAsia"/>
        </w:rPr>
        <w:t>–</w:t>
      </w:r>
      <w:r>
        <w:rPr>
          <w:rFonts w:hint="eastAsia"/>
        </w:rPr>
        <w:t>1997</w:t>
      </w:r>
      <w:r>
        <w:rPr>
          <w:rFonts w:hint="eastAsia"/>
        </w:rPr>
        <w:t>年</w:t>
      </w:r>
      <w:r>
        <w:rPr>
          <w:rFonts w:hint="eastAsia"/>
        </w:rPr>
        <w:t>11</w:t>
      </w:r>
      <w:r>
        <w:rPr>
          <w:rFonts w:hint="eastAsia"/>
        </w:rPr>
        <w:t>月由科学教学职业进修委员会为培训人员注册</w:t>
      </w:r>
      <w:r>
        <w:rPr>
          <w:rFonts w:hint="eastAsia"/>
          <w:spacing w:val="-20"/>
        </w:rPr>
        <w:t>——</w:t>
      </w:r>
      <w:r>
        <w:rPr>
          <w:rFonts w:eastAsia="KaiTi_GB2312" w:hint="eastAsia"/>
        </w:rPr>
        <w:t>男女青年机会均等</w:t>
      </w:r>
      <w:r>
        <w:rPr>
          <w:rFonts w:hint="eastAsia"/>
        </w:rPr>
        <w:t>——提供的一个新领域，该委员会这么做的权限范围由</w:t>
      </w:r>
      <w:r>
        <w:rPr>
          <w:rFonts w:hint="eastAsia"/>
        </w:rPr>
        <w:t>11</w:t>
      </w:r>
      <w:r>
        <w:rPr>
          <w:rFonts w:hint="eastAsia"/>
        </w:rPr>
        <w:t>月</w:t>
      </w:r>
      <w:r>
        <w:rPr>
          <w:rFonts w:hint="eastAsia"/>
        </w:rPr>
        <w:t>2</w:t>
      </w:r>
      <w:r>
        <w:rPr>
          <w:rFonts w:hint="eastAsia"/>
        </w:rPr>
        <w:t>日第</w:t>
      </w:r>
      <w:r>
        <w:rPr>
          <w:rFonts w:hint="eastAsia"/>
        </w:rPr>
        <w:t>207/96</w:t>
      </w:r>
      <w:r>
        <w:rPr>
          <w:rFonts w:hint="eastAsia"/>
        </w:rPr>
        <w:t>号法令所附的教师进修法律纲要作了规定。</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教师的职业培训：一些大学和教育学院（例如，锡图巴尔教育学院、科英布拉大学和奥波尔图大学的心理和教育学系），在其教师职前职业培训中引进关于男女机会均等的科目，或引进关于同一问题的科目单元（例如：科英布拉、奥波尔图和贝雅的各教育学院和埃武拉大学）。</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在平等与妇女权利委员会执行的各种措施和主动行动中，我们可列举以下的方面：</w:t>
      </w:r>
    </w:p>
    <w:p w:rsidR="00000000" w:rsidRDefault="00000000">
      <w:pPr>
        <w:spacing w:line="360" w:lineRule="exact"/>
        <w:ind w:firstLine="425"/>
        <w:rPr>
          <w:rFonts w:hint="eastAsia"/>
        </w:rPr>
      </w:pPr>
    </w:p>
    <w:p w:rsidR="00000000" w:rsidRDefault="00000000">
      <w:pPr>
        <w:numPr>
          <w:ilvl w:val="0"/>
          <w:numId w:val="93"/>
        </w:numPr>
        <w:spacing w:line="360" w:lineRule="exact"/>
        <w:rPr>
          <w:rFonts w:hint="eastAsia"/>
        </w:rPr>
      </w:pPr>
      <w:r>
        <w:rPr>
          <w:rFonts w:hint="eastAsia"/>
        </w:rPr>
        <w:t>在</w:t>
      </w:r>
      <w:r>
        <w:rPr>
          <w:rFonts w:hint="eastAsia"/>
        </w:rPr>
        <w:t>1998</w:t>
      </w:r>
      <w:r>
        <w:rPr>
          <w:rFonts w:hint="eastAsia"/>
        </w:rPr>
        <w:t>年以前，平等与妇女权利委员会负责提供</w:t>
      </w:r>
      <w:r>
        <w:rPr>
          <w:rFonts w:hint="eastAsia"/>
        </w:rPr>
        <w:t>50</w:t>
      </w:r>
      <w:r>
        <w:rPr>
          <w:rFonts w:hint="eastAsia"/>
        </w:rPr>
        <w:t>个小时的教师进修课程。它称之为</w:t>
      </w:r>
      <w:r>
        <w:rPr>
          <w:rFonts w:eastAsia="KaiTi_GB2312" w:hint="eastAsia"/>
        </w:rPr>
        <w:t>教育领域、机会均等和整体发展</w:t>
      </w:r>
      <w:r>
        <w:rPr>
          <w:rFonts w:hint="eastAsia"/>
        </w:rPr>
        <w:t>，并由各教师进修中心提供。自</w:t>
      </w:r>
      <w:r>
        <w:rPr>
          <w:rFonts w:hint="eastAsia"/>
        </w:rPr>
        <w:t>1993</w:t>
      </w:r>
      <w:r>
        <w:rPr>
          <w:rFonts w:hint="eastAsia"/>
        </w:rPr>
        <w:t>年以来，开办了由</w:t>
      </w:r>
      <w:r>
        <w:rPr>
          <w:rFonts w:hint="eastAsia"/>
        </w:rPr>
        <w:t>250</w:t>
      </w:r>
      <w:r>
        <w:rPr>
          <w:rFonts w:hint="eastAsia"/>
        </w:rPr>
        <w:t>名男女教师参加的</w:t>
      </w:r>
      <w:r>
        <w:rPr>
          <w:rFonts w:hint="eastAsia"/>
        </w:rPr>
        <w:t>9</w:t>
      </w:r>
      <w:r>
        <w:rPr>
          <w:rFonts w:hint="eastAsia"/>
        </w:rPr>
        <w:t>个进修班。进修班得到科学教学职业进修委员会的承认。</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平等与妇女权利委员会还开办了其他各种项目，最近开办的项目如下：</w:t>
      </w:r>
    </w:p>
    <w:p w:rsidR="00000000" w:rsidRDefault="00000000">
      <w:pPr>
        <w:spacing w:line="360" w:lineRule="exact"/>
        <w:ind w:firstLine="425"/>
        <w:rPr>
          <w:rFonts w:hint="eastAsia"/>
        </w:rPr>
      </w:pPr>
    </w:p>
    <w:p w:rsidR="00000000" w:rsidRDefault="00000000">
      <w:pPr>
        <w:numPr>
          <w:ilvl w:val="0"/>
          <w:numId w:val="93"/>
        </w:numPr>
        <w:spacing w:line="360" w:lineRule="exact"/>
        <w:rPr>
          <w:rFonts w:hint="eastAsia"/>
        </w:rPr>
      </w:pPr>
      <w:r>
        <w:rPr>
          <w:rFonts w:eastAsia="KaiTi_GB2312" w:hint="eastAsia"/>
        </w:rPr>
        <w:t>寻求贯彻平等的教学</w:t>
      </w:r>
      <w:r>
        <w:rPr>
          <w:rFonts w:hint="eastAsia"/>
        </w:rPr>
        <w:t>跨国试验项目（</w:t>
      </w:r>
      <w:r>
        <w:rPr>
          <w:rFonts w:hint="eastAsia"/>
        </w:rPr>
        <w:t>1993</w:t>
      </w:r>
      <w:r>
        <w:rPr>
          <w:rFonts w:hint="eastAsia"/>
        </w:rPr>
        <w:t>至</w:t>
      </w:r>
      <w:r>
        <w:rPr>
          <w:rFonts w:hint="eastAsia"/>
        </w:rPr>
        <w:t>1995</w:t>
      </w:r>
      <w:r>
        <w:rPr>
          <w:rFonts w:hint="eastAsia"/>
        </w:rPr>
        <w:t>年），由欧洲联盟委员会资助，由平等与妇女权利委员会（葡萄牙）和帕伦西亚的</w:t>
      </w:r>
      <w:r>
        <w:rPr>
          <w:rFonts w:hint="eastAsia"/>
        </w:rPr>
        <w:t>SUENS</w:t>
      </w:r>
      <w:r>
        <w:rPr>
          <w:rFonts w:hint="eastAsia"/>
        </w:rPr>
        <w:t>——巴利阿多里德大学（西班牙）协办。在这一项目的范围内开办了两期夏季大学（里斯本，</w:t>
      </w:r>
      <w:r>
        <w:rPr>
          <w:rFonts w:hint="eastAsia"/>
        </w:rPr>
        <w:t>1994</w:t>
      </w:r>
      <w:r>
        <w:rPr>
          <w:rFonts w:hint="eastAsia"/>
        </w:rPr>
        <w:t>年；帕伦西亚，</w:t>
      </w:r>
      <w:r>
        <w:rPr>
          <w:rFonts w:hint="eastAsia"/>
        </w:rPr>
        <w:t>1995</w:t>
      </w:r>
      <w:r>
        <w:rPr>
          <w:rFonts w:hint="eastAsia"/>
        </w:rPr>
        <w:t>年），并与基础和中等教育层次的师生开展了一系列活动，以及一个调查–行动项目，第二期夏季大学公布了调查结论和成果。该项目发表了几份研究报告并出版了几本手册。</w:t>
      </w:r>
    </w:p>
    <w:p w:rsidR="00000000" w:rsidRDefault="00000000">
      <w:pPr>
        <w:spacing w:line="360" w:lineRule="exact"/>
        <w:ind w:left="425"/>
        <w:rPr>
          <w:rFonts w:hint="eastAsia"/>
        </w:rPr>
      </w:pPr>
    </w:p>
    <w:p w:rsidR="00000000" w:rsidRDefault="00000000">
      <w:pPr>
        <w:numPr>
          <w:ilvl w:val="0"/>
          <w:numId w:val="93"/>
        </w:numPr>
        <w:spacing w:line="360" w:lineRule="exact"/>
        <w:rPr>
          <w:rFonts w:hint="eastAsia"/>
        </w:rPr>
      </w:pPr>
      <w:r>
        <w:rPr>
          <w:rFonts w:eastAsia="KaiTi_GB2312" w:hint="eastAsia"/>
        </w:rPr>
        <w:t>机会均等与教师初步进修</w:t>
      </w:r>
      <w:r>
        <w:rPr>
          <w:rFonts w:hint="eastAsia"/>
        </w:rPr>
        <w:t>跨国试验项目（</w:t>
      </w:r>
      <w:r>
        <w:rPr>
          <w:rFonts w:hint="eastAsia"/>
        </w:rPr>
        <w:t>1995</w:t>
      </w:r>
      <w:r>
        <w:rPr>
          <w:rFonts w:hint="eastAsia"/>
        </w:rPr>
        <w:t>至</w:t>
      </w:r>
      <w:r>
        <w:rPr>
          <w:rFonts w:hint="eastAsia"/>
        </w:rPr>
        <w:t>1997</w:t>
      </w:r>
      <w:r>
        <w:rPr>
          <w:rFonts w:hint="eastAsia"/>
        </w:rPr>
        <w:t>年），由欧洲联盟委员会资助，由开放大学在平等与妇女权利委员会合作下协办。开放大学、科英布拉大学和埃武拉大学代表葡萄牙、巴利阿多里德大学代表西班牙、里昂学院代表法国和米兰的</w:t>
      </w:r>
      <w:r>
        <w:rPr>
          <w:rFonts w:hint="eastAsia"/>
        </w:rPr>
        <w:t>CISEM</w:t>
      </w:r>
      <w:r>
        <w:rPr>
          <w:rFonts w:hint="eastAsia"/>
        </w:rPr>
        <w:t>代表意大利参与了此项目。提出了课程单元，旨在</w:t>
      </w:r>
      <w:r>
        <w:rPr>
          <w:rFonts w:eastAsia="KaiTi_GB2312" w:hint="eastAsia"/>
        </w:rPr>
        <w:t>教师初步进修中</w:t>
      </w:r>
      <w:r>
        <w:rPr>
          <w:rFonts w:hint="eastAsia"/>
        </w:rPr>
        <w:t>提出男女机会均等问题。在这一项目的范围内出版了几本书。</w:t>
      </w:r>
    </w:p>
    <w:p w:rsidR="00000000" w:rsidRDefault="00000000">
      <w:pPr>
        <w:numPr>
          <w:ilvl w:val="0"/>
          <w:numId w:val="93"/>
        </w:numPr>
        <w:spacing w:line="360" w:lineRule="exact"/>
        <w:rPr>
          <w:rFonts w:hint="eastAsia"/>
        </w:rPr>
      </w:pPr>
      <w:r>
        <w:rPr>
          <w:rFonts w:eastAsia="KaiTi_GB2312" w:hint="eastAsia"/>
        </w:rPr>
        <w:t>男女同校：从原则到发展实用做法</w:t>
      </w:r>
      <w:r>
        <w:rPr>
          <w:rFonts w:hint="eastAsia"/>
        </w:rPr>
        <w:t>跨国试验项目（</w:t>
      </w:r>
      <w:r>
        <w:rPr>
          <w:rFonts w:hint="eastAsia"/>
        </w:rPr>
        <w:t>1998</w:t>
      </w:r>
      <w:r>
        <w:rPr>
          <w:rFonts w:hint="eastAsia"/>
        </w:rPr>
        <w:t>至</w:t>
      </w:r>
      <w:r>
        <w:rPr>
          <w:rFonts w:hint="eastAsia"/>
        </w:rPr>
        <w:t>2000</w:t>
      </w:r>
      <w:r>
        <w:rPr>
          <w:rFonts w:hint="eastAsia"/>
        </w:rPr>
        <w:t>年）始于</w:t>
      </w:r>
      <w:r>
        <w:rPr>
          <w:rFonts w:hint="eastAsia"/>
        </w:rPr>
        <w:t>1998</w:t>
      </w:r>
      <w:r>
        <w:rPr>
          <w:rFonts w:hint="eastAsia"/>
        </w:rPr>
        <w:t>年年底，由平等与妇女权利委员会协办。代表葡萄牙参加该项目的是：葡萄牙妇女问题研究联合会、埃武拉大学、科英布拉大学、米纽大学、奥波尔图大学、里斯本大学、费尔南多、佩索阿大学，以及贝雅、圣塔伦和锡图巴尔的教育学院；巴利阿多里德大学代表西班牙，里昂学院代表法国以及米兰的</w:t>
      </w:r>
      <w:r>
        <w:rPr>
          <w:rFonts w:hint="eastAsia"/>
        </w:rPr>
        <w:t>CISEM</w:t>
      </w:r>
      <w:r>
        <w:rPr>
          <w:rFonts w:hint="eastAsia"/>
        </w:rPr>
        <w:t>代表意大利参与了此项目。这一项目的目标是编制，试验和传播供教师、初步进修使用的教材，这些教材将能够更好地将机会均等的原则纳入学校及学校课程之中。目标群体为未来的教师、大学讲师、培训机构、教学政策制定者和教育机构。为此目的，项目的发起者设立了从事此专题工作的大学教授、研究人员与专家的全国和跨国网络，该网络已随项目一起向外扩展。</w:t>
      </w:r>
      <w:r>
        <w:rPr>
          <w:rFonts w:hint="eastAsia"/>
        </w:rPr>
        <w:t>1998</w:t>
      </w:r>
      <w:r>
        <w:rPr>
          <w:rFonts w:hint="eastAsia"/>
        </w:rPr>
        <w:t>年至</w:t>
      </w:r>
      <w:r>
        <w:rPr>
          <w:rFonts w:hint="eastAsia"/>
        </w:rPr>
        <w:t>2000</w:t>
      </w:r>
      <w:r>
        <w:rPr>
          <w:rFonts w:hint="eastAsia"/>
        </w:rPr>
        <w:t>年</w:t>
      </w:r>
      <w:r>
        <w:rPr>
          <w:rFonts w:hint="eastAsia"/>
        </w:rPr>
        <w:t>12</w:t>
      </w:r>
      <w:r>
        <w:rPr>
          <w:rFonts w:hint="eastAsia"/>
        </w:rPr>
        <w:t>月期间，编制、出版、传播和采用</w:t>
      </w:r>
      <w:r>
        <w:rPr>
          <w:rFonts w:hint="eastAsia"/>
        </w:rPr>
        <w:t>23</w:t>
      </w:r>
      <w:r>
        <w:rPr>
          <w:rFonts w:hint="eastAsia"/>
        </w:rPr>
        <w:t>本供教师初步进修用的</w:t>
      </w:r>
      <w:r>
        <w:rPr>
          <w:rFonts w:eastAsia="KaiTi_GB2312" w:hint="eastAsia"/>
        </w:rPr>
        <w:t>男女同校教育小册子及教学资料</w:t>
      </w:r>
      <w:r>
        <w:rPr>
          <w:rFonts w:hint="eastAsia"/>
        </w:rPr>
        <w:t>（</w:t>
      </w:r>
      <w:r>
        <w:rPr>
          <w:rFonts w:hint="eastAsia"/>
        </w:rPr>
        <w:t>10</w:t>
      </w:r>
      <w:r>
        <w:rPr>
          <w:rFonts w:hint="eastAsia"/>
        </w:rPr>
        <w:t>本为原文，</w:t>
      </w:r>
      <w:r>
        <w:rPr>
          <w:rFonts w:hint="eastAsia"/>
        </w:rPr>
        <w:t>13</w:t>
      </w:r>
      <w:r>
        <w:rPr>
          <w:rFonts w:hint="eastAsia"/>
        </w:rPr>
        <w:t>本为葡萄牙文、法文、西班牙文和意大利文译文本），项目还发表了两份分别关于男女平等纳入主流和关于从性别角度分析学校教科书的研究报告；组织了一个跨国讲习班和两个国际研讨会，并出版了会议记录；为传播目的，即发了传单及（第</w:t>
      </w:r>
      <w:r>
        <w:rPr>
          <w:rFonts w:hint="eastAsia"/>
        </w:rPr>
        <w:t>1</w:t>
      </w:r>
      <w:r>
        <w:rPr>
          <w:rFonts w:hint="eastAsia"/>
        </w:rPr>
        <w:t>和第</w:t>
      </w:r>
      <w:r>
        <w:rPr>
          <w:rFonts w:hint="eastAsia"/>
        </w:rPr>
        <w:t>2</w:t>
      </w:r>
      <w:r>
        <w:rPr>
          <w:rFonts w:hint="eastAsia"/>
        </w:rPr>
        <w:t>号）公报，并译成该项目使用的四种文学，并在</w:t>
      </w:r>
      <w:r>
        <w:rPr>
          <w:rFonts w:hint="eastAsia"/>
        </w:rPr>
        <w:t>4</w:t>
      </w:r>
      <w:r>
        <w:rPr>
          <w:rFonts w:hint="eastAsia"/>
        </w:rPr>
        <w:t>个国家现有的专业杂志上撰写和发表若干篇文章；组织了</w:t>
      </w:r>
      <w:r>
        <w:rPr>
          <w:rFonts w:hint="eastAsia"/>
        </w:rPr>
        <w:t>14</w:t>
      </w:r>
      <w:r>
        <w:rPr>
          <w:rFonts w:hint="eastAsia"/>
        </w:rPr>
        <w:t>期培训班，约</w:t>
      </w:r>
      <w:r>
        <w:rPr>
          <w:rFonts w:hint="eastAsia"/>
        </w:rPr>
        <w:t>1,400</w:t>
      </w:r>
      <w:r>
        <w:rPr>
          <w:rFonts w:hint="eastAsia"/>
        </w:rPr>
        <w:t>人参加；在合作伙伴的网站上制做了网页。四个国家举办的国际研讨会，以及《男女平等杂志》和欧洲理事会（</w:t>
      </w:r>
      <w:r>
        <w:rPr>
          <w:rFonts w:hint="eastAsia"/>
        </w:rPr>
        <w:t>2000</w:t>
      </w:r>
      <w:r>
        <w:rPr>
          <w:rFonts w:hint="eastAsia"/>
        </w:rPr>
        <w:t>年</w:t>
      </w:r>
      <w:r>
        <w:rPr>
          <w:rFonts w:hint="eastAsia"/>
        </w:rPr>
        <w:t>12</w:t>
      </w:r>
      <w:r>
        <w:rPr>
          <w:rFonts w:hint="eastAsia"/>
        </w:rPr>
        <w:t>月</w:t>
      </w:r>
      <w:r>
        <w:rPr>
          <w:rFonts w:hint="eastAsia"/>
        </w:rPr>
        <w:t>7</w:t>
      </w:r>
      <w:r>
        <w:rPr>
          <w:rFonts w:hint="eastAsia"/>
        </w:rPr>
        <w:t>日至</w:t>
      </w:r>
      <w:r>
        <w:rPr>
          <w:rFonts w:hint="eastAsia"/>
        </w:rPr>
        <w:t>8</w:t>
      </w:r>
      <w:r>
        <w:rPr>
          <w:rFonts w:hint="eastAsia"/>
        </w:rPr>
        <w:t>日的研讨会）详尽地介绍了这一项目。在葡萄牙，向所有的教育机构和培训机构分送了该项目公布的所有成果。</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平等与妇女权利委员会开展的其他活动是：</w:t>
      </w:r>
    </w:p>
    <w:p w:rsidR="00000000" w:rsidRDefault="00000000">
      <w:pPr>
        <w:spacing w:line="360" w:lineRule="exact"/>
        <w:ind w:firstLine="425"/>
        <w:rPr>
          <w:rFonts w:hint="eastAsia"/>
        </w:rPr>
      </w:pPr>
    </w:p>
    <w:p w:rsidR="00000000" w:rsidRDefault="00000000">
      <w:pPr>
        <w:numPr>
          <w:ilvl w:val="0"/>
          <w:numId w:val="94"/>
        </w:numPr>
        <w:spacing w:line="360" w:lineRule="exact"/>
        <w:rPr>
          <w:rFonts w:hint="eastAsia"/>
        </w:rPr>
      </w:pPr>
      <w:r>
        <w:rPr>
          <w:rFonts w:hint="eastAsia"/>
        </w:rPr>
        <w:t>平等与妇女权利委员会为教育部起草了关于机会均等的报告，其内容涉及教育质量奖励制度支持的项目（</w:t>
      </w:r>
      <w:r>
        <w:rPr>
          <w:rFonts w:hint="eastAsia"/>
        </w:rPr>
        <w:t>1997</w:t>
      </w:r>
      <w:r>
        <w:rPr>
          <w:rFonts w:hint="eastAsia"/>
        </w:rPr>
        <w:t>年），关于将机会均等作为学校课本的一项评价标准的报告（</w:t>
      </w:r>
      <w:r>
        <w:rPr>
          <w:rFonts w:hint="eastAsia"/>
        </w:rPr>
        <w:t>1997</w:t>
      </w:r>
      <w:r>
        <w:rPr>
          <w:rFonts w:hint="eastAsia"/>
        </w:rPr>
        <w:t>年），其内容涉及从事学龄前儿童教育、基础教育和中等教育的教师资格简介（</w:t>
      </w:r>
      <w:r>
        <w:rPr>
          <w:rFonts w:hint="eastAsia"/>
        </w:rPr>
        <w:t>1998</w:t>
      </w:r>
      <w:r>
        <w:rPr>
          <w:rFonts w:hint="eastAsia"/>
        </w:rPr>
        <w:t>年、</w:t>
      </w:r>
      <w:r>
        <w:rPr>
          <w:rFonts w:hint="eastAsia"/>
        </w:rPr>
        <w:t>1999</w:t>
      </w:r>
      <w:r>
        <w:rPr>
          <w:rFonts w:hint="eastAsia"/>
        </w:rPr>
        <w:t>年和</w:t>
      </w:r>
      <w:r>
        <w:rPr>
          <w:rFonts w:hint="eastAsia"/>
        </w:rPr>
        <w:t>2000</w:t>
      </w:r>
      <w:r>
        <w:rPr>
          <w:rFonts w:hint="eastAsia"/>
        </w:rPr>
        <w:t>年），以及教师初步进修质量类型</w:t>
      </w:r>
      <w:r>
        <w:rPr>
          <w:rFonts w:hint="eastAsia"/>
        </w:rPr>
        <w:t>/</w:t>
      </w:r>
      <w:r>
        <w:rPr>
          <w:rFonts w:hint="eastAsia"/>
        </w:rPr>
        <w:t>样本（</w:t>
      </w:r>
      <w:r>
        <w:rPr>
          <w:rFonts w:hint="eastAsia"/>
        </w:rPr>
        <w:t>2000</w:t>
      </w:r>
      <w:r>
        <w:rPr>
          <w:rFonts w:hint="eastAsia"/>
        </w:rPr>
        <w:t>年）。</w:t>
      </w:r>
    </w:p>
    <w:p w:rsidR="00000000" w:rsidRDefault="00000000">
      <w:pPr>
        <w:numPr>
          <w:ilvl w:val="0"/>
          <w:numId w:val="94"/>
        </w:numPr>
        <w:spacing w:line="360" w:lineRule="exact"/>
        <w:rPr>
          <w:rFonts w:hint="eastAsia"/>
        </w:rPr>
      </w:pPr>
      <w:r>
        <w:rPr>
          <w:rFonts w:hint="eastAsia"/>
        </w:rPr>
        <w:t>教育部与平等与妇女权利委员会目前正在签订一份合作议定书，拟将男女机会均等问题纳入教育部为其工作人员开办的培训活动的主流。</w:t>
      </w:r>
    </w:p>
    <w:p w:rsidR="00000000" w:rsidRDefault="00000000">
      <w:pPr>
        <w:numPr>
          <w:ilvl w:val="0"/>
          <w:numId w:val="94"/>
        </w:numPr>
        <w:spacing w:line="360" w:lineRule="exact"/>
        <w:rPr>
          <w:rFonts w:hint="eastAsia"/>
        </w:rPr>
      </w:pPr>
      <w:r>
        <w:rPr>
          <w:rFonts w:hint="eastAsia"/>
        </w:rPr>
        <w:t>葡萄牙中央地区的地区教育局与平等与妇女权利委员会签订了一项合作议定书。议定书努力促使学校顾问及教育部的区域和地方领导人在该地区教育当局的权限和地理管辖范围内，敏锐地注意到性别和机会均等问题。组织了两个研讨会，会议所针对的是心理学家和学校顾问（</w:t>
      </w:r>
      <w:r>
        <w:rPr>
          <w:rFonts w:hint="eastAsia"/>
        </w:rPr>
        <w:t>1999</w:t>
      </w:r>
      <w:r>
        <w:rPr>
          <w:rFonts w:hint="eastAsia"/>
        </w:rPr>
        <w:t>年）以及师资培训人员和学校教务主任（</w:t>
      </w:r>
      <w:r>
        <w:rPr>
          <w:rFonts w:hint="eastAsia"/>
        </w:rPr>
        <w:t>2000</w:t>
      </w:r>
      <w:r>
        <w:rPr>
          <w:rFonts w:hint="eastAsia"/>
        </w:rPr>
        <w:t>年）。已与平等与妇女权利委员会合作，发表了第一次研讨会的会议记录。</w:t>
      </w:r>
    </w:p>
    <w:p w:rsidR="00000000" w:rsidRDefault="00000000">
      <w:pPr>
        <w:numPr>
          <w:ilvl w:val="0"/>
          <w:numId w:val="94"/>
        </w:numPr>
        <w:spacing w:line="360" w:lineRule="exact"/>
        <w:rPr>
          <w:rFonts w:hint="eastAsia"/>
        </w:rPr>
      </w:pPr>
      <w:r>
        <w:rPr>
          <w:rFonts w:hint="eastAsia"/>
        </w:rPr>
        <w:t>平等与妇女权利委员会与里斯本地区的地区教育局开展了合作活动（旨在使一般工作人员和决策者敏锐关注教育领域中机会均等问题的活动，</w:t>
      </w:r>
      <w:r>
        <w:rPr>
          <w:rFonts w:hint="eastAsia"/>
        </w:rPr>
        <w:t>1999</w:t>
      </w:r>
      <w:r>
        <w:rPr>
          <w:rFonts w:hint="eastAsia"/>
        </w:rPr>
        <w:t>年），并与阿尔加维地区的地区教育局开展了合作活动（旨在使教师敏锐关注教育领域中机会均等问题，</w:t>
      </w:r>
      <w:r>
        <w:rPr>
          <w:rFonts w:hint="eastAsia"/>
        </w:rPr>
        <w:t>2000</w:t>
      </w:r>
      <w:r>
        <w:rPr>
          <w:rFonts w:hint="eastAsia"/>
        </w:rPr>
        <w:t>年）。</w:t>
      </w:r>
    </w:p>
    <w:p w:rsidR="00000000" w:rsidRDefault="00000000">
      <w:pPr>
        <w:numPr>
          <w:ilvl w:val="0"/>
          <w:numId w:val="94"/>
        </w:numPr>
        <w:spacing w:line="360" w:lineRule="exact"/>
        <w:rPr>
          <w:rFonts w:hint="eastAsia"/>
        </w:rPr>
      </w:pPr>
      <w:r>
        <w:rPr>
          <w:rFonts w:hint="eastAsia"/>
        </w:rPr>
        <w:t>平等与妇女权利委员会也在教育机构和教育部针对一般工作人员和决策者开展了增强对教育领域中机会均等问题认识的活动。</w:t>
      </w:r>
    </w:p>
    <w:p w:rsidR="00000000" w:rsidRDefault="00000000">
      <w:pPr>
        <w:numPr>
          <w:ilvl w:val="0"/>
          <w:numId w:val="94"/>
        </w:numPr>
        <w:spacing w:line="360" w:lineRule="exact"/>
        <w:rPr>
          <w:rFonts w:hint="eastAsia"/>
        </w:rPr>
      </w:pPr>
      <w:r>
        <w:rPr>
          <w:rFonts w:hint="eastAsia"/>
        </w:rPr>
        <w:t>平等与妇女权利委员会与七所大学。五所教育院校和非政府组织（</w:t>
      </w:r>
      <w:r>
        <w:rPr>
          <w:rFonts w:hint="eastAsia"/>
        </w:rPr>
        <w:t>APEM-</w:t>
      </w:r>
      <w:r>
        <w:rPr>
          <w:rFonts w:hint="eastAsia"/>
        </w:rPr>
        <w:t>葡萄牙妇女问题研究协会；</w:t>
      </w:r>
      <w:r>
        <w:rPr>
          <w:rFonts w:hint="eastAsia"/>
        </w:rPr>
        <w:t>APEM-</w:t>
      </w:r>
      <w:r>
        <w:rPr>
          <w:rFonts w:hint="eastAsia"/>
        </w:rPr>
        <w:t>儿童教育职业协会开展合作，合作的目的是将机会均等问题纳入攻读学位的教育课程之中（</w:t>
      </w:r>
      <w:r>
        <w:rPr>
          <w:rFonts w:hint="eastAsia"/>
        </w:rPr>
        <w:t>1998</w:t>
      </w:r>
      <w:r>
        <w:rPr>
          <w:rFonts w:hint="eastAsia"/>
        </w:rPr>
        <w:t>–</w:t>
      </w:r>
      <w:r>
        <w:rPr>
          <w:rFonts w:hint="eastAsia"/>
        </w:rPr>
        <w:t>2000</w:t>
      </w:r>
      <w:r>
        <w:rPr>
          <w:rFonts w:hint="eastAsia"/>
        </w:rPr>
        <w:t>年）。</w:t>
      </w:r>
    </w:p>
    <w:p w:rsidR="00000000" w:rsidRDefault="00000000">
      <w:pPr>
        <w:numPr>
          <w:ilvl w:val="0"/>
          <w:numId w:val="94"/>
        </w:numPr>
        <w:spacing w:line="360" w:lineRule="exact"/>
        <w:rPr>
          <w:rFonts w:hint="eastAsia"/>
        </w:rPr>
      </w:pPr>
      <w:r>
        <w:rPr>
          <w:rFonts w:hint="eastAsia"/>
        </w:rPr>
        <w:t>平等与妇女权利委员会收集了教育领域中机会均等问题的出版物文集，到目前为止，已发表了</w:t>
      </w:r>
      <w:r>
        <w:rPr>
          <w:rFonts w:hint="eastAsia"/>
        </w:rPr>
        <w:t>40</w:t>
      </w:r>
      <w:r>
        <w:rPr>
          <w:rFonts w:hint="eastAsia"/>
        </w:rPr>
        <w:t>篇专题文章。除这一系列出版物外，平等与妇女权利委员会也出版了关于这一问题的其他各种书籍。</w:t>
      </w:r>
    </w:p>
    <w:p w:rsidR="00000000" w:rsidRDefault="00000000">
      <w:pPr>
        <w:spacing w:line="360" w:lineRule="exact"/>
        <w:ind w:firstLine="425"/>
        <w:rPr>
          <w:rFonts w:hint="eastAsia"/>
        </w:rPr>
      </w:pPr>
      <w:r>
        <w:rPr>
          <w:rFonts w:hint="eastAsia"/>
          <w:b/>
          <w:bCs/>
        </w:rPr>
        <w:t>关于教科书方面的具体政策和行动</w:t>
      </w:r>
      <w:r>
        <w:rPr>
          <w:rFonts w:hint="eastAsia"/>
        </w:rPr>
        <w:t>，对学校教科书中性别扭曲所作的研究揭示了葡萄牙公共和行政当局尚未明确和果断地处理尤其自</w:t>
      </w:r>
      <w:r>
        <w:rPr>
          <w:rFonts w:hint="eastAsia"/>
        </w:rPr>
        <w:t>1970</w:t>
      </w:r>
      <w:r>
        <w:rPr>
          <w:rFonts w:hint="eastAsia"/>
        </w:rPr>
        <w:t>年代起一直在欧洲联盟和联合国的决定和建议中提及的对这一问题的关切。根据这些研究，学校教科书仍在反复传播性别扭曲，它一方面长期维持了陈旧的男女形象，另一方面使人们长期看不到妇女随着受教育水平的提高，已经变得更为鲜明光彩。</w:t>
      </w:r>
    </w:p>
    <w:p w:rsidR="00000000" w:rsidRDefault="00000000">
      <w:pPr>
        <w:spacing w:line="360" w:lineRule="exact"/>
        <w:ind w:left="425"/>
        <w:rPr>
          <w:rFonts w:hint="eastAsia"/>
        </w:rPr>
      </w:pPr>
    </w:p>
    <w:p w:rsidR="00000000" w:rsidRDefault="00000000">
      <w:pPr>
        <w:spacing w:line="360" w:lineRule="exact"/>
        <w:ind w:firstLine="425"/>
        <w:rPr>
          <w:rFonts w:hint="eastAsia"/>
        </w:rPr>
      </w:pPr>
      <w:r>
        <w:rPr>
          <w:rFonts w:hint="eastAsia"/>
        </w:rPr>
        <w:t>在这一问题上，以下各方面规定了法律框架和政治方向：</w:t>
      </w:r>
    </w:p>
    <w:p w:rsidR="00000000" w:rsidRDefault="00000000">
      <w:pPr>
        <w:spacing w:line="360" w:lineRule="exact"/>
        <w:ind w:left="425"/>
        <w:rPr>
          <w:rFonts w:hint="eastAsia"/>
        </w:rPr>
      </w:pPr>
    </w:p>
    <w:p w:rsidR="00000000" w:rsidRDefault="00000000">
      <w:pPr>
        <w:numPr>
          <w:ilvl w:val="0"/>
          <w:numId w:val="95"/>
        </w:numPr>
        <w:spacing w:line="360" w:lineRule="exact"/>
        <w:rPr>
          <w:rFonts w:hint="eastAsia"/>
        </w:rPr>
      </w:pPr>
      <w:r>
        <w:rPr>
          <w:rFonts w:hint="eastAsia"/>
          <w:b/>
          <w:bCs/>
        </w:rPr>
        <w:t>11</w:t>
      </w:r>
      <w:r>
        <w:rPr>
          <w:rFonts w:hint="eastAsia"/>
          <w:b/>
          <w:bCs/>
        </w:rPr>
        <w:t>月</w:t>
      </w:r>
      <w:r>
        <w:rPr>
          <w:rFonts w:hint="eastAsia"/>
          <w:b/>
          <w:bCs/>
        </w:rPr>
        <w:t>26</w:t>
      </w:r>
      <w:r>
        <w:rPr>
          <w:rFonts w:hint="eastAsia"/>
          <w:b/>
          <w:bCs/>
        </w:rPr>
        <w:t>日第</w:t>
      </w:r>
      <w:r>
        <w:rPr>
          <w:rFonts w:hint="eastAsia"/>
          <w:b/>
          <w:bCs/>
        </w:rPr>
        <w:t>369/90</w:t>
      </w:r>
      <w:r>
        <w:rPr>
          <w:rFonts w:hint="eastAsia"/>
          <w:b/>
          <w:bCs/>
        </w:rPr>
        <w:t>号法令</w:t>
      </w:r>
      <w:r>
        <w:rPr>
          <w:rFonts w:hint="eastAsia"/>
        </w:rPr>
        <w:t>规定了采用教科书的制度，未提及促进男女机会均等问题。</w:t>
      </w:r>
    </w:p>
    <w:p w:rsidR="00000000" w:rsidRDefault="00000000">
      <w:pPr>
        <w:numPr>
          <w:ilvl w:val="0"/>
          <w:numId w:val="95"/>
        </w:numPr>
        <w:spacing w:line="360" w:lineRule="exact"/>
        <w:rPr>
          <w:rFonts w:hint="eastAsia"/>
        </w:rPr>
      </w:pPr>
      <w:r>
        <w:rPr>
          <w:rFonts w:hint="eastAsia"/>
        </w:rPr>
        <w:t>基础和中等教育部门每年向各学校下发通知，其中载有选择和采用教科书的各项标准的定义，也未提及促进男女机会均等问题。</w:t>
      </w:r>
    </w:p>
    <w:p w:rsidR="00000000" w:rsidRDefault="00000000">
      <w:pPr>
        <w:numPr>
          <w:ilvl w:val="0"/>
          <w:numId w:val="95"/>
        </w:numPr>
        <w:spacing w:line="360" w:lineRule="exact"/>
        <w:rPr>
          <w:rFonts w:hint="eastAsia"/>
        </w:rPr>
      </w:pPr>
      <w:r>
        <w:rPr>
          <w:rFonts w:hint="eastAsia"/>
        </w:rPr>
        <w:t>3</w:t>
      </w:r>
      <w:r>
        <w:rPr>
          <w:rFonts w:hint="eastAsia"/>
        </w:rPr>
        <w:t>月</w:t>
      </w:r>
      <w:r>
        <w:rPr>
          <w:rFonts w:hint="eastAsia"/>
        </w:rPr>
        <w:t>6</w:t>
      </w:r>
      <w:r>
        <w:rPr>
          <w:rFonts w:hint="eastAsia"/>
        </w:rPr>
        <w:t>日批准的部长会议第</w:t>
      </w:r>
      <w:r>
        <w:rPr>
          <w:rFonts w:hint="eastAsia"/>
        </w:rPr>
        <w:t>49/97</w:t>
      </w:r>
      <w:r>
        <w:rPr>
          <w:rFonts w:hint="eastAsia"/>
        </w:rPr>
        <w:t>号决议所附的全球机会均等计划，该计划确立关于教育、科学与文化的目标</w:t>
      </w:r>
      <w:r>
        <w:rPr>
          <w:rFonts w:hint="eastAsia"/>
        </w:rPr>
        <w:t>7</w:t>
      </w:r>
      <w:r>
        <w:rPr>
          <w:rFonts w:hint="eastAsia"/>
        </w:rPr>
        <w:t>，其中的措施又指出：“通过创立奖项的方式，鼓励编写不传播男女陈规定型形象的学校教科书和其他教学与文化传播材料。”</w:t>
      </w:r>
    </w:p>
    <w:p w:rsidR="00000000" w:rsidRDefault="00000000">
      <w:pPr>
        <w:spacing w:line="360" w:lineRule="exact"/>
        <w:ind w:left="425"/>
        <w:rPr>
          <w:rFonts w:hint="eastAsia"/>
        </w:rPr>
      </w:pPr>
    </w:p>
    <w:p w:rsidR="00000000" w:rsidRDefault="00000000">
      <w:pPr>
        <w:spacing w:line="360" w:lineRule="exact"/>
        <w:ind w:firstLine="425"/>
        <w:rPr>
          <w:rFonts w:hint="eastAsia"/>
        </w:rPr>
      </w:pPr>
      <w:r>
        <w:rPr>
          <w:rFonts w:hint="eastAsia"/>
        </w:rPr>
        <w:t>自</w:t>
      </w:r>
      <w:r>
        <w:rPr>
          <w:rFonts w:hint="eastAsia"/>
        </w:rPr>
        <w:t>1979</w:t>
      </w:r>
      <w:r>
        <w:rPr>
          <w:rFonts w:hint="eastAsia"/>
        </w:rPr>
        <w:t>年以来，平等与妇女权利委员会一直在参与这个问题，它参加了工作组的工作，发起研讨会，并开展和传播了先前报告提及的关于教学材料的研究。在</w:t>
      </w:r>
      <w:r>
        <w:rPr>
          <w:rFonts w:hint="eastAsia"/>
        </w:rPr>
        <w:t>1990</w:t>
      </w:r>
      <w:r>
        <w:rPr>
          <w:rFonts w:hint="eastAsia"/>
        </w:rPr>
        <w:t>年代，编写了以下的研究报告——恩里克斯·费尔南达和诺阿金·特雷莎，《教学材料在开展男女平等教育中的作用》，里斯本，</w:t>
      </w:r>
      <w:r>
        <w:rPr>
          <w:rFonts w:hint="eastAsia"/>
        </w:rPr>
        <w:t>CIDM</w:t>
      </w:r>
      <w:r>
        <w:rPr>
          <w:rFonts w:hint="eastAsia"/>
        </w:rPr>
        <w:t>，</w:t>
      </w:r>
      <w:r>
        <w:rPr>
          <w:rFonts w:hint="eastAsia"/>
        </w:rPr>
        <w:t>1995</w:t>
      </w:r>
      <w:r>
        <w:rPr>
          <w:rFonts w:hint="eastAsia"/>
        </w:rPr>
        <w:t>年——该研究报告列举了各种教学材料中存在的性别扭曲现象，提出了建议和消除此种现象的其他方案。研究报告还列入了从性别角度评价教学材料的构架。这一研究报告被用于提高学校教科书出版商的认识，以鼓励不含有男女陈规定型观念的教学材料。</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平等与妇女权利委员会也开展了提高教育部认识的活动，它编写了关于必须将男女机会均等作为评价和选择学校教科书的标准的报告。平等与妇女权利委员会还于</w:t>
      </w:r>
      <w:r>
        <w:rPr>
          <w:rFonts w:hint="eastAsia"/>
        </w:rPr>
        <w:t>1996</w:t>
      </w:r>
      <w:r>
        <w:rPr>
          <w:rFonts w:hint="eastAsia"/>
        </w:rPr>
        <w:t>年与妇女研究所（西班牙）合作，以葡萄牙文翻译和印发了一幅关于制作不包含性别歧视的学校教科书的招贴画，并向教育部和教育机构提供这一招贴画。它还翻译并分发了</w:t>
      </w:r>
      <w:r>
        <w:rPr>
          <w:rFonts w:hint="eastAsia"/>
        </w:rPr>
        <w:t>1990</w:t>
      </w:r>
      <w:r>
        <w:rPr>
          <w:rFonts w:hint="eastAsia"/>
        </w:rPr>
        <w:t>年欧洲委员会关于取消性别歧视用语的建议。平等与妇女权利委员会还与巴斯克地区的妇女研究所（西班牙）合作，在葡萄牙传播关于男女同校的译制教学材料（</w:t>
      </w:r>
      <w:r>
        <w:rPr>
          <w:rFonts w:hint="eastAsia"/>
        </w:rPr>
        <w:t>2000</w:t>
      </w:r>
      <w:r>
        <w:rPr>
          <w:rFonts w:hint="eastAsia"/>
        </w:rPr>
        <w:t>年）。</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关于体育运动，请参阅关于卫生保健条款中的资料。</w:t>
      </w:r>
    </w:p>
    <w:p w:rsidR="00000000" w:rsidRDefault="00000000">
      <w:pPr>
        <w:spacing w:line="36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11(1)</w:t>
      </w:r>
      <w:r>
        <w:rPr>
          <w:rFonts w:eastAsia="SimHei" w:hint="eastAsia"/>
          <w:sz w:val="28"/>
        </w:rPr>
        <w:t>条</w:t>
      </w:r>
    </w:p>
    <w:p w:rsidR="00000000" w:rsidRDefault="00000000">
      <w:pPr>
        <w:spacing w:line="360" w:lineRule="exact"/>
        <w:rPr>
          <w:rFonts w:eastAsia="SimHei" w:hint="eastAsia"/>
          <w:sz w:val="24"/>
        </w:rPr>
      </w:pPr>
    </w:p>
    <w:p w:rsidR="00000000" w:rsidRDefault="00000000">
      <w:pPr>
        <w:spacing w:line="360" w:lineRule="exact"/>
        <w:rPr>
          <w:rFonts w:eastAsia="SimHei"/>
          <w:sz w:val="24"/>
        </w:rPr>
      </w:pPr>
      <w:r>
        <w:rPr>
          <w:rFonts w:eastAsia="SimHei"/>
          <w:sz w:val="24"/>
        </w:rPr>
        <w:t xml:space="preserve">1.  </w:t>
      </w:r>
      <w:r>
        <w:rPr>
          <w:rFonts w:eastAsia="SimHei" w:hint="eastAsia"/>
          <w:sz w:val="24"/>
        </w:rPr>
        <w:t>就业、劳动条件与职业培训</w:t>
      </w:r>
    </w:p>
    <w:p w:rsidR="00000000" w:rsidRDefault="00000000">
      <w:pPr>
        <w:pStyle w:val="Date"/>
        <w:spacing w:line="360" w:lineRule="exact"/>
        <w:rPr>
          <w:rFonts w:ascii="Times New Roman" w:eastAsia="SimHei"/>
        </w:rPr>
      </w:pPr>
    </w:p>
    <w:p w:rsidR="00000000" w:rsidRDefault="00000000">
      <w:pPr>
        <w:spacing w:line="360" w:lineRule="exact"/>
        <w:ind w:firstLine="425"/>
        <w:rPr>
          <w:rFonts w:hint="eastAsia"/>
        </w:rPr>
      </w:pPr>
      <w:r>
        <w:rPr>
          <w:rFonts w:hint="eastAsia"/>
        </w:rPr>
        <w:t>为促进在私营部门和公营部门中将关于机会平等问题的立法适用于就业、劳动和职业培训，</w:t>
      </w:r>
      <w:r>
        <w:rPr>
          <w:rFonts w:hint="eastAsia"/>
        </w:rPr>
        <w:t>1979</w:t>
      </w:r>
      <w:r>
        <w:rPr>
          <w:rFonts w:hint="eastAsia"/>
        </w:rPr>
        <w:t>年设立了工作与就业机会均等委员会。它是一个由三方组成的实体，该委员会现接受总理府部与劳动和声援部的领导。其任务是提供信息，宣传、培训并评价歧视申诉，就这些问题草拟意见，这些意见将送交有关各方，并在劳动和声援部的公报上发表。雇主在解雇孕妇、产妇或哺乳婴儿的妇女之前，必须征求工作与就业机会均等委员会的意见。委员会在</w:t>
      </w:r>
      <w:r>
        <w:rPr>
          <w:rFonts w:hint="eastAsia"/>
        </w:rPr>
        <w:t>30</w:t>
      </w:r>
      <w:r>
        <w:rPr>
          <w:rFonts w:hint="eastAsia"/>
        </w:rPr>
        <w:t>日内提出意见。如果意见是否定性的，只有法院才能批准解雇。雇主若不同意关于有小孩的男女有权受益于缩短工作时间的建议，也必须征求该委员会的意见。该委员会也可建议修改法律或提出同就业、劳动和职业培训方面的机会均等有关的措施。</w:t>
      </w:r>
    </w:p>
    <w:p w:rsidR="00000000" w:rsidRDefault="00000000">
      <w:pPr>
        <w:spacing w:line="360" w:lineRule="exact"/>
        <w:rPr>
          <w:rFonts w:eastAsia="SimHei" w:hint="eastAsia"/>
          <w:sz w:val="24"/>
        </w:rPr>
      </w:pPr>
    </w:p>
    <w:p w:rsidR="00000000" w:rsidRDefault="00000000">
      <w:pPr>
        <w:spacing w:line="360" w:lineRule="exact"/>
        <w:ind w:firstLine="425"/>
        <w:rPr>
          <w:rFonts w:hint="eastAsia"/>
        </w:rPr>
      </w:pPr>
      <w:r>
        <w:rPr>
          <w:rFonts w:hint="eastAsia"/>
        </w:rPr>
        <w:t>工作与就业机会均等委员会也指导并发表了与该委员会干预领域有关的各种问题的研究报告（载于工作与就业机会均等委员会出版物的附件）。</w:t>
      </w:r>
    </w:p>
    <w:p w:rsidR="00000000" w:rsidRDefault="00000000">
      <w:pPr>
        <w:spacing w:line="360" w:lineRule="exact"/>
        <w:rPr>
          <w:rFonts w:eastAsia="SimHei" w:hint="eastAsia"/>
          <w:sz w:val="24"/>
        </w:rPr>
      </w:pPr>
    </w:p>
    <w:p w:rsidR="00000000" w:rsidRDefault="00000000">
      <w:pPr>
        <w:spacing w:line="360" w:lineRule="exact"/>
        <w:ind w:firstLine="425"/>
        <w:rPr>
          <w:rFonts w:hint="eastAsia"/>
        </w:rPr>
      </w:pPr>
      <w:r>
        <w:rPr>
          <w:rFonts w:hint="eastAsia"/>
        </w:rPr>
        <w:t>工作与就业机会均等委员会开展的促进和提供有用信息的活动以公众和某些战略性群体作为目标，以便实现将机会平等纳入主流的目标。这些群体包括社会谈判者、企业家、工会工作者、为雇主联合会或工会服务的法律专家、人力资源管理人员、公务员、地方法官、律师、培训工作人员和当选的地方官员。</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第</w:t>
      </w:r>
      <w:r>
        <w:rPr>
          <w:rFonts w:hint="eastAsia"/>
        </w:rPr>
        <w:t>1</w:t>
      </w:r>
      <w:r>
        <w:rPr>
          <w:rFonts w:hint="eastAsia"/>
        </w:rPr>
        <w:t>条和第</w:t>
      </w:r>
      <w:r>
        <w:rPr>
          <w:rFonts w:hint="eastAsia"/>
        </w:rPr>
        <w:t>2</w:t>
      </w:r>
      <w:r>
        <w:rPr>
          <w:rFonts w:hint="eastAsia"/>
        </w:rPr>
        <w:t>条的第</w:t>
      </w:r>
      <w:r>
        <w:rPr>
          <w:rFonts w:hint="eastAsia"/>
        </w:rPr>
        <w:t>4.5</w:t>
      </w:r>
      <w:r>
        <w:rPr>
          <w:rFonts w:hint="eastAsia"/>
        </w:rPr>
        <w:t>部分已简要说明了就业、劳动条件和职业培训领域中男女机会均等权利方面的《宪法》修改情况和新的立法。</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在这种情况下，在工作和就业中享有平等待遇权利的范围内的重要事态发展是</w:t>
      </w:r>
      <w:r>
        <w:rPr>
          <w:rFonts w:hint="eastAsia"/>
        </w:rPr>
        <w:t>9</w:t>
      </w:r>
      <w:r>
        <w:rPr>
          <w:rFonts w:hint="eastAsia"/>
        </w:rPr>
        <w:t>月</w:t>
      </w:r>
      <w:r>
        <w:rPr>
          <w:rFonts w:hint="eastAsia"/>
        </w:rPr>
        <w:t>13</w:t>
      </w:r>
      <w:r>
        <w:rPr>
          <w:rFonts w:hint="eastAsia"/>
        </w:rPr>
        <w:t>日共和国议会第</w:t>
      </w:r>
      <w:r>
        <w:rPr>
          <w:rFonts w:hint="eastAsia"/>
        </w:rPr>
        <w:t>105/97</w:t>
      </w:r>
      <w:r>
        <w:rPr>
          <w:rFonts w:hint="eastAsia"/>
        </w:rPr>
        <w:t>号法律的颁布（附件</w:t>
      </w:r>
      <w:r>
        <w:rPr>
          <w:rFonts w:hint="eastAsia"/>
        </w:rPr>
        <w:t>5</w:t>
      </w:r>
      <w:r>
        <w:rPr>
          <w:rFonts w:hint="eastAsia"/>
        </w:rPr>
        <w:t>），该法律旨在落实该项权利，进一步确保其在实质和程序上的实施。</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上述法律对于公营部门和私营部门均适用。除了界定间接歧视的概念之外，它确定为雇主服务的两性中的某一性别的工作人员比例，与相同的活动部门存在的同一性别工作人员比例极不相称则推定为歧视性做法。</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除赋予代表着在不尊重平等待遇权利的实体中工作的工人的工会以积极的法律行为能力以外，在任何证明存在歧视性做法的诉讼中，且在工人或求职者行使诉讼权利之外，规定了反置的举证责任，从而使雇主承担责任证明不存在任何同性别有关的歧视性做法、标准或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依照法律，性别方面的任何直接或间接的歧视性做法均面临法院诉讼程序，可处以各种罚金，罚金按每月保证的最低津贴上限的五至十倍计，不排除适用法律规定的任何其他制裁。遇有屡犯情况，罚金的最高和最低数额加倍，并实施额外的制裁。这样做包括对雇主进行司法谴责，令其支付费用，在一家全国读者最广泛的报纸上发表宣布存在歧视性做法的法院判决摘要。在这些案例中，也责成雇主在其工作场所张贴判决摘要。</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所有的判决将送交工作与就业机会均等委员会，由它安排登记，它也将向提出请求的法官披露有关终局判决登记的情况。</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在职业培训方面，</w:t>
      </w:r>
      <w:r>
        <w:rPr>
          <w:rFonts w:hint="eastAsia"/>
        </w:rPr>
        <w:t>10</w:t>
      </w:r>
      <w:r>
        <w:rPr>
          <w:rFonts w:hint="eastAsia"/>
        </w:rPr>
        <w:t>月</w:t>
      </w:r>
      <w:r>
        <w:rPr>
          <w:rFonts w:hint="eastAsia"/>
        </w:rPr>
        <w:t>16</w:t>
      </w:r>
      <w:r>
        <w:rPr>
          <w:rFonts w:hint="eastAsia"/>
        </w:rPr>
        <w:t>日关于职业培训法律框架的第</w:t>
      </w:r>
      <w:r>
        <w:rPr>
          <w:rFonts w:hint="eastAsia"/>
        </w:rPr>
        <w:t>401/91</w:t>
      </w:r>
      <w:r>
        <w:rPr>
          <w:rFonts w:hint="eastAsia"/>
        </w:rPr>
        <w:t>号法令规定促进作为初步和继续职业培训目标之一的培训。就职和就业，以及职业进展方面的机会均等，以此减少社会和职业方面的不平衡和社会排斥现象。</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上述立法通过之后，采取了旨在激励和支持妇女开始加入或重新参加职业活动的各种措施，其中特别值得一提的是为使妇女直接参与劳动力市场而定制的职业培训业务方案。</w:t>
      </w:r>
      <w:r>
        <w:rPr>
          <w:rStyle w:val="FootnoteReference"/>
        </w:rPr>
        <w:footnoteReference w:customMarkFollows="1" w:id="2"/>
        <w:t>1</w:t>
      </w:r>
      <w:r>
        <w:rPr>
          <w:rFonts w:hint="eastAsia"/>
        </w:rPr>
        <w:t>这些方案所针对的是长期失业的妇女和失业的年轻妇女。</w:t>
      </w:r>
    </w:p>
    <w:p w:rsidR="00000000" w:rsidRDefault="00000000">
      <w:pPr>
        <w:spacing w:line="360" w:lineRule="exact"/>
        <w:ind w:firstLine="425"/>
        <w:rPr>
          <w:rFonts w:hint="eastAsia"/>
        </w:rPr>
      </w:pPr>
      <w:r>
        <w:rPr>
          <w:rFonts w:hint="eastAsia"/>
        </w:rPr>
        <w:t>必须指出的是，个人接受培训和参加培训的制度被视为优先考虑问题，即这些行动促进妇女得到第一份工作，进入非传统领域，取得领导职位，并促进她们重新加入职业生活。</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按照</w:t>
      </w:r>
      <w:r>
        <w:rPr>
          <w:rFonts w:hint="eastAsia"/>
        </w:rPr>
        <w:t>4</w:t>
      </w:r>
      <w:r>
        <w:rPr>
          <w:rFonts w:hint="eastAsia"/>
        </w:rPr>
        <w:t>月</w:t>
      </w:r>
      <w:r>
        <w:rPr>
          <w:rFonts w:hint="eastAsia"/>
        </w:rPr>
        <w:t>8</w:t>
      </w:r>
      <w:r>
        <w:rPr>
          <w:rFonts w:hint="eastAsia"/>
        </w:rPr>
        <w:t>日第</w:t>
      </w:r>
      <w:r>
        <w:rPr>
          <w:rFonts w:hint="eastAsia"/>
        </w:rPr>
        <w:t>52/93</w:t>
      </w:r>
      <w:r>
        <w:rPr>
          <w:rFonts w:hint="eastAsia"/>
        </w:rPr>
        <w:t>号命令，该命令规定了就业和职业培训研究所提出的培训</w:t>
      </w:r>
      <w:r>
        <w:rPr>
          <w:rFonts w:hint="eastAsia"/>
        </w:rPr>
        <w:t>/</w:t>
      </w:r>
      <w:r>
        <w:rPr>
          <w:rFonts w:hint="eastAsia"/>
        </w:rPr>
        <w:t>就业方案的准则和程序，对在妇女就职人数不足的职业聘用妇女的培训</w:t>
      </w:r>
      <w:r>
        <w:rPr>
          <w:rFonts w:hint="eastAsia"/>
        </w:rPr>
        <w:t>/</w:t>
      </w:r>
      <w:r>
        <w:rPr>
          <w:rFonts w:hint="eastAsia"/>
        </w:rPr>
        <w:t>就业方案承担责任的实体，免于缴纳培训补助金摊款。</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关于学徒工的职业培训方案，在方案的第二和第三期期间，就业和职业培训研究所向受训人员提供的津贴增加了</w:t>
      </w:r>
      <w:r>
        <w:rPr>
          <w:rFonts w:hint="eastAsia"/>
        </w:rPr>
        <w:t>10%</w:t>
      </w:r>
      <w:r>
        <w:rPr>
          <w:rFonts w:hint="eastAsia"/>
        </w:rPr>
        <w:t>，在此期间，努力融入新的职业领域或妇女就职人数不足的职业领域的年轻妇女受到了聘用。</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另一方面，向在劳动和职业培训研究所</w:t>
      </w:r>
      <w:r>
        <w:rPr>
          <w:rStyle w:val="FootnoteReference"/>
        </w:rPr>
        <w:footnoteReference w:customMarkFollows="1" w:id="3"/>
        <w:t>2</w:t>
      </w:r>
      <w:r>
        <w:rPr>
          <w:rFonts w:hint="eastAsia"/>
        </w:rPr>
        <w:t>直接管理的中心参加职业培训且有孩子要照看的妇女提供了托儿所或幼儿园补助金。</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1996</w:t>
      </w:r>
      <w:r>
        <w:rPr>
          <w:rFonts w:hint="eastAsia"/>
        </w:rPr>
        <w:t>–</w:t>
      </w:r>
      <w:r>
        <w:rPr>
          <w:rFonts w:hint="eastAsia"/>
        </w:rPr>
        <w:t>1999</w:t>
      </w:r>
      <w:r>
        <w:rPr>
          <w:rFonts w:hint="eastAsia"/>
        </w:rPr>
        <w:t>年的战略协调协议把机会均等列作一项目标，并责成政府和社会合作伙伴执行协议。</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在遵守现有立法以及履行关于男女机会均等问题的国际承诺的目标方面，通过了与就业、劳动和职业培训有关的各项积极行动措施。</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在这些积极行动措施中，值得特别一提的是下列措施：</w:t>
      </w:r>
    </w:p>
    <w:p w:rsidR="00000000" w:rsidRDefault="00000000">
      <w:pPr>
        <w:spacing w:line="360" w:lineRule="exact"/>
        <w:ind w:firstLine="425"/>
        <w:rPr>
          <w:rFonts w:hint="eastAsia"/>
        </w:rPr>
      </w:pP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rPr>
        <w:t>在鼓励聘用妇女的制度方面，在妇女就职人员不足的职业或领域里，每雇用一名妇女提供</w:t>
      </w:r>
      <w:r>
        <w:rPr>
          <w:rFonts w:hint="eastAsia"/>
        </w:rPr>
        <w:t>20%</w:t>
      </w:r>
      <w:r>
        <w:rPr>
          <w:rFonts w:hint="eastAsia"/>
        </w:rPr>
        <w:t>的补充财政津贴。</w:t>
      </w: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rPr>
        <w:t>在公共支助的方案中，在就业、保护文化遗产、支持自营职业和为失业者创建自营职业的地方主动行动中，当社会资金额至少等于提倡者资金的</w:t>
      </w:r>
      <w:r>
        <w:rPr>
          <w:rFonts w:hint="eastAsia"/>
        </w:rPr>
        <w:t>50%</w:t>
      </w:r>
      <w:r>
        <w:rPr>
          <w:rFonts w:hint="eastAsia"/>
        </w:rPr>
        <w:t>，而且这些人直接参与企业的管理，增加</w:t>
      </w:r>
      <w:r>
        <w:rPr>
          <w:rFonts w:hint="eastAsia"/>
        </w:rPr>
        <w:t>20%</w:t>
      </w:r>
      <w:r>
        <w:rPr>
          <w:rFonts w:hint="eastAsia"/>
        </w:rPr>
        <w:t>的补助金。</w:t>
      </w: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rPr>
        <w:t>已纳入在妇女就职人数不足的职业聘用妇女的培训</w:t>
      </w:r>
      <w:r>
        <w:rPr>
          <w:rFonts w:hint="eastAsia"/>
        </w:rPr>
        <w:t>/</w:t>
      </w:r>
      <w:r>
        <w:rPr>
          <w:rFonts w:hint="eastAsia"/>
        </w:rPr>
        <w:t>就业方案的实体可以免缴培训补助金摊款。</w:t>
      </w: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rPr>
        <w:t>将“机会均等”问题作为由欧洲社会基金共同资助的职业培训项目的选择标准。</w:t>
      </w:r>
    </w:p>
    <w:p w:rsidR="00000000" w:rsidRDefault="00000000">
      <w:pPr>
        <w:spacing w:line="360" w:lineRule="exact"/>
        <w:ind w:left="720" w:hanging="295"/>
      </w:pPr>
      <w:r>
        <w:rPr>
          <w:rFonts w:hint="eastAsia"/>
        </w:rPr>
        <w:t>–</w:t>
      </w:r>
      <w:r>
        <w:rPr>
          <w:rFonts w:hint="eastAsia"/>
        </w:rPr>
        <w:tab/>
      </w:r>
      <w:r>
        <w:rPr>
          <w:rFonts w:hint="eastAsia"/>
        </w:rPr>
        <w:t>在第二个欧洲共同体支助框架的范围内，采取促成平等的措施，其中一些措施对所有的业务活动是共同适用的，即向保证妇女参与非传统领域的企业提供财政支援，向拟订计划在实现机会均等方面起表率作用的企业提供绩效奖金，以及向证明有子女或受抚养的成人需要其照顾，或因参加培训班不得不请其他人代为照看的职工给予培训补助金。</w:t>
      </w:r>
    </w:p>
    <w:p w:rsidR="00000000" w:rsidRDefault="00000000">
      <w:pPr>
        <w:spacing w:line="360" w:lineRule="exact"/>
        <w:ind w:firstLine="425"/>
      </w:pPr>
    </w:p>
    <w:p w:rsidR="00000000" w:rsidRDefault="00000000">
      <w:pPr>
        <w:spacing w:line="360" w:lineRule="exact"/>
        <w:ind w:firstLine="425"/>
      </w:pPr>
      <w:r>
        <w:t>5</w:t>
      </w:r>
      <w:r>
        <w:rPr>
          <w:rFonts w:hint="eastAsia"/>
        </w:rPr>
        <w:t>月</w:t>
      </w:r>
      <w:r>
        <w:t>6</w:t>
      </w:r>
      <w:r>
        <w:rPr>
          <w:rFonts w:hint="eastAsia"/>
        </w:rPr>
        <w:t>日公布的部长会议第</w:t>
      </w:r>
      <w:r>
        <w:t>59/98</w:t>
      </w:r>
      <w:r>
        <w:rPr>
          <w:rFonts w:hint="eastAsia"/>
        </w:rPr>
        <w:t>号决议批准了国家就业计划</w:t>
      </w:r>
      <w:r>
        <w:rPr>
          <w:rStyle w:val="FootnoteReference"/>
        </w:rPr>
        <w:footnoteReference w:customMarkFollows="1" w:id="4"/>
        <w:t>3</w:t>
      </w:r>
      <w:r>
        <w:rPr>
          <w:rFonts w:hint="eastAsia"/>
        </w:rPr>
        <w:t>。该计划有四根支柱：支柱一——可雇用性；支柱二——企业家精神；支柱三——适应性；支柱四——机会均等。为了将男女机会均等的总目标纳入同就业劳动和职业培训有关的种种措施和行动的主流，这些问题的横向性意味着这些积极行动措施应视为隐含在上文提及的前三根支柱之中。</w:t>
      </w:r>
    </w:p>
    <w:p w:rsidR="00000000" w:rsidRDefault="00000000">
      <w:pPr>
        <w:spacing w:line="360" w:lineRule="exact"/>
        <w:ind w:firstLine="425"/>
      </w:pPr>
    </w:p>
    <w:p w:rsidR="00000000" w:rsidRDefault="00000000">
      <w:pPr>
        <w:spacing w:line="360" w:lineRule="exact"/>
        <w:ind w:firstLine="425"/>
      </w:pPr>
      <w:r>
        <w:rPr>
          <w:rFonts w:hint="eastAsia"/>
        </w:rPr>
        <w:t>因此，在关于机会均等的第四根支柱的范围内，为了消除男女间的歧视，协调工作与家庭生活，以及为了促进重新参与职业生活，创立了新的手段，即：</w:t>
      </w:r>
    </w:p>
    <w:p w:rsidR="00000000" w:rsidRDefault="00000000">
      <w:pPr>
        <w:spacing w:line="440" w:lineRule="exact"/>
        <w:ind w:left="720" w:hanging="238"/>
        <w:rPr>
          <w:rFonts w:hint="eastAsia"/>
        </w:rPr>
      </w:pPr>
    </w:p>
    <w:p w:rsidR="00000000" w:rsidRDefault="00000000">
      <w:pPr>
        <w:spacing w:line="360" w:lineRule="exact"/>
        <w:ind w:firstLine="425"/>
        <w:rPr>
          <w:rFonts w:hint="eastAsia"/>
        </w:rPr>
      </w:pPr>
      <w:r>
        <w:rPr>
          <w:rFonts w:hint="eastAsia"/>
        </w:rPr>
        <w:t>反对男女之间的歧视：</w:t>
      </w:r>
    </w:p>
    <w:p w:rsidR="00000000" w:rsidRDefault="00000000">
      <w:pPr>
        <w:spacing w:line="440" w:lineRule="exact"/>
        <w:ind w:left="720" w:hanging="238"/>
        <w:rPr>
          <w:rFonts w:hint="eastAsia"/>
        </w:rPr>
      </w:pPr>
    </w:p>
    <w:p w:rsidR="00000000" w:rsidRDefault="00000000">
      <w:pPr>
        <w:spacing w:line="360" w:lineRule="exact"/>
        <w:ind w:left="720" w:hanging="295"/>
      </w:pPr>
      <w:r>
        <w:rPr>
          <w:rFonts w:hint="eastAsia"/>
        </w:rPr>
        <w:t>–</w:t>
      </w:r>
      <w:r>
        <w:rPr>
          <w:rFonts w:hint="eastAsia"/>
        </w:rPr>
        <w:t xml:space="preserve"> </w:t>
      </w:r>
      <w:r>
        <w:rPr>
          <w:rFonts w:hint="eastAsia"/>
        </w:rPr>
        <w:t>在针对战略群体构建创新的课程教学法和教材的基础上开展机会均等领域内的培训；</w:t>
      </w:r>
    </w:p>
    <w:p w:rsidR="00000000" w:rsidRDefault="00000000">
      <w:pPr>
        <w:spacing w:line="360" w:lineRule="exact"/>
        <w:ind w:left="720" w:hanging="295"/>
      </w:pPr>
      <w:r>
        <w:rPr>
          <w:rFonts w:hint="eastAsia"/>
        </w:rPr>
        <w:t>–</w:t>
      </w:r>
      <w:r>
        <w:rPr>
          <w:rFonts w:hint="eastAsia"/>
        </w:rPr>
        <w:t xml:space="preserve"> </w:t>
      </w:r>
      <w:r>
        <w:rPr>
          <w:rFonts w:hint="eastAsia"/>
        </w:rPr>
        <w:t>将机会均等的课程单元用于由就业与职业培训研究所开展的一切公共培训之中；</w:t>
      </w:r>
    </w:p>
    <w:p w:rsidR="00000000" w:rsidRDefault="00000000">
      <w:pPr>
        <w:spacing w:line="360" w:lineRule="exact"/>
        <w:ind w:left="720" w:hanging="295"/>
      </w:pPr>
      <w:r>
        <w:rPr>
          <w:rFonts w:hint="eastAsia"/>
        </w:rPr>
        <w:t>–</w:t>
      </w:r>
      <w:r>
        <w:rPr>
          <w:rFonts w:hint="eastAsia"/>
        </w:rPr>
        <w:t xml:space="preserve"> </w:t>
      </w:r>
      <w:r>
        <w:rPr>
          <w:rFonts w:hint="eastAsia"/>
        </w:rPr>
        <w:t>在集体工作管理手段中，对机会均等问题的后续安排设立观察机制；</w:t>
      </w:r>
    </w:p>
    <w:p w:rsidR="00000000" w:rsidRDefault="00000000">
      <w:pPr>
        <w:spacing w:line="360" w:lineRule="exact"/>
        <w:ind w:left="720" w:hanging="295"/>
      </w:pPr>
      <w:r>
        <w:rPr>
          <w:rFonts w:hint="eastAsia"/>
        </w:rPr>
        <w:t>–</w:t>
      </w:r>
      <w:r>
        <w:rPr>
          <w:rFonts w:hint="eastAsia"/>
        </w:rPr>
        <w:t xml:space="preserve"> </w:t>
      </w:r>
      <w:r>
        <w:rPr>
          <w:rFonts w:hint="eastAsia"/>
        </w:rPr>
        <w:t>向在机会均等领域采取杰出政策的企业颁奖。</w:t>
      </w:r>
    </w:p>
    <w:p w:rsidR="00000000" w:rsidRDefault="00000000">
      <w:pPr>
        <w:spacing w:line="440" w:lineRule="exact"/>
        <w:ind w:left="720" w:hanging="238"/>
      </w:pPr>
    </w:p>
    <w:p w:rsidR="00000000" w:rsidRDefault="00000000">
      <w:pPr>
        <w:spacing w:line="360" w:lineRule="exact"/>
        <w:ind w:firstLine="425"/>
      </w:pPr>
      <w:r>
        <w:rPr>
          <w:rFonts w:hint="eastAsia"/>
        </w:rPr>
        <w:t>关于协调工作与家庭生活：</w:t>
      </w:r>
    </w:p>
    <w:p w:rsidR="00000000" w:rsidRDefault="00000000">
      <w:pPr>
        <w:spacing w:line="440" w:lineRule="exact"/>
        <w:ind w:left="720" w:hanging="238"/>
      </w:pPr>
    </w:p>
    <w:p w:rsidR="00000000" w:rsidRDefault="00000000">
      <w:pPr>
        <w:pStyle w:val="BodyTextIndent"/>
        <w:spacing w:after="0" w:line="360" w:lineRule="exact"/>
        <w:ind w:left="720" w:hanging="295"/>
      </w:pPr>
      <w:r>
        <w:rPr>
          <w:rFonts w:hint="eastAsia"/>
        </w:rPr>
        <w:t>–</w:t>
      </w:r>
      <w:r>
        <w:rPr>
          <w:rFonts w:hint="eastAsia"/>
        </w:rPr>
        <w:tab/>
      </w:r>
      <w:r>
        <w:rPr>
          <w:rFonts w:hint="eastAsia"/>
        </w:rPr>
        <w:t>优先开展一些活动的回应本身近似于改善家庭和妇女生活质量的日益增长的社会服务需求，即涉及设立父母不在时照顾学生的业余活动中心的那些活动；</w:t>
      </w:r>
    </w:p>
    <w:p w:rsidR="00000000" w:rsidRDefault="00000000">
      <w:pPr>
        <w:spacing w:line="360" w:lineRule="exact"/>
        <w:ind w:left="720" w:hanging="240"/>
      </w:pPr>
      <w:r>
        <w:rPr>
          <w:rFonts w:hint="eastAsia"/>
        </w:rPr>
        <w:t>–</w:t>
      </w:r>
      <w:r>
        <w:rPr>
          <w:rFonts w:hint="eastAsia"/>
        </w:rPr>
        <w:tab/>
      </w:r>
      <w:r>
        <w:rPr>
          <w:rFonts w:hint="eastAsia"/>
        </w:rPr>
        <w:t>育儿假条例确保配偶双方参与职业活动方面的机会均等与权利；</w:t>
      </w:r>
    </w:p>
    <w:p w:rsidR="00000000" w:rsidRDefault="00000000">
      <w:pPr>
        <w:spacing w:line="360" w:lineRule="exact"/>
        <w:ind w:left="720" w:hanging="240"/>
      </w:pPr>
      <w:r>
        <w:rPr>
          <w:rFonts w:hint="eastAsia"/>
        </w:rPr>
        <w:t>–</w:t>
      </w:r>
      <w:r>
        <w:rPr>
          <w:rFonts w:hint="eastAsia"/>
        </w:rPr>
        <w:tab/>
      </w:r>
      <w:r>
        <w:rPr>
          <w:rFonts w:hint="eastAsia"/>
        </w:rPr>
        <w:t>鼓励拟订诸如保护孕产和陪产以及采取积极行动协调工作与家庭生活方面的良好行为准则；</w:t>
      </w:r>
    </w:p>
    <w:p w:rsidR="00000000" w:rsidRDefault="00000000">
      <w:pPr>
        <w:spacing w:line="360" w:lineRule="exact"/>
        <w:ind w:left="720" w:hanging="240"/>
      </w:pPr>
      <w:r>
        <w:rPr>
          <w:rFonts w:hint="eastAsia"/>
        </w:rPr>
        <w:t>–</w:t>
      </w:r>
      <w:r>
        <w:rPr>
          <w:rFonts w:hint="eastAsia"/>
        </w:rPr>
        <w:tab/>
      </w:r>
      <w:r>
        <w:rPr>
          <w:rFonts w:hint="eastAsia"/>
        </w:rPr>
        <w:t>通过向男女双方提供的初步和继续培训，使人们普遍掌握从事养家活动的能力；</w:t>
      </w:r>
    </w:p>
    <w:p w:rsidR="00000000" w:rsidRDefault="00000000">
      <w:pPr>
        <w:spacing w:line="360" w:lineRule="exact"/>
        <w:ind w:left="720" w:hanging="240"/>
      </w:pPr>
      <w:r>
        <w:rPr>
          <w:rFonts w:hint="eastAsia"/>
        </w:rPr>
        <w:t>–</w:t>
      </w:r>
      <w:r>
        <w:rPr>
          <w:rFonts w:hint="eastAsia"/>
        </w:rPr>
        <w:tab/>
      </w:r>
      <w:r>
        <w:rPr>
          <w:rFonts w:hint="eastAsia"/>
        </w:rPr>
        <w:t>扩大学前网络；</w:t>
      </w:r>
    </w:p>
    <w:p w:rsidR="00000000" w:rsidRDefault="00000000">
      <w:pPr>
        <w:spacing w:line="440" w:lineRule="exact"/>
        <w:ind w:left="720" w:hanging="238"/>
      </w:pPr>
    </w:p>
    <w:p w:rsidR="00000000" w:rsidRDefault="00000000">
      <w:pPr>
        <w:spacing w:line="360" w:lineRule="exact"/>
        <w:ind w:firstLine="425"/>
      </w:pPr>
      <w:r>
        <w:rPr>
          <w:rFonts w:hint="eastAsia"/>
        </w:rPr>
        <w:t>最后，促进重返职业生活的目标：</w:t>
      </w:r>
    </w:p>
    <w:p w:rsidR="00000000" w:rsidRDefault="00000000">
      <w:pPr>
        <w:spacing w:line="360" w:lineRule="exact"/>
        <w:ind w:left="720" w:hanging="240"/>
      </w:pPr>
      <w:r>
        <w:rPr>
          <w:rFonts w:hint="eastAsia"/>
        </w:rPr>
        <w:t>–</w:t>
      </w:r>
      <w:r>
        <w:rPr>
          <w:rFonts w:hint="eastAsia"/>
        </w:rPr>
        <w:tab/>
      </w:r>
      <w:r>
        <w:rPr>
          <w:rFonts w:hint="eastAsia"/>
        </w:rPr>
        <w:t>设立试验性培训中心，旨在对于长期失业的人及长期中断工作后重新参与职业生活的工人进行继续培训；</w:t>
      </w:r>
    </w:p>
    <w:p w:rsidR="00000000" w:rsidRDefault="00000000">
      <w:pPr>
        <w:spacing w:line="360" w:lineRule="exact"/>
        <w:ind w:left="720" w:hanging="240"/>
      </w:pPr>
      <w:r>
        <w:rPr>
          <w:rFonts w:hint="eastAsia"/>
        </w:rPr>
        <w:t>–</w:t>
      </w:r>
      <w:r>
        <w:rPr>
          <w:rFonts w:hint="eastAsia"/>
        </w:rPr>
        <w:tab/>
      </w:r>
      <w:r>
        <w:rPr>
          <w:rFonts w:hint="eastAsia"/>
        </w:rPr>
        <w:t>向在吸收男女工人重新参与职业生活过程中促进机会均等的企业提供具体的支助；</w:t>
      </w:r>
    </w:p>
    <w:p w:rsidR="00000000" w:rsidRDefault="00000000">
      <w:pPr>
        <w:spacing w:line="360" w:lineRule="exact"/>
        <w:ind w:left="720" w:hanging="240"/>
      </w:pPr>
      <w:r>
        <w:rPr>
          <w:rFonts w:hint="eastAsia"/>
        </w:rPr>
        <w:t>–</w:t>
      </w:r>
      <w:r>
        <w:rPr>
          <w:rFonts w:hint="eastAsia"/>
        </w:rPr>
        <w:tab/>
      </w:r>
      <w:r>
        <w:rPr>
          <w:rFonts w:hint="eastAsia"/>
        </w:rPr>
        <w:t>调整并加强积极行动措施；</w:t>
      </w:r>
    </w:p>
    <w:p w:rsidR="00000000" w:rsidRDefault="00000000">
      <w:pPr>
        <w:spacing w:line="360" w:lineRule="exact"/>
        <w:ind w:left="720" w:hanging="240"/>
      </w:pPr>
      <w:r>
        <w:rPr>
          <w:rFonts w:hint="eastAsia"/>
        </w:rPr>
        <w:t>–</w:t>
      </w:r>
      <w:r>
        <w:rPr>
          <w:rFonts w:hint="eastAsia"/>
        </w:rPr>
        <w:tab/>
      </w:r>
      <w:r>
        <w:rPr>
          <w:rFonts w:hint="eastAsia"/>
        </w:rPr>
        <w:t>设立旨在使那些最低保证津贴受益人参加新活动的支助基金。</w:t>
      </w:r>
    </w:p>
    <w:p w:rsidR="00000000" w:rsidRDefault="00000000">
      <w:pPr>
        <w:spacing w:line="360" w:lineRule="exact"/>
        <w:ind w:left="480"/>
      </w:pPr>
    </w:p>
    <w:p w:rsidR="00000000" w:rsidRDefault="00000000">
      <w:pPr>
        <w:spacing w:line="360" w:lineRule="exact"/>
        <w:ind w:firstLine="425"/>
      </w:pPr>
      <w:r>
        <w:rPr>
          <w:rFonts w:hint="eastAsia"/>
        </w:rPr>
        <w:t>由于实现男女平等的必要条件之一是妇女和男子在协调工作与家庭生活方面享有平等的权利，附件转载的一本针对公司的“协调工作与家庭生活的良好做法”指南已广泛流传。</w:t>
      </w:r>
    </w:p>
    <w:p w:rsidR="00000000" w:rsidRDefault="00000000">
      <w:pPr>
        <w:spacing w:line="360" w:lineRule="exact"/>
        <w:ind w:firstLine="425"/>
      </w:pPr>
    </w:p>
    <w:p w:rsidR="00000000" w:rsidRDefault="00000000">
      <w:pPr>
        <w:spacing w:line="360" w:lineRule="exact"/>
        <w:ind w:firstLine="425"/>
      </w:pPr>
      <w:r>
        <w:rPr>
          <w:rFonts w:hint="eastAsia"/>
        </w:rPr>
        <w:t>已向公司和其他组织颁发了“平等即质量”奖，以确认男女在管理领域中机会均等的方方面面的最佳做法。</w:t>
      </w:r>
    </w:p>
    <w:p w:rsidR="00000000" w:rsidRDefault="00000000">
      <w:pPr>
        <w:spacing w:line="360" w:lineRule="exact"/>
        <w:ind w:firstLine="425"/>
      </w:pPr>
    </w:p>
    <w:p w:rsidR="00000000" w:rsidRDefault="00000000">
      <w:pPr>
        <w:spacing w:line="360" w:lineRule="exact"/>
        <w:ind w:firstLine="425"/>
      </w:pPr>
      <w:r>
        <w:t>1990</w:t>
      </w:r>
      <w:r>
        <w:rPr>
          <w:rFonts w:hint="eastAsia"/>
        </w:rPr>
        <w:t>年和</w:t>
      </w:r>
      <w:r>
        <w:t>2000</w:t>
      </w:r>
      <w:r>
        <w:rPr>
          <w:rFonts w:hint="eastAsia"/>
        </w:rPr>
        <w:t>年修订了国家就业计划。该计划实际上的第四根支柱介绍如下：</w:t>
      </w:r>
    </w:p>
    <w:p w:rsidR="00000000" w:rsidRDefault="00000000">
      <w:pPr>
        <w:spacing w:line="360" w:lineRule="exact"/>
        <w:ind w:firstLine="425"/>
      </w:pPr>
    </w:p>
    <w:p w:rsidR="00000000" w:rsidRDefault="00000000">
      <w:pPr>
        <w:spacing w:line="360" w:lineRule="exact"/>
        <w:ind w:firstLine="425"/>
      </w:pPr>
      <w:r>
        <w:rPr>
          <w:rFonts w:hint="eastAsia"/>
        </w:rPr>
        <w:t>“贯彻机会均等的原则已在企业内部取得了重大的进展，这些改进已对宪法和政府一级产生了影响。”</w:t>
      </w:r>
    </w:p>
    <w:p w:rsidR="00000000" w:rsidRDefault="00000000">
      <w:pPr>
        <w:spacing w:line="360" w:lineRule="exact"/>
        <w:ind w:firstLine="425"/>
      </w:pPr>
    </w:p>
    <w:p w:rsidR="00000000" w:rsidRDefault="00000000">
      <w:pPr>
        <w:pStyle w:val="BodyTextIndent"/>
        <w:spacing w:after="0" w:line="360" w:lineRule="exact"/>
      </w:pPr>
      <w:r>
        <w:rPr>
          <w:rFonts w:hint="eastAsia"/>
        </w:rPr>
        <w:t>正如在批推《全球机会均等计划》的部长理事会决议序言部分所说的：“无论是宪法和法律规定的平等，或是妇女在劳动力市场的存在和现状，都不足于实现男女之间的有效平等。事实上，在过去的几年里，男女的社会关系发生了重大的变化，这显然是因妇女愈来愈多地参与劳动力市场、妇女固有的经济独立，以及接受中等和高等教育的妇女人数增加而产生的。但这些变化尚未反映在全球妇女社会地位提高上。劳动力市场的情况揭示妇女就业存在严重的部门与纵向隔离现象。这一趋势鲜明地反映在卫生保健及教育领域，以及组织等级结构的低级和中级职务上。此外，未成年母亲、老年妇女和单身母亲是极易遭受贫困的社会群体，且面临社会排斥的危险。在只受过非常有限的教育，或不存在学校教育，或缺乏职业资格的事例中，情况就更是如此。”</w:t>
      </w:r>
    </w:p>
    <w:p w:rsidR="00000000" w:rsidRDefault="00000000">
      <w:pPr>
        <w:spacing w:line="360" w:lineRule="exact"/>
        <w:ind w:firstLine="425"/>
        <w:rPr>
          <w:rFonts w:hint="eastAsia"/>
        </w:rPr>
      </w:pPr>
    </w:p>
    <w:p w:rsidR="00000000" w:rsidRDefault="00000000">
      <w:pPr>
        <w:spacing w:line="360" w:lineRule="exact"/>
        <w:ind w:firstLine="425"/>
      </w:pPr>
      <w:r>
        <w:rPr>
          <w:rFonts w:hint="eastAsia"/>
        </w:rPr>
        <w:t>因此，政府将“关于男女机会均等的政策视为优先事项，目的在于实现经济的可持续发展，扩大公民的职责和权力，以及深化民主”。</w:t>
      </w:r>
    </w:p>
    <w:p w:rsidR="00000000" w:rsidRDefault="00000000">
      <w:pPr>
        <w:spacing w:line="360" w:lineRule="exact"/>
        <w:ind w:firstLine="425"/>
      </w:pPr>
    </w:p>
    <w:p w:rsidR="00000000" w:rsidRDefault="00000000">
      <w:pPr>
        <w:spacing w:line="360" w:lineRule="exact"/>
        <w:ind w:firstLine="425"/>
      </w:pPr>
      <w:r>
        <w:t>1997</w:t>
      </w:r>
      <w:r>
        <w:rPr>
          <w:rFonts w:hint="eastAsia"/>
        </w:rPr>
        <w:t>年的葡萄牙宪法修正案将增进男女机会均等列入国家的主要任务之中，全国就业行动计划被视为对实现这一目的关系重大的一份文件。</w:t>
      </w:r>
    </w:p>
    <w:p w:rsidR="00000000" w:rsidRDefault="00000000">
      <w:pPr>
        <w:spacing w:line="360" w:lineRule="exact"/>
        <w:ind w:firstLine="425"/>
      </w:pPr>
    </w:p>
    <w:p w:rsidR="00000000" w:rsidRDefault="00000000">
      <w:pPr>
        <w:spacing w:line="360" w:lineRule="exact"/>
        <w:ind w:firstLine="425"/>
      </w:pPr>
      <w:r>
        <w:rPr>
          <w:rFonts w:hint="eastAsia"/>
        </w:rPr>
        <w:t>因此，在第四根支柱的范围内，</w:t>
      </w:r>
      <w:r>
        <w:t>1998</w:t>
      </w:r>
      <w:r>
        <w:rPr>
          <w:rFonts w:hint="eastAsia"/>
        </w:rPr>
        <w:t>年决定：</w:t>
      </w:r>
    </w:p>
    <w:p w:rsidR="00000000" w:rsidRDefault="00000000">
      <w:pPr>
        <w:spacing w:line="360" w:lineRule="exact"/>
        <w:ind w:firstLine="425"/>
      </w:pPr>
    </w:p>
    <w:p w:rsidR="00000000" w:rsidRDefault="00000000">
      <w:pPr>
        <w:numPr>
          <w:ilvl w:val="0"/>
          <w:numId w:val="96"/>
        </w:numPr>
        <w:spacing w:line="360" w:lineRule="exact"/>
      </w:pPr>
      <w:r>
        <w:rPr>
          <w:rFonts w:hint="eastAsia"/>
        </w:rPr>
        <w:t>使公众更好地了解和更容易地行使国家、国际和社区的各项权利；</w:t>
      </w:r>
    </w:p>
    <w:p w:rsidR="00000000" w:rsidRDefault="00000000">
      <w:pPr>
        <w:numPr>
          <w:ilvl w:val="0"/>
          <w:numId w:val="96"/>
        </w:numPr>
        <w:spacing w:line="360" w:lineRule="exact"/>
      </w:pPr>
      <w:r>
        <w:rPr>
          <w:rFonts w:hint="eastAsia"/>
        </w:rPr>
        <w:t>开始创立或改善有利于改变态度的条件，为此采取以下办法：使公众了解政府的不同部门，对公共战略部门进行创新培训，在机会均等领域进行结构调整培训，以及发展实现自主家庭生活的技能；一方面，这样做将使公众了解情况，从而对男女社会角色的传统看法提出质疑，这种传统看法已不再与当今生活协调，而且几乎一直是歧视的间接原因；另一方面，这样做将实际简化工作与家庭生活的协调工作；</w:t>
      </w:r>
    </w:p>
    <w:p w:rsidR="00000000" w:rsidRDefault="00000000">
      <w:pPr>
        <w:numPr>
          <w:ilvl w:val="0"/>
          <w:numId w:val="96"/>
        </w:numPr>
        <w:spacing w:line="360" w:lineRule="exact"/>
      </w:pPr>
      <w:r>
        <w:rPr>
          <w:rFonts w:hint="eastAsia"/>
        </w:rPr>
        <w:t>为在社会对话及更深层次上再次提出机会均等问题创造更好的条件。为此目的，一个旨在发现和防止集体条例中的与性别有关的直接或间接歧视的观察机制将开始工作，将鼓励采取积极行动，并提倡男女机会均等的文化。</w:t>
      </w:r>
    </w:p>
    <w:p w:rsidR="00000000" w:rsidRDefault="00000000">
      <w:pPr>
        <w:numPr>
          <w:ilvl w:val="0"/>
          <w:numId w:val="96"/>
        </w:numPr>
        <w:spacing w:line="360" w:lineRule="exact"/>
      </w:pPr>
      <w:r>
        <w:rPr>
          <w:rFonts w:hint="eastAsia"/>
        </w:rPr>
        <w:t>提请公司关注管理领域机会均等问题可能会有的创新方面，这是公司提高总体质量所不可缺少的；例如，开始向那些在这一方面提倡典型做法的人颁奖，或出版第一本关于协调家庭生活与职业生活最佳做法的手册。</w:t>
      </w:r>
    </w:p>
    <w:p w:rsidR="00000000" w:rsidRDefault="00000000">
      <w:pPr>
        <w:spacing w:line="360" w:lineRule="exact"/>
        <w:ind w:left="425"/>
      </w:pPr>
    </w:p>
    <w:p w:rsidR="00000000" w:rsidRDefault="00000000">
      <w:pPr>
        <w:spacing w:line="360" w:lineRule="exact"/>
        <w:ind w:firstLine="425"/>
      </w:pPr>
      <w:r>
        <w:t>1999</w:t>
      </w:r>
      <w:r>
        <w:rPr>
          <w:rFonts w:hint="eastAsia"/>
        </w:rPr>
        <w:t>年，加强了第四根支柱的各项指导方针，并且为在整个就业行动计划中，以横向和一体化的方式实现了提出男女机会均等问题的总目标，在前三根支柱中明确提出了优先事项、目标和手段，这些支柱假定一系列积极的措施——新的、更强有力的或比现有更为深入的措施——也已包含在内。</w:t>
      </w:r>
    </w:p>
    <w:p w:rsidR="00000000" w:rsidRDefault="00000000">
      <w:pPr>
        <w:spacing w:line="360" w:lineRule="exact"/>
        <w:ind w:firstLine="425"/>
      </w:pPr>
    </w:p>
    <w:p w:rsidR="00000000" w:rsidRDefault="00000000">
      <w:pPr>
        <w:spacing w:line="360" w:lineRule="exact"/>
        <w:ind w:firstLine="425"/>
      </w:pPr>
      <w:r>
        <w:rPr>
          <w:rFonts w:hint="eastAsia"/>
        </w:rPr>
        <w:t>作为这些指导方针的结果，</w:t>
      </w:r>
      <w:r>
        <w:t>1999</w:t>
      </w:r>
      <w:r>
        <w:rPr>
          <w:rFonts w:hint="eastAsia"/>
        </w:rPr>
        <w:t>年也制定了对进展进行评估的制度。</w:t>
      </w:r>
    </w:p>
    <w:p w:rsidR="00000000" w:rsidRDefault="00000000">
      <w:pPr>
        <w:spacing w:line="360" w:lineRule="exact"/>
        <w:ind w:firstLine="425"/>
      </w:pPr>
    </w:p>
    <w:p w:rsidR="00000000" w:rsidRDefault="00000000">
      <w:pPr>
        <w:spacing w:line="360" w:lineRule="exact"/>
        <w:ind w:firstLine="425"/>
      </w:pPr>
      <w:r>
        <w:rPr>
          <w:rFonts w:hint="eastAsia"/>
        </w:rPr>
        <w:t>从地区的角度，我们提请大家注意</w:t>
      </w:r>
      <w:r>
        <w:t>AJUDA</w:t>
      </w:r>
      <w:r>
        <w:rPr>
          <w:rFonts w:hint="eastAsia"/>
        </w:rPr>
        <w:t>网络在阿连特如地区就业行动计划的范围内开展的工作，</w:t>
      </w:r>
      <w:r>
        <w:t>AJUDA</w:t>
      </w:r>
      <w:r>
        <w:rPr>
          <w:rFonts w:hint="eastAsia"/>
        </w:rPr>
        <w:t>是一个向老年人和其他受扶养人提供家庭支助的集体服务网络，它允许经社会保障机构确认为合格的人，例如保姆领取因老年人没有财力支付这些服务的费用而拨付的补助金。</w:t>
      </w:r>
    </w:p>
    <w:p w:rsidR="00000000" w:rsidRDefault="00000000">
      <w:pPr>
        <w:spacing w:line="360" w:lineRule="exact"/>
        <w:ind w:firstLine="425"/>
      </w:pPr>
    </w:p>
    <w:p w:rsidR="00000000" w:rsidRDefault="00000000">
      <w:pPr>
        <w:spacing w:line="360" w:lineRule="exact"/>
        <w:ind w:firstLine="425"/>
      </w:pPr>
      <w:r>
        <w:rPr>
          <w:rFonts w:hint="eastAsia"/>
        </w:rPr>
        <w:t>此外，波尔图本土地区的地区就业行动计划也提出了旨在加强第四根支柱的目标的一系列措施。</w:t>
      </w:r>
    </w:p>
    <w:p w:rsidR="00000000" w:rsidRDefault="00000000">
      <w:pPr>
        <w:spacing w:line="360" w:lineRule="exact"/>
        <w:ind w:firstLine="425"/>
      </w:pPr>
    </w:p>
    <w:p w:rsidR="00000000" w:rsidRDefault="00000000">
      <w:pPr>
        <w:spacing w:line="360" w:lineRule="exact"/>
        <w:ind w:firstLine="425"/>
      </w:pPr>
      <w:r>
        <w:t>2000</w:t>
      </w:r>
      <w:r>
        <w:rPr>
          <w:rFonts w:hint="eastAsia"/>
        </w:rPr>
        <w:t>年将全面加强性别平等问题的关注，并加强男子的陪产权，作为促进劳动力市场中男女机会均等的必要手段。</w:t>
      </w:r>
    </w:p>
    <w:p w:rsidR="00000000" w:rsidRDefault="00000000">
      <w:pPr>
        <w:spacing w:line="360" w:lineRule="exact"/>
        <w:ind w:firstLine="425"/>
      </w:pPr>
      <w:r>
        <w:rPr>
          <w:rFonts w:hint="eastAsia"/>
        </w:rPr>
        <w:t>关于劳动力市场的指标表明，男女在活动，就业和失业率方面的差距正在缩小，甚至好于欧洲联盟的平均数。</w:t>
      </w:r>
    </w:p>
    <w:p w:rsidR="00000000" w:rsidRDefault="00000000">
      <w:pPr>
        <w:spacing w:line="360" w:lineRule="exact"/>
        <w:ind w:firstLine="425"/>
      </w:pPr>
    </w:p>
    <w:p w:rsidR="00000000" w:rsidRDefault="00000000">
      <w:pPr>
        <w:spacing w:line="360" w:lineRule="exact"/>
        <w:ind w:firstLine="425"/>
      </w:pPr>
      <w:r>
        <w:rPr>
          <w:rFonts w:hint="eastAsia"/>
        </w:rPr>
        <w:t>在遵守和管理男女平等原则实施情况的范围内重申性别歧视乃是劳动违法行为，劳动总检查部门负责处以罚金。为此，劳动检查员接受过在劳动、就业和职业培训方面的初级和连续性的专门培训。</w:t>
      </w:r>
    </w:p>
    <w:p w:rsidR="00000000" w:rsidRDefault="00000000">
      <w:pPr>
        <w:spacing w:line="360" w:lineRule="exact"/>
        <w:ind w:firstLine="425"/>
      </w:pPr>
    </w:p>
    <w:p w:rsidR="00000000" w:rsidRDefault="00000000">
      <w:pPr>
        <w:spacing w:line="360" w:lineRule="exact"/>
        <w:ind w:firstLine="425"/>
      </w:pPr>
      <w:r>
        <w:rPr>
          <w:rFonts w:hint="eastAsia"/>
        </w:rPr>
        <w:t>就业指标如下</w:t>
      </w:r>
      <w:r>
        <w:rPr>
          <w:rStyle w:val="FootnoteReference"/>
        </w:rPr>
        <w:footnoteReference w:customMarkFollows="1" w:id="5"/>
        <w:t>4</w:t>
      </w:r>
      <w:r>
        <w:t xml:space="preserve"> </w:t>
      </w:r>
      <w:r>
        <w:rPr>
          <w:rFonts w:hint="eastAsia"/>
        </w:rPr>
        <w:t>：</w:t>
      </w:r>
    </w:p>
    <w:p w:rsidR="00000000" w:rsidRDefault="00000000">
      <w:pPr>
        <w:spacing w:line="360" w:lineRule="exact"/>
        <w:ind w:firstLine="425"/>
      </w:pPr>
    </w:p>
    <w:p w:rsidR="00000000" w:rsidRDefault="00000000">
      <w:pPr>
        <w:spacing w:line="360" w:lineRule="exact"/>
        <w:jc w:val="center"/>
        <w:rPr>
          <w:rFonts w:eastAsia="SimHei"/>
        </w:rPr>
      </w:pPr>
      <w:r>
        <w:rPr>
          <w:rFonts w:eastAsia="SimHei" w:hint="eastAsia"/>
        </w:rPr>
        <w:t>相当于全时就业的就业率（</w:t>
      </w:r>
      <w:r>
        <w:rPr>
          <w:rFonts w:eastAsia="SimHei"/>
        </w:rPr>
        <w:t>%</w:t>
      </w:r>
      <w:r>
        <w:rPr>
          <w:rFonts w:eastAsia="SimHei" w:hint="eastAsia"/>
        </w:rPr>
        <w:t>）</w:t>
      </w:r>
    </w:p>
    <w:p w:rsidR="00000000" w:rsidRDefault="00000000">
      <w:pPr>
        <w:spacing w:line="360" w:lineRule="exact"/>
        <w:ind w:firstLine="425"/>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233"/>
        <w:gridCol w:w="1233"/>
        <w:gridCol w:w="1234"/>
      </w:tblGrid>
      <w:tr w:rsidR="00000000">
        <w:tblPrEx>
          <w:tblCellMar>
            <w:top w:w="0" w:type="dxa"/>
            <w:bottom w:w="0" w:type="dxa"/>
          </w:tblCellMar>
        </w:tblPrEx>
        <w:tc>
          <w:tcPr>
            <w:tcW w:w="1233" w:type="dxa"/>
            <w:shd w:val="clear" w:color="auto" w:fill="D9D9D9"/>
          </w:tcPr>
          <w:p w:rsidR="00000000" w:rsidRDefault="00000000">
            <w:pPr>
              <w:spacing w:line="360" w:lineRule="exact"/>
              <w:jc w:val="left"/>
              <w:rPr>
                <w:rFonts w:eastAsia="SimHei"/>
              </w:rPr>
            </w:pPr>
          </w:p>
        </w:tc>
        <w:tc>
          <w:tcPr>
            <w:tcW w:w="1233" w:type="dxa"/>
            <w:shd w:val="clear" w:color="auto" w:fill="D9D9D9"/>
          </w:tcPr>
          <w:p w:rsidR="00000000" w:rsidRDefault="00000000">
            <w:pPr>
              <w:spacing w:line="360" w:lineRule="exact"/>
              <w:jc w:val="center"/>
              <w:rPr>
                <w:rFonts w:eastAsia="SimHei"/>
              </w:rPr>
            </w:pPr>
            <w:r>
              <w:rPr>
                <w:rFonts w:eastAsia="SimHei" w:hint="eastAsia"/>
              </w:rPr>
              <w:t>总计</w:t>
            </w:r>
          </w:p>
        </w:tc>
        <w:tc>
          <w:tcPr>
            <w:tcW w:w="1233" w:type="dxa"/>
            <w:shd w:val="clear" w:color="auto" w:fill="D9D9D9"/>
          </w:tcPr>
          <w:p w:rsidR="00000000" w:rsidRDefault="00000000">
            <w:pPr>
              <w:spacing w:line="360" w:lineRule="exact"/>
              <w:jc w:val="center"/>
              <w:rPr>
                <w:rFonts w:eastAsia="SimHei"/>
              </w:rPr>
            </w:pPr>
            <w:r>
              <w:rPr>
                <w:rFonts w:eastAsia="SimHei" w:hint="eastAsia"/>
              </w:rPr>
              <w:t>男子</w:t>
            </w:r>
          </w:p>
        </w:tc>
        <w:tc>
          <w:tcPr>
            <w:tcW w:w="1234" w:type="dxa"/>
            <w:shd w:val="clear" w:color="auto" w:fill="D9D9D9"/>
          </w:tcPr>
          <w:p w:rsidR="00000000" w:rsidRDefault="00000000">
            <w:pPr>
              <w:spacing w:line="360" w:lineRule="exact"/>
              <w:jc w:val="center"/>
              <w:rPr>
                <w:rFonts w:eastAsia="SimHei"/>
              </w:rPr>
            </w:pPr>
            <w:r>
              <w:rPr>
                <w:rFonts w:eastAsia="SimHei" w:hint="eastAsia"/>
              </w:rPr>
              <w:t>妇女</w:t>
            </w:r>
          </w:p>
        </w:tc>
      </w:tr>
      <w:tr w:rsidR="00000000">
        <w:tblPrEx>
          <w:tblCellMar>
            <w:top w:w="0" w:type="dxa"/>
            <w:bottom w:w="0" w:type="dxa"/>
          </w:tblCellMar>
        </w:tblPrEx>
        <w:tc>
          <w:tcPr>
            <w:tcW w:w="1233" w:type="dxa"/>
          </w:tcPr>
          <w:p w:rsidR="00000000" w:rsidRDefault="00000000">
            <w:pPr>
              <w:spacing w:line="360" w:lineRule="exact"/>
              <w:jc w:val="left"/>
            </w:pPr>
            <w:r>
              <w:t>1996</w:t>
            </w:r>
            <w:r>
              <w:rPr>
                <w:rFonts w:hint="eastAsia"/>
              </w:rPr>
              <w:t>年</w:t>
            </w:r>
          </w:p>
        </w:tc>
        <w:tc>
          <w:tcPr>
            <w:tcW w:w="1233" w:type="dxa"/>
          </w:tcPr>
          <w:p w:rsidR="00000000" w:rsidRDefault="00000000">
            <w:pPr>
              <w:spacing w:line="360" w:lineRule="exact"/>
              <w:jc w:val="center"/>
            </w:pPr>
            <w:r>
              <w:t>60.7</w:t>
            </w:r>
          </w:p>
        </w:tc>
        <w:tc>
          <w:tcPr>
            <w:tcW w:w="1233" w:type="dxa"/>
          </w:tcPr>
          <w:p w:rsidR="00000000" w:rsidRDefault="00000000">
            <w:pPr>
              <w:spacing w:line="360" w:lineRule="exact"/>
              <w:jc w:val="center"/>
            </w:pPr>
            <w:r>
              <w:t>70.4</w:t>
            </w:r>
          </w:p>
        </w:tc>
        <w:tc>
          <w:tcPr>
            <w:tcW w:w="1234" w:type="dxa"/>
          </w:tcPr>
          <w:p w:rsidR="00000000" w:rsidRDefault="00000000">
            <w:pPr>
              <w:spacing w:line="360" w:lineRule="exact"/>
              <w:jc w:val="center"/>
            </w:pPr>
            <w:r>
              <w:t>51.8</w:t>
            </w:r>
          </w:p>
        </w:tc>
      </w:tr>
      <w:tr w:rsidR="00000000">
        <w:tblPrEx>
          <w:tblCellMar>
            <w:top w:w="0" w:type="dxa"/>
            <w:bottom w:w="0" w:type="dxa"/>
          </w:tblCellMar>
        </w:tblPrEx>
        <w:tc>
          <w:tcPr>
            <w:tcW w:w="1233" w:type="dxa"/>
          </w:tcPr>
          <w:p w:rsidR="00000000" w:rsidRDefault="00000000">
            <w:pPr>
              <w:spacing w:line="360" w:lineRule="exact"/>
              <w:jc w:val="left"/>
            </w:pPr>
            <w:r>
              <w:t>1997</w:t>
            </w:r>
            <w:r>
              <w:rPr>
                <w:rFonts w:hint="eastAsia"/>
              </w:rPr>
              <w:t>年</w:t>
            </w:r>
          </w:p>
        </w:tc>
        <w:tc>
          <w:tcPr>
            <w:tcW w:w="1233" w:type="dxa"/>
          </w:tcPr>
          <w:p w:rsidR="00000000" w:rsidRDefault="00000000">
            <w:pPr>
              <w:spacing w:line="360" w:lineRule="exact"/>
              <w:jc w:val="center"/>
            </w:pPr>
            <w:r>
              <w:t>61.4</w:t>
            </w:r>
          </w:p>
        </w:tc>
        <w:tc>
          <w:tcPr>
            <w:tcW w:w="1233" w:type="dxa"/>
          </w:tcPr>
          <w:p w:rsidR="00000000" w:rsidRDefault="00000000">
            <w:pPr>
              <w:spacing w:line="360" w:lineRule="exact"/>
              <w:jc w:val="center"/>
            </w:pPr>
            <w:r>
              <w:t>71.2</w:t>
            </w:r>
          </w:p>
        </w:tc>
        <w:tc>
          <w:tcPr>
            <w:tcW w:w="1234" w:type="dxa"/>
          </w:tcPr>
          <w:p w:rsidR="00000000" w:rsidRDefault="00000000">
            <w:pPr>
              <w:spacing w:line="360" w:lineRule="exact"/>
              <w:jc w:val="center"/>
            </w:pPr>
            <w:r>
              <w:t>52.5</w:t>
            </w:r>
          </w:p>
        </w:tc>
      </w:tr>
      <w:tr w:rsidR="00000000">
        <w:tblPrEx>
          <w:tblCellMar>
            <w:top w:w="0" w:type="dxa"/>
            <w:bottom w:w="0" w:type="dxa"/>
          </w:tblCellMar>
        </w:tblPrEx>
        <w:tc>
          <w:tcPr>
            <w:tcW w:w="1233" w:type="dxa"/>
          </w:tcPr>
          <w:p w:rsidR="00000000" w:rsidRDefault="00000000">
            <w:pPr>
              <w:spacing w:line="360" w:lineRule="exact"/>
              <w:jc w:val="left"/>
            </w:pPr>
            <w:r>
              <w:t>1998</w:t>
            </w:r>
            <w:r>
              <w:rPr>
                <w:rFonts w:hint="eastAsia"/>
              </w:rPr>
              <w:t>年</w:t>
            </w:r>
          </w:p>
        </w:tc>
        <w:tc>
          <w:tcPr>
            <w:tcW w:w="1233" w:type="dxa"/>
          </w:tcPr>
          <w:p w:rsidR="00000000" w:rsidRDefault="00000000">
            <w:pPr>
              <w:spacing w:line="360" w:lineRule="exact"/>
              <w:jc w:val="center"/>
            </w:pPr>
            <w:r>
              <w:t>63.8</w:t>
            </w:r>
          </w:p>
        </w:tc>
        <w:tc>
          <w:tcPr>
            <w:tcW w:w="1233" w:type="dxa"/>
          </w:tcPr>
          <w:p w:rsidR="00000000" w:rsidRDefault="00000000">
            <w:pPr>
              <w:spacing w:line="360" w:lineRule="exact"/>
              <w:jc w:val="center"/>
            </w:pPr>
            <w:r>
              <w:t>74.3</w:t>
            </w:r>
          </w:p>
        </w:tc>
        <w:tc>
          <w:tcPr>
            <w:tcW w:w="1234" w:type="dxa"/>
          </w:tcPr>
          <w:p w:rsidR="00000000" w:rsidRDefault="00000000">
            <w:pPr>
              <w:spacing w:line="360" w:lineRule="exact"/>
              <w:jc w:val="center"/>
            </w:pPr>
            <w:r>
              <w:t>54.0</w:t>
            </w:r>
          </w:p>
        </w:tc>
      </w:tr>
      <w:tr w:rsidR="00000000">
        <w:tblPrEx>
          <w:tblCellMar>
            <w:top w:w="0" w:type="dxa"/>
            <w:bottom w:w="0" w:type="dxa"/>
          </w:tblCellMar>
        </w:tblPrEx>
        <w:tc>
          <w:tcPr>
            <w:tcW w:w="1233" w:type="dxa"/>
          </w:tcPr>
          <w:p w:rsidR="00000000" w:rsidRDefault="00000000">
            <w:pPr>
              <w:spacing w:line="360" w:lineRule="exact"/>
              <w:jc w:val="left"/>
            </w:pPr>
            <w:r>
              <w:t>1999</w:t>
            </w:r>
            <w:r>
              <w:rPr>
                <w:rFonts w:hint="eastAsia"/>
              </w:rPr>
              <w:t>年</w:t>
            </w:r>
          </w:p>
        </w:tc>
        <w:tc>
          <w:tcPr>
            <w:tcW w:w="1233" w:type="dxa"/>
          </w:tcPr>
          <w:p w:rsidR="00000000" w:rsidRDefault="00000000">
            <w:pPr>
              <w:spacing w:line="360" w:lineRule="exact"/>
              <w:jc w:val="center"/>
            </w:pPr>
            <w:r>
              <w:t>64.6</w:t>
            </w:r>
          </w:p>
        </w:tc>
        <w:tc>
          <w:tcPr>
            <w:tcW w:w="1233" w:type="dxa"/>
          </w:tcPr>
          <w:p w:rsidR="00000000" w:rsidRDefault="00000000">
            <w:pPr>
              <w:spacing w:line="360" w:lineRule="exact"/>
              <w:jc w:val="center"/>
            </w:pPr>
            <w:r>
              <w:t>74.2</w:t>
            </w:r>
          </w:p>
        </w:tc>
        <w:tc>
          <w:tcPr>
            <w:tcW w:w="1234" w:type="dxa"/>
          </w:tcPr>
          <w:p w:rsidR="00000000" w:rsidRDefault="00000000">
            <w:pPr>
              <w:spacing w:line="360" w:lineRule="exact"/>
              <w:jc w:val="center"/>
            </w:pPr>
            <w:r>
              <w:t>55.5</w:t>
            </w:r>
          </w:p>
        </w:tc>
      </w:tr>
    </w:tbl>
    <w:p w:rsidR="00000000" w:rsidRDefault="00000000">
      <w:pPr>
        <w:spacing w:line="360" w:lineRule="exact"/>
        <w:ind w:firstLine="425"/>
        <w:jc w:val="left"/>
      </w:pPr>
    </w:p>
    <w:p w:rsidR="00000000" w:rsidRDefault="00000000">
      <w:pPr>
        <w:spacing w:line="360" w:lineRule="exact"/>
        <w:jc w:val="center"/>
        <w:rPr>
          <w:rFonts w:eastAsia="SimHei"/>
        </w:rPr>
      </w:pPr>
      <w:r>
        <w:rPr>
          <w:rFonts w:eastAsia="SimHei" w:hint="eastAsia"/>
        </w:rPr>
        <w:t>就业率（</w:t>
      </w:r>
      <w:r>
        <w:rPr>
          <w:rFonts w:eastAsia="SimHei"/>
        </w:rPr>
        <w:t>%</w:t>
      </w:r>
      <w:r>
        <w:rPr>
          <w:rFonts w:eastAsia="SimHei" w:hint="eastAsia"/>
        </w:rPr>
        <w:t>）</w:t>
      </w:r>
    </w:p>
    <w:p w:rsidR="00000000" w:rsidRDefault="00000000">
      <w:pPr>
        <w:spacing w:line="360" w:lineRule="exact"/>
        <w:ind w:firstLine="425"/>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233"/>
        <w:gridCol w:w="1233"/>
        <w:gridCol w:w="1234"/>
      </w:tblGrid>
      <w:tr w:rsidR="00000000">
        <w:tblPrEx>
          <w:tblCellMar>
            <w:top w:w="0" w:type="dxa"/>
            <w:bottom w:w="0" w:type="dxa"/>
          </w:tblCellMar>
        </w:tblPrEx>
        <w:tc>
          <w:tcPr>
            <w:tcW w:w="1233" w:type="dxa"/>
            <w:shd w:val="clear" w:color="auto" w:fill="D9D9D9"/>
          </w:tcPr>
          <w:p w:rsidR="00000000" w:rsidRDefault="00000000">
            <w:pPr>
              <w:spacing w:line="360" w:lineRule="exact"/>
              <w:jc w:val="left"/>
              <w:rPr>
                <w:rFonts w:eastAsia="SimHei"/>
              </w:rPr>
            </w:pPr>
          </w:p>
        </w:tc>
        <w:tc>
          <w:tcPr>
            <w:tcW w:w="1233" w:type="dxa"/>
            <w:shd w:val="clear" w:color="auto" w:fill="D9D9D9"/>
          </w:tcPr>
          <w:p w:rsidR="00000000" w:rsidRDefault="00000000">
            <w:pPr>
              <w:spacing w:line="360" w:lineRule="exact"/>
              <w:jc w:val="center"/>
              <w:rPr>
                <w:rFonts w:eastAsia="SimHei"/>
              </w:rPr>
            </w:pPr>
            <w:r>
              <w:rPr>
                <w:rFonts w:eastAsia="SimHei" w:hint="eastAsia"/>
              </w:rPr>
              <w:t>总计</w:t>
            </w:r>
          </w:p>
        </w:tc>
        <w:tc>
          <w:tcPr>
            <w:tcW w:w="1233" w:type="dxa"/>
            <w:shd w:val="clear" w:color="auto" w:fill="D9D9D9"/>
          </w:tcPr>
          <w:p w:rsidR="00000000" w:rsidRDefault="00000000">
            <w:pPr>
              <w:spacing w:line="360" w:lineRule="exact"/>
              <w:jc w:val="center"/>
              <w:rPr>
                <w:rFonts w:eastAsia="SimHei"/>
              </w:rPr>
            </w:pPr>
            <w:r>
              <w:rPr>
                <w:rFonts w:eastAsia="SimHei" w:hint="eastAsia"/>
              </w:rPr>
              <w:t>男子</w:t>
            </w:r>
          </w:p>
        </w:tc>
        <w:tc>
          <w:tcPr>
            <w:tcW w:w="1234" w:type="dxa"/>
            <w:shd w:val="clear" w:color="auto" w:fill="D9D9D9"/>
          </w:tcPr>
          <w:p w:rsidR="00000000" w:rsidRDefault="00000000">
            <w:pPr>
              <w:spacing w:line="360" w:lineRule="exact"/>
              <w:jc w:val="center"/>
              <w:rPr>
                <w:rFonts w:eastAsia="SimHei"/>
              </w:rPr>
            </w:pPr>
            <w:r>
              <w:rPr>
                <w:rFonts w:eastAsia="SimHei" w:hint="eastAsia"/>
              </w:rPr>
              <w:t>妇女</w:t>
            </w:r>
          </w:p>
        </w:tc>
      </w:tr>
      <w:tr w:rsidR="00000000">
        <w:tblPrEx>
          <w:tblCellMar>
            <w:top w:w="0" w:type="dxa"/>
            <w:bottom w:w="0" w:type="dxa"/>
          </w:tblCellMar>
        </w:tblPrEx>
        <w:tc>
          <w:tcPr>
            <w:tcW w:w="1233" w:type="dxa"/>
          </w:tcPr>
          <w:p w:rsidR="00000000" w:rsidRDefault="00000000">
            <w:pPr>
              <w:spacing w:line="360" w:lineRule="exact"/>
              <w:jc w:val="left"/>
            </w:pPr>
            <w:r>
              <w:t>1996</w:t>
            </w:r>
            <w:r>
              <w:rPr>
                <w:rFonts w:hint="eastAsia"/>
              </w:rPr>
              <w:t>年</w:t>
            </w:r>
          </w:p>
        </w:tc>
        <w:tc>
          <w:tcPr>
            <w:tcW w:w="1233" w:type="dxa"/>
          </w:tcPr>
          <w:p w:rsidR="00000000" w:rsidRDefault="00000000">
            <w:pPr>
              <w:spacing w:line="360" w:lineRule="exact"/>
              <w:jc w:val="center"/>
            </w:pPr>
            <w:r>
              <w:t>62.3</w:t>
            </w:r>
          </w:p>
        </w:tc>
        <w:tc>
          <w:tcPr>
            <w:tcW w:w="1233" w:type="dxa"/>
          </w:tcPr>
          <w:p w:rsidR="00000000" w:rsidRDefault="00000000">
            <w:pPr>
              <w:spacing w:line="360" w:lineRule="exact"/>
              <w:jc w:val="center"/>
            </w:pPr>
            <w:r>
              <w:t>71.0</w:t>
            </w:r>
          </w:p>
        </w:tc>
        <w:tc>
          <w:tcPr>
            <w:tcW w:w="1234" w:type="dxa"/>
          </w:tcPr>
          <w:p w:rsidR="00000000" w:rsidRDefault="00000000">
            <w:pPr>
              <w:spacing w:line="360" w:lineRule="exact"/>
              <w:jc w:val="center"/>
            </w:pPr>
            <w:r>
              <w:t>54.2</w:t>
            </w:r>
          </w:p>
        </w:tc>
      </w:tr>
      <w:tr w:rsidR="00000000">
        <w:tblPrEx>
          <w:tblCellMar>
            <w:top w:w="0" w:type="dxa"/>
            <w:bottom w:w="0" w:type="dxa"/>
          </w:tblCellMar>
        </w:tblPrEx>
        <w:tc>
          <w:tcPr>
            <w:tcW w:w="1233" w:type="dxa"/>
          </w:tcPr>
          <w:p w:rsidR="00000000" w:rsidRDefault="00000000">
            <w:pPr>
              <w:spacing w:line="360" w:lineRule="exact"/>
              <w:jc w:val="left"/>
            </w:pPr>
            <w:r>
              <w:t>1997</w:t>
            </w:r>
            <w:r>
              <w:rPr>
                <w:rFonts w:hint="eastAsia"/>
              </w:rPr>
              <w:t>年</w:t>
            </w:r>
          </w:p>
        </w:tc>
        <w:tc>
          <w:tcPr>
            <w:tcW w:w="1233" w:type="dxa"/>
          </w:tcPr>
          <w:p w:rsidR="00000000" w:rsidRDefault="00000000">
            <w:pPr>
              <w:spacing w:line="360" w:lineRule="exact"/>
              <w:jc w:val="center"/>
            </w:pPr>
            <w:r>
              <w:t>63.5</w:t>
            </w:r>
          </w:p>
        </w:tc>
        <w:tc>
          <w:tcPr>
            <w:tcW w:w="1233" w:type="dxa"/>
          </w:tcPr>
          <w:p w:rsidR="00000000" w:rsidRDefault="00000000">
            <w:pPr>
              <w:spacing w:line="360" w:lineRule="exact"/>
              <w:jc w:val="center"/>
            </w:pPr>
            <w:r>
              <w:t>71.8</w:t>
            </w:r>
          </w:p>
        </w:tc>
        <w:tc>
          <w:tcPr>
            <w:tcW w:w="1234" w:type="dxa"/>
          </w:tcPr>
          <w:p w:rsidR="00000000" w:rsidRDefault="00000000">
            <w:pPr>
              <w:spacing w:line="360" w:lineRule="exact"/>
              <w:jc w:val="center"/>
            </w:pPr>
            <w:r>
              <w:t>55.7</w:t>
            </w:r>
          </w:p>
        </w:tc>
      </w:tr>
      <w:tr w:rsidR="00000000">
        <w:tblPrEx>
          <w:tblCellMar>
            <w:top w:w="0" w:type="dxa"/>
            <w:bottom w:w="0" w:type="dxa"/>
          </w:tblCellMar>
        </w:tblPrEx>
        <w:tc>
          <w:tcPr>
            <w:tcW w:w="1233" w:type="dxa"/>
          </w:tcPr>
          <w:p w:rsidR="00000000" w:rsidRDefault="00000000">
            <w:pPr>
              <w:spacing w:line="360" w:lineRule="exact"/>
              <w:jc w:val="left"/>
            </w:pPr>
            <w:r>
              <w:t>1998</w:t>
            </w:r>
            <w:r>
              <w:rPr>
                <w:rFonts w:hint="eastAsia"/>
              </w:rPr>
              <w:t>年</w:t>
            </w:r>
          </w:p>
        </w:tc>
        <w:tc>
          <w:tcPr>
            <w:tcW w:w="1233" w:type="dxa"/>
          </w:tcPr>
          <w:p w:rsidR="00000000" w:rsidRDefault="00000000">
            <w:pPr>
              <w:spacing w:line="360" w:lineRule="exact"/>
              <w:jc w:val="center"/>
            </w:pPr>
            <w:r>
              <w:t>66.5</w:t>
            </w:r>
          </w:p>
        </w:tc>
        <w:tc>
          <w:tcPr>
            <w:tcW w:w="1233" w:type="dxa"/>
          </w:tcPr>
          <w:p w:rsidR="00000000" w:rsidRDefault="00000000">
            <w:pPr>
              <w:spacing w:line="360" w:lineRule="exact"/>
              <w:jc w:val="center"/>
            </w:pPr>
            <w:r>
              <w:t>75.6</w:t>
            </w:r>
          </w:p>
        </w:tc>
        <w:tc>
          <w:tcPr>
            <w:tcW w:w="1234" w:type="dxa"/>
          </w:tcPr>
          <w:p w:rsidR="00000000" w:rsidRDefault="00000000">
            <w:pPr>
              <w:spacing w:line="360" w:lineRule="exact"/>
              <w:jc w:val="center"/>
            </w:pPr>
            <w:r>
              <w:t>57.9</w:t>
            </w:r>
          </w:p>
        </w:tc>
      </w:tr>
      <w:tr w:rsidR="00000000">
        <w:tblPrEx>
          <w:tblCellMar>
            <w:top w:w="0" w:type="dxa"/>
            <w:bottom w:w="0" w:type="dxa"/>
          </w:tblCellMar>
        </w:tblPrEx>
        <w:tc>
          <w:tcPr>
            <w:tcW w:w="1233" w:type="dxa"/>
          </w:tcPr>
          <w:p w:rsidR="00000000" w:rsidRDefault="00000000">
            <w:pPr>
              <w:spacing w:line="360" w:lineRule="exact"/>
              <w:jc w:val="left"/>
            </w:pPr>
            <w:r>
              <w:t>1999</w:t>
            </w:r>
            <w:r>
              <w:rPr>
                <w:rFonts w:hint="eastAsia"/>
              </w:rPr>
              <w:t>年</w:t>
            </w:r>
          </w:p>
        </w:tc>
        <w:tc>
          <w:tcPr>
            <w:tcW w:w="1233" w:type="dxa"/>
          </w:tcPr>
          <w:p w:rsidR="00000000" w:rsidRDefault="00000000">
            <w:pPr>
              <w:spacing w:line="360" w:lineRule="exact"/>
              <w:jc w:val="center"/>
            </w:pPr>
            <w:r>
              <w:t>67.4</w:t>
            </w:r>
          </w:p>
        </w:tc>
        <w:tc>
          <w:tcPr>
            <w:tcW w:w="1233" w:type="dxa"/>
          </w:tcPr>
          <w:p w:rsidR="00000000" w:rsidRDefault="00000000">
            <w:pPr>
              <w:spacing w:line="360" w:lineRule="exact"/>
              <w:jc w:val="center"/>
            </w:pPr>
            <w:r>
              <w:t>75.8</w:t>
            </w:r>
          </w:p>
        </w:tc>
        <w:tc>
          <w:tcPr>
            <w:tcW w:w="1234" w:type="dxa"/>
          </w:tcPr>
          <w:p w:rsidR="00000000" w:rsidRDefault="00000000">
            <w:pPr>
              <w:spacing w:line="360" w:lineRule="exact"/>
              <w:jc w:val="center"/>
              <w:rPr>
                <w:rFonts w:hint="eastAsia"/>
              </w:rPr>
            </w:pPr>
            <w:r>
              <w:t>59.4</w:t>
            </w:r>
          </w:p>
        </w:tc>
      </w:tr>
    </w:tbl>
    <w:p w:rsidR="00000000" w:rsidRDefault="00000000">
      <w:pPr>
        <w:spacing w:line="360" w:lineRule="exact"/>
        <w:ind w:firstLine="425"/>
        <w:jc w:val="left"/>
        <w:rPr>
          <w:rFonts w:hint="eastAsia"/>
        </w:rPr>
      </w:pPr>
    </w:p>
    <w:p w:rsidR="00000000" w:rsidRDefault="00000000">
      <w:pPr>
        <w:spacing w:line="360" w:lineRule="exact"/>
        <w:jc w:val="center"/>
      </w:pPr>
      <w:r>
        <w:rPr>
          <w:rFonts w:eastAsia="SimHei"/>
        </w:rPr>
        <w:br w:type="column"/>
      </w:r>
      <w:r>
        <w:rPr>
          <w:rFonts w:eastAsia="SimHei" w:hint="eastAsia"/>
        </w:rPr>
        <w:t>总失业率（</w:t>
      </w:r>
      <w:r>
        <w:rPr>
          <w:rFonts w:eastAsia="SimHei"/>
        </w:rPr>
        <w:t>%</w:t>
      </w:r>
      <w:r>
        <w:rPr>
          <w:rFonts w:eastAsia="SimHei" w:hint="eastAsia"/>
        </w:rPr>
        <w:t>）</w:t>
      </w:r>
    </w:p>
    <w:p w:rsidR="00000000" w:rsidRDefault="00000000">
      <w:pPr>
        <w:spacing w:line="360" w:lineRule="exact"/>
        <w:ind w:firstLine="425"/>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233"/>
        <w:gridCol w:w="1233"/>
        <w:gridCol w:w="1234"/>
      </w:tblGrid>
      <w:tr w:rsidR="00000000">
        <w:tblPrEx>
          <w:tblCellMar>
            <w:top w:w="0" w:type="dxa"/>
            <w:bottom w:w="0" w:type="dxa"/>
          </w:tblCellMar>
        </w:tblPrEx>
        <w:tc>
          <w:tcPr>
            <w:tcW w:w="1233" w:type="dxa"/>
            <w:shd w:val="clear" w:color="auto" w:fill="D9D9D9"/>
          </w:tcPr>
          <w:p w:rsidR="00000000" w:rsidRDefault="00000000">
            <w:pPr>
              <w:spacing w:line="360" w:lineRule="exact"/>
              <w:jc w:val="left"/>
              <w:rPr>
                <w:rFonts w:eastAsia="SimHei"/>
              </w:rPr>
            </w:pPr>
          </w:p>
        </w:tc>
        <w:tc>
          <w:tcPr>
            <w:tcW w:w="1233" w:type="dxa"/>
            <w:shd w:val="clear" w:color="auto" w:fill="D9D9D9"/>
          </w:tcPr>
          <w:p w:rsidR="00000000" w:rsidRDefault="00000000">
            <w:pPr>
              <w:spacing w:line="360" w:lineRule="exact"/>
              <w:jc w:val="left"/>
              <w:rPr>
                <w:rFonts w:eastAsia="SimHei"/>
              </w:rPr>
            </w:pPr>
            <w:r>
              <w:rPr>
                <w:rFonts w:eastAsia="SimHei" w:hint="eastAsia"/>
              </w:rPr>
              <w:t>总计</w:t>
            </w:r>
          </w:p>
        </w:tc>
        <w:tc>
          <w:tcPr>
            <w:tcW w:w="1233" w:type="dxa"/>
            <w:shd w:val="clear" w:color="auto" w:fill="D9D9D9"/>
          </w:tcPr>
          <w:p w:rsidR="00000000" w:rsidRDefault="00000000">
            <w:pPr>
              <w:spacing w:line="360" w:lineRule="exact"/>
              <w:jc w:val="left"/>
              <w:rPr>
                <w:rFonts w:eastAsia="SimHei"/>
              </w:rPr>
            </w:pPr>
            <w:r>
              <w:rPr>
                <w:rFonts w:eastAsia="SimHei" w:hint="eastAsia"/>
              </w:rPr>
              <w:t>男子</w:t>
            </w:r>
          </w:p>
        </w:tc>
        <w:tc>
          <w:tcPr>
            <w:tcW w:w="1234" w:type="dxa"/>
            <w:shd w:val="clear" w:color="auto" w:fill="D9D9D9"/>
          </w:tcPr>
          <w:p w:rsidR="00000000" w:rsidRDefault="00000000">
            <w:pPr>
              <w:spacing w:line="360" w:lineRule="exact"/>
              <w:jc w:val="left"/>
              <w:rPr>
                <w:rFonts w:eastAsia="SimHei"/>
              </w:rPr>
            </w:pPr>
            <w:r>
              <w:rPr>
                <w:rFonts w:eastAsia="SimHei" w:hint="eastAsia"/>
              </w:rPr>
              <w:t>妇女</w:t>
            </w:r>
          </w:p>
        </w:tc>
      </w:tr>
      <w:tr w:rsidR="00000000">
        <w:tblPrEx>
          <w:tblCellMar>
            <w:top w:w="0" w:type="dxa"/>
            <w:bottom w:w="0" w:type="dxa"/>
          </w:tblCellMar>
        </w:tblPrEx>
        <w:tc>
          <w:tcPr>
            <w:tcW w:w="1233" w:type="dxa"/>
          </w:tcPr>
          <w:p w:rsidR="00000000" w:rsidRDefault="00000000">
            <w:pPr>
              <w:spacing w:line="360" w:lineRule="exact"/>
              <w:jc w:val="left"/>
            </w:pPr>
            <w:r>
              <w:t>1996</w:t>
            </w:r>
            <w:r>
              <w:rPr>
                <w:rFonts w:hint="eastAsia"/>
              </w:rPr>
              <w:t>年</w:t>
            </w:r>
          </w:p>
        </w:tc>
        <w:tc>
          <w:tcPr>
            <w:tcW w:w="1233" w:type="dxa"/>
          </w:tcPr>
          <w:p w:rsidR="00000000" w:rsidRDefault="00000000">
            <w:pPr>
              <w:spacing w:line="360" w:lineRule="exact"/>
              <w:jc w:val="left"/>
            </w:pPr>
            <w:r>
              <w:t>7.3</w:t>
            </w:r>
          </w:p>
        </w:tc>
        <w:tc>
          <w:tcPr>
            <w:tcW w:w="1233" w:type="dxa"/>
          </w:tcPr>
          <w:p w:rsidR="00000000" w:rsidRDefault="00000000">
            <w:pPr>
              <w:spacing w:line="360" w:lineRule="exact"/>
              <w:jc w:val="left"/>
            </w:pPr>
            <w:r>
              <w:t>6.5</w:t>
            </w:r>
          </w:p>
        </w:tc>
        <w:tc>
          <w:tcPr>
            <w:tcW w:w="1234" w:type="dxa"/>
          </w:tcPr>
          <w:p w:rsidR="00000000" w:rsidRDefault="00000000">
            <w:pPr>
              <w:spacing w:line="360" w:lineRule="exact"/>
              <w:jc w:val="left"/>
            </w:pPr>
            <w:r>
              <w:t>8.3</w:t>
            </w:r>
          </w:p>
        </w:tc>
      </w:tr>
      <w:tr w:rsidR="00000000">
        <w:tblPrEx>
          <w:tblCellMar>
            <w:top w:w="0" w:type="dxa"/>
            <w:bottom w:w="0" w:type="dxa"/>
          </w:tblCellMar>
        </w:tblPrEx>
        <w:tc>
          <w:tcPr>
            <w:tcW w:w="1233" w:type="dxa"/>
          </w:tcPr>
          <w:p w:rsidR="00000000" w:rsidRDefault="00000000">
            <w:pPr>
              <w:spacing w:line="360" w:lineRule="exact"/>
              <w:jc w:val="left"/>
            </w:pPr>
            <w:r>
              <w:t>1997</w:t>
            </w:r>
            <w:r>
              <w:rPr>
                <w:rFonts w:hint="eastAsia"/>
              </w:rPr>
              <w:t>年</w:t>
            </w:r>
          </w:p>
        </w:tc>
        <w:tc>
          <w:tcPr>
            <w:tcW w:w="1233" w:type="dxa"/>
          </w:tcPr>
          <w:p w:rsidR="00000000" w:rsidRDefault="00000000">
            <w:pPr>
              <w:spacing w:line="360" w:lineRule="exact"/>
              <w:jc w:val="left"/>
            </w:pPr>
            <w:r>
              <w:t>6.8</w:t>
            </w:r>
          </w:p>
        </w:tc>
        <w:tc>
          <w:tcPr>
            <w:tcW w:w="1233" w:type="dxa"/>
          </w:tcPr>
          <w:p w:rsidR="00000000" w:rsidRDefault="00000000">
            <w:pPr>
              <w:spacing w:line="360" w:lineRule="exact"/>
              <w:jc w:val="left"/>
            </w:pPr>
            <w:r>
              <w:t>6.0</w:t>
            </w:r>
          </w:p>
        </w:tc>
        <w:tc>
          <w:tcPr>
            <w:tcW w:w="1234" w:type="dxa"/>
          </w:tcPr>
          <w:p w:rsidR="00000000" w:rsidRDefault="00000000">
            <w:pPr>
              <w:spacing w:line="360" w:lineRule="exact"/>
              <w:jc w:val="left"/>
            </w:pPr>
            <w:r>
              <w:t>7.7</w:t>
            </w:r>
          </w:p>
        </w:tc>
      </w:tr>
      <w:tr w:rsidR="00000000">
        <w:tblPrEx>
          <w:tblCellMar>
            <w:top w:w="0" w:type="dxa"/>
            <w:bottom w:w="0" w:type="dxa"/>
          </w:tblCellMar>
        </w:tblPrEx>
        <w:tc>
          <w:tcPr>
            <w:tcW w:w="1233" w:type="dxa"/>
          </w:tcPr>
          <w:p w:rsidR="00000000" w:rsidRDefault="00000000">
            <w:pPr>
              <w:spacing w:line="360" w:lineRule="exact"/>
              <w:jc w:val="left"/>
            </w:pPr>
            <w:r>
              <w:t>1998</w:t>
            </w:r>
            <w:r>
              <w:rPr>
                <w:rFonts w:hint="eastAsia"/>
              </w:rPr>
              <w:t>年</w:t>
            </w:r>
          </w:p>
        </w:tc>
        <w:tc>
          <w:tcPr>
            <w:tcW w:w="1233" w:type="dxa"/>
          </w:tcPr>
          <w:p w:rsidR="00000000" w:rsidRDefault="00000000">
            <w:pPr>
              <w:spacing w:line="360" w:lineRule="exact"/>
              <w:jc w:val="left"/>
            </w:pPr>
            <w:r>
              <w:t>4.9</w:t>
            </w:r>
          </w:p>
        </w:tc>
        <w:tc>
          <w:tcPr>
            <w:tcW w:w="1233" w:type="dxa"/>
          </w:tcPr>
          <w:p w:rsidR="00000000" w:rsidRDefault="00000000">
            <w:pPr>
              <w:spacing w:line="360" w:lineRule="exact"/>
              <w:jc w:val="left"/>
            </w:pPr>
            <w:r>
              <w:t>3.9</w:t>
            </w:r>
          </w:p>
        </w:tc>
        <w:tc>
          <w:tcPr>
            <w:tcW w:w="1234" w:type="dxa"/>
          </w:tcPr>
          <w:p w:rsidR="00000000" w:rsidRDefault="00000000">
            <w:pPr>
              <w:spacing w:line="360" w:lineRule="exact"/>
              <w:jc w:val="left"/>
            </w:pPr>
            <w:r>
              <w:t>6.1</w:t>
            </w:r>
          </w:p>
        </w:tc>
      </w:tr>
      <w:tr w:rsidR="00000000">
        <w:tblPrEx>
          <w:tblCellMar>
            <w:top w:w="0" w:type="dxa"/>
            <w:bottom w:w="0" w:type="dxa"/>
          </w:tblCellMar>
        </w:tblPrEx>
        <w:tc>
          <w:tcPr>
            <w:tcW w:w="1233" w:type="dxa"/>
          </w:tcPr>
          <w:p w:rsidR="00000000" w:rsidRDefault="00000000">
            <w:pPr>
              <w:spacing w:line="360" w:lineRule="exact"/>
              <w:jc w:val="left"/>
            </w:pPr>
            <w:r>
              <w:t>1999</w:t>
            </w:r>
            <w:r>
              <w:rPr>
                <w:rFonts w:hint="eastAsia"/>
              </w:rPr>
              <w:t>年</w:t>
            </w:r>
          </w:p>
        </w:tc>
        <w:tc>
          <w:tcPr>
            <w:tcW w:w="1233" w:type="dxa"/>
          </w:tcPr>
          <w:p w:rsidR="00000000" w:rsidRDefault="00000000">
            <w:pPr>
              <w:spacing w:line="360" w:lineRule="exact"/>
              <w:jc w:val="left"/>
            </w:pPr>
            <w:r>
              <w:t>4.5</w:t>
            </w:r>
          </w:p>
        </w:tc>
        <w:tc>
          <w:tcPr>
            <w:tcW w:w="1233" w:type="dxa"/>
          </w:tcPr>
          <w:p w:rsidR="00000000" w:rsidRDefault="00000000">
            <w:pPr>
              <w:spacing w:line="360" w:lineRule="exact"/>
              <w:jc w:val="left"/>
            </w:pPr>
            <w:r>
              <w:t>3.9</w:t>
            </w:r>
          </w:p>
        </w:tc>
        <w:tc>
          <w:tcPr>
            <w:tcW w:w="1234" w:type="dxa"/>
          </w:tcPr>
          <w:p w:rsidR="00000000" w:rsidRDefault="00000000">
            <w:pPr>
              <w:spacing w:line="360" w:lineRule="exact"/>
              <w:jc w:val="left"/>
              <w:rPr>
                <w:rFonts w:hint="eastAsia"/>
              </w:rPr>
            </w:pPr>
            <w:r>
              <w:t>5.2</w:t>
            </w:r>
          </w:p>
        </w:tc>
      </w:tr>
    </w:tbl>
    <w:p w:rsidR="00000000" w:rsidRDefault="00000000">
      <w:pPr>
        <w:spacing w:line="360" w:lineRule="exact"/>
        <w:ind w:firstLine="425"/>
        <w:jc w:val="left"/>
        <w:rPr>
          <w:rFonts w:hint="eastAsia"/>
        </w:rPr>
      </w:pPr>
    </w:p>
    <w:p w:rsidR="00000000" w:rsidRDefault="00000000">
      <w:pPr>
        <w:spacing w:line="360" w:lineRule="exact"/>
        <w:jc w:val="center"/>
        <w:rPr>
          <w:rFonts w:eastAsia="SimHei"/>
        </w:rPr>
      </w:pPr>
      <w:r>
        <w:rPr>
          <w:rFonts w:eastAsia="SimHei" w:hint="eastAsia"/>
        </w:rPr>
        <w:t>青年失业率（</w:t>
      </w:r>
      <w:r>
        <w:rPr>
          <w:rFonts w:eastAsia="SimHei"/>
        </w:rPr>
        <w:t>%</w:t>
      </w:r>
      <w:r>
        <w:rPr>
          <w:rFonts w:eastAsia="SimHei" w:hint="eastAsia"/>
        </w:rPr>
        <w:t>）</w:t>
      </w:r>
    </w:p>
    <w:p w:rsidR="00000000" w:rsidRDefault="00000000">
      <w:pPr>
        <w:spacing w:line="360" w:lineRule="exact"/>
        <w:ind w:firstLine="425"/>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233"/>
        <w:gridCol w:w="1233"/>
        <w:gridCol w:w="1234"/>
      </w:tblGrid>
      <w:tr w:rsidR="00000000">
        <w:tblPrEx>
          <w:tblCellMar>
            <w:top w:w="0" w:type="dxa"/>
            <w:bottom w:w="0" w:type="dxa"/>
          </w:tblCellMar>
        </w:tblPrEx>
        <w:tc>
          <w:tcPr>
            <w:tcW w:w="1233" w:type="dxa"/>
            <w:shd w:val="clear" w:color="auto" w:fill="D9D9D9"/>
          </w:tcPr>
          <w:p w:rsidR="00000000" w:rsidRDefault="00000000">
            <w:pPr>
              <w:spacing w:line="360" w:lineRule="exact"/>
              <w:jc w:val="left"/>
              <w:rPr>
                <w:rFonts w:eastAsia="SimHei"/>
              </w:rPr>
            </w:pPr>
          </w:p>
        </w:tc>
        <w:tc>
          <w:tcPr>
            <w:tcW w:w="1233" w:type="dxa"/>
            <w:shd w:val="clear" w:color="auto" w:fill="D9D9D9"/>
          </w:tcPr>
          <w:p w:rsidR="00000000" w:rsidRDefault="00000000">
            <w:pPr>
              <w:spacing w:line="360" w:lineRule="exact"/>
              <w:jc w:val="left"/>
              <w:rPr>
                <w:rFonts w:eastAsia="SimHei"/>
              </w:rPr>
            </w:pPr>
            <w:r>
              <w:rPr>
                <w:rFonts w:eastAsia="SimHei" w:hint="eastAsia"/>
              </w:rPr>
              <w:t>总计</w:t>
            </w:r>
          </w:p>
        </w:tc>
        <w:tc>
          <w:tcPr>
            <w:tcW w:w="1233" w:type="dxa"/>
            <w:shd w:val="clear" w:color="auto" w:fill="D9D9D9"/>
          </w:tcPr>
          <w:p w:rsidR="00000000" w:rsidRDefault="00000000">
            <w:pPr>
              <w:spacing w:line="360" w:lineRule="exact"/>
              <w:jc w:val="left"/>
              <w:rPr>
                <w:rFonts w:eastAsia="SimHei"/>
              </w:rPr>
            </w:pPr>
            <w:r>
              <w:rPr>
                <w:rFonts w:eastAsia="SimHei" w:hint="eastAsia"/>
              </w:rPr>
              <w:t>男子</w:t>
            </w:r>
          </w:p>
        </w:tc>
        <w:tc>
          <w:tcPr>
            <w:tcW w:w="1234" w:type="dxa"/>
            <w:shd w:val="clear" w:color="auto" w:fill="D9D9D9"/>
          </w:tcPr>
          <w:p w:rsidR="00000000" w:rsidRDefault="00000000">
            <w:pPr>
              <w:spacing w:line="360" w:lineRule="exact"/>
              <w:jc w:val="left"/>
              <w:rPr>
                <w:rFonts w:eastAsia="SimHei"/>
              </w:rPr>
            </w:pPr>
            <w:r>
              <w:rPr>
                <w:rFonts w:eastAsia="SimHei" w:hint="eastAsia"/>
              </w:rPr>
              <w:t>妇女</w:t>
            </w:r>
          </w:p>
        </w:tc>
      </w:tr>
      <w:tr w:rsidR="00000000">
        <w:tblPrEx>
          <w:tblCellMar>
            <w:top w:w="0" w:type="dxa"/>
            <w:bottom w:w="0" w:type="dxa"/>
          </w:tblCellMar>
        </w:tblPrEx>
        <w:tc>
          <w:tcPr>
            <w:tcW w:w="1233" w:type="dxa"/>
          </w:tcPr>
          <w:p w:rsidR="00000000" w:rsidRDefault="00000000">
            <w:pPr>
              <w:spacing w:line="360" w:lineRule="exact"/>
              <w:jc w:val="left"/>
            </w:pPr>
            <w:r>
              <w:t>1996</w:t>
            </w:r>
            <w:r>
              <w:rPr>
                <w:rFonts w:hint="eastAsia"/>
              </w:rPr>
              <w:t>年</w:t>
            </w:r>
          </w:p>
        </w:tc>
        <w:tc>
          <w:tcPr>
            <w:tcW w:w="1233" w:type="dxa"/>
          </w:tcPr>
          <w:p w:rsidR="00000000" w:rsidRDefault="00000000">
            <w:pPr>
              <w:spacing w:line="360" w:lineRule="exact"/>
              <w:jc w:val="left"/>
            </w:pPr>
            <w:r>
              <w:t>7.2</w:t>
            </w:r>
          </w:p>
        </w:tc>
        <w:tc>
          <w:tcPr>
            <w:tcW w:w="1233" w:type="dxa"/>
          </w:tcPr>
          <w:p w:rsidR="00000000" w:rsidRDefault="00000000">
            <w:pPr>
              <w:spacing w:line="360" w:lineRule="exact"/>
              <w:jc w:val="left"/>
            </w:pPr>
            <w:r>
              <w:t>6.8</w:t>
            </w:r>
          </w:p>
        </w:tc>
        <w:tc>
          <w:tcPr>
            <w:tcW w:w="1234" w:type="dxa"/>
          </w:tcPr>
          <w:p w:rsidR="00000000" w:rsidRDefault="00000000">
            <w:pPr>
              <w:spacing w:line="360" w:lineRule="exact"/>
              <w:jc w:val="left"/>
            </w:pPr>
            <w:r>
              <w:t>7.6</w:t>
            </w:r>
          </w:p>
        </w:tc>
      </w:tr>
      <w:tr w:rsidR="00000000">
        <w:tblPrEx>
          <w:tblCellMar>
            <w:top w:w="0" w:type="dxa"/>
            <w:bottom w:w="0" w:type="dxa"/>
          </w:tblCellMar>
        </w:tblPrEx>
        <w:tc>
          <w:tcPr>
            <w:tcW w:w="1233" w:type="dxa"/>
          </w:tcPr>
          <w:p w:rsidR="00000000" w:rsidRDefault="00000000">
            <w:pPr>
              <w:spacing w:line="360" w:lineRule="exact"/>
              <w:jc w:val="left"/>
            </w:pPr>
            <w:r>
              <w:t>1997</w:t>
            </w:r>
            <w:r>
              <w:rPr>
                <w:rFonts w:hint="eastAsia"/>
              </w:rPr>
              <w:t>年</w:t>
            </w:r>
          </w:p>
        </w:tc>
        <w:tc>
          <w:tcPr>
            <w:tcW w:w="1233" w:type="dxa"/>
          </w:tcPr>
          <w:p w:rsidR="00000000" w:rsidRDefault="00000000">
            <w:pPr>
              <w:spacing w:line="360" w:lineRule="exact"/>
              <w:jc w:val="left"/>
            </w:pPr>
            <w:r>
              <w:t>6.7</w:t>
            </w:r>
          </w:p>
        </w:tc>
        <w:tc>
          <w:tcPr>
            <w:tcW w:w="1233" w:type="dxa"/>
          </w:tcPr>
          <w:p w:rsidR="00000000" w:rsidRDefault="00000000">
            <w:pPr>
              <w:spacing w:line="360" w:lineRule="exact"/>
              <w:jc w:val="left"/>
            </w:pPr>
            <w:r>
              <w:t>5.8</w:t>
            </w:r>
          </w:p>
        </w:tc>
        <w:tc>
          <w:tcPr>
            <w:tcW w:w="1234" w:type="dxa"/>
          </w:tcPr>
          <w:p w:rsidR="00000000" w:rsidRDefault="00000000">
            <w:pPr>
              <w:spacing w:line="360" w:lineRule="exact"/>
              <w:jc w:val="left"/>
            </w:pPr>
            <w:r>
              <w:t>7.5</w:t>
            </w:r>
          </w:p>
        </w:tc>
      </w:tr>
      <w:tr w:rsidR="00000000">
        <w:tblPrEx>
          <w:tblCellMar>
            <w:top w:w="0" w:type="dxa"/>
            <w:bottom w:w="0" w:type="dxa"/>
          </w:tblCellMar>
        </w:tblPrEx>
        <w:tc>
          <w:tcPr>
            <w:tcW w:w="1233" w:type="dxa"/>
          </w:tcPr>
          <w:p w:rsidR="00000000" w:rsidRDefault="00000000">
            <w:pPr>
              <w:spacing w:line="360" w:lineRule="exact"/>
              <w:jc w:val="left"/>
            </w:pPr>
            <w:r>
              <w:t>1998</w:t>
            </w:r>
            <w:r>
              <w:rPr>
                <w:rFonts w:hint="eastAsia"/>
              </w:rPr>
              <w:t>年</w:t>
            </w:r>
          </w:p>
        </w:tc>
        <w:tc>
          <w:tcPr>
            <w:tcW w:w="1233" w:type="dxa"/>
          </w:tcPr>
          <w:p w:rsidR="00000000" w:rsidRDefault="00000000">
            <w:pPr>
              <w:spacing w:line="360" w:lineRule="exact"/>
              <w:jc w:val="left"/>
            </w:pPr>
            <w:r>
              <w:t>5.1</w:t>
            </w:r>
          </w:p>
        </w:tc>
        <w:tc>
          <w:tcPr>
            <w:tcW w:w="1233" w:type="dxa"/>
          </w:tcPr>
          <w:p w:rsidR="00000000" w:rsidRDefault="00000000">
            <w:pPr>
              <w:spacing w:line="360" w:lineRule="exact"/>
              <w:jc w:val="left"/>
            </w:pPr>
            <w:r>
              <w:t>4.3</w:t>
            </w:r>
          </w:p>
        </w:tc>
        <w:tc>
          <w:tcPr>
            <w:tcW w:w="1234" w:type="dxa"/>
          </w:tcPr>
          <w:p w:rsidR="00000000" w:rsidRDefault="00000000">
            <w:pPr>
              <w:spacing w:line="360" w:lineRule="exact"/>
              <w:jc w:val="left"/>
            </w:pPr>
            <w:r>
              <w:t>5.9</w:t>
            </w:r>
          </w:p>
        </w:tc>
      </w:tr>
      <w:tr w:rsidR="00000000">
        <w:tblPrEx>
          <w:tblCellMar>
            <w:top w:w="0" w:type="dxa"/>
            <w:bottom w:w="0" w:type="dxa"/>
          </w:tblCellMar>
        </w:tblPrEx>
        <w:tc>
          <w:tcPr>
            <w:tcW w:w="1233" w:type="dxa"/>
          </w:tcPr>
          <w:p w:rsidR="00000000" w:rsidRDefault="00000000">
            <w:pPr>
              <w:spacing w:line="360" w:lineRule="exact"/>
              <w:jc w:val="left"/>
            </w:pPr>
            <w:r>
              <w:t>1999</w:t>
            </w:r>
            <w:r>
              <w:rPr>
                <w:rFonts w:hint="eastAsia"/>
              </w:rPr>
              <w:t>年</w:t>
            </w:r>
          </w:p>
        </w:tc>
        <w:tc>
          <w:tcPr>
            <w:tcW w:w="1233" w:type="dxa"/>
          </w:tcPr>
          <w:p w:rsidR="00000000" w:rsidRDefault="00000000">
            <w:pPr>
              <w:spacing w:line="360" w:lineRule="exact"/>
              <w:jc w:val="left"/>
            </w:pPr>
            <w:r>
              <w:t>4.3</w:t>
            </w:r>
          </w:p>
        </w:tc>
        <w:tc>
          <w:tcPr>
            <w:tcW w:w="1233" w:type="dxa"/>
          </w:tcPr>
          <w:p w:rsidR="00000000" w:rsidRDefault="00000000">
            <w:pPr>
              <w:spacing w:line="360" w:lineRule="exact"/>
              <w:jc w:val="left"/>
            </w:pPr>
            <w:r>
              <w:t>3.7</w:t>
            </w:r>
          </w:p>
        </w:tc>
        <w:tc>
          <w:tcPr>
            <w:tcW w:w="1234" w:type="dxa"/>
          </w:tcPr>
          <w:p w:rsidR="00000000" w:rsidRDefault="00000000">
            <w:pPr>
              <w:spacing w:line="360" w:lineRule="exact"/>
              <w:jc w:val="left"/>
            </w:pPr>
            <w:r>
              <w:t>4.9</w:t>
            </w:r>
          </w:p>
        </w:tc>
      </w:tr>
    </w:tbl>
    <w:p w:rsidR="00000000" w:rsidRDefault="00000000">
      <w:pPr>
        <w:spacing w:line="360" w:lineRule="exact"/>
        <w:ind w:firstLine="425"/>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233"/>
        <w:gridCol w:w="1233"/>
        <w:gridCol w:w="1234"/>
      </w:tblGrid>
      <w:tr w:rsidR="00000000">
        <w:tblPrEx>
          <w:tblCellMar>
            <w:top w:w="0" w:type="dxa"/>
            <w:bottom w:w="0" w:type="dxa"/>
          </w:tblCellMar>
        </w:tblPrEx>
        <w:tc>
          <w:tcPr>
            <w:tcW w:w="1233" w:type="dxa"/>
            <w:shd w:val="clear" w:color="auto" w:fill="D9D9D9"/>
          </w:tcPr>
          <w:p w:rsidR="00000000" w:rsidRDefault="00000000">
            <w:pPr>
              <w:spacing w:line="360" w:lineRule="exact"/>
              <w:jc w:val="left"/>
              <w:rPr>
                <w:rFonts w:eastAsia="SimHei"/>
              </w:rPr>
            </w:pPr>
          </w:p>
        </w:tc>
        <w:tc>
          <w:tcPr>
            <w:tcW w:w="1233" w:type="dxa"/>
            <w:shd w:val="clear" w:color="auto" w:fill="D9D9D9"/>
          </w:tcPr>
          <w:p w:rsidR="00000000" w:rsidRDefault="00000000">
            <w:pPr>
              <w:spacing w:line="360" w:lineRule="exact"/>
              <w:jc w:val="left"/>
              <w:rPr>
                <w:rFonts w:eastAsia="SimHei"/>
              </w:rPr>
            </w:pPr>
            <w:r>
              <w:rPr>
                <w:rFonts w:eastAsia="SimHei" w:hint="eastAsia"/>
              </w:rPr>
              <w:t>总计</w:t>
            </w:r>
          </w:p>
        </w:tc>
        <w:tc>
          <w:tcPr>
            <w:tcW w:w="1233" w:type="dxa"/>
            <w:shd w:val="clear" w:color="auto" w:fill="D9D9D9"/>
          </w:tcPr>
          <w:p w:rsidR="00000000" w:rsidRDefault="00000000">
            <w:pPr>
              <w:pStyle w:val="EndnoteText"/>
              <w:snapToGrid/>
              <w:spacing w:line="360" w:lineRule="exact"/>
              <w:rPr>
                <w:rFonts w:eastAsia="SimHei"/>
              </w:rPr>
            </w:pPr>
            <w:r>
              <w:rPr>
                <w:rFonts w:eastAsia="SimHei" w:hint="eastAsia"/>
              </w:rPr>
              <w:t>男子</w:t>
            </w:r>
          </w:p>
        </w:tc>
        <w:tc>
          <w:tcPr>
            <w:tcW w:w="1234" w:type="dxa"/>
            <w:shd w:val="clear" w:color="auto" w:fill="D9D9D9"/>
          </w:tcPr>
          <w:p w:rsidR="00000000" w:rsidRDefault="00000000">
            <w:pPr>
              <w:spacing w:line="360" w:lineRule="exact"/>
              <w:jc w:val="left"/>
              <w:rPr>
                <w:rFonts w:eastAsia="SimHei"/>
              </w:rPr>
            </w:pPr>
            <w:r>
              <w:rPr>
                <w:rFonts w:eastAsia="SimHei" w:hint="eastAsia"/>
              </w:rPr>
              <w:t>妇女</w:t>
            </w:r>
          </w:p>
        </w:tc>
      </w:tr>
      <w:tr w:rsidR="00000000">
        <w:tblPrEx>
          <w:tblCellMar>
            <w:top w:w="0" w:type="dxa"/>
            <w:bottom w:w="0" w:type="dxa"/>
          </w:tblCellMar>
        </w:tblPrEx>
        <w:tc>
          <w:tcPr>
            <w:tcW w:w="1233" w:type="dxa"/>
          </w:tcPr>
          <w:p w:rsidR="00000000" w:rsidRDefault="00000000">
            <w:pPr>
              <w:spacing w:line="360" w:lineRule="exact"/>
              <w:jc w:val="left"/>
            </w:pPr>
            <w:r>
              <w:t>1996</w:t>
            </w:r>
            <w:r>
              <w:rPr>
                <w:rFonts w:hint="eastAsia"/>
              </w:rPr>
              <w:t>年</w:t>
            </w:r>
          </w:p>
        </w:tc>
        <w:tc>
          <w:tcPr>
            <w:tcW w:w="1233" w:type="dxa"/>
          </w:tcPr>
          <w:p w:rsidR="00000000" w:rsidRDefault="00000000">
            <w:pPr>
              <w:spacing w:line="360" w:lineRule="exact"/>
              <w:jc w:val="left"/>
            </w:pPr>
            <w:r>
              <w:t>3.9</w:t>
            </w:r>
          </w:p>
        </w:tc>
        <w:tc>
          <w:tcPr>
            <w:tcW w:w="1233" w:type="dxa"/>
          </w:tcPr>
          <w:p w:rsidR="00000000" w:rsidRDefault="00000000">
            <w:pPr>
              <w:spacing w:line="360" w:lineRule="exact"/>
              <w:jc w:val="left"/>
            </w:pPr>
            <w:r>
              <w:t>3.4</w:t>
            </w:r>
          </w:p>
        </w:tc>
        <w:tc>
          <w:tcPr>
            <w:tcW w:w="1234" w:type="dxa"/>
          </w:tcPr>
          <w:p w:rsidR="00000000" w:rsidRDefault="00000000">
            <w:pPr>
              <w:spacing w:line="360" w:lineRule="exact"/>
              <w:jc w:val="left"/>
            </w:pPr>
            <w:r>
              <w:t>4.6</w:t>
            </w:r>
          </w:p>
        </w:tc>
      </w:tr>
      <w:tr w:rsidR="00000000">
        <w:tblPrEx>
          <w:tblCellMar>
            <w:top w:w="0" w:type="dxa"/>
            <w:bottom w:w="0" w:type="dxa"/>
          </w:tblCellMar>
        </w:tblPrEx>
        <w:tc>
          <w:tcPr>
            <w:tcW w:w="1233" w:type="dxa"/>
          </w:tcPr>
          <w:p w:rsidR="00000000" w:rsidRDefault="00000000">
            <w:pPr>
              <w:spacing w:line="360" w:lineRule="exact"/>
              <w:jc w:val="left"/>
            </w:pPr>
            <w:r>
              <w:t>1997</w:t>
            </w:r>
            <w:r>
              <w:rPr>
                <w:rFonts w:hint="eastAsia"/>
              </w:rPr>
              <w:t>年</w:t>
            </w:r>
          </w:p>
        </w:tc>
        <w:tc>
          <w:tcPr>
            <w:tcW w:w="1233" w:type="dxa"/>
          </w:tcPr>
          <w:p w:rsidR="00000000" w:rsidRDefault="00000000">
            <w:pPr>
              <w:spacing w:line="360" w:lineRule="exact"/>
              <w:jc w:val="left"/>
            </w:pPr>
            <w:r>
              <w:t>3.6</w:t>
            </w:r>
          </w:p>
        </w:tc>
        <w:tc>
          <w:tcPr>
            <w:tcW w:w="1233" w:type="dxa"/>
          </w:tcPr>
          <w:p w:rsidR="00000000" w:rsidRDefault="00000000">
            <w:pPr>
              <w:spacing w:line="360" w:lineRule="exact"/>
              <w:jc w:val="left"/>
            </w:pPr>
            <w:r>
              <w:t>3.1</w:t>
            </w:r>
          </w:p>
        </w:tc>
        <w:tc>
          <w:tcPr>
            <w:tcW w:w="1234" w:type="dxa"/>
          </w:tcPr>
          <w:p w:rsidR="00000000" w:rsidRDefault="00000000">
            <w:pPr>
              <w:spacing w:line="360" w:lineRule="exact"/>
              <w:jc w:val="left"/>
            </w:pPr>
            <w:r>
              <w:t>4.3</w:t>
            </w:r>
          </w:p>
        </w:tc>
      </w:tr>
      <w:tr w:rsidR="00000000">
        <w:tblPrEx>
          <w:tblCellMar>
            <w:top w:w="0" w:type="dxa"/>
            <w:bottom w:w="0" w:type="dxa"/>
          </w:tblCellMar>
        </w:tblPrEx>
        <w:tc>
          <w:tcPr>
            <w:tcW w:w="1233" w:type="dxa"/>
          </w:tcPr>
          <w:p w:rsidR="00000000" w:rsidRDefault="00000000">
            <w:pPr>
              <w:spacing w:line="360" w:lineRule="exact"/>
              <w:jc w:val="left"/>
            </w:pPr>
            <w:r>
              <w:t>1998</w:t>
            </w:r>
            <w:r>
              <w:rPr>
                <w:rFonts w:hint="eastAsia"/>
              </w:rPr>
              <w:t>年</w:t>
            </w:r>
          </w:p>
        </w:tc>
        <w:tc>
          <w:tcPr>
            <w:tcW w:w="1233" w:type="dxa"/>
          </w:tcPr>
          <w:p w:rsidR="00000000" w:rsidRDefault="00000000">
            <w:pPr>
              <w:spacing w:line="360" w:lineRule="exact"/>
              <w:jc w:val="left"/>
            </w:pPr>
            <w:r>
              <w:t>2.3</w:t>
            </w:r>
          </w:p>
        </w:tc>
        <w:tc>
          <w:tcPr>
            <w:tcW w:w="1233" w:type="dxa"/>
          </w:tcPr>
          <w:p w:rsidR="00000000" w:rsidRDefault="00000000">
            <w:pPr>
              <w:spacing w:line="360" w:lineRule="exact"/>
              <w:jc w:val="left"/>
            </w:pPr>
            <w:r>
              <w:t>1.8</w:t>
            </w:r>
          </w:p>
        </w:tc>
        <w:tc>
          <w:tcPr>
            <w:tcW w:w="1234" w:type="dxa"/>
          </w:tcPr>
          <w:p w:rsidR="00000000" w:rsidRDefault="00000000">
            <w:pPr>
              <w:spacing w:line="360" w:lineRule="exact"/>
              <w:jc w:val="left"/>
            </w:pPr>
            <w:r>
              <w:t>3.0</w:t>
            </w:r>
          </w:p>
        </w:tc>
      </w:tr>
      <w:tr w:rsidR="00000000">
        <w:tblPrEx>
          <w:tblCellMar>
            <w:top w:w="0" w:type="dxa"/>
            <w:bottom w:w="0" w:type="dxa"/>
          </w:tblCellMar>
        </w:tblPrEx>
        <w:tc>
          <w:tcPr>
            <w:tcW w:w="1233" w:type="dxa"/>
          </w:tcPr>
          <w:p w:rsidR="00000000" w:rsidRDefault="00000000">
            <w:pPr>
              <w:spacing w:line="360" w:lineRule="exact"/>
              <w:jc w:val="left"/>
            </w:pPr>
            <w:r>
              <w:t>1999</w:t>
            </w:r>
            <w:r>
              <w:rPr>
                <w:rFonts w:hint="eastAsia"/>
              </w:rPr>
              <w:t>年</w:t>
            </w:r>
          </w:p>
        </w:tc>
        <w:tc>
          <w:tcPr>
            <w:tcW w:w="1233" w:type="dxa"/>
          </w:tcPr>
          <w:p w:rsidR="00000000" w:rsidRDefault="00000000">
            <w:pPr>
              <w:spacing w:line="360" w:lineRule="exact"/>
              <w:jc w:val="left"/>
            </w:pPr>
            <w:r>
              <w:t>1.7</w:t>
            </w:r>
          </w:p>
        </w:tc>
        <w:tc>
          <w:tcPr>
            <w:tcW w:w="1233" w:type="dxa"/>
          </w:tcPr>
          <w:p w:rsidR="00000000" w:rsidRDefault="00000000">
            <w:pPr>
              <w:spacing w:line="360" w:lineRule="exact"/>
              <w:jc w:val="left"/>
            </w:pPr>
            <w:r>
              <w:t>1.5</w:t>
            </w:r>
          </w:p>
        </w:tc>
        <w:tc>
          <w:tcPr>
            <w:tcW w:w="1234" w:type="dxa"/>
          </w:tcPr>
          <w:p w:rsidR="00000000" w:rsidRDefault="00000000">
            <w:pPr>
              <w:spacing w:line="360" w:lineRule="exact"/>
              <w:jc w:val="left"/>
            </w:pPr>
            <w:r>
              <w:t>2.0</w:t>
            </w:r>
          </w:p>
        </w:tc>
      </w:tr>
    </w:tbl>
    <w:p w:rsidR="00000000" w:rsidRDefault="00000000">
      <w:pPr>
        <w:spacing w:line="360" w:lineRule="exact"/>
        <w:ind w:firstLine="425"/>
      </w:pPr>
    </w:p>
    <w:p w:rsidR="00000000" w:rsidRDefault="00000000">
      <w:pPr>
        <w:spacing w:line="360" w:lineRule="exact"/>
        <w:jc w:val="center"/>
        <w:rPr>
          <w:rFonts w:eastAsia="SimHei"/>
        </w:rPr>
      </w:pPr>
      <w:r>
        <w:rPr>
          <w:rFonts w:eastAsia="SimHei" w:hint="eastAsia"/>
        </w:rPr>
        <w:t>欧洲联盟就业率比较（</w:t>
      </w:r>
      <w:r>
        <w:rPr>
          <w:rFonts w:eastAsia="SimHei"/>
        </w:rPr>
        <w:t>%</w:t>
      </w:r>
      <w:r>
        <w:rPr>
          <w:rFonts w:eastAsia="SimHei" w:hint="eastAsia"/>
        </w:rPr>
        <w:t>）</w:t>
      </w:r>
    </w:p>
    <w:p w:rsidR="00000000" w:rsidRDefault="00000000">
      <w:pPr>
        <w:spacing w:line="360" w:lineRule="exact"/>
        <w:ind w:firstLine="425"/>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233"/>
        <w:gridCol w:w="1233"/>
        <w:gridCol w:w="1234"/>
      </w:tblGrid>
      <w:tr w:rsidR="00000000">
        <w:tblPrEx>
          <w:tblCellMar>
            <w:top w:w="0" w:type="dxa"/>
            <w:bottom w:w="0" w:type="dxa"/>
          </w:tblCellMar>
        </w:tblPrEx>
        <w:tc>
          <w:tcPr>
            <w:tcW w:w="1233" w:type="dxa"/>
            <w:shd w:val="clear" w:color="auto" w:fill="D9D9D9"/>
          </w:tcPr>
          <w:p w:rsidR="00000000" w:rsidRDefault="00000000">
            <w:pPr>
              <w:spacing w:line="360" w:lineRule="exact"/>
              <w:jc w:val="center"/>
              <w:rPr>
                <w:rFonts w:eastAsia="SimHei"/>
              </w:rPr>
            </w:pPr>
          </w:p>
        </w:tc>
        <w:tc>
          <w:tcPr>
            <w:tcW w:w="1233" w:type="dxa"/>
            <w:shd w:val="clear" w:color="auto" w:fill="D9D9D9"/>
          </w:tcPr>
          <w:p w:rsidR="00000000" w:rsidRDefault="00000000">
            <w:pPr>
              <w:spacing w:line="360" w:lineRule="exact"/>
              <w:jc w:val="center"/>
              <w:rPr>
                <w:rFonts w:eastAsia="SimHei"/>
              </w:rPr>
            </w:pPr>
            <w:r>
              <w:rPr>
                <w:rFonts w:eastAsia="SimHei" w:hint="eastAsia"/>
              </w:rPr>
              <w:t>男子</w:t>
            </w:r>
          </w:p>
        </w:tc>
        <w:tc>
          <w:tcPr>
            <w:tcW w:w="1233" w:type="dxa"/>
            <w:shd w:val="clear" w:color="auto" w:fill="D9D9D9"/>
          </w:tcPr>
          <w:p w:rsidR="00000000" w:rsidRDefault="00000000">
            <w:pPr>
              <w:spacing w:line="360" w:lineRule="exact"/>
              <w:jc w:val="center"/>
              <w:rPr>
                <w:rFonts w:eastAsia="SimHei"/>
              </w:rPr>
            </w:pPr>
            <w:r>
              <w:rPr>
                <w:rFonts w:eastAsia="SimHei" w:hint="eastAsia"/>
              </w:rPr>
              <w:t>妇女</w:t>
            </w:r>
          </w:p>
        </w:tc>
        <w:tc>
          <w:tcPr>
            <w:tcW w:w="1234" w:type="dxa"/>
            <w:shd w:val="clear" w:color="auto" w:fill="D9D9D9"/>
          </w:tcPr>
          <w:p w:rsidR="00000000" w:rsidRDefault="00000000">
            <w:pPr>
              <w:spacing w:line="360" w:lineRule="exact"/>
              <w:jc w:val="center"/>
              <w:rPr>
                <w:rFonts w:eastAsia="SimHei"/>
              </w:rPr>
            </w:pPr>
            <w:r>
              <w:rPr>
                <w:rFonts w:eastAsia="SimHei" w:hint="eastAsia"/>
              </w:rPr>
              <w:t>总计</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比利时</w:t>
            </w:r>
          </w:p>
        </w:tc>
        <w:tc>
          <w:tcPr>
            <w:tcW w:w="1233" w:type="dxa"/>
          </w:tcPr>
          <w:p w:rsidR="00000000" w:rsidRDefault="00000000">
            <w:pPr>
              <w:spacing w:line="360" w:lineRule="exact"/>
              <w:jc w:val="center"/>
            </w:pPr>
            <w:r>
              <w:t>68.0</w:t>
            </w:r>
          </w:p>
        </w:tc>
        <w:tc>
          <w:tcPr>
            <w:tcW w:w="1233" w:type="dxa"/>
          </w:tcPr>
          <w:p w:rsidR="00000000" w:rsidRDefault="00000000">
            <w:pPr>
              <w:spacing w:line="360" w:lineRule="exact"/>
              <w:jc w:val="center"/>
            </w:pPr>
            <w:r>
              <w:t>50.4</w:t>
            </w:r>
          </w:p>
        </w:tc>
        <w:tc>
          <w:tcPr>
            <w:tcW w:w="1234" w:type="dxa"/>
          </w:tcPr>
          <w:p w:rsidR="00000000" w:rsidRDefault="00000000">
            <w:pPr>
              <w:spacing w:line="360" w:lineRule="exact"/>
              <w:jc w:val="center"/>
            </w:pPr>
            <w:r>
              <w:t>59.2</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丹麦</w:t>
            </w:r>
          </w:p>
        </w:tc>
        <w:tc>
          <w:tcPr>
            <w:tcW w:w="1233" w:type="dxa"/>
          </w:tcPr>
          <w:p w:rsidR="00000000" w:rsidRDefault="00000000">
            <w:pPr>
              <w:spacing w:line="360" w:lineRule="exact"/>
              <w:jc w:val="center"/>
            </w:pPr>
            <w:r>
              <w:t>81.2</w:t>
            </w:r>
          </w:p>
        </w:tc>
        <w:tc>
          <w:tcPr>
            <w:tcW w:w="1233" w:type="dxa"/>
          </w:tcPr>
          <w:p w:rsidR="00000000" w:rsidRDefault="00000000">
            <w:pPr>
              <w:spacing w:line="360" w:lineRule="exact"/>
              <w:jc w:val="center"/>
            </w:pPr>
            <w:r>
              <w:t>71.6</w:t>
            </w:r>
          </w:p>
        </w:tc>
        <w:tc>
          <w:tcPr>
            <w:tcW w:w="1234" w:type="dxa"/>
          </w:tcPr>
          <w:p w:rsidR="00000000" w:rsidRDefault="00000000">
            <w:pPr>
              <w:spacing w:line="360" w:lineRule="exact"/>
              <w:jc w:val="center"/>
            </w:pPr>
            <w:r>
              <w:t>76.5</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德国</w:t>
            </w:r>
          </w:p>
        </w:tc>
        <w:tc>
          <w:tcPr>
            <w:tcW w:w="1233" w:type="dxa"/>
          </w:tcPr>
          <w:p w:rsidR="00000000" w:rsidRDefault="00000000">
            <w:pPr>
              <w:spacing w:line="360" w:lineRule="exact"/>
              <w:jc w:val="center"/>
            </w:pPr>
            <w:r>
              <w:t>72.4</w:t>
            </w:r>
          </w:p>
        </w:tc>
        <w:tc>
          <w:tcPr>
            <w:tcW w:w="1233" w:type="dxa"/>
          </w:tcPr>
          <w:p w:rsidR="00000000" w:rsidRDefault="00000000">
            <w:pPr>
              <w:spacing w:line="360" w:lineRule="exact"/>
              <w:jc w:val="center"/>
            </w:pPr>
            <w:r>
              <w:t>57.1</w:t>
            </w:r>
          </w:p>
        </w:tc>
        <w:tc>
          <w:tcPr>
            <w:tcW w:w="1234" w:type="dxa"/>
          </w:tcPr>
          <w:p w:rsidR="00000000" w:rsidRDefault="00000000">
            <w:pPr>
              <w:spacing w:line="360" w:lineRule="exact"/>
              <w:jc w:val="center"/>
            </w:pPr>
            <w:r>
              <w:t>64.8</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希腊</w:t>
            </w:r>
          </w:p>
        </w:tc>
        <w:tc>
          <w:tcPr>
            <w:tcW w:w="1233" w:type="dxa"/>
          </w:tcPr>
          <w:p w:rsidR="00000000" w:rsidRDefault="00000000">
            <w:pPr>
              <w:spacing w:line="360" w:lineRule="exact"/>
              <w:jc w:val="center"/>
            </w:pPr>
            <w:r>
              <w:t>70.8</w:t>
            </w:r>
          </w:p>
        </w:tc>
        <w:tc>
          <w:tcPr>
            <w:tcW w:w="1233" w:type="dxa"/>
          </w:tcPr>
          <w:p w:rsidR="00000000" w:rsidRDefault="00000000">
            <w:pPr>
              <w:spacing w:line="360" w:lineRule="exact"/>
              <w:jc w:val="center"/>
            </w:pPr>
          </w:p>
        </w:tc>
        <w:tc>
          <w:tcPr>
            <w:tcW w:w="1234" w:type="dxa"/>
          </w:tcPr>
          <w:p w:rsidR="00000000" w:rsidRDefault="00000000">
            <w:pPr>
              <w:spacing w:line="360" w:lineRule="exact"/>
              <w:jc w:val="center"/>
            </w:pPr>
            <w:r>
              <w:t>55.3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西班牙</w:t>
            </w:r>
          </w:p>
        </w:tc>
        <w:tc>
          <w:tcPr>
            <w:tcW w:w="1233" w:type="dxa"/>
          </w:tcPr>
          <w:p w:rsidR="00000000" w:rsidRDefault="00000000">
            <w:pPr>
              <w:spacing w:line="360" w:lineRule="exact"/>
              <w:jc w:val="center"/>
            </w:pPr>
            <w:r>
              <w:t>67.9</w:t>
            </w:r>
          </w:p>
        </w:tc>
        <w:tc>
          <w:tcPr>
            <w:tcW w:w="1233" w:type="dxa"/>
          </w:tcPr>
          <w:p w:rsidR="00000000" w:rsidRDefault="00000000">
            <w:pPr>
              <w:spacing w:line="360" w:lineRule="exact"/>
              <w:jc w:val="center"/>
            </w:pPr>
          </w:p>
        </w:tc>
        <w:tc>
          <w:tcPr>
            <w:tcW w:w="1234" w:type="dxa"/>
          </w:tcPr>
          <w:p w:rsidR="00000000" w:rsidRDefault="00000000">
            <w:pPr>
              <w:spacing w:line="360" w:lineRule="exact"/>
              <w:jc w:val="center"/>
            </w:pPr>
            <w:r>
              <w:t>52.5</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法国</w:t>
            </w:r>
          </w:p>
        </w:tc>
        <w:tc>
          <w:tcPr>
            <w:tcW w:w="1233" w:type="dxa"/>
          </w:tcPr>
          <w:p w:rsidR="00000000" w:rsidRDefault="00000000">
            <w:pPr>
              <w:spacing w:line="360" w:lineRule="exact"/>
              <w:jc w:val="center"/>
            </w:pPr>
            <w:r>
              <w:t>67.5</w:t>
            </w:r>
          </w:p>
        </w:tc>
        <w:tc>
          <w:tcPr>
            <w:tcW w:w="1233" w:type="dxa"/>
          </w:tcPr>
          <w:p w:rsidR="00000000" w:rsidRDefault="00000000">
            <w:pPr>
              <w:spacing w:line="360" w:lineRule="exact"/>
              <w:jc w:val="center"/>
            </w:pPr>
            <w:r>
              <w:t>40.6</w:t>
            </w:r>
          </w:p>
        </w:tc>
        <w:tc>
          <w:tcPr>
            <w:tcW w:w="1234" w:type="dxa"/>
          </w:tcPr>
          <w:p w:rsidR="00000000" w:rsidRDefault="00000000">
            <w:pPr>
              <w:spacing w:line="360" w:lineRule="exact"/>
              <w:jc w:val="center"/>
            </w:pPr>
            <w:r>
              <w:t>60.4</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爱尔兰</w:t>
            </w:r>
          </w:p>
        </w:tc>
        <w:tc>
          <w:tcPr>
            <w:tcW w:w="1233" w:type="dxa"/>
          </w:tcPr>
          <w:p w:rsidR="00000000" w:rsidRDefault="00000000">
            <w:pPr>
              <w:spacing w:line="360" w:lineRule="exact"/>
              <w:jc w:val="center"/>
            </w:pPr>
            <w:r>
              <w:t>73.6</w:t>
            </w:r>
          </w:p>
        </w:tc>
        <w:tc>
          <w:tcPr>
            <w:tcW w:w="1233" w:type="dxa"/>
          </w:tcPr>
          <w:p w:rsidR="00000000" w:rsidRDefault="00000000">
            <w:pPr>
              <w:spacing w:line="360" w:lineRule="exact"/>
              <w:jc w:val="center"/>
            </w:pPr>
            <w:r>
              <w:t>37.6</w:t>
            </w:r>
          </w:p>
        </w:tc>
        <w:tc>
          <w:tcPr>
            <w:tcW w:w="1234" w:type="dxa"/>
          </w:tcPr>
          <w:p w:rsidR="00000000" w:rsidRDefault="00000000">
            <w:pPr>
              <w:spacing w:line="360" w:lineRule="exact"/>
              <w:jc w:val="center"/>
            </w:pPr>
            <w:r>
              <w:t>62.5</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意大利</w:t>
            </w:r>
          </w:p>
        </w:tc>
        <w:tc>
          <w:tcPr>
            <w:tcW w:w="1233" w:type="dxa"/>
          </w:tcPr>
          <w:p w:rsidR="00000000" w:rsidRDefault="00000000">
            <w:pPr>
              <w:spacing w:line="360" w:lineRule="exact"/>
              <w:jc w:val="center"/>
            </w:pPr>
            <w:r>
              <w:t>67.1</w:t>
            </w:r>
          </w:p>
        </w:tc>
        <w:tc>
          <w:tcPr>
            <w:tcW w:w="1233" w:type="dxa"/>
          </w:tcPr>
          <w:p w:rsidR="00000000" w:rsidRDefault="00000000">
            <w:pPr>
              <w:spacing w:line="360" w:lineRule="exact"/>
              <w:jc w:val="center"/>
            </w:pPr>
            <w:r>
              <w:t>38.1</w:t>
            </w:r>
          </w:p>
        </w:tc>
        <w:tc>
          <w:tcPr>
            <w:tcW w:w="1234" w:type="dxa"/>
          </w:tcPr>
          <w:p w:rsidR="00000000" w:rsidRDefault="00000000">
            <w:pPr>
              <w:spacing w:line="360" w:lineRule="exact"/>
              <w:jc w:val="center"/>
            </w:pPr>
            <w:r>
              <w:t>52.5</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卢森堡</w:t>
            </w:r>
          </w:p>
        </w:tc>
        <w:tc>
          <w:tcPr>
            <w:tcW w:w="1233" w:type="dxa"/>
          </w:tcPr>
          <w:p w:rsidR="00000000" w:rsidRDefault="00000000">
            <w:pPr>
              <w:spacing w:line="360" w:lineRule="exact"/>
              <w:jc w:val="center"/>
            </w:pPr>
            <w:r>
              <w:t>74.4</w:t>
            </w:r>
          </w:p>
        </w:tc>
        <w:tc>
          <w:tcPr>
            <w:tcW w:w="1233" w:type="dxa"/>
          </w:tcPr>
          <w:p w:rsidR="00000000" w:rsidRDefault="00000000">
            <w:pPr>
              <w:spacing w:line="360" w:lineRule="exact"/>
              <w:jc w:val="center"/>
            </w:pPr>
            <w:r>
              <w:t>48.5</w:t>
            </w:r>
          </w:p>
        </w:tc>
        <w:tc>
          <w:tcPr>
            <w:tcW w:w="1234" w:type="dxa"/>
          </w:tcPr>
          <w:p w:rsidR="00000000" w:rsidRDefault="00000000">
            <w:pPr>
              <w:spacing w:line="360" w:lineRule="exact"/>
              <w:jc w:val="center"/>
            </w:pPr>
            <w:r>
              <w:t>62.5</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荷兰</w:t>
            </w:r>
          </w:p>
        </w:tc>
        <w:tc>
          <w:tcPr>
            <w:tcW w:w="1233" w:type="dxa"/>
          </w:tcPr>
          <w:p w:rsidR="00000000" w:rsidRDefault="00000000">
            <w:pPr>
              <w:spacing w:line="360" w:lineRule="exact"/>
              <w:jc w:val="center"/>
            </w:pPr>
            <w:r>
              <w:t>80.3</w:t>
            </w:r>
          </w:p>
        </w:tc>
        <w:tc>
          <w:tcPr>
            <w:tcW w:w="1233" w:type="dxa"/>
          </w:tcPr>
          <w:p w:rsidR="00000000" w:rsidRDefault="00000000">
            <w:pPr>
              <w:spacing w:line="360" w:lineRule="exact"/>
              <w:jc w:val="center"/>
            </w:pPr>
            <w:r>
              <w:t>61.3</w:t>
            </w:r>
          </w:p>
        </w:tc>
        <w:tc>
          <w:tcPr>
            <w:tcW w:w="1234" w:type="dxa"/>
          </w:tcPr>
          <w:p w:rsidR="00000000" w:rsidRDefault="00000000">
            <w:pPr>
              <w:spacing w:line="360" w:lineRule="exact"/>
              <w:jc w:val="center"/>
            </w:pPr>
            <w:r>
              <w:t>70.9</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奥地利</w:t>
            </w:r>
          </w:p>
        </w:tc>
        <w:tc>
          <w:tcPr>
            <w:tcW w:w="1233" w:type="dxa"/>
          </w:tcPr>
          <w:p w:rsidR="00000000" w:rsidRDefault="00000000">
            <w:pPr>
              <w:spacing w:line="360" w:lineRule="exact"/>
              <w:jc w:val="center"/>
            </w:pPr>
            <w:r>
              <w:t>76.7</w:t>
            </w:r>
          </w:p>
        </w:tc>
        <w:tc>
          <w:tcPr>
            <w:tcW w:w="1233" w:type="dxa"/>
          </w:tcPr>
          <w:p w:rsidR="00000000" w:rsidRDefault="00000000">
            <w:pPr>
              <w:spacing w:line="360" w:lineRule="exact"/>
              <w:jc w:val="center"/>
            </w:pPr>
            <w:r>
              <w:t>59.7</w:t>
            </w:r>
          </w:p>
        </w:tc>
        <w:tc>
          <w:tcPr>
            <w:tcW w:w="1234" w:type="dxa"/>
          </w:tcPr>
          <w:p w:rsidR="00000000" w:rsidRDefault="00000000">
            <w:pPr>
              <w:spacing w:line="360" w:lineRule="exact"/>
              <w:jc w:val="center"/>
            </w:pPr>
            <w:r>
              <w:t>68.2</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葡萄牙</w:t>
            </w:r>
          </w:p>
        </w:tc>
        <w:tc>
          <w:tcPr>
            <w:tcW w:w="1233" w:type="dxa"/>
          </w:tcPr>
          <w:p w:rsidR="00000000" w:rsidRDefault="00000000">
            <w:pPr>
              <w:spacing w:line="360" w:lineRule="exact"/>
              <w:jc w:val="center"/>
            </w:pPr>
            <w:r>
              <w:t>75.8</w:t>
            </w:r>
          </w:p>
        </w:tc>
        <w:tc>
          <w:tcPr>
            <w:tcW w:w="1233" w:type="dxa"/>
          </w:tcPr>
          <w:p w:rsidR="00000000" w:rsidRDefault="00000000">
            <w:pPr>
              <w:spacing w:line="360" w:lineRule="exact"/>
              <w:jc w:val="center"/>
            </w:pPr>
            <w:r>
              <w:t>59.4</w:t>
            </w:r>
          </w:p>
        </w:tc>
        <w:tc>
          <w:tcPr>
            <w:tcW w:w="1234" w:type="dxa"/>
          </w:tcPr>
          <w:p w:rsidR="00000000" w:rsidRDefault="00000000">
            <w:pPr>
              <w:spacing w:line="360" w:lineRule="exact"/>
              <w:jc w:val="center"/>
            </w:pPr>
            <w:r>
              <w:t>67.4</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芬兰</w:t>
            </w:r>
          </w:p>
        </w:tc>
        <w:tc>
          <w:tcPr>
            <w:tcW w:w="1233" w:type="dxa"/>
          </w:tcPr>
          <w:p w:rsidR="00000000" w:rsidRDefault="00000000">
            <w:pPr>
              <w:spacing w:line="360" w:lineRule="exact"/>
              <w:jc w:val="center"/>
            </w:pPr>
            <w:r>
              <w:t>69.1</w:t>
            </w:r>
          </w:p>
        </w:tc>
        <w:tc>
          <w:tcPr>
            <w:tcW w:w="1233" w:type="dxa"/>
          </w:tcPr>
          <w:p w:rsidR="00000000" w:rsidRDefault="00000000">
            <w:pPr>
              <w:spacing w:line="360" w:lineRule="exact"/>
              <w:jc w:val="center"/>
            </w:pPr>
            <w:r>
              <w:t>63.4</w:t>
            </w:r>
          </w:p>
        </w:tc>
        <w:tc>
          <w:tcPr>
            <w:tcW w:w="1234" w:type="dxa"/>
          </w:tcPr>
          <w:p w:rsidR="00000000" w:rsidRDefault="00000000">
            <w:pPr>
              <w:spacing w:line="360" w:lineRule="exact"/>
              <w:jc w:val="center"/>
            </w:pPr>
            <w:r>
              <w:t>66.3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瑞典</w:t>
            </w:r>
          </w:p>
        </w:tc>
        <w:tc>
          <w:tcPr>
            <w:tcW w:w="1233" w:type="dxa"/>
          </w:tcPr>
          <w:p w:rsidR="00000000" w:rsidRDefault="00000000">
            <w:pPr>
              <w:spacing w:line="360" w:lineRule="exact"/>
              <w:jc w:val="center"/>
            </w:pPr>
            <w:r>
              <w:t>74.0</w:t>
            </w:r>
          </w:p>
        </w:tc>
        <w:tc>
          <w:tcPr>
            <w:tcW w:w="1233" w:type="dxa"/>
          </w:tcPr>
          <w:p w:rsidR="00000000" w:rsidRDefault="00000000">
            <w:pPr>
              <w:spacing w:line="360" w:lineRule="exact"/>
              <w:jc w:val="center"/>
            </w:pPr>
            <w:r>
              <w:t>70.3</w:t>
            </w:r>
          </w:p>
        </w:tc>
        <w:tc>
          <w:tcPr>
            <w:tcW w:w="1234" w:type="dxa"/>
          </w:tcPr>
          <w:p w:rsidR="00000000" w:rsidRDefault="00000000">
            <w:pPr>
              <w:spacing w:line="360" w:lineRule="exact"/>
              <w:jc w:val="center"/>
            </w:pPr>
            <w:r>
              <w:t>72.2</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联合王国</w:t>
            </w:r>
          </w:p>
        </w:tc>
        <w:tc>
          <w:tcPr>
            <w:tcW w:w="1233" w:type="dxa"/>
          </w:tcPr>
          <w:p w:rsidR="00000000" w:rsidRDefault="00000000">
            <w:pPr>
              <w:spacing w:line="360" w:lineRule="exact"/>
              <w:jc w:val="center"/>
            </w:pPr>
            <w:r>
              <w:t>76.9</w:t>
            </w:r>
          </w:p>
        </w:tc>
        <w:tc>
          <w:tcPr>
            <w:tcW w:w="1233" w:type="dxa"/>
          </w:tcPr>
          <w:p w:rsidR="00000000" w:rsidRDefault="00000000">
            <w:pPr>
              <w:spacing w:line="360" w:lineRule="exact"/>
              <w:jc w:val="center"/>
            </w:pPr>
            <w:r>
              <w:t>63.7</w:t>
            </w:r>
          </w:p>
        </w:tc>
        <w:tc>
          <w:tcPr>
            <w:tcW w:w="1234" w:type="dxa"/>
          </w:tcPr>
          <w:p w:rsidR="00000000" w:rsidRDefault="00000000">
            <w:pPr>
              <w:spacing w:line="360" w:lineRule="exact"/>
              <w:jc w:val="center"/>
            </w:pPr>
            <w:r>
              <w:t>70.4</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欧盟平均就业率</w:t>
            </w:r>
          </w:p>
        </w:tc>
        <w:tc>
          <w:tcPr>
            <w:tcW w:w="1233" w:type="dxa"/>
          </w:tcPr>
          <w:p w:rsidR="00000000" w:rsidRDefault="00000000">
            <w:pPr>
              <w:spacing w:line="360" w:lineRule="exact"/>
              <w:jc w:val="center"/>
            </w:pPr>
            <w:r>
              <w:t>71.6</w:t>
            </w:r>
          </w:p>
        </w:tc>
        <w:tc>
          <w:tcPr>
            <w:tcW w:w="1233" w:type="dxa"/>
          </w:tcPr>
          <w:p w:rsidR="00000000" w:rsidRDefault="00000000">
            <w:pPr>
              <w:spacing w:line="360" w:lineRule="exact"/>
              <w:jc w:val="center"/>
            </w:pPr>
            <w:r>
              <w:t>52.9</w:t>
            </w:r>
          </w:p>
        </w:tc>
        <w:tc>
          <w:tcPr>
            <w:tcW w:w="1234" w:type="dxa"/>
          </w:tcPr>
          <w:p w:rsidR="00000000" w:rsidRDefault="00000000">
            <w:pPr>
              <w:spacing w:line="360" w:lineRule="exact"/>
              <w:jc w:val="center"/>
            </w:pPr>
            <w:r>
              <w:t>62.2</w:t>
            </w:r>
          </w:p>
        </w:tc>
      </w:tr>
    </w:tbl>
    <w:p w:rsidR="00000000" w:rsidRDefault="00000000">
      <w:pPr>
        <w:spacing w:line="360" w:lineRule="exact"/>
        <w:ind w:firstLine="425"/>
        <w:jc w:val="left"/>
      </w:pPr>
    </w:p>
    <w:p w:rsidR="00000000" w:rsidRDefault="00000000">
      <w:pPr>
        <w:spacing w:line="360" w:lineRule="exact"/>
        <w:jc w:val="center"/>
        <w:rPr>
          <w:rFonts w:eastAsia="SimHei"/>
        </w:rPr>
      </w:pPr>
      <w:r>
        <w:rPr>
          <w:rFonts w:eastAsia="SimHei" w:hint="eastAsia"/>
        </w:rPr>
        <w:t>失业率（</w:t>
      </w:r>
      <w:r>
        <w:rPr>
          <w:rFonts w:eastAsia="SimHei" w:hint="eastAsia"/>
        </w:rPr>
        <w:t>%</w:t>
      </w:r>
      <w:r>
        <w:rPr>
          <w:rFonts w:eastAsia="SimHei" w:hint="eastAsia"/>
        </w:rPr>
        <w:t>）</w:t>
      </w:r>
    </w:p>
    <w:p w:rsidR="00000000" w:rsidRDefault="00000000">
      <w:pPr>
        <w:spacing w:line="360" w:lineRule="exact"/>
        <w:ind w:firstLine="425"/>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233"/>
        <w:gridCol w:w="1233"/>
        <w:gridCol w:w="1234"/>
      </w:tblGrid>
      <w:tr w:rsidR="00000000">
        <w:tblPrEx>
          <w:tblCellMar>
            <w:top w:w="0" w:type="dxa"/>
            <w:bottom w:w="0" w:type="dxa"/>
          </w:tblCellMar>
        </w:tblPrEx>
        <w:tc>
          <w:tcPr>
            <w:tcW w:w="1233" w:type="dxa"/>
            <w:shd w:val="clear" w:color="auto" w:fill="D9D9D9"/>
          </w:tcPr>
          <w:p w:rsidR="00000000" w:rsidRDefault="00000000">
            <w:pPr>
              <w:spacing w:line="360" w:lineRule="exact"/>
              <w:jc w:val="center"/>
              <w:rPr>
                <w:rFonts w:eastAsia="SimHei"/>
              </w:rPr>
            </w:pPr>
          </w:p>
        </w:tc>
        <w:tc>
          <w:tcPr>
            <w:tcW w:w="1233" w:type="dxa"/>
            <w:shd w:val="clear" w:color="auto" w:fill="D9D9D9"/>
          </w:tcPr>
          <w:p w:rsidR="00000000" w:rsidRDefault="00000000">
            <w:pPr>
              <w:spacing w:line="360" w:lineRule="exact"/>
              <w:jc w:val="center"/>
              <w:rPr>
                <w:rFonts w:eastAsia="SimHei"/>
              </w:rPr>
            </w:pPr>
            <w:r>
              <w:rPr>
                <w:rFonts w:eastAsia="SimHei" w:hint="eastAsia"/>
              </w:rPr>
              <w:t>男子</w:t>
            </w:r>
          </w:p>
        </w:tc>
        <w:tc>
          <w:tcPr>
            <w:tcW w:w="1233" w:type="dxa"/>
            <w:shd w:val="clear" w:color="auto" w:fill="D9D9D9"/>
          </w:tcPr>
          <w:p w:rsidR="00000000" w:rsidRDefault="00000000">
            <w:pPr>
              <w:spacing w:line="360" w:lineRule="exact"/>
              <w:jc w:val="center"/>
              <w:rPr>
                <w:rFonts w:eastAsia="SimHei"/>
              </w:rPr>
            </w:pPr>
            <w:r>
              <w:rPr>
                <w:rFonts w:eastAsia="SimHei" w:hint="eastAsia"/>
              </w:rPr>
              <w:t>妇女</w:t>
            </w:r>
          </w:p>
        </w:tc>
        <w:tc>
          <w:tcPr>
            <w:tcW w:w="1234" w:type="dxa"/>
            <w:shd w:val="clear" w:color="auto" w:fill="D9D9D9"/>
          </w:tcPr>
          <w:p w:rsidR="00000000" w:rsidRDefault="00000000">
            <w:pPr>
              <w:spacing w:line="360" w:lineRule="exact"/>
              <w:jc w:val="center"/>
              <w:rPr>
                <w:rFonts w:eastAsia="SimHei"/>
              </w:rPr>
            </w:pPr>
            <w:r>
              <w:rPr>
                <w:rFonts w:eastAsia="SimHei" w:hint="eastAsia"/>
              </w:rPr>
              <w:t>总计</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比利时</w:t>
            </w:r>
          </w:p>
        </w:tc>
        <w:tc>
          <w:tcPr>
            <w:tcW w:w="1233" w:type="dxa"/>
          </w:tcPr>
          <w:p w:rsidR="00000000" w:rsidRDefault="00000000">
            <w:pPr>
              <w:spacing w:line="360" w:lineRule="exact"/>
              <w:ind w:right="340"/>
              <w:jc w:val="right"/>
            </w:pPr>
            <w:r>
              <w:t>7.8</w:t>
            </w:r>
          </w:p>
        </w:tc>
        <w:tc>
          <w:tcPr>
            <w:tcW w:w="1233" w:type="dxa"/>
          </w:tcPr>
          <w:p w:rsidR="00000000" w:rsidRDefault="00000000">
            <w:pPr>
              <w:spacing w:line="360" w:lineRule="exact"/>
              <w:ind w:right="340"/>
              <w:jc w:val="right"/>
            </w:pPr>
            <w:r>
              <w:t>10.7</w:t>
            </w:r>
          </w:p>
        </w:tc>
        <w:tc>
          <w:tcPr>
            <w:tcW w:w="1234" w:type="dxa"/>
          </w:tcPr>
          <w:p w:rsidR="00000000" w:rsidRDefault="00000000">
            <w:pPr>
              <w:spacing w:line="360" w:lineRule="exact"/>
              <w:ind w:right="340"/>
              <w:jc w:val="right"/>
            </w:pPr>
            <w:r>
              <w:t>9.1</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丹麦</w:t>
            </w:r>
          </w:p>
        </w:tc>
        <w:tc>
          <w:tcPr>
            <w:tcW w:w="1233" w:type="dxa"/>
          </w:tcPr>
          <w:p w:rsidR="00000000" w:rsidRDefault="00000000">
            <w:pPr>
              <w:spacing w:line="360" w:lineRule="exact"/>
              <w:ind w:right="340"/>
              <w:jc w:val="right"/>
            </w:pPr>
            <w:r>
              <w:t>4.5</w:t>
            </w:r>
          </w:p>
        </w:tc>
        <w:tc>
          <w:tcPr>
            <w:tcW w:w="1233" w:type="dxa"/>
          </w:tcPr>
          <w:p w:rsidR="00000000" w:rsidRDefault="00000000">
            <w:pPr>
              <w:spacing w:line="360" w:lineRule="exact"/>
              <w:ind w:right="340"/>
              <w:jc w:val="right"/>
            </w:pPr>
            <w:r>
              <w:t>6</w:t>
            </w:r>
          </w:p>
        </w:tc>
        <w:tc>
          <w:tcPr>
            <w:tcW w:w="1234" w:type="dxa"/>
          </w:tcPr>
          <w:p w:rsidR="00000000" w:rsidRDefault="00000000">
            <w:pPr>
              <w:spacing w:line="360" w:lineRule="exact"/>
              <w:ind w:right="340"/>
              <w:jc w:val="right"/>
            </w:pPr>
            <w:r>
              <w:t>5.2</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德国</w:t>
            </w:r>
          </w:p>
        </w:tc>
        <w:tc>
          <w:tcPr>
            <w:tcW w:w="1233" w:type="dxa"/>
          </w:tcPr>
          <w:p w:rsidR="00000000" w:rsidRDefault="00000000">
            <w:pPr>
              <w:spacing w:line="360" w:lineRule="exact"/>
              <w:ind w:right="340"/>
              <w:jc w:val="right"/>
            </w:pPr>
            <w:r>
              <w:t>8.3</w:t>
            </w:r>
          </w:p>
        </w:tc>
        <w:tc>
          <w:tcPr>
            <w:tcW w:w="1233" w:type="dxa"/>
          </w:tcPr>
          <w:p w:rsidR="00000000" w:rsidRDefault="00000000">
            <w:pPr>
              <w:spacing w:line="360" w:lineRule="exact"/>
              <w:ind w:right="340"/>
              <w:jc w:val="right"/>
            </w:pPr>
            <w:r>
              <w:t>9.3</w:t>
            </w:r>
          </w:p>
        </w:tc>
        <w:tc>
          <w:tcPr>
            <w:tcW w:w="1234" w:type="dxa"/>
          </w:tcPr>
          <w:p w:rsidR="00000000" w:rsidRDefault="00000000">
            <w:pPr>
              <w:spacing w:line="360" w:lineRule="exact"/>
              <w:ind w:right="340"/>
              <w:jc w:val="right"/>
            </w:pPr>
            <w:r>
              <w:t>8.8</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西班牙</w:t>
            </w:r>
          </w:p>
        </w:tc>
        <w:tc>
          <w:tcPr>
            <w:tcW w:w="1233" w:type="dxa"/>
          </w:tcPr>
          <w:p w:rsidR="00000000" w:rsidRDefault="00000000">
            <w:pPr>
              <w:spacing w:line="360" w:lineRule="exact"/>
              <w:ind w:right="340"/>
              <w:jc w:val="right"/>
            </w:pPr>
            <w:r>
              <w:t>11.2</w:t>
            </w:r>
          </w:p>
        </w:tc>
        <w:tc>
          <w:tcPr>
            <w:tcW w:w="1233" w:type="dxa"/>
          </w:tcPr>
          <w:p w:rsidR="00000000" w:rsidRDefault="00000000">
            <w:pPr>
              <w:spacing w:line="360" w:lineRule="exact"/>
              <w:ind w:right="340"/>
              <w:jc w:val="right"/>
            </w:pPr>
            <w:r>
              <w:t>23.0</w:t>
            </w:r>
          </w:p>
        </w:tc>
        <w:tc>
          <w:tcPr>
            <w:tcW w:w="1234" w:type="dxa"/>
          </w:tcPr>
          <w:p w:rsidR="00000000" w:rsidRDefault="00000000">
            <w:pPr>
              <w:spacing w:line="360" w:lineRule="exact"/>
              <w:ind w:right="340"/>
              <w:jc w:val="right"/>
            </w:pPr>
            <w:r>
              <w:t>15.9</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法国</w:t>
            </w:r>
          </w:p>
        </w:tc>
        <w:tc>
          <w:tcPr>
            <w:tcW w:w="1233" w:type="dxa"/>
          </w:tcPr>
          <w:p w:rsidR="00000000" w:rsidRDefault="00000000">
            <w:pPr>
              <w:spacing w:line="360" w:lineRule="exact"/>
              <w:ind w:right="340"/>
              <w:jc w:val="right"/>
            </w:pPr>
            <w:r>
              <w:t>9.6</w:t>
            </w:r>
          </w:p>
        </w:tc>
        <w:tc>
          <w:tcPr>
            <w:tcW w:w="1233" w:type="dxa"/>
          </w:tcPr>
          <w:p w:rsidR="00000000" w:rsidRDefault="00000000">
            <w:pPr>
              <w:spacing w:line="360" w:lineRule="exact"/>
              <w:ind w:right="340"/>
              <w:jc w:val="right"/>
            </w:pPr>
            <w:r>
              <w:t>13.3</w:t>
            </w:r>
          </w:p>
        </w:tc>
        <w:tc>
          <w:tcPr>
            <w:tcW w:w="1234" w:type="dxa"/>
          </w:tcPr>
          <w:p w:rsidR="00000000" w:rsidRDefault="00000000">
            <w:pPr>
              <w:spacing w:line="360" w:lineRule="exact"/>
              <w:ind w:right="340"/>
              <w:jc w:val="right"/>
            </w:pPr>
            <w:r>
              <w:t>11.3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爱尔兰</w:t>
            </w:r>
          </w:p>
        </w:tc>
        <w:tc>
          <w:tcPr>
            <w:tcW w:w="1233" w:type="dxa"/>
          </w:tcPr>
          <w:p w:rsidR="00000000" w:rsidRDefault="00000000">
            <w:pPr>
              <w:spacing w:line="360" w:lineRule="exact"/>
              <w:ind w:right="340"/>
              <w:jc w:val="right"/>
            </w:pPr>
            <w:r>
              <w:t>5.8</w:t>
            </w:r>
          </w:p>
        </w:tc>
        <w:tc>
          <w:tcPr>
            <w:tcW w:w="1233" w:type="dxa"/>
          </w:tcPr>
          <w:p w:rsidR="00000000" w:rsidRDefault="00000000">
            <w:pPr>
              <w:spacing w:line="360" w:lineRule="exact"/>
              <w:ind w:right="340"/>
              <w:jc w:val="right"/>
            </w:pPr>
            <w:r>
              <w:t>5.5</w:t>
            </w:r>
          </w:p>
        </w:tc>
        <w:tc>
          <w:tcPr>
            <w:tcW w:w="1234" w:type="dxa"/>
          </w:tcPr>
          <w:p w:rsidR="00000000" w:rsidRDefault="00000000">
            <w:pPr>
              <w:spacing w:line="360" w:lineRule="exact"/>
              <w:ind w:right="340"/>
              <w:jc w:val="right"/>
            </w:pPr>
            <w:r>
              <w:t>5.7</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意大利</w:t>
            </w:r>
          </w:p>
        </w:tc>
        <w:tc>
          <w:tcPr>
            <w:tcW w:w="1233" w:type="dxa"/>
          </w:tcPr>
          <w:p w:rsidR="00000000" w:rsidRDefault="00000000">
            <w:pPr>
              <w:spacing w:line="360" w:lineRule="exact"/>
              <w:ind w:right="340"/>
              <w:jc w:val="right"/>
            </w:pPr>
            <w:r>
              <w:t>8.7</w:t>
            </w:r>
          </w:p>
        </w:tc>
        <w:tc>
          <w:tcPr>
            <w:tcW w:w="1233" w:type="dxa"/>
          </w:tcPr>
          <w:p w:rsidR="00000000" w:rsidRDefault="00000000">
            <w:pPr>
              <w:spacing w:line="360" w:lineRule="exact"/>
              <w:ind w:right="340"/>
              <w:jc w:val="right"/>
            </w:pPr>
            <w:r>
              <w:t>15.6</w:t>
            </w:r>
          </w:p>
        </w:tc>
        <w:tc>
          <w:tcPr>
            <w:tcW w:w="1234" w:type="dxa"/>
          </w:tcPr>
          <w:p w:rsidR="00000000" w:rsidRDefault="00000000">
            <w:pPr>
              <w:spacing w:line="360" w:lineRule="exact"/>
              <w:ind w:right="340"/>
              <w:jc w:val="right"/>
            </w:pPr>
            <w:r>
              <w:t>11.3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卢森堡</w:t>
            </w:r>
          </w:p>
        </w:tc>
        <w:tc>
          <w:tcPr>
            <w:tcW w:w="1233" w:type="dxa"/>
          </w:tcPr>
          <w:p w:rsidR="00000000" w:rsidRDefault="00000000">
            <w:pPr>
              <w:spacing w:line="360" w:lineRule="exact"/>
              <w:ind w:right="340"/>
              <w:jc w:val="right"/>
            </w:pPr>
            <w:r>
              <w:t>1.7</w:t>
            </w:r>
          </w:p>
        </w:tc>
        <w:tc>
          <w:tcPr>
            <w:tcW w:w="1233" w:type="dxa"/>
          </w:tcPr>
          <w:p w:rsidR="00000000" w:rsidRDefault="00000000">
            <w:pPr>
              <w:spacing w:line="360" w:lineRule="exact"/>
              <w:ind w:right="340"/>
              <w:jc w:val="right"/>
            </w:pPr>
            <w:r>
              <w:t>3.3</w:t>
            </w:r>
          </w:p>
        </w:tc>
        <w:tc>
          <w:tcPr>
            <w:tcW w:w="1234" w:type="dxa"/>
          </w:tcPr>
          <w:p w:rsidR="00000000" w:rsidRDefault="00000000">
            <w:pPr>
              <w:spacing w:line="360" w:lineRule="exact"/>
              <w:ind w:right="340"/>
              <w:jc w:val="right"/>
            </w:pPr>
            <w:r>
              <w:t>2.3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荷兰</w:t>
            </w:r>
          </w:p>
        </w:tc>
        <w:tc>
          <w:tcPr>
            <w:tcW w:w="1233" w:type="dxa"/>
          </w:tcPr>
          <w:p w:rsidR="00000000" w:rsidRDefault="00000000">
            <w:pPr>
              <w:spacing w:line="360" w:lineRule="exact"/>
              <w:ind w:right="340"/>
              <w:jc w:val="right"/>
            </w:pPr>
            <w:r>
              <w:t>2.3</w:t>
            </w:r>
          </w:p>
        </w:tc>
        <w:tc>
          <w:tcPr>
            <w:tcW w:w="1233" w:type="dxa"/>
          </w:tcPr>
          <w:p w:rsidR="00000000" w:rsidRDefault="00000000">
            <w:pPr>
              <w:spacing w:line="360" w:lineRule="exact"/>
              <w:ind w:right="340"/>
              <w:jc w:val="right"/>
            </w:pPr>
            <w:r>
              <w:t>4.7</w:t>
            </w:r>
          </w:p>
        </w:tc>
        <w:tc>
          <w:tcPr>
            <w:tcW w:w="1234" w:type="dxa"/>
          </w:tcPr>
          <w:p w:rsidR="00000000" w:rsidRDefault="00000000">
            <w:pPr>
              <w:spacing w:line="360" w:lineRule="exact"/>
              <w:ind w:right="340"/>
              <w:jc w:val="right"/>
            </w:pPr>
            <w:r>
              <w:t>3.3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奥地利</w:t>
            </w:r>
          </w:p>
        </w:tc>
        <w:tc>
          <w:tcPr>
            <w:tcW w:w="1233" w:type="dxa"/>
          </w:tcPr>
          <w:p w:rsidR="00000000" w:rsidRDefault="00000000">
            <w:pPr>
              <w:spacing w:line="360" w:lineRule="exact"/>
              <w:ind w:right="340"/>
              <w:jc w:val="right"/>
            </w:pPr>
            <w:r>
              <w:t>3.3</w:t>
            </w:r>
          </w:p>
        </w:tc>
        <w:tc>
          <w:tcPr>
            <w:tcW w:w="1233" w:type="dxa"/>
          </w:tcPr>
          <w:p w:rsidR="00000000" w:rsidRDefault="00000000">
            <w:pPr>
              <w:spacing w:line="360" w:lineRule="exact"/>
              <w:ind w:right="340"/>
              <w:jc w:val="right"/>
            </w:pPr>
            <w:r>
              <w:t>4.5</w:t>
            </w:r>
          </w:p>
        </w:tc>
        <w:tc>
          <w:tcPr>
            <w:tcW w:w="1234" w:type="dxa"/>
          </w:tcPr>
          <w:p w:rsidR="00000000" w:rsidRDefault="00000000">
            <w:pPr>
              <w:spacing w:line="360" w:lineRule="exact"/>
              <w:ind w:right="340"/>
              <w:jc w:val="right"/>
            </w:pPr>
            <w:r>
              <w:t>3.8</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葡萄牙</w:t>
            </w:r>
          </w:p>
        </w:tc>
        <w:tc>
          <w:tcPr>
            <w:tcW w:w="1233" w:type="dxa"/>
          </w:tcPr>
          <w:p w:rsidR="00000000" w:rsidRDefault="00000000">
            <w:pPr>
              <w:spacing w:line="360" w:lineRule="exact"/>
              <w:ind w:right="340"/>
              <w:jc w:val="right"/>
            </w:pPr>
            <w:r>
              <w:t>3.9</w:t>
            </w:r>
          </w:p>
        </w:tc>
        <w:tc>
          <w:tcPr>
            <w:tcW w:w="1233" w:type="dxa"/>
          </w:tcPr>
          <w:p w:rsidR="00000000" w:rsidRDefault="00000000">
            <w:pPr>
              <w:spacing w:line="360" w:lineRule="exact"/>
              <w:ind w:right="340"/>
              <w:jc w:val="right"/>
            </w:pPr>
            <w:r>
              <w:t>5.2</w:t>
            </w:r>
          </w:p>
        </w:tc>
        <w:tc>
          <w:tcPr>
            <w:tcW w:w="1234" w:type="dxa"/>
          </w:tcPr>
          <w:p w:rsidR="00000000" w:rsidRDefault="00000000">
            <w:pPr>
              <w:spacing w:line="360" w:lineRule="exact"/>
              <w:ind w:right="340"/>
              <w:jc w:val="right"/>
            </w:pPr>
            <w:r>
              <w:t>4.5</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芬兰</w:t>
            </w:r>
          </w:p>
        </w:tc>
        <w:tc>
          <w:tcPr>
            <w:tcW w:w="1233" w:type="dxa"/>
          </w:tcPr>
          <w:p w:rsidR="00000000" w:rsidRDefault="00000000">
            <w:pPr>
              <w:spacing w:line="360" w:lineRule="exact"/>
              <w:ind w:right="340"/>
              <w:jc w:val="right"/>
            </w:pPr>
            <w:r>
              <w:t>9.8</w:t>
            </w:r>
          </w:p>
        </w:tc>
        <w:tc>
          <w:tcPr>
            <w:tcW w:w="1233" w:type="dxa"/>
          </w:tcPr>
          <w:p w:rsidR="00000000" w:rsidRDefault="00000000">
            <w:pPr>
              <w:spacing w:line="360" w:lineRule="exact"/>
              <w:ind w:right="340"/>
              <w:jc w:val="right"/>
            </w:pPr>
            <w:r>
              <w:t>10.7</w:t>
            </w:r>
          </w:p>
        </w:tc>
        <w:tc>
          <w:tcPr>
            <w:tcW w:w="1234" w:type="dxa"/>
          </w:tcPr>
          <w:p w:rsidR="00000000" w:rsidRDefault="00000000">
            <w:pPr>
              <w:spacing w:line="360" w:lineRule="exact"/>
              <w:ind w:right="340"/>
              <w:jc w:val="right"/>
            </w:pPr>
            <w:r>
              <w:t>10.2</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瑞典</w:t>
            </w:r>
          </w:p>
        </w:tc>
        <w:tc>
          <w:tcPr>
            <w:tcW w:w="1233" w:type="dxa"/>
          </w:tcPr>
          <w:p w:rsidR="00000000" w:rsidRDefault="00000000">
            <w:pPr>
              <w:spacing w:line="360" w:lineRule="exact"/>
              <w:ind w:right="340"/>
              <w:jc w:val="right"/>
              <w:rPr>
                <w:rFonts w:hint="eastAsia"/>
              </w:rPr>
            </w:pPr>
            <w:r>
              <w:t>7.</w:t>
            </w:r>
            <w:r>
              <w:rPr>
                <w:rFonts w:hint="eastAsia"/>
              </w:rPr>
              <w:t>2</w:t>
            </w:r>
          </w:p>
        </w:tc>
        <w:tc>
          <w:tcPr>
            <w:tcW w:w="1233" w:type="dxa"/>
          </w:tcPr>
          <w:p w:rsidR="00000000" w:rsidRDefault="00000000">
            <w:pPr>
              <w:spacing w:line="360" w:lineRule="exact"/>
              <w:ind w:right="340"/>
              <w:jc w:val="right"/>
            </w:pPr>
            <w:r>
              <w:t>7.1</w:t>
            </w:r>
          </w:p>
        </w:tc>
        <w:tc>
          <w:tcPr>
            <w:tcW w:w="1234" w:type="dxa"/>
          </w:tcPr>
          <w:p w:rsidR="00000000" w:rsidRDefault="00000000">
            <w:pPr>
              <w:spacing w:line="360" w:lineRule="exact"/>
              <w:ind w:right="340"/>
              <w:jc w:val="right"/>
            </w:pPr>
            <w:r>
              <w:t>7.2</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联合王国</w:t>
            </w:r>
          </w:p>
        </w:tc>
        <w:tc>
          <w:tcPr>
            <w:tcW w:w="1233" w:type="dxa"/>
          </w:tcPr>
          <w:p w:rsidR="00000000" w:rsidRDefault="00000000">
            <w:pPr>
              <w:spacing w:line="360" w:lineRule="exact"/>
              <w:ind w:right="340"/>
              <w:jc w:val="right"/>
            </w:pPr>
            <w:r>
              <w:t>6.7</w:t>
            </w:r>
          </w:p>
        </w:tc>
        <w:tc>
          <w:tcPr>
            <w:tcW w:w="1233" w:type="dxa"/>
          </w:tcPr>
          <w:p w:rsidR="00000000" w:rsidRDefault="00000000">
            <w:pPr>
              <w:spacing w:line="360" w:lineRule="exact"/>
              <w:ind w:right="340"/>
              <w:jc w:val="right"/>
            </w:pPr>
            <w:r>
              <w:t>5.3</w:t>
            </w:r>
          </w:p>
        </w:tc>
        <w:tc>
          <w:tcPr>
            <w:tcW w:w="1234" w:type="dxa"/>
          </w:tcPr>
          <w:p w:rsidR="00000000" w:rsidRDefault="00000000">
            <w:pPr>
              <w:spacing w:line="360" w:lineRule="exact"/>
              <w:ind w:right="340"/>
              <w:jc w:val="right"/>
            </w:pPr>
            <w:r>
              <w:t>6.1</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欧盟平均失业率</w:t>
            </w:r>
          </w:p>
        </w:tc>
        <w:tc>
          <w:tcPr>
            <w:tcW w:w="1233" w:type="dxa"/>
          </w:tcPr>
          <w:p w:rsidR="00000000" w:rsidRDefault="00000000">
            <w:pPr>
              <w:spacing w:line="360" w:lineRule="exact"/>
              <w:ind w:right="340"/>
              <w:jc w:val="right"/>
            </w:pPr>
            <w:r>
              <w:t>7.9</w:t>
            </w:r>
          </w:p>
        </w:tc>
        <w:tc>
          <w:tcPr>
            <w:tcW w:w="1233" w:type="dxa"/>
          </w:tcPr>
          <w:p w:rsidR="00000000" w:rsidRDefault="00000000">
            <w:pPr>
              <w:spacing w:line="360" w:lineRule="exact"/>
              <w:ind w:right="340"/>
              <w:jc w:val="right"/>
            </w:pPr>
            <w:r>
              <w:t>10.8</w:t>
            </w:r>
          </w:p>
        </w:tc>
        <w:tc>
          <w:tcPr>
            <w:tcW w:w="1234" w:type="dxa"/>
          </w:tcPr>
          <w:p w:rsidR="00000000" w:rsidRDefault="00000000">
            <w:pPr>
              <w:spacing w:line="360" w:lineRule="exact"/>
              <w:ind w:right="340"/>
              <w:jc w:val="right"/>
            </w:pPr>
            <w:r>
              <w:t>9.2</w:t>
            </w:r>
          </w:p>
        </w:tc>
      </w:tr>
    </w:tbl>
    <w:p w:rsidR="00000000" w:rsidRDefault="00000000">
      <w:pPr>
        <w:spacing w:line="360" w:lineRule="exact"/>
        <w:ind w:firstLine="425"/>
        <w:jc w:val="left"/>
        <w:rPr>
          <w:rFonts w:hint="eastAsia"/>
        </w:rPr>
      </w:pPr>
    </w:p>
    <w:p w:rsidR="00000000" w:rsidRDefault="00000000">
      <w:pPr>
        <w:spacing w:line="360" w:lineRule="exact"/>
        <w:ind w:firstLine="425"/>
        <w:jc w:val="left"/>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233"/>
        <w:gridCol w:w="1233"/>
        <w:gridCol w:w="1234"/>
      </w:tblGrid>
      <w:tr w:rsidR="00000000">
        <w:tblPrEx>
          <w:tblCellMar>
            <w:top w:w="0" w:type="dxa"/>
            <w:bottom w:w="0" w:type="dxa"/>
          </w:tblCellMar>
        </w:tblPrEx>
        <w:tc>
          <w:tcPr>
            <w:tcW w:w="1233" w:type="dxa"/>
            <w:shd w:val="clear" w:color="auto" w:fill="D9D9D9"/>
          </w:tcPr>
          <w:p w:rsidR="00000000" w:rsidRDefault="00000000">
            <w:pPr>
              <w:spacing w:line="360" w:lineRule="exact"/>
              <w:jc w:val="left"/>
              <w:rPr>
                <w:rFonts w:eastAsia="SimHei"/>
              </w:rPr>
            </w:pPr>
          </w:p>
        </w:tc>
        <w:tc>
          <w:tcPr>
            <w:tcW w:w="1233" w:type="dxa"/>
            <w:shd w:val="clear" w:color="auto" w:fill="D9D9D9"/>
          </w:tcPr>
          <w:p w:rsidR="00000000" w:rsidRDefault="00000000">
            <w:pPr>
              <w:spacing w:line="360" w:lineRule="exact"/>
              <w:jc w:val="left"/>
              <w:rPr>
                <w:rFonts w:eastAsia="SimHei"/>
              </w:rPr>
            </w:pPr>
            <w:r>
              <w:rPr>
                <w:rFonts w:eastAsia="SimHei" w:hint="eastAsia"/>
              </w:rPr>
              <w:t>男子</w:t>
            </w:r>
          </w:p>
        </w:tc>
        <w:tc>
          <w:tcPr>
            <w:tcW w:w="1233" w:type="dxa"/>
            <w:shd w:val="clear" w:color="auto" w:fill="D9D9D9"/>
          </w:tcPr>
          <w:p w:rsidR="00000000" w:rsidRDefault="00000000">
            <w:pPr>
              <w:spacing w:line="360" w:lineRule="exact"/>
              <w:jc w:val="left"/>
              <w:rPr>
                <w:rFonts w:eastAsia="SimHei"/>
              </w:rPr>
            </w:pPr>
            <w:r>
              <w:rPr>
                <w:rFonts w:eastAsia="SimHei" w:hint="eastAsia"/>
              </w:rPr>
              <w:t>妇女</w:t>
            </w:r>
          </w:p>
        </w:tc>
        <w:tc>
          <w:tcPr>
            <w:tcW w:w="1234" w:type="dxa"/>
            <w:shd w:val="clear" w:color="auto" w:fill="D9D9D9"/>
          </w:tcPr>
          <w:p w:rsidR="00000000" w:rsidRDefault="00000000">
            <w:pPr>
              <w:spacing w:line="360" w:lineRule="exact"/>
              <w:jc w:val="left"/>
              <w:rPr>
                <w:rFonts w:eastAsia="SimHei"/>
              </w:rPr>
            </w:pPr>
            <w:r>
              <w:rPr>
                <w:rFonts w:eastAsia="SimHei" w:hint="eastAsia"/>
              </w:rPr>
              <w:t>总计</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德国</w:t>
            </w:r>
          </w:p>
        </w:tc>
        <w:tc>
          <w:tcPr>
            <w:tcW w:w="1233" w:type="dxa"/>
          </w:tcPr>
          <w:p w:rsidR="00000000" w:rsidRDefault="00000000">
            <w:pPr>
              <w:spacing w:line="360" w:lineRule="exact"/>
              <w:ind w:right="340"/>
              <w:jc w:val="right"/>
            </w:pPr>
            <w:r>
              <w:t>8.3</w:t>
            </w:r>
          </w:p>
        </w:tc>
        <w:tc>
          <w:tcPr>
            <w:tcW w:w="1233" w:type="dxa"/>
          </w:tcPr>
          <w:p w:rsidR="00000000" w:rsidRDefault="00000000">
            <w:pPr>
              <w:spacing w:line="360" w:lineRule="exact"/>
              <w:ind w:right="340"/>
              <w:jc w:val="right"/>
            </w:pPr>
            <w:r>
              <w:t>9.3</w:t>
            </w:r>
          </w:p>
        </w:tc>
        <w:tc>
          <w:tcPr>
            <w:tcW w:w="1234" w:type="dxa"/>
          </w:tcPr>
          <w:p w:rsidR="00000000" w:rsidRDefault="00000000">
            <w:pPr>
              <w:spacing w:line="360" w:lineRule="exact"/>
              <w:ind w:right="340"/>
              <w:jc w:val="right"/>
            </w:pPr>
            <w:r>
              <w:t>8.8</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西班牙</w:t>
            </w:r>
          </w:p>
        </w:tc>
        <w:tc>
          <w:tcPr>
            <w:tcW w:w="1233" w:type="dxa"/>
          </w:tcPr>
          <w:p w:rsidR="00000000" w:rsidRDefault="00000000">
            <w:pPr>
              <w:spacing w:line="360" w:lineRule="exact"/>
              <w:ind w:right="340"/>
              <w:jc w:val="right"/>
            </w:pPr>
            <w:r>
              <w:t>11.2</w:t>
            </w:r>
          </w:p>
        </w:tc>
        <w:tc>
          <w:tcPr>
            <w:tcW w:w="1233" w:type="dxa"/>
          </w:tcPr>
          <w:p w:rsidR="00000000" w:rsidRDefault="00000000">
            <w:pPr>
              <w:spacing w:line="360" w:lineRule="exact"/>
              <w:ind w:right="340"/>
              <w:jc w:val="right"/>
            </w:pPr>
            <w:r>
              <w:t>23.0</w:t>
            </w:r>
          </w:p>
        </w:tc>
        <w:tc>
          <w:tcPr>
            <w:tcW w:w="1234" w:type="dxa"/>
          </w:tcPr>
          <w:p w:rsidR="00000000" w:rsidRDefault="00000000">
            <w:pPr>
              <w:spacing w:line="360" w:lineRule="exact"/>
              <w:ind w:right="340"/>
              <w:jc w:val="right"/>
            </w:pPr>
            <w:r>
              <w:t>15.9</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法国</w:t>
            </w:r>
          </w:p>
        </w:tc>
        <w:tc>
          <w:tcPr>
            <w:tcW w:w="1233" w:type="dxa"/>
          </w:tcPr>
          <w:p w:rsidR="00000000" w:rsidRDefault="00000000">
            <w:pPr>
              <w:spacing w:line="360" w:lineRule="exact"/>
              <w:ind w:right="340"/>
              <w:jc w:val="right"/>
            </w:pPr>
            <w:r>
              <w:t>9.6</w:t>
            </w:r>
          </w:p>
        </w:tc>
        <w:tc>
          <w:tcPr>
            <w:tcW w:w="1233" w:type="dxa"/>
          </w:tcPr>
          <w:p w:rsidR="00000000" w:rsidRDefault="00000000">
            <w:pPr>
              <w:spacing w:line="360" w:lineRule="exact"/>
              <w:ind w:right="340"/>
              <w:jc w:val="right"/>
            </w:pPr>
            <w:r>
              <w:t>13.3</w:t>
            </w:r>
          </w:p>
        </w:tc>
        <w:tc>
          <w:tcPr>
            <w:tcW w:w="1234" w:type="dxa"/>
          </w:tcPr>
          <w:p w:rsidR="00000000" w:rsidRDefault="00000000">
            <w:pPr>
              <w:spacing w:line="360" w:lineRule="exact"/>
              <w:ind w:right="340"/>
              <w:jc w:val="right"/>
            </w:pPr>
            <w:r>
              <w:t>11.3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爱尔兰</w:t>
            </w:r>
          </w:p>
        </w:tc>
        <w:tc>
          <w:tcPr>
            <w:tcW w:w="1233" w:type="dxa"/>
          </w:tcPr>
          <w:p w:rsidR="00000000" w:rsidRDefault="00000000">
            <w:pPr>
              <w:spacing w:line="360" w:lineRule="exact"/>
              <w:ind w:right="340"/>
              <w:jc w:val="right"/>
            </w:pPr>
            <w:r>
              <w:t>5.8</w:t>
            </w:r>
          </w:p>
        </w:tc>
        <w:tc>
          <w:tcPr>
            <w:tcW w:w="1233" w:type="dxa"/>
          </w:tcPr>
          <w:p w:rsidR="00000000" w:rsidRDefault="00000000">
            <w:pPr>
              <w:spacing w:line="360" w:lineRule="exact"/>
              <w:ind w:right="340"/>
              <w:jc w:val="right"/>
            </w:pPr>
            <w:r>
              <w:t>5.5</w:t>
            </w:r>
          </w:p>
        </w:tc>
        <w:tc>
          <w:tcPr>
            <w:tcW w:w="1234" w:type="dxa"/>
          </w:tcPr>
          <w:p w:rsidR="00000000" w:rsidRDefault="00000000">
            <w:pPr>
              <w:spacing w:line="360" w:lineRule="exact"/>
              <w:ind w:right="340"/>
              <w:jc w:val="right"/>
            </w:pPr>
            <w:r>
              <w:t>5.7</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意大利</w:t>
            </w:r>
          </w:p>
        </w:tc>
        <w:tc>
          <w:tcPr>
            <w:tcW w:w="1233" w:type="dxa"/>
          </w:tcPr>
          <w:p w:rsidR="00000000" w:rsidRDefault="00000000">
            <w:pPr>
              <w:spacing w:line="360" w:lineRule="exact"/>
              <w:ind w:right="340"/>
              <w:jc w:val="right"/>
            </w:pPr>
            <w:r>
              <w:t>8.7</w:t>
            </w:r>
          </w:p>
        </w:tc>
        <w:tc>
          <w:tcPr>
            <w:tcW w:w="1233" w:type="dxa"/>
          </w:tcPr>
          <w:p w:rsidR="00000000" w:rsidRDefault="00000000">
            <w:pPr>
              <w:spacing w:line="360" w:lineRule="exact"/>
              <w:ind w:right="340"/>
              <w:jc w:val="right"/>
            </w:pPr>
            <w:r>
              <w:t>15.6</w:t>
            </w:r>
          </w:p>
        </w:tc>
        <w:tc>
          <w:tcPr>
            <w:tcW w:w="1234" w:type="dxa"/>
          </w:tcPr>
          <w:p w:rsidR="00000000" w:rsidRDefault="00000000">
            <w:pPr>
              <w:spacing w:line="360" w:lineRule="exact"/>
              <w:ind w:right="340"/>
              <w:jc w:val="right"/>
            </w:pPr>
            <w:r>
              <w:t>11.3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卢森堡</w:t>
            </w:r>
          </w:p>
        </w:tc>
        <w:tc>
          <w:tcPr>
            <w:tcW w:w="1233" w:type="dxa"/>
          </w:tcPr>
          <w:p w:rsidR="00000000" w:rsidRDefault="00000000">
            <w:pPr>
              <w:spacing w:line="360" w:lineRule="exact"/>
              <w:ind w:right="340"/>
              <w:jc w:val="right"/>
            </w:pPr>
            <w:r>
              <w:t>1.7</w:t>
            </w:r>
          </w:p>
        </w:tc>
        <w:tc>
          <w:tcPr>
            <w:tcW w:w="1233" w:type="dxa"/>
          </w:tcPr>
          <w:p w:rsidR="00000000" w:rsidRDefault="00000000">
            <w:pPr>
              <w:spacing w:line="360" w:lineRule="exact"/>
              <w:ind w:right="340"/>
              <w:jc w:val="right"/>
            </w:pPr>
            <w:r>
              <w:t>3.3</w:t>
            </w:r>
          </w:p>
        </w:tc>
        <w:tc>
          <w:tcPr>
            <w:tcW w:w="1234" w:type="dxa"/>
          </w:tcPr>
          <w:p w:rsidR="00000000" w:rsidRDefault="00000000">
            <w:pPr>
              <w:spacing w:line="360" w:lineRule="exact"/>
              <w:ind w:right="340"/>
              <w:jc w:val="right"/>
            </w:pPr>
            <w:r>
              <w:t>2.3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荷兰</w:t>
            </w:r>
          </w:p>
        </w:tc>
        <w:tc>
          <w:tcPr>
            <w:tcW w:w="1233" w:type="dxa"/>
          </w:tcPr>
          <w:p w:rsidR="00000000" w:rsidRDefault="00000000">
            <w:pPr>
              <w:spacing w:line="360" w:lineRule="exact"/>
              <w:ind w:right="340"/>
              <w:jc w:val="right"/>
            </w:pPr>
            <w:r>
              <w:t>2.3</w:t>
            </w:r>
          </w:p>
        </w:tc>
        <w:tc>
          <w:tcPr>
            <w:tcW w:w="1233" w:type="dxa"/>
          </w:tcPr>
          <w:p w:rsidR="00000000" w:rsidRDefault="00000000">
            <w:pPr>
              <w:spacing w:line="360" w:lineRule="exact"/>
              <w:ind w:right="340"/>
              <w:jc w:val="right"/>
            </w:pPr>
            <w:r>
              <w:t>4.7</w:t>
            </w:r>
          </w:p>
        </w:tc>
        <w:tc>
          <w:tcPr>
            <w:tcW w:w="1234" w:type="dxa"/>
          </w:tcPr>
          <w:p w:rsidR="00000000" w:rsidRDefault="00000000">
            <w:pPr>
              <w:spacing w:line="360" w:lineRule="exact"/>
              <w:ind w:right="340"/>
              <w:jc w:val="right"/>
            </w:pPr>
            <w:r>
              <w:t>3.3</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奥地利</w:t>
            </w:r>
          </w:p>
        </w:tc>
        <w:tc>
          <w:tcPr>
            <w:tcW w:w="1233" w:type="dxa"/>
          </w:tcPr>
          <w:p w:rsidR="00000000" w:rsidRDefault="00000000">
            <w:pPr>
              <w:spacing w:line="360" w:lineRule="exact"/>
              <w:ind w:right="340"/>
              <w:jc w:val="right"/>
            </w:pPr>
            <w:r>
              <w:t>3.3</w:t>
            </w:r>
          </w:p>
        </w:tc>
        <w:tc>
          <w:tcPr>
            <w:tcW w:w="1233" w:type="dxa"/>
          </w:tcPr>
          <w:p w:rsidR="00000000" w:rsidRDefault="00000000">
            <w:pPr>
              <w:spacing w:line="360" w:lineRule="exact"/>
              <w:ind w:right="340"/>
              <w:jc w:val="right"/>
            </w:pPr>
            <w:r>
              <w:t>4.5</w:t>
            </w:r>
          </w:p>
        </w:tc>
        <w:tc>
          <w:tcPr>
            <w:tcW w:w="1234" w:type="dxa"/>
          </w:tcPr>
          <w:p w:rsidR="00000000" w:rsidRDefault="00000000">
            <w:pPr>
              <w:spacing w:line="360" w:lineRule="exact"/>
              <w:ind w:right="340"/>
              <w:jc w:val="right"/>
            </w:pPr>
            <w:r>
              <w:t>3.8</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葡萄牙</w:t>
            </w:r>
          </w:p>
        </w:tc>
        <w:tc>
          <w:tcPr>
            <w:tcW w:w="1233" w:type="dxa"/>
          </w:tcPr>
          <w:p w:rsidR="00000000" w:rsidRDefault="00000000">
            <w:pPr>
              <w:spacing w:line="360" w:lineRule="exact"/>
              <w:ind w:right="340"/>
              <w:jc w:val="right"/>
            </w:pPr>
            <w:r>
              <w:t>3.9</w:t>
            </w:r>
          </w:p>
        </w:tc>
        <w:tc>
          <w:tcPr>
            <w:tcW w:w="1233" w:type="dxa"/>
          </w:tcPr>
          <w:p w:rsidR="00000000" w:rsidRDefault="00000000">
            <w:pPr>
              <w:spacing w:line="360" w:lineRule="exact"/>
              <w:ind w:right="340"/>
              <w:jc w:val="right"/>
            </w:pPr>
            <w:r>
              <w:t>5.2</w:t>
            </w:r>
          </w:p>
        </w:tc>
        <w:tc>
          <w:tcPr>
            <w:tcW w:w="1234" w:type="dxa"/>
          </w:tcPr>
          <w:p w:rsidR="00000000" w:rsidRDefault="00000000">
            <w:pPr>
              <w:spacing w:line="360" w:lineRule="exact"/>
              <w:ind w:right="340"/>
              <w:jc w:val="right"/>
            </w:pPr>
            <w:r>
              <w:t>4.5</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芬兰</w:t>
            </w:r>
          </w:p>
        </w:tc>
        <w:tc>
          <w:tcPr>
            <w:tcW w:w="1233" w:type="dxa"/>
          </w:tcPr>
          <w:p w:rsidR="00000000" w:rsidRDefault="00000000">
            <w:pPr>
              <w:spacing w:line="360" w:lineRule="exact"/>
              <w:ind w:right="340"/>
              <w:jc w:val="right"/>
            </w:pPr>
            <w:r>
              <w:t>9.8</w:t>
            </w:r>
          </w:p>
        </w:tc>
        <w:tc>
          <w:tcPr>
            <w:tcW w:w="1233" w:type="dxa"/>
          </w:tcPr>
          <w:p w:rsidR="00000000" w:rsidRDefault="00000000">
            <w:pPr>
              <w:spacing w:line="360" w:lineRule="exact"/>
              <w:ind w:right="340"/>
              <w:jc w:val="right"/>
            </w:pPr>
            <w:r>
              <w:t>10.7</w:t>
            </w:r>
          </w:p>
        </w:tc>
        <w:tc>
          <w:tcPr>
            <w:tcW w:w="1234" w:type="dxa"/>
          </w:tcPr>
          <w:p w:rsidR="00000000" w:rsidRDefault="00000000">
            <w:pPr>
              <w:spacing w:line="360" w:lineRule="exact"/>
              <w:ind w:right="340"/>
              <w:jc w:val="right"/>
            </w:pPr>
            <w:r>
              <w:t>10.2</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瑞典</w:t>
            </w:r>
          </w:p>
        </w:tc>
        <w:tc>
          <w:tcPr>
            <w:tcW w:w="1233" w:type="dxa"/>
          </w:tcPr>
          <w:p w:rsidR="00000000" w:rsidRDefault="00000000">
            <w:pPr>
              <w:spacing w:line="360" w:lineRule="exact"/>
              <w:ind w:right="340"/>
              <w:jc w:val="right"/>
            </w:pPr>
            <w:r>
              <w:t>7.2</w:t>
            </w:r>
          </w:p>
        </w:tc>
        <w:tc>
          <w:tcPr>
            <w:tcW w:w="1233" w:type="dxa"/>
          </w:tcPr>
          <w:p w:rsidR="00000000" w:rsidRDefault="00000000">
            <w:pPr>
              <w:spacing w:line="360" w:lineRule="exact"/>
              <w:ind w:right="340"/>
              <w:jc w:val="right"/>
            </w:pPr>
            <w:r>
              <w:t>7.1</w:t>
            </w:r>
          </w:p>
        </w:tc>
        <w:tc>
          <w:tcPr>
            <w:tcW w:w="1234" w:type="dxa"/>
          </w:tcPr>
          <w:p w:rsidR="00000000" w:rsidRDefault="00000000">
            <w:pPr>
              <w:spacing w:line="360" w:lineRule="exact"/>
              <w:ind w:right="340"/>
              <w:jc w:val="right"/>
            </w:pPr>
            <w:r>
              <w:t>7.2</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联合王国</w:t>
            </w:r>
          </w:p>
        </w:tc>
        <w:tc>
          <w:tcPr>
            <w:tcW w:w="1233" w:type="dxa"/>
          </w:tcPr>
          <w:p w:rsidR="00000000" w:rsidRDefault="00000000">
            <w:pPr>
              <w:spacing w:line="360" w:lineRule="exact"/>
              <w:ind w:right="340"/>
              <w:jc w:val="right"/>
            </w:pPr>
            <w:r>
              <w:t>6.7</w:t>
            </w:r>
          </w:p>
        </w:tc>
        <w:tc>
          <w:tcPr>
            <w:tcW w:w="1233" w:type="dxa"/>
          </w:tcPr>
          <w:p w:rsidR="00000000" w:rsidRDefault="00000000">
            <w:pPr>
              <w:spacing w:line="360" w:lineRule="exact"/>
              <w:ind w:right="340"/>
              <w:jc w:val="right"/>
            </w:pPr>
            <w:r>
              <w:t>5.3</w:t>
            </w:r>
          </w:p>
        </w:tc>
        <w:tc>
          <w:tcPr>
            <w:tcW w:w="1234" w:type="dxa"/>
          </w:tcPr>
          <w:p w:rsidR="00000000" w:rsidRDefault="00000000">
            <w:pPr>
              <w:spacing w:line="360" w:lineRule="exact"/>
              <w:ind w:right="340"/>
              <w:jc w:val="right"/>
            </w:pPr>
            <w:r>
              <w:t>6.1</w:t>
            </w:r>
          </w:p>
        </w:tc>
      </w:tr>
      <w:tr w:rsidR="00000000">
        <w:tblPrEx>
          <w:tblCellMar>
            <w:top w:w="0" w:type="dxa"/>
            <w:bottom w:w="0" w:type="dxa"/>
          </w:tblCellMar>
        </w:tblPrEx>
        <w:tc>
          <w:tcPr>
            <w:tcW w:w="1233" w:type="dxa"/>
          </w:tcPr>
          <w:p w:rsidR="00000000" w:rsidRDefault="00000000">
            <w:pPr>
              <w:spacing w:line="360" w:lineRule="exact"/>
              <w:jc w:val="left"/>
            </w:pPr>
            <w:r>
              <w:rPr>
                <w:rFonts w:hint="eastAsia"/>
              </w:rPr>
              <w:t>欧盟平均失业率</w:t>
            </w:r>
          </w:p>
        </w:tc>
        <w:tc>
          <w:tcPr>
            <w:tcW w:w="1233" w:type="dxa"/>
          </w:tcPr>
          <w:p w:rsidR="00000000" w:rsidRDefault="00000000">
            <w:pPr>
              <w:spacing w:line="360" w:lineRule="exact"/>
              <w:ind w:right="340"/>
              <w:jc w:val="right"/>
            </w:pPr>
            <w:r>
              <w:t>7.9</w:t>
            </w:r>
          </w:p>
        </w:tc>
        <w:tc>
          <w:tcPr>
            <w:tcW w:w="1233" w:type="dxa"/>
          </w:tcPr>
          <w:p w:rsidR="00000000" w:rsidRDefault="00000000">
            <w:pPr>
              <w:spacing w:line="360" w:lineRule="exact"/>
              <w:ind w:right="340"/>
              <w:jc w:val="right"/>
            </w:pPr>
            <w:r>
              <w:t>10.8</w:t>
            </w:r>
          </w:p>
        </w:tc>
        <w:tc>
          <w:tcPr>
            <w:tcW w:w="1234" w:type="dxa"/>
          </w:tcPr>
          <w:p w:rsidR="00000000" w:rsidRDefault="00000000">
            <w:pPr>
              <w:spacing w:line="360" w:lineRule="exact"/>
              <w:ind w:right="340"/>
              <w:jc w:val="right"/>
            </w:pPr>
            <w:r>
              <w:t>9.2</w:t>
            </w:r>
          </w:p>
        </w:tc>
      </w:tr>
    </w:tbl>
    <w:p w:rsidR="00000000" w:rsidRDefault="00000000">
      <w:pPr>
        <w:spacing w:line="280" w:lineRule="exact"/>
        <w:ind w:firstLine="119"/>
        <w:rPr>
          <w:rFonts w:eastAsia="SimHei"/>
        </w:rPr>
      </w:pPr>
    </w:p>
    <w:p w:rsidR="00000000" w:rsidRDefault="00000000">
      <w:pPr>
        <w:spacing w:line="360" w:lineRule="exact"/>
        <w:ind w:firstLine="425"/>
      </w:pPr>
      <w:r>
        <w:rPr>
          <w:rFonts w:hint="eastAsia"/>
          <w:b/>
          <w:bCs/>
        </w:rPr>
        <w:t>在提供失业保护方面</w:t>
      </w:r>
      <w:r>
        <w:rPr>
          <w:rFonts w:hint="eastAsia"/>
        </w:rPr>
        <w:t>，</w:t>
      </w:r>
      <w:r>
        <w:t>4</w:t>
      </w:r>
      <w:r>
        <w:rPr>
          <w:rFonts w:hint="eastAsia"/>
        </w:rPr>
        <w:t>月</w:t>
      </w:r>
      <w:r>
        <w:t>14</w:t>
      </w:r>
      <w:r>
        <w:rPr>
          <w:rFonts w:hint="eastAsia"/>
        </w:rPr>
        <w:t>日第</w:t>
      </w:r>
      <w:r>
        <w:t>119/99</w:t>
      </w:r>
      <w:r>
        <w:rPr>
          <w:rFonts w:hint="eastAsia"/>
        </w:rPr>
        <w:t>号</w:t>
      </w:r>
      <w:r>
        <w:rPr>
          <w:rFonts w:hint="eastAsia"/>
          <w:b/>
          <w:bCs/>
        </w:rPr>
        <w:t>法令</w:t>
      </w:r>
      <w:r>
        <w:rPr>
          <w:rFonts w:hint="eastAsia"/>
        </w:rPr>
        <w:t>提出创新措施如下：</w:t>
      </w:r>
    </w:p>
    <w:p w:rsidR="00000000" w:rsidRDefault="00000000">
      <w:pPr>
        <w:spacing w:line="280" w:lineRule="exact"/>
        <w:ind w:firstLine="119"/>
        <w:rPr>
          <w:rFonts w:eastAsia="SimHei"/>
        </w:rPr>
      </w:pPr>
    </w:p>
    <w:p w:rsidR="00000000" w:rsidRDefault="00000000">
      <w:pPr>
        <w:spacing w:line="360" w:lineRule="exact"/>
        <w:ind w:left="720" w:hanging="295"/>
      </w:pPr>
      <w:r>
        <w:rPr>
          <w:rFonts w:hint="eastAsia"/>
        </w:rPr>
        <w:t>–</w:t>
      </w:r>
      <w:r>
        <w:rPr>
          <w:rFonts w:hint="eastAsia"/>
        </w:rPr>
        <w:t xml:space="preserve"> </w:t>
      </w:r>
      <w:r>
        <w:rPr>
          <w:rFonts w:hint="eastAsia"/>
        </w:rPr>
        <w:t>扩大失业补助金特许期限；</w:t>
      </w:r>
    </w:p>
    <w:p w:rsidR="00000000" w:rsidRDefault="00000000">
      <w:pPr>
        <w:spacing w:line="360" w:lineRule="exact"/>
        <w:ind w:left="720" w:hanging="295"/>
      </w:pPr>
      <w:r>
        <w:rPr>
          <w:rFonts w:hint="eastAsia"/>
        </w:rPr>
        <w:t>–</w:t>
      </w:r>
      <w:r>
        <w:rPr>
          <w:rFonts w:hint="eastAsia"/>
        </w:rPr>
        <w:t xml:space="preserve"> </w:t>
      </w:r>
      <w:r>
        <w:rPr>
          <w:rFonts w:hint="eastAsia"/>
        </w:rPr>
        <w:t>领取退休金的新条件；</w:t>
      </w:r>
    </w:p>
    <w:p w:rsidR="00000000" w:rsidRDefault="00000000">
      <w:pPr>
        <w:spacing w:line="360" w:lineRule="exact"/>
        <w:ind w:left="720" w:hanging="295"/>
      </w:pPr>
      <w:r>
        <w:rPr>
          <w:rFonts w:hint="eastAsia"/>
        </w:rPr>
        <w:t>–</w:t>
      </w:r>
      <w:r>
        <w:rPr>
          <w:rFonts w:hint="eastAsia"/>
        </w:rPr>
        <w:t xml:space="preserve"> </w:t>
      </w:r>
      <w:r>
        <w:rPr>
          <w:rFonts w:hint="eastAsia"/>
        </w:rPr>
        <w:t>设立部分失业津贴，受益人在领取失业津贴时，获得了符合领取退休金的非全日制工作条件。</w:t>
      </w:r>
    </w:p>
    <w:p w:rsidR="00000000" w:rsidRDefault="00000000">
      <w:pPr>
        <w:spacing w:line="280" w:lineRule="exact"/>
        <w:ind w:firstLine="119"/>
        <w:rPr>
          <w:rFonts w:eastAsia="SimHei"/>
        </w:rPr>
      </w:pPr>
    </w:p>
    <w:p w:rsidR="00000000" w:rsidRDefault="00000000">
      <w:pPr>
        <w:spacing w:line="360" w:lineRule="exact"/>
        <w:ind w:firstLine="120"/>
        <w:rPr>
          <w:rFonts w:eastAsia="SimHei"/>
        </w:rPr>
      </w:pPr>
      <w:r>
        <w:rPr>
          <w:rFonts w:eastAsia="SimHei"/>
        </w:rPr>
        <w:t xml:space="preserve">2.  </w:t>
      </w:r>
      <w:r>
        <w:rPr>
          <w:rFonts w:eastAsia="SimHei" w:hint="eastAsia"/>
        </w:rPr>
        <w:t>社会保障</w:t>
      </w:r>
    </w:p>
    <w:p w:rsidR="00000000" w:rsidRDefault="00000000">
      <w:pPr>
        <w:spacing w:line="280" w:lineRule="exact"/>
        <w:ind w:firstLine="119"/>
        <w:rPr>
          <w:rFonts w:eastAsia="SimHei"/>
        </w:rPr>
      </w:pPr>
    </w:p>
    <w:p w:rsidR="00000000" w:rsidRDefault="00000000">
      <w:pPr>
        <w:spacing w:line="360" w:lineRule="exact"/>
        <w:ind w:firstLine="425"/>
      </w:pPr>
      <w:r>
        <w:t>11</w:t>
      </w:r>
      <w:r>
        <w:rPr>
          <w:rFonts w:hint="eastAsia"/>
        </w:rPr>
        <w:t>月</w:t>
      </w:r>
      <w:r>
        <w:t>11</w:t>
      </w:r>
      <w:r>
        <w:rPr>
          <w:rFonts w:hint="eastAsia"/>
        </w:rPr>
        <w:t>日第</w:t>
      </w:r>
      <w:r>
        <w:t>307/97</w:t>
      </w:r>
      <w:r>
        <w:rPr>
          <w:rFonts w:hint="eastAsia"/>
        </w:rPr>
        <w:t>号法令确定</w:t>
      </w:r>
      <w:r>
        <w:rPr>
          <w:rFonts w:hint="eastAsia"/>
          <w:b/>
          <w:bCs/>
        </w:rPr>
        <w:t>男女平等待遇原则适用于职业社会保障制度</w:t>
      </w:r>
      <w:r>
        <w:rPr>
          <w:rFonts w:hint="eastAsia"/>
        </w:rPr>
        <w:t>，它们确保免受疾病、残疾、老年的风险，包括提前退休、工伤事故、职业病、失业和社会福利和家庭补助。这些保障制度采取补助金的形式，目的在于补充社会保障提供的补助，或取而代之，而不管参与这些制度是否是强制性的。</w:t>
      </w:r>
    </w:p>
    <w:p w:rsidR="00000000" w:rsidRDefault="00000000">
      <w:pPr>
        <w:spacing w:line="360" w:lineRule="exact"/>
        <w:ind w:firstLine="425"/>
      </w:pPr>
      <w:r>
        <w:rPr>
          <w:rFonts w:hint="eastAsia"/>
        </w:rPr>
        <w:t>不遵守此项立法规定的义务，或不消除职业制度中现存的歧视，则面临刑事诉讼程序，可处以</w:t>
      </w:r>
      <w:r>
        <w:t>1</w:t>
      </w:r>
      <w:r>
        <w:rPr>
          <w:rFonts w:hint="eastAsia"/>
        </w:rPr>
        <w:t>万至</w:t>
      </w:r>
      <w:r>
        <w:t>100</w:t>
      </w:r>
      <w:r>
        <w:rPr>
          <w:rFonts w:hint="eastAsia"/>
        </w:rPr>
        <w:t>万不等的葡萄牙埃斯库多的罚款。地区社会保障局有权处以罚款。</w:t>
      </w:r>
    </w:p>
    <w:p w:rsidR="00000000" w:rsidRDefault="00000000">
      <w:pPr>
        <w:spacing w:line="360" w:lineRule="exact"/>
        <w:ind w:firstLine="425"/>
      </w:pPr>
    </w:p>
    <w:p w:rsidR="00000000" w:rsidRDefault="00000000">
      <w:pPr>
        <w:spacing w:line="360" w:lineRule="exact"/>
        <w:ind w:firstLine="425"/>
      </w:pPr>
      <w:r>
        <w:rPr>
          <w:rFonts w:hint="eastAsia"/>
        </w:rPr>
        <w:t>此外，在关于支付死亡抚恤金具体规章的范围内，通过了重要的技术性和规范性措施，全面地修改了业已生效的法律制度，对该制度作出了各种改进，其中最重要的是适用男女平等待遇原则。</w:t>
      </w:r>
    </w:p>
    <w:p w:rsidR="00000000" w:rsidRDefault="00000000">
      <w:pPr>
        <w:spacing w:line="360" w:lineRule="exact"/>
        <w:ind w:firstLine="425"/>
      </w:pPr>
    </w:p>
    <w:p w:rsidR="00000000" w:rsidRDefault="00000000">
      <w:pPr>
        <w:spacing w:line="360" w:lineRule="exact"/>
        <w:ind w:firstLine="425"/>
      </w:pPr>
      <w:r>
        <w:rPr>
          <w:rFonts w:hint="eastAsia"/>
        </w:rPr>
        <w:t>上述立法纳入</w:t>
      </w:r>
      <w:r>
        <w:t>12</w:t>
      </w:r>
      <w:r>
        <w:rPr>
          <w:rFonts w:hint="eastAsia"/>
        </w:rPr>
        <w:t>月</w:t>
      </w:r>
      <w:r>
        <w:t>20</w:t>
      </w:r>
      <w:r>
        <w:rPr>
          <w:rFonts w:hint="eastAsia"/>
        </w:rPr>
        <w:t>日欧洲联盟部长理事会第</w:t>
      </w:r>
      <w:r>
        <w:t>96/97/CE</w:t>
      </w:r>
      <w:r>
        <w:rPr>
          <w:rFonts w:hint="eastAsia"/>
        </w:rPr>
        <w:t>号国家管辖指令中。</w:t>
      </w:r>
    </w:p>
    <w:p w:rsidR="00000000" w:rsidRDefault="00000000">
      <w:pPr>
        <w:spacing w:line="420" w:lineRule="exact"/>
        <w:ind w:firstLine="425"/>
      </w:pPr>
    </w:p>
    <w:p w:rsidR="00000000" w:rsidRDefault="00000000">
      <w:pPr>
        <w:spacing w:line="360" w:lineRule="exact"/>
        <w:ind w:firstLine="425"/>
      </w:pPr>
      <w:r>
        <w:rPr>
          <w:rFonts w:hint="eastAsia"/>
        </w:rPr>
        <w:t>经</w:t>
      </w:r>
      <w:r>
        <w:t>7</w:t>
      </w:r>
      <w:r>
        <w:rPr>
          <w:rFonts w:hint="eastAsia"/>
        </w:rPr>
        <w:t>月</w:t>
      </w:r>
      <w:r>
        <w:t>31</w:t>
      </w:r>
      <w:r>
        <w:rPr>
          <w:rFonts w:hint="eastAsia"/>
        </w:rPr>
        <w:t>日第</w:t>
      </w:r>
      <w:r>
        <w:t>196/97</w:t>
      </w:r>
      <w:r>
        <w:rPr>
          <w:rFonts w:hint="eastAsia"/>
        </w:rPr>
        <w:t>号法令调整的</w:t>
      </w:r>
      <w:r>
        <w:t>6</w:t>
      </w:r>
      <w:r>
        <w:rPr>
          <w:rFonts w:hint="eastAsia"/>
        </w:rPr>
        <w:t>月</w:t>
      </w:r>
      <w:r>
        <w:t>29</w:t>
      </w:r>
      <w:r>
        <w:rPr>
          <w:rFonts w:hint="eastAsia"/>
        </w:rPr>
        <w:t>日的第</w:t>
      </w:r>
      <w:r>
        <w:t>19-A/96</w:t>
      </w:r>
      <w:r>
        <w:rPr>
          <w:rFonts w:hint="eastAsia"/>
        </w:rPr>
        <w:t>号法律也应该提及。该法律确定了第一个旨在确保最低收入权利的立法框架。</w:t>
      </w:r>
    </w:p>
    <w:p w:rsidR="00000000" w:rsidRDefault="00000000">
      <w:pPr>
        <w:spacing w:line="440" w:lineRule="exact"/>
        <w:ind w:firstLine="425"/>
      </w:pPr>
    </w:p>
    <w:p w:rsidR="00000000" w:rsidRDefault="00000000">
      <w:pPr>
        <w:spacing w:line="360" w:lineRule="exact"/>
        <w:ind w:firstLine="425"/>
      </w:pPr>
      <w:r>
        <w:rPr>
          <w:rFonts w:hint="eastAsia"/>
        </w:rPr>
        <w:t>尽管这项权利适用的范围非常广泛，但从中获益的妇女人数相当多。</w:t>
      </w:r>
    </w:p>
    <w:p w:rsidR="00000000" w:rsidRDefault="00000000">
      <w:pPr>
        <w:spacing w:line="440" w:lineRule="exact"/>
        <w:ind w:firstLine="425"/>
      </w:pPr>
    </w:p>
    <w:p w:rsidR="00000000" w:rsidRDefault="00000000">
      <w:pPr>
        <w:spacing w:line="360" w:lineRule="exact"/>
        <w:ind w:firstLine="425"/>
      </w:pPr>
      <w:r>
        <w:rPr>
          <w:rFonts w:hint="eastAsia"/>
        </w:rPr>
        <w:t>保证的收入由非缴款制度提供的现金津贴组成，它是与社会融合方案密切合作提供的。</w:t>
      </w:r>
    </w:p>
    <w:p w:rsidR="00000000" w:rsidRDefault="00000000">
      <w:pPr>
        <w:spacing w:line="440" w:lineRule="exact"/>
        <w:ind w:firstLine="425"/>
      </w:pPr>
    </w:p>
    <w:p w:rsidR="00000000" w:rsidRDefault="00000000">
      <w:pPr>
        <w:spacing w:line="360" w:lineRule="exact"/>
        <w:ind w:firstLine="425"/>
      </w:pPr>
      <w:r>
        <w:rPr>
          <w:rFonts w:hint="eastAsia"/>
        </w:rPr>
        <w:t>享有此种福利的权利赋予在本国领土上合法居住的人，而且他们本人或居住在家庭中的其他人的收入低入规定的最低限额。家庭的概念包括配偶，或在习惯法婚姻中生活达一年以上者，或未达法定年龄的亲属。</w:t>
      </w:r>
    </w:p>
    <w:p w:rsidR="00000000" w:rsidRDefault="00000000">
      <w:pPr>
        <w:spacing w:line="440" w:lineRule="exact"/>
        <w:ind w:firstLine="425"/>
      </w:pPr>
    </w:p>
    <w:p w:rsidR="00000000" w:rsidRDefault="00000000">
      <w:pPr>
        <w:spacing w:line="360" w:lineRule="exact"/>
        <w:ind w:firstLine="425"/>
      </w:pPr>
      <w:r>
        <w:t>2000</w:t>
      </w:r>
      <w:r>
        <w:rPr>
          <w:rFonts w:hint="eastAsia"/>
        </w:rPr>
        <w:t>年，新的声援与社会保障基本法生效，</w:t>
      </w:r>
      <w:r>
        <w:rPr>
          <w:rFonts w:hint="eastAsia"/>
          <w:b/>
          <w:bCs/>
        </w:rPr>
        <w:t>保证最低收入的法律</w:t>
      </w:r>
      <w:r>
        <w:rPr>
          <w:rFonts w:hint="eastAsia"/>
        </w:rPr>
        <w:t>使始于</w:t>
      </w:r>
      <w:r>
        <w:t>1996</w:t>
      </w:r>
      <w:r>
        <w:rPr>
          <w:rFonts w:hint="eastAsia"/>
        </w:rPr>
        <w:t>年的社会保障制度改革进程达到顶峰。</w:t>
      </w:r>
    </w:p>
    <w:p w:rsidR="00000000" w:rsidRDefault="00000000">
      <w:pPr>
        <w:spacing w:line="360" w:lineRule="exact"/>
        <w:ind w:firstLine="425"/>
      </w:pPr>
      <w:r>
        <w:t>8</w:t>
      </w:r>
      <w:r>
        <w:rPr>
          <w:rFonts w:hint="eastAsia"/>
        </w:rPr>
        <w:t>月</w:t>
      </w:r>
      <w:r>
        <w:t>8</w:t>
      </w:r>
      <w:r>
        <w:rPr>
          <w:rFonts w:hint="eastAsia"/>
        </w:rPr>
        <w:t>日第</w:t>
      </w:r>
      <w:r>
        <w:t>17/2000</w:t>
      </w:r>
      <w:r>
        <w:rPr>
          <w:rFonts w:hint="eastAsia"/>
        </w:rPr>
        <w:t>号法律规定了平等的原则，同先前的法律一样，认为不得以任何理由，即以性别为由，对受益人加以歧视。</w:t>
      </w:r>
    </w:p>
    <w:p w:rsidR="00000000" w:rsidRDefault="00000000">
      <w:pPr>
        <w:spacing w:line="360" w:lineRule="exact"/>
        <w:ind w:firstLine="425"/>
      </w:pPr>
    </w:p>
    <w:p w:rsidR="00000000" w:rsidRDefault="00000000">
      <w:pPr>
        <w:spacing w:line="360" w:lineRule="exact"/>
        <w:ind w:firstLine="425"/>
      </w:pPr>
      <w:r>
        <w:rPr>
          <w:rFonts w:hint="eastAsia"/>
        </w:rPr>
        <w:t>先前已涉及的与保证最低收入有关的是，根据</w:t>
      </w:r>
      <w:r>
        <w:t>7</w:t>
      </w:r>
      <w:r>
        <w:rPr>
          <w:rFonts w:hint="eastAsia"/>
        </w:rPr>
        <w:t>月</w:t>
      </w:r>
      <w:r>
        <w:t>31</w:t>
      </w:r>
      <w:r>
        <w:rPr>
          <w:rFonts w:hint="eastAsia"/>
        </w:rPr>
        <w:t>日第</w:t>
      </w:r>
      <w:r>
        <w:t>196/97</w:t>
      </w:r>
      <w:r>
        <w:rPr>
          <w:rFonts w:hint="eastAsia"/>
        </w:rPr>
        <w:t>号法令发布后的适用期内查明的需求情况，已在</w:t>
      </w:r>
      <w:r>
        <w:t>2000</w:t>
      </w:r>
      <w:r>
        <w:rPr>
          <w:rFonts w:hint="eastAsia"/>
        </w:rPr>
        <w:t>年作出了一些改动。</w:t>
      </w:r>
    </w:p>
    <w:p w:rsidR="00000000" w:rsidRDefault="00000000">
      <w:pPr>
        <w:spacing w:line="360" w:lineRule="exact"/>
        <w:ind w:firstLine="425"/>
      </w:pPr>
    </w:p>
    <w:p w:rsidR="00000000" w:rsidRDefault="00000000">
      <w:pPr>
        <w:spacing w:line="360" w:lineRule="exact"/>
        <w:ind w:firstLine="425"/>
      </w:pPr>
      <w:r>
        <w:rPr>
          <w:rFonts w:hint="eastAsia"/>
        </w:rPr>
        <w:t>其中一些改动涉及插入这一措施的部分，目的在于调整方案，使之符合有关人员及其家庭的情况，以便为这些人享有自主的社会和经济生活创造条件。</w:t>
      </w:r>
    </w:p>
    <w:p w:rsidR="00000000" w:rsidRDefault="00000000">
      <w:pPr>
        <w:spacing w:line="360" w:lineRule="exact"/>
        <w:ind w:firstLine="425"/>
      </w:pPr>
    </w:p>
    <w:p w:rsidR="00000000" w:rsidRDefault="00000000">
      <w:pPr>
        <w:spacing w:line="360" w:lineRule="exact"/>
        <w:rPr>
          <w:rFonts w:eastAsia="SimHei"/>
        </w:rPr>
      </w:pPr>
      <w:r>
        <w:rPr>
          <w:rFonts w:eastAsia="SimHei"/>
        </w:rPr>
        <w:t xml:space="preserve">3.  </w:t>
      </w:r>
      <w:r>
        <w:rPr>
          <w:rFonts w:eastAsia="SimHei" w:hint="eastAsia"/>
        </w:rPr>
        <w:t>工作时的安全、卫生与保健</w:t>
      </w:r>
    </w:p>
    <w:p w:rsidR="00000000" w:rsidRDefault="00000000">
      <w:pPr>
        <w:spacing w:line="360" w:lineRule="exact"/>
        <w:rPr>
          <w:rFonts w:eastAsia="SimHei"/>
        </w:rPr>
      </w:pPr>
    </w:p>
    <w:p w:rsidR="00000000" w:rsidRDefault="00000000">
      <w:pPr>
        <w:spacing w:line="360" w:lineRule="exact"/>
        <w:ind w:firstLine="425"/>
      </w:pPr>
      <w:r>
        <w:t>11</w:t>
      </w:r>
      <w:r>
        <w:rPr>
          <w:rFonts w:hint="eastAsia"/>
        </w:rPr>
        <w:t>月</w:t>
      </w:r>
      <w:r>
        <w:t>14</w:t>
      </w:r>
      <w:r>
        <w:rPr>
          <w:rFonts w:hint="eastAsia"/>
        </w:rPr>
        <w:t>日第</w:t>
      </w:r>
      <w:r>
        <w:t>441/91</w:t>
      </w:r>
      <w:r>
        <w:rPr>
          <w:rFonts w:hint="eastAsia"/>
        </w:rPr>
        <w:t>号法令载有与</w:t>
      </w:r>
      <w:r>
        <w:rPr>
          <w:rFonts w:hint="eastAsia"/>
          <w:b/>
          <w:bCs/>
        </w:rPr>
        <w:t>工作时的安全、卫生与保健有关的国家立法</w:t>
      </w:r>
      <w:r>
        <w:rPr>
          <w:rFonts w:hint="eastAsia"/>
        </w:rPr>
        <w:t>，该法令规定了关于工作时的安全、卫生与保健的一套基本原则，力求执行全面预防职业风险的方案，以确保职工在有安全、卫生和健康保护的条件下工作的权利。</w:t>
      </w:r>
    </w:p>
    <w:p w:rsidR="00000000" w:rsidRDefault="00000000">
      <w:pPr>
        <w:spacing w:line="360" w:lineRule="exact"/>
        <w:ind w:firstLine="425"/>
      </w:pPr>
    </w:p>
    <w:p w:rsidR="00000000" w:rsidRDefault="00000000">
      <w:pPr>
        <w:spacing w:line="360" w:lineRule="exact"/>
        <w:ind w:firstLine="425"/>
      </w:pPr>
      <w:r>
        <w:rPr>
          <w:rFonts w:hint="eastAsia"/>
        </w:rPr>
        <w:t>尽管第</w:t>
      </w:r>
      <w:r>
        <w:t>441/91</w:t>
      </w:r>
      <w:r>
        <w:rPr>
          <w:rFonts w:hint="eastAsia"/>
        </w:rPr>
        <w:t>号法令具有普遍适用的范围，因为它包括公营部门和私营部门第三方雇用的职工，或无所属单位的职工，但是它预见到要通过补充立法，以适用于对某些危险特别敏感的职工群体，即孕妇。</w:t>
      </w:r>
    </w:p>
    <w:p w:rsidR="00000000" w:rsidRDefault="00000000">
      <w:pPr>
        <w:spacing w:line="360" w:lineRule="exact"/>
        <w:ind w:firstLine="425"/>
      </w:pPr>
    </w:p>
    <w:p w:rsidR="00000000" w:rsidRDefault="00000000">
      <w:pPr>
        <w:spacing w:line="360" w:lineRule="exact"/>
        <w:ind w:firstLine="425"/>
      </w:pPr>
      <w:r>
        <w:rPr>
          <w:rFonts w:hint="eastAsia"/>
        </w:rPr>
        <w:t>本着上面提及的立法，以及与保护孕产和陪产有关的</w:t>
      </w:r>
      <w:r>
        <w:t>6</w:t>
      </w:r>
      <w:r>
        <w:rPr>
          <w:rFonts w:hint="eastAsia"/>
        </w:rPr>
        <w:t>月</w:t>
      </w:r>
      <w:r>
        <w:t>9</w:t>
      </w:r>
      <w:r>
        <w:rPr>
          <w:rFonts w:hint="eastAsia"/>
        </w:rPr>
        <w:t>日第</w:t>
      </w:r>
      <w:r>
        <w:t>17/95</w:t>
      </w:r>
      <w:r>
        <w:rPr>
          <w:rFonts w:hint="eastAsia"/>
        </w:rPr>
        <w:t>号法律的目标，政策又发布了</w:t>
      </w:r>
      <w:r>
        <w:t>6</w:t>
      </w:r>
      <w:r>
        <w:rPr>
          <w:rFonts w:hint="eastAsia"/>
        </w:rPr>
        <w:t>月</w:t>
      </w:r>
      <w:r>
        <w:t>26</w:t>
      </w:r>
      <w:r>
        <w:rPr>
          <w:rFonts w:hint="eastAsia"/>
        </w:rPr>
        <w:t>日第</w:t>
      </w:r>
      <w:r>
        <w:t>229/96</w:t>
      </w:r>
      <w:r>
        <w:rPr>
          <w:rFonts w:hint="eastAsia"/>
        </w:rPr>
        <w:t>号政府令，据此规定工作场所为这类女职工提供特别的安全和保健条件。</w:t>
      </w:r>
    </w:p>
    <w:p w:rsidR="00000000" w:rsidRDefault="00000000">
      <w:pPr>
        <w:spacing w:line="360" w:lineRule="exact"/>
        <w:ind w:firstLine="425"/>
      </w:pPr>
    </w:p>
    <w:p w:rsidR="00000000" w:rsidRDefault="00000000">
      <w:pPr>
        <w:spacing w:line="360" w:lineRule="exact"/>
        <w:ind w:firstLine="425"/>
      </w:pPr>
      <w:r>
        <w:rPr>
          <w:rFonts w:hint="eastAsia"/>
        </w:rPr>
        <w:t>这项政府令规定了一份（物理、生物和化学）试剂，以及易产生特定危险的工序的清单，限制或禁止孕妇、临产妇和哺乳期妇女从事这些活动。</w:t>
      </w:r>
    </w:p>
    <w:p w:rsidR="00000000" w:rsidRDefault="00000000">
      <w:pPr>
        <w:spacing w:line="360" w:lineRule="exact"/>
        <w:ind w:firstLine="425"/>
      </w:pPr>
    </w:p>
    <w:p w:rsidR="00000000" w:rsidRDefault="00000000">
      <w:pPr>
        <w:spacing w:line="360" w:lineRule="exact"/>
        <w:ind w:firstLine="425"/>
      </w:pPr>
      <w:r>
        <w:rPr>
          <w:rFonts w:hint="eastAsia"/>
        </w:rPr>
        <w:t>雇主必须对女职工遭受风险的性质、程度和持续时间作出评估，必须采取必要的措施，以避免遭受查明的风险，采取处理方法，即改变工作条件，委派妇女从事与其职业地位和类别相应的其他工作，或准许女职工在避免遭受风险所需的期间内休假。</w:t>
      </w:r>
    </w:p>
    <w:p w:rsidR="00000000" w:rsidRDefault="00000000">
      <w:pPr>
        <w:spacing w:line="360" w:lineRule="exact"/>
        <w:ind w:firstLine="425"/>
      </w:pPr>
    </w:p>
    <w:p w:rsidR="00000000" w:rsidRDefault="00000000">
      <w:pPr>
        <w:spacing w:line="360" w:lineRule="exact"/>
        <w:ind w:firstLine="425"/>
      </w:pPr>
      <w:r>
        <w:rPr>
          <w:rFonts w:hint="eastAsia"/>
        </w:rPr>
        <w:t>在此种情况下，</w:t>
      </w:r>
      <w:r>
        <w:t>12</w:t>
      </w:r>
      <w:r>
        <w:rPr>
          <w:rFonts w:hint="eastAsia"/>
        </w:rPr>
        <w:t>月</w:t>
      </w:r>
      <w:r>
        <w:t>23</w:t>
      </w:r>
      <w:r>
        <w:rPr>
          <w:rFonts w:hint="eastAsia"/>
        </w:rPr>
        <w:t>日第</w:t>
      </w:r>
      <w:r>
        <w:t>333/95</w:t>
      </w:r>
      <w:r>
        <w:rPr>
          <w:rFonts w:hint="eastAsia"/>
        </w:rPr>
        <w:t>号法令规定女职工的一切权利保持不变，还享受相当于其工资</w:t>
      </w:r>
      <w:r>
        <w:t>65%</w:t>
      </w:r>
      <w:r>
        <w:rPr>
          <w:rFonts w:hint="eastAsia"/>
        </w:rPr>
        <w:t>的补助金。但是，如女职工系中央、地区或地方行政机关的雇员，按照</w:t>
      </w:r>
      <w:r>
        <w:t>10</w:t>
      </w:r>
      <w:r>
        <w:rPr>
          <w:rFonts w:hint="eastAsia"/>
        </w:rPr>
        <w:t>月</w:t>
      </w:r>
      <w:r>
        <w:t>16</w:t>
      </w:r>
      <w:r>
        <w:rPr>
          <w:rFonts w:hint="eastAsia"/>
        </w:rPr>
        <w:t>日第</w:t>
      </w:r>
      <w:r>
        <w:t>194/96</w:t>
      </w:r>
      <w:r>
        <w:rPr>
          <w:rFonts w:hint="eastAsia"/>
        </w:rPr>
        <w:t>号法令的规定，补助金金额相当于全部工资。</w:t>
      </w:r>
    </w:p>
    <w:p w:rsidR="00000000" w:rsidRDefault="00000000">
      <w:pPr>
        <w:spacing w:line="360" w:lineRule="exact"/>
        <w:ind w:firstLine="425"/>
      </w:pPr>
    </w:p>
    <w:p w:rsidR="00000000" w:rsidRDefault="00000000">
      <w:pPr>
        <w:spacing w:line="360" w:lineRule="exact"/>
        <w:ind w:firstLine="425"/>
      </w:pPr>
      <w:r>
        <w:rPr>
          <w:rFonts w:hint="eastAsia"/>
        </w:rPr>
        <w:t>第</w:t>
      </w:r>
      <w:r>
        <w:t>17/95</w:t>
      </w:r>
      <w:r>
        <w:rPr>
          <w:rFonts w:hint="eastAsia"/>
        </w:rPr>
        <w:t>号法律也规定了与</w:t>
      </w:r>
      <w:r>
        <w:rPr>
          <w:rFonts w:hint="eastAsia"/>
          <w:b/>
          <w:bCs/>
        </w:rPr>
        <w:t>孕妇和哺乳期妇女从事夜间工作</w:t>
      </w:r>
      <w:r>
        <w:rPr>
          <w:rFonts w:hint="eastAsia"/>
        </w:rPr>
        <w:t>有关的具体措施。因此，怀孕职工在生育前后</w:t>
      </w:r>
      <w:r>
        <w:t>112</w:t>
      </w:r>
      <w:r>
        <w:rPr>
          <w:rFonts w:hint="eastAsia"/>
        </w:rPr>
        <w:t>天内不上夜班，其中一半假期必须在预产期前享受。</w:t>
      </w:r>
    </w:p>
    <w:p w:rsidR="00000000" w:rsidRDefault="00000000">
      <w:pPr>
        <w:spacing w:line="360" w:lineRule="exact"/>
        <w:ind w:firstLine="425"/>
      </w:pPr>
    </w:p>
    <w:p w:rsidR="00000000" w:rsidRDefault="00000000">
      <w:pPr>
        <w:spacing w:line="360" w:lineRule="exact"/>
        <w:ind w:firstLine="425"/>
      </w:pPr>
      <w:r>
        <w:rPr>
          <w:rFonts w:hint="eastAsia"/>
        </w:rPr>
        <w:t>如果出示医生诊断证明，要求孕期和哺乳期妇女不从事夜间工作，考虑到妇女的健康，未出生婴儿或婴儿的需要，这样的妇女可不上夜班。</w:t>
      </w:r>
    </w:p>
    <w:p w:rsidR="00000000" w:rsidRDefault="00000000">
      <w:pPr>
        <w:spacing w:line="360" w:lineRule="exact"/>
        <w:ind w:firstLine="425"/>
      </w:pPr>
    </w:p>
    <w:p w:rsidR="00000000" w:rsidRDefault="00000000">
      <w:pPr>
        <w:spacing w:line="360" w:lineRule="exact"/>
        <w:ind w:firstLine="425"/>
      </w:pPr>
      <w:r>
        <w:rPr>
          <w:rFonts w:hint="eastAsia"/>
        </w:rPr>
        <w:t>在她们不从事夜班工作期间，应委派孕妇和哺乳期妇女从事适宜的日间工作，如此种安排不可行，她们也可不工作，根据第</w:t>
      </w:r>
      <w:r>
        <w:t>333/95</w:t>
      </w:r>
      <w:r>
        <w:rPr>
          <w:rFonts w:hint="eastAsia"/>
        </w:rPr>
        <w:t>号和第</w:t>
      </w:r>
      <w:r>
        <w:t>194/96</w:t>
      </w:r>
      <w:r>
        <w:rPr>
          <w:rFonts w:hint="eastAsia"/>
        </w:rPr>
        <w:t>号法令，休假期间不得丧失任何权利，并有权享有补助金。</w:t>
      </w:r>
    </w:p>
    <w:p w:rsidR="00000000" w:rsidRDefault="00000000">
      <w:pPr>
        <w:spacing w:line="360" w:lineRule="exact"/>
        <w:ind w:firstLine="425"/>
      </w:pPr>
    </w:p>
    <w:p w:rsidR="00000000" w:rsidRDefault="00000000">
      <w:pPr>
        <w:spacing w:line="360" w:lineRule="exact"/>
        <w:ind w:firstLine="425"/>
      </w:pPr>
      <w:r>
        <w:rPr>
          <w:rFonts w:hint="eastAsia"/>
        </w:rPr>
        <w:t>在这个问题的范围内还必须提到其他的一些准则：</w:t>
      </w:r>
    </w:p>
    <w:p w:rsidR="00000000" w:rsidRDefault="00000000">
      <w:pPr>
        <w:spacing w:line="360" w:lineRule="exact"/>
        <w:ind w:left="720" w:hanging="295"/>
      </w:pPr>
      <w:r>
        <w:rPr>
          <w:rFonts w:hint="eastAsia"/>
        </w:rPr>
        <w:t>–</w:t>
      </w:r>
      <w:r>
        <w:rPr>
          <w:rFonts w:hint="eastAsia"/>
        </w:rPr>
        <w:t xml:space="preserve"> </w:t>
      </w:r>
      <w:r>
        <w:t>6</w:t>
      </w:r>
      <w:r>
        <w:rPr>
          <w:rFonts w:hint="eastAsia"/>
        </w:rPr>
        <w:t>月</w:t>
      </w:r>
      <w:r>
        <w:t>4</w:t>
      </w:r>
      <w:r>
        <w:rPr>
          <w:rFonts w:hint="eastAsia"/>
        </w:rPr>
        <w:t>日第</w:t>
      </w:r>
      <w:r>
        <w:t>197/96</w:t>
      </w:r>
      <w:r>
        <w:rPr>
          <w:rFonts w:hint="eastAsia"/>
        </w:rPr>
        <w:t>号和第</w:t>
      </w:r>
      <w:r>
        <w:t>198/96</w:t>
      </w:r>
      <w:r>
        <w:rPr>
          <w:rFonts w:hint="eastAsia"/>
        </w:rPr>
        <w:t>号政府令规定了采用钻井技术或在露天或地下的采矿业的工作场所最低安全和保健条件，并规定了同孕妇和哺乳妇女在适当条件下的休息时间有关的具体准则；</w:t>
      </w:r>
      <w:r>
        <w:t>6</w:t>
      </w:r>
      <w:r>
        <w:rPr>
          <w:rFonts w:hint="eastAsia"/>
        </w:rPr>
        <w:t>月</w:t>
      </w:r>
      <w:r>
        <w:t>26</w:t>
      </w:r>
      <w:r>
        <w:rPr>
          <w:rFonts w:hint="eastAsia"/>
        </w:rPr>
        <w:t>日第</w:t>
      </w:r>
      <w:r>
        <w:t>229/96</w:t>
      </w:r>
      <w:r>
        <w:rPr>
          <w:rFonts w:hint="eastAsia"/>
        </w:rPr>
        <w:t>号政府令规定了禁止或限制孕妇、临产妇女和哺乳期妇女工作的试剂、工序和工作条件。</w:t>
      </w:r>
    </w:p>
    <w:p w:rsidR="00000000" w:rsidRDefault="00000000">
      <w:pPr>
        <w:spacing w:line="360" w:lineRule="exact"/>
        <w:ind w:left="720" w:hanging="295"/>
      </w:pPr>
      <w:r>
        <w:rPr>
          <w:rFonts w:hint="eastAsia"/>
        </w:rPr>
        <w:t>–</w:t>
      </w:r>
      <w:r>
        <w:rPr>
          <w:rFonts w:hint="eastAsia"/>
        </w:rPr>
        <w:t xml:space="preserve"> </w:t>
      </w:r>
      <w:r>
        <w:t>9</w:t>
      </w:r>
      <w:r>
        <w:rPr>
          <w:rFonts w:hint="eastAsia"/>
        </w:rPr>
        <w:t>月</w:t>
      </w:r>
      <w:r>
        <w:t>13</w:t>
      </w:r>
      <w:r>
        <w:rPr>
          <w:rFonts w:hint="eastAsia"/>
        </w:rPr>
        <w:t>日第</w:t>
      </w:r>
      <w:r>
        <w:t>100/97</w:t>
      </w:r>
      <w:r>
        <w:rPr>
          <w:rFonts w:hint="eastAsia"/>
        </w:rPr>
        <w:t>号法律提出了保护工伤和职业病的新的法律制度，以确保有充分的条件获得损害赔偿，并根据劳动现实状况的演变和法理学及国际公约修改各法律制度。</w:t>
      </w:r>
    </w:p>
    <w:p w:rsidR="00000000" w:rsidRDefault="00000000">
      <w:pPr>
        <w:spacing w:line="360" w:lineRule="exact"/>
        <w:ind w:left="720" w:hanging="295"/>
      </w:pPr>
      <w:r>
        <w:rPr>
          <w:rFonts w:hint="eastAsia"/>
        </w:rPr>
        <w:t>–</w:t>
      </w:r>
      <w:r>
        <w:rPr>
          <w:rFonts w:hint="eastAsia"/>
        </w:rPr>
        <w:t xml:space="preserve"> </w:t>
      </w:r>
      <w:r>
        <w:t>10</w:t>
      </w:r>
      <w:r>
        <w:rPr>
          <w:rFonts w:hint="eastAsia"/>
        </w:rPr>
        <w:t>月</w:t>
      </w:r>
      <w:r>
        <w:t>21</w:t>
      </w:r>
      <w:r>
        <w:rPr>
          <w:rFonts w:hint="eastAsia"/>
        </w:rPr>
        <w:t>日第</w:t>
      </w:r>
      <w:r>
        <w:t>429/99</w:t>
      </w:r>
      <w:r>
        <w:rPr>
          <w:rFonts w:hint="eastAsia"/>
        </w:rPr>
        <w:t>号法令提出了安全工作方案，规定了适用于中小型企业的减少纳税的条件，以鼓励在工作场所的安全、卫生与保健方面采取良好的做法。</w:t>
      </w:r>
    </w:p>
    <w:p w:rsidR="00000000" w:rsidRDefault="00000000">
      <w:pPr>
        <w:spacing w:line="300" w:lineRule="exact"/>
        <w:ind w:firstLine="425"/>
      </w:pPr>
    </w:p>
    <w:p w:rsidR="00000000" w:rsidRDefault="00000000">
      <w:pPr>
        <w:spacing w:line="360" w:lineRule="exact"/>
        <w:rPr>
          <w:rFonts w:eastAsia="SimHei"/>
          <w:sz w:val="28"/>
        </w:rPr>
      </w:pPr>
      <w:r>
        <w:rPr>
          <w:rFonts w:eastAsia="SimHei" w:hint="eastAsia"/>
          <w:sz w:val="28"/>
        </w:rPr>
        <w:t>第</w:t>
      </w:r>
      <w:r>
        <w:rPr>
          <w:rFonts w:eastAsia="SimHei"/>
          <w:sz w:val="28"/>
        </w:rPr>
        <w:t>11</w:t>
      </w:r>
      <w:r>
        <w:rPr>
          <w:rFonts w:eastAsia="SimHei" w:hint="eastAsia"/>
          <w:sz w:val="28"/>
        </w:rPr>
        <w:t>(</w:t>
      </w:r>
      <w:r>
        <w:rPr>
          <w:rFonts w:eastAsia="SimHei"/>
          <w:sz w:val="28"/>
        </w:rPr>
        <w:t>2</w:t>
      </w:r>
      <w:r>
        <w:rPr>
          <w:rFonts w:eastAsia="SimHei" w:hint="eastAsia"/>
          <w:sz w:val="28"/>
        </w:rPr>
        <w:t>)</w:t>
      </w:r>
      <w:r>
        <w:rPr>
          <w:rFonts w:eastAsia="SimHei" w:hint="eastAsia"/>
          <w:sz w:val="28"/>
        </w:rPr>
        <w:t>条</w:t>
      </w:r>
    </w:p>
    <w:p w:rsidR="00000000" w:rsidRDefault="00000000">
      <w:pPr>
        <w:spacing w:line="300" w:lineRule="exact"/>
        <w:ind w:firstLine="425"/>
      </w:pPr>
    </w:p>
    <w:p w:rsidR="00000000" w:rsidRDefault="00000000">
      <w:pPr>
        <w:spacing w:line="360" w:lineRule="exact"/>
        <w:ind w:firstLine="425"/>
      </w:pPr>
      <w:r>
        <w:rPr>
          <w:rFonts w:hint="eastAsia"/>
        </w:rPr>
        <w:t>国家法律禁止</w:t>
      </w:r>
      <w:r>
        <w:rPr>
          <w:rFonts w:hint="eastAsia"/>
          <w:b/>
          <w:bCs/>
        </w:rPr>
        <w:t>无正当理由解雇雇员</w:t>
      </w:r>
      <w:r>
        <w:rPr>
          <w:rFonts w:hint="eastAsia"/>
        </w:rPr>
        <w:t>，包括以有违于《宪法》规定的男女待遇平等原则的理由解雇雇员。</w:t>
      </w:r>
    </w:p>
    <w:p w:rsidR="00000000" w:rsidRDefault="00000000">
      <w:pPr>
        <w:spacing w:line="300" w:lineRule="exact"/>
        <w:ind w:firstLine="425"/>
      </w:pPr>
    </w:p>
    <w:p w:rsidR="00000000" w:rsidRDefault="00000000">
      <w:pPr>
        <w:spacing w:line="360" w:lineRule="exact"/>
        <w:ind w:firstLine="425"/>
      </w:pPr>
      <w:r>
        <w:t>1995</w:t>
      </w:r>
      <w:r>
        <w:rPr>
          <w:rFonts w:hint="eastAsia"/>
        </w:rPr>
        <w:t>年</w:t>
      </w:r>
      <w:r>
        <w:t>6</w:t>
      </w:r>
      <w:r>
        <w:rPr>
          <w:rFonts w:hint="eastAsia"/>
        </w:rPr>
        <w:t>月</w:t>
      </w:r>
      <w:r>
        <w:t>9</w:t>
      </w:r>
      <w:r>
        <w:rPr>
          <w:rFonts w:hint="eastAsia"/>
        </w:rPr>
        <w:t>日，发布了</w:t>
      </w:r>
      <w:r>
        <w:rPr>
          <w:b/>
          <w:bCs/>
        </w:rPr>
        <w:t>4</w:t>
      </w:r>
      <w:r>
        <w:rPr>
          <w:rFonts w:hint="eastAsia"/>
          <w:b/>
          <w:bCs/>
        </w:rPr>
        <w:t>月</w:t>
      </w:r>
      <w:r>
        <w:rPr>
          <w:b/>
          <w:bCs/>
        </w:rPr>
        <w:t>28</w:t>
      </w:r>
      <w:r>
        <w:rPr>
          <w:rFonts w:hint="eastAsia"/>
          <w:b/>
          <w:bCs/>
        </w:rPr>
        <w:t>日的第</w:t>
      </w:r>
      <w:r>
        <w:rPr>
          <w:b/>
          <w:bCs/>
        </w:rPr>
        <w:t>17/95</w:t>
      </w:r>
      <w:r>
        <w:rPr>
          <w:rFonts w:hint="eastAsia"/>
          <w:b/>
          <w:bCs/>
        </w:rPr>
        <w:t>号法律</w:t>
      </w:r>
      <w:r>
        <w:rPr>
          <w:rFonts w:hint="eastAsia"/>
        </w:rPr>
        <w:t>（附件二），对于</w:t>
      </w:r>
      <w:r>
        <w:t>4</w:t>
      </w:r>
      <w:r>
        <w:rPr>
          <w:rFonts w:hint="eastAsia"/>
        </w:rPr>
        <w:t>月</w:t>
      </w:r>
      <w:r>
        <w:t>5</w:t>
      </w:r>
      <w:r>
        <w:rPr>
          <w:rFonts w:hint="eastAsia"/>
        </w:rPr>
        <w:t>日有关保护孕产和陪产的第</w:t>
      </w:r>
      <w:r>
        <w:t>4/84</w:t>
      </w:r>
      <w:r>
        <w:rPr>
          <w:rFonts w:hint="eastAsia"/>
        </w:rPr>
        <w:t>号法律做了修正。</w:t>
      </w:r>
    </w:p>
    <w:p w:rsidR="00000000" w:rsidRDefault="00000000">
      <w:pPr>
        <w:spacing w:line="300" w:lineRule="exact"/>
        <w:ind w:firstLine="425"/>
      </w:pPr>
    </w:p>
    <w:p w:rsidR="00000000" w:rsidRDefault="00000000">
      <w:pPr>
        <w:spacing w:line="360" w:lineRule="exact"/>
        <w:ind w:firstLine="425"/>
      </w:pPr>
      <w:r>
        <w:rPr>
          <w:rFonts w:hint="eastAsia"/>
        </w:rPr>
        <w:t>依据第</w:t>
      </w:r>
      <w:r>
        <w:t>17/95</w:t>
      </w:r>
      <w:r>
        <w:rPr>
          <w:rFonts w:hint="eastAsia"/>
        </w:rPr>
        <w:t>号法律，解雇孕妇、待产妇或哺乳妇女可假定为无正当理由解雇，雇主可自行决定是否在法庭上驳斥这一假定。</w:t>
      </w:r>
    </w:p>
    <w:p w:rsidR="00000000" w:rsidRDefault="00000000">
      <w:pPr>
        <w:spacing w:line="300" w:lineRule="exact"/>
        <w:ind w:firstLine="425"/>
      </w:pPr>
    </w:p>
    <w:p w:rsidR="00000000" w:rsidRDefault="00000000">
      <w:pPr>
        <w:spacing w:line="360" w:lineRule="exact"/>
        <w:ind w:firstLine="425"/>
      </w:pPr>
      <w:r>
        <w:rPr>
          <w:rFonts w:hint="eastAsia"/>
        </w:rPr>
        <w:t>此外，在雇主期望并经允许合法地中止孕妇、待产妇和哺乳妇女的劳动合同的情况下，要求劳动和就业机会均等委员会按照</w:t>
      </w:r>
      <w:r>
        <w:rPr>
          <w:rFonts w:hint="eastAsia"/>
          <w:b/>
          <w:bCs/>
        </w:rPr>
        <w:t>《保护孕产和陪产法》</w:t>
      </w:r>
      <w:r>
        <w:rPr>
          <w:rFonts w:hint="eastAsia"/>
        </w:rPr>
        <w:t>第</w:t>
      </w:r>
      <w:r>
        <w:t>18</w:t>
      </w:r>
      <w:r>
        <w:rPr>
          <w:rFonts w:hint="eastAsia"/>
        </w:rPr>
        <w:t>条的规定，提出同意解雇的意见。</w:t>
      </w:r>
    </w:p>
    <w:p w:rsidR="00000000" w:rsidRDefault="00000000">
      <w:pPr>
        <w:pStyle w:val="BodyTextIndent"/>
        <w:spacing w:after="0" w:line="360" w:lineRule="exact"/>
      </w:pPr>
      <w:r>
        <w:rPr>
          <w:rFonts w:hint="eastAsia"/>
        </w:rPr>
        <w:t>这项法律不仅延长了产假时间，规定了对孕妇、待产妇和哺乳妇女的保护措施，而且还规定了照看子女特假的法律制度，并禁止雇主在未事先取得劳动和就业机会均等委员会赞同意见的情况下，解雇这些女士。此外，该委员会只有在得出结论，认为解雇不是直接或间接地由怀孕情况引发的，因而解雇不构成歧视性措施后，才发表赞同意见。</w:t>
      </w:r>
    </w:p>
    <w:p w:rsidR="00000000" w:rsidRDefault="00000000">
      <w:pPr>
        <w:spacing w:line="360" w:lineRule="exact"/>
        <w:ind w:firstLine="425"/>
      </w:pPr>
    </w:p>
    <w:p w:rsidR="00000000" w:rsidRDefault="00000000">
      <w:pPr>
        <w:spacing w:line="360" w:lineRule="exact"/>
        <w:ind w:firstLine="425"/>
      </w:pPr>
      <w:r>
        <w:rPr>
          <w:rFonts w:hint="eastAsia"/>
        </w:rPr>
        <w:t>在第</w:t>
      </w:r>
      <w:r>
        <w:t>17/95</w:t>
      </w:r>
      <w:r>
        <w:rPr>
          <w:rFonts w:hint="eastAsia"/>
        </w:rPr>
        <w:t>号法律公布之后，又公布了多项法律文书，规定了保护孕产和陪产的新的法律制度，特别是</w:t>
      </w:r>
      <w:r>
        <w:t>12</w:t>
      </w:r>
      <w:r>
        <w:rPr>
          <w:rFonts w:hint="eastAsia"/>
        </w:rPr>
        <w:t>月</w:t>
      </w:r>
      <w:r>
        <w:t>23</w:t>
      </w:r>
      <w:r>
        <w:rPr>
          <w:rFonts w:hint="eastAsia"/>
        </w:rPr>
        <w:t>日关于私营部门劳资关系的第</w:t>
      </w:r>
      <w:r>
        <w:t>332/95</w:t>
      </w:r>
      <w:r>
        <w:rPr>
          <w:rFonts w:hint="eastAsia"/>
        </w:rPr>
        <w:t>号法令，以及</w:t>
      </w:r>
      <w:r>
        <w:t>10</w:t>
      </w:r>
      <w:r>
        <w:rPr>
          <w:rFonts w:hint="eastAsia"/>
        </w:rPr>
        <w:t>月</w:t>
      </w:r>
      <w:r>
        <w:t>16</w:t>
      </w:r>
      <w:r>
        <w:rPr>
          <w:rFonts w:hint="eastAsia"/>
        </w:rPr>
        <w:t>日关于公共行政机关雇员的第</w:t>
      </w:r>
      <w:r>
        <w:t>194/96</w:t>
      </w:r>
      <w:r>
        <w:rPr>
          <w:rFonts w:hint="eastAsia"/>
        </w:rPr>
        <w:t>号法令。</w:t>
      </w:r>
    </w:p>
    <w:p w:rsidR="00000000" w:rsidRDefault="00000000">
      <w:pPr>
        <w:spacing w:line="360" w:lineRule="exact"/>
        <w:ind w:firstLine="425"/>
      </w:pPr>
    </w:p>
    <w:p w:rsidR="00000000" w:rsidRDefault="00000000">
      <w:pPr>
        <w:spacing w:line="360" w:lineRule="exact"/>
        <w:ind w:firstLine="425"/>
      </w:pPr>
      <w:r>
        <w:rPr>
          <w:rFonts w:hint="eastAsia"/>
        </w:rPr>
        <w:t>第</w:t>
      </w:r>
      <w:r>
        <w:t>17/95</w:t>
      </w:r>
      <w:r>
        <w:rPr>
          <w:rFonts w:hint="eastAsia"/>
        </w:rPr>
        <w:t>号法律将产假期限延长至连续休假</w:t>
      </w:r>
      <w:r>
        <w:t>98</w:t>
      </w:r>
      <w:r>
        <w:rPr>
          <w:rFonts w:hint="eastAsia"/>
        </w:rPr>
        <w:t>天，其中</w:t>
      </w:r>
      <w:r>
        <w:t>60</w:t>
      </w:r>
      <w:r>
        <w:rPr>
          <w:rFonts w:hint="eastAsia"/>
        </w:rPr>
        <w:t>天假必须在产后休。可在产前或产后享受余下的休假。在有需要住院治疗的临床危险的情况下，这一时期可增加</w:t>
      </w:r>
      <w:r>
        <w:t>60</w:t>
      </w:r>
      <w:r>
        <w:rPr>
          <w:rFonts w:hint="eastAsia"/>
        </w:rPr>
        <w:t>天。另外，至少休</w:t>
      </w:r>
      <w:r>
        <w:t>14</w:t>
      </w:r>
      <w:r>
        <w:rPr>
          <w:rFonts w:hint="eastAsia"/>
        </w:rPr>
        <w:t>天产假是强制性的。如果母亲有生理缺陷或心理障碍或死亡，或在父母双方共同商定的情况下，父亲可以享有休产假的权利。</w:t>
      </w:r>
    </w:p>
    <w:p w:rsidR="00000000" w:rsidRDefault="00000000">
      <w:pPr>
        <w:spacing w:line="360" w:lineRule="exact"/>
        <w:ind w:firstLine="425"/>
      </w:pPr>
    </w:p>
    <w:p w:rsidR="00000000" w:rsidRDefault="00000000">
      <w:pPr>
        <w:spacing w:line="360" w:lineRule="exact"/>
        <w:ind w:firstLine="425"/>
      </w:pPr>
      <w:r>
        <w:rPr>
          <w:rFonts w:hint="eastAsia"/>
        </w:rPr>
        <w:t>在收养不足</w:t>
      </w:r>
      <w:r>
        <w:t>3</w:t>
      </w:r>
      <w:r>
        <w:rPr>
          <w:rFonts w:hint="eastAsia"/>
        </w:rPr>
        <w:t>岁的未成年人时，申请成为养父养母的人有机利连续休假</w:t>
      </w:r>
      <w:r>
        <w:t>60</w:t>
      </w:r>
      <w:r>
        <w:rPr>
          <w:rFonts w:hint="eastAsia"/>
        </w:rPr>
        <w:t>天，以照料孩子。</w:t>
      </w:r>
    </w:p>
    <w:p w:rsidR="00000000" w:rsidRDefault="00000000">
      <w:pPr>
        <w:spacing w:line="360" w:lineRule="exact"/>
        <w:ind w:firstLine="425"/>
      </w:pPr>
    </w:p>
    <w:p w:rsidR="00000000" w:rsidRDefault="00000000">
      <w:pPr>
        <w:spacing w:line="360" w:lineRule="exact"/>
        <w:ind w:firstLine="425"/>
      </w:pPr>
      <w:r>
        <w:rPr>
          <w:rFonts w:hint="eastAsia"/>
        </w:rPr>
        <w:t>为所有法律的目的，即在计算工龄和食品津贴方面，产假应作为实际劳动来看待。关于薪资支付，公共行政机关的男女雇员有权获得全薪，而个体劳动合同的法律框架所涉及的男女职工，有权得到由社会保障制度向他们支付的平均工资。</w:t>
      </w:r>
    </w:p>
    <w:p w:rsidR="00000000" w:rsidRDefault="00000000">
      <w:pPr>
        <w:spacing w:line="360" w:lineRule="exact"/>
        <w:ind w:firstLine="425"/>
      </w:pPr>
    </w:p>
    <w:p w:rsidR="00000000" w:rsidRDefault="00000000">
      <w:pPr>
        <w:spacing w:line="360" w:lineRule="exact"/>
        <w:ind w:firstLine="425"/>
      </w:pPr>
      <w:r>
        <w:rPr>
          <w:rFonts w:hint="eastAsia"/>
        </w:rPr>
        <w:t>此外，</w:t>
      </w:r>
      <w:r>
        <w:rPr>
          <w:b/>
          <w:bCs/>
        </w:rPr>
        <w:t>4</w:t>
      </w:r>
      <w:r>
        <w:rPr>
          <w:rFonts w:hint="eastAsia"/>
          <w:b/>
          <w:bCs/>
        </w:rPr>
        <w:t>月</w:t>
      </w:r>
      <w:r>
        <w:rPr>
          <w:b/>
          <w:bCs/>
        </w:rPr>
        <w:t>28</w:t>
      </w:r>
      <w:r>
        <w:rPr>
          <w:rFonts w:hint="eastAsia"/>
          <w:b/>
          <w:bCs/>
        </w:rPr>
        <w:t>日第</w:t>
      </w:r>
      <w:r>
        <w:rPr>
          <w:b/>
          <w:bCs/>
        </w:rPr>
        <w:t>18/98</w:t>
      </w:r>
      <w:r>
        <w:rPr>
          <w:rFonts w:hint="eastAsia"/>
          <w:b/>
          <w:bCs/>
        </w:rPr>
        <w:t>号法律</w:t>
      </w:r>
      <w:r>
        <w:rPr>
          <w:rFonts w:hint="eastAsia"/>
        </w:rPr>
        <w:t>加强了第</w:t>
      </w:r>
      <w:r>
        <w:t>17/95</w:t>
      </w:r>
      <w:r>
        <w:rPr>
          <w:rFonts w:hint="eastAsia"/>
        </w:rPr>
        <w:t>号法律明确规定，第</w:t>
      </w:r>
      <w:r>
        <w:t>4/84</w:t>
      </w:r>
      <w:r>
        <w:rPr>
          <w:rFonts w:hint="eastAsia"/>
        </w:rPr>
        <w:t>号法律涉及的对孕产和陪产的保护，并将产假期限延至连续休假</w:t>
      </w:r>
      <w:r>
        <w:t>120</w:t>
      </w:r>
      <w:r>
        <w:rPr>
          <w:rFonts w:hint="eastAsia"/>
        </w:rPr>
        <w:t>天，其中</w:t>
      </w:r>
      <w:r>
        <w:t>90</w:t>
      </w:r>
      <w:r>
        <w:rPr>
          <w:rFonts w:hint="eastAsia"/>
        </w:rPr>
        <w:t>天的假必须在产后休。新的法律还规定了生育多胞胎的产妇在第一胞后每多生一胞产假延长</w:t>
      </w:r>
      <w:r>
        <w:t>30</w:t>
      </w:r>
      <w:r>
        <w:rPr>
          <w:rFonts w:hint="eastAsia"/>
        </w:rPr>
        <w:t>天。</w:t>
      </w:r>
    </w:p>
    <w:p w:rsidR="00000000" w:rsidRDefault="00000000">
      <w:pPr>
        <w:spacing w:line="300" w:lineRule="exact"/>
        <w:ind w:firstLine="425"/>
      </w:pPr>
    </w:p>
    <w:p w:rsidR="00000000" w:rsidRDefault="00000000">
      <w:pPr>
        <w:spacing w:line="360" w:lineRule="exact"/>
        <w:ind w:firstLine="425"/>
      </w:pPr>
      <w:r>
        <w:rPr>
          <w:rFonts w:hint="eastAsia"/>
        </w:rPr>
        <w:t>同一法律对</w:t>
      </w:r>
      <w:r>
        <w:rPr>
          <w:rFonts w:hint="eastAsia"/>
          <w:b/>
          <w:bCs/>
        </w:rPr>
        <w:t>育儿假</w:t>
      </w:r>
      <w:r>
        <w:rPr>
          <w:rFonts w:hint="eastAsia"/>
        </w:rPr>
        <w:t>的法律框架作出了修改，现在生育第三个孩子后，育儿假可延续至三年，在计算病残或老年退休金时予以计入。在对休育儿假后重返工作的（男性和女性）职工进行职业培训方面，雇主有责任寻找适当的解决办法。</w:t>
      </w:r>
    </w:p>
    <w:p w:rsidR="00000000" w:rsidRDefault="00000000">
      <w:pPr>
        <w:spacing w:line="300" w:lineRule="exact"/>
        <w:ind w:firstLine="425"/>
      </w:pPr>
    </w:p>
    <w:p w:rsidR="00000000" w:rsidRDefault="00000000">
      <w:pPr>
        <w:spacing w:line="360" w:lineRule="exact"/>
        <w:ind w:firstLine="425"/>
      </w:pPr>
      <w:r>
        <w:rPr>
          <w:b/>
          <w:bCs/>
        </w:rPr>
        <w:t>8</w:t>
      </w:r>
      <w:r>
        <w:rPr>
          <w:rFonts w:hint="eastAsia"/>
          <w:b/>
          <w:bCs/>
        </w:rPr>
        <w:t>月</w:t>
      </w:r>
      <w:r>
        <w:rPr>
          <w:b/>
          <w:bCs/>
        </w:rPr>
        <w:t>31</w:t>
      </w:r>
      <w:r>
        <w:rPr>
          <w:rFonts w:hint="eastAsia"/>
          <w:b/>
          <w:bCs/>
        </w:rPr>
        <w:t>日第</w:t>
      </w:r>
      <w:r>
        <w:rPr>
          <w:b/>
          <w:bCs/>
        </w:rPr>
        <w:t>142/99</w:t>
      </w:r>
      <w:r>
        <w:rPr>
          <w:rFonts w:hint="eastAsia"/>
          <w:b/>
          <w:bCs/>
        </w:rPr>
        <w:t>号法律</w:t>
      </w:r>
      <w:r>
        <w:rPr>
          <w:rFonts w:hint="eastAsia"/>
        </w:rPr>
        <w:t>对保护孕产和陪产的制度作出了重要的改进，即下列改进：</w:t>
      </w:r>
    </w:p>
    <w:p w:rsidR="00000000" w:rsidRDefault="00000000">
      <w:pPr>
        <w:spacing w:line="300" w:lineRule="exact"/>
        <w:ind w:firstLine="425"/>
      </w:pPr>
    </w:p>
    <w:p w:rsidR="00000000" w:rsidRDefault="00000000">
      <w:pPr>
        <w:spacing w:line="360" w:lineRule="exact"/>
        <w:ind w:left="720" w:hanging="295"/>
      </w:pPr>
      <w:r>
        <w:rPr>
          <w:rFonts w:hint="eastAsia"/>
        </w:rPr>
        <w:t>–</w:t>
      </w:r>
      <w:r>
        <w:rPr>
          <w:rFonts w:hint="eastAsia"/>
        </w:rPr>
        <w:t xml:space="preserve"> </w:t>
      </w:r>
      <w:r>
        <w:rPr>
          <w:rFonts w:hint="eastAsia"/>
        </w:rPr>
        <w:t>延长</w:t>
      </w:r>
      <w:r>
        <w:rPr>
          <w:rFonts w:eastAsia="KaiTi_GB2312" w:hint="eastAsia"/>
        </w:rPr>
        <w:t>陪产假</w:t>
      </w:r>
      <w:r>
        <w:rPr>
          <w:rFonts w:hint="eastAsia"/>
        </w:rPr>
        <w:t>期限（延长</w:t>
      </w:r>
      <w:r>
        <w:t>5</w:t>
      </w:r>
      <w:r>
        <w:rPr>
          <w:rFonts w:hint="eastAsia"/>
        </w:rPr>
        <w:t>天）；</w:t>
      </w:r>
    </w:p>
    <w:p w:rsidR="00000000" w:rsidRDefault="00000000">
      <w:pPr>
        <w:tabs>
          <w:tab w:val="num" w:pos="1210"/>
        </w:tabs>
        <w:spacing w:line="360" w:lineRule="exact"/>
        <w:ind w:left="720" w:hanging="295"/>
      </w:pPr>
      <w:r>
        <w:rPr>
          <w:rFonts w:hint="eastAsia"/>
        </w:rPr>
        <w:t>–</w:t>
      </w:r>
      <w:r>
        <w:rPr>
          <w:rFonts w:hint="eastAsia"/>
        </w:rPr>
        <w:t xml:space="preserve"> </w:t>
      </w:r>
      <w:r>
        <w:rPr>
          <w:rFonts w:hint="eastAsia"/>
        </w:rPr>
        <w:t>规定</w:t>
      </w:r>
      <w:r>
        <w:rPr>
          <w:rFonts w:eastAsia="KaiTi_GB2312" w:hint="eastAsia"/>
        </w:rPr>
        <w:t>育儿假</w:t>
      </w:r>
      <w:r>
        <w:rPr>
          <w:rFonts w:hint="eastAsia"/>
        </w:rPr>
        <w:t>是协调职业与家庭责任，以及增进男女机会均等和平等待遇的重要手段。在孩子年满</w:t>
      </w:r>
      <w:r>
        <w:t>6</w:t>
      </w:r>
      <w:r>
        <w:rPr>
          <w:rFonts w:hint="eastAsia"/>
        </w:rPr>
        <w:t>岁前，男女职工可以享受三个月的育儿假。</w:t>
      </w:r>
    </w:p>
    <w:p w:rsidR="00000000" w:rsidRDefault="00000000">
      <w:pPr>
        <w:spacing w:line="300" w:lineRule="exact"/>
        <w:ind w:firstLine="425"/>
      </w:pPr>
    </w:p>
    <w:p w:rsidR="00000000" w:rsidRDefault="00000000">
      <w:pPr>
        <w:spacing w:line="360" w:lineRule="exact"/>
        <w:ind w:firstLine="425"/>
      </w:pPr>
      <w:r>
        <w:t>12</w:t>
      </w:r>
      <w:r>
        <w:rPr>
          <w:rFonts w:hint="eastAsia"/>
        </w:rPr>
        <w:t>月</w:t>
      </w:r>
      <w:r>
        <w:t>23</w:t>
      </w:r>
      <w:r>
        <w:rPr>
          <w:rFonts w:hint="eastAsia"/>
        </w:rPr>
        <w:t>日第</w:t>
      </w:r>
      <w:r>
        <w:t>333/95</w:t>
      </w:r>
      <w:r>
        <w:rPr>
          <w:rFonts w:hint="eastAsia"/>
        </w:rPr>
        <w:t>号法令规定使社会保障制度适应新修订的法律，其中应该提及的是为因接触制剂、身处的工序和工作条件以及从事夜间劳动而可能对职工或子女健康造成损害的孕妇、待产妇和哺乳妇女职工设立特别风险补助金，以及为受益人的病残子女设立特别护理补助金。</w:t>
      </w:r>
    </w:p>
    <w:p w:rsidR="00000000" w:rsidRDefault="00000000">
      <w:pPr>
        <w:spacing w:line="300" w:lineRule="exact"/>
        <w:ind w:firstLine="425"/>
      </w:pPr>
    </w:p>
    <w:p w:rsidR="00000000" w:rsidRDefault="00000000">
      <w:pPr>
        <w:spacing w:line="360" w:lineRule="exact"/>
        <w:ind w:firstLine="425"/>
      </w:pPr>
      <w:r>
        <w:rPr>
          <w:rFonts w:hint="eastAsia"/>
        </w:rPr>
        <w:t>在向不足</w:t>
      </w:r>
      <w:r>
        <w:t>10</w:t>
      </w:r>
      <w:r>
        <w:rPr>
          <w:rFonts w:hint="eastAsia"/>
        </w:rPr>
        <w:t>岁的患病子女提供特许护理补助金的情况下，父母中一人行使专属父母的权利不再是强制性的，由此，允许单亲家庭获得此项补助金。</w:t>
      </w:r>
    </w:p>
    <w:p w:rsidR="00000000" w:rsidRDefault="00000000">
      <w:pPr>
        <w:spacing w:line="300" w:lineRule="exact"/>
        <w:ind w:firstLine="425"/>
      </w:pPr>
    </w:p>
    <w:p w:rsidR="00000000" w:rsidRDefault="00000000">
      <w:pPr>
        <w:spacing w:line="360" w:lineRule="exact"/>
        <w:ind w:firstLine="425"/>
      </w:pPr>
      <w:r>
        <w:rPr>
          <w:rFonts w:hint="eastAsia"/>
          <w:b/>
          <w:bCs/>
        </w:rPr>
        <w:t>公布了</w:t>
      </w:r>
      <w:r>
        <w:rPr>
          <w:b/>
          <w:bCs/>
        </w:rPr>
        <w:t>9</w:t>
      </w:r>
      <w:r>
        <w:rPr>
          <w:rFonts w:hint="eastAsia"/>
          <w:b/>
          <w:bCs/>
        </w:rPr>
        <w:t>月</w:t>
      </w:r>
      <w:r>
        <w:rPr>
          <w:b/>
          <w:bCs/>
        </w:rPr>
        <w:t>13</w:t>
      </w:r>
      <w:r>
        <w:rPr>
          <w:rFonts w:hint="eastAsia"/>
          <w:b/>
          <w:bCs/>
        </w:rPr>
        <w:t>日第</w:t>
      </w:r>
      <w:r>
        <w:rPr>
          <w:b/>
          <w:bCs/>
        </w:rPr>
        <w:t>102/97</w:t>
      </w:r>
      <w:r>
        <w:rPr>
          <w:rFonts w:hint="eastAsia"/>
          <w:b/>
          <w:bCs/>
        </w:rPr>
        <w:t>号法律</w:t>
      </w:r>
      <w:r>
        <w:rPr>
          <w:rFonts w:hint="eastAsia"/>
        </w:rPr>
        <w:t>，规定父母有权利享受</w:t>
      </w:r>
      <w:r>
        <w:rPr>
          <w:rFonts w:hint="eastAsia"/>
          <w:b/>
          <w:bCs/>
        </w:rPr>
        <w:t>帮助残疾人和慢性病患者的特别休假</w:t>
      </w:r>
      <w:r>
        <w:rPr>
          <w:rFonts w:hint="eastAsia"/>
        </w:rPr>
        <w:t>，并规定向行使此项权利的父母提供补助金。</w:t>
      </w:r>
    </w:p>
    <w:p w:rsidR="00000000" w:rsidRDefault="00000000">
      <w:pPr>
        <w:spacing w:line="360" w:lineRule="exact"/>
        <w:ind w:firstLine="425"/>
      </w:pPr>
      <w:r>
        <w:rPr>
          <w:rFonts w:hint="eastAsia"/>
        </w:rPr>
        <w:t>在社会支助领域内设立了地区社会保障机构、提供社会声援与社会支助的私人机构以及非赢利性机构，确保在这个领域内开展的活动适合当地的社会经济需要。</w:t>
      </w:r>
    </w:p>
    <w:p w:rsidR="00000000" w:rsidRDefault="00000000">
      <w:pPr>
        <w:spacing w:line="360" w:lineRule="exact"/>
        <w:ind w:firstLine="425"/>
      </w:pPr>
    </w:p>
    <w:p w:rsidR="00000000" w:rsidRDefault="00000000">
      <w:pPr>
        <w:spacing w:line="360" w:lineRule="exact"/>
        <w:ind w:firstLine="425"/>
      </w:pPr>
      <w:r>
        <w:rPr>
          <w:rFonts w:hint="eastAsia"/>
        </w:rPr>
        <w:t>因此，这些实体在父母工作期间，提供了照看儿童的服务，服务的方式有儿童保育员、保姆、幼儿园以及业余活动中心。使用者利用这些服务和社会设施要支付费用，费用考虑到家庭的收入。在经济困难的情况下，无须付费。</w:t>
      </w:r>
    </w:p>
    <w:p w:rsidR="00000000" w:rsidRDefault="00000000">
      <w:pPr>
        <w:spacing w:line="360" w:lineRule="exact"/>
        <w:ind w:firstLine="425"/>
      </w:pPr>
    </w:p>
    <w:p w:rsidR="00000000" w:rsidRDefault="00000000">
      <w:pPr>
        <w:spacing w:line="360" w:lineRule="exact"/>
        <w:ind w:firstLine="425"/>
      </w:pPr>
      <w:r>
        <w:t>1999</w:t>
      </w:r>
      <w:r>
        <w:rPr>
          <w:rFonts w:hint="eastAsia"/>
        </w:rPr>
        <w:t>年，在政府支持有更迫切社会需求的人的优先考虑事项范围内，设立了扶养补足金，以改进已由提供给第三者的支助补助金确保的保护。</w:t>
      </w:r>
    </w:p>
    <w:p w:rsidR="00000000" w:rsidRDefault="00000000">
      <w:pPr>
        <w:spacing w:line="360" w:lineRule="exact"/>
        <w:ind w:firstLine="425"/>
      </w:pPr>
    </w:p>
    <w:p w:rsidR="00000000" w:rsidRDefault="00000000">
      <w:pPr>
        <w:spacing w:line="360" w:lineRule="exact"/>
        <w:ind w:firstLine="425"/>
      </w:pPr>
      <w:r>
        <w:t>2000</w:t>
      </w:r>
      <w:r>
        <w:rPr>
          <w:rFonts w:hint="eastAsia"/>
        </w:rPr>
        <w:t>年</w:t>
      </w:r>
      <w:r>
        <w:rPr>
          <w:b/>
          <w:bCs/>
        </w:rPr>
        <w:t>5</w:t>
      </w:r>
      <w:r>
        <w:rPr>
          <w:rFonts w:hint="eastAsia"/>
          <w:b/>
          <w:bCs/>
        </w:rPr>
        <w:t>月</w:t>
      </w:r>
      <w:r>
        <w:rPr>
          <w:b/>
          <w:bCs/>
        </w:rPr>
        <w:t>19</w:t>
      </w:r>
      <w:r>
        <w:rPr>
          <w:rFonts w:hint="eastAsia"/>
          <w:b/>
          <w:bCs/>
        </w:rPr>
        <w:t>日第</w:t>
      </w:r>
      <w:r>
        <w:rPr>
          <w:b/>
          <w:bCs/>
        </w:rPr>
        <w:t>92/2000</w:t>
      </w:r>
      <w:r>
        <w:rPr>
          <w:rFonts w:hint="eastAsia"/>
          <w:b/>
          <w:bCs/>
        </w:rPr>
        <w:t>号法令</w:t>
      </w:r>
      <w:r>
        <w:rPr>
          <w:rFonts w:hint="eastAsia"/>
        </w:rPr>
        <w:t>规定，患有肿瘤疾病的人有权利享受补助金。</w:t>
      </w:r>
    </w:p>
    <w:p w:rsidR="00000000" w:rsidRDefault="00000000">
      <w:pPr>
        <w:spacing w:line="360" w:lineRule="exact"/>
        <w:ind w:firstLine="425"/>
      </w:pPr>
    </w:p>
    <w:p w:rsidR="00000000" w:rsidRDefault="00000000">
      <w:pPr>
        <w:spacing w:line="360" w:lineRule="exact"/>
        <w:ind w:firstLine="425"/>
      </w:pPr>
      <w:r>
        <w:rPr>
          <w:rFonts w:hint="eastAsia"/>
        </w:rPr>
        <w:t>同年</w:t>
      </w:r>
      <w:r>
        <w:rPr>
          <w:b/>
          <w:bCs/>
        </w:rPr>
        <w:t>12</w:t>
      </w:r>
      <w:r>
        <w:rPr>
          <w:rFonts w:hint="eastAsia"/>
          <w:b/>
          <w:bCs/>
        </w:rPr>
        <w:t>月</w:t>
      </w:r>
      <w:r>
        <w:rPr>
          <w:b/>
          <w:bCs/>
        </w:rPr>
        <w:t>22</w:t>
      </w:r>
      <w:r>
        <w:rPr>
          <w:rFonts w:hint="eastAsia"/>
          <w:b/>
          <w:bCs/>
        </w:rPr>
        <w:t>日第</w:t>
      </w:r>
      <w:r>
        <w:rPr>
          <w:b/>
          <w:bCs/>
        </w:rPr>
        <w:t>327/2000</w:t>
      </w:r>
      <w:r>
        <w:rPr>
          <w:rFonts w:hint="eastAsia"/>
          <w:b/>
          <w:bCs/>
        </w:rPr>
        <w:t>号法令</w:t>
      </w:r>
      <w:r>
        <w:rPr>
          <w:rFonts w:hint="eastAsia"/>
        </w:rPr>
        <w:t>加强了对患多发性硬化症而丧失工作能力的人的保护。</w:t>
      </w:r>
    </w:p>
    <w:p w:rsidR="00000000" w:rsidRDefault="00000000">
      <w:pPr>
        <w:spacing w:line="360" w:lineRule="exact"/>
        <w:ind w:firstLine="425"/>
      </w:pPr>
    </w:p>
    <w:p w:rsidR="00000000" w:rsidRDefault="00000000">
      <w:pPr>
        <w:spacing w:line="360" w:lineRule="exact"/>
        <w:ind w:firstLine="425"/>
      </w:pPr>
      <w:r>
        <w:rPr>
          <w:rFonts w:hint="eastAsia"/>
          <w:b/>
          <w:bCs/>
        </w:rPr>
        <w:t>平等与妇女权利委员会针对妇女开办了特定的项目与活动</w:t>
      </w:r>
      <w:r>
        <w:rPr>
          <w:rFonts w:hint="eastAsia"/>
        </w:rPr>
        <w:t>。</w:t>
      </w:r>
    </w:p>
    <w:p w:rsidR="00000000" w:rsidRDefault="00000000">
      <w:pPr>
        <w:spacing w:line="360" w:lineRule="exact"/>
        <w:ind w:firstLine="425"/>
      </w:pPr>
    </w:p>
    <w:p w:rsidR="00000000" w:rsidRDefault="00000000">
      <w:pPr>
        <w:spacing w:line="360" w:lineRule="exact"/>
        <w:ind w:firstLine="425"/>
      </w:pPr>
      <w:r>
        <w:t>1993</w:t>
      </w:r>
      <w:r>
        <w:rPr>
          <w:rFonts w:hint="eastAsia"/>
        </w:rPr>
        <w:t>至</w:t>
      </w:r>
      <w:r>
        <w:t>1995</w:t>
      </w:r>
      <w:r>
        <w:rPr>
          <w:rFonts w:hint="eastAsia"/>
        </w:rPr>
        <w:t>年，平等与妇女权利委员会开办了“</w:t>
      </w:r>
      <w:r>
        <w:rPr>
          <w:rFonts w:hint="eastAsia"/>
          <w:b/>
          <w:bCs/>
        </w:rPr>
        <w:t>希望我过得好项目</w:t>
      </w:r>
      <w:r>
        <w:rPr>
          <w:rFonts w:hint="eastAsia"/>
        </w:rPr>
        <w:t>”，作为共同体倡议“就业与人力资源”的全国妇女组织方案的部分内容。在这一项目的范围内，委员会在全国五个市开办了妇女信息中心，其目的在于：</w:t>
      </w:r>
    </w:p>
    <w:p w:rsidR="00000000" w:rsidRDefault="00000000">
      <w:pPr>
        <w:spacing w:line="360" w:lineRule="exact"/>
        <w:ind w:firstLine="425"/>
      </w:pPr>
    </w:p>
    <w:p w:rsidR="00000000" w:rsidRDefault="00000000">
      <w:pPr>
        <w:spacing w:line="360" w:lineRule="exact"/>
        <w:ind w:firstLine="425"/>
      </w:pPr>
      <w:r>
        <w:t xml:space="preserve">1.  </w:t>
      </w:r>
      <w:r>
        <w:rPr>
          <w:rFonts w:hint="eastAsia"/>
        </w:rPr>
        <w:t>支助妇女：</w:t>
      </w:r>
    </w:p>
    <w:p w:rsidR="00000000" w:rsidRDefault="00000000">
      <w:pPr>
        <w:spacing w:line="360" w:lineRule="exact"/>
        <w:ind w:firstLine="425"/>
      </w:pPr>
    </w:p>
    <w:p w:rsidR="00000000" w:rsidRDefault="00000000">
      <w:pPr>
        <w:numPr>
          <w:ilvl w:val="0"/>
          <w:numId w:val="100"/>
        </w:numPr>
        <w:spacing w:line="360" w:lineRule="exact"/>
      </w:pPr>
      <w:r>
        <w:rPr>
          <w:rFonts w:hint="eastAsia"/>
        </w:rPr>
        <w:t>鉴别个人及专业技能，确定她们的兴趣，将毕生获取的能力应用于职业；</w:t>
      </w:r>
    </w:p>
    <w:p w:rsidR="00000000" w:rsidRDefault="00000000">
      <w:pPr>
        <w:numPr>
          <w:ilvl w:val="0"/>
          <w:numId w:val="100"/>
        </w:numPr>
        <w:spacing w:line="360" w:lineRule="exact"/>
      </w:pPr>
      <w:r>
        <w:rPr>
          <w:rFonts w:hint="eastAsia"/>
        </w:rPr>
        <w:t>寻找适合她们个人情况的职业培训；</w:t>
      </w:r>
    </w:p>
    <w:p w:rsidR="00000000" w:rsidRDefault="00000000">
      <w:pPr>
        <w:numPr>
          <w:ilvl w:val="0"/>
          <w:numId w:val="100"/>
        </w:numPr>
        <w:spacing w:line="360" w:lineRule="exact"/>
      </w:pPr>
      <w:r>
        <w:rPr>
          <w:rFonts w:hint="eastAsia"/>
        </w:rPr>
        <w:t>求职；</w:t>
      </w:r>
    </w:p>
    <w:p w:rsidR="00000000" w:rsidRDefault="00000000">
      <w:pPr>
        <w:numPr>
          <w:ilvl w:val="0"/>
          <w:numId w:val="100"/>
        </w:numPr>
        <w:spacing w:line="360" w:lineRule="exact"/>
      </w:pPr>
      <w:r>
        <w:rPr>
          <w:rFonts w:hint="eastAsia"/>
        </w:rPr>
        <w:t>说明和开办自营项目或其他的经济活动。</w:t>
      </w:r>
    </w:p>
    <w:p w:rsidR="00000000" w:rsidRDefault="00000000">
      <w:pPr>
        <w:spacing w:line="360" w:lineRule="exact"/>
        <w:ind w:left="425"/>
      </w:pPr>
    </w:p>
    <w:p w:rsidR="00000000" w:rsidRDefault="00000000">
      <w:pPr>
        <w:spacing w:line="360" w:lineRule="exact"/>
        <w:ind w:left="840" w:hanging="415"/>
      </w:pPr>
      <w:r>
        <w:t xml:space="preserve">2.  </w:t>
      </w:r>
      <w:r>
        <w:rPr>
          <w:rFonts w:hint="eastAsia"/>
        </w:rPr>
        <w:t>促使地方和地区两级的公营和私营实体逐渐参与并在彼此之间开展合作，以便更好地利用现有的资源，以利于妇女（重新）加入正式的职业和</w:t>
      </w:r>
      <w:r>
        <w:rPr>
          <w:rFonts w:hint="eastAsia"/>
        </w:rPr>
        <w:t>/</w:t>
      </w:r>
      <w:r>
        <w:rPr>
          <w:rFonts w:hint="eastAsia"/>
        </w:rPr>
        <w:t>或参加创收工作，促进她们日益参与地方和地区的发展。</w:t>
      </w:r>
    </w:p>
    <w:p w:rsidR="00000000" w:rsidRDefault="00000000">
      <w:pPr>
        <w:spacing w:line="340" w:lineRule="exact"/>
        <w:ind w:firstLine="425"/>
      </w:pPr>
    </w:p>
    <w:p w:rsidR="00000000" w:rsidRDefault="00000000">
      <w:pPr>
        <w:spacing w:line="360" w:lineRule="exact"/>
        <w:ind w:left="840" w:hanging="415"/>
      </w:pPr>
      <w:r>
        <w:t xml:space="preserve">3.  </w:t>
      </w:r>
      <w:r>
        <w:rPr>
          <w:rFonts w:hint="eastAsia"/>
        </w:rPr>
        <w:t>提供信息和教学材料，以便在其他各市设立更多的“妇女信息中心”。</w:t>
      </w:r>
    </w:p>
    <w:p w:rsidR="00000000" w:rsidRDefault="00000000">
      <w:pPr>
        <w:spacing w:line="280" w:lineRule="exact"/>
        <w:ind w:firstLine="425"/>
      </w:pPr>
    </w:p>
    <w:p w:rsidR="00000000" w:rsidRDefault="00000000">
      <w:pPr>
        <w:spacing w:line="360" w:lineRule="exact"/>
        <w:ind w:firstLine="425"/>
      </w:pPr>
      <w:r>
        <w:rPr>
          <w:rFonts w:hint="eastAsia"/>
        </w:rPr>
        <w:t>该项目对这些“中心”的工作人员进行了培训，目的在于使项目目标与其职能活动融合起来，它确定了开发资源以及所涉及的每一个市的发展战略，建立了与地方和地区实体的合作网，以采取能够加强妇女进一步重新参与职业生活的共同行动。</w:t>
      </w:r>
    </w:p>
    <w:p w:rsidR="00000000" w:rsidRDefault="00000000">
      <w:pPr>
        <w:spacing w:line="280" w:lineRule="exact"/>
        <w:ind w:firstLine="425"/>
      </w:pPr>
    </w:p>
    <w:p w:rsidR="00000000" w:rsidRDefault="00000000">
      <w:pPr>
        <w:spacing w:line="360" w:lineRule="exact"/>
        <w:ind w:firstLine="425"/>
      </w:pPr>
      <w:r>
        <w:rPr>
          <w:rFonts w:hint="eastAsia"/>
        </w:rPr>
        <w:t>除了大量未出版的增长见闻的促进资料外，该项目导致平等与妇女权利委员会出版了一套新的丛书——“希望我过得好”丛书——发表了旨在援助妇女重新参与职业生活，改善她们的职业状况，创建她们的事业的研究报告，信息宣传和教学材料。因此，这是同一套专门关于就业和机会均等的丛书。</w:t>
      </w:r>
    </w:p>
    <w:p w:rsidR="00000000" w:rsidRDefault="00000000">
      <w:pPr>
        <w:spacing w:line="280" w:lineRule="exact"/>
        <w:ind w:firstLine="425"/>
      </w:pPr>
    </w:p>
    <w:p w:rsidR="00000000" w:rsidRDefault="00000000">
      <w:pPr>
        <w:spacing w:line="360" w:lineRule="exact"/>
        <w:ind w:firstLine="425"/>
      </w:pPr>
      <w:r>
        <w:rPr>
          <w:rFonts w:hint="eastAsia"/>
        </w:rPr>
        <w:t>到目前为止，已出版了根据项目实地工作经验编写的五题目。</w:t>
      </w:r>
    </w:p>
    <w:p w:rsidR="00000000" w:rsidRDefault="00000000">
      <w:pPr>
        <w:spacing w:line="280" w:lineRule="exact"/>
        <w:ind w:firstLine="425"/>
      </w:pPr>
    </w:p>
    <w:p w:rsidR="00000000" w:rsidRDefault="00000000">
      <w:pPr>
        <w:spacing w:line="360" w:lineRule="exact"/>
        <w:ind w:firstLine="425"/>
      </w:pPr>
      <w:r>
        <w:rPr>
          <w:rFonts w:hint="eastAsia"/>
        </w:rPr>
        <w:t>还制作了音像制品《妇女信息中心》（</w:t>
      </w:r>
      <w:r>
        <w:t>CIDM</w:t>
      </w:r>
      <w:r>
        <w:rPr>
          <w:rFonts w:hint="eastAsia"/>
        </w:rPr>
        <w:t>，</w:t>
      </w:r>
      <w:r>
        <w:t>1995</w:t>
      </w:r>
      <w:r>
        <w:rPr>
          <w:rFonts w:hint="eastAsia"/>
        </w:rPr>
        <w:t>年），目的是对公营和私营部门进行宣传，它们是为妇女重新参与职业生活，为地方一级此类结构需要提供支助服务的潜在提供者。</w:t>
      </w:r>
    </w:p>
    <w:p w:rsidR="00000000" w:rsidRDefault="00000000">
      <w:pPr>
        <w:spacing w:line="360" w:lineRule="exact"/>
        <w:ind w:firstLine="425"/>
      </w:pPr>
      <w:r>
        <w:rPr>
          <w:rFonts w:hint="eastAsia"/>
        </w:rPr>
        <w:t>平等与妇女权利委员会在</w:t>
      </w:r>
      <w:r>
        <w:t>1996</w:t>
      </w:r>
      <w:r>
        <w:rPr>
          <w:rFonts w:hint="eastAsia"/>
        </w:rPr>
        <w:t>/19</w:t>
      </w:r>
      <w:r>
        <w:t>97</w:t>
      </w:r>
      <w:r>
        <w:rPr>
          <w:rFonts w:hint="eastAsia"/>
        </w:rPr>
        <w:t>年执行了</w:t>
      </w:r>
      <w:r>
        <w:t xml:space="preserve"> </w:t>
      </w:r>
      <w:r>
        <w:rPr>
          <w:b/>
          <w:bCs/>
        </w:rPr>
        <w:t>TRAMPOLIM</w:t>
      </w:r>
      <w:r>
        <w:rPr>
          <w:rFonts w:hint="eastAsia"/>
          <w:b/>
          <w:bCs/>
        </w:rPr>
        <w:t>项目</w:t>
      </w:r>
      <w:r>
        <w:rPr>
          <w:rFonts w:hint="eastAsia"/>
        </w:rPr>
        <w:t>，该项目也纳入了欧洲共同体倡议“就业与人力资源开发”的全国妇女组织方案，其目的是向国家的两个自治区的各个市，以及其他的地方机构提供信息和进行宣传，以便建立地方支助者网络，从而推动解决同促进机会均等、特别是同妇女的社会地位，以及她们在平等条件下为促进地区发展而进入劳动力市场有关的问题。</w:t>
      </w:r>
    </w:p>
    <w:p w:rsidR="00000000" w:rsidRDefault="00000000">
      <w:pPr>
        <w:spacing w:line="280" w:lineRule="exact"/>
        <w:ind w:firstLine="425"/>
      </w:pPr>
    </w:p>
    <w:p w:rsidR="00000000" w:rsidRDefault="00000000">
      <w:pPr>
        <w:spacing w:line="360" w:lineRule="exact"/>
        <w:ind w:firstLine="425"/>
      </w:pPr>
      <w:r>
        <w:rPr>
          <w:rFonts w:hint="eastAsia"/>
        </w:rPr>
        <w:t>该项目在自治区的各个市组织了研讨会，从而在这些地区落实平等机制，正如在体制机制部分所述及的那样。</w:t>
      </w:r>
    </w:p>
    <w:p w:rsidR="00000000" w:rsidRDefault="00000000">
      <w:pPr>
        <w:spacing w:line="280" w:lineRule="exact"/>
        <w:ind w:firstLine="425"/>
      </w:pPr>
    </w:p>
    <w:p w:rsidR="00000000" w:rsidRDefault="00000000">
      <w:pPr>
        <w:spacing w:line="360" w:lineRule="exact"/>
        <w:ind w:firstLine="425"/>
      </w:pPr>
      <w:r>
        <w:rPr>
          <w:rFonts w:hint="eastAsia"/>
        </w:rPr>
        <w:t>自</w:t>
      </w:r>
      <w:r>
        <w:t>1998</w:t>
      </w:r>
      <w:r>
        <w:rPr>
          <w:rFonts w:hint="eastAsia"/>
        </w:rPr>
        <w:t>年以来开展的</w:t>
      </w:r>
      <w:r>
        <w:rPr>
          <w:b/>
          <w:bCs/>
        </w:rPr>
        <w:t>TRAMPOLIM/REDA</w:t>
      </w:r>
      <w:r>
        <w:rPr>
          <w:rFonts w:hint="eastAsia"/>
          <w:b/>
          <w:bCs/>
        </w:rPr>
        <w:t>项目</w:t>
      </w:r>
      <w:r>
        <w:rPr>
          <w:rFonts w:hint="eastAsia"/>
        </w:rPr>
        <w:t>的基本目标是在市一级建立全国促进平等顾问网，以及旨在支持妇女重新参与职业生活的“信息中心”网，它们将在葡萄牙本土和自治区的各个市开办。</w:t>
      </w:r>
    </w:p>
    <w:p w:rsidR="00000000" w:rsidRDefault="00000000">
      <w:pPr>
        <w:spacing w:line="280" w:lineRule="exact"/>
        <w:ind w:firstLine="425"/>
      </w:pPr>
    </w:p>
    <w:p w:rsidR="00000000" w:rsidRDefault="00000000">
      <w:pPr>
        <w:spacing w:line="360" w:lineRule="exact"/>
        <w:ind w:firstLine="425"/>
      </w:pPr>
      <w:r>
        <w:rPr>
          <w:rFonts w:hint="eastAsia"/>
        </w:rPr>
        <w:t>平等与妇女权利委员会试图通过此项目：</w:t>
      </w:r>
    </w:p>
    <w:p w:rsidR="00000000" w:rsidRDefault="00000000">
      <w:pPr>
        <w:spacing w:line="280" w:lineRule="exact"/>
        <w:ind w:firstLine="425"/>
      </w:pPr>
    </w:p>
    <w:p w:rsidR="00000000" w:rsidRDefault="00000000">
      <w:pPr>
        <w:spacing w:line="360" w:lineRule="exact"/>
        <w:ind w:firstLine="425"/>
      </w:pPr>
      <w:r>
        <w:t xml:space="preserve">1.  </w:t>
      </w:r>
      <w:r>
        <w:rPr>
          <w:rFonts w:hint="eastAsia"/>
        </w:rPr>
        <w:t>向各市提供以下信息，并促使它们注意到：</w:t>
      </w:r>
    </w:p>
    <w:p w:rsidR="00000000" w:rsidRDefault="00000000">
      <w:pPr>
        <w:spacing w:line="280" w:lineRule="exact"/>
        <w:ind w:firstLine="425"/>
      </w:pPr>
    </w:p>
    <w:p w:rsidR="00000000" w:rsidRDefault="00000000">
      <w:pPr>
        <w:numPr>
          <w:ilvl w:val="0"/>
          <w:numId w:val="101"/>
        </w:numPr>
        <w:spacing w:line="360" w:lineRule="exact"/>
      </w:pPr>
      <w:r>
        <w:rPr>
          <w:rFonts w:hint="eastAsia"/>
        </w:rPr>
        <w:t>机会均等以及它们在执行全球机会均等政策方面的决定性作用；</w:t>
      </w:r>
    </w:p>
    <w:p w:rsidR="00000000" w:rsidRDefault="00000000">
      <w:pPr>
        <w:numPr>
          <w:ilvl w:val="0"/>
          <w:numId w:val="101"/>
        </w:numPr>
        <w:spacing w:line="360" w:lineRule="exact"/>
      </w:pPr>
      <w:r>
        <w:rPr>
          <w:rFonts w:hint="eastAsia"/>
        </w:rPr>
        <w:t>必须设立“妇女信息中心”，以利于促进男女在劳动力市场中的平等，为此采取的办法是在妇女个人求职、培训、或创立自营职业，或任何其他类型的经济活动方面向她们提供支持，以及推动她们日益明显参与当地的发展。</w:t>
      </w:r>
    </w:p>
    <w:p w:rsidR="00000000" w:rsidRDefault="00000000">
      <w:pPr>
        <w:numPr>
          <w:ilvl w:val="0"/>
          <w:numId w:val="101"/>
        </w:numPr>
        <w:spacing w:line="360" w:lineRule="exact"/>
      </w:pPr>
      <w:r>
        <w:rPr>
          <w:rFonts w:hint="eastAsia"/>
        </w:rPr>
        <w:t>在市一级有效地执行机会均等政策，为此采取的办法是提供设备、工作人员和必要的预算，即任命市一级负责平等问题的人员。</w:t>
      </w:r>
    </w:p>
    <w:p w:rsidR="00000000" w:rsidRDefault="00000000">
      <w:pPr>
        <w:spacing w:line="360" w:lineRule="exact"/>
        <w:ind w:left="840" w:hanging="415"/>
      </w:pPr>
      <w:r>
        <w:t xml:space="preserve">2.  </w:t>
      </w:r>
      <w:r>
        <w:rPr>
          <w:rFonts w:hint="eastAsia"/>
        </w:rPr>
        <w:t>提出并检验各种方法、培训课程单元，以及宣传材料和教具及教学材料，使市技术人员能够：</w:t>
      </w:r>
    </w:p>
    <w:p w:rsidR="00000000" w:rsidRDefault="00000000">
      <w:pPr>
        <w:spacing w:line="360" w:lineRule="exact"/>
        <w:ind w:firstLine="425"/>
      </w:pPr>
    </w:p>
    <w:p w:rsidR="00000000" w:rsidRDefault="00000000">
      <w:pPr>
        <w:numPr>
          <w:ilvl w:val="0"/>
          <w:numId w:val="102"/>
        </w:numPr>
        <w:spacing w:line="360" w:lineRule="exact"/>
      </w:pPr>
      <w:r>
        <w:rPr>
          <w:rFonts w:hint="eastAsia"/>
        </w:rPr>
        <w:t>创立、开办和管理“妇女信息中心”；</w:t>
      </w:r>
    </w:p>
    <w:p w:rsidR="00000000" w:rsidRDefault="00000000">
      <w:pPr>
        <w:numPr>
          <w:ilvl w:val="0"/>
          <w:numId w:val="102"/>
        </w:numPr>
        <w:spacing w:line="360" w:lineRule="exact"/>
      </w:pPr>
      <w:r>
        <w:rPr>
          <w:rFonts w:hint="eastAsia"/>
        </w:rPr>
        <w:t>促进妇女重新参与职业生活，并在中心的用户中开展此类服务固有的活动；</w:t>
      </w:r>
    </w:p>
    <w:p w:rsidR="00000000" w:rsidRDefault="00000000">
      <w:pPr>
        <w:numPr>
          <w:ilvl w:val="0"/>
          <w:numId w:val="102"/>
        </w:numPr>
        <w:spacing w:line="360" w:lineRule="exact"/>
      </w:pPr>
      <w:r>
        <w:rPr>
          <w:rFonts w:hint="eastAsia"/>
        </w:rPr>
        <w:t>促进当地和地方一级的公营和私营部门的社会经济行动者对机会均等的认识，以及合作寻求和执行适合妇女特别需要及其境况的适当解决办法；</w:t>
      </w:r>
    </w:p>
    <w:p w:rsidR="00000000" w:rsidRDefault="00000000">
      <w:pPr>
        <w:numPr>
          <w:ilvl w:val="0"/>
          <w:numId w:val="102"/>
        </w:numPr>
        <w:spacing w:line="360" w:lineRule="exact"/>
      </w:pPr>
      <w:r>
        <w:rPr>
          <w:rFonts w:hint="eastAsia"/>
        </w:rPr>
        <w:t>在市一级承担负责解决机会均等问题的任务。</w:t>
      </w:r>
    </w:p>
    <w:p w:rsidR="00000000" w:rsidRDefault="00000000">
      <w:pPr>
        <w:spacing w:line="360" w:lineRule="exact"/>
        <w:ind w:left="425"/>
      </w:pPr>
    </w:p>
    <w:p w:rsidR="00000000" w:rsidRDefault="00000000">
      <w:pPr>
        <w:spacing w:line="360" w:lineRule="exact"/>
        <w:ind w:left="840" w:hanging="415"/>
      </w:pPr>
      <w:r>
        <w:t xml:space="preserve">3.  </w:t>
      </w:r>
      <w:r>
        <w:rPr>
          <w:rFonts w:hint="eastAsia"/>
        </w:rPr>
        <w:t>提高在支持妇女再就业机构中工作的技术人员的能力，以便使此项职能获得职业承认。</w:t>
      </w:r>
    </w:p>
    <w:p w:rsidR="00000000" w:rsidRDefault="00000000">
      <w:pPr>
        <w:spacing w:line="360" w:lineRule="exact"/>
        <w:ind w:left="840" w:hanging="415"/>
      </w:pPr>
    </w:p>
    <w:p w:rsidR="00000000" w:rsidRDefault="00000000">
      <w:pPr>
        <w:spacing w:line="360" w:lineRule="exact"/>
        <w:ind w:left="840" w:hanging="415"/>
      </w:pPr>
      <w:r>
        <w:t xml:space="preserve">4.  </w:t>
      </w:r>
      <w:r>
        <w:rPr>
          <w:rFonts w:hint="eastAsia"/>
        </w:rPr>
        <w:t>增加国家一级“妇女信息中心”的数目，提高中心的服务和活动及其战略的质量。</w:t>
      </w:r>
    </w:p>
    <w:p w:rsidR="00000000" w:rsidRDefault="00000000">
      <w:pPr>
        <w:spacing w:line="360" w:lineRule="exact"/>
        <w:ind w:left="840" w:hanging="415"/>
      </w:pPr>
    </w:p>
    <w:p w:rsidR="00000000" w:rsidRDefault="00000000">
      <w:pPr>
        <w:spacing w:line="360" w:lineRule="exact"/>
        <w:ind w:left="840" w:hanging="415"/>
      </w:pPr>
      <w:r>
        <w:t xml:space="preserve">5.  </w:t>
      </w:r>
      <w:r>
        <w:rPr>
          <w:rFonts w:hint="eastAsia"/>
        </w:rPr>
        <w:t>建立全国“妇女信息中心”网，指定平等问题的负责人，以便：</w:t>
      </w:r>
    </w:p>
    <w:p w:rsidR="00000000" w:rsidRDefault="00000000">
      <w:pPr>
        <w:spacing w:line="360" w:lineRule="exact"/>
        <w:ind w:firstLine="425"/>
      </w:pPr>
    </w:p>
    <w:p w:rsidR="00000000" w:rsidRDefault="00000000">
      <w:pPr>
        <w:numPr>
          <w:ilvl w:val="0"/>
          <w:numId w:val="103"/>
        </w:numPr>
        <w:spacing w:line="360" w:lineRule="exact"/>
      </w:pPr>
      <w:r>
        <w:rPr>
          <w:rFonts w:hint="eastAsia"/>
        </w:rPr>
        <w:t>交流经验与信息，提高他们回应妇女具体需要及处境问题的能力，提高他们的行动质量，以及最终使他们能够与平等与妇女权利委员会密切合作，与市一级的工作人员及社会和经济机构，即就业办公室和企业开展机会均等方面的合作。</w:t>
      </w:r>
    </w:p>
    <w:p w:rsidR="00000000" w:rsidRDefault="00000000">
      <w:pPr>
        <w:spacing w:line="360" w:lineRule="exact"/>
        <w:ind w:left="425"/>
      </w:pPr>
    </w:p>
    <w:p w:rsidR="00000000" w:rsidRDefault="00000000">
      <w:pPr>
        <w:spacing w:line="360" w:lineRule="exact"/>
        <w:ind w:left="840" w:hanging="415"/>
      </w:pPr>
      <w:r>
        <w:t xml:space="preserve">6.  </w:t>
      </w:r>
      <w:r>
        <w:rPr>
          <w:rFonts w:hint="eastAsia"/>
        </w:rPr>
        <w:t>将这一全国网络的活动纳入旨在促进劳动力市场男女机会均等的欧洲项目网，该项目网已包括五个国家（法国、西班牙、奥地利、希腊和意大利），该网使得可以：</w:t>
      </w:r>
    </w:p>
    <w:p w:rsidR="00000000" w:rsidRDefault="00000000">
      <w:pPr>
        <w:spacing w:line="360" w:lineRule="exact"/>
        <w:ind w:firstLine="425"/>
      </w:pPr>
    </w:p>
    <w:p w:rsidR="00000000" w:rsidRDefault="00000000">
      <w:pPr>
        <w:numPr>
          <w:ilvl w:val="0"/>
          <w:numId w:val="104"/>
        </w:numPr>
        <w:spacing w:line="360" w:lineRule="exact"/>
      </w:pPr>
      <w:r>
        <w:rPr>
          <w:rFonts w:hint="eastAsia"/>
        </w:rPr>
        <w:t>转让和共同制订培训和工作的手段和方法；</w:t>
      </w:r>
    </w:p>
    <w:p w:rsidR="00000000" w:rsidRDefault="00000000">
      <w:pPr>
        <w:numPr>
          <w:ilvl w:val="0"/>
          <w:numId w:val="104"/>
        </w:numPr>
        <w:spacing w:line="360" w:lineRule="exact"/>
      </w:pPr>
      <w:r>
        <w:rPr>
          <w:rFonts w:hint="eastAsia"/>
        </w:rPr>
        <w:t>鼓励欧洲联盟各成员国从事类似工作的机构联系与合作；</w:t>
      </w:r>
    </w:p>
    <w:p w:rsidR="00000000" w:rsidRDefault="00000000">
      <w:pPr>
        <w:numPr>
          <w:ilvl w:val="0"/>
          <w:numId w:val="104"/>
        </w:numPr>
        <w:spacing w:line="360" w:lineRule="exact"/>
      </w:pPr>
      <w:r>
        <w:rPr>
          <w:rFonts w:hint="eastAsia"/>
        </w:rPr>
        <w:t>制订这些机构履行职能和提高质量的共同标准；</w:t>
      </w:r>
    </w:p>
    <w:p w:rsidR="00000000" w:rsidRDefault="00000000">
      <w:pPr>
        <w:numPr>
          <w:ilvl w:val="0"/>
          <w:numId w:val="104"/>
        </w:numPr>
        <w:spacing w:line="360" w:lineRule="exact"/>
      </w:pPr>
      <w:r>
        <w:rPr>
          <w:rFonts w:hint="eastAsia"/>
        </w:rPr>
        <w:t>评估和宣传创新行动，交流经济与技能。</w:t>
      </w:r>
    </w:p>
    <w:p w:rsidR="00000000" w:rsidRDefault="00000000">
      <w:pPr>
        <w:spacing w:line="360" w:lineRule="exact"/>
        <w:ind w:firstLine="425"/>
        <w:rPr>
          <w:rFonts w:hint="eastAsia"/>
        </w:rPr>
      </w:pPr>
    </w:p>
    <w:p w:rsidR="00000000" w:rsidRDefault="00000000">
      <w:pPr>
        <w:spacing w:line="360" w:lineRule="exact"/>
        <w:ind w:firstLine="425"/>
      </w:pPr>
      <w:r>
        <w:rPr>
          <w:rFonts w:hint="eastAsia"/>
        </w:rPr>
        <w:t>这一项目已培训了大约</w:t>
      </w:r>
      <w:r>
        <w:t>40</w:t>
      </w:r>
      <w:r>
        <w:rPr>
          <w:rFonts w:hint="eastAsia"/>
        </w:rPr>
        <w:t>名平等问题顾问，他们是根据该项目和各市之间制订的议定书指派的，培训的目的是将机会均等纳入他们所在市推行的政策与活动中，以及使各市的技术人员具备建立“妇女信息中心”的能力。</w:t>
      </w:r>
    </w:p>
    <w:p w:rsidR="00000000" w:rsidRDefault="00000000">
      <w:pPr>
        <w:spacing w:line="360" w:lineRule="exact"/>
        <w:ind w:left="425"/>
      </w:pPr>
    </w:p>
    <w:p w:rsidR="00000000" w:rsidRDefault="00000000">
      <w:pPr>
        <w:spacing w:line="360" w:lineRule="exact"/>
        <w:rPr>
          <w:rFonts w:eastAsia="SimHei"/>
          <w:sz w:val="28"/>
        </w:rPr>
      </w:pPr>
      <w:r>
        <w:rPr>
          <w:rFonts w:eastAsia="SimHei" w:hint="eastAsia"/>
          <w:sz w:val="28"/>
        </w:rPr>
        <w:t>第</w:t>
      </w:r>
      <w:r>
        <w:rPr>
          <w:rFonts w:eastAsia="SimHei"/>
          <w:sz w:val="28"/>
        </w:rPr>
        <w:t>12</w:t>
      </w:r>
      <w:r>
        <w:rPr>
          <w:rFonts w:eastAsia="SimHei" w:hint="eastAsia"/>
          <w:sz w:val="28"/>
        </w:rPr>
        <w:t>条</w:t>
      </w:r>
    </w:p>
    <w:p w:rsidR="00000000" w:rsidRDefault="00000000">
      <w:pPr>
        <w:spacing w:line="360" w:lineRule="exact"/>
        <w:rPr>
          <w:rFonts w:eastAsia="SimHei"/>
          <w:sz w:val="28"/>
        </w:rPr>
      </w:pPr>
    </w:p>
    <w:p w:rsidR="00000000" w:rsidRDefault="00000000">
      <w:pPr>
        <w:spacing w:line="360" w:lineRule="exact"/>
        <w:ind w:firstLine="425"/>
      </w:pPr>
      <w:r>
        <w:rPr>
          <w:rFonts w:hint="eastAsia"/>
        </w:rPr>
        <w:t>葡萄牙不存在男女在取得包括计划生育服务在内的保健服务方面实现机会均等的任何障碍。在本报告审议期间，采取了下列措施：</w:t>
      </w:r>
    </w:p>
    <w:p w:rsidR="00000000" w:rsidRDefault="00000000">
      <w:pPr>
        <w:spacing w:line="360" w:lineRule="exact"/>
        <w:ind w:firstLine="425"/>
      </w:pPr>
    </w:p>
    <w:p w:rsidR="00000000" w:rsidRDefault="00000000">
      <w:pPr>
        <w:numPr>
          <w:ilvl w:val="0"/>
          <w:numId w:val="109"/>
        </w:numPr>
        <w:spacing w:line="360" w:lineRule="exact"/>
      </w:pPr>
      <w:r>
        <w:rPr>
          <w:b/>
          <w:bCs/>
        </w:rPr>
        <w:t>7</w:t>
      </w:r>
      <w:r>
        <w:rPr>
          <w:rFonts w:hint="eastAsia"/>
          <w:b/>
          <w:bCs/>
        </w:rPr>
        <w:t>月</w:t>
      </w:r>
      <w:r>
        <w:rPr>
          <w:b/>
          <w:bCs/>
        </w:rPr>
        <w:t>30</w:t>
      </w:r>
      <w:r>
        <w:rPr>
          <w:rFonts w:hint="eastAsia"/>
          <w:b/>
          <w:bCs/>
        </w:rPr>
        <w:t>日第</w:t>
      </w:r>
      <w:r>
        <w:rPr>
          <w:b/>
          <w:bCs/>
        </w:rPr>
        <w:t>90/97</w:t>
      </w:r>
      <w:r>
        <w:rPr>
          <w:rFonts w:hint="eastAsia"/>
          <w:b/>
          <w:bCs/>
        </w:rPr>
        <w:t>号法律，依照《刑法典》第</w:t>
      </w:r>
      <w:r>
        <w:rPr>
          <w:b/>
          <w:bCs/>
        </w:rPr>
        <w:t>142</w:t>
      </w:r>
      <w:r>
        <w:rPr>
          <w:rFonts w:hint="eastAsia"/>
          <w:b/>
          <w:bCs/>
        </w:rPr>
        <w:t>条的新条文，修改了自愿中止怀孕的法定限制</w:t>
      </w:r>
      <w:r>
        <w:rPr>
          <w:rFonts w:hint="eastAsia"/>
        </w:rPr>
        <w:t>。依照目前的法律，如果由医生，或在他</w:t>
      </w:r>
      <w:r>
        <w:t>/</w:t>
      </w:r>
      <w:r>
        <w:rPr>
          <w:rFonts w:hint="eastAsia"/>
        </w:rPr>
        <w:t>她指导下在正式医疗保健机构，或经此种机构正式确认的地点按照先进的医学知识和经验中止怀孕，且征得孕妇的同意，是不受处罚的，如果：</w:t>
      </w:r>
    </w:p>
    <w:p w:rsidR="00000000" w:rsidRDefault="00000000">
      <w:pPr>
        <w:spacing w:line="360" w:lineRule="exact"/>
        <w:ind w:firstLine="425"/>
      </w:pPr>
    </w:p>
    <w:p w:rsidR="00000000" w:rsidRDefault="00000000">
      <w:pPr>
        <w:spacing w:line="360" w:lineRule="exact"/>
        <w:ind w:left="1200" w:hanging="360"/>
      </w:pPr>
      <w:r>
        <w:rPr>
          <w:rFonts w:hint="eastAsia"/>
        </w:rPr>
        <w:t>–</w:t>
      </w:r>
      <w:r>
        <w:rPr>
          <w:rFonts w:hint="eastAsia"/>
        </w:rPr>
        <w:t xml:space="preserve"> </w:t>
      </w:r>
      <w:r>
        <w:rPr>
          <w:rFonts w:hint="eastAsia"/>
        </w:rPr>
        <w:t>中止怀孕成为避免孕妇死亡或对孕妇的身体或身心健康造成不可逆转的严重损害的风险的惟一方式；</w:t>
      </w:r>
    </w:p>
    <w:p w:rsidR="00000000" w:rsidRDefault="00000000">
      <w:pPr>
        <w:spacing w:line="360" w:lineRule="exact"/>
        <w:ind w:left="1200" w:hanging="360"/>
      </w:pPr>
      <w:r>
        <w:rPr>
          <w:rFonts w:hint="eastAsia"/>
        </w:rPr>
        <w:t>–</w:t>
      </w:r>
      <w:r>
        <w:rPr>
          <w:rFonts w:hint="eastAsia"/>
        </w:rPr>
        <w:t xml:space="preserve"> </w:t>
      </w:r>
      <w:r>
        <w:rPr>
          <w:rFonts w:hint="eastAsia"/>
        </w:rPr>
        <w:t>这是避免孕妇死亡，或对孕妇的身体或身心健康造成不可逆转的严重损害的风险所必须的，而且在孕期头十二周内进行；</w:t>
      </w:r>
    </w:p>
    <w:p w:rsidR="00000000" w:rsidRDefault="00000000">
      <w:pPr>
        <w:spacing w:line="360" w:lineRule="exact"/>
        <w:ind w:left="1200" w:hanging="360"/>
      </w:pPr>
      <w:r>
        <w:rPr>
          <w:rFonts w:hint="eastAsia"/>
        </w:rPr>
        <w:t>–</w:t>
      </w:r>
      <w:r>
        <w:rPr>
          <w:rFonts w:hint="eastAsia"/>
        </w:rPr>
        <w:t xml:space="preserve"> </w:t>
      </w:r>
      <w:r>
        <w:rPr>
          <w:rFonts w:hint="eastAsia"/>
        </w:rPr>
        <w:t>有确凿理由预计到未出生儿患有不治之症或先天性畸形，经探测自动记录仪或任何其他适当方法证实，依照法律规定，在孕期头二十四周内中止怀孕，但难以发育的胚胎的情况除外，在这种情况下，可以在任何时间中止怀孕；</w:t>
      </w:r>
    </w:p>
    <w:p w:rsidR="00000000" w:rsidRDefault="00000000">
      <w:pPr>
        <w:pStyle w:val="BodyTextIndent3"/>
        <w:ind w:hanging="360"/>
        <w:rPr>
          <w:rFonts w:ascii="Times New Roman" w:hAnsi="Times New Roman"/>
        </w:rPr>
      </w:pPr>
      <w:r>
        <w:rPr>
          <w:rFonts w:ascii="Times New Roman" w:hAnsi="Times New Roman" w:hint="eastAsia"/>
        </w:rPr>
        <w:t>–</w:t>
      </w:r>
      <w:r>
        <w:rPr>
          <w:rFonts w:ascii="Times New Roman" w:hAnsi="Times New Roman" w:hint="eastAsia"/>
        </w:rPr>
        <w:tab/>
      </w:r>
      <w:r>
        <w:rPr>
          <w:rFonts w:ascii="Times New Roman" w:hAnsi="Times New Roman" w:hint="eastAsia"/>
        </w:rPr>
        <w:t>确定怀孕是由违背性自由和性自决的罪行造成的，在孕期头十六周内中止怀孕。</w:t>
      </w:r>
    </w:p>
    <w:p w:rsidR="00000000" w:rsidRDefault="00000000">
      <w:pPr>
        <w:spacing w:line="360" w:lineRule="exact"/>
        <w:ind w:firstLine="425"/>
      </w:pPr>
    </w:p>
    <w:p w:rsidR="00000000" w:rsidRDefault="00000000">
      <w:pPr>
        <w:numPr>
          <w:ilvl w:val="0"/>
          <w:numId w:val="106"/>
        </w:numPr>
        <w:spacing w:line="360" w:lineRule="exact"/>
      </w:pPr>
      <w:r>
        <w:rPr>
          <w:b/>
          <w:bCs/>
        </w:rPr>
        <w:t>3</w:t>
      </w:r>
      <w:r>
        <w:rPr>
          <w:rFonts w:hint="eastAsia"/>
          <w:b/>
          <w:bCs/>
        </w:rPr>
        <w:t>月</w:t>
      </w:r>
      <w:r>
        <w:rPr>
          <w:b/>
          <w:bCs/>
        </w:rPr>
        <w:t>21</w:t>
      </w:r>
      <w:r>
        <w:rPr>
          <w:rFonts w:hint="eastAsia"/>
          <w:b/>
          <w:bCs/>
        </w:rPr>
        <w:t>日第</w:t>
      </w:r>
      <w:r>
        <w:rPr>
          <w:b/>
          <w:bCs/>
        </w:rPr>
        <w:t>189/98</w:t>
      </w:r>
      <w:r>
        <w:rPr>
          <w:rFonts w:hint="eastAsia"/>
          <w:b/>
          <w:bCs/>
        </w:rPr>
        <w:t>号政府令</w:t>
      </w:r>
      <w:r>
        <w:rPr>
          <w:rFonts w:hint="eastAsia"/>
        </w:rPr>
        <w:t>规定了在《刑法典》第</w:t>
      </w:r>
      <w:r>
        <w:t>142</w:t>
      </w:r>
      <w:r>
        <w:rPr>
          <w:rFonts w:hint="eastAsia"/>
        </w:rPr>
        <w:t>条提及的情况下采取用的中止怀孕的程序。</w:t>
      </w:r>
    </w:p>
    <w:p w:rsidR="00000000" w:rsidRDefault="00000000">
      <w:pPr>
        <w:numPr>
          <w:ilvl w:val="0"/>
          <w:numId w:val="106"/>
        </w:numPr>
        <w:spacing w:line="360" w:lineRule="exact"/>
      </w:pPr>
      <w:r>
        <w:rPr>
          <w:rFonts w:hint="eastAsia"/>
          <w:b/>
          <w:bCs/>
        </w:rPr>
        <w:t>关于保护孕产和陪产的</w:t>
      </w:r>
      <w:r>
        <w:rPr>
          <w:b/>
          <w:bCs/>
        </w:rPr>
        <w:t>6</w:t>
      </w:r>
      <w:r>
        <w:rPr>
          <w:rFonts w:hint="eastAsia"/>
          <w:b/>
          <w:bCs/>
        </w:rPr>
        <w:t>月</w:t>
      </w:r>
      <w:r>
        <w:rPr>
          <w:b/>
          <w:bCs/>
        </w:rPr>
        <w:t>9</w:t>
      </w:r>
      <w:r>
        <w:rPr>
          <w:rFonts w:hint="eastAsia"/>
          <w:b/>
          <w:bCs/>
        </w:rPr>
        <w:t>日第</w:t>
      </w:r>
      <w:r>
        <w:rPr>
          <w:b/>
          <w:bCs/>
        </w:rPr>
        <w:t>17/95</w:t>
      </w:r>
      <w:r>
        <w:rPr>
          <w:rFonts w:hint="eastAsia"/>
          <w:b/>
          <w:bCs/>
        </w:rPr>
        <w:t>号法律和</w:t>
      </w:r>
      <w:r>
        <w:rPr>
          <w:b/>
          <w:bCs/>
        </w:rPr>
        <w:t>4</w:t>
      </w:r>
      <w:r>
        <w:rPr>
          <w:rFonts w:hint="eastAsia"/>
          <w:b/>
          <w:bCs/>
        </w:rPr>
        <w:t>月</w:t>
      </w:r>
      <w:r>
        <w:rPr>
          <w:b/>
          <w:bCs/>
        </w:rPr>
        <w:t>28</w:t>
      </w:r>
      <w:r>
        <w:rPr>
          <w:rFonts w:hint="eastAsia"/>
          <w:b/>
          <w:bCs/>
        </w:rPr>
        <w:t>日第</w:t>
      </w:r>
      <w:r>
        <w:rPr>
          <w:b/>
          <w:bCs/>
        </w:rPr>
        <w:t>18/98</w:t>
      </w:r>
      <w:r>
        <w:rPr>
          <w:rFonts w:hint="eastAsia"/>
          <w:b/>
          <w:bCs/>
        </w:rPr>
        <w:t>号法律</w:t>
      </w:r>
      <w:r>
        <w:rPr>
          <w:rFonts w:hint="eastAsia"/>
        </w:rPr>
        <w:t>（参见第</w:t>
      </w:r>
      <w:r>
        <w:t>11</w:t>
      </w:r>
      <w:r>
        <w:rPr>
          <w:rFonts w:hint="eastAsia"/>
        </w:rPr>
        <w:t>（</w:t>
      </w:r>
      <w:r>
        <w:t>2</w:t>
      </w:r>
      <w:r>
        <w:rPr>
          <w:rFonts w:hint="eastAsia"/>
        </w:rPr>
        <w:t>）条）。</w:t>
      </w:r>
    </w:p>
    <w:p w:rsidR="00000000" w:rsidRDefault="00000000">
      <w:pPr>
        <w:numPr>
          <w:ilvl w:val="0"/>
          <w:numId w:val="106"/>
        </w:numPr>
        <w:spacing w:line="360" w:lineRule="exact"/>
      </w:pPr>
      <w:r>
        <w:rPr>
          <w:rFonts w:hint="eastAsia"/>
          <w:b/>
          <w:bCs/>
        </w:rPr>
        <w:t>第</w:t>
      </w:r>
      <w:r>
        <w:rPr>
          <w:b/>
          <w:bCs/>
        </w:rPr>
        <w:t>5411/97</w:t>
      </w:r>
      <w:r>
        <w:rPr>
          <w:rFonts w:hint="eastAsia"/>
          <w:b/>
          <w:bCs/>
        </w:rPr>
        <w:t>号公文规定，建立全国产前诊断先天性异常和先天性畸型的网络</w:t>
      </w:r>
      <w:r>
        <w:rPr>
          <w:rFonts w:hint="eastAsia"/>
        </w:rPr>
        <w:t>。有风险的所有夫妇免费接受产前诊断。在这个方面，也采取了措施，以执行和规范孕前保健的规定，以及减少同怀孕有关的医疗风险和不受监控的怀孕数。</w:t>
      </w:r>
    </w:p>
    <w:p w:rsidR="00000000" w:rsidRDefault="00000000">
      <w:pPr>
        <w:spacing w:line="360" w:lineRule="exact"/>
        <w:ind w:left="425"/>
      </w:pPr>
    </w:p>
    <w:p w:rsidR="00000000" w:rsidRDefault="00000000">
      <w:pPr>
        <w:spacing w:line="360" w:lineRule="exact"/>
        <w:ind w:firstLine="425"/>
      </w:pPr>
      <w:r>
        <w:rPr>
          <w:rFonts w:hint="eastAsia"/>
        </w:rPr>
        <w:t>卫生部承诺实施有关</w:t>
      </w:r>
      <w:r>
        <w:rPr>
          <w:rFonts w:hint="eastAsia"/>
          <w:b/>
          <w:bCs/>
        </w:rPr>
        <w:t>计划生育</w:t>
      </w:r>
      <w:r>
        <w:rPr>
          <w:rFonts w:hint="eastAsia"/>
        </w:rPr>
        <w:t>的现行立法，在“</w:t>
      </w:r>
      <w:r>
        <w:t>1998</w:t>
      </w:r>
      <w:r>
        <w:rPr>
          <w:rFonts w:hint="eastAsia"/>
        </w:rPr>
        <w:t>至</w:t>
      </w:r>
      <w:r>
        <w:t>2002</w:t>
      </w:r>
      <w:r>
        <w:rPr>
          <w:rFonts w:hint="eastAsia"/>
        </w:rPr>
        <w:t>年保健战略”中，规定了利用避孕药具和减少少女怀孕方面的具体指标。</w:t>
      </w:r>
    </w:p>
    <w:p w:rsidR="00000000" w:rsidRDefault="00000000">
      <w:pPr>
        <w:spacing w:line="360" w:lineRule="exact"/>
        <w:ind w:firstLine="425"/>
      </w:pPr>
    </w:p>
    <w:p w:rsidR="00000000" w:rsidRDefault="00000000">
      <w:pPr>
        <w:spacing w:line="360" w:lineRule="exact"/>
        <w:ind w:firstLine="425"/>
      </w:pPr>
      <w:r>
        <w:rPr>
          <w:rFonts w:hint="eastAsia"/>
        </w:rPr>
        <w:t>还是在“</w:t>
      </w:r>
      <w:r>
        <w:t>1998</w:t>
      </w:r>
      <w:r>
        <w:rPr>
          <w:rFonts w:hint="eastAsia"/>
        </w:rPr>
        <w:t>至</w:t>
      </w:r>
      <w:r>
        <w:t>2002</w:t>
      </w:r>
      <w:r>
        <w:rPr>
          <w:rFonts w:hint="eastAsia"/>
        </w:rPr>
        <w:t>年保健战略”的范围内，卫生管理总局与平等与妇女权利委员会签署了一项合作议定书，目的是对保健专业人员进行宣传</w:t>
      </w:r>
      <w:r>
        <w:t>/</w:t>
      </w:r>
      <w:r>
        <w:rPr>
          <w:rFonts w:hint="eastAsia"/>
        </w:rPr>
        <w:t>培训，以查明、支持和援助妇女和少女暴力受害者，以及遭受虐待和性虐待的儿童和青少年受害者。</w:t>
      </w:r>
    </w:p>
    <w:p w:rsidR="00000000" w:rsidRDefault="00000000">
      <w:pPr>
        <w:spacing w:line="440" w:lineRule="exact"/>
        <w:ind w:firstLine="425"/>
      </w:pP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rPr>
        <w:t>卫生管理总局与计划生育协会签署了一份议定书，编写针对年轻人、父母和教师的性教育</w:t>
      </w:r>
      <w:r>
        <w:rPr>
          <w:rFonts w:hint="eastAsia"/>
        </w:rPr>
        <w:t>/</w:t>
      </w:r>
      <w:r>
        <w:rPr>
          <w:rFonts w:hint="eastAsia"/>
        </w:rPr>
        <w:t>信息方面的宣传材料。</w:t>
      </w: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rPr>
        <w:t>开设了由妇女和儿童保健委员会负责的电话热线，提供关于避孕、癌症检查、性传染疾病或不孕的信息。</w:t>
      </w:r>
      <w:r>
        <w:rPr>
          <w:rFonts w:hint="eastAsia"/>
        </w:rPr>
        <w:t xml:space="preserve"> </w:t>
      </w: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rPr>
        <w:t>还开通了由私人社会声援机构经办的称之为“母亲的帮助”</w:t>
      </w:r>
      <w:r>
        <w:rPr>
          <w:rFonts w:hint="eastAsia"/>
        </w:rPr>
        <w:t xml:space="preserve"> </w:t>
      </w:r>
      <w:r>
        <w:rPr>
          <w:rFonts w:hint="eastAsia"/>
        </w:rPr>
        <w:t>的孕妇紧急求救电话热线。这一机构除了电话热线支助以外，已开办了咨询服务、一个</w:t>
      </w:r>
      <w:r>
        <w:rPr>
          <w:rFonts w:hint="eastAsia"/>
        </w:rPr>
        <w:t>25</w:t>
      </w:r>
      <w:r>
        <w:rPr>
          <w:rFonts w:hint="eastAsia"/>
        </w:rPr>
        <w:t>岁以上孕妇之家、一个孕妇中心，以及最近为怀孕少女设立的一个临时住所。</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第</w:t>
      </w:r>
      <w:r>
        <w:rPr>
          <w:rFonts w:hint="eastAsia"/>
        </w:rPr>
        <w:t>120/99</w:t>
      </w:r>
      <w:r>
        <w:rPr>
          <w:rFonts w:hint="eastAsia"/>
        </w:rPr>
        <w:t>号和第</w:t>
      </w:r>
      <w:r>
        <w:rPr>
          <w:rFonts w:hint="eastAsia"/>
        </w:rPr>
        <w:t>259/2000</w:t>
      </w:r>
      <w:r>
        <w:rPr>
          <w:rFonts w:hint="eastAsia"/>
        </w:rPr>
        <w:t>号法律重申了生育保健的权利，规定全国卫生保健机构介入计划生育活动。</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在计划生育方面，据统计</w:t>
      </w:r>
      <w:r>
        <w:rPr>
          <w:rFonts w:hint="eastAsia"/>
        </w:rPr>
        <w:t>80%</w:t>
      </w:r>
      <w:r>
        <w:rPr>
          <w:rFonts w:hint="eastAsia"/>
        </w:rPr>
        <w:t>的育龄妇女现正采取可靠的避孕方法。</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关于艾滋病，自</w:t>
      </w:r>
      <w:r>
        <w:rPr>
          <w:rFonts w:hint="eastAsia"/>
        </w:rPr>
        <w:t>1983</w:t>
      </w:r>
      <w:r>
        <w:rPr>
          <w:rFonts w:hint="eastAsia"/>
        </w:rPr>
        <w:t>年以来，我们发现了</w:t>
      </w:r>
      <w:r>
        <w:rPr>
          <w:rFonts w:hint="eastAsia"/>
        </w:rPr>
        <w:t>6482</w:t>
      </w:r>
      <w:r>
        <w:rPr>
          <w:rFonts w:hint="eastAsia"/>
        </w:rPr>
        <w:t>宗男性和</w:t>
      </w:r>
      <w:r>
        <w:rPr>
          <w:rFonts w:hint="eastAsia"/>
        </w:rPr>
        <w:t>1269</w:t>
      </w:r>
      <w:r>
        <w:rPr>
          <w:rFonts w:hint="eastAsia"/>
        </w:rPr>
        <w:t>宗女性感染艾滋病病例。我们没有掌握艾滋病病毒携带者人数的数目，因为公布阳性的检验单是非强制性的。</w:t>
      </w:r>
    </w:p>
    <w:p w:rsidR="00000000" w:rsidRDefault="00000000">
      <w:pPr>
        <w:spacing w:line="440" w:lineRule="exact"/>
        <w:ind w:firstLine="425"/>
        <w:rPr>
          <w:rFonts w:hint="eastAsia"/>
        </w:rPr>
      </w:pPr>
    </w:p>
    <w:p w:rsidR="00000000" w:rsidRDefault="00000000">
      <w:pPr>
        <w:spacing w:line="360" w:lineRule="exact"/>
        <w:ind w:firstLine="425"/>
        <w:rPr>
          <w:rFonts w:hint="eastAsia"/>
        </w:rPr>
      </w:pPr>
      <w:r>
        <w:rPr>
          <w:rFonts w:hint="eastAsia"/>
        </w:rPr>
        <w:t>防止和控制对儿童、妇女和老年人的暴力行为是该战略文件特别提到的优先领域。在此范围内已开展了对保健专业人员的培训。</w:t>
      </w:r>
    </w:p>
    <w:p w:rsidR="00000000" w:rsidRDefault="00000000">
      <w:pPr>
        <w:spacing w:line="360" w:lineRule="exact"/>
        <w:ind w:firstLine="425"/>
        <w:rPr>
          <w:rFonts w:hint="eastAsia"/>
        </w:rPr>
      </w:pPr>
      <w:r>
        <w:rPr>
          <w:rFonts w:hint="eastAsia"/>
        </w:rPr>
        <w:t>卫生部发表了“妇女健康”报告，全面审查了全国妇女的健康情况。</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卫生部已设立了一个消除“保健不均等”的财政计划，旨在支持推进保健均等的项目。</w:t>
      </w:r>
    </w:p>
    <w:p w:rsidR="00000000" w:rsidRDefault="00000000">
      <w:pPr>
        <w:spacing w:line="36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13</w:t>
      </w:r>
      <w:r>
        <w:rPr>
          <w:rFonts w:eastAsia="SimHei" w:hint="eastAsia"/>
          <w:sz w:val="28"/>
        </w:rPr>
        <w:t>条</w:t>
      </w:r>
    </w:p>
    <w:p w:rsidR="00000000" w:rsidRDefault="00000000">
      <w:pPr>
        <w:spacing w:line="360" w:lineRule="exact"/>
        <w:rPr>
          <w:rFonts w:eastAsia="SimHei" w:hint="eastAsia"/>
          <w:sz w:val="28"/>
        </w:rPr>
      </w:pPr>
    </w:p>
    <w:p w:rsidR="00000000" w:rsidRDefault="00000000">
      <w:pPr>
        <w:spacing w:line="360" w:lineRule="exact"/>
        <w:ind w:left="840" w:hanging="415"/>
        <w:rPr>
          <w:rFonts w:hint="eastAsia"/>
        </w:rPr>
      </w:pPr>
      <w:r>
        <w:rPr>
          <w:b/>
          <w:bCs/>
        </w:rPr>
        <w:t>a)</w:t>
      </w:r>
      <w:r>
        <w:rPr>
          <w:rFonts w:hint="eastAsia"/>
        </w:rPr>
        <w:t xml:space="preserve">  </w:t>
      </w:r>
      <w:r>
        <w:rPr>
          <w:rFonts w:hint="eastAsia"/>
        </w:rPr>
        <w:t>国家社会保障制度确保男女平等领取一般制度和非缴款制度规定的全部家庭津贴。</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一般制度</w:t>
      </w:r>
      <w:r>
        <w:rPr>
          <w:rFonts w:hint="eastAsia"/>
        </w:rPr>
        <w:t>适用的情况如下：</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疾病</w:t>
      </w:r>
      <w:r>
        <w:rPr>
          <w:rFonts w:hint="eastAsia"/>
        </w:rPr>
        <w:t>–在病假为</w:t>
      </w:r>
      <w:r>
        <w:rPr>
          <w:rFonts w:hint="eastAsia"/>
        </w:rPr>
        <w:t>1095</w:t>
      </w:r>
      <w:r>
        <w:rPr>
          <w:rFonts w:hint="eastAsia"/>
        </w:rPr>
        <w:t>天的最长期限内，通常支付数额相当于平均工资</w:t>
      </w:r>
      <w:r>
        <w:rPr>
          <w:rFonts w:hint="eastAsia"/>
        </w:rPr>
        <w:t>65%</w:t>
      </w:r>
      <w:r>
        <w:rPr>
          <w:rFonts w:hint="eastAsia"/>
        </w:rPr>
        <w:t>的财政津贴；</w:t>
      </w:r>
    </w:p>
    <w:p w:rsidR="00000000" w:rsidRDefault="00000000">
      <w:pPr>
        <w:spacing w:line="360" w:lineRule="exact"/>
        <w:ind w:firstLine="425"/>
        <w:rPr>
          <w:rFonts w:hint="eastAsia"/>
        </w:rPr>
      </w:pPr>
      <w:r>
        <w:rPr>
          <w:rFonts w:hint="eastAsia"/>
          <w:b/>
          <w:bCs/>
        </w:rPr>
        <w:t>孕产</w:t>
      </w:r>
      <w:r>
        <w:rPr>
          <w:rFonts w:hint="eastAsia"/>
        </w:rPr>
        <w:t>–在</w:t>
      </w:r>
      <w:r>
        <w:rPr>
          <w:rFonts w:hint="eastAsia"/>
        </w:rPr>
        <w:t>120</w:t>
      </w:r>
      <w:r>
        <w:rPr>
          <w:rFonts w:hint="eastAsia"/>
        </w:rPr>
        <w:t>天的产假内支付数额为平均工资</w:t>
      </w:r>
      <w:r>
        <w:rPr>
          <w:rFonts w:hint="eastAsia"/>
        </w:rPr>
        <w:t>100%</w:t>
      </w:r>
      <w:r>
        <w:rPr>
          <w:rFonts w:hint="eastAsia"/>
        </w:rPr>
        <w:t>的财务津贴；</w:t>
      </w:r>
    </w:p>
    <w:p w:rsidR="00000000" w:rsidRDefault="00000000">
      <w:pPr>
        <w:spacing w:line="360" w:lineRule="exact"/>
        <w:ind w:firstLine="425"/>
        <w:rPr>
          <w:rFonts w:hint="eastAsia"/>
        </w:rPr>
      </w:pPr>
      <w:r>
        <w:rPr>
          <w:rFonts w:hint="eastAsia"/>
          <w:b/>
          <w:bCs/>
        </w:rPr>
        <w:t>失业</w:t>
      </w:r>
      <w:r>
        <w:rPr>
          <w:rFonts w:hint="eastAsia"/>
        </w:rPr>
        <w:t>–提供失业补助（平均薪资的</w:t>
      </w:r>
      <w:r>
        <w:rPr>
          <w:rFonts w:hint="eastAsia"/>
        </w:rPr>
        <w:t>65%</w:t>
      </w:r>
      <w:r>
        <w:rPr>
          <w:rFonts w:hint="eastAsia"/>
        </w:rPr>
        <w:t>）和失业社会补助（数额依受益人家庭的情况而变动）；</w:t>
      </w:r>
    </w:p>
    <w:p w:rsidR="00000000" w:rsidRDefault="00000000">
      <w:pPr>
        <w:spacing w:line="360" w:lineRule="exact"/>
        <w:ind w:firstLine="425"/>
        <w:rPr>
          <w:rFonts w:hint="eastAsia"/>
        </w:rPr>
      </w:pPr>
      <w:r>
        <w:rPr>
          <w:rFonts w:hint="eastAsia"/>
          <w:b/>
          <w:bCs/>
        </w:rPr>
        <w:t>家庭责任</w:t>
      </w:r>
      <w:r>
        <w:rPr>
          <w:rFonts w:hint="eastAsia"/>
        </w:rPr>
        <w:t>–子女和青年男女补助、参加特殊教育补助、终生每月补助，照顾第三人和丧葬补助；</w:t>
      </w:r>
    </w:p>
    <w:p w:rsidR="00000000" w:rsidRDefault="00000000">
      <w:pPr>
        <w:spacing w:line="360" w:lineRule="exact"/>
        <w:ind w:firstLine="425"/>
        <w:rPr>
          <w:rFonts w:hint="eastAsia"/>
        </w:rPr>
      </w:pPr>
      <w:r>
        <w:rPr>
          <w:rFonts w:hint="eastAsia"/>
          <w:b/>
          <w:bCs/>
        </w:rPr>
        <w:t>病残</w:t>
      </w:r>
      <w:r>
        <w:rPr>
          <w:rFonts w:hint="eastAsia"/>
        </w:rPr>
        <w:t>–长期无工作能力者养老金；</w:t>
      </w:r>
    </w:p>
    <w:p w:rsidR="00000000" w:rsidRDefault="00000000">
      <w:pPr>
        <w:spacing w:line="360" w:lineRule="exact"/>
        <w:ind w:firstLine="425"/>
        <w:rPr>
          <w:rFonts w:hint="eastAsia"/>
        </w:rPr>
      </w:pPr>
      <w:r>
        <w:rPr>
          <w:rFonts w:hint="eastAsia"/>
          <w:b/>
          <w:bCs/>
        </w:rPr>
        <w:t>老龄</w:t>
      </w:r>
      <w:r>
        <w:rPr>
          <w:rFonts w:hint="eastAsia"/>
        </w:rPr>
        <w:t>–向达到被认为适合停止职业活动的法定最低年龄的受益人提供的退休养老金。照顾第三人补助金可加入病残和退休养老金；</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9</w:t>
      </w:r>
      <w:r>
        <w:rPr>
          <w:rFonts w:hint="eastAsia"/>
          <w:b/>
          <w:bCs/>
        </w:rPr>
        <w:t>月</w:t>
      </w:r>
      <w:r>
        <w:rPr>
          <w:rFonts w:hint="eastAsia"/>
          <w:b/>
          <w:bCs/>
        </w:rPr>
        <w:t>25</w:t>
      </w:r>
      <w:r>
        <w:rPr>
          <w:rFonts w:hint="eastAsia"/>
          <w:b/>
          <w:bCs/>
        </w:rPr>
        <w:t>日第</w:t>
      </w:r>
      <w:r>
        <w:rPr>
          <w:rFonts w:hint="eastAsia"/>
          <w:b/>
          <w:bCs/>
        </w:rPr>
        <w:t>329/93</w:t>
      </w:r>
      <w:r>
        <w:rPr>
          <w:rFonts w:hint="eastAsia"/>
          <w:b/>
          <w:bCs/>
        </w:rPr>
        <w:t>号法令</w:t>
      </w:r>
      <w:r>
        <w:rPr>
          <w:rFonts w:hint="eastAsia"/>
        </w:rPr>
        <w:t>规定男女退休年龄相同，均为</w:t>
      </w:r>
      <w:r>
        <w:rPr>
          <w:rFonts w:hint="eastAsia"/>
        </w:rPr>
        <w:t>65</w:t>
      </w:r>
      <w:r>
        <w:rPr>
          <w:rFonts w:hint="eastAsia"/>
        </w:rPr>
        <w:t>岁，并规定六年的过渡期，通过妇女退休年龄限制每年增加六个月的办法来逐步实行（妇女以前的退休年龄为</w:t>
      </w:r>
      <w:r>
        <w:rPr>
          <w:rFonts w:hint="eastAsia"/>
        </w:rPr>
        <w:t>62</w:t>
      </w:r>
      <w:r>
        <w:rPr>
          <w:rFonts w:hint="eastAsia"/>
        </w:rPr>
        <w:t>岁）。</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死亡</w:t>
      </w:r>
      <w:r>
        <w:rPr>
          <w:rFonts w:hint="eastAsia"/>
        </w:rPr>
        <w:t>–遗属抚恤金（可加入照顾第三方补助金）和丧葬补助金；</w:t>
      </w:r>
    </w:p>
    <w:p w:rsidR="00000000" w:rsidRDefault="00000000">
      <w:pPr>
        <w:spacing w:line="360" w:lineRule="exact"/>
        <w:ind w:firstLine="425"/>
        <w:rPr>
          <w:rFonts w:hint="eastAsia"/>
        </w:rPr>
      </w:pPr>
      <w:r>
        <w:rPr>
          <w:rFonts w:hint="eastAsia"/>
          <w:b/>
          <w:bCs/>
        </w:rPr>
        <w:t>职业病</w:t>
      </w:r>
      <w:r>
        <w:rPr>
          <w:rFonts w:hint="eastAsia"/>
        </w:rPr>
        <w:t>–对因职业病造成的暂时性或永久性残疾提供补偿和养恤金。</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b/>
          <w:bCs/>
        </w:rPr>
        <w:t>非缴款制度</w:t>
      </w:r>
      <w:r>
        <w:rPr>
          <w:rFonts w:hint="eastAsia"/>
        </w:rPr>
        <w:t>适用于国民，在某些情况下，适用于难民、无国籍的人和外国侨民，这些人因处于经济困难的状况，而无法纳入一般制度的范围。</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b/>
          <w:bCs/>
        </w:rPr>
        <w:t>非缴款制度</w:t>
      </w:r>
      <w:r>
        <w:rPr>
          <w:rFonts w:hint="eastAsia"/>
        </w:rPr>
        <w:t>规定的保护计划包括下列补助金：</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w:t>
      </w:r>
      <w:r>
        <w:rPr>
          <w:rFonts w:hint="eastAsia"/>
        </w:rPr>
        <w:t xml:space="preserve"> </w:t>
      </w:r>
      <w:r>
        <w:rPr>
          <w:rFonts w:hint="eastAsia"/>
        </w:rPr>
        <w:t>儿童和青少年补助金；</w:t>
      </w:r>
    </w:p>
    <w:p w:rsidR="00000000" w:rsidRDefault="00000000">
      <w:pPr>
        <w:spacing w:line="360" w:lineRule="exact"/>
        <w:ind w:firstLine="425"/>
        <w:rPr>
          <w:rFonts w:hint="eastAsia"/>
        </w:rPr>
      </w:pPr>
      <w:r>
        <w:rPr>
          <w:rFonts w:hint="eastAsia"/>
        </w:rPr>
        <w:t>–</w:t>
      </w:r>
      <w:r>
        <w:rPr>
          <w:rFonts w:hint="eastAsia"/>
        </w:rPr>
        <w:t xml:space="preserve"> </w:t>
      </w:r>
      <w:r>
        <w:rPr>
          <w:rFonts w:hint="eastAsia"/>
        </w:rPr>
        <w:t>接受特殊教育补助金；</w:t>
      </w:r>
    </w:p>
    <w:p w:rsidR="00000000" w:rsidRDefault="00000000">
      <w:pPr>
        <w:spacing w:line="360" w:lineRule="exact"/>
        <w:ind w:firstLine="425"/>
        <w:rPr>
          <w:rFonts w:hint="eastAsia"/>
        </w:rPr>
      </w:pPr>
      <w:r>
        <w:rPr>
          <w:rFonts w:hint="eastAsia"/>
        </w:rPr>
        <w:t>–</w:t>
      </w:r>
      <w:r>
        <w:rPr>
          <w:rFonts w:hint="eastAsia"/>
        </w:rPr>
        <w:t xml:space="preserve"> </w:t>
      </w:r>
      <w:r>
        <w:rPr>
          <w:rFonts w:hint="eastAsia"/>
        </w:rPr>
        <w:t>孤儿补助金；</w:t>
      </w:r>
    </w:p>
    <w:p w:rsidR="00000000" w:rsidRDefault="00000000">
      <w:pPr>
        <w:spacing w:line="360" w:lineRule="exact"/>
        <w:ind w:firstLine="425"/>
        <w:rPr>
          <w:rFonts w:hint="eastAsia"/>
        </w:rPr>
      </w:pPr>
      <w:r>
        <w:rPr>
          <w:rFonts w:hint="eastAsia"/>
        </w:rPr>
        <w:t>–</w:t>
      </w:r>
      <w:r>
        <w:rPr>
          <w:rFonts w:hint="eastAsia"/>
        </w:rPr>
        <w:t xml:space="preserve"> </w:t>
      </w:r>
      <w:r>
        <w:rPr>
          <w:rFonts w:hint="eastAsia"/>
        </w:rPr>
        <w:t>老年人或病残人社会养老金；</w:t>
      </w:r>
    </w:p>
    <w:p w:rsidR="00000000" w:rsidRDefault="00000000">
      <w:pPr>
        <w:spacing w:line="360" w:lineRule="exact"/>
        <w:ind w:firstLine="425"/>
        <w:rPr>
          <w:rFonts w:hint="eastAsia"/>
        </w:rPr>
      </w:pPr>
      <w:r>
        <w:rPr>
          <w:rFonts w:hint="eastAsia"/>
        </w:rPr>
        <w:t>–</w:t>
      </w:r>
      <w:r>
        <w:rPr>
          <w:rFonts w:hint="eastAsia"/>
        </w:rPr>
        <w:t xml:space="preserve"> </w:t>
      </w:r>
      <w:r>
        <w:rPr>
          <w:rFonts w:hint="eastAsia"/>
        </w:rPr>
        <w:t>照顾第三人补助金；</w:t>
      </w:r>
    </w:p>
    <w:p w:rsidR="00000000" w:rsidRDefault="00000000">
      <w:pPr>
        <w:spacing w:line="360" w:lineRule="exact"/>
        <w:ind w:firstLine="425"/>
        <w:rPr>
          <w:rFonts w:hint="eastAsia"/>
        </w:rPr>
      </w:pPr>
      <w:r>
        <w:rPr>
          <w:rFonts w:hint="eastAsia"/>
        </w:rPr>
        <w:t>–</w:t>
      </w:r>
      <w:r>
        <w:rPr>
          <w:rFonts w:hint="eastAsia"/>
        </w:rPr>
        <w:t xml:space="preserve"> </w:t>
      </w:r>
      <w:r>
        <w:rPr>
          <w:rFonts w:hint="eastAsia"/>
        </w:rPr>
        <w:t>社会设备。</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中央、地区和地方行政机关的雇员享有具有类似实际适用范围的自主社会保护制度。</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有关平等享有社会保障及保证的最低收入的情况，参见关于社会保障的第</w:t>
      </w:r>
      <w:r>
        <w:rPr>
          <w:rFonts w:hint="eastAsia"/>
        </w:rPr>
        <w:t>11(1)</w:t>
      </w:r>
      <w:r>
        <w:rPr>
          <w:rFonts w:hint="eastAsia"/>
        </w:rPr>
        <w:t>条。</w:t>
      </w:r>
    </w:p>
    <w:p w:rsidR="00000000" w:rsidRDefault="00000000">
      <w:pPr>
        <w:spacing w:line="300" w:lineRule="exact"/>
        <w:ind w:firstLine="425"/>
        <w:rPr>
          <w:rFonts w:hint="eastAsia"/>
        </w:rPr>
      </w:pPr>
    </w:p>
    <w:p w:rsidR="00000000" w:rsidRDefault="00000000">
      <w:pPr>
        <w:spacing w:line="360" w:lineRule="exact"/>
        <w:ind w:left="840" w:hanging="415"/>
        <w:rPr>
          <w:rFonts w:hint="eastAsia"/>
        </w:rPr>
      </w:pPr>
      <w:r>
        <w:rPr>
          <w:b/>
          <w:bCs/>
        </w:rPr>
        <w:t>b)</w:t>
      </w:r>
      <w:r>
        <w:rPr>
          <w:rFonts w:hint="eastAsia"/>
        </w:rPr>
        <w:t xml:space="preserve">  </w:t>
      </w:r>
      <w:r>
        <w:rPr>
          <w:rFonts w:hint="eastAsia"/>
        </w:rPr>
        <w:t>按照正规的观点，妇女在取得银行贷款、抵押和其他形式金融信贷方面不存在任何法律、体制和行政的障碍。不过，没有评估在这个方面存在男女差别待遇的任何统计数据。</w:t>
      </w:r>
    </w:p>
    <w:p w:rsidR="00000000" w:rsidRDefault="00000000">
      <w:pPr>
        <w:spacing w:line="300" w:lineRule="exact"/>
        <w:ind w:firstLine="425"/>
        <w:rPr>
          <w:rFonts w:hint="eastAsia"/>
        </w:rPr>
      </w:pPr>
    </w:p>
    <w:p w:rsidR="00000000" w:rsidRDefault="00000000">
      <w:pPr>
        <w:spacing w:line="360" w:lineRule="exact"/>
        <w:ind w:firstLine="425"/>
        <w:rPr>
          <w:rFonts w:hint="eastAsia"/>
        </w:rPr>
      </w:pPr>
      <w:r>
        <w:rPr>
          <w:rFonts w:hint="eastAsia"/>
        </w:rPr>
        <w:t>最近成立了全国信贷权利协会，其目标是便利向小企业家提供的小额贷款（微额信贷）。使用这些贷款的人主要是妇女。</w:t>
      </w:r>
    </w:p>
    <w:p w:rsidR="00000000" w:rsidRDefault="00000000">
      <w:pPr>
        <w:spacing w:line="340" w:lineRule="exact"/>
        <w:ind w:firstLine="425"/>
        <w:rPr>
          <w:rFonts w:hint="eastAsia"/>
        </w:rPr>
      </w:pPr>
    </w:p>
    <w:p w:rsidR="00000000" w:rsidRDefault="00000000">
      <w:pPr>
        <w:spacing w:line="360" w:lineRule="exact"/>
        <w:ind w:left="840" w:hanging="415"/>
        <w:rPr>
          <w:rFonts w:hint="eastAsia"/>
        </w:rPr>
      </w:pPr>
      <w:r>
        <w:rPr>
          <w:b/>
          <w:bCs/>
        </w:rPr>
        <w:t>c)</w:t>
      </w:r>
      <w:r>
        <w:rPr>
          <w:rFonts w:hint="eastAsia"/>
        </w:rPr>
        <w:t xml:space="preserve">  </w:t>
      </w:r>
      <w:r>
        <w:rPr>
          <w:rFonts w:hint="eastAsia"/>
          <w:b/>
          <w:bCs/>
        </w:rPr>
        <w:t>全球机会均等计划</w:t>
      </w:r>
      <w:r>
        <w:rPr>
          <w:rFonts w:hint="eastAsia"/>
        </w:rPr>
        <w:t>在目标</w:t>
      </w:r>
      <w:r>
        <w:rPr>
          <w:rFonts w:hint="eastAsia"/>
        </w:rPr>
        <w:t>1</w:t>
      </w:r>
      <w:r>
        <w:rPr>
          <w:rFonts w:hint="eastAsia"/>
        </w:rPr>
        <w:t>的措施</w:t>
      </w:r>
      <w:r>
        <w:rPr>
          <w:rFonts w:hint="eastAsia"/>
        </w:rPr>
        <w:t>8</w:t>
      </w:r>
      <w:r>
        <w:rPr>
          <w:rFonts w:hint="eastAsia"/>
        </w:rPr>
        <w:t>中规定：“</w:t>
      </w:r>
      <w:r>
        <w:rPr>
          <w:rFonts w:eastAsia="KaiTi_GB2312" w:hint="eastAsia"/>
        </w:rPr>
        <w:t>鼓励男女在体育政策方面的平等</w:t>
      </w:r>
      <w:r>
        <w:rPr>
          <w:rFonts w:hint="eastAsia"/>
        </w:rPr>
        <w:t>”。</w:t>
      </w:r>
    </w:p>
    <w:p w:rsidR="00000000" w:rsidRDefault="00000000">
      <w:pPr>
        <w:pStyle w:val="BodyTextIndent"/>
        <w:spacing w:after="0" w:line="360" w:lineRule="exact"/>
        <w:rPr>
          <w:rFonts w:hint="eastAsia"/>
        </w:rPr>
      </w:pPr>
      <w:r>
        <w:rPr>
          <w:rFonts w:hint="eastAsia"/>
        </w:rPr>
        <w:t>尽管在过去的几年里妇女参加体育运动，以及女性参加国家和国际体育竞赛项目的可能性有所增加，但是这一趋势总的来说并未出现在妇女担任决策和管理职位的任职人数方面。</w:t>
      </w:r>
    </w:p>
    <w:p w:rsidR="00000000" w:rsidRDefault="00000000">
      <w:pPr>
        <w:spacing w:line="360" w:lineRule="exact"/>
        <w:ind w:firstLine="425"/>
        <w:rPr>
          <w:rFonts w:hint="eastAsia"/>
        </w:rPr>
      </w:pPr>
    </w:p>
    <w:p w:rsidR="00000000" w:rsidRDefault="00000000">
      <w:pPr>
        <w:pStyle w:val="BodyTextIndent"/>
        <w:spacing w:after="0" w:line="360" w:lineRule="exact"/>
        <w:rPr>
          <w:rFonts w:hint="eastAsia"/>
        </w:rPr>
      </w:pPr>
      <w:r>
        <w:rPr>
          <w:rFonts w:hint="eastAsia"/>
        </w:rPr>
        <w:t>妇女的任职人数显然不足，尤其是在最高的决策层次，管理职位、体育竞赛的组织、训练和裁判方面。</w:t>
      </w:r>
    </w:p>
    <w:p w:rsidR="00000000" w:rsidRDefault="00000000">
      <w:pPr>
        <w:pStyle w:val="BodyTextIndent"/>
        <w:spacing w:after="0" w:line="360" w:lineRule="exact"/>
        <w:rPr>
          <w:rFonts w:hint="eastAsia"/>
        </w:rPr>
      </w:pPr>
    </w:p>
    <w:p w:rsidR="00000000" w:rsidRDefault="00000000">
      <w:pPr>
        <w:spacing w:line="360" w:lineRule="exact"/>
        <w:ind w:firstLine="425"/>
        <w:rPr>
          <w:rFonts w:hint="eastAsia"/>
        </w:rPr>
      </w:pPr>
      <w:r>
        <w:rPr>
          <w:rFonts w:hint="eastAsia"/>
        </w:rPr>
        <w:t>在这一方面，并考虑到最近采取的与这一问题有关的步骤，重要的是考虑到在国家和国际一级现有的条件，起草一个体育政策方面平等待遇的国家计划。</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 xml:space="preserve"> </w:t>
      </w:r>
      <w:r>
        <w:rPr>
          <w:rFonts w:hint="eastAsia"/>
        </w:rPr>
        <w:t>为促进男女在体育的各个级别上，以及在所有的职能和权限范围内的机会均等，最近被广泛视为基本文件的国际文书是《布赖顿宣言》（</w:t>
      </w:r>
      <w:r>
        <w:rPr>
          <w:rFonts w:hint="eastAsia"/>
        </w:rPr>
        <w:t>1994</w:t>
      </w:r>
      <w:r>
        <w:rPr>
          <w:rFonts w:hint="eastAsia"/>
        </w:rPr>
        <w:t>年）。</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在政府一级，作为欧洲委员会的一个成员国，葡萄牙遵守</w:t>
      </w:r>
      <w:r>
        <w:rPr>
          <w:rFonts w:hint="eastAsia"/>
        </w:rPr>
        <w:t>1995</w:t>
      </w:r>
      <w:r>
        <w:rPr>
          <w:rFonts w:hint="eastAsia"/>
        </w:rPr>
        <w:t>年在里斯本举行的欧洲委员会体育部长第八届会议所通过案文范围内的《布赖顿宣言》所载的原则。</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葡萄牙也在欧洲委员会就此问题开办的项目内开展积极合作，它在</w:t>
      </w:r>
      <w:r>
        <w:rPr>
          <w:rFonts w:hint="eastAsia"/>
        </w:rPr>
        <w:t>SRINT</w:t>
      </w:r>
      <w:r>
        <w:rPr>
          <w:rFonts w:hint="eastAsia"/>
        </w:rPr>
        <w:t>项目的范围内举办了一个关于“体育运动对民主社会的贡献”的研讨会（里斯本，</w:t>
      </w:r>
      <w:r>
        <w:rPr>
          <w:rFonts w:hint="eastAsia"/>
        </w:rPr>
        <w:t>1996</w:t>
      </w:r>
      <w:r>
        <w:rPr>
          <w:rFonts w:hint="eastAsia"/>
        </w:rPr>
        <w:t>年），妇女参与体育领域是该研讨会审查的问题之一。</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在非政府一级，葡萄牙关于此问题采取的第一项主动行动是</w:t>
      </w:r>
      <w:r>
        <w:rPr>
          <w:rFonts w:hint="eastAsia"/>
        </w:rPr>
        <w:t>1996</w:t>
      </w:r>
      <w:r>
        <w:rPr>
          <w:rFonts w:hint="eastAsia"/>
        </w:rPr>
        <w:t>年</w:t>
      </w:r>
      <w:r>
        <w:rPr>
          <w:rFonts w:hint="eastAsia"/>
        </w:rPr>
        <w:t>11</w:t>
      </w:r>
      <w:r>
        <w:rPr>
          <w:rFonts w:hint="eastAsia"/>
        </w:rPr>
        <w:t>月在里斯本组织召开的第一次“妇女和体育”问题会议，该会议由妇女民主运动（非政府组织）和里斯本市政府的体育部组织，欧洲妇女支助小组支持并参加会议，会议的主要目标是分析妇女在葡萄牙体育系统中所处的特别境况。</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此次会议批准了《布赖顿宣言》，它向政府、体育组织（体育联合会、奥林匹克委员会和联合会）、妇女非政府组织以及大学发表了一份宣言，重申必须成立一个结构完善的自主组织。</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此外，在此次会议奠定基础之后，</w:t>
      </w:r>
      <w:r>
        <w:rPr>
          <w:rFonts w:hint="eastAsia"/>
        </w:rPr>
        <w:t>1998</w:t>
      </w:r>
      <w:r>
        <w:rPr>
          <w:rFonts w:hint="eastAsia"/>
        </w:rPr>
        <w:t>年</w:t>
      </w:r>
      <w:r>
        <w:rPr>
          <w:rFonts w:hint="eastAsia"/>
        </w:rPr>
        <w:t>2</w:t>
      </w:r>
      <w:r>
        <w:rPr>
          <w:rFonts w:hint="eastAsia"/>
        </w:rPr>
        <w:t>月</w:t>
      </w:r>
      <w:r>
        <w:rPr>
          <w:rFonts w:hint="eastAsia"/>
        </w:rPr>
        <w:t>6</w:t>
      </w:r>
      <w:r>
        <w:rPr>
          <w:rFonts w:hint="eastAsia"/>
        </w:rPr>
        <w:t>日正式创立了“葡萄牙妇女与体育运动联合会”，该联合会的目标是促进平等和妇女参与所有级别的运动会、各种职位和职权范围。</w:t>
      </w:r>
    </w:p>
    <w:p w:rsidR="00000000" w:rsidRDefault="00000000">
      <w:pPr>
        <w:spacing w:line="360" w:lineRule="exact"/>
        <w:ind w:firstLine="425"/>
        <w:rPr>
          <w:rFonts w:hint="eastAsia"/>
        </w:rPr>
      </w:pPr>
    </w:p>
    <w:p w:rsidR="00000000" w:rsidRDefault="00000000">
      <w:pPr>
        <w:spacing w:line="360" w:lineRule="exact"/>
        <w:rPr>
          <w:rFonts w:eastAsia="SimHei" w:hint="eastAsia"/>
          <w:sz w:val="28"/>
        </w:rPr>
      </w:pPr>
      <w:r>
        <w:rPr>
          <w:rFonts w:eastAsia="SimHei" w:hint="eastAsia"/>
          <w:sz w:val="28"/>
        </w:rPr>
        <w:t>第</w:t>
      </w:r>
      <w:r>
        <w:rPr>
          <w:rFonts w:eastAsia="SimHei" w:hint="eastAsia"/>
          <w:sz w:val="28"/>
        </w:rPr>
        <w:t>14</w:t>
      </w:r>
      <w:r>
        <w:rPr>
          <w:rFonts w:eastAsia="SimHei" w:hint="eastAsia"/>
          <w:sz w:val="28"/>
        </w:rPr>
        <w:t>条</w:t>
      </w:r>
    </w:p>
    <w:p w:rsidR="00000000" w:rsidRDefault="00000000">
      <w:pPr>
        <w:spacing w:line="360" w:lineRule="exact"/>
        <w:rPr>
          <w:rFonts w:eastAsia="SimHei" w:hint="eastAsia"/>
          <w:sz w:val="28"/>
        </w:rPr>
      </w:pPr>
    </w:p>
    <w:p w:rsidR="00000000" w:rsidRDefault="00000000">
      <w:pPr>
        <w:spacing w:line="360" w:lineRule="exact"/>
        <w:ind w:firstLine="425"/>
        <w:rPr>
          <w:rFonts w:hint="eastAsia"/>
        </w:rPr>
      </w:pPr>
      <w:r>
        <w:rPr>
          <w:rFonts w:hint="eastAsia"/>
        </w:rPr>
        <w:t>尽管葡萄牙的初级产品部门在经济中已无足轻重，但在农业领域工作的妇女仍在女性劳动力中占有的重要份额（</w:t>
      </w:r>
      <w:r>
        <w:rPr>
          <w:rFonts w:hint="eastAsia"/>
        </w:rPr>
        <w:t>2000</w:t>
      </w:r>
      <w:r>
        <w:rPr>
          <w:rFonts w:hint="eastAsia"/>
        </w:rPr>
        <w:t>年为</w:t>
      </w:r>
      <w:r>
        <w:rPr>
          <w:rFonts w:hint="eastAsia"/>
        </w:rPr>
        <w:t>14</w:t>
      </w:r>
      <w:r>
        <w:t>.</w:t>
      </w:r>
      <w:r>
        <w:rPr>
          <w:rFonts w:hint="eastAsia"/>
        </w:rPr>
        <w:t>1%</w:t>
      </w:r>
      <w:r>
        <w:rPr>
          <w:rFonts w:hint="eastAsia"/>
        </w:rPr>
        <w:t>），农业是高度女性化的部门（同年，妇女占农业部门人数的</w:t>
      </w:r>
      <w:r>
        <w:rPr>
          <w:rFonts w:hint="eastAsia"/>
        </w:rPr>
        <w:t>52</w:t>
      </w:r>
      <w:r>
        <w:t>.</w:t>
      </w:r>
      <w:r>
        <w:rPr>
          <w:rFonts w:hint="eastAsia"/>
        </w:rPr>
        <w:t>4%</w:t>
      </w:r>
      <w:r>
        <w:rPr>
          <w:rFonts w:hint="eastAsia"/>
        </w:rPr>
        <w:t>）。关于她们的状况，</w:t>
      </w:r>
      <w:r>
        <w:rPr>
          <w:rFonts w:hint="eastAsia"/>
        </w:rPr>
        <w:t>81</w:t>
      </w:r>
      <w:r>
        <w:t>.</w:t>
      </w:r>
      <w:r>
        <w:rPr>
          <w:rFonts w:hint="eastAsia"/>
        </w:rPr>
        <w:t>2%</w:t>
      </w:r>
      <w:r>
        <w:rPr>
          <w:rFonts w:hint="eastAsia"/>
        </w:rPr>
        <w:t>为自营职业人员，没有雇员；</w:t>
      </w:r>
      <w:r>
        <w:rPr>
          <w:rFonts w:hint="eastAsia"/>
        </w:rPr>
        <w:t>8%</w:t>
      </w:r>
      <w:r>
        <w:rPr>
          <w:rFonts w:hint="eastAsia"/>
        </w:rPr>
        <w:t>为家庭成员工作；</w:t>
      </w:r>
      <w:r>
        <w:rPr>
          <w:rFonts w:hint="eastAsia"/>
        </w:rPr>
        <w:t>9</w:t>
      </w:r>
      <w:r>
        <w:t>.</w:t>
      </w:r>
      <w:r>
        <w:rPr>
          <w:rFonts w:hint="eastAsia"/>
        </w:rPr>
        <w:t>5%</w:t>
      </w:r>
      <w:r>
        <w:rPr>
          <w:rFonts w:hint="eastAsia"/>
        </w:rPr>
        <w:t>为第三方，另有</w:t>
      </w:r>
      <w:r>
        <w:rPr>
          <w:rFonts w:hint="eastAsia"/>
        </w:rPr>
        <w:t>1</w:t>
      </w:r>
      <w:r>
        <w:t>.</w:t>
      </w:r>
      <w:r>
        <w:rPr>
          <w:rFonts w:hint="eastAsia"/>
        </w:rPr>
        <w:t>1%</w:t>
      </w:r>
      <w:r>
        <w:rPr>
          <w:rFonts w:hint="eastAsia"/>
        </w:rPr>
        <w:t>的自营职业人员，雇用别人为她们工作。</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本报告审议期间采取的</w:t>
      </w:r>
      <w:r>
        <w:rPr>
          <w:rFonts w:hint="eastAsia"/>
          <w:b/>
          <w:bCs/>
        </w:rPr>
        <w:t>立法措施</w:t>
      </w:r>
      <w:r>
        <w:rPr>
          <w:rFonts w:hint="eastAsia"/>
        </w:rPr>
        <w:t>如下：</w:t>
      </w:r>
    </w:p>
    <w:p w:rsidR="00000000" w:rsidRDefault="00000000">
      <w:pPr>
        <w:spacing w:line="360" w:lineRule="exact"/>
        <w:ind w:firstLine="425"/>
        <w:rPr>
          <w:rFonts w:hint="eastAsia"/>
        </w:rPr>
      </w:pP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b/>
          <w:bCs/>
        </w:rPr>
        <w:t>10</w:t>
      </w:r>
      <w:r>
        <w:rPr>
          <w:rFonts w:hint="eastAsia"/>
          <w:b/>
          <w:bCs/>
        </w:rPr>
        <w:t>月</w:t>
      </w:r>
      <w:r>
        <w:rPr>
          <w:rFonts w:hint="eastAsia"/>
          <w:b/>
          <w:bCs/>
        </w:rPr>
        <w:t>30</w:t>
      </w:r>
      <w:r>
        <w:rPr>
          <w:rFonts w:hint="eastAsia"/>
          <w:b/>
          <w:bCs/>
        </w:rPr>
        <w:t>日第</w:t>
      </w:r>
      <w:r>
        <w:rPr>
          <w:rFonts w:hint="eastAsia"/>
          <w:b/>
          <w:bCs/>
        </w:rPr>
        <w:t>339/90</w:t>
      </w:r>
      <w:r>
        <w:rPr>
          <w:rFonts w:hint="eastAsia"/>
          <w:b/>
          <w:bCs/>
        </w:rPr>
        <w:t>号法令</w:t>
      </w:r>
      <w:r>
        <w:rPr>
          <w:rFonts w:hint="eastAsia"/>
        </w:rPr>
        <w:t>创立了经承认的家庭农业企业的地位，由此使从事农业活动的“家庭成员劳动”的地位合法化，并承认这些家庭成员的权利，这些家庭成员从事体力劳动或合作从事行政事务和管理工作，为农业活动作出了贡献，但是时至今日他们的权利尚未受到保护。</w:t>
      </w: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b/>
          <w:bCs/>
        </w:rPr>
        <w:t>第</w:t>
      </w:r>
      <w:r>
        <w:rPr>
          <w:rFonts w:hint="eastAsia"/>
          <w:b/>
          <w:bCs/>
        </w:rPr>
        <w:t>53/97</w:t>
      </w:r>
      <w:r>
        <w:rPr>
          <w:rFonts w:hint="eastAsia"/>
          <w:b/>
          <w:bCs/>
        </w:rPr>
        <w:t>号公文</w:t>
      </w:r>
      <w:r>
        <w:rPr>
          <w:rFonts w:hint="eastAsia"/>
        </w:rPr>
        <w:t>确定“培训与教育”措施的适用框架。</w:t>
      </w:r>
      <w:r>
        <w:rPr>
          <w:rFonts w:hint="eastAsia"/>
        </w:rPr>
        <w:t xml:space="preserve"> </w:t>
      </w:r>
      <w:r>
        <w:rPr>
          <w:rFonts w:hint="eastAsia"/>
        </w:rPr>
        <w:t>它在其优先标准中列入了培训与教育必须致力于实现机会均等政策的目标，即促进妇女进入新的职业领域。</w:t>
      </w: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b/>
          <w:bCs/>
        </w:rPr>
        <w:t>第</w:t>
      </w:r>
      <w:r>
        <w:rPr>
          <w:rFonts w:hint="eastAsia"/>
          <w:b/>
          <w:bCs/>
        </w:rPr>
        <w:t>10271/97</w:t>
      </w:r>
      <w:r>
        <w:rPr>
          <w:rFonts w:hint="eastAsia"/>
          <w:b/>
          <w:bCs/>
        </w:rPr>
        <w:t>号公文</w:t>
      </w:r>
      <w:r>
        <w:rPr>
          <w:rFonts w:hint="eastAsia"/>
        </w:rPr>
        <w:t>批准了该项措施的适用规则，并提出了要求：培训实体为获得资助必须执行关于工作和就业中不依性别进行歧视的立法。公文将机会均等列入了其分析计划及各种筹资要求的标准之中。</w:t>
      </w:r>
    </w:p>
    <w:p w:rsidR="00000000" w:rsidRDefault="00000000">
      <w:pPr>
        <w:spacing w:line="360" w:lineRule="exact"/>
        <w:ind w:left="720" w:hanging="295"/>
        <w:rPr>
          <w:rFonts w:hint="eastAsia"/>
        </w:rPr>
      </w:pPr>
    </w:p>
    <w:p w:rsidR="00000000" w:rsidRDefault="00000000">
      <w:pPr>
        <w:spacing w:line="360" w:lineRule="exact"/>
        <w:ind w:left="108" w:firstLine="425"/>
        <w:rPr>
          <w:rFonts w:hint="eastAsia"/>
        </w:rPr>
      </w:pPr>
      <w:r>
        <w:rPr>
          <w:rFonts w:hint="eastAsia"/>
        </w:rPr>
        <w:t>这两项法律文书有助于确定技术和社会职权，推动妇女更广泛地参与农村和农业发展进程，</w:t>
      </w:r>
      <w:r>
        <w:rPr>
          <w:rFonts w:hint="eastAsia"/>
        </w:rPr>
        <w:t xml:space="preserve"> </w:t>
      </w:r>
      <w:r>
        <w:rPr>
          <w:rFonts w:hint="eastAsia"/>
        </w:rPr>
        <w:t>以及消除对妇女的歧视。</w:t>
      </w:r>
    </w:p>
    <w:p w:rsidR="00000000" w:rsidRDefault="00000000">
      <w:pPr>
        <w:spacing w:line="360" w:lineRule="exact"/>
        <w:ind w:left="108" w:firstLine="425"/>
        <w:rPr>
          <w:rFonts w:hint="eastAsia"/>
        </w:rPr>
      </w:pP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b/>
          <w:bCs/>
        </w:rPr>
        <w:t>第</w:t>
      </w:r>
      <w:r>
        <w:rPr>
          <w:rFonts w:hint="eastAsia"/>
          <w:b/>
          <w:bCs/>
        </w:rPr>
        <w:t>195/98</w:t>
      </w:r>
      <w:r>
        <w:rPr>
          <w:rFonts w:hint="eastAsia"/>
          <w:b/>
          <w:bCs/>
        </w:rPr>
        <w:t>号政府令</w:t>
      </w:r>
      <w:r>
        <w:rPr>
          <w:rFonts w:hint="eastAsia"/>
        </w:rPr>
        <w:t>规定如何向替代服务提供援助。该政府令认为通过提供援助，能够创造条件，使得企业家、配偶和长期工作人员在生病、事故、产假、职业培训和休假的情况下，由从事农业活动的人提供暂时替代服务。</w:t>
      </w:r>
    </w:p>
    <w:p w:rsidR="00000000" w:rsidRDefault="00000000">
      <w:pPr>
        <w:spacing w:line="360" w:lineRule="exact"/>
        <w:ind w:firstLine="425"/>
        <w:rPr>
          <w:rFonts w:hint="eastAsia"/>
        </w:rPr>
      </w:pPr>
    </w:p>
    <w:p w:rsidR="00000000" w:rsidRDefault="00000000">
      <w:pPr>
        <w:pStyle w:val="BodyText"/>
        <w:spacing w:line="360" w:lineRule="exact"/>
        <w:ind w:firstLine="425"/>
        <w:rPr>
          <w:rFonts w:ascii="Times New Roman" w:hint="eastAsia"/>
          <w:sz w:val="21"/>
        </w:rPr>
      </w:pPr>
      <w:r>
        <w:rPr>
          <w:rFonts w:ascii="Times New Roman" w:hint="eastAsia"/>
          <w:sz w:val="21"/>
        </w:rPr>
        <w:t>根据农业部提供的资料，葡萄牙农业女工协会这一非政府组织持续不断地通过下列行动，促进农业女工的发展：</w:t>
      </w:r>
    </w:p>
    <w:p w:rsidR="00000000" w:rsidRDefault="00000000">
      <w:pPr>
        <w:pStyle w:val="BodyText"/>
        <w:spacing w:line="360" w:lineRule="exact"/>
        <w:ind w:firstLine="425"/>
        <w:rPr>
          <w:rFonts w:ascii="Times New Roman" w:hint="eastAsia"/>
          <w:sz w:val="21"/>
        </w:rPr>
      </w:pPr>
    </w:p>
    <w:p w:rsidR="00000000" w:rsidRDefault="00000000">
      <w:pPr>
        <w:spacing w:line="360" w:lineRule="exact"/>
        <w:ind w:left="720" w:hanging="295"/>
        <w:rPr>
          <w:rFonts w:hint="eastAsia"/>
        </w:rPr>
      </w:pPr>
      <w:r>
        <w:rPr>
          <w:rFonts w:hint="eastAsia"/>
        </w:rPr>
        <w:t>–</w:t>
      </w:r>
      <w:r>
        <w:rPr>
          <w:rFonts w:hint="eastAsia"/>
        </w:rPr>
        <w:tab/>
      </w:r>
      <w:r>
        <w:rPr>
          <w:rFonts w:hint="eastAsia"/>
        </w:rPr>
        <w:t>“</w:t>
      </w:r>
      <w:r>
        <w:t xml:space="preserve">Rose </w:t>
      </w:r>
      <w:r>
        <w:rPr>
          <w:rFonts w:hint="eastAsia"/>
        </w:rPr>
        <w:t>和</w:t>
      </w:r>
      <w:r>
        <w:t xml:space="preserve"> Acacio</w:t>
      </w:r>
      <w:r>
        <w:rPr>
          <w:rFonts w:hint="eastAsia"/>
        </w:rPr>
        <w:t>”项目——旨在预防农业职业危险，针对的是农村地区的儿童；</w:t>
      </w:r>
    </w:p>
    <w:p w:rsidR="00000000" w:rsidRDefault="00000000">
      <w:pPr>
        <w:spacing w:line="360" w:lineRule="exact"/>
        <w:ind w:left="720" w:hanging="295"/>
        <w:rPr>
          <w:rFonts w:hint="eastAsia"/>
        </w:rPr>
      </w:pPr>
      <w:r>
        <w:rPr>
          <w:rFonts w:hint="eastAsia"/>
        </w:rPr>
        <w:t>–</w:t>
      </w:r>
      <w:r>
        <w:rPr>
          <w:rFonts w:hint="eastAsia"/>
        </w:rPr>
        <w:tab/>
      </w:r>
      <w:r>
        <w:rPr>
          <w:rFonts w:hint="eastAsia"/>
        </w:rPr>
        <w:t>“妇女参与农村和农业领域的决策进程”——研究报告；</w:t>
      </w:r>
    </w:p>
    <w:p w:rsidR="00000000" w:rsidRDefault="00000000">
      <w:pPr>
        <w:spacing w:line="360" w:lineRule="exact"/>
        <w:ind w:left="720" w:hanging="295"/>
        <w:rPr>
          <w:rFonts w:hint="eastAsia"/>
        </w:rPr>
      </w:pPr>
      <w:r>
        <w:rPr>
          <w:rFonts w:hint="eastAsia"/>
        </w:rPr>
        <w:t>–</w:t>
      </w:r>
      <w:r>
        <w:rPr>
          <w:rFonts w:hint="eastAsia"/>
        </w:rPr>
        <w:tab/>
      </w:r>
      <w:r>
        <w:rPr>
          <w:rFonts w:hint="eastAsia"/>
        </w:rPr>
        <w:t>分两个阶段实施的关于农业旅游的加强实力方案项目：</w:t>
      </w:r>
    </w:p>
    <w:p w:rsidR="00000000" w:rsidRDefault="00000000">
      <w:pPr>
        <w:spacing w:line="360" w:lineRule="exact"/>
        <w:ind w:left="720" w:hanging="295"/>
        <w:rPr>
          <w:rFonts w:hint="eastAsia"/>
        </w:rPr>
      </w:pPr>
    </w:p>
    <w:p w:rsidR="00000000" w:rsidRDefault="00000000">
      <w:pPr>
        <w:spacing w:line="360" w:lineRule="exact"/>
        <w:ind w:left="1080" w:hanging="360"/>
        <w:rPr>
          <w:rFonts w:hint="eastAsia"/>
        </w:rPr>
      </w:pPr>
      <w:r>
        <w:rPr>
          <w:rFonts w:hint="eastAsia"/>
        </w:rPr>
        <w:t>–</w:t>
      </w:r>
      <w:r>
        <w:rPr>
          <w:rFonts w:hint="eastAsia"/>
        </w:rPr>
        <w:tab/>
      </w:r>
      <w:r>
        <w:rPr>
          <w:rFonts w:hint="eastAsia"/>
        </w:rPr>
        <w:t>从事农业旅游的专业资格；</w:t>
      </w:r>
    </w:p>
    <w:p w:rsidR="00000000" w:rsidRDefault="00000000">
      <w:pPr>
        <w:spacing w:line="360" w:lineRule="exact"/>
        <w:ind w:left="1080" w:hanging="360"/>
        <w:rPr>
          <w:rFonts w:hint="eastAsia"/>
        </w:rPr>
      </w:pPr>
      <w:r>
        <w:rPr>
          <w:rFonts w:hint="eastAsia"/>
        </w:rPr>
        <w:t>–</w:t>
      </w:r>
      <w:r>
        <w:rPr>
          <w:rFonts w:hint="eastAsia"/>
        </w:rPr>
        <w:tab/>
      </w:r>
      <w:r>
        <w:rPr>
          <w:rFonts w:hint="eastAsia"/>
        </w:rPr>
        <w:t>编制供“教员培训”用的培训课程单元；</w:t>
      </w:r>
    </w:p>
    <w:p w:rsidR="00000000" w:rsidRDefault="00000000">
      <w:pPr>
        <w:spacing w:line="360" w:lineRule="exact"/>
        <w:ind w:left="720" w:hanging="295"/>
        <w:rPr>
          <w:rFonts w:hint="eastAsia"/>
        </w:rPr>
      </w:pPr>
    </w:p>
    <w:p w:rsidR="00000000" w:rsidRDefault="00000000">
      <w:pPr>
        <w:spacing w:line="360" w:lineRule="exact"/>
        <w:ind w:left="720" w:hanging="295"/>
        <w:rPr>
          <w:rFonts w:hint="eastAsia"/>
        </w:rPr>
      </w:pPr>
      <w:r>
        <w:rPr>
          <w:rFonts w:hint="eastAsia"/>
        </w:rPr>
        <w:t>–</w:t>
      </w:r>
      <w:r>
        <w:rPr>
          <w:rFonts w:hint="eastAsia"/>
        </w:rPr>
        <w:tab/>
      </w:r>
      <w:r>
        <w:rPr>
          <w:rFonts w:hint="eastAsia"/>
        </w:rPr>
        <w:t>南欧农业女工业务能力的现况和前景——加强实力方案项目；</w:t>
      </w:r>
    </w:p>
    <w:p w:rsidR="00000000" w:rsidRDefault="00000000">
      <w:pPr>
        <w:spacing w:line="360" w:lineRule="exact"/>
        <w:ind w:left="720" w:hanging="295"/>
        <w:rPr>
          <w:rFonts w:hint="eastAsia"/>
        </w:rPr>
      </w:pPr>
      <w:r>
        <w:rPr>
          <w:rFonts w:hint="eastAsia"/>
        </w:rPr>
        <w:t>–</w:t>
      </w:r>
      <w:r>
        <w:rPr>
          <w:rFonts w:hint="eastAsia"/>
        </w:rPr>
        <w:tab/>
      </w:r>
      <w:r>
        <w:rPr>
          <w:rFonts w:hint="eastAsia"/>
        </w:rPr>
        <w:t>“农业女工”——</w:t>
      </w:r>
      <w:r>
        <w:t>Leonardo</w:t>
      </w:r>
      <w:r>
        <w:rPr>
          <w:rFonts w:hint="eastAsia"/>
        </w:rPr>
        <w:t>加强实力过渡性措施范围内的项目；</w:t>
      </w:r>
    </w:p>
    <w:p w:rsidR="00000000" w:rsidRDefault="00000000">
      <w:pPr>
        <w:spacing w:line="360" w:lineRule="exact"/>
        <w:ind w:left="720" w:hanging="295"/>
        <w:rPr>
          <w:rFonts w:hint="eastAsia"/>
        </w:rPr>
      </w:pPr>
      <w:r>
        <w:rPr>
          <w:rFonts w:hint="eastAsia"/>
        </w:rPr>
        <w:t>–</w:t>
      </w:r>
      <w:r>
        <w:rPr>
          <w:rFonts w:hint="eastAsia"/>
        </w:rPr>
        <w:tab/>
      </w:r>
      <w:r>
        <w:rPr>
          <w:rFonts w:hint="eastAsia"/>
        </w:rPr>
        <w:t>“联系边远地区的妇女”——</w:t>
      </w:r>
      <w:r>
        <w:t>N</w:t>
      </w:r>
      <w:r>
        <w:rPr>
          <w:rFonts w:hint="eastAsia"/>
        </w:rPr>
        <w:t>OW</w:t>
      </w:r>
      <w:r>
        <w:rPr>
          <w:rFonts w:hint="eastAsia"/>
        </w:rPr>
        <w:t>项目；</w:t>
      </w:r>
    </w:p>
    <w:p w:rsidR="00000000" w:rsidRDefault="00000000">
      <w:pPr>
        <w:spacing w:line="360" w:lineRule="exact"/>
        <w:ind w:left="720" w:hanging="295"/>
        <w:rPr>
          <w:rFonts w:hint="eastAsia"/>
        </w:rPr>
      </w:pPr>
      <w:r>
        <w:rPr>
          <w:rFonts w:hint="eastAsia"/>
        </w:rPr>
        <w:t>–</w:t>
      </w:r>
      <w:r>
        <w:rPr>
          <w:rFonts w:hint="eastAsia"/>
        </w:rPr>
        <w:t xml:space="preserve"> </w:t>
      </w:r>
      <w:r>
        <w:rPr>
          <w:rFonts w:hint="eastAsia"/>
        </w:rPr>
        <w:t>“农村地区妇女的自营职业”——</w:t>
      </w:r>
      <w:r>
        <w:t>Leonardo</w:t>
      </w:r>
      <w:r>
        <w:rPr>
          <w:rFonts w:hint="eastAsia"/>
        </w:rPr>
        <w:t>方案范围内的项目；</w:t>
      </w:r>
    </w:p>
    <w:p w:rsidR="00000000" w:rsidRDefault="00000000">
      <w:pPr>
        <w:spacing w:line="360" w:lineRule="exact"/>
        <w:ind w:left="720" w:hanging="295"/>
        <w:rPr>
          <w:rFonts w:hint="eastAsia"/>
        </w:rPr>
      </w:pPr>
      <w:r>
        <w:rPr>
          <w:rFonts w:hint="eastAsia"/>
        </w:rPr>
        <w:t>–</w:t>
      </w:r>
      <w:r>
        <w:rPr>
          <w:rFonts w:hint="eastAsia"/>
        </w:rPr>
        <w:tab/>
      </w:r>
      <w:r>
        <w:rPr>
          <w:rFonts w:hint="eastAsia"/>
        </w:rPr>
        <w:t>“农业领域的妇女获得教育和职业培训方面的良好做法指南”；</w:t>
      </w:r>
    </w:p>
    <w:p w:rsidR="00000000" w:rsidRDefault="00000000">
      <w:pPr>
        <w:spacing w:line="360" w:lineRule="exact"/>
        <w:ind w:left="720" w:hanging="295"/>
        <w:rPr>
          <w:rFonts w:hint="eastAsia"/>
        </w:rPr>
      </w:pPr>
      <w:r>
        <w:rPr>
          <w:rFonts w:hint="eastAsia"/>
        </w:rPr>
        <w:t>–</w:t>
      </w:r>
      <w:r>
        <w:rPr>
          <w:rFonts w:hint="eastAsia"/>
        </w:rPr>
        <w:tab/>
      </w:r>
      <w:r>
        <w:rPr>
          <w:rFonts w:hint="eastAsia"/>
        </w:rPr>
        <w:t>“农村和农业领域中的老年人”——与欧洲经济共同体农业组织委员会共同完成的一项研究报告；</w:t>
      </w:r>
    </w:p>
    <w:p w:rsidR="00000000" w:rsidRDefault="00000000">
      <w:pPr>
        <w:spacing w:line="360" w:lineRule="exact"/>
        <w:ind w:left="720" w:hanging="295"/>
        <w:rPr>
          <w:rFonts w:hint="eastAsia"/>
        </w:rPr>
      </w:pPr>
      <w:r>
        <w:rPr>
          <w:rFonts w:hint="eastAsia"/>
        </w:rPr>
        <w:t>–</w:t>
      </w:r>
      <w:r>
        <w:rPr>
          <w:rFonts w:hint="eastAsia"/>
        </w:rPr>
        <w:tab/>
      </w:r>
      <w:r>
        <w:rPr>
          <w:rFonts w:hint="eastAsia"/>
        </w:rPr>
        <w:t>妇女、信息和农村发展——在主要经济指标二框架内与农业部合作制订的项目。</w:t>
      </w:r>
    </w:p>
    <w:p w:rsidR="00000000" w:rsidRDefault="00000000">
      <w:pPr>
        <w:spacing w:line="360" w:lineRule="exact"/>
        <w:ind w:left="720" w:hanging="295"/>
        <w:rPr>
          <w:rFonts w:hint="eastAsia"/>
        </w:rPr>
      </w:pPr>
    </w:p>
    <w:p w:rsidR="00000000" w:rsidRDefault="00000000">
      <w:pPr>
        <w:pStyle w:val="BodyTextIndent"/>
        <w:spacing w:after="0" w:line="360" w:lineRule="exact"/>
        <w:rPr>
          <w:rFonts w:hint="eastAsia"/>
        </w:rPr>
      </w:pPr>
      <w:r>
        <w:rPr>
          <w:rFonts w:hint="eastAsia"/>
        </w:rPr>
        <w:t>葡萄牙农业女工协会也向其伙伴提供一般的咨询服务。</w:t>
      </w:r>
    </w:p>
    <w:p w:rsidR="00000000" w:rsidRDefault="00000000">
      <w:pPr>
        <w:spacing w:line="360" w:lineRule="exact"/>
        <w:ind w:left="720" w:hanging="295"/>
        <w:rPr>
          <w:rFonts w:hint="eastAsia"/>
        </w:rPr>
      </w:pPr>
    </w:p>
    <w:p w:rsidR="00000000" w:rsidRDefault="00000000">
      <w:pPr>
        <w:spacing w:line="360" w:lineRule="exact"/>
        <w:ind w:firstLine="425"/>
        <w:rPr>
          <w:rFonts w:hint="eastAsia"/>
        </w:rPr>
      </w:pPr>
      <w:r>
        <w:rPr>
          <w:rFonts w:hint="eastAsia"/>
        </w:rPr>
        <w:t>该协会促成了下列研讨会：</w:t>
      </w:r>
    </w:p>
    <w:p w:rsidR="00000000" w:rsidRDefault="00000000">
      <w:pPr>
        <w:spacing w:line="360" w:lineRule="exact"/>
        <w:ind w:firstLine="425"/>
        <w:rPr>
          <w:rFonts w:hint="eastAsia"/>
        </w:rPr>
      </w:pPr>
    </w:p>
    <w:p w:rsidR="00000000" w:rsidRDefault="00000000">
      <w:pPr>
        <w:spacing w:line="360" w:lineRule="exact"/>
        <w:ind w:left="720" w:hanging="295"/>
        <w:rPr>
          <w:rFonts w:hint="eastAsia"/>
        </w:rPr>
      </w:pPr>
      <w:r>
        <w:rPr>
          <w:rFonts w:hint="eastAsia"/>
        </w:rPr>
        <w:t>–</w:t>
      </w:r>
      <w:r>
        <w:rPr>
          <w:rFonts w:hint="eastAsia"/>
        </w:rPr>
        <w:tab/>
      </w:r>
      <w:r>
        <w:rPr>
          <w:rFonts w:hint="eastAsia"/>
        </w:rPr>
        <w:t>“家庭、妇女和志愿工作，对农村地区发展的贡献”；</w:t>
      </w:r>
    </w:p>
    <w:p w:rsidR="00000000" w:rsidRDefault="00000000">
      <w:pPr>
        <w:spacing w:line="360" w:lineRule="exact"/>
        <w:ind w:left="720" w:hanging="295"/>
        <w:rPr>
          <w:rFonts w:hint="eastAsia"/>
        </w:rPr>
      </w:pPr>
      <w:r>
        <w:rPr>
          <w:rFonts w:hint="eastAsia"/>
        </w:rPr>
        <w:t>–</w:t>
      </w:r>
      <w:r>
        <w:rPr>
          <w:rFonts w:hint="eastAsia"/>
        </w:rPr>
        <w:tab/>
      </w:r>
      <w:r>
        <w:rPr>
          <w:rFonts w:hint="eastAsia"/>
        </w:rPr>
        <w:t>“农业女工的非正式教育和继续培训”；</w:t>
      </w:r>
    </w:p>
    <w:p w:rsidR="00000000" w:rsidRDefault="00000000">
      <w:pPr>
        <w:spacing w:line="360" w:lineRule="exact"/>
        <w:ind w:left="720" w:hanging="295"/>
        <w:rPr>
          <w:rFonts w:hint="eastAsia"/>
        </w:rPr>
      </w:pPr>
      <w:r>
        <w:rPr>
          <w:rFonts w:hint="eastAsia"/>
        </w:rPr>
        <w:t>–</w:t>
      </w:r>
      <w:r>
        <w:rPr>
          <w:rFonts w:hint="eastAsia"/>
        </w:rPr>
        <w:tab/>
      </w:r>
      <w:r>
        <w:rPr>
          <w:rFonts w:hint="eastAsia"/>
        </w:rPr>
        <w:t>“妇女与志愿工作：公民负责任地参与地方发展”；</w:t>
      </w:r>
    </w:p>
    <w:p w:rsidR="00000000" w:rsidRDefault="00000000">
      <w:pPr>
        <w:spacing w:line="360" w:lineRule="exact"/>
        <w:ind w:left="720" w:hanging="295"/>
        <w:rPr>
          <w:rFonts w:hint="eastAsia"/>
        </w:rPr>
      </w:pPr>
      <w:r>
        <w:rPr>
          <w:rFonts w:hint="eastAsia"/>
        </w:rPr>
        <w:t>–</w:t>
      </w:r>
      <w:r>
        <w:rPr>
          <w:rFonts w:hint="eastAsia"/>
        </w:rPr>
        <w:tab/>
      </w:r>
      <w:r>
        <w:rPr>
          <w:rFonts w:hint="eastAsia"/>
        </w:rPr>
        <w:t>“联系农村地区的妇女”——国际</w:t>
      </w:r>
      <w:r>
        <w:t>NOW</w:t>
      </w:r>
      <w:r>
        <w:rPr>
          <w:rFonts w:hint="eastAsia"/>
        </w:rPr>
        <w:t>项目研讨会。</w:t>
      </w:r>
    </w:p>
    <w:p w:rsidR="00000000" w:rsidRDefault="00000000">
      <w:pPr>
        <w:spacing w:line="360" w:lineRule="exact"/>
        <w:ind w:left="720" w:hanging="295"/>
        <w:rPr>
          <w:rFonts w:hint="eastAsia"/>
        </w:rPr>
      </w:pPr>
    </w:p>
    <w:p w:rsidR="00000000" w:rsidRDefault="00000000">
      <w:pPr>
        <w:spacing w:line="360" w:lineRule="exact"/>
        <w:ind w:firstLine="425"/>
        <w:rPr>
          <w:rFonts w:hint="eastAsia"/>
        </w:rPr>
      </w:pPr>
      <w:r>
        <w:rPr>
          <w:rFonts w:hint="eastAsia"/>
        </w:rPr>
        <w:t>葡萄牙农业女工协会也促使农业女工定期聚会，交流经验。</w:t>
      </w:r>
    </w:p>
    <w:p w:rsidR="00000000" w:rsidRDefault="00000000">
      <w:pPr>
        <w:spacing w:line="360" w:lineRule="exact"/>
        <w:ind w:firstLine="425"/>
        <w:rPr>
          <w:rFonts w:hint="eastAsia"/>
        </w:rPr>
      </w:pPr>
    </w:p>
    <w:p w:rsidR="00000000" w:rsidRDefault="00000000">
      <w:pPr>
        <w:spacing w:line="360" w:lineRule="exact"/>
        <w:ind w:firstLine="425"/>
        <w:rPr>
          <w:rFonts w:hint="eastAsia"/>
        </w:rPr>
      </w:pPr>
      <w:r>
        <w:rPr>
          <w:rFonts w:hint="eastAsia"/>
        </w:rPr>
        <w:t>该协会出版了下列出版物：</w:t>
      </w:r>
    </w:p>
    <w:p w:rsidR="00000000" w:rsidRDefault="00000000">
      <w:pPr>
        <w:spacing w:line="360" w:lineRule="exact"/>
        <w:ind w:firstLine="425"/>
        <w:rPr>
          <w:rFonts w:hint="eastAsia"/>
        </w:rPr>
      </w:pPr>
    </w:p>
    <w:p w:rsidR="00000000" w:rsidRDefault="00000000">
      <w:pPr>
        <w:spacing w:line="360" w:lineRule="exact"/>
        <w:ind w:left="720" w:hanging="295"/>
        <w:rPr>
          <w:rFonts w:hint="eastAsia"/>
        </w:rPr>
      </w:pPr>
      <w:r>
        <w:rPr>
          <w:rFonts w:hint="eastAsia"/>
        </w:rPr>
        <w:t>–</w:t>
      </w:r>
      <w:r>
        <w:rPr>
          <w:rFonts w:hint="eastAsia"/>
        </w:rPr>
        <w:tab/>
      </w:r>
      <w:r>
        <w:rPr>
          <w:rFonts w:hint="eastAsia"/>
        </w:rPr>
        <w:t>“葡萄牙农业女工——可能的状况”（研究报告）。</w:t>
      </w:r>
    </w:p>
    <w:p w:rsidR="00000000" w:rsidRDefault="00000000">
      <w:pPr>
        <w:spacing w:line="360" w:lineRule="exact"/>
        <w:ind w:left="720" w:hanging="295"/>
        <w:rPr>
          <w:rFonts w:hint="eastAsia"/>
        </w:rPr>
      </w:pPr>
      <w:r>
        <w:rPr>
          <w:rFonts w:hint="eastAsia"/>
        </w:rPr>
        <w:t>–</w:t>
      </w:r>
      <w:r>
        <w:rPr>
          <w:rFonts w:hint="eastAsia"/>
        </w:rPr>
        <w:tab/>
      </w:r>
      <w:r>
        <w:rPr>
          <w:rFonts w:hint="eastAsia"/>
        </w:rPr>
        <w:t>“葡萄牙农业开发领域中的妇女与家庭”。</w:t>
      </w:r>
    </w:p>
    <w:p w:rsidR="00000000" w:rsidRDefault="00000000">
      <w:pPr>
        <w:spacing w:line="360" w:lineRule="exact"/>
        <w:ind w:left="720" w:hanging="295"/>
        <w:rPr>
          <w:rFonts w:hint="eastAsia"/>
        </w:rPr>
      </w:pPr>
      <w:r>
        <w:rPr>
          <w:rFonts w:hint="eastAsia"/>
        </w:rPr>
        <w:t>–</w:t>
      </w:r>
      <w:r>
        <w:rPr>
          <w:rFonts w:hint="eastAsia"/>
        </w:rPr>
        <w:tab/>
      </w:r>
      <w:r>
        <w:rPr>
          <w:rFonts w:hint="eastAsia"/>
        </w:rPr>
        <w:t>“葡萄牙农业女工协会公报”——两年期出版物。</w:t>
      </w:r>
    </w:p>
    <w:p w:rsidR="00000000" w:rsidRDefault="00000000">
      <w:pPr>
        <w:spacing w:line="360" w:lineRule="exact"/>
        <w:ind w:left="720" w:hanging="295"/>
        <w:rPr>
          <w:rFonts w:hint="eastAsia"/>
        </w:rPr>
      </w:pPr>
      <w:r>
        <w:rPr>
          <w:rFonts w:hint="eastAsia"/>
        </w:rPr>
        <w:t>–</w:t>
      </w:r>
      <w:r>
        <w:rPr>
          <w:rFonts w:hint="eastAsia"/>
        </w:rPr>
        <w:tab/>
      </w:r>
      <w:r>
        <w:rPr>
          <w:rFonts w:hint="eastAsia"/>
        </w:rPr>
        <w:t>每月出版业务通讯。</w:t>
      </w:r>
    </w:p>
    <w:p w:rsidR="00000000" w:rsidRDefault="00000000">
      <w:pPr>
        <w:spacing w:line="360" w:lineRule="exact"/>
        <w:ind w:left="720" w:hanging="295"/>
        <w:rPr>
          <w:rFonts w:hint="eastAsia"/>
        </w:rPr>
      </w:pPr>
      <w:r>
        <w:rPr>
          <w:rFonts w:hint="eastAsia"/>
        </w:rPr>
        <w:t>–</w:t>
      </w:r>
      <w:r>
        <w:rPr>
          <w:rFonts w:hint="eastAsia"/>
        </w:rPr>
        <w:tab/>
      </w:r>
      <w:r>
        <w:rPr>
          <w:rFonts w:hint="eastAsia"/>
        </w:rPr>
        <w:t>出版宣传小册子。</w:t>
      </w:r>
    </w:p>
    <w:p w:rsidR="00000000" w:rsidRDefault="00000000">
      <w:pPr>
        <w:spacing w:line="360" w:lineRule="exact"/>
        <w:ind w:left="720" w:hanging="295"/>
        <w:rPr>
          <w:rFonts w:hint="eastAsia"/>
        </w:rPr>
      </w:pPr>
    </w:p>
    <w:p w:rsidR="00000000" w:rsidRDefault="00000000">
      <w:pPr>
        <w:spacing w:line="360" w:lineRule="exact"/>
        <w:ind w:firstLine="425"/>
        <w:rPr>
          <w:rFonts w:hint="eastAsia"/>
        </w:rPr>
      </w:pPr>
      <w:r>
        <w:rPr>
          <w:rFonts w:hint="eastAsia"/>
        </w:rPr>
        <w:t>该协会在广播电台和电视台有广播时间。</w:t>
      </w:r>
    </w:p>
    <w:p w:rsidR="00000000" w:rsidRDefault="00000000">
      <w:pPr>
        <w:spacing w:line="360" w:lineRule="exact"/>
        <w:ind w:firstLine="425"/>
        <w:rPr>
          <w:rFonts w:hint="eastAsia"/>
        </w:rPr>
      </w:pPr>
    </w:p>
    <w:p w:rsidR="00000000" w:rsidRDefault="00000000">
      <w:pPr>
        <w:spacing w:line="360" w:lineRule="exact"/>
        <w:ind w:firstLine="105"/>
        <w:rPr>
          <w:rFonts w:eastAsia="SimHei" w:hint="eastAsia"/>
          <w:sz w:val="28"/>
        </w:rPr>
      </w:pPr>
      <w:r>
        <w:rPr>
          <w:rFonts w:eastAsia="SimHei" w:hint="eastAsia"/>
          <w:sz w:val="28"/>
        </w:rPr>
        <w:t>第</w:t>
      </w:r>
      <w:r>
        <w:rPr>
          <w:rFonts w:eastAsia="SimHei" w:hint="eastAsia"/>
          <w:sz w:val="28"/>
        </w:rPr>
        <w:t>15</w:t>
      </w:r>
      <w:r>
        <w:rPr>
          <w:rFonts w:eastAsia="SimHei" w:hint="eastAsia"/>
          <w:sz w:val="28"/>
        </w:rPr>
        <w:t>条</w:t>
      </w:r>
    </w:p>
    <w:p w:rsidR="00000000" w:rsidRDefault="00000000">
      <w:pPr>
        <w:spacing w:line="360" w:lineRule="exact"/>
        <w:ind w:firstLine="105"/>
        <w:rPr>
          <w:rFonts w:eastAsia="SimHei" w:hint="eastAsia"/>
          <w:sz w:val="28"/>
        </w:rPr>
      </w:pPr>
    </w:p>
    <w:p w:rsidR="00000000" w:rsidRDefault="00000000">
      <w:pPr>
        <w:spacing w:line="360" w:lineRule="exact"/>
        <w:ind w:firstLine="425"/>
        <w:rPr>
          <w:rFonts w:hint="eastAsia"/>
        </w:rPr>
      </w:pPr>
      <w:r>
        <w:rPr>
          <w:rFonts w:hint="eastAsia"/>
        </w:rPr>
        <w:t>《葡萄牙宪法》和葡萄牙法律</w:t>
      </w:r>
      <w:r>
        <w:rPr>
          <w:rFonts w:hint="eastAsia"/>
          <w:b/>
          <w:bCs/>
        </w:rPr>
        <w:t>规定</w:t>
      </w:r>
      <w:r>
        <w:rPr>
          <w:rFonts w:hint="eastAsia"/>
        </w:rPr>
        <w:t>，除上面所说服兵役的人外，</w:t>
      </w:r>
      <w:r>
        <w:rPr>
          <w:rFonts w:hint="eastAsia"/>
          <w:b/>
          <w:bCs/>
        </w:rPr>
        <w:t>男女在法律面前毫无例外地人人平等</w:t>
      </w:r>
      <w:r>
        <w:rPr>
          <w:rFonts w:hint="eastAsia"/>
        </w:rPr>
        <w:t>。但在实际中，在劳动和就业、家庭生活和参与政治和政治生活的领域，依然存在违反此项准则的情况。</w:t>
      </w:r>
    </w:p>
    <w:p w:rsidR="00000000" w:rsidRDefault="00000000">
      <w:pPr>
        <w:spacing w:line="360" w:lineRule="exact"/>
        <w:ind w:firstLine="425"/>
        <w:rPr>
          <w:rFonts w:hint="eastAsia"/>
        </w:rPr>
      </w:pPr>
    </w:p>
    <w:p w:rsidR="00000000" w:rsidRDefault="00000000">
      <w:pPr>
        <w:spacing w:line="360" w:lineRule="exact"/>
        <w:ind w:firstLine="105"/>
        <w:rPr>
          <w:rFonts w:eastAsia="SimHei" w:hint="eastAsia"/>
          <w:sz w:val="28"/>
        </w:rPr>
      </w:pPr>
      <w:r>
        <w:rPr>
          <w:rFonts w:eastAsia="SimHei" w:hint="eastAsia"/>
          <w:sz w:val="28"/>
        </w:rPr>
        <w:t>第</w:t>
      </w:r>
      <w:r>
        <w:rPr>
          <w:rFonts w:eastAsia="SimHei" w:hint="eastAsia"/>
          <w:sz w:val="28"/>
        </w:rPr>
        <w:t>16</w:t>
      </w:r>
      <w:r>
        <w:rPr>
          <w:rFonts w:eastAsia="SimHei" w:hint="eastAsia"/>
          <w:sz w:val="28"/>
        </w:rPr>
        <w:t>条</w:t>
      </w:r>
    </w:p>
    <w:p w:rsidR="00000000" w:rsidRDefault="00000000">
      <w:pPr>
        <w:spacing w:line="360" w:lineRule="exact"/>
        <w:ind w:firstLine="105"/>
        <w:rPr>
          <w:rFonts w:eastAsia="SimHei" w:hint="eastAsia"/>
          <w:sz w:val="28"/>
        </w:rPr>
      </w:pPr>
    </w:p>
    <w:p w:rsidR="00000000" w:rsidRDefault="00000000">
      <w:pPr>
        <w:pStyle w:val="BodyTextIndent"/>
        <w:spacing w:after="0" w:line="360" w:lineRule="exact"/>
      </w:pPr>
      <w:r>
        <w:rPr>
          <w:noProof/>
          <w:sz w:val="20"/>
        </w:rPr>
        <w:pict>
          <v:line id="_x0000_s1045" style="position:absolute;left:0;text-align:left;z-index:1" from="102.9pt,121.6pt" to="162.9pt,121.6pt" stroked="f"/>
        </w:pict>
      </w:r>
      <w:r>
        <w:rPr>
          <w:rFonts w:hint="eastAsia"/>
        </w:rPr>
        <w:t>《葡萄牙宪法》和葡萄牙法律</w:t>
      </w:r>
      <w:r>
        <w:rPr>
          <w:rFonts w:hint="eastAsia"/>
          <w:b/>
          <w:bCs/>
        </w:rPr>
        <w:t>规定，在法律面前，男女在婚姻和家庭关系方面</w:t>
      </w:r>
      <w:r>
        <w:rPr>
          <w:rFonts w:hint="eastAsia"/>
        </w:rPr>
        <w:t>无例外地</w:t>
      </w:r>
      <w:r>
        <w:rPr>
          <w:rFonts w:hint="eastAsia"/>
          <w:b/>
          <w:bCs/>
        </w:rPr>
        <w:t>人人平等</w:t>
      </w:r>
      <w:r>
        <w:rPr>
          <w:rFonts w:hint="eastAsia"/>
        </w:rPr>
        <w:t>。但在实际中，存在着对妇女的社会偏见和陈规定型看法，以及继续存在着对妇女的家庭暴力行为，并缺乏保护妇女的有效机制，这些都严重地影响了妇女在家庭和婚姻中的地位。</w:t>
      </w:r>
    </w:p>
    <w:p w:rsidR="00000000" w:rsidRDefault="00000000">
      <w:pPr>
        <w:pStyle w:val="BodyTextIndent"/>
        <w:spacing w:after="0" w:line="360" w:lineRule="exact"/>
      </w:pPr>
      <w:r>
        <w:t xml:space="preserve">                   </w:t>
      </w:r>
    </w:p>
    <w:p w:rsidR="00000000" w:rsidRDefault="00000000">
      <w:pPr>
        <w:pStyle w:val="BodyTextIndent"/>
        <w:spacing w:after="0" w:line="360" w:lineRule="exact"/>
        <w:sectPr w:rsidR="00000000">
          <w:type w:val="continuous"/>
          <w:pgSz w:w="12242" w:h="15842" w:code="1"/>
          <w:pgMar w:top="1729" w:right="1191" w:bottom="1814" w:left="1191" w:header="1134" w:footer="1021" w:gutter="0"/>
          <w:cols w:num="2" w:space="425"/>
          <w:titlePg/>
        </w:sectPr>
      </w:pPr>
      <w:r>
        <w:t xml:space="preserve">                ____________</w:t>
      </w:r>
    </w:p>
    <w:p w:rsidR="00000000" w:rsidRDefault="00000000">
      <w:pPr>
        <w:pStyle w:val="BodyTextIndent"/>
        <w:spacing w:after="0" w:line="360" w:lineRule="exact"/>
        <w:rPr>
          <w:rFonts w:hint="eastAsia"/>
        </w:rPr>
      </w:pPr>
    </w:p>
    <w:sectPr w:rsidR="00000000">
      <w:type w:val="continuous"/>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
    <w:p w:rsidR="00000000" w:rsidRDefault="00000000">
      <w:pPr>
        <w:pStyle w:val="PlainText"/>
        <w:rPr>
          <w:rFonts w:hint="eastAsia"/>
        </w:rPr>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NO&gt;&gt;N0141867C&lt;&lt;ODS JOB NO&gt;&gt;</w:t>
      </w:r>
    </w:p>
    <w:p w:rsidR="00000000" w:rsidRDefault="00000000">
      <w:pPr>
        <w:pStyle w:val="PlainText"/>
        <w:rPr>
          <w:rFonts w:hint="eastAsia"/>
        </w:rPr>
      </w:pPr>
      <w:r>
        <w:rPr>
          <w:rFonts w:hint="eastAsia"/>
        </w:rPr>
        <w:t>&lt;&lt;ODS DOC SYMBOL1&gt;&gt;</w:t>
      </w:r>
      <w:r>
        <w:t>CEDAW/C/PRT/5</w:t>
      </w:r>
      <w:r>
        <w:rPr>
          <w:rFonts w:hint="eastAsia"/>
        </w:rPr>
        <w:t>&lt;&lt;ODS DOC SYMBOL1&gt;&gt;</w:t>
      </w:r>
    </w:p>
    <w:p w:rsidR="00000000" w:rsidRDefault="00000000">
      <w:pPr>
        <w:pStyle w:val="PlainText"/>
      </w:pPr>
      <w:r>
        <w:rPr>
          <w:rFonts w:hint="eastAsia"/>
        </w:rPr>
        <w:t>&lt;&lt;ODS DOC SYMBOL2&gt;&gt;&lt;&lt;ODS DOC SYMBOL2&gt;&gt;</w:t>
      </w: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仿宋体">
    <w:altName w:val="宋体"/>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43</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rFonts w:hint="eastAsia"/>
      </w:rPr>
    </w:pPr>
    <w:r>
      <w:rPr>
        <w:sz w:val="21"/>
      </w:rPr>
      <w:t>01-41867 (C)   181001   181001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jc w:val="both"/>
        <w:rPr>
          <w:rFonts w:eastAsia="SimSun" w:hint="eastAsia"/>
        </w:rPr>
      </w:pPr>
      <w:r>
        <w:rPr>
          <w:rStyle w:val="FootnoteReference"/>
          <w:rFonts w:eastAsia="SimSun"/>
        </w:rPr>
        <w:t>*</w:t>
      </w:r>
      <w:r>
        <w:rPr>
          <w:rFonts w:eastAsia="SimSun"/>
        </w:rPr>
        <w:t xml:space="preserve"> </w:t>
      </w:r>
      <w:r>
        <w:rPr>
          <w:rFonts w:eastAsia="SimSun" w:hint="eastAsia"/>
        </w:rPr>
        <w:t>本文件未经正式编辑印发。关于葡萄牙政府提交的初次报告，见</w:t>
      </w:r>
      <w:r>
        <w:rPr>
          <w:rFonts w:eastAsia="SimSun" w:hint="eastAsia"/>
        </w:rPr>
        <w:t>CEDAW/C/5/Add.31</w:t>
      </w:r>
      <w:r>
        <w:rPr>
          <w:rFonts w:eastAsia="SimSun" w:hint="eastAsia"/>
        </w:rPr>
        <w:t>。关于葡萄牙政府提交的第二次报告，见</w:t>
      </w:r>
      <w:r>
        <w:rPr>
          <w:rFonts w:eastAsia="SimSun" w:hint="eastAsia"/>
        </w:rPr>
        <w:t>CEDAW/C/13/Add.22</w:t>
      </w:r>
      <w:r>
        <w:rPr>
          <w:rFonts w:eastAsia="SimSun" w:hint="eastAsia"/>
        </w:rPr>
        <w:t>。关于葡萄牙政府提交的第三次报告，见</w:t>
      </w:r>
      <w:r>
        <w:rPr>
          <w:rFonts w:eastAsia="SimSun" w:hint="eastAsia"/>
        </w:rPr>
        <w:t>CEDAW/C/18/Add.3</w:t>
      </w:r>
      <w:r>
        <w:rPr>
          <w:rFonts w:eastAsia="SimSun" w:hint="eastAsia"/>
        </w:rPr>
        <w:t>。关于葡萄牙政府提交的第四次报告，见</w:t>
      </w:r>
      <w:r>
        <w:rPr>
          <w:rFonts w:eastAsia="SimSun" w:hint="eastAsia"/>
        </w:rPr>
        <w:t>CEDAW/C/PRT/4</w:t>
      </w:r>
      <w:r>
        <w:rPr>
          <w:rFonts w:eastAsia="SimSun" w:hint="eastAsia"/>
        </w:rPr>
        <w:t>。</w:t>
      </w:r>
    </w:p>
  </w:footnote>
  <w:footnote w:id="2">
    <w:p w:rsidR="00000000" w:rsidRDefault="00000000">
      <w:pPr>
        <w:pStyle w:val="FootnoteText"/>
        <w:rPr>
          <w:rFonts w:hint="eastAsia"/>
        </w:rPr>
      </w:pPr>
      <w:r>
        <w:rPr>
          <w:rStyle w:val="FootnoteReference"/>
        </w:rPr>
        <w:t>1</w:t>
      </w:r>
      <w:r>
        <w:t xml:space="preserve"> </w:t>
      </w:r>
      <w:r>
        <w:rPr>
          <w:rFonts w:hint="eastAsia"/>
        </w:rPr>
        <w:t>由欧洲社会基金提供资金。</w:t>
      </w:r>
    </w:p>
  </w:footnote>
  <w:footnote w:id="3">
    <w:p w:rsidR="00000000" w:rsidRDefault="00000000">
      <w:pPr>
        <w:pStyle w:val="FootnoteText"/>
        <w:rPr>
          <w:rFonts w:hint="eastAsia"/>
        </w:rPr>
      </w:pPr>
      <w:r>
        <w:rPr>
          <w:rStyle w:val="FootnoteReference"/>
        </w:rPr>
        <w:t>2</w:t>
      </w:r>
      <w:r>
        <w:t xml:space="preserve"> </w:t>
      </w:r>
      <w:r>
        <w:rPr>
          <w:rFonts w:hint="eastAsia"/>
        </w:rPr>
        <w:t>根据设立就业和声援部的法律，该培训所负责安排和执行职业培训措施。</w:t>
      </w:r>
    </w:p>
  </w:footnote>
  <w:footnote w:id="4">
    <w:p w:rsidR="00000000" w:rsidRDefault="00000000">
      <w:pPr>
        <w:ind w:firstLine="425"/>
        <w:rPr>
          <w:sz w:val="18"/>
        </w:rPr>
      </w:pPr>
      <w:r>
        <w:rPr>
          <w:rStyle w:val="FootnoteReference"/>
          <w:sz w:val="18"/>
        </w:rPr>
        <w:t>3</w:t>
      </w:r>
      <w:r>
        <w:rPr>
          <w:sz w:val="18"/>
        </w:rPr>
        <w:t xml:space="preserve"> </w:t>
      </w:r>
      <w:r>
        <w:rPr>
          <w:rFonts w:hint="eastAsia"/>
          <w:sz w:val="18"/>
        </w:rPr>
        <w:t>此计划的批准是欧洲联盟理事会批准源自于</w:t>
      </w:r>
      <w:r>
        <w:rPr>
          <w:sz w:val="18"/>
        </w:rPr>
        <w:t>1997</w:t>
      </w:r>
      <w:r>
        <w:rPr>
          <w:rFonts w:hint="eastAsia"/>
          <w:sz w:val="18"/>
        </w:rPr>
        <w:t>年</w:t>
      </w:r>
      <w:r>
        <w:rPr>
          <w:sz w:val="18"/>
        </w:rPr>
        <w:t>11</w:t>
      </w:r>
      <w:r>
        <w:rPr>
          <w:rFonts w:hint="eastAsia"/>
          <w:sz w:val="18"/>
        </w:rPr>
        <w:t>月召开的卢森堡就业高峰会议的就业基本方针的结果。</w:t>
      </w:r>
    </w:p>
  </w:footnote>
  <w:footnote w:id="5">
    <w:p w:rsidR="00000000" w:rsidRDefault="00000000">
      <w:pPr>
        <w:pStyle w:val="FootnoteText"/>
      </w:pPr>
      <w:r>
        <w:rPr>
          <w:rStyle w:val="FootnoteReference"/>
        </w:rPr>
        <w:t>4</w:t>
      </w:r>
      <w:r>
        <w:t xml:space="preserve"> </w:t>
      </w:r>
      <w:r>
        <w:rPr>
          <w:rFonts w:hint="eastAsia"/>
        </w:rPr>
        <w:t>资料来源均为欧洲联盟统计处。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b/>
      </w:rPr>
      <w:t>CEDAW/C/</w:t>
    </w:r>
    <w:r>
      <w:rPr>
        <w:rFonts w:hint="eastAsia"/>
        <w:b/>
      </w:rPr>
      <w:t>PRT</w:t>
    </w:r>
    <w:r>
      <w:rPr>
        <w:b/>
      </w:rPr>
      <w:t>/5</w:t>
    </w:r>
  </w:p>
  <w:p w:rsidR="00000000" w:rsidRDefault="00000000">
    <w:pPr>
      <w:pStyle w:val="Header"/>
      <w:spacing w:line="160" w:lineRule="exact"/>
      <w:jc w:val="left"/>
      <w:rPr>
        <w:sz w:val="21"/>
      </w:rPr>
    </w:pPr>
  </w:p>
  <w:p w:rsidR="00000000" w:rsidRDefault="00000000">
    <w:pPr>
      <w:pStyle w:val="Header"/>
      <w:pBdr>
        <w:bottom w:val="none" w:sz="0" w:space="0" w:color="auto"/>
      </w:pBdr>
      <w:spacing w:line="160" w:lineRule="exact"/>
      <w:jc w:val="left"/>
      <w:rPr>
        <w:sz w:val="21"/>
      </w:rPr>
    </w:pPr>
  </w:p>
  <w:p w:rsidR="00000000" w:rsidRDefault="00000000">
    <w:pPr>
      <w:pStyle w:val="Header"/>
      <w:pBdr>
        <w:bottom w:val="none" w:sz="0" w:space="0" w:color="auto"/>
      </w:pBdr>
      <w:spacing w:line="160" w:lineRule="exact"/>
      <w:jc w:val="lef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right"/>
      <w:rPr>
        <w:sz w:val="21"/>
      </w:rPr>
    </w:pPr>
    <w:r>
      <w:rPr>
        <w:b/>
      </w:rPr>
      <w:t>CEDAW/C/</w:t>
    </w:r>
    <w:r>
      <w:rPr>
        <w:rFonts w:hint="eastAsia"/>
        <w:b/>
      </w:rPr>
      <w:t>PRT</w:t>
    </w:r>
    <w:r>
      <w:rPr>
        <w:b/>
      </w:rPr>
      <w:t>/5</w:t>
    </w:r>
  </w:p>
  <w:p w:rsidR="00000000" w:rsidRDefault="00000000">
    <w:pPr>
      <w:pStyle w:val="Header"/>
      <w:spacing w:line="160" w:lineRule="exact"/>
      <w:jc w:val="right"/>
      <w:rPr>
        <w:sz w:val="21"/>
      </w:rPr>
    </w:pPr>
  </w:p>
  <w:p w:rsidR="00000000" w:rsidRDefault="00000000">
    <w:pPr>
      <w:pStyle w:val="Header"/>
      <w:pBdr>
        <w:bottom w:val="none" w:sz="0" w:space="0" w:color="auto"/>
      </w:pBdr>
      <w:spacing w:line="160" w:lineRule="exact"/>
      <w:jc w:val="right"/>
      <w:rPr>
        <w:sz w:val="21"/>
      </w:rPr>
    </w:pPr>
  </w:p>
  <w:p w:rsidR="00000000" w:rsidRDefault="00000000">
    <w:pPr>
      <w:pStyle w:val="Header"/>
      <w:pBdr>
        <w:bottom w:val="none" w:sz="0" w:space="0" w:color="auto"/>
      </w:pBdr>
      <w:spacing w:line="160" w:lineRule="exact"/>
      <w:jc w:val="righ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B88281E"/>
    <w:lvl w:ilvl="0">
      <w:numFmt w:val="decimal"/>
      <w:lvlText w:val="*"/>
      <w:lvlJc w:val="left"/>
    </w:lvl>
  </w:abstractNum>
  <w:abstractNum w:abstractNumId="1">
    <w:nsid w:val="00253C7A"/>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2">
    <w:nsid w:val="039A5E5B"/>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3">
    <w:nsid w:val="050D02A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4">
    <w:nsid w:val="055A7E1A"/>
    <w:multiLevelType w:val="singleLevel"/>
    <w:tmpl w:val="4D7044B4"/>
    <w:lvl w:ilvl="0">
      <w:start w:val="1"/>
      <w:numFmt w:val="bullet"/>
      <w:lvlText w:val=""/>
      <w:lvlJc w:val="left"/>
      <w:pPr>
        <w:tabs>
          <w:tab w:val="num" w:pos="425"/>
        </w:tabs>
        <w:ind w:left="425" w:hanging="425"/>
      </w:pPr>
      <w:rPr>
        <w:rFonts w:ascii="Symbol" w:hAnsi="Symbol" w:hint="default"/>
      </w:rPr>
    </w:lvl>
  </w:abstractNum>
  <w:abstractNum w:abstractNumId="5">
    <w:nsid w:val="05984B54"/>
    <w:multiLevelType w:val="hybridMultilevel"/>
    <w:tmpl w:val="2EE699FE"/>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
    <w:nsid w:val="08276A98"/>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7">
    <w:nsid w:val="08DA31D3"/>
    <w:multiLevelType w:val="hybridMultilevel"/>
    <w:tmpl w:val="342E238C"/>
    <w:lvl w:ilvl="0" w:tplc="5DCE25E4">
      <w:start w:val="8"/>
      <w:numFmt w:val="bullet"/>
      <w:lvlText w:val=""/>
      <w:lvlJc w:val="left"/>
      <w:pPr>
        <w:tabs>
          <w:tab w:val="num" w:pos="1200"/>
        </w:tabs>
        <w:ind w:left="1200" w:hanging="360"/>
      </w:pPr>
      <w:rPr>
        <w:rFonts w:ascii="Symbol" w:eastAsia="SimSun" w:hAnsi="Symbol" w:cs="Times New Roman"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8">
    <w:nsid w:val="09DF60BD"/>
    <w:multiLevelType w:val="singleLevel"/>
    <w:tmpl w:val="4D7044B4"/>
    <w:lvl w:ilvl="0">
      <w:start w:val="1"/>
      <w:numFmt w:val="bullet"/>
      <w:lvlText w:val=""/>
      <w:lvlJc w:val="left"/>
      <w:pPr>
        <w:tabs>
          <w:tab w:val="num" w:pos="425"/>
        </w:tabs>
        <w:ind w:left="425" w:hanging="425"/>
      </w:pPr>
      <w:rPr>
        <w:rFonts w:ascii="Symbol" w:hAnsi="Symbol" w:hint="default"/>
      </w:rPr>
    </w:lvl>
  </w:abstractNum>
  <w:abstractNum w:abstractNumId="9">
    <w:nsid w:val="0C874DC7"/>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0">
    <w:nsid w:val="0D7161DD"/>
    <w:multiLevelType w:val="singleLevel"/>
    <w:tmpl w:val="65FA9AFA"/>
    <w:lvl w:ilvl="0">
      <w:start w:val="1"/>
      <w:numFmt w:val="decimal"/>
      <w:lvlText w:val="%1."/>
      <w:lvlJc w:val="left"/>
      <w:pPr>
        <w:tabs>
          <w:tab w:val="num" w:pos="165"/>
        </w:tabs>
        <w:ind w:left="165" w:hanging="165"/>
      </w:pPr>
      <w:rPr>
        <w:rFonts w:hint="eastAsia"/>
      </w:rPr>
    </w:lvl>
  </w:abstractNum>
  <w:abstractNum w:abstractNumId="11">
    <w:nsid w:val="101E6F6F"/>
    <w:multiLevelType w:val="hybridMultilevel"/>
    <w:tmpl w:val="84C8818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
    <w:nsid w:val="10221C2A"/>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3">
    <w:nsid w:val="10E96553"/>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14">
    <w:nsid w:val="11273A7A"/>
    <w:multiLevelType w:val="hybridMultilevel"/>
    <w:tmpl w:val="447A71FE"/>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11627E7E"/>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6">
    <w:nsid w:val="116740D0"/>
    <w:multiLevelType w:val="hybridMultilevel"/>
    <w:tmpl w:val="43161808"/>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
    <w:nsid w:val="11EC4942"/>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18">
    <w:nsid w:val="14D30503"/>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19">
    <w:nsid w:val="15A50819"/>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20">
    <w:nsid w:val="167A0977"/>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21">
    <w:nsid w:val="17222415"/>
    <w:multiLevelType w:val="hybridMultilevel"/>
    <w:tmpl w:val="E200C82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
    <w:nsid w:val="182628D9"/>
    <w:multiLevelType w:val="hybridMultilevel"/>
    <w:tmpl w:val="95DE028C"/>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
    <w:nsid w:val="19074C28"/>
    <w:multiLevelType w:val="singleLevel"/>
    <w:tmpl w:val="E27C66AA"/>
    <w:lvl w:ilvl="0">
      <w:start w:val="1"/>
      <w:numFmt w:val="decimal"/>
      <w:lvlText w:val="%1."/>
      <w:legacy w:legacy="1" w:legacySpace="0" w:legacyIndent="360"/>
      <w:lvlJc w:val="left"/>
      <w:pPr>
        <w:ind w:left="785" w:hanging="360"/>
      </w:pPr>
    </w:lvl>
  </w:abstractNum>
  <w:abstractNum w:abstractNumId="24">
    <w:nsid w:val="1A00295C"/>
    <w:multiLevelType w:val="hybridMultilevel"/>
    <w:tmpl w:val="AEEAEC00"/>
    <w:lvl w:ilvl="0" w:tplc="5DCE25E4">
      <w:start w:val="8"/>
      <w:numFmt w:val="bullet"/>
      <w:lvlText w:val=""/>
      <w:lvlJc w:val="left"/>
      <w:pPr>
        <w:tabs>
          <w:tab w:val="num" w:pos="840"/>
        </w:tabs>
        <w:ind w:left="840" w:hanging="360"/>
      </w:pPr>
      <w:rPr>
        <w:rFonts w:ascii="Symbol" w:eastAsia="SimSun" w:hAnsi="Symbol"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5">
    <w:nsid w:val="1C2152FD"/>
    <w:multiLevelType w:val="hybridMultilevel"/>
    <w:tmpl w:val="DA8E3304"/>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
    <w:nsid w:val="1D0B7430"/>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27">
    <w:nsid w:val="1D6727AD"/>
    <w:multiLevelType w:val="hybridMultilevel"/>
    <w:tmpl w:val="B0AEB466"/>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
    <w:nsid w:val="1E4D2E86"/>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29">
    <w:nsid w:val="20285020"/>
    <w:multiLevelType w:val="singleLevel"/>
    <w:tmpl w:val="4538FB64"/>
    <w:lvl w:ilvl="0">
      <w:start w:val="1"/>
      <w:numFmt w:val="lowerLetter"/>
      <w:lvlText w:val="%1）"/>
      <w:lvlJc w:val="left"/>
      <w:pPr>
        <w:tabs>
          <w:tab w:val="num" w:pos="300"/>
        </w:tabs>
        <w:ind w:left="300" w:hanging="300"/>
      </w:pPr>
      <w:rPr>
        <w:rFonts w:hint="default"/>
      </w:rPr>
    </w:lvl>
  </w:abstractNum>
  <w:abstractNum w:abstractNumId="30">
    <w:nsid w:val="21F620EC"/>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31">
    <w:nsid w:val="23C3181A"/>
    <w:multiLevelType w:val="hybridMultilevel"/>
    <w:tmpl w:val="87A67A8C"/>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2">
    <w:nsid w:val="24186002"/>
    <w:multiLevelType w:val="hybridMultilevel"/>
    <w:tmpl w:val="13D63F0A"/>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3">
    <w:nsid w:val="242A28DC"/>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34">
    <w:nsid w:val="256019DF"/>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35">
    <w:nsid w:val="282D752B"/>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36">
    <w:nsid w:val="2B6F6AED"/>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37">
    <w:nsid w:val="2C395289"/>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38">
    <w:nsid w:val="2CAF5E6F"/>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39">
    <w:nsid w:val="2EA70883"/>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40">
    <w:nsid w:val="2EDA2102"/>
    <w:multiLevelType w:val="hybridMultilevel"/>
    <w:tmpl w:val="5FF2488A"/>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nsid w:val="2EF11812"/>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42">
    <w:nsid w:val="2F1E576C"/>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43">
    <w:nsid w:val="2F9535D2"/>
    <w:multiLevelType w:val="hybridMultilevel"/>
    <w:tmpl w:val="DA36E68C"/>
    <w:lvl w:ilvl="0" w:tplc="5DCE25E4">
      <w:start w:val="8"/>
      <w:numFmt w:val="bullet"/>
      <w:lvlText w:val=""/>
      <w:lvlJc w:val="left"/>
      <w:pPr>
        <w:tabs>
          <w:tab w:val="num" w:pos="360"/>
        </w:tabs>
        <w:ind w:left="36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
    <w:nsid w:val="2FE76D3D"/>
    <w:multiLevelType w:val="hybridMultilevel"/>
    <w:tmpl w:val="3BAE12B0"/>
    <w:lvl w:ilvl="0" w:tplc="5DCE25E4">
      <w:start w:val="8"/>
      <w:numFmt w:val="bullet"/>
      <w:lvlText w:val=""/>
      <w:lvlJc w:val="left"/>
      <w:pPr>
        <w:tabs>
          <w:tab w:val="num" w:pos="840"/>
        </w:tabs>
        <w:ind w:left="840" w:hanging="360"/>
      </w:pPr>
      <w:rPr>
        <w:rFonts w:ascii="Symbol" w:eastAsia="SimSun" w:hAnsi="Symbol"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5">
    <w:nsid w:val="30B435D4"/>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46">
    <w:nsid w:val="31E555BD"/>
    <w:multiLevelType w:val="hybridMultilevel"/>
    <w:tmpl w:val="E102B928"/>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7">
    <w:nsid w:val="33295CB6"/>
    <w:multiLevelType w:val="hybridMultilevel"/>
    <w:tmpl w:val="003C39A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8">
    <w:nsid w:val="332A037D"/>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49">
    <w:nsid w:val="33A1751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50">
    <w:nsid w:val="3606320F"/>
    <w:multiLevelType w:val="hybridMultilevel"/>
    <w:tmpl w:val="5FF2488A"/>
    <w:lvl w:ilvl="0" w:tplc="D1D68CDE">
      <w:start w:val="8"/>
      <w:numFmt w:val="bullet"/>
      <w:lvlText w:val=""/>
      <w:lvlJc w:val="left"/>
      <w:pPr>
        <w:tabs>
          <w:tab w:val="num" w:pos="360"/>
        </w:tabs>
        <w:ind w:left="36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36CD0ACB"/>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52">
    <w:nsid w:val="36D67351"/>
    <w:multiLevelType w:val="singleLevel"/>
    <w:tmpl w:val="6D8C1D74"/>
    <w:lvl w:ilvl="0">
      <w:start w:val="1"/>
      <w:numFmt w:val="bullet"/>
      <w:lvlText w:val=""/>
      <w:lvlJc w:val="left"/>
      <w:pPr>
        <w:tabs>
          <w:tab w:val="num" w:pos="425"/>
        </w:tabs>
        <w:ind w:left="425" w:hanging="425"/>
      </w:pPr>
      <w:rPr>
        <w:rFonts w:ascii="Symbol" w:hAnsi="Symbol" w:hint="default"/>
      </w:rPr>
    </w:lvl>
  </w:abstractNum>
  <w:abstractNum w:abstractNumId="53">
    <w:nsid w:val="395D7740"/>
    <w:multiLevelType w:val="hybridMultilevel"/>
    <w:tmpl w:val="5554D48A"/>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4">
    <w:nsid w:val="39773868"/>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55">
    <w:nsid w:val="3A4F38E4"/>
    <w:multiLevelType w:val="singleLevel"/>
    <w:tmpl w:val="6D8C1D74"/>
    <w:lvl w:ilvl="0">
      <w:start w:val="1"/>
      <w:numFmt w:val="bullet"/>
      <w:lvlText w:val=""/>
      <w:lvlJc w:val="left"/>
      <w:pPr>
        <w:tabs>
          <w:tab w:val="num" w:pos="425"/>
        </w:tabs>
        <w:ind w:left="425" w:hanging="425"/>
      </w:pPr>
      <w:rPr>
        <w:rFonts w:ascii="Symbol" w:hAnsi="Symbol" w:hint="default"/>
      </w:rPr>
    </w:lvl>
  </w:abstractNum>
  <w:abstractNum w:abstractNumId="56">
    <w:nsid w:val="3CB53609"/>
    <w:multiLevelType w:val="singleLevel"/>
    <w:tmpl w:val="EB220FA6"/>
    <w:lvl w:ilvl="0">
      <w:start w:val="1"/>
      <w:numFmt w:val="bullet"/>
      <w:lvlText w:val=""/>
      <w:lvlJc w:val="left"/>
      <w:pPr>
        <w:tabs>
          <w:tab w:val="num" w:pos="425"/>
        </w:tabs>
        <w:ind w:left="425" w:hanging="425"/>
      </w:pPr>
      <w:rPr>
        <w:rFonts w:ascii="Symbol" w:hAnsi="Symbol" w:hint="default"/>
      </w:rPr>
    </w:lvl>
  </w:abstractNum>
  <w:abstractNum w:abstractNumId="57">
    <w:nsid w:val="3DC61990"/>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58">
    <w:nsid w:val="3FD9252F"/>
    <w:multiLevelType w:val="singleLevel"/>
    <w:tmpl w:val="6D8C1D74"/>
    <w:lvl w:ilvl="0">
      <w:start w:val="1"/>
      <w:numFmt w:val="bullet"/>
      <w:lvlText w:val=""/>
      <w:lvlJc w:val="left"/>
      <w:pPr>
        <w:tabs>
          <w:tab w:val="num" w:pos="425"/>
        </w:tabs>
        <w:ind w:left="425" w:hanging="425"/>
      </w:pPr>
      <w:rPr>
        <w:rFonts w:ascii="Symbol" w:hAnsi="Symbol" w:hint="default"/>
      </w:rPr>
    </w:lvl>
  </w:abstractNum>
  <w:abstractNum w:abstractNumId="59">
    <w:nsid w:val="412608AD"/>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60">
    <w:nsid w:val="4132630A"/>
    <w:multiLevelType w:val="singleLevel"/>
    <w:tmpl w:val="6D12CC06"/>
    <w:lvl w:ilvl="0">
      <w:start w:val="1"/>
      <w:numFmt w:val="bullet"/>
      <w:lvlText w:val=""/>
      <w:lvlJc w:val="left"/>
      <w:pPr>
        <w:tabs>
          <w:tab w:val="num" w:pos="425"/>
        </w:tabs>
        <w:ind w:left="425" w:hanging="425"/>
      </w:pPr>
      <w:rPr>
        <w:rFonts w:ascii="Wingdings" w:hAnsi="Wingdings" w:hint="default"/>
      </w:rPr>
    </w:lvl>
  </w:abstractNum>
  <w:abstractNum w:abstractNumId="61">
    <w:nsid w:val="426E453C"/>
    <w:multiLevelType w:val="hybridMultilevel"/>
    <w:tmpl w:val="81CE47CC"/>
    <w:lvl w:ilvl="0" w:tplc="D1D68CDE">
      <w:start w:val="8"/>
      <w:numFmt w:val="bullet"/>
      <w:lvlText w:val=""/>
      <w:lvlJc w:val="left"/>
      <w:pPr>
        <w:tabs>
          <w:tab w:val="num" w:pos="360"/>
        </w:tabs>
        <w:ind w:left="36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
    <w:nsid w:val="42F44CAF"/>
    <w:multiLevelType w:val="hybridMultilevel"/>
    <w:tmpl w:val="42EE2998"/>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3">
    <w:nsid w:val="447153DD"/>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64">
    <w:nsid w:val="452B3CFD"/>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65">
    <w:nsid w:val="45EF2C63"/>
    <w:multiLevelType w:val="hybridMultilevel"/>
    <w:tmpl w:val="1452CF0E"/>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6">
    <w:nsid w:val="4640367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67">
    <w:nsid w:val="479F64B5"/>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68">
    <w:nsid w:val="47AC5EDB"/>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69">
    <w:nsid w:val="48BB030E"/>
    <w:multiLevelType w:val="hybridMultilevel"/>
    <w:tmpl w:val="AD424F16"/>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0">
    <w:nsid w:val="4A7F1E83"/>
    <w:multiLevelType w:val="hybridMultilevel"/>
    <w:tmpl w:val="96C23228"/>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1">
    <w:nsid w:val="4BAD66EC"/>
    <w:multiLevelType w:val="singleLevel"/>
    <w:tmpl w:val="0409000F"/>
    <w:lvl w:ilvl="0">
      <w:start w:val="1"/>
      <w:numFmt w:val="decimal"/>
      <w:lvlText w:val="%1."/>
      <w:lvlJc w:val="left"/>
      <w:pPr>
        <w:tabs>
          <w:tab w:val="num" w:pos="425"/>
        </w:tabs>
        <w:ind w:left="425" w:hanging="425"/>
      </w:pPr>
    </w:lvl>
  </w:abstractNum>
  <w:abstractNum w:abstractNumId="72">
    <w:nsid w:val="4BD85962"/>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73">
    <w:nsid w:val="4DC41384"/>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74">
    <w:nsid w:val="4DE51BA9"/>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75">
    <w:nsid w:val="4E9318EC"/>
    <w:multiLevelType w:val="hybridMultilevel"/>
    <w:tmpl w:val="B7446522"/>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6">
    <w:nsid w:val="517C4A4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77">
    <w:nsid w:val="51AD1CDE"/>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78">
    <w:nsid w:val="51D34F33"/>
    <w:multiLevelType w:val="singleLevel"/>
    <w:tmpl w:val="6D12CC06"/>
    <w:lvl w:ilvl="0">
      <w:start w:val="1"/>
      <w:numFmt w:val="bullet"/>
      <w:lvlText w:val=""/>
      <w:lvlJc w:val="left"/>
      <w:pPr>
        <w:tabs>
          <w:tab w:val="num" w:pos="425"/>
        </w:tabs>
        <w:ind w:left="425" w:hanging="425"/>
      </w:pPr>
      <w:rPr>
        <w:rFonts w:ascii="Wingdings" w:hAnsi="Wingdings" w:hint="default"/>
      </w:rPr>
    </w:lvl>
  </w:abstractNum>
  <w:abstractNum w:abstractNumId="79">
    <w:nsid w:val="53BB6CBF"/>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80">
    <w:nsid w:val="54DA6773"/>
    <w:multiLevelType w:val="hybridMultilevel"/>
    <w:tmpl w:val="D2BACC74"/>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1">
    <w:nsid w:val="567E7AFD"/>
    <w:multiLevelType w:val="hybridMultilevel"/>
    <w:tmpl w:val="34483BD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2">
    <w:nsid w:val="568452E7"/>
    <w:multiLevelType w:val="hybridMultilevel"/>
    <w:tmpl w:val="58E24FEC"/>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3">
    <w:nsid w:val="56996969"/>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84">
    <w:nsid w:val="574C50A3"/>
    <w:multiLevelType w:val="hybridMultilevel"/>
    <w:tmpl w:val="81CE47CC"/>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
    <w:nsid w:val="5D246B24"/>
    <w:multiLevelType w:val="hybridMultilevel"/>
    <w:tmpl w:val="35EAB2AC"/>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
    <w:nsid w:val="613874B8"/>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87">
    <w:nsid w:val="61A36485"/>
    <w:multiLevelType w:val="hybridMultilevel"/>
    <w:tmpl w:val="2EFE4D9E"/>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8">
    <w:nsid w:val="625230C2"/>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89">
    <w:nsid w:val="651E6FED"/>
    <w:multiLevelType w:val="hybridMultilevel"/>
    <w:tmpl w:val="4A7C06B4"/>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0">
    <w:nsid w:val="65F07847"/>
    <w:multiLevelType w:val="hybridMultilevel"/>
    <w:tmpl w:val="2B665F04"/>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1">
    <w:nsid w:val="66E239B7"/>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92">
    <w:nsid w:val="68F6794D"/>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93">
    <w:nsid w:val="6B7828CF"/>
    <w:multiLevelType w:val="singleLevel"/>
    <w:tmpl w:val="EB220FA6"/>
    <w:lvl w:ilvl="0">
      <w:start w:val="1"/>
      <w:numFmt w:val="bullet"/>
      <w:lvlText w:val=""/>
      <w:lvlJc w:val="left"/>
      <w:pPr>
        <w:tabs>
          <w:tab w:val="num" w:pos="425"/>
        </w:tabs>
        <w:ind w:left="425" w:hanging="425"/>
      </w:pPr>
      <w:rPr>
        <w:rFonts w:ascii="Symbol" w:hAnsi="Symbol" w:hint="default"/>
      </w:rPr>
    </w:lvl>
  </w:abstractNum>
  <w:abstractNum w:abstractNumId="94">
    <w:nsid w:val="6C611AAE"/>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95">
    <w:nsid w:val="6D691451"/>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96">
    <w:nsid w:val="717733C1"/>
    <w:multiLevelType w:val="singleLevel"/>
    <w:tmpl w:val="B2D8B0AA"/>
    <w:lvl w:ilvl="0">
      <w:start w:val="1"/>
      <w:numFmt w:val="bullet"/>
      <w:lvlText w:val=""/>
      <w:lvlJc w:val="left"/>
      <w:pPr>
        <w:tabs>
          <w:tab w:val="num" w:pos="425"/>
        </w:tabs>
        <w:ind w:left="425" w:hanging="425"/>
      </w:pPr>
      <w:rPr>
        <w:rFonts w:ascii="Symbol" w:hAnsi="Symbol" w:hint="default"/>
      </w:rPr>
    </w:lvl>
  </w:abstractNum>
  <w:abstractNum w:abstractNumId="97">
    <w:nsid w:val="72C67279"/>
    <w:multiLevelType w:val="singleLevel"/>
    <w:tmpl w:val="FFFFFFFF"/>
    <w:lvl w:ilvl="0">
      <w:start w:val="1"/>
      <w:numFmt w:val="bullet"/>
      <w:lvlText w:val=""/>
      <w:legacy w:legacy="1" w:legacySpace="0" w:legacyIndent="425"/>
      <w:lvlJc w:val="left"/>
      <w:pPr>
        <w:ind w:left="425" w:hanging="425"/>
      </w:pPr>
      <w:rPr>
        <w:rFonts w:ascii="Symbol" w:hAnsi="Symbol" w:hint="default"/>
      </w:rPr>
    </w:lvl>
  </w:abstractNum>
  <w:abstractNum w:abstractNumId="98">
    <w:nsid w:val="75C96C17"/>
    <w:multiLevelType w:val="hybridMultilevel"/>
    <w:tmpl w:val="EF368218"/>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9">
    <w:nsid w:val="76C37999"/>
    <w:multiLevelType w:val="hybridMultilevel"/>
    <w:tmpl w:val="5E962F64"/>
    <w:lvl w:ilvl="0" w:tplc="D1D68CDE">
      <w:start w:val="8"/>
      <w:numFmt w:val="bullet"/>
      <w:lvlText w:val=""/>
      <w:lvlJc w:val="left"/>
      <w:pPr>
        <w:tabs>
          <w:tab w:val="num" w:pos="1210"/>
        </w:tabs>
        <w:ind w:left="1210" w:hanging="360"/>
      </w:pPr>
      <w:rPr>
        <w:rFonts w:ascii="Symbol" w:eastAsia="SimSun" w:hAnsi="Symbol" w:cs="Times New Roman" w:hint="default"/>
      </w:rPr>
    </w:lvl>
    <w:lvl w:ilvl="1" w:tplc="04090003" w:tentative="1">
      <w:start w:val="1"/>
      <w:numFmt w:val="bullet"/>
      <w:lvlText w:val=""/>
      <w:lvlJc w:val="left"/>
      <w:pPr>
        <w:tabs>
          <w:tab w:val="num" w:pos="1690"/>
        </w:tabs>
        <w:ind w:left="1690" w:hanging="420"/>
      </w:pPr>
      <w:rPr>
        <w:rFonts w:ascii="Wingdings" w:hAnsi="Wingdings" w:hint="default"/>
      </w:rPr>
    </w:lvl>
    <w:lvl w:ilvl="2" w:tplc="04090005" w:tentative="1">
      <w:start w:val="1"/>
      <w:numFmt w:val="bullet"/>
      <w:lvlText w:val=""/>
      <w:lvlJc w:val="left"/>
      <w:pPr>
        <w:tabs>
          <w:tab w:val="num" w:pos="2110"/>
        </w:tabs>
        <w:ind w:left="2110" w:hanging="420"/>
      </w:pPr>
      <w:rPr>
        <w:rFonts w:ascii="Wingdings" w:hAnsi="Wingdings" w:hint="default"/>
      </w:rPr>
    </w:lvl>
    <w:lvl w:ilvl="3" w:tplc="04090001" w:tentative="1">
      <w:start w:val="1"/>
      <w:numFmt w:val="bullet"/>
      <w:lvlText w:val=""/>
      <w:lvlJc w:val="left"/>
      <w:pPr>
        <w:tabs>
          <w:tab w:val="num" w:pos="2530"/>
        </w:tabs>
        <w:ind w:left="2530" w:hanging="420"/>
      </w:pPr>
      <w:rPr>
        <w:rFonts w:ascii="Wingdings" w:hAnsi="Wingdings" w:hint="default"/>
      </w:rPr>
    </w:lvl>
    <w:lvl w:ilvl="4" w:tplc="04090003" w:tentative="1">
      <w:start w:val="1"/>
      <w:numFmt w:val="bullet"/>
      <w:lvlText w:val=""/>
      <w:lvlJc w:val="left"/>
      <w:pPr>
        <w:tabs>
          <w:tab w:val="num" w:pos="2950"/>
        </w:tabs>
        <w:ind w:left="2950" w:hanging="420"/>
      </w:pPr>
      <w:rPr>
        <w:rFonts w:ascii="Wingdings" w:hAnsi="Wingdings" w:hint="default"/>
      </w:rPr>
    </w:lvl>
    <w:lvl w:ilvl="5" w:tplc="04090005" w:tentative="1">
      <w:start w:val="1"/>
      <w:numFmt w:val="bullet"/>
      <w:lvlText w:val=""/>
      <w:lvlJc w:val="left"/>
      <w:pPr>
        <w:tabs>
          <w:tab w:val="num" w:pos="3370"/>
        </w:tabs>
        <w:ind w:left="3370" w:hanging="420"/>
      </w:pPr>
      <w:rPr>
        <w:rFonts w:ascii="Wingdings" w:hAnsi="Wingdings" w:hint="default"/>
      </w:rPr>
    </w:lvl>
    <w:lvl w:ilvl="6" w:tplc="04090001" w:tentative="1">
      <w:start w:val="1"/>
      <w:numFmt w:val="bullet"/>
      <w:lvlText w:val=""/>
      <w:lvlJc w:val="left"/>
      <w:pPr>
        <w:tabs>
          <w:tab w:val="num" w:pos="3790"/>
        </w:tabs>
        <w:ind w:left="3790" w:hanging="420"/>
      </w:pPr>
      <w:rPr>
        <w:rFonts w:ascii="Wingdings" w:hAnsi="Wingdings" w:hint="default"/>
      </w:rPr>
    </w:lvl>
    <w:lvl w:ilvl="7" w:tplc="04090003" w:tentative="1">
      <w:start w:val="1"/>
      <w:numFmt w:val="bullet"/>
      <w:lvlText w:val=""/>
      <w:lvlJc w:val="left"/>
      <w:pPr>
        <w:tabs>
          <w:tab w:val="num" w:pos="4210"/>
        </w:tabs>
        <w:ind w:left="4210" w:hanging="420"/>
      </w:pPr>
      <w:rPr>
        <w:rFonts w:ascii="Wingdings" w:hAnsi="Wingdings" w:hint="default"/>
      </w:rPr>
    </w:lvl>
    <w:lvl w:ilvl="8" w:tplc="04090005" w:tentative="1">
      <w:start w:val="1"/>
      <w:numFmt w:val="bullet"/>
      <w:lvlText w:val=""/>
      <w:lvlJc w:val="left"/>
      <w:pPr>
        <w:tabs>
          <w:tab w:val="num" w:pos="4630"/>
        </w:tabs>
        <w:ind w:left="4630" w:hanging="420"/>
      </w:pPr>
      <w:rPr>
        <w:rFonts w:ascii="Wingdings" w:hAnsi="Wingdings" w:hint="default"/>
      </w:rPr>
    </w:lvl>
  </w:abstractNum>
  <w:abstractNum w:abstractNumId="100">
    <w:nsid w:val="7824403C"/>
    <w:multiLevelType w:val="singleLevel"/>
    <w:tmpl w:val="E5381C5C"/>
    <w:lvl w:ilvl="0">
      <w:start w:val="1"/>
      <w:numFmt w:val="bullet"/>
      <w:lvlText w:val=""/>
      <w:lvlJc w:val="left"/>
      <w:pPr>
        <w:tabs>
          <w:tab w:val="num" w:pos="0"/>
        </w:tabs>
        <w:ind w:left="1265" w:hanging="425"/>
      </w:pPr>
      <w:rPr>
        <w:rFonts w:ascii="Wingdings" w:hAnsi="Wingdings" w:hint="default"/>
      </w:rPr>
    </w:lvl>
  </w:abstractNum>
  <w:abstractNum w:abstractNumId="101">
    <w:nsid w:val="7A3B0529"/>
    <w:multiLevelType w:val="hybridMultilevel"/>
    <w:tmpl w:val="251C2E80"/>
    <w:lvl w:ilvl="0" w:tplc="5DCE25E4">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2">
    <w:nsid w:val="7E7D56AC"/>
    <w:multiLevelType w:val="singleLevel"/>
    <w:tmpl w:val="730E78E6"/>
    <w:lvl w:ilvl="0">
      <w:start w:val="1"/>
      <w:numFmt w:val="chineseLegalSimplified"/>
      <w:lvlText w:val="第%1章"/>
      <w:legacy w:legacy="1" w:legacySpace="0" w:legacyIndent="735"/>
      <w:lvlJc w:val="left"/>
      <w:pPr>
        <w:ind w:left="735" w:hanging="735"/>
      </w:pPr>
    </w:lvl>
  </w:abstractNum>
  <w:num w:numId="1">
    <w:abstractNumId w:val="23"/>
  </w:num>
  <w:num w:numId="2">
    <w:abstractNumId w:val="102"/>
  </w:num>
  <w:num w:numId="3">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4">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5">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6">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7">
    <w:abstractNumId w:val="99"/>
  </w:num>
  <w:num w:numId="8">
    <w:abstractNumId w:val="70"/>
  </w:num>
  <w:num w:numId="9">
    <w:abstractNumId w:val="69"/>
  </w:num>
  <w:num w:numId="10">
    <w:abstractNumId w:val="61"/>
  </w:num>
  <w:num w:numId="11">
    <w:abstractNumId w:val="84"/>
  </w:num>
  <w:num w:numId="12">
    <w:abstractNumId w:val="50"/>
  </w:num>
  <w:num w:numId="13">
    <w:abstractNumId w:val="40"/>
  </w:num>
  <w:num w:numId="14">
    <w:abstractNumId w:val="87"/>
  </w:num>
  <w:num w:numId="15">
    <w:abstractNumId w:val="89"/>
  </w:num>
  <w:num w:numId="16">
    <w:abstractNumId w:val="75"/>
  </w:num>
  <w:num w:numId="17">
    <w:abstractNumId w:val="47"/>
  </w:num>
  <w:num w:numId="18">
    <w:abstractNumId w:val="21"/>
  </w:num>
  <w:num w:numId="19">
    <w:abstractNumId w:val="14"/>
  </w:num>
  <w:num w:numId="20">
    <w:abstractNumId w:val="65"/>
  </w:num>
  <w:num w:numId="21">
    <w:abstractNumId w:val="90"/>
  </w:num>
  <w:num w:numId="22">
    <w:abstractNumId w:val="53"/>
  </w:num>
  <w:num w:numId="23">
    <w:abstractNumId w:val="0"/>
    <w:lvlOverride w:ilvl="0">
      <w:lvl w:ilvl="0">
        <w:start w:val="1"/>
        <w:numFmt w:val="bullet"/>
        <w:lvlText w:val=""/>
        <w:legacy w:legacy="1" w:legacySpace="0" w:legacyIndent="425"/>
        <w:lvlJc w:val="left"/>
        <w:pPr>
          <w:ind w:left="425" w:hanging="425"/>
        </w:pPr>
        <w:rPr>
          <w:rFonts w:ascii="Wingdings" w:hAnsi="Wingdings" w:hint="default"/>
        </w:rPr>
      </w:lvl>
    </w:lvlOverride>
  </w:num>
  <w:num w:numId="24">
    <w:abstractNumId w:val="0"/>
    <w:lvlOverride w:ilvl="0">
      <w:lvl w:ilvl="0">
        <w:start w:val="1"/>
        <w:numFmt w:val="bullet"/>
        <w:lvlText w:val=""/>
        <w:legacy w:legacy="1" w:legacySpace="0" w:legacyIndent="425"/>
        <w:lvlJc w:val="left"/>
        <w:pPr>
          <w:ind w:left="425" w:hanging="425"/>
        </w:pPr>
        <w:rPr>
          <w:rFonts w:ascii="Symbol" w:hAnsi="Symbol" w:hint="default"/>
          <w:sz w:val="8"/>
        </w:rPr>
      </w:lvl>
    </w:lvlOverride>
  </w:num>
  <w:num w:numId="25">
    <w:abstractNumId w:val="96"/>
  </w:num>
  <w:num w:numId="26">
    <w:abstractNumId w:val="39"/>
  </w:num>
  <w:num w:numId="27">
    <w:abstractNumId w:val="45"/>
  </w:num>
  <w:num w:numId="28">
    <w:abstractNumId w:val="77"/>
  </w:num>
  <w:num w:numId="29">
    <w:abstractNumId w:val="48"/>
  </w:num>
  <w:num w:numId="30">
    <w:abstractNumId w:val="54"/>
  </w:num>
  <w:num w:numId="31">
    <w:abstractNumId w:val="30"/>
  </w:num>
  <w:num w:numId="32">
    <w:abstractNumId w:val="41"/>
  </w:num>
  <w:num w:numId="33">
    <w:abstractNumId w:val="35"/>
  </w:num>
  <w:num w:numId="34">
    <w:abstractNumId w:val="67"/>
  </w:num>
  <w:num w:numId="35">
    <w:abstractNumId w:val="51"/>
  </w:num>
  <w:num w:numId="36">
    <w:abstractNumId w:val="59"/>
  </w:num>
  <w:num w:numId="37">
    <w:abstractNumId w:val="94"/>
  </w:num>
  <w:num w:numId="38">
    <w:abstractNumId w:val="37"/>
  </w:num>
  <w:num w:numId="39">
    <w:abstractNumId w:val="12"/>
  </w:num>
  <w:num w:numId="40">
    <w:abstractNumId w:val="42"/>
  </w:num>
  <w:num w:numId="41">
    <w:abstractNumId w:val="28"/>
  </w:num>
  <w:num w:numId="42">
    <w:abstractNumId w:val="15"/>
  </w:num>
  <w:num w:numId="43">
    <w:abstractNumId w:val="6"/>
  </w:num>
  <w:num w:numId="44">
    <w:abstractNumId w:val="0"/>
    <w:lvlOverride w:ilvl="0">
      <w:lvl w:ilvl="0">
        <w:start w:val="1"/>
        <w:numFmt w:val="bullet"/>
        <w:lvlText w:val=""/>
        <w:legacy w:legacy="1" w:legacySpace="0" w:legacyIndent="425"/>
        <w:lvlJc w:val="left"/>
        <w:pPr>
          <w:ind w:left="425" w:hanging="425"/>
        </w:pPr>
        <w:rPr>
          <w:rFonts w:ascii="Symbol" w:hAnsi="Symbol" w:hint="default"/>
        </w:rPr>
      </w:lvl>
    </w:lvlOverride>
  </w:num>
  <w:num w:numId="45">
    <w:abstractNumId w:val="9"/>
  </w:num>
  <w:num w:numId="46">
    <w:abstractNumId w:val="1"/>
  </w:num>
  <w:num w:numId="47">
    <w:abstractNumId w:val="86"/>
  </w:num>
  <w:num w:numId="48">
    <w:abstractNumId w:val="3"/>
  </w:num>
  <w:num w:numId="49">
    <w:abstractNumId w:val="17"/>
  </w:num>
  <w:num w:numId="50">
    <w:abstractNumId w:val="38"/>
  </w:num>
  <w:num w:numId="51">
    <w:abstractNumId w:val="20"/>
  </w:num>
  <w:num w:numId="52">
    <w:abstractNumId w:val="72"/>
  </w:num>
  <w:num w:numId="53">
    <w:abstractNumId w:val="57"/>
  </w:num>
  <w:num w:numId="54">
    <w:abstractNumId w:val="76"/>
  </w:num>
  <w:num w:numId="55">
    <w:abstractNumId w:val="97"/>
  </w:num>
  <w:num w:numId="56">
    <w:abstractNumId w:val="92"/>
  </w:num>
  <w:num w:numId="57">
    <w:abstractNumId w:val="73"/>
  </w:num>
  <w:num w:numId="58">
    <w:abstractNumId w:val="91"/>
  </w:num>
  <w:num w:numId="59">
    <w:abstractNumId w:val="83"/>
  </w:num>
  <w:num w:numId="60">
    <w:abstractNumId w:val="26"/>
  </w:num>
  <w:num w:numId="61">
    <w:abstractNumId w:val="18"/>
  </w:num>
  <w:num w:numId="62">
    <w:abstractNumId w:val="2"/>
  </w:num>
  <w:num w:numId="63">
    <w:abstractNumId w:val="34"/>
  </w:num>
  <w:num w:numId="64">
    <w:abstractNumId w:val="66"/>
  </w:num>
  <w:num w:numId="65">
    <w:abstractNumId w:val="79"/>
  </w:num>
  <w:num w:numId="66">
    <w:abstractNumId w:val="33"/>
  </w:num>
  <w:num w:numId="67">
    <w:abstractNumId w:val="60"/>
  </w:num>
  <w:num w:numId="68">
    <w:abstractNumId w:val="78"/>
  </w:num>
  <w:num w:numId="69">
    <w:abstractNumId w:val="4"/>
  </w:num>
  <w:num w:numId="70">
    <w:abstractNumId w:val="8"/>
  </w:num>
  <w:num w:numId="71">
    <w:abstractNumId w:val="10"/>
  </w:num>
  <w:num w:numId="72">
    <w:abstractNumId w:val="29"/>
  </w:num>
  <w:num w:numId="73">
    <w:abstractNumId w:val="93"/>
  </w:num>
  <w:num w:numId="74">
    <w:abstractNumId w:val="56"/>
  </w:num>
  <w:num w:numId="75">
    <w:abstractNumId w:val="52"/>
  </w:num>
  <w:num w:numId="76">
    <w:abstractNumId w:val="55"/>
  </w:num>
  <w:num w:numId="77">
    <w:abstractNumId w:val="58"/>
  </w:num>
  <w:num w:numId="78">
    <w:abstractNumId w:val="49"/>
  </w:num>
  <w:num w:numId="79">
    <w:abstractNumId w:val="74"/>
  </w:num>
  <w:num w:numId="80">
    <w:abstractNumId w:val="68"/>
  </w:num>
  <w:num w:numId="81">
    <w:abstractNumId w:val="64"/>
  </w:num>
  <w:num w:numId="82">
    <w:abstractNumId w:val="100"/>
  </w:num>
  <w:num w:numId="83">
    <w:abstractNumId w:val="71"/>
  </w:num>
  <w:num w:numId="84">
    <w:abstractNumId w:val="36"/>
  </w:num>
  <w:num w:numId="85">
    <w:abstractNumId w:val="63"/>
  </w:num>
  <w:num w:numId="86">
    <w:abstractNumId w:val="13"/>
  </w:num>
  <w:num w:numId="87">
    <w:abstractNumId w:val="95"/>
  </w:num>
  <w:num w:numId="88">
    <w:abstractNumId w:val="19"/>
  </w:num>
  <w:num w:numId="89">
    <w:abstractNumId w:val="88"/>
  </w:num>
  <w:num w:numId="90">
    <w:abstractNumId w:val="81"/>
  </w:num>
  <w:num w:numId="91">
    <w:abstractNumId w:val="98"/>
  </w:num>
  <w:num w:numId="92">
    <w:abstractNumId w:val="32"/>
  </w:num>
  <w:num w:numId="93">
    <w:abstractNumId w:val="101"/>
  </w:num>
  <w:num w:numId="94">
    <w:abstractNumId w:val="31"/>
  </w:num>
  <w:num w:numId="95">
    <w:abstractNumId w:val="85"/>
  </w:num>
  <w:num w:numId="96">
    <w:abstractNumId w:val="5"/>
  </w:num>
  <w:num w:numId="97">
    <w:abstractNumId w:val="7"/>
  </w:num>
  <w:num w:numId="98">
    <w:abstractNumId w:val="25"/>
  </w:num>
  <w:num w:numId="99">
    <w:abstractNumId w:val="80"/>
  </w:num>
  <w:num w:numId="100">
    <w:abstractNumId w:val="22"/>
  </w:num>
  <w:num w:numId="101">
    <w:abstractNumId w:val="11"/>
  </w:num>
  <w:num w:numId="102">
    <w:abstractNumId w:val="82"/>
  </w:num>
  <w:num w:numId="103">
    <w:abstractNumId w:val="62"/>
  </w:num>
  <w:num w:numId="104">
    <w:abstractNumId w:val="16"/>
  </w:num>
  <w:num w:numId="105">
    <w:abstractNumId w:val="43"/>
  </w:num>
  <w:num w:numId="106">
    <w:abstractNumId w:val="27"/>
  </w:num>
  <w:num w:numId="107">
    <w:abstractNumId w:val="24"/>
  </w:num>
  <w:num w:numId="108">
    <w:abstractNumId w:val="44"/>
  </w:num>
  <w:num w:numId="10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5"/>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NormalIndent">
    <w:name w:val="Normal Indent"/>
    <w:basedOn w:val="Normal"/>
    <w:semiHidden/>
    <w:pPr>
      <w:spacing w:line="240" w:lineRule="auto"/>
      <w:ind w:firstLine="420"/>
    </w:pPr>
    <w:rPr>
      <w:kern w:val="2"/>
    </w:rPr>
  </w:style>
  <w:style w:type="paragraph" w:styleId="Date">
    <w:name w:val="Date"/>
    <w:basedOn w:val="Normal"/>
    <w:next w:val="Normal"/>
    <w:semiHidden/>
    <w:pPr>
      <w:spacing w:line="240" w:lineRule="auto"/>
    </w:pPr>
    <w:rPr>
      <w:rFonts w:ascii="SimSun"/>
      <w:sz w:val="24"/>
    </w:rPr>
  </w:style>
  <w:style w:type="paragraph" w:styleId="BodyTextIndent">
    <w:name w:val="Body Text Indent"/>
    <w:basedOn w:val="Normal"/>
    <w:semiHidden/>
    <w:pPr>
      <w:spacing w:after="240" w:line="44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EndnoteText">
    <w:name w:val="endnote text"/>
    <w:basedOn w:val="Normal"/>
    <w:semiHidden/>
    <w:pPr>
      <w:snapToGrid w:val="0"/>
      <w:jc w:val="left"/>
    </w:pPr>
  </w:style>
  <w:style w:type="character" w:styleId="EndnoteReference">
    <w:name w:val="endnote reference"/>
    <w:semiHidden/>
    <w:rPr>
      <w:vertAlign w:val="superscript"/>
    </w:rPr>
  </w:style>
  <w:style w:type="paragraph" w:styleId="BodyText2">
    <w:name w:val="Body Text 2"/>
    <w:basedOn w:val="Normal"/>
    <w:semiHidden/>
    <w:pPr>
      <w:spacing w:after="240" w:line="360" w:lineRule="exact"/>
    </w:pPr>
    <w:rPr>
      <w:rFonts w:eastAsia="SimHei"/>
      <w:sz w:val="24"/>
    </w:rPr>
  </w:style>
  <w:style w:type="paragraph" w:styleId="BodyTextIndent2">
    <w:name w:val="Body Text Indent 2"/>
    <w:basedOn w:val="Normal"/>
    <w:semiHidden/>
    <w:pPr>
      <w:spacing w:line="360" w:lineRule="exact"/>
      <w:ind w:left="1080" w:hanging="240"/>
    </w:pPr>
    <w:rPr>
      <w:rFonts w:ascii="SimSun" w:hAnsi="SimSun"/>
    </w:rPr>
  </w:style>
  <w:style w:type="paragraph" w:styleId="BodyTextIndent3">
    <w:name w:val="Body Text Indent 3"/>
    <w:basedOn w:val="Normal"/>
    <w:semiHidden/>
    <w:pPr>
      <w:spacing w:line="360" w:lineRule="exact"/>
      <w:ind w:left="1200" w:hanging="775"/>
    </w:pPr>
    <w:rPr>
      <w:rFonts w:ascii="SimSun" w:hAnsi="SimSun"/>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6113</Words>
  <Characters>34847</Characters>
  <Application>Microsoft Office Word</Application>
  <DocSecurity>4</DocSecurity>
  <Lines>290</Lines>
  <Paragraphs>69</Paragraphs>
  <ScaleCrop>false</ScaleCrop>
  <HeadingPairs>
    <vt:vector size="2" baseType="variant">
      <vt:variant>
        <vt:lpstr>题目</vt:lpstr>
      </vt:variant>
      <vt:variant>
        <vt:i4>1</vt:i4>
      </vt:variant>
    </vt:vector>
  </HeadingPairs>
  <TitlesOfParts>
    <vt:vector size="1" baseType="lpstr">
      <vt:lpstr>联合国</vt:lpstr>
    </vt:vector>
  </TitlesOfParts>
  <Company>DF</Company>
  <LinksUpToDate>false</LinksUpToDate>
  <CharactersWithSpaces>42794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m</dc:creator>
  <cp:keywords/>
  <cp:lastModifiedBy>CTPU</cp:lastModifiedBy>
  <cp:revision>3</cp:revision>
  <cp:lastPrinted>2001-10-18T09:09:00Z</cp:lastPrinted>
  <dcterms:created xsi:type="dcterms:W3CDTF">2001-10-18T09:10:00Z</dcterms:created>
  <dcterms:modified xsi:type="dcterms:W3CDTF">2001-10-18T09:19:00Z</dcterms:modified>
</cp:coreProperties>
</file>