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13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GE.05-42645   (R)     150705    150705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0849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CAT/C/35/L/</w:t>
            </w:r>
            <w:proofErr w:type="spellStart"/>
            <w:r>
              <w:rPr>
                <w:sz w:val="22"/>
                <w:lang w:val="en-US"/>
              </w:rPr>
              <w:t>FRA</w:t>
            </w:r>
            <w:proofErr w:type="spellEnd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30 June 2005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000000" w:rsidRDefault="00000000">
      <w:pPr>
        <w:rPr>
          <w:lang w:val="en-US"/>
        </w:rPr>
      </w:pPr>
      <w:r>
        <w:t>КОМИТЕТ</w:t>
      </w:r>
      <w:r>
        <w:rPr>
          <w:lang w:val="en-US"/>
        </w:rPr>
        <w:t xml:space="preserve"> </w:t>
      </w:r>
      <w:r>
        <w:t>ПРОТИВ</w:t>
      </w:r>
      <w:r>
        <w:rPr>
          <w:lang w:val="en-US"/>
        </w:rPr>
        <w:t xml:space="preserve"> </w:t>
      </w:r>
      <w:r>
        <w:t>ПЫТОК</w:t>
      </w:r>
    </w:p>
    <w:p w:rsidR="00000000" w:rsidRDefault="00000000">
      <w:r>
        <w:t>Тридцать четвертая сессия</w:t>
      </w:r>
    </w:p>
    <w:p w:rsidR="00000000" w:rsidRDefault="00000000">
      <w:r>
        <w:t>Женева, 2-20 мая 2005 года</w:t>
      </w:r>
    </w:p>
    <w:p w:rsidR="00000000" w:rsidRDefault="00000000"/>
    <w:p w:rsidR="00000000" w:rsidRDefault="00000000"/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Перечень вопросов, которые надлежит затронуть в связи с рассмотрением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третьего периодического доклада Франции (CAT/C/34/Add.19)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</w:pPr>
      <w:r>
        <w:rPr>
          <w:b/>
          <w:bCs/>
        </w:rPr>
        <w:t>Статья 2</w:t>
      </w:r>
    </w:p>
    <w:p w:rsidR="00000000" w:rsidRDefault="00000000"/>
    <w:p w:rsidR="00000000" w:rsidRDefault="00000000">
      <w:r>
        <w:t>1.</w:t>
      </w:r>
      <w:r>
        <w:tab/>
        <w:t>Просьба уточнить, допускает ли действующее французское законодательство возможность содержания под стражей без связей с внешним миром, а также условия, при которых оно может быть разрешено, и его максимальный срок.</w:t>
      </w:r>
    </w:p>
    <w:p w:rsidR="00000000" w:rsidRDefault="00000000"/>
    <w:p w:rsidR="00000000" w:rsidRDefault="00000000">
      <w:r>
        <w:t>2.</w:t>
      </w:r>
      <w:r>
        <w:tab/>
        <w:t>Просьба сообщить Комитету о том, содержит ли законодательство о запрете пыток и других жестоких, бесчеловечных и унижающих достоинство видов обращения и наказания конкретные положения и нарушениях Конвенции по гендерным признакам, включая сексуальное насилие.  Просьба сообщить о том, какие эффективные меры были приняты для отслеживания таких случаев и их предотвращения, и представить данные в разбивке по полу, возрасту и этническому происхождению потерпевших и информацию о расследовании, судебном преследовании и наказании нарушителей.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Статья 3</w:t>
      </w:r>
    </w:p>
    <w:p w:rsidR="00000000" w:rsidRDefault="00000000"/>
    <w:p w:rsidR="00000000" w:rsidRDefault="00000000">
      <w:r>
        <w:t>3.</w:t>
      </w:r>
      <w:r>
        <w:tab/>
        <w:t>Просьба представить разъяснения в отношении мер, принимаемых для осуществления рекомендации Комитета, сформулированной в его последних Заключительных замечаниях (А/53/44, пункт 145), согласно которой государству-участнику следует более внимательно относиться к выполнению положений статьи 3 Конвенции, которые без какого-либо различия применяются как к высылке и выдворению, так и к выдаче.</w:t>
      </w:r>
    </w:p>
    <w:p w:rsidR="00000000" w:rsidRDefault="00000000"/>
    <w:p w:rsidR="00000000" w:rsidRDefault="00000000">
      <w:r>
        <w:t>4.</w:t>
      </w:r>
      <w:r>
        <w:tab/>
        <w:t>Просьба разъяснить положения закона от 30 июня 2000 года о временных мерах административных судебных органов, согласно которым решение об отказе во въезде на территорию, влекущее за собой принудительное выдворение, может быть приостановлено, если дело носит  "срочный характер" и "существует возможность добросовестного обоснования отмены оспариваемого решения", или о временном судебном приказе в случаях "серьезного и явно незаконного посягательства на какую-либо основную свободу".  Просьба привести примеры.</w:t>
      </w:r>
    </w:p>
    <w:p w:rsidR="00000000" w:rsidRDefault="00000000"/>
    <w:p w:rsidR="00000000" w:rsidRDefault="00000000">
      <w:r>
        <w:t>5.</w:t>
      </w:r>
      <w:r>
        <w:tab/>
        <w:t>Просьба объяснить, проводится ли в случае немедленного исполнения постановлений о высылке предварительное расследование с целью оценки вероятности того, что высылаемое лицо будет подвергнуто пыткам в стране назначения, особенно когда оно сопровождается сотрудниками полиции до границы этой страны.  Просьба указать количество таких подлежащих немедленному исполнению постановлений, принятых с января 2002 года.</w:t>
      </w:r>
    </w:p>
    <w:p w:rsidR="00000000" w:rsidRDefault="00000000"/>
    <w:p w:rsidR="00000000" w:rsidRDefault="00000000">
      <w:r>
        <w:t>6.</w:t>
      </w:r>
      <w:r>
        <w:tab/>
        <w:t xml:space="preserve">В ответ на рекомендации Европейского комитета по предотвращению пыток по итогам посещения его представителями 17-21 июня 2002 года аэропорта Руасси-Шарль де Голь французское правительство сообщило о своем намерении подготовить новый кодекс поведения сотрудников, которым поручено исполнение мер по высылке лиц с территории страны, в котором, в частности, будет запрещено применять методы, способные затруднять дыхание и вызвать </w:t>
      </w:r>
      <w:proofErr w:type="spellStart"/>
      <w:r>
        <w:t>постуральную</w:t>
      </w:r>
      <w:proofErr w:type="spellEnd"/>
      <w:r>
        <w:t xml:space="preserve"> асфиксию, равно как и методы ограничения свободы движения путем связывания конечностей клейкой лентой.  Просьба указать, какие меры были приняты в связи с этой инициативой.</w:t>
      </w:r>
    </w:p>
    <w:p w:rsidR="00000000" w:rsidRDefault="00000000"/>
    <w:p w:rsidR="00000000" w:rsidRDefault="00000000">
      <w:r>
        <w:t>7.</w:t>
      </w:r>
      <w:r>
        <w:tab/>
        <w:t>Просьба представить статистические данные о количестве полученных жалоб по поводу пыток и жестокого, бесчеловечного или унижающего достоинство обращения, включая случаи, приведшие к непреднамеренному убийству, которые имели место в ходе высылки лиц с территории страны начиная с января 2002 года.  На какие повреждения жаловались заявители?  Каковы результаты рассмотрения этих жалоб в смысле привлечения к ответственности виновных, наложения санкций и выплаты компенсации жертвам?  Просьба привести конкретные примеры.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8.</w:t>
      </w:r>
      <w:r>
        <w:tab/>
        <w:t>Просьба представить данные в разбивке по возрасту, полу и гражданству за 2002, 2003 и 2004 годы в отношении: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ab/>
        <w:t>a)</w:t>
      </w:r>
      <w:r>
        <w:tab/>
        <w:t>количества зарегистрированных ходатайств о предоставлении убежища;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ab/>
        <w:t>b)</w:t>
      </w:r>
      <w:r>
        <w:tab/>
        <w:t>количества удовлетворенных ходатайств;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ab/>
        <w:t>c)</w:t>
      </w:r>
      <w:r>
        <w:tab/>
        <w:t>количества просителей, ходатайства которых о предоставлении убежища были удовлетворены по причине того, что они подвергались пыткам или могли подвергнуться им в случае принудительного возвращения в страну происхождения;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ab/>
        <w:t>d)</w:t>
      </w:r>
      <w:r>
        <w:tab/>
        <w:t>количества случаев депортации или принудительной высылки (просьба указать количество высланных, которым было отказано в предоставлении убежища);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ab/>
        <w:t>e)</w:t>
      </w:r>
      <w:r>
        <w:tab/>
        <w:t>стран, в которые эти лица были высланы.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jc w:val="center"/>
        <w:rPr>
          <w:b/>
          <w:bCs/>
        </w:rPr>
      </w:pPr>
      <w:r>
        <w:rPr>
          <w:b/>
          <w:bCs/>
        </w:rPr>
        <w:t>Статья 4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b/>
          <w:bCs/>
        </w:rPr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9.</w:t>
      </w:r>
      <w:r>
        <w:tab/>
        <w:t>Просьба указать, какие шаги были предприняты для включения в уголовный закон определения пытки в соответствии с первой статьей Конвенции, как это было рекомендовано Комитетом в его последних Заключительных замечаниях (A/53/44, пункт 144).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10.</w:t>
      </w:r>
      <w:r>
        <w:tab/>
        <w:t>Просьба уточнить количество и характер дел, в которых начиная с января 2002 года применялись положения уголовного законодательства, касающиеся таких правонарушений, как покушение на пытку.  Просьба сообщить также о результатах рассмотрения этих дел, назначенных наказаниях или основаниях для вынесения оправдательных решений.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jc w:val="center"/>
        <w:rPr>
          <w:b/>
          <w:bCs/>
        </w:rPr>
      </w:pPr>
      <w:r>
        <w:rPr>
          <w:b/>
          <w:bCs/>
        </w:rPr>
        <w:t>Статья 10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b/>
          <w:bCs/>
        </w:rPr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11.</w:t>
      </w:r>
      <w:r>
        <w:tab/>
        <w:t xml:space="preserve">В пункте 89 доклада упоминается практическое руководство по профессиональной этике, опубликованное в 1999 году в дополнение к Кодексу профессиональной этики сотрудников правоохранительных органов.  Просьба уточнить, делается ли в этом руководстве ссылка на Конвенцию и запрет пыток.   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12.</w:t>
      </w:r>
      <w:r>
        <w:tab/>
        <w:t>Просьба разъяснить, какую подготовку проходят сотрудники правоохранительных органов, судебные медики и медицинский персонал, отвечающий за проведение осмотра арестованных, задержанных, просителей убежища или беженцев, по вопросам выявления физических и психологических следов пыток?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jc w:val="center"/>
        <w:rPr>
          <w:b/>
          <w:bCs/>
        </w:rPr>
      </w:pPr>
      <w:r>
        <w:rPr>
          <w:b/>
          <w:bCs/>
        </w:rPr>
        <w:t>Статья 11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b/>
          <w:bCs/>
        </w:rPr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13.</w:t>
      </w:r>
      <w:r>
        <w:tab/>
        <w:t>Просьба подробно описать условия содержания под стражей в одиночных камерах пенитенциарных учреждений.  Каков максимальный срок одиночного заключения, при каких обстоятельствах эта мера применяется, кто принимает решение о ее применении и как можно оспорить это решение?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14.</w:t>
      </w:r>
      <w:r>
        <w:tab/>
        <w:t>В пункте 172 доклада упоминается проект закона о контроле за иммиграцией и пребыванием иностранцев во Франции, предусматривающий увеличение срока административного задержания.  Просьба уточнить, был ли принят этот проект закона, и если да, то каков максимальный разрешенный срок задержания?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jc w:val="center"/>
        <w:rPr>
          <w:b/>
          <w:bCs/>
        </w:rPr>
      </w:pPr>
      <w:r>
        <w:rPr>
          <w:b/>
          <w:bCs/>
        </w:rPr>
        <w:t>Статьи 12 и 13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b/>
          <w:bCs/>
        </w:rPr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15.</w:t>
      </w:r>
      <w:r>
        <w:tab/>
        <w:t>Просьба указать количество жалоб по поводу пыток, рассмотренных Национальной комиссией по профессиональной этике сотрудников служб безопасности с момента ее создания 6 июня 2000 года, и какой ход был дан этим жалобам.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16.</w:t>
      </w:r>
      <w:r>
        <w:tab/>
        <w:t xml:space="preserve">Просьба разъяснить, какие меры были приняты для выполнения рекомендации, сформулированной Комитетом во время рассмотрения второго периодического доклада Франции, относительно того, что для соблюдения положений статьи 12 государство-участник должно предусмотреть возможность отказа от системы определения "целесообразности уголовного преследования", чтобы развеять все сомнения относительно обязанности компетентных властей проводить систематически и по своей собственной инициативе беспристрастные расследования во всех случаях, когда существуют разумные основания полагать, что на территории под его юрисдикцией был совершен акт пытки.  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17.</w:t>
      </w:r>
      <w:r>
        <w:tab/>
        <w:t>Просьба указать, было ли проведено расследование в целях прояснения обстоятельств смерти Рикардо Барриентоса и Мариама Гету Хагоса, которые погибли во время проведения в 2002 году операции по принудительному возвращению.  Каковы выводы этого расследования и какие меры были приняты в этой связи?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jc w:val="center"/>
        <w:rPr>
          <w:b/>
          <w:bCs/>
        </w:rPr>
      </w:pPr>
      <w:r>
        <w:rPr>
          <w:b/>
          <w:bCs/>
        </w:rPr>
        <w:t>Статья 14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b/>
          <w:bCs/>
        </w:rPr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18.</w:t>
      </w:r>
      <w:r>
        <w:tab/>
        <w:t xml:space="preserve">Просьба уточнить, зависит ли право жертвы пыток на получение возмещения от наличия судебного решения о присуждении компенсации.  Возможна ли компенсация, если виновный в применении пыток привлечен к дисциплинарной, а не к уголовной ответственности?  Просьба представить статистические данные о количестве случаев в 2002, 2003 и 2004 годах, когда жертвы пыток получили компенсацию от государства за неправомерные действия своих представителей, а также подробную информацию о размерах выплаченной им компенсации.  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jc w:val="center"/>
        <w:rPr>
          <w:b/>
          <w:bCs/>
        </w:rPr>
      </w:pPr>
      <w:r>
        <w:rPr>
          <w:b/>
          <w:bCs/>
        </w:rPr>
        <w:t>Прочие вопросы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b/>
          <w:bCs/>
        </w:rPr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19.</w:t>
      </w:r>
      <w:r>
        <w:tab/>
        <w:t>Собирается ли Франция ратифицировать Факультативный протокол к Конвенции против пыток.  Если да, то существует ли или будет ли создан во Франции национальный механизм для периодического инспектирования мест содержания под стражей в целях недопущения пыток и других жестоких, бесчеловечных или унижающих достоинство видов обращения и наказания?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20.</w:t>
      </w:r>
      <w:r>
        <w:tab/>
        <w:t>Просьба указать, включает ли законодательство государства-участника положения о недопущении и запрете производства, продажи, экспорта и применения любого оборудования, специально предназначенного для пыток и других жестоких, бесчеловечных или унижающих достоинство видов обращения.  Если да, то просьба разъяснить характер и порядок применения этого законодательства.  В противном случае просьба указать, рассматривается ли вопрос о принятии такого законодательства.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21.</w:t>
      </w:r>
      <w:r>
        <w:tab/>
        <w:t>Просьба препроводить Комитету текст действующего законодательства по борьбе с терроризмом, а также соответствующих административных декретов.  Просьба сообщить о том, какую подготовку по этим вопросам проходят сотрудники правоохранительных органов, а также какие средства правовой защиты имеются у лиц, ставших объектом антитеррористических мер.  Просьба также представить сведения о количестве удовлетворенных жалоб о несоблюдении международных стандартов и о результатах рассмотрения этих жалоб.</w:t>
      </w:r>
    </w:p>
    <w:p w:rsidR="00000000" w:rsidRDefault="00000000"/>
    <w:p w:rsidR="00000000" w:rsidRDefault="00000000">
      <w:pPr>
        <w:jc w:val="center"/>
      </w:pPr>
      <w:r>
        <w:t>------</w:t>
      </w:r>
    </w:p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CAT/C/35/L/FRA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8306"/>
        <w:tab w:val="left" w:pos="7088"/>
        <w:tab w:val="right" w:pos="9072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CAT/C/35/L/FRA</w:t>
    </w:r>
  </w:p>
  <w:p w:rsidR="00000000" w:rsidRDefault="00000000">
    <w:pPr>
      <w:pStyle w:val="Header"/>
      <w:tabs>
        <w:tab w:val="clear" w:pos="8306"/>
        <w:tab w:val="left" w:pos="7088"/>
        <w:tab w:val="right" w:pos="9072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clear" w:pos="8306"/>
        <w:tab w:val="left" w:pos="7088"/>
        <w:tab w:val="right" w:pos="9072"/>
      </w:tabs>
      <w:rPr>
        <w:rStyle w:val="PageNumber"/>
        <w:lang w:val="en-US"/>
      </w:rPr>
    </w:pPr>
  </w:p>
  <w:p w:rsidR="00000000" w:rsidRDefault="00000000">
    <w:pPr>
      <w:pStyle w:val="Header"/>
      <w:tabs>
        <w:tab w:val="clear" w:pos="8306"/>
        <w:tab w:val="left" w:pos="6237"/>
        <w:tab w:val="left" w:pos="7088"/>
        <w:tab w:val="right" w:pos="9072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activeWritingStyle w:appName="MSWord" w:lang="ru-RU" w:vendorID="1" w:dllVersion="512" w:checkStyle="1"/>
  <w:activeWritingStyle w:appName="MSWord" w:lang="fr-FR" w:vendorID="9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1335</Words>
  <Characters>7610</Characters>
  <Application>Microsoft Office Word</Application>
  <DocSecurity>4</DocSecurity>
  <Lines>63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Tcherniaeva</dc:creator>
  <cp:keywords/>
  <dc:description/>
  <cp:lastModifiedBy>Черняева</cp:lastModifiedBy>
  <cp:revision>3</cp:revision>
  <cp:lastPrinted>2005-07-15T13:03:00Z</cp:lastPrinted>
  <dcterms:created xsi:type="dcterms:W3CDTF">2005-07-15T13:03:00Z</dcterms:created>
  <dcterms:modified xsi:type="dcterms:W3CDTF">2005-07-15T13:03:00Z</dcterms:modified>
</cp:coreProperties>
</file>