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GE.03-</w:t>
                  </w:r>
                  <w:fldSimple w:instr=" FILLIN &quot;Введите номер документа&quot; \* MERGEFORMAT ">
                    <w:r>
                      <w:rPr>
                        <w:lang w:val="en-US"/>
                      </w:rPr>
                      <w:t>40992</w:t>
                    </w:r>
                  </w:fldSimple>
                  <w:r>
                    <w:rPr>
                      <w:lang w:val="en-US"/>
                    </w:rPr>
                    <w:t xml:space="preserve">   (R)</w:t>
                  </w:r>
                  <w:r>
                    <w:rPr>
                      <w:lang w:val="en-US"/>
                    </w:rPr>
                    <w:tab/>
                    <w:t xml:space="preserve">250403   </w:t>
                  </w:r>
                  <w:r>
                    <w:t>230204</w:t>
                  </w:r>
                </w:p>
              </w:txbxContent>
            </v:textbox>
            <w10:wrap anchorx="page"/>
            <w10:anchorlock/>
          </v:shape>
        </w:pict>
      </w:r>
      <w:r>
        <w:rPr>
          <w:sz w:val="2"/>
        </w:rPr>
        <w:t xml:space="preserve"> </w: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772454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CERD/C/SR.1581</w:t>
            </w:r>
            <w:proofErr w:type="spellEnd"/>
            <w:r>
              <w:rPr>
                <w:sz w:val="22"/>
                <w:lang w:val="en-US"/>
              </w:rPr>
              <w:fldChar w:fldCharType="end"/>
            </w:r>
          </w:p>
          <w:p w:rsidR="00000000" w:rsidRDefault="00000000">
            <w:pPr>
              <w:spacing w:line="216" w:lineRule="auto"/>
              <w:rPr>
                <w:sz w:val="22"/>
              </w:rPr>
            </w:pPr>
            <w:fldSimple w:instr=" FILLIN  &quot;Введите дату документа&quot; \* MERGEFORMAT ">
              <w:r>
                <w:rPr>
                  <w:sz w:val="22"/>
                </w:rPr>
                <w:t xml:space="preserve">8 </w:t>
              </w:r>
              <w:r>
                <w:rPr>
                  <w:sz w:val="22"/>
                  <w:lang w:val="en-US"/>
                </w:rPr>
                <w:t>April</w:t>
              </w:r>
              <w:r>
                <w:rPr>
                  <w:sz w:val="22"/>
                </w:rPr>
                <w:t xml:space="preserve"> 2003</w:t>
              </w:r>
            </w:fldSimple>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1"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rPr>
          <w:sz w:val="22"/>
        </w:rPr>
      </w:pPr>
    </w:p>
    <w:p w:rsidR="00000000" w:rsidRDefault="00000000">
      <w:pPr>
        <w:tabs>
          <w:tab w:val="left" w:pos="0"/>
        </w:tabs>
        <w:suppressAutoHyphens/>
        <w:spacing w:line="240" w:lineRule="auto"/>
        <w:jc w:val="center"/>
        <w:rPr>
          <w:sz w:val="22"/>
        </w:rPr>
      </w:pPr>
      <w:r>
        <w:rPr>
          <w:sz w:val="22"/>
        </w:rPr>
        <w:t>КОМИТЕТ ПО ЛИКВИДАЦИИ РАСОВОЙ ДИСКРИМИНАЦИИ</w:t>
      </w:r>
    </w:p>
    <w:p w:rsidR="00000000" w:rsidRDefault="00000000">
      <w:pPr>
        <w:tabs>
          <w:tab w:val="left" w:pos="0"/>
        </w:tabs>
        <w:suppressAutoHyphens/>
        <w:spacing w:line="240" w:lineRule="auto"/>
        <w:jc w:val="center"/>
        <w:rPr>
          <w:sz w:val="22"/>
        </w:rPr>
      </w:pPr>
    </w:p>
    <w:p w:rsidR="00000000" w:rsidRDefault="00000000">
      <w:pPr>
        <w:tabs>
          <w:tab w:val="left" w:pos="0"/>
        </w:tabs>
        <w:suppressAutoHyphens/>
        <w:spacing w:line="240" w:lineRule="auto"/>
        <w:jc w:val="center"/>
        <w:rPr>
          <w:sz w:val="22"/>
        </w:rPr>
      </w:pPr>
      <w:r>
        <w:rPr>
          <w:sz w:val="22"/>
        </w:rPr>
        <w:t>Шестьдесят вторая сессия</w:t>
      </w:r>
    </w:p>
    <w:p w:rsidR="00000000" w:rsidRDefault="00000000">
      <w:pPr>
        <w:tabs>
          <w:tab w:val="left" w:pos="0"/>
        </w:tabs>
        <w:suppressAutoHyphens/>
        <w:spacing w:line="240" w:lineRule="auto"/>
        <w:jc w:val="center"/>
        <w:rPr>
          <w:sz w:val="22"/>
        </w:rPr>
      </w:pPr>
    </w:p>
    <w:p w:rsidR="00000000" w:rsidRDefault="00000000">
      <w:pPr>
        <w:tabs>
          <w:tab w:val="left" w:pos="0"/>
        </w:tabs>
        <w:suppressAutoHyphens/>
        <w:spacing w:line="240" w:lineRule="auto"/>
        <w:jc w:val="center"/>
        <w:rPr>
          <w:sz w:val="22"/>
        </w:rPr>
      </w:pPr>
      <w:r>
        <w:rPr>
          <w:sz w:val="22"/>
        </w:rPr>
        <w:t>КРАТКИЙ ОТЧЕТ О 1581-м ЗАСЕДАНИИ,</w:t>
      </w:r>
    </w:p>
    <w:p w:rsidR="00000000" w:rsidRDefault="00000000">
      <w:pPr>
        <w:tabs>
          <w:tab w:val="left" w:pos="0"/>
        </w:tabs>
        <w:suppressAutoHyphens/>
        <w:spacing w:line="240" w:lineRule="auto"/>
        <w:jc w:val="center"/>
        <w:rPr>
          <w:sz w:val="22"/>
        </w:rPr>
      </w:pPr>
    </w:p>
    <w:p w:rsidR="00000000" w:rsidRDefault="00000000">
      <w:pPr>
        <w:tabs>
          <w:tab w:val="left" w:pos="0"/>
        </w:tabs>
        <w:suppressAutoHyphens/>
        <w:spacing w:line="240" w:lineRule="auto"/>
        <w:jc w:val="center"/>
        <w:rPr>
          <w:sz w:val="22"/>
        </w:rPr>
      </w:pPr>
      <w:r>
        <w:rPr>
          <w:sz w:val="22"/>
        </w:rPr>
        <w:t>состоявшемся во Дворце Наций в Женеве</w:t>
      </w:r>
    </w:p>
    <w:p w:rsidR="00000000" w:rsidRDefault="00000000">
      <w:pPr>
        <w:tabs>
          <w:tab w:val="left" w:pos="0"/>
        </w:tabs>
        <w:suppressAutoHyphens/>
        <w:spacing w:line="240" w:lineRule="auto"/>
        <w:jc w:val="center"/>
        <w:rPr>
          <w:sz w:val="22"/>
        </w:rPr>
      </w:pPr>
      <w:r>
        <w:rPr>
          <w:sz w:val="22"/>
        </w:rPr>
        <w:t>в пятницу, 21 марта 2003 года, в 10 час. 00 мин.</w:t>
      </w:r>
    </w:p>
    <w:p w:rsidR="00000000" w:rsidRDefault="00000000">
      <w:pPr>
        <w:tabs>
          <w:tab w:val="left" w:pos="0"/>
        </w:tabs>
        <w:suppressAutoHyphens/>
        <w:spacing w:line="240" w:lineRule="auto"/>
        <w:jc w:val="center"/>
        <w:rPr>
          <w:sz w:val="22"/>
        </w:rPr>
      </w:pPr>
    </w:p>
    <w:p w:rsidR="00000000" w:rsidRDefault="00000000">
      <w:pPr>
        <w:tabs>
          <w:tab w:val="left" w:pos="0"/>
        </w:tabs>
        <w:suppressAutoHyphens/>
        <w:spacing w:line="240" w:lineRule="auto"/>
        <w:jc w:val="center"/>
        <w:rPr>
          <w:sz w:val="22"/>
        </w:rPr>
      </w:pPr>
      <w:r>
        <w:rPr>
          <w:sz w:val="22"/>
          <w:u w:val="single"/>
        </w:rPr>
        <w:t>Председатель</w:t>
      </w:r>
      <w:r>
        <w:rPr>
          <w:sz w:val="22"/>
        </w:rPr>
        <w:t>:  г-н ДЬЯКОНУ</w:t>
      </w:r>
    </w:p>
    <w:p w:rsidR="00000000" w:rsidRDefault="00000000">
      <w:pPr>
        <w:tabs>
          <w:tab w:val="left" w:pos="0"/>
        </w:tabs>
        <w:suppressAutoHyphens/>
        <w:spacing w:line="240" w:lineRule="auto"/>
        <w:jc w:val="center"/>
        <w:rPr>
          <w:sz w:val="22"/>
        </w:rPr>
      </w:pPr>
    </w:p>
    <w:p w:rsidR="00000000" w:rsidRDefault="00000000">
      <w:pPr>
        <w:tabs>
          <w:tab w:val="left" w:pos="0"/>
        </w:tabs>
        <w:suppressAutoHyphens/>
        <w:spacing w:line="240" w:lineRule="auto"/>
        <w:rPr>
          <w:sz w:val="22"/>
        </w:rPr>
      </w:pPr>
      <w:r>
        <w:rPr>
          <w:sz w:val="22"/>
        </w:rPr>
        <w:t>РАССМОТРЕНИЕ ДОКЛАДОВ, ЗАМЕЧАНИЙ И ИНФОРМАЦИИ, ПРЕДСТАВЛЕННЫХ ГОСУДАРСТВАМИ-УЧАСТНИКАМИ В СООТВЕТСТВИИ СО СТАТЬЕЙ 9 КОНВЕНЦИИ (</w:t>
      </w:r>
      <w:r>
        <w:rPr>
          <w:sz w:val="22"/>
          <w:u w:val="single"/>
        </w:rPr>
        <w:t>продолжение</w:t>
      </w:r>
      <w:r>
        <w:rPr>
          <w:sz w:val="22"/>
        </w:rPr>
        <w:t>)</w:t>
      </w:r>
    </w:p>
    <w:p w:rsidR="00000000" w:rsidRDefault="00000000">
      <w:pPr>
        <w:tabs>
          <w:tab w:val="left" w:pos="0"/>
        </w:tabs>
        <w:suppressAutoHyphens/>
        <w:spacing w:line="240" w:lineRule="auto"/>
        <w:rPr>
          <w:sz w:val="22"/>
        </w:rPr>
      </w:pPr>
    </w:p>
    <w:p w:rsidR="00000000" w:rsidRDefault="00000000">
      <w:pPr>
        <w:tabs>
          <w:tab w:val="left" w:pos="0"/>
        </w:tabs>
        <w:suppressAutoHyphens/>
        <w:spacing w:line="240" w:lineRule="auto"/>
        <w:rPr>
          <w:sz w:val="22"/>
        </w:rPr>
      </w:pPr>
      <w:r>
        <w:rPr>
          <w:i/>
          <w:iCs/>
          <w:sz w:val="22"/>
        </w:rPr>
        <w:tab/>
      </w:r>
      <w:r>
        <w:rPr>
          <w:sz w:val="22"/>
        </w:rPr>
        <w:t>Проект заключительных замечаний Комитета по пятнадцатому-семнадцатому периодическим докладам Российской Федерации (</w:t>
      </w:r>
      <w:r>
        <w:rPr>
          <w:sz w:val="22"/>
          <w:u w:val="single"/>
        </w:rPr>
        <w:t>продолжение</w:t>
      </w:r>
      <w:r>
        <w:rPr>
          <w:sz w:val="22"/>
        </w:rPr>
        <w:t>)</w:t>
      </w:r>
    </w:p>
    <w:p w:rsidR="00000000" w:rsidRDefault="00000000">
      <w:pPr>
        <w:tabs>
          <w:tab w:val="left" w:pos="0"/>
        </w:tabs>
        <w:suppressAutoHyphens/>
        <w:spacing w:line="240" w:lineRule="auto"/>
        <w:rPr>
          <w:sz w:val="22"/>
        </w:rPr>
      </w:pPr>
    </w:p>
    <w:p w:rsidR="00000000" w:rsidRDefault="00000000">
      <w:pPr>
        <w:tabs>
          <w:tab w:val="left" w:pos="0"/>
        </w:tabs>
        <w:suppressAutoHyphens/>
        <w:spacing w:line="240" w:lineRule="auto"/>
        <w:rPr>
          <w:sz w:val="22"/>
        </w:rPr>
      </w:pPr>
      <w:r>
        <w:rPr>
          <w:sz w:val="22"/>
        </w:rPr>
        <w:tab/>
        <w:t>Проект заключительных замечаний Комитета по пятнадцатому-шестнадцатому периодическим докладам Польши</w:t>
      </w:r>
    </w:p>
    <w:p w:rsidR="00000000" w:rsidRDefault="00000000">
      <w:pPr>
        <w:tabs>
          <w:tab w:val="left" w:pos="0"/>
        </w:tabs>
        <w:suppressAutoHyphens/>
        <w:spacing w:line="240" w:lineRule="auto"/>
        <w:rPr>
          <w:sz w:val="22"/>
        </w:rPr>
      </w:pPr>
    </w:p>
    <w:p w:rsidR="00000000" w:rsidRDefault="00000000">
      <w:pPr>
        <w:tabs>
          <w:tab w:val="left" w:pos="0"/>
        </w:tabs>
        <w:suppressAutoHyphens/>
        <w:spacing w:line="240" w:lineRule="auto"/>
        <w:rPr>
          <w:sz w:val="22"/>
        </w:rPr>
      </w:pPr>
      <w:r>
        <w:rPr>
          <w:sz w:val="22"/>
        </w:rPr>
        <w:tab/>
        <w:t>Проект заключительных замечаний Комитета по пятому периодическому докладу Словении</w:t>
      </w:r>
    </w:p>
    <w:p w:rsidR="00000000" w:rsidRDefault="00000000">
      <w:pPr>
        <w:tabs>
          <w:tab w:val="left" w:pos="0"/>
        </w:tabs>
        <w:suppressAutoHyphens/>
        <w:spacing w:line="240" w:lineRule="auto"/>
        <w:rPr>
          <w:sz w:val="22"/>
        </w:rPr>
      </w:pPr>
    </w:p>
    <w:p w:rsidR="00000000" w:rsidRDefault="00000000">
      <w:pPr>
        <w:tabs>
          <w:tab w:val="left" w:pos="0"/>
        </w:tabs>
        <w:suppressAutoHyphens/>
        <w:spacing w:line="240" w:lineRule="auto"/>
        <w:rPr>
          <w:sz w:val="22"/>
        </w:rPr>
      </w:pPr>
      <w:r>
        <w:rPr>
          <w:sz w:val="22"/>
        </w:rPr>
        <w:tab/>
        <w:t>Проект заключительных замечаний Комитета по шестнадцатому и семнадцатому периодическим докладам Ганы</w:t>
      </w:r>
    </w:p>
    <w:p w:rsidR="00000000" w:rsidRDefault="00000000">
      <w:pPr>
        <w:tabs>
          <w:tab w:val="left" w:pos="0"/>
        </w:tabs>
        <w:suppressAutoHyphens/>
        <w:spacing w:line="240" w:lineRule="auto"/>
        <w:rPr>
          <w:sz w:val="22"/>
        </w:rPr>
      </w:pPr>
    </w:p>
    <w:p w:rsidR="00000000" w:rsidRDefault="00000000">
      <w:pPr>
        <w:tabs>
          <w:tab w:val="left" w:pos="0"/>
        </w:tabs>
        <w:suppressAutoHyphens/>
        <w:spacing w:line="240" w:lineRule="auto"/>
        <w:rPr>
          <w:sz w:val="22"/>
        </w:rPr>
      </w:pPr>
      <w:r>
        <w:rPr>
          <w:sz w:val="22"/>
        </w:rPr>
        <w:tab/>
        <w:t>Проект заключительных замечаний Комитета по шестому-пятнадцатому периодическим докладам Фиджи</w:t>
      </w:r>
    </w:p>
    <w:p w:rsidR="00000000" w:rsidRDefault="00000000">
      <w:pPr>
        <w:tabs>
          <w:tab w:val="left" w:pos="0"/>
        </w:tabs>
        <w:suppressAutoHyphens/>
        <w:spacing w:line="240" w:lineRule="auto"/>
        <w:rPr>
          <w:sz w:val="22"/>
        </w:rPr>
      </w:pP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40" w:lineRule="auto"/>
        <w:rPr>
          <w:sz w:val="22"/>
        </w:rPr>
      </w:pPr>
    </w:p>
    <w:p w:rsidR="00000000" w:rsidRDefault="00000000">
      <w:pPr>
        <w:tabs>
          <w:tab w:val="left" w:pos="0"/>
          <w:tab w:val="left" w:pos="567"/>
          <w:tab w:val="left" w:pos="1134"/>
          <w:tab w:val="left" w:pos="1701"/>
          <w:tab w:val="left" w:pos="2268"/>
          <w:tab w:val="left" w:pos="6520"/>
        </w:tabs>
        <w:suppressAutoHyphens/>
        <w:spacing w:line="240" w:lineRule="auto"/>
        <w:rPr>
          <w:sz w:val="22"/>
        </w:rPr>
      </w:pPr>
    </w:p>
    <w:p w:rsidR="00000000" w:rsidRDefault="00000000">
      <w:pPr>
        <w:tabs>
          <w:tab w:val="left" w:pos="0"/>
          <w:tab w:val="left" w:pos="567"/>
          <w:tab w:val="left" w:pos="1134"/>
          <w:tab w:val="left" w:pos="1701"/>
          <w:tab w:val="left" w:pos="2268"/>
          <w:tab w:val="left" w:pos="6520"/>
        </w:tabs>
        <w:suppressAutoHyphens/>
        <w:spacing w:line="240" w:lineRule="auto"/>
        <w:rPr>
          <w:sz w:val="22"/>
        </w:rPr>
      </w:pPr>
      <w:r>
        <w:rPr>
          <w:sz w:val="22"/>
        </w:rP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rPr>
          <w:sz w:val="22"/>
        </w:rPr>
      </w:pPr>
    </w:p>
    <w:p w:rsidR="00000000" w:rsidRDefault="00000000">
      <w:pPr>
        <w:tabs>
          <w:tab w:val="left" w:pos="0"/>
          <w:tab w:val="left" w:pos="567"/>
          <w:tab w:val="left" w:pos="1134"/>
          <w:tab w:val="left" w:pos="1701"/>
          <w:tab w:val="left" w:pos="2268"/>
          <w:tab w:val="left" w:pos="6520"/>
        </w:tabs>
        <w:suppressAutoHyphens/>
        <w:spacing w:line="240" w:lineRule="auto"/>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rPr>
          <w:sz w:val="22"/>
        </w:rPr>
      </w:pPr>
    </w:p>
    <w:p w:rsidR="00000000" w:rsidRDefault="00000000">
      <w:pPr>
        <w:tabs>
          <w:tab w:val="left" w:pos="0"/>
          <w:tab w:val="left" w:pos="567"/>
          <w:tab w:val="left" w:pos="1134"/>
          <w:tab w:val="left" w:pos="1701"/>
          <w:tab w:val="left" w:pos="2268"/>
          <w:tab w:val="left" w:pos="6520"/>
        </w:tabs>
        <w:suppressAutoHyphens/>
        <w:spacing w:line="240" w:lineRule="auto"/>
        <w:rPr>
          <w:sz w:val="22"/>
        </w:rPr>
      </w:pPr>
      <w:r>
        <w:rPr>
          <w:sz w:val="22"/>
        </w:rPr>
        <w:tab/>
        <w:t>Любые поправки к отчетам об открытых заседаниях Конференции будут сведены в единое исправление, которое будет выпущено вскоре после окончания сессии.</w:t>
      </w:r>
    </w:p>
    <w:p w:rsidR="00000000" w:rsidRDefault="00000000">
      <w:pPr>
        <w:pStyle w:val="12"/>
        <w:rPr>
          <w:iCs/>
        </w:rPr>
      </w:pPr>
      <w:r>
        <w:rPr>
          <w:iCs/>
        </w:rPr>
        <w:t>Заседание открывается в 10 час. 05 мин.</w:t>
      </w:r>
    </w:p>
    <w:p w:rsidR="00000000" w:rsidRDefault="00000000">
      <w:pPr>
        <w:pStyle w:val="12"/>
        <w:rPr>
          <w:iCs/>
        </w:rP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i/>
          <w:iCs/>
        </w:rPr>
        <w:t>продолжение</w:t>
      </w:r>
      <w:r>
        <w:t>)</w:t>
      </w:r>
    </w:p>
    <w:p w:rsidR="00000000" w:rsidRDefault="00000000"/>
    <w:p w:rsidR="00000000" w:rsidRDefault="00000000">
      <w:r>
        <w:rPr>
          <w:u w:val="single"/>
        </w:rPr>
        <w:t>Проект заключительных замечаний Комитета по пятнадцатому-семнадцатому периодическим докладам Российской Федерации</w:t>
      </w:r>
      <w:r>
        <w:t xml:space="preserve"> (</w:t>
      </w:r>
      <w:r>
        <w:rPr>
          <w:lang w:val="en-US"/>
        </w:rPr>
        <w:t>CERD</w:t>
      </w:r>
      <w:r>
        <w:t>/</w:t>
      </w:r>
      <w:r>
        <w:rPr>
          <w:lang w:val="en-US"/>
        </w:rPr>
        <w:t>C</w:t>
      </w:r>
      <w:r>
        <w:t>/62/</w:t>
      </w:r>
      <w:r>
        <w:rPr>
          <w:lang w:val="en-US"/>
        </w:rPr>
        <w:t>draftCO</w:t>
      </w:r>
      <w:r>
        <w:t>/11 - документ, распространенный на заседании только на английском языке) (</w:t>
      </w:r>
      <w:r>
        <w:rPr>
          <w:i/>
          <w:iCs/>
        </w:rPr>
        <w:t>продолжение</w:t>
      </w:r>
      <w:r>
        <w:t>)</w:t>
      </w:r>
    </w:p>
    <w:p w:rsidR="00000000" w:rsidRDefault="00000000"/>
    <w:p w:rsidR="00000000" w:rsidRDefault="00000000">
      <w:r>
        <w:t>1.</w:t>
      </w:r>
      <w:r>
        <w:tab/>
      </w:r>
      <w:r>
        <w:rPr>
          <w:u w:val="single"/>
        </w:rPr>
        <w:t>ПРЕДСЕДАТЕЛЬ</w:t>
      </w:r>
      <w:r>
        <w:t xml:space="preserve"> предлагает членам Комитета продолжить поочередное рассмотрение пунктов проекта заключительных замечаний по пятнадцатому-семнадцатому периодическим докладам Российской Федерации.</w:t>
      </w:r>
    </w:p>
    <w:p w:rsidR="00000000" w:rsidRDefault="00000000"/>
    <w:p w:rsidR="00000000" w:rsidRDefault="00000000">
      <w:pPr>
        <w:pStyle w:val="Heading2"/>
      </w:pPr>
      <w:r>
        <w:t>Пункт 17</w:t>
      </w:r>
    </w:p>
    <w:p w:rsidR="00000000" w:rsidRDefault="00000000">
      <w:pPr>
        <w:pStyle w:val="Heading2"/>
      </w:pPr>
    </w:p>
    <w:p w:rsidR="00000000" w:rsidRDefault="00000000">
      <w:r>
        <w:t>2.</w:t>
      </w:r>
      <w:r>
        <w:tab/>
      </w:r>
      <w:r>
        <w:rPr>
          <w:i/>
          <w:iCs/>
        </w:rPr>
        <w:t>Пункт 17 принимается с незначительным редакционным изменением.</w:t>
      </w:r>
    </w:p>
    <w:p w:rsidR="00000000" w:rsidRDefault="00000000"/>
    <w:p w:rsidR="00000000" w:rsidRDefault="00000000">
      <w:pPr>
        <w:pStyle w:val="Heading2"/>
      </w:pPr>
      <w:r>
        <w:t>Пункт 18</w:t>
      </w:r>
    </w:p>
    <w:p w:rsidR="00000000" w:rsidRDefault="00000000">
      <w:pPr>
        <w:pStyle w:val="Heading2"/>
      </w:pPr>
    </w:p>
    <w:p w:rsidR="00000000" w:rsidRDefault="00000000">
      <w:r>
        <w:t>3.</w:t>
      </w:r>
      <w:r>
        <w:tab/>
      </w:r>
      <w:r>
        <w:rPr>
          <w:u w:val="single"/>
        </w:rPr>
        <w:t>Г-н РЕШЕТОВ</w:t>
      </w:r>
      <w:r>
        <w:t xml:space="preserve"> отмечает, что в существующих в России лагерях живут граждане Российской Федерации, которые, следовательно, являются перемещенными лицами, а не беженцами, и он предлагает исключить слово "беженец" во второй строке текста.</w:t>
      </w:r>
    </w:p>
    <w:p w:rsidR="00000000" w:rsidRDefault="00000000"/>
    <w:p w:rsidR="00000000" w:rsidRDefault="00000000">
      <w:r>
        <w:t>4.</w:t>
      </w:r>
      <w:r>
        <w:tab/>
      </w:r>
      <w:r>
        <w:rPr>
          <w:i/>
          <w:iCs/>
        </w:rPr>
        <w:t>Пункт 18 с внесенной в него поправкой принимается.</w:t>
      </w:r>
    </w:p>
    <w:p w:rsidR="00000000" w:rsidRDefault="00000000"/>
    <w:p w:rsidR="00000000" w:rsidRDefault="00000000">
      <w:pPr>
        <w:pStyle w:val="Heading2"/>
      </w:pPr>
      <w:r>
        <w:t>Пункт 19</w:t>
      </w:r>
    </w:p>
    <w:p w:rsidR="00000000" w:rsidRDefault="00000000">
      <w:pPr>
        <w:pStyle w:val="Heading2"/>
      </w:pPr>
    </w:p>
    <w:p w:rsidR="00000000" w:rsidRDefault="00000000">
      <w:r>
        <w:t>5.</w:t>
      </w:r>
      <w:r>
        <w:tab/>
      </w:r>
      <w:r>
        <w:rPr>
          <w:i/>
          <w:iCs/>
        </w:rPr>
        <w:t>Пункт 19 принимается.</w:t>
      </w:r>
    </w:p>
    <w:p w:rsidR="00000000" w:rsidRDefault="00000000"/>
    <w:p w:rsidR="00000000" w:rsidRDefault="00000000">
      <w:pPr>
        <w:pStyle w:val="Heading2"/>
      </w:pPr>
      <w:r>
        <w:t>Пункт 20</w:t>
      </w:r>
    </w:p>
    <w:p w:rsidR="00000000" w:rsidRDefault="00000000">
      <w:pPr>
        <w:pStyle w:val="Heading2"/>
      </w:pPr>
    </w:p>
    <w:p w:rsidR="00000000" w:rsidRDefault="00000000">
      <w:r>
        <w:t>6.</w:t>
      </w:r>
      <w:r>
        <w:tab/>
      </w:r>
      <w:r>
        <w:rPr>
          <w:u w:val="single"/>
        </w:rPr>
        <w:t>Г-н ТОРНБЕРРИ</w:t>
      </w:r>
      <w:r>
        <w:t xml:space="preserve"> предлагает исключить этот пункт, поскольку, по его мнению, нельзя с уверенностью утверждать, что против членов этнических меньшинств сфабриковано много уголовных дел.</w:t>
      </w:r>
    </w:p>
    <w:p w:rsidR="00000000" w:rsidRDefault="00000000"/>
    <w:p w:rsidR="00000000" w:rsidRDefault="00000000">
      <w:r>
        <w:t>7.</w:t>
      </w:r>
      <w:r>
        <w:tab/>
      </w:r>
      <w:r>
        <w:rPr>
          <w:i/>
          <w:iCs/>
        </w:rPr>
        <w:t>Пункт 20 исключается.</w:t>
      </w:r>
    </w:p>
    <w:p w:rsidR="00000000" w:rsidRDefault="00000000"/>
    <w:p w:rsidR="00000000" w:rsidRDefault="00000000">
      <w:pPr>
        <w:pStyle w:val="Heading2"/>
      </w:pPr>
      <w:r>
        <w:t>Пункты 21-24</w:t>
      </w:r>
    </w:p>
    <w:p w:rsidR="00000000" w:rsidRDefault="00000000">
      <w:pPr>
        <w:pStyle w:val="Heading2"/>
      </w:pPr>
    </w:p>
    <w:p w:rsidR="00000000" w:rsidRDefault="00000000">
      <w:pPr>
        <w:rPr>
          <w:i/>
          <w:iCs/>
        </w:rPr>
      </w:pPr>
      <w:r>
        <w:t>8.</w:t>
      </w:r>
      <w:r>
        <w:tab/>
      </w:r>
      <w:r>
        <w:rPr>
          <w:i/>
          <w:iCs/>
        </w:rPr>
        <w:t>Пункты 21-24 принимаются с незначительными редакционными изменениями.</w:t>
      </w:r>
    </w:p>
    <w:p w:rsidR="00000000" w:rsidRDefault="00000000">
      <w:pPr>
        <w:rPr>
          <w:i/>
          <w:iCs/>
        </w:rPr>
      </w:pPr>
    </w:p>
    <w:p w:rsidR="00000000" w:rsidRDefault="00000000">
      <w:pPr>
        <w:pStyle w:val="Heading2"/>
      </w:pPr>
      <w:r>
        <w:t>Пункт 25</w:t>
      </w:r>
    </w:p>
    <w:p w:rsidR="00000000" w:rsidRDefault="00000000">
      <w:pPr>
        <w:pStyle w:val="Heading2"/>
      </w:pPr>
    </w:p>
    <w:p w:rsidR="00000000" w:rsidRDefault="00000000">
      <w:r>
        <w:t>9.</w:t>
      </w:r>
      <w:r>
        <w:tab/>
      </w:r>
      <w:r>
        <w:rPr>
          <w:u w:val="single"/>
        </w:rPr>
        <w:t>Г-н СИСИЛИАНОС</w:t>
      </w:r>
      <w:r>
        <w:t xml:space="preserve"> предлагает добавить ссылку на доклад Комитета Генеральной Ассамблее (А/57/18), который содержит заявление, упоминаемое во второй фразе.</w:t>
      </w:r>
    </w:p>
    <w:p w:rsidR="00000000" w:rsidRDefault="00000000"/>
    <w:p w:rsidR="00000000" w:rsidRDefault="00000000">
      <w:r>
        <w:t>10.</w:t>
      </w:r>
      <w:r>
        <w:tab/>
      </w:r>
      <w:r>
        <w:rPr>
          <w:i/>
          <w:iCs/>
        </w:rPr>
        <w:t>Решение принимается.</w:t>
      </w:r>
    </w:p>
    <w:p w:rsidR="00000000" w:rsidRDefault="00000000"/>
    <w:p w:rsidR="00000000" w:rsidRDefault="00000000">
      <w:pPr>
        <w:pStyle w:val="Heading2"/>
      </w:pPr>
      <w:r>
        <w:t>Пункт 26</w:t>
      </w:r>
    </w:p>
    <w:p w:rsidR="00000000" w:rsidRDefault="00000000">
      <w:pPr>
        <w:pStyle w:val="Heading2"/>
      </w:pPr>
    </w:p>
    <w:p w:rsidR="00000000" w:rsidRDefault="00000000">
      <w:pPr>
        <w:rPr>
          <w:i/>
          <w:iCs/>
        </w:rPr>
      </w:pPr>
      <w:r>
        <w:t>11.</w:t>
      </w:r>
      <w:r>
        <w:tab/>
      </w:r>
      <w:r>
        <w:rPr>
          <w:i/>
          <w:iCs/>
        </w:rPr>
        <w:t>Пункт 26 принимается с незначительными редакционными изменениями.</w:t>
      </w:r>
    </w:p>
    <w:p w:rsidR="00000000" w:rsidRDefault="00000000">
      <w:pPr>
        <w:rPr>
          <w:i/>
          <w:iCs/>
        </w:rPr>
      </w:pPr>
    </w:p>
    <w:p w:rsidR="00000000" w:rsidRDefault="00000000">
      <w:pPr>
        <w:pStyle w:val="Heading2"/>
      </w:pPr>
      <w:r>
        <w:t>Пункт 27</w:t>
      </w:r>
    </w:p>
    <w:p w:rsidR="00000000" w:rsidRDefault="00000000">
      <w:pPr>
        <w:pStyle w:val="Heading2"/>
      </w:pPr>
    </w:p>
    <w:p w:rsidR="00000000" w:rsidRDefault="00000000">
      <w:r>
        <w:t>12.</w:t>
      </w:r>
      <w:r>
        <w:tab/>
      </w:r>
      <w:r>
        <w:rPr>
          <w:u w:val="single"/>
        </w:rPr>
        <w:t>Г-н ТОРНБЕРРИ</w:t>
      </w:r>
      <w:r>
        <w:t xml:space="preserve"> говорит, что следует уточнить, что упоминаемая в третьей строке Конституция является Конституцией Чеченской Республики.</w:t>
      </w:r>
    </w:p>
    <w:p w:rsidR="00000000" w:rsidRDefault="00000000"/>
    <w:p w:rsidR="00000000" w:rsidRDefault="00000000">
      <w:r>
        <w:t>13.</w:t>
      </w:r>
      <w:r>
        <w:tab/>
      </w:r>
      <w:r>
        <w:rPr>
          <w:i/>
          <w:iCs/>
        </w:rPr>
        <w:t>Пункт 27 с внесенной в него поправкой принимается.</w:t>
      </w:r>
    </w:p>
    <w:p w:rsidR="00000000" w:rsidRDefault="00000000"/>
    <w:p w:rsidR="00000000" w:rsidRDefault="00000000">
      <w:pPr>
        <w:pStyle w:val="Heading2"/>
      </w:pPr>
      <w:r>
        <w:t>Пункт 28</w:t>
      </w:r>
    </w:p>
    <w:p w:rsidR="00000000" w:rsidRDefault="00000000">
      <w:pPr>
        <w:pStyle w:val="Heading2"/>
      </w:pPr>
    </w:p>
    <w:p w:rsidR="00000000" w:rsidRDefault="00000000">
      <w:r>
        <w:t>14.</w:t>
      </w:r>
      <w:r>
        <w:tab/>
      </w:r>
      <w:r>
        <w:rPr>
          <w:u w:val="single"/>
        </w:rPr>
        <w:t>Г-н АБУЛ-НАСР</w:t>
      </w:r>
      <w:r>
        <w:t xml:space="preserve"> отмечает, что расистские нападения на членов этнических меньшинств совершают в России не только бритоголовые и неонацисты.</w:t>
      </w:r>
    </w:p>
    <w:p w:rsidR="00000000" w:rsidRDefault="00000000"/>
    <w:p w:rsidR="00000000" w:rsidRDefault="00000000">
      <w:r>
        <w:t>15.</w:t>
      </w:r>
      <w:r>
        <w:tab/>
      </w:r>
      <w:r>
        <w:rPr>
          <w:u w:val="single"/>
        </w:rPr>
        <w:t>ПРЕДСЕДАТЕЛЬ</w:t>
      </w:r>
      <w:r>
        <w:t xml:space="preserve"> предлагает следующую формулировку первой фразы:  "</w:t>
      </w:r>
      <w:r>
        <w:rPr>
          <w:lang w:val="en-US"/>
        </w:rPr>
        <w:t>The</w:t>
      </w:r>
      <w:r>
        <w:t xml:space="preserve"> </w:t>
      </w:r>
      <w:r>
        <w:rPr>
          <w:lang w:val="en-US"/>
        </w:rPr>
        <w:t>Committee</w:t>
      </w:r>
      <w:r>
        <w:t xml:space="preserve"> </w:t>
      </w:r>
      <w:r>
        <w:rPr>
          <w:lang w:val="en-US"/>
        </w:rPr>
        <w:t>is</w:t>
      </w:r>
      <w:r>
        <w:t xml:space="preserve"> </w:t>
      </w:r>
      <w:r>
        <w:rPr>
          <w:lang w:val="en-US"/>
        </w:rPr>
        <w:t>concerned</w:t>
      </w:r>
      <w:r>
        <w:t xml:space="preserve"> </w:t>
      </w:r>
      <w:r>
        <w:rPr>
          <w:lang w:val="en-US"/>
        </w:rPr>
        <w:t>about</w:t>
      </w:r>
      <w:r>
        <w:t xml:space="preserve"> </w:t>
      </w:r>
      <w:r>
        <w:rPr>
          <w:lang w:val="en-US"/>
        </w:rPr>
        <w:t>the</w:t>
      </w:r>
      <w:r>
        <w:t xml:space="preserve"> </w:t>
      </w:r>
      <w:r>
        <w:rPr>
          <w:lang w:val="en-US"/>
        </w:rPr>
        <w:t>incidence</w:t>
      </w:r>
      <w:r>
        <w:t xml:space="preserve"> </w:t>
      </w:r>
      <w:r>
        <w:rPr>
          <w:lang w:val="en-US"/>
        </w:rPr>
        <w:t>of</w:t>
      </w:r>
      <w:r>
        <w:t xml:space="preserve"> </w:t>
      </w:r>
      <w:r>
        <w:rPr>
          <w:lang w:val="en-US"/>
        </w:rPr>
        <w:t>violent</w:t>
      </w:r>
      <w:r>
        <w:t xml:space="preserve"> </w:t>
      </w:r>
      <w:r>
        <w:rPr>
          <w:lang w:val="en-US"/>
        </w:rPr>
        <w:t>racist</w:t>
      </w:r>
      <w:r>
        <w:t xml:space="preserve"> </w:t>
      </w:r>
      <w:r>
        <w:rPr>
          <w:lang w:val="en-US"/>
        </w:rPr>
        <w:t>attacks</w:t>
      </w:r>
      <w:r>
        <w:t xml:space="preserve"> </w:t>
      </w:r>
      <w:r>
        <w:rPr>
          <w:lang w:val="en-US"/>
        </w:rPr>
        <w:t>against</w:t>
      </w:r>
      <w:r>
        <w:t xml:space="preserve"> </w:t>
      </w:r>
      <w:r>
        <w:rPr>
          <w:lang w:val="en-US"/>
        </w:rPr>
        <w:t>ethnic</w:t>
      </w:r>
      <w:r>
        <w:t xml:space="preserve"> </w:t>
      </w:r>
      <w:r>
        <w:rPr>
          <w:lang w:val="en-US"/>
        </w:rPr>
        <w:t>minorities</w:t>
      </w:r>
      <w:r>
        <w:t xml:space="preserve"> </w:t>
      </w:r>
      <w:r>
        <w:rPr>
          <w:lang w:val="en-US"/>
        </w:rPr>
        <w:t>by</w:t>
      </w:r>
      <w:r>
        <w:t xml:space="preserve">, </w:t>
      </w:r>
      <w:r>
        <w:rPr>
          <w:lang w:val="en-US"/>
        </w:rPr>
        <w:t>inter</w:t>
      </w:r>
      <w:r>
        <w:t xml:space="preserve"> </w:t>
      </w:r>
      <w:proofErr w:type="spellStart"/>
      <w:r>
        <w:rPr>
          <w:lang w:val="en-US"/>
        </w:rPr>
        <w:t>alia</w:t>
      </w:r>
      <w:proofErr w:type="spellEnd"/>
      <w:r>
        <w:t xml:space="preserve">, </w:t>
      </w:r>
      <w:r>
        <w:rPr>
          <w:lang w:val="en-US"/>
        </w:rPr>
        <w:t>skinheads</w:t>
      </w:r>
      <w:r>
        <w:t xml:space="preserve"> </w:t>
      </w:r>
      <w:r>
        <w:rPr>
          <w:lang w:val="en-US"/>
        </w:rPr>
        <w:t>and</w:t>
      </w:r>
      <w:r>
        <w:t xml:space="preserve"> </w:t>
      </w:r>
      <w:r>
        <w:rPr>
          <w:lang w:val="en-US"/>
        </w:rPr>
        <w:t>neo</w:t>
      </w:r>
      <w:r>
        <w:t>-</w:t>
      </w:r>
      <w:r>
        <w:rPr>
          <w:lang w:val="en-US"/>
        </w:rPr>
        <w:t>nazis</w:t>
      </w:r>
      <w:r>
        <w:t>" ("Комитет выражает озабоченность в связи со случаями насильственных расистских нападений на этнические меньшинства, которые совершают, в частности, бритоголовые и неонацисты).</w:t>
      </w:r>
    </w:p>
    <w:p w:rsidR="00000000" w:rsidRDefault="00000000"/>
    <w:p w:rsidR="00000000" w:rsidRDefault="00000000">
      <w:r>
        <w:t>16.</w:t>
      </w:r>
      <w:r>
        <w:tab/>
      </w:r>
      <w:r>
        <w:rPr>
          <w:i/>
          <w:iCs/>
        </w:rPr>
        <w:t>Решение принимается.</w:t>
      </w:r>
    </w:p>
    <w:p w:rsidR="00000000" w:rsidRDefault="00000000"/>
    <w:p w:rsidR="00000000" w:rsidRDefault="00000000">
      <w:pPr>
        <w:pStyle w:val="Heading2"/>
      </w:pPr>
      <w:r>
        <w:t>Пункты 29-33</w:t>
      </w:r>
    </w:p>
    <w:p w:rsidR="00000000" w:rsidRDefault="00000000">
      <w:pPr>
        <w:pStyle w:val="Heading2"/>
      </w:pPr>
    </w:p>
    <w:p w:rsidR="00000000" w:rsidRDefault="00000000">
      <w:r>
        <w:t>17.</w:t>
      </w:r>
      <w:r>
        <w:tab/>
      </w:r>
      <w:r>
        <w:rPr>
          <w:i/>
          <w:iCs/>
        </w:rPr>
        <w:t>Пункты 29-33 принимаются.</w:t>
      </w:r>
    </w:p>
    <w:p w:rsidR="00000000" w:rsidRDefault="00000000"/>
    <w:p w:rsidR="00000000" w:rsidRDefault="00000000">
      <w:r>
        <w:t>18.</w:t>
      </w:r>
      <w:r>
        <w:tab/>
      </w:r>
      <w:r>
        <w:rPr>
          <w:i/>
          <w:iCs/>
        </w:rPr>
        <w:t>Проект заключительных замечаний Комитета по пятнадцатому-семнадцатому периодическим докладам Российской Федерации с внесенными в него поправками принимается в целом.</w:t>
      </w:r>
    </w:p>
    <w:p w:rsidR="00000000" w:rsidRDefault="00000000"/>
    <w:p w:rsidR="00000000" w:rsidRDefault="00000000">
      <w:r>
        <w:rPr>
          <w:u w:val="single"/>
        </w:rPr>
        <w:t>Проект заключительных замечаний Комитета по пятнадцатому и шестнадцатому периодическим докладам Польши</w:t>
      </w:r>
      <w:r>
        <w:t xml:space="preserve"> (</w:t>
      </w:r>
      <w:r>
        <w:rPr>
          <w:lang w:val="en-US"/>
        </w:rPr>
        <w:t>CERD</w:t>
      </w:r>
      <w:r>
        <w:t>/</w:t>
      </w:r>
      <w:r>
        <w:rPr>
          <w:lang w:val="en-US"/>
        </w:rPr>
        <w:t>C</w:t>
      </w:r>
      <w:r>
        <w:t>/62/</w:t>
      </w:r>
      <w:r>
        <w:rPr>
          <w:lang w:val="en-US"/>
        </w:rPr>
        <w:t>draftCO</w:t>
      </w:r>
      <w:r>
        <w:t>/10 - документ, распространенный на заседании только на английском языке)</w:t>
      </w:r>
    </w:p>
    <w:p w:rsidR="00000000" w:rsidRDefault="00000000"/>
    <w:p w:rsidR="00000000" w:rsidRDefault="00000000">
      <w:pPr>
        <w:pStyle w:val="Heading2"/>
      </w:pPr>
      <w:r>
        <w:t>Пункты 1-6</w:t>
      </w:r>
    </w:p>
    <w:p w:rsidR="00000000" w:rsidRDefault="00000000">
      <w:pPr>
        <w:pStyle w:val="Heading2"/>
      </w:pPr>
    </w:p>
    <w:p w:rsidR="00000000" w:rsidRDefault="00000000">
      <w:r>
        <w:t>19.</w:t>
      </w:r>
      <w:r>
        <w:tab/>
      </w:r>
      <w:r>
        <w:rPr>
          <w:i/>
          <w:iCs/>
        </w:rPr>
        <w:t>Пункты 1-6 принимаются с незначительным редакционным изменением.</w:t>
      </w:r>
    </w:p>
    <w:p w:rsidR="00000000" w:rsidRDefault="00000000"/>
    <w:p w:rsidR="00000000" w:rsidRDefault="00000000">
      <w:pPr>
        <w:pStyle w:val="Heading2"/>
      </w:pPr>
      <w:r>
        <w:t>Пункт 7</w:t>
      </w:r>
    </w:p>
    <w:p w:rsidR="00000000" w:rsidRDefault="00000000">
      <w:pPr>
        <w:pStyle w:val="Heading2"/>
      </w:pPr>
    </w:p>
    <w:p w:rsidR="00000000" w:rsidRDefault="00000000">
      <w:r>
        <w:t>20.</w:t>
      </w:r>
      <w:r>
        <w:tab/>
      </w:r>
      <w:r>
        <w:rPr>
          <w:u w:val="single"/>
        </w:rPr>
        <w:t>ПРЕДСЕДАТЕЛЬ</w:t>
      </w:r>
      <w:r>
        <w:t xml:space="preserve"> предлагает заменить слова "</w:t>
      </w:r>
      <w:r>
        <w:rPr>
          <w:lang w:val="en-US"/>
        </w:rPr>
        <w:t>court</w:t>
      </w:r>
      <w:r>
        <w:t xml:space="preserve"> </w:t>
      </w:r>
      <w:r>
        <w:rPr>
          <w:lang w:val="en-US"/>
        </w:rPr>
        <w:t>decisions</w:t>
      </w:r>
      <w:r>
        <w:t xml:space="preserve"> </w:t>
      </w:r>
      <w:r>
        <w:rPr>
          <w:lang w:val="en-US"/>
        </w:rPr>
        <w:t>invoking</w:t>
      </w:r>
      <w:r>
        <w:t xml:space="preserve"> </w:t>
      </w:r>
      <w:r>
        <w:rPr>
          <w:lang w:val="en-US"/>
        </w:rPr>
        <w:t>the</w:t>
      </w:r>
      <w:r>
        <w:t xml:space="preserve"> </w:t>
      </w:r>
      <w:r>
        <w:rPr>
          <w:lang w:val="en-US"/>
        </w:rPr>
        <w:t>Conveniton</w:t>
      </w:r>
      <w:r>
        <w:t>" (судебные решения, в которых упоминается Конвенция) словами "</w:t>
      </w:r>
      <w:r>
        <w:rPr>
          <w:lang w:val="en-US"/>
        </w:rPr>
        <w:t>court</w:t>
      </w:r>
      <w:r>
        <w:t xml:space="preserve"> </w:t>
      </w:r>
      <w:r>
        <w:rPr>
          <w:lang w:val="en-US"/>
        </w:rPr>
        <w:t>decisions</w:t>
      </w:r>
      <w:r>
        <w:t xml:space="preserve"> </w:t>
      </w:r>
      <w:r>
        <w:rPr>
          <w:lang w:val="en-US"/>
        </w:rPr>
        <w:t>making</w:t>
      </w:r>
      <w:r>
        <w:t xml:space="preserve"> </w:t>
      </w:r>
      <w:r>
        <w:rPr>
          <w:lang w:val="en-US"/>
        </w:rPr>
        <w:t>reference</w:t>
      </w:r>
      <w:r>
        <w:t xml:space="preserve"> </w:t>
      </w:r>
      <w:r>
        <w:rPr>
          <w:lang w:val="en-US"/>
        </w:rPr>
        <w:t>to</w:t>
      </w:r>
      <w:r>
        <w:t xml:space="preserve"> </w:t>
      </w:r>
      <w:r>
        <w:rPr>
          <w:lang w:val="en-US"/>
        </w:rPr>
        <w:t>the</w:t>
      </w:r>
      <w:r>
        <w:t xml:space="preserve"> </w:t>
      </w:r>
      <w:r>
        <w:rPr>
          <w:lang w:val="en-US"/>
        </w:rPr>
        <w:t>Convention</w:t>
      </w:r>
      <w:r>
        <w:t>" (судебные решения, содержащие ссылку на Конвенцию).</w:t>
      </w:r>
    </w:p>
    <w:p w:rsidR="00000000" w:rsidRDefault="00000000"/>
    <w:p w:rsidR="00000000" w:rsidRDefault="00000000">
      <w:r>
        <w:t>21.</w:t>
      </w:r>
      <w:r>
        <w:tab/>
      </w:r>
      <w:r>
        <w:rPr>
          <w:i/>
          <w:iCs/>
        </w:rPr>
        <w:t>Решение принимается.</w:t>
      </w:r>
    </w:p>
    <w:p w:rsidR="00000000" w:rsidRDefault="00000000"/>
    <w:p w:rsidR="00000000" w:rsidRDefault="00000000">
      <w:pPr>
        <w:pStyle w:val="Heading2"/>
      </w:pPr>
      <w:r>
        <w:t>Пункты 8-11</w:t>
      </w:r>
    </w:p>
    <w:p w:rsidR="00000000" w:rsidRDefault="00000000">
      <w:pPr>
        <w:pStyle w:val="Heading2"/>
      </w:pPr>
    </w:p>
    <w:p w:rsidR="00000000" w:rsidRDefault="00000000">
      <w:r>
        <w:t>22.</w:t>
      </w:r>
      <w:r>
        <w:tab/>
      </w:r>
      <w:r>
        <w:rPr>
          <w:i/>
          <w:iCs/>
        </w:rPr>
        <w:t>Пункты 8-11 принимаются.</w:t>
      </w:r>
    </w:p>
    <w:p w:rsidR="00000000" w:rsidRDefault="00000000"/>
    <w:p w:rsidR="00000000" w:rsidRDefault="00000000">
      <w:pPr>
        <w:pStyle w:val="Heading2"/>
      </w:pPr>
      <w:r>
        <w:t>Пункт 12</w:t>
      </w:r>
    </w:p>
    <w:p w:rsidR="00000000" w:rsidRDefault="00000000">
      <w:pPr>
        <w:pStyle w:val="Heading2"/>
      </w:pPr>
    </w:p>
    <w:p w:rsidR="00000000" w:rsidRDefault="00000000">
      <w:r>
        <w:t>23.</w:t>
      </w:r>
      <w:r>
        <w:tab/>
      </w:r>
      <w:r>
        <w:rPr>
          <w:u w:val="single"/>
        </w:rPr>
        <w:t>Г-н АБУЛ-НАСР</w:t>
      </w:r>
      <w:r>
        <w:t xml:space="preserve"> спрашивает, не будет ли целесообразным подождать, когда государство-участник начнет осуществлять программу, направленную на обеспечение прав населения рома в Малой Польше, и лишь потом приветствовать прилагаемые им в этой связи усилия.</w:t>
      </w:r>
    </w:p>
    <w:p w:rsidR="00000000" w:rsidRDefault="00000000"/>
    <w:p w:rsidR="00000000" w:rsidRDefault="00000000">
      <w:r>
        <w:t>24.</w:t>
      </w:r>
      <w:r>
        <w:tab/>
      </w:r>
      <w:r>
        <w:rPr>
          <w:u w:val="single"/>
        </w:rPr>
        <w:t>Г-н РЕШЕТОВ</w:t>
      </w:r>
      <w:r>
        <w:t xml:space="preserve"> предлагает заменить в первой фразе слова "</w:t>
      </w:r>
      <w:r>
        <w:rPr>
          <w:lang w:val="en-US"/>
        </w:rPr>
        <w:t>introduce</w:t>
      </w:r>
      <w:r>
        <w:t xml:space="preserve"> </w:t>
      </w:r>
      <w:r>
        <w:rPr>
          <w:lang w:val="en-US"/>
        </w:rPr>
        <w:t>a</w:t>
      </w:r>
      <w:r>
        <w:t xml:space="preserve"> </w:t>
      </w:r>
      <w:r>
        <w:rPr>
          <w:lang w:val="en-US"/>
        </w:rPr>
        <w:t>comprehensive</w:t>
      </w:r>
      <w:r>
        <w:t xml:space="preserve"> </w:t>
      </w:r>
      <w:r>
        <w:rPr>
          <w:lang w:val="en-US"/>
        </w:rPr>
        <w:t>program</w:t>
      </w:r>
      <w:r>
        <w:t>" (инициировать всеобъемлющую программу) словами "</w:t>
      </w:r>
      <w:r>
        <w:rPr>
          <w:lang w:val="en-US"/>
        </w:rPr>
        <w:t>implement</w:t>
      </w:r>
      <w:r>
        <w:t xml:space="preserve"> </w:t>
      </w:r>
      <w:r>
        <w:rPr>
          <w:lang w:val="en-US"/>
        </w:rPr>
        <w:t>the</w:t>
      </w:r>
      <w:r>
        <w:t xml:space="preserve"> </w:t>
      </w:r>
      <w:r>
        <w:rPr>
          <w:lang w:val="en-US"/>
        </w:rPr>
        <w:t>comprehensive</w:t>
      </w:r>
      <w:r>
        <w:t xml:space="preserve"> </w:t>
      </w:r>
      <w:r>
        <w:rPr>
          <w:lang w:val="en-US"/>
        </w:rPr>
        <w:t>program</w:t>
      </w:r>
      <w:r>
        <w:t>" (осуществлять всеобъемлющую программу), которые будут более точнее передавать смысл.</w:t>
      </w:r>
    </w:p>
    <w:p w:rsidR="00000000" w:rsidRDefault="00000000"/>
    <w:p w:rsidR="00000000" w:rsidRDefault="00000000">
      <w:r>
        <w:t>25.</w:t>
      </w:r>
      <w:r>
        <w:tab/>
      </w:r>
      <w:r>
        <w:rPr>
          <w:u w:val="single"/>
        </w:rPr>
        <w:t>Г-н де ГУТТ</w:t>
      </w:r>
      <w:r>
        <w:t xml:space="preserve"> полагает, что в пункте 12 или в пункте 13 следует сделать ссылку на принятую Комитетом Общую рекомендацию ХХVII о дискриминации в отношении рома.</w:t>
      </w:r>
    </w:p>
    <w:p w:rsidR="00000000" w:rsidRDefault="00000000"/>
    <w:p w:rsidR="00000000" w:rsidRDefault="00000000">
      <w:r>
        <w:t>26.</w:t>
      </w:r>
      <w:r>
        <w:tab/>
        <w:t xml:space="preserve">После обмена мнениями, в котором приняли участие </w:t>
      </w:r>
      <w:r>
        <w:rPr>
          <w:u w:val="single"/>
        </w:rPr>
        <w:t>г-н де ГУТТ</w:t>
      </w:r>
      <w:r>
        <w:t xml:space="preserve">, </w:t>
      </w:r>
      <w:r>
        <w:rPr>
          <w:u w:val="single"/>
        </w:rPr>
        <w:t>г</w:t>
      </w:r>
      <w:r>
        <w:rPr>
          <w:u w:val="single"/>
        </w:rPr>
        <w:noBreakHyphen/>
        <w:t>н СИСИЛИАНОС</w:t>
      </w:r>
      <w:r>
        <w:t xml:space="preserve"> и </w:t>
      </w:r>
      <w:r>
        <w:rPr>
          <w:u w:val="single"/>
        </w:rPr>
        <w:t>г-н ПИЛЛАИ</w:t>
      </w:r>
      <w:r>
        <w:t>, принимается решение добавить в конце первого предложения пункта 12 следующие слова:  "</w:t>
      </w:r>
      <w:r>
        <w:rPr>
          <w:lang w:val="en-US"/>
        </w:rPr>
        <w:t>taking</w:t>
      </w:r>
      <w:r>
        <w:t xml:space="preserve"> </w:t>
      </w:r>
      <w:r>
        <w:rPr>
          <w:lang w:val="en-US"/>
        </w:rPr>
        <w:t>into</w:t>
      </w:r>
      <w:r>
        <w:t xml:space="preserve"> </w:t>
      </w:r>
      <w:r>
        <w:rPr>
          <w:lang w:val="en-US"/>
        </w:rPr>
        <w:t>account</w:t>
      </w:r>
      <w:r>
        <w:t xml:space="preserve"> </w:t>
      </w:r>
      <w:r>
        <w:rPr>
          <w:lang w:val="en-US"/>
        </w:rPr>
        <w:t>the</w:t>
      </w:r>
      <w:r>
        <w:t xml:space="preserve"> </w:t>
      </w:r>
      <w:r>
        <w:rPr>
          <w:lang w:val="en-US"/>
        </w:rPr>
        <w:t>Committee</w:t>
      </w:r>
      <w:r>
        <w:t>'</w:t>
      </w:r>
      <w:r>
        <w:rPr>
          <w:lang w:val="en-US"/>
        </w:rPr>
        <w:t>s</w:t>
      </w:r>
      <w:r>
        <w:t xml:space="preserve"> </w:t>
      </w:r>
      <w:r>
        <w:rPr>
          <w:lang w:val="en-US"/>
        </w:rPr>
        <w:t>General</w:t>
      </w:r>
      <w:r>
        <w:t xml:space="preserve"> </w:t>
      </w:r>
      <w:r>
        <w:rPr>
          <w:lang w:val="en-US"/>
        </w:rPr>
        <w:t>Recommendation</w:t>
      </w:r>
      <w:r>
        <w:t xml:space="preserve"> </w:t>
      </w:r>
      <w:r>
        <w:rPr>
          <w:lang w:val="en-US"/>
        </w:rPr>
        <w:t>XXVII</w:t>
      </w:r>
      <w:r>
        <w:t xml:space="preserve"> </w:t>
      </w:r>
      <w:r>
        <w:rPr>
          <w:lang w:val="en-US"/>
        </w:rPr>
        <w:t>on</w:t>
      </w:r>
      <w:r>
        <w:t xml:space="preserve"> </w:t>
      </w:r>
      <w:r>
        <w:rPr>
          <w:lang w:val="en-US"/>
        </w:rPr>
        <w:t>discrimination</w:t>
      </w:r>
      <w:r>
        <w:t xml:space="preserve"> </w:t>
      </w:r>
      <w:r>
        <w:rPr>
          <w:lang w:val="en-US"/>
        </w:rPr>
        <w:t>against</w:t>
      </w:r>
      <w:r>
        <w:t xml:space="preserve"> </w:t>
      </w:r>
      <w:r>
        <w:rPr>
          <w:lang w:val="en-US"/>
        </w:rPr>
        <w:t>Roma</w:t>
      </w:r>
      <w:r>
        <w:t>" (с учетом принятой Комитетом Общей рекомендации ХХVII о дискриминации в отношении рома).</w:t>
      </w:r>
    </w:p>
    <w:p w:rsidR="00000000" w:rsidRDefault="00000000"/>
    <w:p w:rsidR="00000000" w:rsidRDefault="00000000">
      <w:pPr>
        <w:rPr>
          <w:i/>
          <w:iCs/>
        </w:rPr>
      </w:pPr>
      <w:r>
        <w:t>27.</w:t>
      </w:r>
      <w:r>
        <w:tab/>
      </w:r>
      <w:r>
        <w:rPr>
          <w:i/>
          <w:iCs/>
        </w:rPr>
        <w:t>Пункт 12 с внесенной в него поправкой принимается.</w:t>
      </w:r>
    </w:p>
    <w:p w:rsidR="00000000" w:rsidRDefault="00000000">
      <w:pPr>
        <w:rPr>
          <w:i/>
          <w:iCs/>
        </w:rPr>
      </w:pPr>
    </w:p>
    <w:p w:rsidR="00000000" w:rsidRDefault="00000000">
      <w:pPr>
        <w:pStyle w:val="Heading2"/>
      </w:pPr>
      <w:r>
        <w:t>Пункт 13</w:t>
      </w:r>
    </w:p>
    <w:p w:rsidR="00000000" w:rsidRDefault="00000000">
      <w:pPr>
        <w:pStyle w:val="Heading2"/>
      </w:pPr>
    </w:p>
    <w:p w:rsidR="00000000" w:rsidRDefault="00000000">
      <w:r>
        <w:t>28.</w:t>
      </w:r>
      <w:r>
        <w:tab/>
      </w:r>
      <w:r>
        <w:rPr>
          <w:i/>
          <w:iCs/>
        </w:rPr>
        <w:t>Пункт 13 принимается.</w:t>
      </w:r>
    </w:p>
    <w:p w:rsidR="00000000" w:rsidRDefault="00000000"/>
    <w:p w:rsidR="00000000" w:rsidRDefault="00000000">
      <w:pPr>
        <w:pStyle w:val="Heading2"/>
      </w:pPr>
      <w:r>
        <w:t>Пункт 14</w:t>
      </w:r>
    </w:p>
    <w:p w:rsidR="00000000" w:rsidRDefault="00000000">
      <w:pPr>
        <w:pStyle w:val="Heading2"/>
      </w:pPr>
    </w:p>
    <w:p w:rsidR="00000000" w:rsidRDefault="00000000">
      <w:r>
        <w:t>29.</w:t>
      </w:r>
      <w:r>
        <w:tab/>
      </w:r>
      <w:r>
        <w:rPr>
          <w:i/>
          <w:iCs/>
        </w:rPr>
        <w:t>Пункт 14 принимается с незначительными редакционными изменениями.</w:t>
      </w:r>
    </w:p>
    <w:p w:rsidR="00000000" w:rsidRDefault="00000000"/>
    <w:p w:rsidR="00000000" w:rsidRDefault="00000000">
      <w:pPr>
        <w:pStyle w:val="Heading2"/>
      </w:pPr>
      <w:r>
        <w:t>Пункты 15-17</w:t>
      </w:r>
    </w:p>
    <w:p w:rsidR="00000000" w:rsidRDefault="00000000">
      <w:pPr>
        <w:pStyle w:val="Heading2"/>
      </w:pPr>
    </w:p>
    <w:p w:rsidR="00000000" w:rsidRDefault="00000000">
      <w:pPr>
        <w:rPr>
          <w:u w:val="single"/>
        </w:rPr>
      </w:pPr>
      <w:r>
        <w:t>30.</w:t>
      </w:r>
      <w:r>
        <w:tab/>
      </w:r>
      <w:r>
        <w:rPr>
          <w:i/>
          <w:iCs/>
        </w:rPr>
        <w:t>Пункты 15-17 принимаются.</w:t>
      </w:r>
    </w:p>
    <w:p w:rsidR="00000000" w:rsidRDefault="00000000">
      <w:pPr>
        <w:rPr>
          <w:u w:val="single"/>
        </w:rPr>
      </w:pPr>
    </w:p>
    <w:p w:rsidR="00000000" w:rsidRDefault="00000000">
      <w:pPr>
        <w:pStyle w:val="Heading2"/>
      </w:pPr>
      <w:r>
        <w:t>Пункт 18</w:t>
      </w:r>
    </w:p>
    <w:p w:rsidR="00000000" w:rsidRDefault="00000000">
      <w:pPr>
        <w:pStyle w:val="Heading2"/>
      </w:pPr>
    </w:p>
    <w:p w:rsidR="00000000" w:rsidRDefault="00000000">
      <w:r>
        <w:t>31.</w:t>
      </w:r>
      <w:r>
        <w:tab/>
      </w:r>
      <w:r>
        <w:rPr>
          <w:u w:val="single"/>
        </w:rPr>
        <w:t>ПРЕДСЕДАТЕЛЬ</w:t>
      </w:r>
      <w:r>
        <w:t xml:space="preserve"> говорит, что, поскольку Комитет постановил рекомендовать государству-участнику представить семнадцатый-девятнадцатый периодические доклады в едином документе к 4 января 2006 года, надлежит исключить вариант, где упоминается дата 4 января 2004 года.</w:t>
      </w:r>
    </w:p>
    <w:p w:rsidR="00000000" w:rsidRDefault="00000000"/>
    <w:p w:rsidR="00000000" w:rsidRDefault="00000000">
      <w:pPr>
        <w:rPr>
          <w:i/>
          <w:iCs/>
        </w:rPr>
      </w:pPr>
      <w:r>
        <w:t>32.</w:t>
      </w:r>
      <w:r>
        <w:tab/>
      </w:r>
      <w:r>
        <w:rPr>
          <w:i/>
          <w:iCs/>
        </w:rPr>
        <w:t>Пункт 18 с внесенной в него поправкой принимается.</w:t>
      </w:r>
    </w:p>
    <w:p w:rsidR="00000000" w:rsidRDefault="00000000">
      <w:pPr>
        <w:rPr>
          <w:i/>
          <w:iCs/>
        </w:rPr>
      </w:pPr>
    </w:p>
    <w:p w:rsidR="00000000" w:rsidRDefault="00000000">
      <w:r>
        <w:t>33.</w:t>
      </w:r>
      <w:r>
        <w:tab/>
      </w:r>
      <w:r>
        <w:rPr>
          <w:i/>
          <w:iCs/>
        </w:rPr>
        <w:t>Проект заключительных замечаний Комитета по пятнадцатому-шестнадцатому периодическим докладам Польши с внесенными в него поправками принимается в целом.</w:t>
      </w:r>
    </w:p>
    <w:p w:rsidR="00000000" w:rsidRDefault="00000000"/>
    <w:p w:rsidR="00000000" w:rsidRDefault="00000000">
      <w:r>
        <w:rPr>
          <w:u w:val="single"/>
        </w:rPr>
        <w:t>Проект заключительных замечаний Комитета по пятому периодическому докладу Словении</w:t>
      </w:r>
      <w:r>
        <w:t xml:space="preserve"> (</w:t>
      </w:r>
      <w:proofErr w:type="spellStart"/>
      <w:r>
        <w:rPr>
          <w:lang w:val="en-US"/>
        </w:rPr>
        <w:t>CERD</w:t>
      </w:r>
      <w:proofErr w:type="spellEnd"/>
      <w:r>
        <w:t>/</w:t>
      </w:r>
      <w:r>
        <w:rPr>
          <w:lang w:val="en-US"/>
        </w:rPr>
        <w:t>C</w:t>
      </w:r>
      <w:r>
        <w:t>/62/</w:t>
      </w:r>
      <w:proofErr w:type="spellStart"/>
      <w:r>
        <w:rPr>
          <w:lang w:val="en-US"/>
        </w:rPr>
        <w:t>CODraft</w:t>
      </w:r>
      <w:proofErr w:type="spellEnd"/>
      <w:r>
        <w:t>/13 - документ, распространенный на заседании только на английском языке)</w:t>
      </w:r>
    </w:p>
    <w:p w:rsidR="00000000" w:rsidRDefault="00000000"/>
    <w:p w:rsidR="00000000" w:rsidRDefault="00000000">
      <w:pPr>
        <w:pStyle w:val="Heading2"/>
      </w:pPr>
      <w:r>
        <w:t>Пункты 1-3</w:t>
      </w:r>
    </w:p>
    <w:p w:rsidR="00000000" w:rsidRDefault="00000000">
      <w:pPr>
        <w:pStyle w:val="Heading2"/>
      </w:pPr>
    </w:p>
    <w:p w:rsidR="00000000" w:rsidRDefault="00000000">
      <w:r>
        <w:t>34.</w:t>
      </w:r>
      <w:r>
        <w:tab/>
      </w:r>
      <w:r>
        <w:rPr>
          <w:i/>
          <w:iCs/>
        </w:rPr>
        <w:t>Пункты 1-3 принимаются.</w:t>
      </w:r>
    </w:p>
    <w:p w:rsidR="00000000" w:rsidRDefault="00000000"/>
    <w:p w:rsidR="00000000" w:rsidRDefault="00000000">
      <w:pPr>
        <w:pStyle w:val="Heading2"/>
      </w:pPr>
      <w:r>
        <w:t>Пункт 4</w:t>
      </w:r>
    </w:p>
    <w:p w:rsidR="00000000" w:rsidRDefault="00000000">
      <w:pPr>
        <w:pStyle w:val="Heading2"/>
      </w:pPr>
    </w:p>
    <w:p w:rsidR="00000000" w:rsidRDefault="00000000">
      <w:r>
        <w:t>35.</w:t>
      </w:r>
      <w:r>
        <w:tab/>
      </w:r>
      <w:r>
        <w:rPr>
          <w:u w:val="single"/>
        </w:rPr>
        <w:t>ПРЕДСЕДАТЕЛЬ</w:t>
      </w:r>
      <w:r>
        <w:t xml:space="preserve"> спрашивает, недостаточно ли одной ссылки на резолюцию Генеральной Ассамблеи.</w:t>
      </w:r>
    </w:p>
    <w:p w:rsidR="00000000" w:rsidRDefault="00000000"/>
    <w:p w:rsidR="00000000" w:rsidRDefault="00000000">
      <w:r>
        <w:t>36.</w:t>
      </w:r>
      <w:r>
        <w:tab/>
      </w:r>
      <w:r>
        <w:rPr>
          <w:u w:val="single"/>
        </w:rPr>
        <w:t>Г-н ХЕРНДЛЬ</w:t>
      </w:r>
      <w:r>
        <w:t xml:space="preserve"> предлагает исключить последнюю часть первого предложения, начиная со слова "</w:t>
      </w:r>
      <w:r>
        <w:rPr>
          <w:lang w:val="en-US"/>
        </w:rPr>
        <w:t>adopted</w:t>
      </w:r>
      <w:r>
        <w:t>", а также слова "</w:t>
      </w:r>
      <w:r>
        <w:rPr>
          <w:lang w:val="en-US"/>
        </w:rPr>
        <w:t>The</w:t>
      </w:r>
      <w:r>
        <w:t xml:space="preserve"> </w:t>
      </w:r>
      <w:r>
        <w:rPr>
          <w:lang w:val="en-US"/>
        </w:rPr>
        <w:t>Committee</w:t>
      </w:r>
      <w:r>
        <w:t>" в начале второго предложения, объединив два предложения в одно и добавив слово "</w:t>
      </w:r>
      <w:r>
        <w:rPr>
          <w:lang w:val="en-US"/>
        </w:rPr>
        <w:t>and</w:t>
      </w:r>
      <w:r>
        <w:t>" после слова "</w:t>
      </w:r>
      <w:r>
        <w:rPr>
          <w:lang w:val="en-US"/>
        </w:rPr>
        <w:t>Convention</w:t>
      </w:r>
      <w:r>
        <w:t>".</w:t>
      </w:r>
    </w:p>
    <w:p w:rsidR="00000000" w:rsidRDefault="00000000"/>
    <w:p w:rsidR="00000000" w:rsidRDefault="00000000">
      <w:r>
        <w:t>37.</w:t>
      </w:r>
      <w:r>
        <w:tab/>
      </w:r>
      <w:r>
        <w:rPr>
          <w:u w:val="single"/>
        </w:rPr>
        <w:t>Г-н ТИАМ</w:t>
      </w:r>
      <w:r>
        <w:t xml:space="preserve"> отмечает, что исключенные слова содержатся в заключительных замечаниях, касающихся других государств-участников, и что там тоже их следовало бы исключить.</w:t>
      </w:r>
    </w:p>
    <w:p w:rsidR="00000000" w:rsidRDefault="00000000"/>
    <w:p w:rsidR="00000000" w:rsidRDefault="00000000">
      <w:r>
        <w:t>38.</w:t>
      </w:r>
      <w:r>
        <w:tab/>
      </w:r>
      <w:r>
        <w:rPr>
          <w:u w:val="single"/>
        </w:rPr>
        <w:t>ПРЕДСЕДАТЕЛЬ</w:t>
      </w:r>
      <w:r>
        <w:t xml:space="preserve"> говорит, что если речь идет об аналогичных ситуациях, то будут приняты необходимые меры для согласования формулировок.</w:t>
      </w:r>
    </w:p>
    <w:p w:rsidR="00000000" w:rsidRDefault="00000000"/>
    <w:p w:rsidR="00000000" w:rsidRDefault="00000000">
      <w:r>
        <w:t>39.</w:t>
      </w:r>
      <w:r>
        <w:tab/>
      </w:r>
      <w:r>
        <w:rPr>
          <w:i/>
          <w:iCs/>
        </w:rPr>
        <w:t>Пункт 4 с внесенными в него поправками принимается.</w:t>
      </w:r>
    </w:p>
    <w:p w:rsidR="00000000" w:rsidRDefault="00000000"/>
    <w:p w:rsidR="00000000" w:rsidRDefault="00000000">
      <w:pPr>
        <w:pStyle w:val="Heading2"/>
      </w:pPr>
      <w:r>
        <w:t>Пункт 5</w:t>
      </w:r>
    </w:p>
    <w:p w:rsidR="00000000" w:rsidRDefault="00000000">
      <w:pPr>
        <w:pStyle w:val="Heading2"/>
      </w:pPr>
    </w:p>
    <w:p w:rsidR="00000000" w:rsidRDefault="00000000">
      <w:r>
        <w:t>40.</w:t>
      </w:r>
      <w:r>
        <w:tab/>
      </w:r>
      <w:r>
        <w:rPr>
          <w:u w:val="single"/>
        </w:rPr>
        <w:t>Г-н СИСИЛИАНОС</w:t>
      </w:r>
      <w:r>
        <w:t xml:space="preserve"> констатирует противоречие между текстами пунктов 5 и 13.  Действительно, в пункте 5 говорится, что принятие нормативного акта об изменении Закона 1991 года о гражданстве облегчило процедуру получения гражданства для определенных категории лиц, проживающих в Словении, а в пункте 13 отмечаются трудности, связанные с выполнением требований нового законодательства.</w:t>
      </w:r>
    </w:p>
    <w:p w:rsidR="00000000" w:rsidRDefault="00000000"/>
    <w:p w:rsidR="00000000" w:rsidRDefault="00000000">
      <w:r>
        <w:t>41.</w:t>
      </w:r>
      <w:r>
        <w:tab/>
      </w:r>
      <w:r>
        <w:rPr>
          <w:u w:val="single"/>
        </w:rPr>
        <w:t>Г-н ХЕРНДЛЬ</w:t>
      </w:r>
      <w:r>
        <w:t xml:space="preserve"> предлагает заменить слово "</w:t>
      </w:r>
      <w:r>
        <w:rPr>
          <w:lang w:val="en-US"/>
        </w:rPr>
        <w:t>s</w:t>
      </w:r>
      <w:r>
        <w:t>i</w:t>
      </w:r>
      <w:r>
        <w:rPr>
          <w:lang w:val="en-US"/>
        </w:rPr>
        <w:t>mplifyin</w:t>
      </w:r>
      <w:r>
        <w:t>g" (которое облегчает) словом "</w:t>
      </w:r>
      <w:r>
        <w:rPr>
          <w:lang w:val="en-US"/>
        </w:rPr>
        <w:t>concerning</w:t>
      </w:r>
      <w:r>
        <w:t>" (которое касается).</w:t>
      </w:r>
    </w:p>
    <w:p w:rsidR="00000000" w:rsidRDefault="00000000"/>
    <w:p w:rsidR="00000000" w:rsidRDefault="00000000">
      <w:pPr>
        <w:rPr>
          <w:i/>
          <w:iCs/>
        </w:rPr>
      </w:pPr>
      <w:r>
        <w:t>42.</w:t>
      </w:r>
      <w:r>
        <w:tab/>
      </w:r>
      <w:r>
        <w:rPr>
          <w:i/>
          <w:iCs/>
        </w:rPr>
        <w:t>Пункт 5 с внесенной в него поправкой принимается.</w:t>
      </w:r>
    </w:p>
    <w:p w:rsidR="00000000" w:rsidRDefault="00000000">
      <w:pPr>
        <w:rPr>
          <w:i/>
          <w:iCs/>
        </w:rPr>
      </w:pPr>
    </w:p>
    <w:p w:rsidR="00000000" w:rsidRDefault="00000000">
      <w:pPr>
        <w:pStyle w:val="Heading2"/>
      </w:pPr>
      <w:r>
        <w:t>Пункт 6</w:t>
      </w:r>
    </w:p>
    <w:p w:rsidR="00000000" w:rsidRDefault="00000000">
      <w:pPr>
        <w:pStyle w:val="Heading2"/>
      </w:pPr>
    </w:p>
    <w:p w:rsidR="00000000" w:rsidRDefault="00000000">
      <w:pPr>
        <w:rPr>
          <w:i/>
          <w:iCs/>
        </w:rPr>
      </w:pPr>
      <w:r>
        <w:t>43.</w:t>
      </w:r>
      <w:r>
        <w:tab/>
      </w:r>
      <w:r>
        <w:rPr>
          <w:i/>
          <w:iCs/>
        </w:rPr>
        <w:t>Пункт 6 принимается.</w:t>
      </w:r>
    </w:p>
    <w:p w:rsidR="00000000" w:rsidRDefault="00000000">
      <w:pPr>
        <w:rPr>
          <w:i/>
          <w:iCs/>
        </w:rPr>
      </w:pPr>
    </w:p>
    <w:p w:rsidR="00000000" w:rsidRDefault="00000000">
      <w:pPr>
        <w:pStyle w:val="Heading2"/>
      </w:pPr>
      <w:r>
        <w:t>Пункт 7</w:t>
      </w:r>
    </w:p>
    <w:p w:rsidR="00000000" w:rsidRDefault="00000000">
      <w:pPr>
        <w:pStyle w:val="Heading2"/>
      </w:pPr>
    </w:p>
    <w:p w:rsidR="00000000" w:rsidRDefault="00000000">
      <w:r>
        <w:t>44.</w:t>
      </w:r>
      <w:r>
        <w:tab/>
      </w:r>
      <w:r>
        <w:rPr>
          <w:i/>
          <w:iCs/>
        </w:rPr>
        <w:t xml:space="preserve">Пункт 7 с незначительным редакционным изменением принимается. </w:t>
      </w:r>
    </w:p>
    <w:p w:rsidR="00000000" w:rsidRDefault="00000000"/>
    <w:p w:rsidR="00000000" w:rsidRDefault="00000000">
      <w:r>
        <w:t>45.</w:t>
      </w:r>
      <w:r>
        <w:tab/>
      </w:r>
      <w:r>
        <w:rPr>
          <w:u w:val="single"/>
        </w:rPr>
        <w:t>ПРЕДСЕДАТЕЛЬ</w:t>
      </w:r>
      <w:r>
        <w:t xml:space="preserve"> считает целесообразным исключить из первого предложения слова "</w:t>
      </w:r>
      <w:r>
        <w:rPr>
          <w:lang w:val="en-US"/>
        </w:rPr>
        <w:t>at</w:t>
      </w:r>
      <w:r>
        <w:t xml:space="preserve"> </w:t>
      </w:r>
      <w:r>
        <w:rPr>
          <w:lang w:val="en-US"/>
        </w:rPr>
        <w:t>its</w:t>
      </w:r>
      <w:r>
        <w:t xml:space="preserve"> </w:t>
      </w:r>
      <w:r>
        <w:rPr>
          <w:lang w:val="en-US"/>
        </w:rPr>
        <w:t>disposal</w:t>
      </w:r>
      <w:r>
        <w:t xml:space="preserve"> </w:t>
      </w:r>
      <w:r>
        <w:rPr>
          <w:lang w:val="en-US"/>
        </w:rPr>
        <w:t>for</w:t>
      </w:r>
      <w:r>
        <w:t xml:space="preserve"> </w:t>
      </w:r>
      <w:r>
        <w:rPr>
          <w:lang w:val="en-US"/>
        </w:rPr>
        <w:t>monitoring</w:t>
      </w:r>
      <w:r>
        <w:t>" (которыми он располагает для наблюдения).</w:t>
      </w:r>
    </w:p>
    <w:p w:rsidR="00000000" w:rsidRDefault="00000000"/>
    <w:p w:rsidR="00000000" w:rsidRDefault="00000000">
      <w:r>
        <w:t>46.</w:t>
      </w:r>
      <w:r>
        <w:tab/>
      </w:r>
      <w:r>
        <w:rPr>
          <w:u w:val="single"/>
        </w:rPr>
        <w:t>Г-н ХЕРНДЛЬ</w:t>
      </w:r>
      <w:r>
        <w:t xml:space="preserve"> предлагает изменить формулировку вступительной части первого предложения следующим образом:  "</w:t>
      </w:r>
      <w:r>
        <w:rPr>
          <w:lang w:val="en-US"/>
        </w:rPr>
        <w:t>Committee</w:t>
      </w:r>
      <w:r>
        <w:t xml:space="preserve"> </w:t>
      </w:r>
      <w:r>
        <w:rPr>
          <w:lang w:val="en-US"/>
        </w:rPr>
        <w:t>expresses</w:t>
      </w:r>
      <w:r>
        <w:t xml:space="preserve"> </w:t>
      </w:r>
      <w:r>
        <w:rPr>
          <w:lang w:val="en-US"/>
        </w:rPr>
        <w:t>concern</w:t>
      </w:r>
      <w:r>
        <w:t xml:space="preserve"> </w:t>
      </w:r>
      <w:r>
        <w:rPr>
          <w:lang w:val="en-US"/>
        </w:rPr>
        <w:t>about</w:t>
      </w:r>
      <w:r>
        <w:t xml:space="preserve"> </w:t>
      </w:r>
      <w:r>
        <w:rPr>
          <w:lang w:val="en-US"/>
        </w:rPr>
        <w:t>the</w:t>
      </w:r>
      <w:r>
        <w:t xml:space="preserve"> </w:t>
      </w:r>
      <w:r>
        <w:rPr>
          <w:lang w:val="en-US"/>
        </w:rPr>
        <w:t>paucity</w:t>
      </w:r>
      <w:r>
        <w:t xml:space="preserve"> </w:t>
      </w:r>
      <w:r>
        <w:rPr>
          <w:lang w:val="en-US"/>
        </w:rPr>
        <w:t>of</w:t>
      </w:r>
      <w:r>
        <w:t xml:space="preserve"> </w:t>
      </w:r>
      <w:r>
        <w:rPr>
          <w:lang w:val="en-US"/>
        </w:rPr>
        <w:t>available</w:t>
      </w:r>
      <w:r>
        <w:t xml:space="preserve"> </w:t>
      </w:r>
      <w:r>
        <w:rPr>
          <w:lang w:val="en-US"/>
        </w:rPr>
        <w:t>data</w:t>
      </w:r>
      <w:r>
        <w:t xml:space="preserve"> </w:t>
      </w:r>
      <w:r>
        <w:rPr>
          <w:lang w:val="en-US"/>
        </w:rPr>
        <w:t>on</w:t>
      </w:r>
      <w:r>
        <w:t xml:space="preserve"> </w:t>
      </w:r>
      <w:r>
        <w:rPr>
          <w:lang w:val="en-US"/>
        </w:rPr>
        <w:t>the</w:t>
      </w:r>
      <w:r>
        <w:t xml:space="preserve"> </w:t>
      </w:r>
      <w:r>
        <w:rPr>
          <w:lang w:val="en-US"/>
        </w:rPr>
        <w:t>implementation</w:t>
      </w:r>
      <w:r>
        <w:t xml:space="preserve"> </w:t>
      </w:r>
      <w:r>
        <w:rPr>
          <w:lang w:val="en-US"/>
        </w:rPr>
        <w:t>of</w:t>
      </w:r>
      <w:r>
        <w:t xml:space="preserve"> </w:t>
      </w:r>
      <w:r>
        <w:rPr>
          <w:lang w:val="en-US"/>
        </w:rPr>
        <w:t>the</w:t>
      </w:r>
      <w:r>
        <w:t xml:space="preserve"> </w:t>
      </w:r>
      <w:r>
        <w:rPr>
          <w:lang w:val="en-US"/>
        </w:rPr>
        <w:t>Convention</w:t>
      </w:r>
      <w:r>
        <w:t>…" (Комитет выражает озабоченность в связи с малым объемом имеющихся сведений об осуществлении Конвенции…).</w:t>
      </w:r>
    </w:p>
    <w:p w:rsidR="00000000" w:rsidRDefault="00000000"/>
    <w:p w:rsidR="00000000" w:rsidRDefault="00000000">
      <w:pPr>
        <w:rPr>
          <w:i/>
          <w:iCs/>
        </w:rPr>
      </w:pPr>
      <w:r>
        <w:t>47.</w:t>
      </w:r>
      <w:r>
        <w:tab/>
      </w:r>
      <w:r>
        <w:rPr>
          <w:i/>
          <w:iCs/>
        </w:rPr>
        <w:t>Пункт 8 с внесенной в него поправкой принимается.</w:t>
      </w:r>
    </w:p>
    <w:p w:rsidR="00000000" w:rsidRDefault="00000000">
      <w:pPr>
        <w:rPr>
          <w:i/>
          <w:iCs/>
        </w:rPr>
      </w:pPr>
    </w:p>
    <w:p w:rsidR="00000000" w:rsidRDefault="00000000">
      <w:pPr>
        <w:pStyle w:val="Heading2"/>
      </w:pPr>
      <w:r>
        <w:t>Пункт 9</w:t>
      </w:r>
    </w:p>
    <w:p w:rsidR="00000000" w:rsidRDefault="00000000">
      <w:pPr>
        <w:pStyle w:val="Heading2"/>
      </w:pPr>
    </w:p>
    <w:p w:rsidR="00000000" w:rsidRDefault="00000000">
      <w:pPr>
        <w:rPr>
          <w:i/>
          <w:iCs/>
        </w:rPr>
      </w:pPr>
      <w:r>
        <w:t>48.</w:t>
      </w:r>
      <w:r>
        <w:tab/>
      </w:r>
      <w:r>
        <w:rPr>
          <w:i/>
          <w:iCs/>
        </w:rPr>
        <w:t>Пункт 9 принимается с незначительным редакционным изменением.</w:t>
      </w:r>
    </w:p>
    <w:p w:rsidR="00000000" w:rsidRDefault="00000000">
      <w:pPr>
        <w:rPr>
          <w:i/>
          <w:iCs/>
        </w:rPr>
      </w:pPr>
    </w:p>
    <w:p w:rsidR="00000000" w:rsidRDefault="00000000">
      <w:pPr>
        <w:pStyle w:val="Heading2"/>
      </w:pPr>
      <w:r>
        <w:t>Пункт 10</w:t>
      </w:r>
    </w:p>
    <w:p w:rsidR="00000000" w:rsidRDefault="00000000">
      <w:pPr>
        <w:pStyle w:val="Heading2"/>
      </w:pPr>
    </w:p>
    <w:p w:rsidR="00000000" w:rsidRDefault="00000000">
      <w:pPr>
        <w:rPr>
          <w:i/>
          <w:iCs/>
        </w:rPr>
      </w:pPr>
      <w:r>
        <w:t>49.</w:t>
      </w:r>
      <w:r>
        <w:tab/>
      </w:r>
      <w:r>
        <w:rPr>
          <w:i/>
          <w:iCs/>
        </w:rPr>
        <w:t>Пункт 10 принимается с незначительными редакционными изменениями.</w:t>
      </w:r>
    </w:p>
    <w:p w:rsidR="00000000" w:rsidRDefault="00000000">
      <w:pPr>
        <w:rPr>
          <w:i/>
          <w:iCs/>
        </w:rPr>
      </w:pPr>
    </w:p>
    <w:p w:rsidR="00000000" w:rsidRDefault="00000000">
      <w:pPr>
        <w:pStyle w:val="Heading2"/>
      </w:pPr>
      <w:r>
        <w:t>Пункт 11</w:t>
      </w:r>
    </w:p>
    <w:p w:rsidR="00000000" w:rsidRDefault="00000000">
      <w:pPr>
        <w:pStyle w:val="Heading2"/>
      </w:pPr>
    </w:p>
    <w:p w:rsidR="00000000" w:rsidRDefault="00000000">
      <w:pPr>
        <w:rPr>
          <w:i/>
          <w:iCs/>
        </w:rPr>
      </w:pPr>
      <w:r>
        <w:t>50.</w:t>
      </w:r>
      <w:r>
        <w:tab/>
      </w:r>
      <w:r>
        <w:rPr>
          <w:i/>
          <w:iCs/>
        </w:rPr>
        <w:t>Пункт 11 принимается с незначительным редакционным изменением.</w:t>
      </w:r>
    </w:p>
    <w:p w:rsidR="00000000" w:rsidRDefault="00000000">
      <w:pPr>
        <w:rPr>
          <w:i/>
          <w:iCs/>
        </w:rPr>
      </w:pPr>
    </w:p>
    <w:p w:rsidR="00000000" w:rsidRDefault="00000000">
      <w:pPr>
        <w:pStyle w:val="Heading2"/>
      </w:pPr>
      <w:r>
        <w:t>Пункт 12</w:t>
      </w:r>
    </w:p>
    <w:p w:rsidR="00000000" w:rsidRDefault="00000000">
      <w:pPr>
        <w:pStyle w:val="Heading2"/>
      </w:pPr>
    </w:p>
    <w:p w:rsidR="00000000" w:rsidRDefault="00000000">
      <w:pPr>
        <w:rPr>
          <w:i/>
          <w:iCs/>
        </w:rPr>
      </w:pPr>
      <w:r>
        <w:t>51.</w:t>
      </w:r>
      <w:r>
        <w:tab/>
      </w:r>
      <w:r>
        <w:rPr>
          <w:i/>
          <w:iCs/>
        </w:rPr>
        <w:t>Пункт 12 принимается с незначительными редакционными изменениями.</w:t>
      </w:r>
    </w:p>
    <w:p w:rsidR="00000000" w:rsidRDefault="00000000">
      <w:pPr>
        <w:rPr>
          <w:i/>
          <w:iCs/>
        </w:rPr>
      </w:pPr>
    </w:p>
    <w:p w:rsidR="00000000" w:rsidRDefault="00000000">
      <w:pPr>
        <w:pStyle w:val="FootnoteText"/>
        <w:spacing w:line="288" w:lineRule="auto"/>
      </w:pPr>
      <w:r>
        <w:rPr>
          <w:u w:val="single"/>
        </w:rPr>
        <w:t>Пункт 13</w:t>
      </w:r>
    </w:p>
    <w:p w:rsidR="00000000" w:rsidRDefault="00000000">
      <w:pPr>
        <w:pStyle w:val="FootnoteText"/>
        <w:spacing w:line="288" w:lineRule="auto"/>
      </w:pPr>
    </w:p>
    <w:p w:rsidR="00000000" w:rsidRDefault="00000000">
      <w:pPr>
        <w:pStyle w:val="FootnoteText"/>
        <w:spacing w:line="288" w:lineRule="auto"/>
      </w:pPr>
      <w:r>
        <w:t>52.</w:t>
      </w:r>
      <w:r>
        <w:tab/>
        <w:t xml:space="preserve">После обмена мнениями, в котором приняли участие </w:t>
      </w:r>
      <w:r>
        <w:rPr>
          <w:u w:val="single"/>
        </w:rPr>
        <w:t>г-н ТОРНБЕРРИ</w:t>
      </w:r>
      <w:r>
        <w:t xml:space="preserve">, </w:t>
      </w:r>
      <w:r>
        <w:rPr>
          <w:u w:val="single"/>
        </w:rPr>
        <w:t>ПРЕДСЕДАТЕЛЬ</w:t>
      </w:r>
      <w:r>
        <w:t xml:space="preserve">, </w:t>
      </w:r>
      <w:r>
        <w:rPr>
          <w:u w:val="single"/>
        </w:rPr>
        <w:t>г-н ХЕРНДЛЬ</w:t>
      </w:r>
      <w:r>
        <w:t xml:space="preserve">, </w:t>
      </w:r>
      <w:r>
        <w:rPr>
          <w:u w:val="single"/>
        </w:rPr>
        <w:t>г-н СИСИЛИАНОС</w:t>
      </w:r>
      <w:r>
        <w:t xml:space="preserve"> и </w:t>
      </w:r>
      <w:r>
        <w:rPr>
          <w:u w:val="single"/>
        </w:rPr>
        <w:t>г-н ПИЛЛАИ</w:t>
      </w:r>
      <w:r>
        <w:t xml:space="preserve">, </w:t>
      </w:r>
      <w:r>
        <w:rPr>
          <w:u w:val="single"/>
        </w:rPr>
        <w:t>ПРЕДСЕДАТЕЛЬ</w:t>
      </w:r>
      <w:r>
        <w:t xml:space="preserve"> предлагает исключить из второго предложения слова "</w:t>
      </w:r>
      <w:r>
        <w:rPr>
          <w:lang w:val="en-US"/>
        </w:rPr>
        <w:t>due</w:t>
      </w:r>
      <w:r>
        <w:t xml:space="preserve"> </w:t>
      </w:r>
      <w:r>
        <w:rPr>
          <w:lang w:val="en-US"/>
        </w:rPr>
        <w:t>to</w:t>
      </w:r>
      <w:r>
        <w:t xml:space="preserve"> </w:t>
      </w:r>
      <w:r>
        <w:rPr>
          <w:lang w:val="en-US"/>
        </w:rPr>
        <w:t>their</w:t>
      </w:r>
      <w:r>
        <w:t xml:space="preserve"> </w:t>
      </w:r>
      <w:r>
        <w:rPr>
          <w:lang w:val="en-US"/>
        </w:rPr>
        <w:t>status</w:t>
      </w:r>
      <w:r>
        <w:t>" (вследствие их статуса) и заменить в конце того же предложения слово "</w:t>
      </w:r>
      <w:r>
        <w:rPr>
          <w:lang w:val="en-US"/>
        </w:rPr>
        <w:t>law</w:t>
      </w:r>
      <w:r>
        <w:t>" (закон) словами "</w:t>
      </w:r>
      <w:r>
        <w:rPr>
          <w:lang w:val="en-US"/>
        </w:rPr>
        <w:t>new</w:t>
      </w:r>
      <w:r>
        <w:t xml:space="preserve"> </w:t>
      </w:r>
      <w:r>
        <w:rPr>
          <w:lang w:val="en-US"/>
        </w:rPr>
        <w:t>citizenship</w:t>
      </w:r>
      <w:r>
        <w:t xml:space="preserve"> </w:t>
      </w:r>
      <w:r>
        <w:rPr>
          <w:lang w:val="en-US"/>
        </w:rPr>
        <w:t>legislation</w:t>
      </w:r>
      <w:r>
        <w:t>" (новое законодательство о гражданстве).</w:t>
      </w:r>
    </w:p>
    <w:p w:rsidR="00000000" w:rsidRDefault="00000000">
      <w:pPr>
        <w:pStyle w:val="FootnoteText"/>
        <w:spacing w:line="288" w:lineRule="auto"/>
      </w:pPr>
    </w:p>
    <w:p w:rsidR="00000000" w:rsidRDefault="00000000">
      <w:pPr>
        <w:pStyle w:val="FootnoteText"/>
        <w:spacing w:line="288" w:lineRule="auto"/>
        <w:rPr>
          <w:i/>
          <w:iCs/>
        </w:rPr>
      </w:pPr>
      <w:r>
        <w:t>53.</w:t>
      </w:r>
      <w:r>
        <w:tab/>
      </w:r>
      <w:r>
        <w:rPr>
          <w:i/>
          <w:iCs/>
        </w:rPr>
        <w:t>Пункт 13 с внесенными в него поправками принимается.</w:t>
      </w:r>
    </w:p>
    <w:p w:rsidR="00000000" w:rsidRDefault="00000000">
      <w:pPr>
        <w:pStyle w:val="FootnoteText"/>
        <w:spacing w:line="288" w:lineRule="auto"/>
        <w:rPr>
          <w:i/>
          <w:iCs/>
        </w:rPr>
      </w:pPr>
    </w:p>
    <w:p w:rsidR="00000000" w:rsidRDefault="00000000">
      <w:pPr>
        <w:pStyle w:val="FootnoteText"/>
        <w:spacing w:line="288" w:lineRule="auto"/>
      </w:pPr>
      <w:r>
        <w:rPr>
          <w:u w:val="single"/>
        </w:rPr>
        <w:t>Пункт 14</w:t>
      </w:r>
    </w:p>
    <w:p w:rsidR="00000000" w:rsidRDefault="00000000">
      <w:pPr>
        <w:pStyle w:val="FootnoteText"/>
        <w:spacing w:line="288" w:lineRule="auto"/>
      </w:pPr>
    </w:p>
    <w:p w:rsidR="00000000" w:rsidRDefault="00000000">
      <w:pPr>
        <w:pStyle w:val="FootnoteText"/>
        <w:spacing w:line="288" w:lineRule="auto"/>
      </w:pPr>
      <w:r>
        <w:t>54.</w:t>
      </w:r>
      <w:r>
        <w:tab/>
      </w:r>
      <w:r>
        <w:rPr>
          <w:u w:val="single"/>
        </w:rPr>
        <w:t>Г-н ТИАМ</w:t>
      </w:r>
      <w:r>
        <w:t xml:space="preserve"> полагает, что с учетом серьезности отмеченной ситуации Комитету не следует ограничиваться запросом информации.</w:t>
      </w:r>
    </w:p>
    <w:p w:rsidR="00000000" w:rsidRDefault="00000000">
      <w:pPr>
        <w:pStyle w:val="FootnoteText"/>
        <w:spacing w:line="288" w:lineRule="auto"/>
      </w:pPr>
    </w:p>
    <w:p w:rsidR="00000000" w:rsidRDefault="00000000">
      <w:pPr>
        <w:pStyle w:val="FootnoteText"/>
        <w:spacing w:line="288" w:lineRule="auto"/>
      </w:pPr>
      <w:r>
        <w:t>55.</w:t>
      </w:r>
      <w:r>
        <w:tab/>
      </w:r>
      <w:r>
        <w:rPr>
          <w:u w:val="single"/>
        </w:rPr>
        <w:t>Г-н ХЕРНДЛЬ</w:t>
      </w:r>
      <w:r>
        <w:t xml:space="preserve"> поясняет, что проблема жилья и пенсий упоминалась, в частности, при рассмотрении доклада государства-участника, что нота словенской делегации, в которой разъяснялось, что именно правительство Словении предприняло для решения этой проблемы, была распространена, когда рассмотрение уже завершалось, и что было бы, возможно, целесообразным позднее вернуться к рассмотрению этого вопроса с учетом более полной информации, которая будет официально представлена правительством Словении.</w:t>
      </w:r>
    </w:p>
    <w:p w:rsidR="00000000" w:rsidRDefault="00000000">
      <w:pPr>
        <w:pStyle w:val="FootnoteText"/>
        <w:spacing w:line="288" w:lineRule="auto"/>
      </w:pPr>
    </w:p>
    <w:p w:rsidR="00000000" w:rsidRDefault="00000000">
      <w:pPr>
        <w:pStyle w:val="FootnoteText"/>
        <w:spacing w:line="288" w:lineRule="auto"/>
      </w:pPr>
      <w:r>
        <w:t>56.</w:t>
      </w:r>
      <w:r>
        <w:tab/>
      </w:r>
      <w:r>
        <w:rPr>
          <w:u w:val="single"/>
        </w:rPr>
        <w:t>Г-н ТИАМ</w:t>
      </w:r>
      <w:r>
        <w:t xml:space="preserve"> предлагает Комитету призвать государство-участник продолжить усилия, которые оно предприняло для решения упомянутых проблем, и просить его впоследствии сообщить о достигнутых результатах.</w:t>
      </w:r>
    </w:p>
    <w:p w:rsidR="00000000" w:rsidRDefault="00000000">
      <w:pPr>
        <w:pStyle w:val="FootnoteText"/>
        <w:spacing w:line="288" w:lineRule="auto"/>
      </w:pPr>
    </w:p>
    <w:p w:rsidR="00000000" w:rsidRDefault="00000000">
      <w:r>
        <w:t>57.</w:t>
      </w:r>
      <w:r>
        <w:tab/>
      </w:r>
      <w:r>
        <w:rPr>
          <w:u w:val="single"/>
        </w:rPr>
        <w:t>ПРЕДСЕДАТЕЛЬ</w:t>
      </w:r>
      <w:r>
        <w:t xml:space="preserve"> предлагает заменить во втором предложении слова "</w:t>
      </w:r>
      <w:r>
        <w:rPr>
          <w:lang w:val="en-US"/>
        </w:rPr>
        <w:t>The</w:t>
      </w:r>
      <w:r>
        <w:t> </w:t>
      </w:r>
      <w:r>
        <w:rPr>
          <w:lang w:val="en-US"/>
        </w:rPr>
        <w:t>Committee</w:t>
      </w:r>
      <w:r>
        <w:t xml:space="preserve"> </w:t>
      </w:r>
      <w:r>
        <w:rPr>
          <w:lang w:val="en-US"/>
        </w:rPr>
        <w:t>requests</w:t>
      </w:r>
      <w:r>
        <w:t xml:space="preserve"> </w:t>
      </w:r>
      <w:r>
        <w:rPr>
          <w:lang w:val="en-US"/>
        </w:rPr>
        <w:t>that</w:t>
      </w:r>
      <w:r>
        <w:t xml:space="preserve"> </w:t>
      </w:r>
      <w:r>
        <w:rPr>
          <w:lang w:val="en-US"/>
        </w:rPr>
        <w:t>the</w:t>
      </w:r>
      <w:r>
        <w:t xml:space="preserve"> </w:t>
      </w:r>
      <w:r>
        <w:rPr>
          <w:lang w:val="en-US"/>
        </w:rPr>
        <w:t>State</w:t>
      </w:r>
      <w:r>
        <w:t xml:space="preserve"> </w:t>
      </w:r>
      <w:r>
        <w:rPr>
          <w:lang w:val="en-US"/>
        </w:rPr>
        <w:t>party</w:t>
      </w:r>
      <w:r>
        <w:t xml:space="preserve"> </w:t>
      </w:r>
      <w:r>
        <w:rPr>
          <w:lang w:val="en-US"/>
        </w:rPr>
        <w:t>provide</w:t>
      </w:r>
      <w:r>
        <w:t>" словами "</w:t>
      </w:r>
      <w:r>
        <w:rPr>
          <w:lang w:val="en-US"/>
        </w:rPr>
        <w:t>The</w:t>
      </w:r>
      <w:r>
        <w:t xml:space="preserve"> </w:t>
      </w:r>
      <w:r>
        <w:rPr>
          <w:lang w:val="en-US"/>
        </w:rPr>
        <w:t>Committee</w:t>
      </w:r>
      <w:r>
        <w:t xml:space="preserve"> </w:t>
      </w:r>
      <w:r>
        <w:rPr>
          <w:lang w:val="en-US"/>
        </w:rPr>
        <w:t>takes</w:t>
      </w:r>
      <w:r>
        <w:t xml:space="preserve"> </w:t>
      </w:r>
      <w:r>
        <w:rPr>
          <w:lang w:val="en-US"/>
        </w:rPr>
        <w:t>note</w:t>
      </w:r>
      <w:r>
        <w:t xml:space="preserve"> </w:t>
      </w:r>
      <w:r>
        <w:rPr>
          <w:lang w:val="en-US"/>
        </w:rPr>
        <w:t>of</w:t>
      </w:r>
      <w:r>
        <w:t xml:space="preserve"> </w:t>
      </w:r>
      <w:r>
        <w:rPr>
          <w:lang w:val="en-US"/>
        </w:rPr>
        <w:t>the</w:t>
      </w:r>
      <w:r>
        <w:t xml:space="preserve"> </w:t>
      </w:r>
      <w:r>
        <w:rPr>
          <w:lang w:val="en-US"/>
        </w:rPr>
        <w:t>efforts</w:t>
      </w:r>
      <w:r>
        <w:t xml:space="preserve"> </w:t>
      </w:r>
      <w:r>
        <w:rPr>
          <w:lang w:val="en-US"/>
        </w:rPr>
        <w:t>undertaken</w:t>
      </w:r>
      <w:r>
        <w:t xml:space="preserve"> </w:t>
      </w:r>
      <w:r>
        <w:rPr>
          <w:lang w:val="en-US"/>
        </w:rPr>
        <w:t>by</w:t>
      </w:r>
      <w:r>
        <w:t xml:space="preserve"> </w:t>
      </w:r>
      <w:r>
        <w:rPr>
          <w:lang w:val="en-US"/>
        </w:rPr>
        <w:t>the</w:t>
      </w:r>
      <w:r>
        <w:t xml:space="preserve"> </w:t>
      </w:r>
      <w:r>
        <w:rPr>
          <w:lang w:val="en-US"/>
        </w:rPr>
        <w:t>State</w:t>
      </w:r>
      <w:r>
        <w:t xml:space="preserve"> </w:t>
      </w:r>
      <w:r>
        <w:rPr>
          <w:lang w:val="en-US"/>
        </w:rPr>
        <w:t>party</w:t>
      </w:r>
      <w:r>
        <w:t xml:space="preserve"> </w:t>
      </w:r>
      <w:r>
        <w:rPr>
          <w:lang w:val="en-US"/>
        </w:rPr>
        <w:t>to</w:t>
      </w:r>
      <w:r>
        <w:t xml:space="preserve"> </w:t>
      </w:r>
      <w:r>
        <w:rPr>
          <w:lang w:val="en-US"/>
        </w:rPr>
        <w:t>address</w:t>
      </w:r>
      <w:r>
        <w:t xml:space="preserve"> </w:t>
      </w:r>
      <w:r>
        <w:rPr>
          <w:lang w:val="en-US"/>
        </w:rPr>
        <w:t>these</w:t>
      </w:r>
      <w:r>
        <w:t xml:space="preserve"> </w:t>
      </w:r>
      <w:r>
        <w:rPr>
          <w:lang w:val="en-US"/>
        </w:rPr>
        <w:t>issues</w:t>
      </w:r>
      <w:r>
        <w:t xml:space="preserve"> </w:t>
      </w:r>
      <w:r>
        <w:rPr>
          <w:lang w:val="en-US"/>
        </w:rPr>
        <w:t>and</w:t>
      </w:r>
      <w:r>
        <w:t xml:space="preserve"> </w:t>
      </w:r>
      <w:r>
        <w:rPr>
          <w:lang w:val="en-US"/>
        </w:rPr>
        <w:t>requests</w:t>
      </w:r>
      <w:r>
        <w:t xml:space="preserve"> </w:t>
      </w:r>
      <w:r>
        <w:rPr>
          <w:lang w:val="en-US"/>
        </w:rPr>
        <w:t>that</w:t>
      </w:r>
      <w:r>
        <w:t xml:space="preserve"> </w:t>
      </w:r>
      <w:r>
        <w:rPr>
          <w:lang w:val="en-US"/>
        </w:rPr>
        <w:t>it</w:t>
      </w:r>
      <w:r>
        <w:t xml:space="preserve"> </w:t>
      </w:r>
      <w:r>
        <w:rPr>
          <w:lang w:val="en-US"/>
        </w:rPr>
        <w:t>provides</w:t>
      </w:r>
      <w:r>
        <w:t>" (Комитет принимает к сведению усилия, прилагаемые государством-участником, и просит его представить).</w:t>
      </w:r>
    </w:p>
    <w:p w:rsidR="00000000" w:rsidRDefault="00000000"/>
    <w:p w:rsidR="00000000" w:rsidRDefault="00000000">
      <w:r>
        <w:t>58.</w:t>
      </w:r>
      <w:r>
        <w:tab/>
      </w:r>
      <w:r>
        <w:rPr>
          <w:i/>
          <w:iCs/>
        </w:rPr>
        <w:t>Пункт 14 с внесенной в него поправкой принимается</w:t>
      </w:r>
      <w:r>
        <w:t>.</w:t>
      </w:r>
    </w:p>
    <w:p w:rsidR="00000000" w:rsidRDefault="00000000"/>
    <w:p w:rsidR="00000000" w:rsidRDefault="00000000">
      <w:pPr>
        <w:pStyle w:val="Heading2"/>
      </w:pPr>
      <w:r>
        <w:t>Пункты 15-18</w:t>
      </w:r>
    </w:p>
    <w:p w:rsidR="00000000" w:rsidRDefault="00000000">
      <w:pPr>
        <w:pStyle w:val="Heading2"/>
      </w:pPr>
    </w:p>
    <w:p w:rsidR="00000000" w:rsidRDefault="00000000">
      <w:r>
        <w:t>59.</w:t>
      </w:r>
      <w:r>
        <w:tab/>
      </w:r>
      <w:r>
        <w:rPr>
          <w:i/>
          <w:iCs/>
        </w:rPr>
        <w:t>Пункты 15-18 принимаются.</w:t>
      </w:r>
    </w:p>
    <w:p w:rsidR="00000000" w:rsidRDefault="00000000"/>
    <w:p w:rsidR="00000000" w:rsidRDefault="00000000">
      <w:r>
        <w:t>60.</w:t>
      </w:r>
      <w:r>
        <w:tab/>
      </w:r>
      <w:r>
        <w:rPr>
          <w:i/>
          <w:iCs/>
        </w:rPr>
        <w:t>Проект заключительных замечаний Комитета по пятому периодическому докладу Словении с внесенными в него поправками принимается в целом.</w:t>
      </w:r>
    </w:p>
    <w:p w:rsidR="00000000" w:rsidRDefault="00000000"/>
    <w:p w:rsidR="00000000" w:rsidRDefault="00000000">
      <w:r>
        <w:rPr>
          <w:u w:val="single"/>
        </w:rPr>
        <w:t>Проект заключительных замечаний Комитета по шестнадцатому и семнадцатому периодическим докладам Ганы</w:t>
      </w:r>
      <w:r>
        <w:t xml:space="preserve"> (</w:t>
      </w:r>
      <w:r>
        <w:rPr>
          <w:lang w:val="en-US"/>
        </w:rPr>
        <w:t>CERD</w:t>
      </w:r>
      <w:r>
        <w:t>/</w:t>
      </w:r>
      <w:r>
        <w:rPr>
          <w:lang w:val="en-US"/>
        </w:rPr>
        <w:t>C</w:t>
      </w:r>
      <w:r>
        <w:t>/62/</w:t>
      </w:r>
      <w:r>
        <w:rPr>
          <w:lang w:val="en-US"/>
        </w:rPr>
        <w:t>draftCO</w:t>
      </w:r>
      <w:r>
        <w:t>/6 - документ, распространенный на заседании только на английском языке)</w:t>
      </w:r>
    </w:p>
    <w:p w:rsidR="00000000" w:rsidRDefault="00000000"/>
    <w:p w:rsidR="00000000" w:rsidRDefault="00000000">
      <w:pPr>
        <w:pStyle w:val="Heading2"/>
      </w:pPr>
      <w:r>
        <w:t>Пункты 1 и 2</w:t>
      </w:r>
    </w:p>
    <w:p w:rsidR="00000000" w:rsidRDefault="00000000">
      <w:pPr>
        <w:pStyle w:val="Heading2"/>
      </w:pPr>
    </w:p>
    <w:p w:rsidR="00000000" w:rsidRDefault="00000000">
      <w:r>
        <w:t>61.</w:t>
      </w:r>
      <w:r>
        <w:tab/>
      </w:r>
      <w:r>
        <w:rPr>
          <w:i/>
          <w:iCs/>
        </w:rPr>
        <w:t>Пункты 1 и 2 принимаются</w:t>
      </w:r>
      <w:r>
        <w:t>.</w:t>
      </w:r>
    </w:p>
    <w:p w:rsidR="00000000" w:rsidRDefault="00000000"/>
    <w:p w:rsidR="00000000" w:rsidRDefault="00000000">
      <w:pPr>
        <w:pStyle w:val="Heading2"/>
      </w:pPr>
      <w:r>
        <w:t>Пункт 3</w:t>
      </w:r>
    </w:p>
    <w:p w:rsidR="00000000" w:rsidRDefault="00000000">
      <w:pPr>
        <w:pStyle w:val="Heading2"/>
      </w:pPr>
    </w:p>
    <w:p w:rsidR="00000000" w:rsidRDefault="00000000">
      <w:r>
        <w:t>62.</w:t>
      </w:r>
      <w:r>
        <w:tab/>
      </w:r>
      <w:r>
        <w:rPr>
          <w:u w:val="single"/>
        </w:rPr>
        <w:t>Г-н ТИАМ</w:t>
      </w:r>
      <w:r>
        <w:t xml:space="preserve"> предлагает заменить в первой строке пункта слова "</w:t>
      </w:r>
      <w:r>
        <w:rPr>
          <w:lang w:val="en-US"/>
        </w:rPr>
        <w:t>poor</w:t>
      </w:r>
      <w:r>
        <w:t xml:space="preserve"> (</w:t>
      </w:r>
      <w:r>
        <w:rPr>
          <w:lang w:val="en-US"/>
        </w:rPr>
        <w:t>education</w:t>
      </w:r>
      <w:r>
        <w:t xml:space="preserve"> </w:t>
      </w:r>
      <w:r>
        <w:rPr>
          <w:lang w:val="en-US"/>
        </w:rPr>
        <w:t>infrastructure</w:t>
      </w:r>
      <w:r>
        <w:t>)" словами "</w:t>
      </w:r>
      <w:r>
        <w:rPr>
          <w:lang w:val="en-US"/>
        </w:rPr>
        <w:t>insufficient</w:t>
      </w:r>
      <w:r>
        <w:t xml:space="preserve"> (</w:t>
      </w:r>
      <w:r>
        <w:rPr>
          <w:lang w:val="en-US"/>
        </w:rPr>
        <w:t>education</w:t>
      </w:r>
      <w:r>
        <w:t xml:space="preserve"> </w:t>
      </w:r>
      <w:r>
        <w:rPr>
          <w:lang w:val="en-US"/>
        </w:rPr>
        <w:t>infrastructure</w:t>
      </w:r>
      <w:r>
        <w:t>)".</w:t>
      </w:r>
    </w:p>
    <w:p w:rsidR="00000000" w:rsidRDefault="00000000"/>
    <w:p w:rsidR="00000000" w:rsidRDefault="00000000">
      <w:r>
        <w:t>63.</w:t>
      </w:r>
      <w:r>
        <w:tab/>
      </w:r>
      <w:r>
        <w:rPr>
          <w:i/>
          <w:iCs/>
        </w:rPr>
        <w:t>Пункт 3 с внесенной в него поправкой принимается</w:t>
      </w:r>
      <w:r>
        <w:t>.</w:t>
      </w:r>
    </w:p>
    <w:p w:rsidR="00000000" w:rsidRDefault="00000000"/>
    <w:p w:rsidR="00000000" w:rsidRDefault="00000000">
      <w:pPr>
        <w:pStyle w:val="Heading2"/>
      </w:pPr>
      <w:r>
        <w:t>Пункты 4-8</w:t>
      </w:r>
    </w:p>
    <w:p w:rsidR="00000000" w:rsidRDefault="00000000">
      <w:pPr>
        <w:pStyle w:val="Heading2"/>
      </w:pPr>
    </w:p>
    <w:p w:rsidR="00000000" w:rsidRDefault="00000000">
      <w:r>
        <w:t>64.</w:t>
      </w:r>
      <w:r>
        <w:tab/>
      </w:r>
      <w:r>
        <w:rPr>
          <w:i/>
          <w:iCs/>
        </w:rPr>
        <w:t>Пункты 4-8 принимаются</w:t>
      </w:r>
      <w:r>
        <w:t>.</w:t>
      </w:r>
    </w:p>
    <w:p w:rsidR="00000000" w:rsidRDefault="00000000"/>
    <w:p w:rsidR="00000000" w:rsidRDefault="00000000">
      <w:r>
        <w:t>65.</w:t>
      </w:r>
      <w:r>
        <w:tab/>
      </w:r>
      <w:r>
        <w:rPr>
          <w:u w:val="single"/>
        </w:rPr>
        <w:t>ПРЕДСЕДАТЕЛЬ</w:t>
      </w:r>
      <w:r>
        <w:t xml:space="preserve"> предлагает поменять местами пункты 7 и 8, поскольку пункт 7 носит технический характер, а в пункте 8 раскрывается существо вопроса.</w:t>
      </w:r>
    </w:p>
    <w:p w:rsidR="00000000" w:rsidRDefault="00000000"/>
    <w:p w:rsidR="00000000" w:rsidRDefault="00000000">
      <w:r>
        <w:t>66.</w:t>
      </w:r>
      <w:r>
        <w:tab/>
      </w:r>
      <w:r>
        <w:rPr>
          <w:i/>
          <w:iCs/>
        </w:rPr>
        <w:t>Решение принимается</w:t>
      </w:r>
      <w:r>
        <w:t>.</w:t>
      </w:r>
    </w:p>
    <w:p w:rsidR="00000000" w:rsidRDefault="00000000"/>
    <w:p w:rsidR="00000000" w:rsidRDefault="00000000">
      <w:pPr>
        <w:pStyle w:val="Heading2"/>
      </w:pPr>
      <w:r>
        <w:t>Пункт 9</w:t>
      </w:r>
    </w:p>
    <w:p w:rsidR="00000000" w:rsidRDefault="00000000">
      <w:pPr>
        <w:pStyle w:val="Heading2"/>
      </w:pPr>
    </w:p>
    <w:p w:rsidR="00000000" w:rsidRDefault="00000000">
      <w:r>
        <w:t>67.</w:t>
      </w:r>
      <w:r>
        <w:tab/>
      </w:r>
      <w:r>
        <w:rPr>
          <w:u w:val="single"/>
        </w:rPr>
        <w:t>Г-н ЮТСИС</w:t>
      </w:r>
      <w:r>
        <w:t xml:space="preserve"> предлагает исключить слова "</w:t>
      </w:r>
      <w:r>
        <w:rPr>
          <w:lang w:val="en-US"/>
        </w:rPr>
        <w:t>in</w:t>
      </w:r>
      <w:r>
        <w:t xml:space="preserve"> </w:t>
      </w:r>
      <w:r>
        <w:rPr>
          <w:lang w:val="en-US"/>
        </w:rPr>
        <w:t>particular</w:t>
      </w:r>
      <w:r>
        <w:t>" в шестой строке пункта и включить после слова "</w:t>
      </w:r>
      <w:r>
        <w:rPr>
          <w:lang w:val="en-US"/>
        </w:rPr>
        <w:t>through</w:t>
      </w:r>
      <w:r>
        <w:t>" следующую фразу:  "</w:t>
      </w:r>
      <w:r>
        <w:rPr>
          <w:lang w:val="en-US"/>
        </w:rPr>
        <w:t>reinforcement</w:t>
      </w:r>
      <w:r>
        <w:t xml:space="preserve"> </w:t>
      </w:r>
      <w:r>
        <w:rPr>
          <w:lang w:val="en-US"/>
        </w:rPr>
        <w:t>of</w:t>
      </w:r>
      <w:r>
        <w:t xml:space="preserve"> </w:t>
      </w:r>
      <w:r>
        <w:rPr>
          <w:lang w:val="en-US"/>
        </w:rPr>
        <w:t>education</w:t>
      </w:r>
      <w:r>
        <w:t xml:space="preserve"> </w:t>
      </w:r>
      <w:r>
        <w:rPr>
          <w:lang w:val="en-US"/>
        </w:rPr>
        <w:t>in</w:t>
      </w:r>
      <w:r>
        <w:t xml:space="preserve"> </w:t>
      </w:r>
      <w:r>
        <w:rPr>
          <w:lang w:val="en-US"/>
        </w:rPr>
        <w:t>general</w:t>
      </w:r>
      <w:r>
        <w:t xml:space="preserve"> </w:t>
      </w:r>
      <w:r>
        <w:rPr>
          <w:lang w:val="en-US"/>
        </w:rPr>
        <w:t>and</w:t>
      </w:r>
      <w:r>
        <w:t xml:space="preserve"> </w:t>
      </w:r>
      <w:r>
        <w:rPr>
          <w:lang w:val="en-US"/>
        </w:rPr>
        <w:t>human</w:t>
      </w:r>
      <w:r>
        <w:t xml:space="preserve"> </w:t>
      </w:r>
      <w:r>
        <w:rPr>
          <w:lang w:val="en-US"/>
        </w:rPr>
        <w:t>rights</w:t>
      </w:r>
      <w:r>
        <w:t xml:space="preserve"> </w:t>
      </w:r>
      <w:r>
        <w:rPr>
          <w:lang w:val="en-US"/>
        </w:rPr>
        <w:t>education</w:t>
      </w:r>
      <w:r>
        <w:t xml:space="preserve"> </w:t>
      </w:r>
      <w:r>
        <w:rPr>
          <w:lang w:val="en-US"/>
        </w:rPr>
        <w:t>programmes</w:t>
      </w:r>
      <w:r>
        <w:t xml:space="preserve"> </w:t>
      </w:r>
      <w:r>
        <w:rPr>
          <w:lang w:val="en-US"/>
        </w:rPr>
        <w:t>in</w:t>
      </w:r>
      <w:r>
        <w:t xml:space="preserve"> </w:t>
      </w:r>
      <w:r>
        <w:rPr>
          <w:lang w:val="en-US"/>
        </w:rPr>
        <w:t>particular</w:t>
      </w:r>
      <w:r>
        <w:t>" (посредством укрепления образования в целом и учебных программ по правам человека в частности).</w:t>
      </w:r>
    </w:p>
    <w:p w:rsidR="00000000" w:rsidRDefault="00000000"/>
    <w:p w:rsidR="00000000" w:rsidRDefault="00000000">
      <w:r>
        <w:t>68.</w:t>
      </w:r>
      <w:r>
        <w:tab/>
      </w:r>
      <w:r>
        <w:rPr>
          <w:i/>
          <w:iCs/>
        </w:rPr>
        <w:t>Пункт 9 с внесенными в него поправками принимается</w:t>
      </w:r>
      <w:r>
        <w:t>.</w:t>
      </w:r>
    </w:p>
    <w:p w:rsidR="00000000" w:rsidRDefault="00000000"/>
    <w:p w:rsidR="00000000" w:rsidRDefault="00000000">
      <w:pPr>
        <w:pStyle w:val="Heading2"/>
      </w:pPr>
      <w:r>
        <w:t>Пункт 10</w:t>
      </w:r>
    </w:p>
    <w:p w:rsidR="00000000" w:rsidRDefault="00000000">
      <w:pPr>
        <w:pStyle w:val="Heading2"/>
      </w:pPr>
    </w:p>
    <w:p w:rsidR="00000000" w:rsidRDefault="00000000">
      <w:r>
        <w:t>69.</w:t>
      </w:r>
      <w:r>
        <w:tab/>
      </w:r>
      <w:r>
        <w:rPr>
          <w:i/>
          <w:iCs/>
        </w:rPr>
        <w:t>Пункт 10 принимается с незначительными редакционными изменениями</w:t>
      </w:r>
      <w:r>
        <w:t>.</w:t>
      </w:r>
    </w:p>
    <w:p w:rsidR="00000000" w:rsidRDefault="00000000"/>
    <w:p w:rsidR="00000000" w:rsidRDefault="00000000">
      <w:pPr>
        <w:pStyle w:val="Heading2"/>
      </w:pPr>
      <w:r>
        <w:t>Пункт 11</w:t>
      </w:r>
    </w:p>
    <w:p w:rsidR="00000000" w:rsidRDefault="00000000">
      <w:pPr>
        <w:pStyle w:val="Heading2"/>
      </w:pPr>
    </w:p>
    <w:p w:rsidR="00000000" w:rsidRDefault="00000000">
      <w:r>
        <w:t>70.</w:t>
      </w:r>
      <w:r>
        <w:tab/>
      </w:r>
      <w:r>
        <w:rPr>
          <w:u w:val="single"/>
        </w:rPr>
        <w:t>Г-н ТОРНБЕРРИ</w:t>
      </w:r>
      <w:r>
        <w:t xml:space="preserve"> предлагает заменить в последней строке пункта слова "</w:t>
      </w:r>
      <w:r>
        <w:rPr>
          <w:lang w:val="en-US"/>
        </w:rPr>
        <w:t>eradicate</w:t>
      </w:r>
      <w:r>
        <w:t xml:space="preserve"> </w:t>
      </w:r>
      <w:r>
        <w:rPr>
          <w:lang w:val="en-US"/>
        </w:rPr>
        <w:t>them</w:t>
      </w:r>
      <w:r>
        <w:t>" словами "</w:t>
      </w:r>
      <w:r>
        <w:rPr>
          <w:lang w:val="en-US"/>
        </w:rPr>
        <w:t>eradicate</w:t>
      </w:r>
      <w:r>
        <w:t xml:space="preserve"> </w:t>
      </w:r>
      <w:r>
        <w:rPr>
          <w:lang w:val="en-US"/>
        </w:rPr>
        <w:t>such</w:t>
      </w:r>
      <w:r>
        <w:t xml:space="preserve"> </w:t>
      </w:r>
      <w:r>
        <w:rPr>
          <w:lang w:val="en-US"/>
        </w:rPr>
        <w:t>practices</w:t>
      </w:r>
      <w:r>
        <w:t>" (искоренить такую практику).</w:t>
      </w:r>
    </w:p>
    <w:p w:rsidR="00000000" w:rsidRDefault="00000000"/>
    <w:p w:rsidR="00000000" w:rsidRDefault="00000000">
      <w:r>
        <w:t>71.</w:t>
      </w:r>
      <w:r>
        <w:tab/>
      </w:r>
      <w:r>
        <w:rPr>
          <w:i/>
          <w:iCs/>
        </w:rPr>
        <w:t>Пункт 11 с внесенной в него поправкой принимается</w:t>
      </w:r>
      <w:r>
        <w:t>.</w:t>
      </w:r>
    </w:p>
    <w:p w:rsidR="00000000" w:rsidRDefault="00000000"/>
    <w:p w:rsidR="00000000" w:rsidRDefault="00000000">
      <w:pPr>
        <w:pStyle w:val="Heading2"/>
      </w:pPr>
      <w:r>
        <w:t>Пункт 12</w:t>
      </w:r>
    </w:p>
    <w:p w:rsidR="00000000" w:rsidRDefault="00000000">
      <w:pPr>
        <w:pStyle w:val="Heading2"/>
      </w:pPr>
    </w:p>
    <w:p w:rsidR="00000000" w:rsidRDefault="00000000">
      <w:r>
        <w:t>72.</w:t>
      </w:r>
      <w:r>
        <w:tab/>
      </w:r>
      <w:r>
        <w:rPr>
          <w:u w:val="single"/>
        </w:rPr>
        <w:t>Г-н СИСИЛИАНОС</w:t>
      </w:r>
      <w:r>
        <w:t xml:space="preserve"> считает уместным упомянуть в этом пункте практику "трокози" и соответственно предлагает добавить в четвертой строке пункта после слов "</w:t>
      </w:r>
      <w:r>
        <w:rPr>
          <w:lang w:val="en-US"/>
        </w:rPr>
        <w:t>degrading</w:t>
      </w:r>
      <w:r>
        <w:t xml:space="preserve"> </w:t>
      </w:r>
      <w:r>
        <w:rPr>
          <w:lang w:val="en-US"/>
        </w:rPr>
        <w:t>treatment</w:t>
      </w:r>
      <w:r>
        <w:t xml:space="preserve"> </w:t>
      </w:r>
      <w:r>
        <w:rPr>
          <w:lang w:val="en-US"/>
        </w:rPr>
        <w:t>of</w:t>
      </w:r>
      <w:r>
        <w:t xml:space="preserve"> </w:t>
      </w:r>
      <w:r>
        <w:rPr>
          <w:lang w:val="en-US"/>
        </w:rPr>
        <w:t>widows</w:t>
      </w:r>
      <w:r>
        <w:t>" (унижающее достоинство обращение с вдовами) слова "</w:t>
      </w:r>
      <w:r>
        <w:rPr>
          <w:lang w:val="en-US"/>
        </w:rPr>
        <w:t>and</w:t>
      </w:r>
      <w:r>
        <w:t xml:space="preserve"> </w:t>
      </w:r>
      <w:r>
        <w:rPr>
          <w:lang w:val="en-US"/>
        </w:rPr>
        <w:t>the</w:t>
      </w:r>
      <w:r>
        <w:t xml:space="preserve"> </w:t>
      </w:r>
      <w:r>
        <w:rPr>
          <w:lang w:val="en-US"/>
        </w:rPr>
        <w:t>trokosi</w:t>
      </w:r>
      <w:r>
        <w:t xml:space="preserve"> </w:t>
      </w:r>
      <w:r>
        <w:rPr>
          <w:lang w:val="en-US"/>
        </w:rPr>
        <w:t>system</w:t>
      </w:r>
      <w:r>
        <w:t>" (и систему "трокози").</w:t>
      </w:r>
    </w:p>
    <w:p w:rsidR="00000000" w:rsidRDefault="00000000"/>
    <w:p w:rsidR="00000000" w:rsidRDefault="00000000">
      <w:r>
        <w:t>73.</w:t>
      </w:r>
      <w:r>
        <w:tab/>
      </w:r>
      <w:r>
        <w:rPr>
          <w:u w:val="single"/>
        </w:rPr>
        <w:t xml:space="preserve">Г-н </w:t>
      </w:r>
      <w:proofErr w:type="spellStart"/>
      <w:r>
        <w:rPr>
          <w:u w:val="single"/>
        </w:rPr>
        <w:t>ТИАМ</w:t>
      </w:r>
      <w:proofErr w:type="spellEnd"/>
      <w:r>
        <w:t xml:space="preserve"> со своей стороны считает необходимым не ограничиваться запросом информации о практике, негативно влияющей на здоровье женщин, а призвать государство-участник продолжать его усилия, направленные на искоренение такой практики, и соответственно предлагает включить после слов "</w:t>
      </w:r>
      <w:r>
        <w:rPr>
          <w:lang w:val="en-US"/>
        </w:rPr>
        <w:t>ethnic</w:t>
      </w:r>
      <w:r>
        <w:t xml:space="preserve"> </w:t>
      </w:r>
      <w:r>
        <w:rPr>
          <w:lang w:val="en-US"/>
        </w:rPr>
        <w:t>dimensions</w:t>
      </w:r>
      <w:r>
        <w:t>" слова "</w:t>
      </w:r>
      <w:r>
        <w:rPr>
          <w:lang w:val="en-US"/>
        </w:rPr>
        <w:t>and</w:t>
      </w:r>
      <w:r>
        <w:t xml:space="preserve"> </w:t>
      </w:r>
      <w:r>
        <w:rPr>
          <w:lang w:val="en-US"/>
        </w:rPr>
        <w:t>encourages</w:t>
      </w:r>
      <w:r>
        <w:t xml:space="preserve"> </w:t>
      </w:r>
      <w:r>
        <w:rPr>
          <w:lang w:val="en-US"/>
        </w:rPr>
        <w:t>the</w:t>
      </w:r>
      <w:r>
        <w:t xml:space="preserve"> </w:t>
      </w:r>
      <w:r>
        <w:rPr>
          <w:lang w:val="en-US"/>
        </w:rPr>
        <w:t>Government</w:t>
      </w:r>
      <w:r>
        <w:t xml:space="preserve"> </w:t>
      </w:r>
      <w:r>
        <w:rPr>
          <w:lang w:val="en-US"/>
        </w:rPr>
        <w:t>to</w:t>
      </w:r>
      <w:r>
        <w:t xml:space="preserve"> </w:t>
      </w:r>
      <w:r>
        <w:rPr>
          <w:lang w:val="en-US"/>
        </w:rPr>
        <w:t>continue</w:t>
      </w:r>
      <w:r>
        <w:t xml:space="preserve"> </w:t>
      </w:r>
      <w:r>
        <w:rPr>
          <w:lang w:val="en-US"/>
        </w:rPr>
        <w:t>its</w:t>
      </w:r>
      <w:r>
        <w:t xml:space="preserve"> </w:t>
      </w:r>
      <w:r>
        <w:rPr>
          <w:lang w:val="en-US"/>
        </w:rPr>
        <w:t>efforts</w:t>
      </w:r>
      <w:r>
        <w:t xml:space="preserve"> </w:t>
      </w:r>
      <w:r>
        <w:rPr>
          <w:lang w:val="en-US"/>
        </w:rPr>
        <w:t>in</w:t>
      </w:r>
      <w:r>
        <w:t xml:space="preserve"> </w:t>
      </w:r>
      <w:r>
        <w:rPr>
          <w:lang w:val="en-US"/>
        </w:rPr>
        <w:t>this</w:t>
      </w:r>
      <w:r>
        <w:t xml:space="preserve"> </w:t>
      </w:r>
      <w:r>
        <w:rPr>
          <w:lang w:val="en-US"/>
        </w:rPr>
        <w:t>field</w:t>
      </w:r>
      <w:r>
        <w:t>" (и призывает правительство продолжать его усилия в этой области).</w:t>
      </w:r>
    </w:p>
    <w:p w:rsidR="00000000" w:rsidRDefault="00000000"/>
    <w:p w:rsidR="00000000" w:rsidRDefault="00000000">
      <w:r>
        <w:t>74.</w:t>
      </w:r>
      <w:r>
        <w:tab/>
      </w:r>
      <w:r>
        <w:rPr>
          <w:u w:val="single"/>
        </w:rPr>
        <w:t>Г-н ТОРНБЕРРИ</w:t>
      </w:r>
      <w:r>
        <w:t xml:space="preserve"> предлагает привести точное название принятой Комитетом Рекомендации </w:t>
      </w:r>
      <w:r>
        <w:rPr>
          <w:lang w:val="en-US"/>
        </w:rPr>
        <w:t>XXV</w:t>
      </w:r>
      <w:r>
        <w:t>.</w:t>
      </w:r>
    </w:p>
    <w:p w:rsidR="00000000" w:rsidRDefault="00000000"/>
    <w:p w:rsidR="00000000" w:rsidRDefault="00000000">
      <w:r>
        <w:t>75.</w:t>
      </w:r>
      <w:r>
        <w:tab/>
      </w:r>
      <w:r>
        <w:rPr>
          <w:i/>
          <w:iCs/>
        </w:rPr>
        <w:t>Пункт 12 с внесенными в него поправками принимается</w:t>
      </w:r>
      <w:r>
        <w:t>.</w:t>
      </w:r>
    </w:p>
    <w:p w:rsidR="00000000" w:rsidRDefault="00000000"/>
    <w:p w:rsidR="00000000" w:rsidRDefault="00000000">
      <w:pPr>
        <w:pStyle w:val="Heading2"/>
      </w:pPr>
      <w:r>
        <w:t>Пункты 13 и 14</w:t>
      </w:r>
    </w:p>
    <w:p w:rsidR="00000000" w:rsidRDefault="00000000">
      <w:pPr>
        <w:pStyle w:val="Heading2"/>
      </w:pPr>
    </w:p>
    <w:p w:rsidR="00000000" w:rsidRDefault="00000000">
      <w:r>
        <w:t>76.</w:t>
      </w:r>
      <w:r>
        <w:tab/>
      </w:r>
      <w:r>
        <w:rPr>
          <w:i/>
          <w:iCs/>
        </w:rPr>
        <w:t>Пункты 13 и 14 принимаются</w:t>
      </w:r>
      <w:r>
        <w:t>.</w:t>
      </w:r>
    </w:p>
    <w:p w:rsidR="00000000" w:rsidRDefault="00000000"/>
    <w:p w:rsidR="00000000" w:rsidRDefault="00000000">
      <w:pPr>
        <w:pStyle w:val="Heading2"/>
      </w:pPr>
      <w:r>
        <w:t>Пункт 15</w:t>
      </w:r>
    </w:p>
    <w:p w:rsidR="00000000" w:rsidRDefault="00000000">
      <w:pPr>
        <w:pStyle w:val="Heading2"/>
      </w:pPr>
    </w:p>
    <w:p w:rsidR="00000000" w:rsidRDefault="00000000">
      <w:r>
        <w:t>77</w:t>
      </w:r>
      <w:r>
        <w:tab/>
        <w:t xml:space="preserve">После обмена мнениями, в котором приняли участие </w:t>
      </w:r>
      <w:r>
        <w:rPr>
          <w:u w:val="single"/>
        </w:rPr>
        <w:t>г-н ТИАМ</w:t>
      </w:r>
      <w:r>
        <w:t xml:space="preserve">, </w:t>
      </w:r>
      <w:r>
        <w:rPr>
          <w:u w:val="single"/>
        </w:rPr>
        <w:t>г-н ШАХИ</w:t>
      </w:r>
      <w:r>
        <w:t xml:space="preserve"> и </w:t>
      </w:r>
      <w:r>
        <w:rPr>
          <w:u w:val="single"/>
        </w:rPr>
        <w:t>г</w:t>
      </w:r>
      <w:r>
        <w:rPr>
          <w:u w:val="single"/>
        </w:rPr>
        <w:noBreakHyphen/>
        <w:t>н</w:t>
      </w:r>
      <w:r>
        <w:rPr>
          <w:u w:val="single"/>
          <w:lang w:val="en-US"/>
        </w:rPr>
        <w:t> </w:t>
      </w:r>
      <w:r>
        <w:rPr>
          <w:u w:val="single"/>
        </w:rPr>
        <w:t>ПИЛЛАИ</w:t>
      </w:r>
      <w:r>
        <w:t xml:space="preserve">, </w:t>
      </w:r>
      <w:r>
        <w:rPr>
          <w:u w:val="single"/>
        </w:rPr>
        <w:t>ПРЕДСЕДАТЕЛЬ</w:t>
      </w:r>
      <w:r>
        <w:t xml:space="preserve"> зачитывает второе измененное предложение пункта 15, сформулированное следующим образом:  "</w:t>
      </w:r>
      <w:r>
        <w:rPr>
          <w:lang w:val="en-US"/>
        </w:rPr>
        <w:t>The</w:t>
      </w:r>
      <w:r>
        <w:t xml:space="preserve"> </w:t>
      </w:r>
      <w:r>
        <w:rPr>
          <w:lang w:val="en-US"/>
        </w:rPr>
        <w:t>Committee</w:t>
      </w:r>
      <w:r>
        <w:t xml:space="preserve"> </w:t>
      </w:r>
      <w:r>
        <w:rPr>
          <w:lang w:val="en-US"/>
        </w:rPr>
        <w:t>notes</w:t>
      </w:r>
      <w:r>
        <w:t xml:space="preserve"> </w:t>
      </w:r>
      <w:r>
        <w:rPr>
          <w:lang w:val="en-US"/>
        </w:rPr>
        <w:t>that</w:t>
      </w:r>
      <w:r>
        <w:t xml:space="preserve"> </w:t>
      </w:r>
      <w:r>
        <w:rPr>
          <w:lang w:val="en-US"/>
        </w:rPr>
        <w:t>the</w:t>
      </w:r>
      <w:r>
        <w:t xml:space="preserve"> </w:t>
      </w:r>
      <w:r>
        <w:rPr>
          <w:lang w:val="en-US"/>
        </w:rPr>
        <w:t>Criminal</w:t>
      </w:r>
      <w:r>
        <w:t xml:space="preserve"> </w:t>
      </w:r>
      <w:r>
        <w:rPr>
          <w:lang w:val="en-US"/>
        </w:rPr>
        <w:t>Code</w:t>
      </w:r>
      <w:r>
        <w:t xml:space="preserve"> </w:t>
      </w:r>
      <w:r>
        <w:rPr>
          <w:lang w:val="en-US"/>
        </w:rPr>
        <w:t>is</w:t>
      </w:r>
      <w:r>
        <w:t xml:space="preserve"> </w:t>
      </w:r>
      <w:r>
        <w:rPr>
          <w:lang w:val="en-US"/>
        </w:rPr>
        <w:t>currently</w:t>
      </w:r>
      <w:r>
        <w:t xml:space="preserve"> </w:t>
      </w:r>
      <w:r>
        <w:rPr>
          <w:lang w:val="en-US"/>
        </w:rPr>
        <w:t>being</w:t>
      </w:r>
      <w:r>
        <w:t xml:space="preserve"> </w:t>
      </w:r>
      <w:r>
        <w:rPr>
          <w:lang w:val="en-US"/>
        </w:rPr>
        <w:t>reviewed</w:t>
      </w:r>
      <w:r>
        <w:t xml:space="preserve"> </w:t>
      </w:r>
      <w:r>
        <w:rPr>
          <w:lang w:val="en-US"/>
        </w:rPr>
        <w:t>and</w:t>
      </w:r>
      <w:r>
        <w:t xml:space="preserve"> </w:t>
      </w:r>
      <w:r>
        <w:rPr>
          <w:lang w:val="en-US"/>
        </w:rPr>
        <w:t>revised</w:t>
      </w:r>
      <w:r>
        <w:t xml:space="preserve">, </w:t>
      </w:r>
      <w:r>
        <w:rPr>
          <w:lang w:val="en-US"/>
        </w:rPr>
        <w:t>encourages</w:t>
      </w:r>
      <w:r>
        <w:t xml:space="preserve"> </w:t>
      </w:r>
      <w:r>
        <w:rPr>
          <w:lang w:val="en-US"/>
        </w:rPr>
        <w:t>the</w:t>
      </w:r>
      <w:r>
        <w:t xml:space="preserve"> </w:t>
      </w:r>
      <w:r>
        <w:rPr>
          <w:lang w:val="en-US"/>
        </w:rPr>
        <w:t>State</w:t>
      </w:r>
      <w:r>
        <w:t xml:space="preserve"> </w:t>
      </w:r>
      <w:r>
        <w:rPr>
          <w:lang w:val="en-US"/>
        </w:rPr>
        <w:t>Party</w:t>
      </w:r>
      <w:r>
        <w:t xml:space="preserve"> </w:t>
      </w:r>
      <w:r>
        <w:rPr>
          <w:lang w:val="en-US"/>
        </w:rPr>
        <w:t>to</w:t>
      </w:r>
      <w:r>
        <w:t xml:space="preserve"> </w:t>
      </w:r>
      <w:r>
        <w:rPr>
          <w:lang w:val="en-US"/>
        </w:rPr>
        <w:t>accelerate</w:t>
      </w:r>
      <w:r>
        <w:t xml:space="preserve"> </w:t>
      </w:r>
      <w:r>
        <w:rPr>
          <w:lang w:val="en-US"/>
        </w:rPr>
        <w:t>this</w:t>
      </w:r>
      <w:r>
        <w:t xml:space="preserve"> </w:t>
      </w:r>
      <w:r>
        <w:rPr>
          <w:lang w:val="en-US"/>
        </w:rPr>
        <w:t>process</w:t>
      </w:r>
      <w:r>
        <w:t xml:space="preserve"> </w:t>
      </w:r>
      <w:r>
        <w:rPr>
          <w:lang w:val="en-US"/>
        </w:rPr>
        <w:t>and</w:t>
      </w:r>
      <w:r>
        <w:t xml:space="preserve"> </w:t>
      </w:r>
      <w:r>
        <w:rPr>
          <w:lang w:val="en-US"/>
        </w:rPr>
        <w:t>to</w:t>
      </w:r>
      <w:r>
        <w:t xml:space="preserve"> </w:t>
      </w:r>
      <w:r>
        <w:rPr>
          <w:lang w:val="en-US"/>
        </w:rPr>
        <w:t>ensure</w:t>
      </w:r>
      <w:r>
        <w:t xml:space="preserve"> </w:t>
      </w:r>
      <w:r>
        <w:rPr>
          <w:lang w:val="en-US"/>
        </w:rPr>
        <w:t>that</w:t>
      </w:r>
      <w:r>
        <w:t xml:space="preserve"> </w:t>
      </w:r>
      <w:r>
        <w:rPr>
          <w:lang w:val="en-US"/>
        </w:rPr>
        <w:t>the</w:t>
      </w:r>
      <w:r>
        <w:t xml:space="preserve"> </w:t>
      </w:r>
      <w:r>
        <w:rPr>
          <w:lang w:val="en-US"/>
        </w:rPr>
        <w:t>new</w:t>
      </w:r>
      <w:r>
        <w:t xml:space="preserve"> </w:t>
      </w:r>
      <w:r>
        <w:rPr>
          <w:lang w:val="en-US"/>
        </w:rPr>
        <w:t>legislation</w:t>
      </w:r>
      <w:r>
        <w:t xml:space="preserve"> </w:t>
      </w:r>
      <w:r>
        <w:rPr>
          <w:lang w:val="en-US"/>
        </w:rPr>
        <w:t>will</w:t>
      </w:r>
      <w:r>
        <w:t xml:space="preserve"> </w:t>
      </w:r>
      <w:r>
        <w:rPr>
          <w:lang w:val="en-US"/>
        </w:rPr>
        <w:t>fully</w:t>
      </w:r>
      <w:r>
        <w:t xml:space="preserve"> </w:t>
      </w:r>
      <w:r>
        <w:rPr>
          <w:lang w:val="en-US"/>
        </w:rPr>
        <w:t>comply</w:t>
      </w:r>
      <w:r>
        <w:t xml:space="preserve"> </w:t>
      </w:r>
      <w:r>
        <w:rPr>
          <w:lang w:val="en-US"/>
        </w:rPr>
        <w:t>with</w:t>
      </w:r>
      <w:r>
        <w:t xml:space="preserve"> </w:t>
      </w:r>
      <w:r>
        <w:rPr>
          <w:lang w:val="en-US"/>
        </w:rPr>
        <w:t>article</w:t>
      </w:r>
      <w:r>
        <w:t xml:space="preserve"> 4" (Комитет принимает к сведению, что Уголовный кодекс находится в стадии пересмотра, и призывает государство-участник ускорить этот процесс и обеспечить, чтобы новое законодательство в полной мере соответствовало статье 4).  Начало третьего предложения будет следующим:  "</w:t>
      </w:r>
      <w:r>
        <w:rPr>
          <w:lang w:val="en-US"/>
        </w:rPr>
        <w:t>The</w:t>
      </w:r>
      <w:r>
        <w:t xml:space="preserve"> </w:t>
      </w:r>
      <w:r>
        <w:rPr>
          <w:lang w:val="en-US"/>
        </w:rPr>
        <w:t>Committee</w:t>
      </w:r>
      <w:r>
        <w:t xml:space="preserve"> </w:t>
      </w:r>
      <w:r>
        <w:rPr>
          <w:lang w:val="en-US"/>
        </w:rPr>
        <w:t>also</w:t>
      </w:r>
      <w:r>
        <w:t xml:space="preserve"> </w:t>
      </w:r>
      <w:r>
        <w:rPr>
          <w:lang w:val="en-US"/>
        </w:rPr>
        <w:t>requests</w:t>
      </w:r>
      <w:r>
        <w:t>" (Комитет также просит…).</w:t>
      </w:r>
    </w:p>
    <w:p w:rsidR="00000000" w:rsidRDefault="00000000"/>
    <w:p w:rsidR="00000000" w:rsidRDefault="00000000">
      <w:r>
        <w:t>78.</w:t>
      </w:r>
      <w:r>
        <w:tab/>
      </w:r>
      <w:r>
        <w:rPr>
          <w:i/>
          <w:iCs/>
        </w:rPr>
        <w:t>Пункт 15 с внесенными в него поправками принимается</w:t>
      </w:r>
      <w:r>
        <w:t>.</w:t>
      </w:r>
    </w:p>
    <w:p w:rsidR="00000000" w:rsidRDefault="00000000"/>
    <w:p w:rsidR="00000000" w:rsidRDefault="00000000">
      <w:pPr>
        <w:pStyle w:val="Heading2"/>
      </w:pPr>
      <w:r>
        <w:t>Пункт 16</w:t>
      </w:r>
    </w:p>
    <w:p w:rsidR="00000000" w:rsidRDefault="00000000">
      <w:pPr>
        <w:pStyle w:val="Heading2"/>
      </w:pPr>
    </w:p>
    <w:p w:rsidR="00000000" w:rsidRDefault="00000000">
      <w:r>
        <w:t>79.</w:t>
      </w:r>
      <w:r>
        <w:tab/>
      </w:r>
      <w:r>
        <w:rPr>
          <w:u w:val="single"/>
        </w:rPr>
        <w:t>Г-н СИСИЛИАНОС</w:t>
      </w:r>
      <w:r>
        <w:t xml:space="preserve"> предлагает добавить во второй строке слово "</w:t>
      </w:r>
      <w:r>
        <w:rPr>
          <w:lang w:val="en-US"/>
        </w:rPr>
        <w:t>directly</w:t>
      </w:r>
      <w:r>
        <w:t>" после слова "</w:t>
      </w:r>
      <w:r>
        <w:rPr>
          <w:lang w:val="en-US"/>
        </w:rPr>
        <w:t>complaints</w:t>
      </w:r>
      <w:r>
        <w:t>", чтобы ясно указать на то, что речь идет о жалобах, имеющих прямое отношение к актам расовой дискриминации, как это уточнила делегация при рассмотрении доклада.</w:t>
      </w:r>
    </w:p>
    <w:p w:rsidR="00000000" w:rsidRDefault="00000000"/>
    <w:p w:rsidR="00000000" w:rsidRDefault="00000000">
      <w:r>
        <w:t>80.</w:t>
      </w:r>
      <w:r>
        <w:tab/>
      </w:r>
      <w:r>
        <w:rPr>
          <w:i/>
          <w:iCs/>
        </w:rPr>
        <w:t>Пункт 16 с внесенной в него поправкой принимается</w:t>
      </w:r>
      <w:r>
        <w:t>.</w:t>
      </w:r>
    </w:p>
    <w:p w:rsidR="00000000" w:rsidRDefault="00000000"/>
    <w:p w:rsidR="00000000" w:rsidRDefault="00000000">
      <w:pPr>
        <w:pStyle w:val="Heading2"/>
      </w:pPr>
      <w:r>
        <w:t>Пункт 17</w:t>
      </w:r>
    </w:p>
    <w:p w:rsidR="00000000" w:rsidRDefault="00000000">
      <w:pPr>
        <w:pStyle w:val="Heading2"/>
      </w:pPr>
    </w:p>
    <w:p w:rsidR="00000000" w:rsidRDefault="00000000">
      <w:r>
        <w:t>81.</w:t>
      </w:r>
      <w:r>
        <w:tab/>
      </w:r>
      <w:r>
        <w:rPr>
          <w:i/>
          <w:iCs/>
        </w:rPr>
        <w:t>Пункт 17 принимается</w:t>
      </w:r>
      <w:r>
        <w:t>.</w:t>
      </w:r>
    </w:p>
    <w:p w:rsidR="00000000" w:rsidRDefault="00000000"/>
    <w:p w:rsidR="00000000" w:rsidRDefault="00000000">
      <w:pPr>
        <w:pStyle w:val="Heading2"/>
      </w:pPr>
      <w:r>
        <w:t>Пункт 18</w:t>
      </w:r>
    </w:p>
    <w:p w:rsidR="00000000" w:rsidRDefault="00000000">
      <w:pPr>
        <w:pStyle w:val="Heading2"/>
      </w:pPr>
    </w:p>
    <w:p w:rsidR="00000000" w:rsidRDefault="00000000">
      <w:r>
        <w:t>82.</w:t>
      </w:r>
      <w:r>
        <w:tab/>
      </w:r>
      <w:r>
        <w:rPr>
          <w:u w:val="single"/>
        </w:rPr>
        <w:t>Г-н ЮТСИС</w:t>
      </w:r>
      <w:r>
        <w:t xml:space="preserve"> предлагает сделать ссылку на принятую Комитетом Общую рекомендацию </w:t>
      </w:r>
      <w:r>
        <w:rPr>
          <w:lang w:val="en-US"/>
        </w:rPr>
        <w:t>XX</w:t>
      </w:r>
      <w:r>
        <w:t>, включив после слов "</w:t>
      </w:r>
      <w:r>
        <w:rPr>
          <w:lang w:val="en-US"/>
        </w:rPr>
        <w:t>reporting</w:t>
      </w:r>
      <w:r>
        <w:t xml:space="preserve"> </w:t>
      </w:r>
      <w:r>
        <w:rPr>
          <w:lang w:val="en-US"/>
        </w:rPr>
        <w:t>guidelines</w:t>
      </w:r>
      <w:r>
        <w:t>" (в последней строке) слова "</w:t>
      </w:r>
      <w:r>
        <w:rPr>
          <w:lang w:val="en-US"/>
        </w:rPr>
        <w:t>and</w:t>
      </w:r>
      <w:r>
        <w:t xml:space="preserve"> </w:t>
      </w:r>
      <w:r>
        <w:rPr>
          <w:lang w:val="en-US"/>
        </w:rPr>
        <w:t>taking</w:t>
      </w:r>
      <w:r>
        <w:t xml:space="preserve"> </w:t>
      </w:r>
      <w:r>
        <w:rPr>
          <w:lang w:val="en-US"/>
        </w:rPr>
        <w:t>into</w:t>
      </w:r>
      <w:r>
        <w:t xml:space="preserve"> </w:t>
      </w:r>
      <w:r>
        <w:rPr>
          <w:lang w:val="en-US"/>
        </w:rPr>
        <w:t>account</w:t>
      </w:r>
      <w:r>
        <w:t xml:space="preserve"> </w:t>
      </w:r>
      <w:r>
        <w:rPr>
          <w:lang w:val="en-US"/>
        </w:rPr>
        <w:t>the</w:t>
      </w:r>
      <w:r>
        <w:t xml:space="preserve"> </w:t>
      </w:r>
      <w:r>
        <w:rPr>
          <w:lang w:val="en-US"/>
        </w:rPr>
        <w:t>Recommendation</w:t>
      </w:r>
      <w:r>
        <w:t xml:space="preserve"> </w:t>
      </w:r>
      <w:r>
        <w:rPr>
          <w:lang w:val="en-US"/>
        </w:rPr>
        <w:t>XX</w:t>
      </w:r>
      <w:r>
        <w:t xml:space="preserve"> </w:t>
      </w:r>
      <w:r>
        <w:rPr>
          <w:lang w:val="en-US"/>
        </w:rPr>
        <w:t>of</w:t>
      </w:r>
      <w:r>
        <w:t xml:space="preserve"> </w:t>
      </w:r>
      <w:r>
        <w:rPr>
          <w:lang w:val="en-US"/>
        </w:rPr>
        <w:t>the</w:t>
      </w:r>
      <w:r>
        <w:t xml:space="preserve"> </w:t>
      </w:r>
      <w:r>
        <w:rPr>
          <w:lang w:val="en-US"/>
        </w:rPr>
        <w:t>Committee</w:t>
      </w:r>
      <w:r>
        <w:t>" (с учетом принятой Комитетом Рекомендации ХХ).</w:t>
      </w:r>
    </w:p>
    <w:p w:rsidR="00000000" w:rsidRDefault="00000000"/>
    <w:p w:rsidR="00000000" w:rsidRDefault="00000000">
      <w:r>
        <w:t>83.</w:t>
      </w:r>
      <w:r>
        <w:tab/>
      </w:r>
      <w:r>
        <w:rPr>
          <w:i/>
          <w:iCs/>
        </w:rPr>
        <w:t>Пункт 18 с внесенной в него поправкой принимается</w:t>
      </w:r>
      <w:r>
        <w:t>.</w:t>
      </w:r>
    </w:p>
    <w:p w:rsidR="00000000" w:rsidRDefault="00000000"/>
    <w:p w:rsidR="00000000" w:rsidRDefault="00000000">
      <w:pPr>
        <w:pStyle w:val="Heading2"/>
      </w:pPr>
      <w:r>
        <w:t>Пункты 19 и 20</w:t>
      </w:r>
    </w:p>
    <w:p w:rsidR="00000000" w:rsidRDefault="00000000">
      <w:pPr>
        <w:pStyle w:val="Heading2"/>
      </w:pPr>
    </w:p>
    <w:p w:rsidR="00000000" w:rsidRDefault="00000000">
      <w:r>
        <w:t>84.</w:t>
      </w:r>
      <w:r>
        <w:tab/>
      </w:r>
      <w:r>
        <w:rPr>
          <w:i/>
          <w:iCs/>
        </w:rPr>
        <w:t>Пункты 19 и 20 принимаются</w:t>
      </w:r>
      <w:r>
        <w:t>.</w:t>
      </w:r>
    </w:p>
    <w:p w:rsidR="00000000" w:rsidRDefault="00000000"/>
    <w:p w:rsidR="00000000" w:rsidRDefault="00000000">
      <w:pPr>
        <w:pStyle w:val="Heading2"/>
      </w:pPr>
      <w:r>
        <w:t>Пункт 21</w:t>
      </w:r>
    </w:p>
    <w:p w:rsidR="00000000" w:rsidRDefault="00000000">
      <w:pPr>
        <w:pStyle w:val="Heading2"/>
      </w:pPr>
    </w:p>
    <w:p w:rsidR="00000000" w:rsidRDefault="00000000">
      <w:r>
        <w:t>85.</w:t>
      </w:r>
      <w:r>
        <w:tab/>
      </w:r>
      <w:r>
        <w:rPr>
          <w:u w:val="single"/>
        </w:rPr>
        <w:t>ПРЕДСЕДАТЕЛЬ</w:t>
      </w:r>
      <w:r>
        <w:t xml:space="preserve"> предлагает добавить во второй строке после слов "</w:t>
      </w:r>
      <w:r>
        <w:rPr>
          <w:lang w:val="en-US"/>
        </w:rPr>
        <w:t>decision</w:t>
      </w:r>
      <w:r>
        <w:t xml:space="preserve"> </w:t>
      </w:r>
      <w:r>
        <w:rPr>
          <w:lang w:val="en-US"/>
        </w:rPr>
        <w:t>making</w:t>
      </w:r>
      <w:r>
        <w:t xml:space="preserve"> </w:t>
      </w:r>
      <w:r>
        <w:rPr>
          <w:lang w:val="en-US"/>
        </w:rPr>
        <w:t>process</w:t>
      </w:r>
      <w:r>
        <w:t>" слова "</w:t>
      </w:r>
      <w:r>
        <w:rPr>
          <w:lang w:val="en-US"/>
        </w:rPr>
        <w:t>on</w:t>
      </w:r>
      <w:r>
        <w:t xml:space="preserve"> </w:t>
      </w:r>
      <w:r>
        <w:rPr>
          <w:lang w:val="en-US"/>
        </w:rPr>
        <w:t>issues</w:t>
      </w:r>
      <w:r>
        <w:t xml:space="preserve"> </w:t>
      </w:r>
      <w:r>
        <w:rPr>
          <w:lang w:val="en-US"/>
        </w:rPr>
        <w:t>concerning</w:t>
      </w:r>
      <w:r>
        <w:t xml:space="preserve"> </w:t>
      </w:r>
      <w:r>
        <w:rPr>
          <w:lang w:val="en-US"/>
        </w:rPr>
        <w:t>them</w:t>
      </w:r>
      <w:r>
        <w:t>" (по касающимся их вопросам).</w:t>
      </w:r>
    </w:p>
    <w:p w:rsidR="00000000" w:rsidRDefault="00000000"/>
    <w:p w:rsidR="00000000" w:rsidRDefault="00000000">
      <w:r>
        <w:t>86.</w:t>
      </w:r>
      <w:r>
        <w:tab/>
      </w:r>
      <w:r>
        <w:rPr>
          <w:i/>
          <w:iCs/>
        </w:rPr>
        <w:t>Решение принимается</w:t>
      </w:r>
      <w:r>
        <w:t>.</w:t>
      </w:r>
    </w:p>
    <w:p w:rsidR="00000000" w:rsidRDefault="00000000"/>
    <w:p w:rsidR="00000000" w:rsidRDefault="00000000">
      <w:pPr>
        <w:rPr>
          <w:iCs/>
        </w:rPr>
      </w:pPr>
      <w:r>
        <w:t>87.</w:t>
      </w:r>
      <w:r>
        <w:tab/>
      </w:r>
      <w:r>
        <w:rPr>
          <w:i/>
        </w:rPr>
        <w:t>Пункт 21 с внесенной в него поправкой принимается</w:t>
      </w:r>
      <w:r>
        <w:rPr>
          <w:iCs/>
        </w:rPr>
        <w:t>.</w:t>
      </w:r>
    </w:p>
    <w:p w:rsidR="00000000" w:rsidRDefault="00000000">
      <w:pPr>
        <w:rPr>
          <w:iCs/>
        </w:rPr>
      </w:pPr>
    </w:p>
    <w:p w:rsidR="00000000" w:rsidRDefault="00000000">
      <w:pPr>
        <w:pStyle w:val="Heading2"/>
        <w:rPr>
          <w:iCs/>
        </w:rPr>
      </w:pPr>
      <w:r>
        <w:rPr>
          <w:iCs/>
        </w:rPr>
        <w:t>Пункты 22-26</w:t>
      </w:r>
    </w:p>
    <w:p w:rsidR="00000000" w:rsidRDefault="00000000">
      <w:pPr>
        <w:pStyle w:val="Heading2"/>
        <w:rPr>
          <w:iCs/>
        </w:rPr>
      </w:pPr>
    </w:p>
    <w:p w:rsidR="00000000" w:rsidRDefault="00000000">
      <w:pPr>
        <w:rPr>
          <w:iCs/>
        </w:rPr>
      </w:pPr>
      <w:r>
        <w:rPr>
          <w:iCs/>
        </w:rPr>
        <w:t>88.</w:t>
      </w:r>
      <w:r>
        <w:rPr>
          <w:iCs/>
        </w:rPr>
        <w:tab/>
      </w:r>
      <w:r>
        <w:rPr>
          <w:i/>
        </w:rPr>
        <w:t>Пункты 22-26 принимаются.</w:t>
      </w:r>
    </w:p>
    <w:p w:rsidR="00000000" w:rsidRDefault="00000000">
      <w:pPr>
        <w:rPr>
          <w:iCs/>
        </w:rPr>
      </w:pPr>
    </w:p>
    <w:p w:rsidR="00000000" w:rsidRDefault="00000000">
      <w:pPr>
        <w:rPr>
          <w:iCs/>
        </w:rPr>
      </w:pPr>
      <w:r>
        <w:rPr>
          <w:iCs/>
        </w:rPr>
        <w:t>89.</w:t>
      </w:r>
      <w:r>
        <w:rPr>
          <w:iCs/>
        </w:rPr>
        <w:tab/>
      </w:r>
      <w:r>
        <w:rPr>
          <w:i/>
        </w:rPr>
        <w:t>Проект заключительных замечаний Комитета по шестнадцатому и семнадцатому периодическим докладам Ганы с внесенными в него поправками принимается в целом</w:t>
      </w:r>
      <w:r>
        <w:rPr>
          <w:iCs/>
        </w:rPr>
        <w:t>.</w:t>
      </w:r>
    </w:p>
    <w:p w:rsidR="00000000" w:rsidRDefault="00000000">
      <w:pPr>
        <w:rPr>
          <w:iCs/>
        </w:rPr>
      </w:pPr>
    </w:p>
    <w:p w:rsidR="00000000" w:rsidRDefault="00000000">
      <w:pPr>
        <w:rPr>
          <w:iCs/>
        </w:rPr>
      </w:pPr>
      <w:r>
        <w:rPr>
          <w:iCs/>
          <w:u w:val="single"/>
        </w:rPr>
        <w:t>Проект заключительных замечаний Комитета по шестому-пятнадцатому периодическим докладам Фиджи</w:t>
      </w:r>
      <w:r>
        <w:rPr>
          <w:iCs/>
        </w:rPr>
        <w:t xml:space="preserve"> (</w:t>
      </w:r>
      <w:r>
        <w:rPr>
          <w:iCs/>
          <w:lang w:val="en-US"/>
        </w:rPr>
        <w:t>CERD</w:t>
      </w:r>
      <w:r>
        <w:rPr>
          <w:iCs/>
        </w:rPr>
        <w:t>/</w:t>
      </w:r>
      <w:r>
        <w:rPr>
          <w:iCs/>
          <w:lang w:val="en-US"/>
        </w:rPr>
        <w:t>C</w:t>
      </w:r>
      <w:r>
        <w:rPr>
          <w:iCs/>
        </w:rPr>
        <w:t>/62/</w:t>
      </w:r>
      <w:r>
        <w:rPr>
          <w:iCs/>
          <w:lang w:val="en-US"/>
        </w:rPr>
        <w:t>DraftCO</w:t>
      </w:r>
      <w:r>
        <w:rPr>
          <w:iCs/>
        </w:rPr>
        <w:t>/5 - документ, распространенный на заседании только на английском языке)</w:t>
      </w:r>
    </w:p>
    <w:p w:rsidR="00000000" w:rsidRDefault="00000000">
      <w:pPr>
        <w:rPr>
          <w:iCs/>
        </w:rPr>
      </w:pPr>
    </w:p>
    <w:p w:rsidR="00000000" w:rsidRDefault="00000000">
      <w:pPr>
        <w:pStyle w:val="Heading2"/>
        <w:rPr>
          <w:iCs/>
        </w:rPr>
      </w:pPr>
      <w:r>
        <w:rPr>
          <w:iCs/>
        </w:rPr>
        <w:t>Пункты 1-3</w:t>
      </w:r>
    </w:p>
    <w:p w:rsidR="00000000" w:rsidRDefault="00000000">
      <w:pPr>
        <w:pStyle w:val="Heading2"/>
        <w:rPr>
          <w:iCs/>
        </w:rPr>
      </w:pPr>
    </w:p>
    <w:p w:rsidR="00000000" w:rsidRDefault="00000000">
      <w:pPr>
        <w:rPr>
          <w:iCs/>
        </w:rPr>
      </w:pPr>
      <w:r>
        <w:rPr>
          <w:iCs/>
        </w:rPr>
        <w:t>90.</w:t>
      </w:r>
      <w:r>
        <w:rPr>
          <w:iCs/>
        </w:rPr>
        <w:tab/>
      </w:r>
      <w:r>
        <w:rPr>
          <w:i/>
        </w:rPr>
        <w:t>Пункты 1-3 принимаются.</w:t>
      </w:r>
    </w:p>
    <w:p w:rsidR="00000000" w:rsidRDefault="00000000">
      <w:pPr>
        <w:rPr>
          <w:iCs/>
        </w:rPr>
      </w:pPr>
    </w:p>
    <w:p w:rsidR="00000000" w:rsidRDefault="00000000">
      <w:pPr>
        <w:pStyle w:val="Heading2"/>
        <w:rPr>
          <w:iCs/>
        </w:rPr>
      </w:pPr>
      <w:r>
        <w:rPr>
          <w:iCs/>
        </w:rPr>
        <w:t>Пункт 4</w:t>
      </w:r>
    </w:p>
    <w:p w:rsidR="00000000" w:rsidRDefault="00000000">
      <w:pPr>
        <w:pStyle w:val="Heading2"/>
        <w:rPr>
          <w:iCs/>
        </w:rPr>
      </w:pPr>
    </w:p>
    <w:p w:rsidR="00000000" w:rsidRDefault="00000000">
      <w:pPr>
        <w:rPr>
          <w:iCs/>
        </w:rPr>
      </w:pPr>
      <w:r>
        <w:rPr>
          <w:iCs/>
        </w:rPr>
        <w:t>91.</w:t>
      </w:r>
      <w:r>
        <w:rPr>
          <w:iCs/>
        </w:rPr>
        <w:tab/>
      </w:r>
      <w:r>
        <w:rPr>
          <w:iCs/>
          <w:u w:val="single"/>
        </w:rPr>
        <w:t>Г-н КАЕРУМ</w:t>
      </w:r>
      <w:r>
        <w:rPr>
          <w:iCs/>
        </w:rPr>
        <w:t xml:space="preserve"> предлагает исключить в первой строке прилагательное "</w:t>
      </w:r>
      <w:r>
        <w:rPr>
          <w:iCs/>
          <w:lang w:val="en-US"/>
        </w:rPr>
        <w:t>enormous</w:t>
      </w:r>
      <w:r>
        <w:rPr>
          <w:iCs/>
        </w:rPr>
        <w:t>".</w:t>
      </w:r>
    </w:p>
    <w:p w:rsidR="00000000" w:rsidRDefault="00000000">
      <w:pPr>
        <w:rPr>
          <w:iCs/>
        </w:rPr>
      </w:pPr>
    </w:p>
    <w:p w:rsidR="00000000" w:rsidRDefault="00000000">
      <w:pPr>
        <w:rPr>
          <w:iCs/>
        </w:rPr>
      </w:pPr>
      <w:r>
        <w:rPr>
          <w:iCs/>
        </w:rPr>
        <w:t>92.</w:t>
      </w:r>
      <w:r>
        <w:rPr>
          <w:iCs/>
        </w:rPr>
        <w:tab/>
      </w:r>
      <w:r>
        <w:rPr>
          <w:i/>
        </w:rPr>
        <w:t>Пункт 4 с внесенной в него поправкой принимается</w:t>
      </w:r>
      <w:r>
        <w:rPr>
          <w:iCs/>
        </w:rPr>
        <w:t>.</w:t>
      </w:r>
    </w:p>
    <w:p w:rsidR="00000000" w:rsidRDefault="00000000">
      <w:pPr>
        <w:rPr>
          <w:iCs/>
        </w:rPr>
      </w:pPr>
    </w:p>
    <w:p w:rsidR="00000000" w:rsidRDefault="00000000">
      <w:pPr>
        <w:pStyle w:val="Heading2"/>
        <w:rPr>
          <w:iCs/>
        </w:rPr>
      </w:pPr>
      <w:r>
        <w:rPr>
          <w:iCs/>
        </w:rPr>
        <w:t>Пункты 5 и 6</w:t>
      </w:r>
    </w:p>
    <w:p w:rsidR="00000000" w:rsidRDefault="00000000">
      <w:pPr>
        <w:pStyle w:val="Heading2"/>
        <w:rPr>
          <w:iCs/>
        </w:rPr>
      </w:pPr>
    </w:p>
    <w:p w:rsidR="00000000" w:rsidRDefault="00000000">
      <w:pPr>
        <w:rPr>
          <w:iCs/>
        </w:rPr>
      </w:pPr>
      <w:r>
        <w:rPr>
          <w:iCs/>
        </w:rPr>
        <w:t>93.</w:t>
      </w:r>
      <w:r>
        <w:rPr>
          <w:iCs/>
        </w:rPr>
        <w:tab/>
      </w:r>
      <w:r>
        <w:rPr>
          <w:i/>
        </w:rPr>
        <w:t>Пункты 5 и 6 принимаются</w:t>
      </w:r>
      <w:r>
        <w:rPr>
          <w:iCs/>
        </w:rPr>
        <w:t>.</w:t>
      </w:r>
    </w:p>
    <w:p w:rsidR="00000000" w:rsidRDefault="00000000">
      <w:pPr>
        <w:rPr>
          <w:iCs/>
        </w:rPr>
      </w:pPr>
    </w:p>
    <w:p w:rsidR="00000000" w:rsidRDefault="00000000">
      <w:pPr>
        <w:pStyle w:val="Heading2"/>
        <w:rPr>
          <w:iCs/>
        </w:rPr>
      </w:pPr>
      <w:r>
        <w:rPr>
          <w:iCs/>
        </w:rPr>
        <w:t>Пункт 7</w:t>
      </w:r>
    </w:p>
    <w:p w:rsidR="00000000" w:rsidRDefault="00000000">
      <w:pPr>
        <w:pStyle w:val="Heading2"/>
        <w:rPr>
          <w:iCs/>
        </w:rPr>
      </w:pPr>
    </w:p>
    <w:p w:rsidR="00000000" w:rsidRDefault="00000000">
      <w:pPr>
        <w:rPr>
          <w:iCs/>
        </w:rPr>
      </w:pPr>
      <w:r>
        <w:rPr>
          <w:iCs/>
        </w:rPr>
        <w:t>94.</w:t>
      </w:r>
      <w:r>
        <w:rPr>
          <w:iCs/>
        </w:rPr>
        <w:tab/>
      </w:r>
      <w:r>
        <w:rPr>
          <w:i/>
        </w:rPr>
        <w:t>Пункт 7 принимается с незначительным редакционным изменением</w:t>
      </w:r>
      <w:r>
        <w:rPr>
          <w:iCs/>
        </w:rPr>
        <w:t>.</w:t>
      </w:r>
    </w:p>
    <w:p w:rsidR="00000000" w:rsidRDefault="00000000">
      <w:pPr>
        <w:rPr>
          <w:iCs/>
        </w:rPr>
      </w:pPr>
    </w:p>
    <w:p w:rsidR="00000000" w:rsidRDefault="00000000">
      <w:pPr>
        <w:pStyle w:val="Heading2"/>
        <w:rPr>
          <w:iCs/>
        </w:rPr>
      </w:pPr>
      <w:r>
        <w:rPr>
          <w:iCs/>
        </w:rPr>
        <w:t>Пункт 8</w:t>
      </w:r>
    </w:p>
    <w:p w:rsidR="00000000" w:rsidRDefault="00000000">
      <w:pPr>
        <w:pStyle w:val="Heading2"/>
        <w:rPr>
          <w:iCs/>
        </w:rPr>
      </w:pPr>
    </w:p>
    <w:p w:rsidR="00000000" w:rsidRDefault="00000000">
      <w:pPr>
        <w:rPr>
          <w:iCs/>
        </w:rPr>
      </w:pPr>
      <w:r>
        <w:rPr>
          <w:iCs/>
        </w:rPr>
        <w:t>95.</w:t>
      </w:r>
      <w:r>
        <w:rPr>
          <w:iCs/>
        </w:rPr>
        <w:tab/>
      </w:r>
      <w:r>
        <w:rPr>
          <w:i/>
        </w:rPr>
        <w:t>Пункт 8 принимается</w:t>
      </w:r>
      <w:r>
        <w:rPr>
          <w:iCs/>
        </w:rPr>
        <w:t>.</w:t>
      </w:r>
    </w:p>
    <w:p w:rsidR="00000000" w:rsidRDefault="00000000">
      <w:pPr>
        <w:rPr>
          <w:iCs/>
        </w:rPr>
      </w:pPr>
    </w:p>
    <w:p w:rsidR="00000000" w:rsidRDefault="00000000">
      <w:pPr>
        <w:pStyle w:val="Heading2"/>
        <w:rPr>
          <w:iCs/>
        </w:rPr>
      </w:pPr>
      <w:r>
        <w:rPr>
          <w:iCs/>
        </w:rPr>
        <w:t>Пункт 9</w:t>
      </w:r>
    </w:p>
    <w:p w:rsidR="00000000" w:rsidRDefault="00000000">
      <w:pPr>
        <w:pStyle w:val="Heading2"/>
        <w:rPr>
          <w:iCs/>
        </w:rPr>
      </w:pPr>
    </w:p>
    <w:p w:rsidR="00000000" w:rsidRDefault="00000000">
      <w:pPr>
        <w:rPr>
          <w:iCs/>
        </w:rPr>
      </w:pPr>
      <w:r>
        <w:rPr>
          <w:iCs/>
        </w:rPr>
        <w:t>96.</w:t>
      </w:r>
      <w:r>
        <w:rPr>
          <w:iCs/>
        </w:rPr>
        <w:tab/>
      </w:r>
      <w:r>
        <w:rPr>
          <w:i/>
        </w:rPr>
        <w:t>Пункт 9 принимается с незначительным редакционным изменением</w:t>
      </w:r>
      <w:r>
        <w:rPr>
          <w:iCs/>
        </w:rPr>
        <w:t>.</w:t>
      </w:r>
    </w:p>
    <w:p w:rsidR="00000000" w:rsidRDefault="00000000">
      <w:pPr>
        <w:rPr>
          <w:iCs/>
        </w:rPr>
      </w:pPr>
    </w:p>
    <w:p w:rsidR="00000000" w:rsidRDefault="00000000">
      <w:pPr>
        <w:pStyle w:val="Heading2"/>
        <w:rPr>
          <w:iCs/>
        </w:rPr>
      </w:pPr>
      <w:r>
        <w:rPr>
          <w:iCs/>
        </w:rPr>
        <w:t>Пункты 10 и 11</w:t>
      </w:r>
    </w:p>
    <w:p w:rsidR="00000000" w:rsidRDefault="00000000">
      <w:pPr>
        <w:pStyle w:val="Heading2"/>
        <w:rPr>
          <w:iCs/>
        </w:rPr>
      </w:pPr>
    </w:p>
    <w:p w:rsidR="00000000" w:rsidRDefault="00000000">
      <w:pPr>
        <w:rPr>
          <w:iCs/>
        </w:rPr>
      </w:pPr>
      <w:r>
        <w:rPr>
          <w:iCs/>
        </w:rPr>
        <w:t>97.</w:t>
      </w:r>
      <w:r>
        <w:rPr>
          <w:iCs/>
        </w:rPr>
        <w:tab/>
      </w:r>
      <w:r>
        <w:rPr>
          <w:i/>
        </w:rPr>
        <w:t>Пункты 10 и 11 принимаются</w:t>
      </w:r>
      <w:r>
        <w:rPr>
          <w:iCs/>
        </w:rPr>
        <w:t>.</w:t>
      </w:r>
    </w:p>
    <w:p w:rsidR="00000000" w:rsidRDefault="00000000">
      <w:pPr>
        <w:rPr>
          <w:iCs/>
        </w:rPr>
      </w:pPr>
    </w:p>
    <w:p w:rsidR="00000000" w:rsidRDefault="00000000">
      <w:pPr>
        <w:pStyle w:val="Heading2"/>
        <w:rPr>
          <w:iCs/>
        </w:rPr>
      </w:pPr>
      <w:r>
        <w:rPr>
          <w:iCs/>
        </w:rPr>
        <w:t>Пункт 12</w:t>
      </w:r>
    </w:p>
    <w:p w:rsidR="00000000" w:rsidRDefault="00000000">
      <w:pPr>
        <w:pStyle w:val="Heading2"/>
        <w:rPr>
          <w:iCs/>
        </w:rPr>
      </w:pPr>
    </w:p>
    <w:p w:rsidR="00000000" w:rsidRDefault="00000000">
      <w:pPr>
        <w:rPr>
          <w:iCs/>
        </w:rPr>
      </w:pPr>
      <w:r>
        <w:rPr>
          <w:iCs/>
        </w:rPr>
        <w:t>98.</w:t>
      </w:r>
      <w:r>
        <w:rPr>
          <w:iCs/>
        </w:rPr>
        <w:tab/>
      </w:r>
      <w:r>
        <w:rPr>
          <w:iCs/>
          <w:u w:val="single"/>
        </w:rPr>
        <w:t>Г-н ЮТСИС</w:t>
      </w:r>
      <w:r>
        <w:rPr>
          <w:iCs/>
        </w:rPr>
        <w:t xml:space="preserve"> предлагает добавить в конце второго предложения слова "</w:t>
      </w:r>
      <w:r>
        <w:rPr>
          <w:iCs/>
          <w:lang w:val="en-US"/>
        </w:rPr>
        <w:t>taking</w:t>
      </w:r>
      <w:r>
        <w:rPr>
          <w:iCs/>
        </w:rPr>
        <w:t xml:space="preserve"> </w:t>
      </w:r>
      <w:r>
        <w:rPr>
          <w:iCs/>
          <w:lang w:val="en-US"/>
        </w:rPr>
        <w:t>into</w:t>
      </w:r>
      <w:r>
        <w:rPr>
          <w:iCs/>
        </w:rPr>
        <w:t xml:space="preserve"> </w:t>
      </w:r>
      <w:r>
        <w:rPr>
          <w:iCs/>
          <w:lang w:val="en-US"/>
        </w:rPr>
        <w:t>account</w:t>
      </w:r>
      <w:r>
        <w:rPr>
          <w:iCs/>
        </w:rPr>
        <w:t xml:space="preserve"> </w:t>
      </w:r>
      <w:r>
        <w:rPr>
          <w:iCs/>
          <w:lang w:val="en-US"/>
        </w:rPr>
        <w:t>paragraph</w:t>
      </w:r>
      <w:r>
        <w:rPr>
          <w:iCs/>
        </w:rPr>
        <w:t xml:space="preserve"> 75 </w:t>
      </w:r>
      <w:r>
        <w:rPr>
          <w:iCs/>
          <w:lang w:val="en-US"/>
        </w:rPr>
        <w:t>of</w:t>
      </w:r>
      <w:r>
        <w:rPr>
          <w:iCs/>
        </w:rPr>
        <w:t xml:space="preserve"> </w:t>
      </w:r>
      <w:r>
        <w:rPr>
          <w:iCs/>
          <w:lang w:val="en-US"/>
        </w:rPr>
        <w:t>the</w:t>
      </w:r>
      <w:r>
        <w:rPr>
          <w:iCs/>
        </w:rPr>
        <w:t xml:space="preserve"> </w:t>
      </w:r>
      <w:r>
        <w:rPr>
          <w:iCs/>
          <w:lang w:val="en-US"/>
        </w:rPr>
        <w:t>Durban</w:t>
      </w:r>
      <w:r>
        <w:rPr>
          <w:iCs/>
        </w:rPr>
        <w:t xml:space="preserve"> </w:t>
      </w:r>
      <w:r>
        <w:rPr>
          <w:iCs/>
          <w:lang w:val="en-US"/>
        </w:rPr>
        <w:t>Plan</w:t>
      </w:r>
      <w:r>
        <w:rPr>
          <w:iCs/>
        </w:rPr>
        <w:t xml:space="preserve"> </w:t>
      </w:r>
      <w:r>
        <w:rPr>
          <w:iCs/>
          <w:lang w:val="en-US"/>
        </w:rPr>
        <w:t>of</w:t>
      </w:r>
      <w:r>
        <w:rPr>
          <w:iCs/>
        </w:rPr>
        <w:t xml:space="preserve"> </w:t>
      </w:r>
      <w:r>
        <w:rPr>
          <w:iCs/>
          <w:lang w:val="en-US"/>
        </w:rPr>
        <w:t>Action</w:t>
      </w:r>
      <w:r>
        <w:rPr>
          <w:iCs/>
        </w:rPr>
        <w:t>" (с учетом пункта 75 Дурбанского плана действий).</w:t>
      </w:r>
    </w:p>
    <w:p w:rsidR="00000000" w:rsidRDefault="00000000">
      <w:pPr>
        <w:rPr>
          <w:iCs/>
        </w:rPr>
      </w:pPr>
    </w:p>
    <w:p w:rsidR="00000000" w:rsidRDefault="00000000">
      <w:pPr>
        <w:rPr>
          <w:iCs/>
        </w:rPr>
      </w:pPr>
      <w:r>
        <w:rPr>
          <w:iCs/>
        </w:rPr>
        <w:t>99.</w:t>
      </w:r>
      <w:r>
        <w:rPr>
          <w:iCs/>
        </w:rPr>
        <w:tab/>
      </w:r>
      <w:r>
        <w:rPr>
          <w:i/>
        </w:rPr>
        <w:t>Пункт 12 с внесенной в него поправкой принимается</w:t>
      </w:r>
      <w:r>
        <w:rPr>
          <w:iCs/>
        </w:rPr>
        <w:t>.</w:t>
      </w:r>
    </w:p>
    <w:p w:rsidR="00000000" w:rsidRDefault="00000000">
      <w:pPr>
        <w:rPr>
          <w:iCs/>
        </w:rPr>
      </w:pPr>
    </w:p>
    <w:p w:rsidR="00000000" w:rsidRDefault="00000000">
      <w:pPr>
        <w:pStyle w:val="Heading2"/>
        <w:rPr>
          <w:iCs/>
        </w:rPr>
      </w:pPr>
      <w:r>
        <w:rPr>
          <w:iCs/>
        </w:rPr>
        <w:t>Пункт 13</w:t>
      </w:r>
    </w:p>
    <w:p w:rsidR="00000000" w:rsidRDefault="00000000">
      <w:pPr>
        <w:pStyle w:val="Heading2"/>
        <w:rPr>
          <w:iCs/>
        </w:rPr>
      </w:pPr>
    </w:p>
    <w:p w:rsidR="00000000" w:rsidRDefault="00000000">
      <w:pPr>
        <w:rPr>
          <w:iCs/>
        </w:rPr>
      </w:pPr>
      <w:r>
        <w:rPr>
          <w:iCs/>
        </w:rPr>
        <w:t>100.</w:t>
      </w:r>
      <w:r>
        <w:rPr>
          <w:iCs/>
        </w:rPr>
        <w:tab/>
      </w:r>
      <w:r>
        <w:rPr>
          <w:i/>
        </w:rPr>
        <w:t>Пункт 13 принимается с незначительным редакционным изменением</w:t>
      </w:r>
      <w:r>
        <w:rPr>
          <w:iCs/>
        </w:rPr>
        <w:t>.</w:t>
      </w:r>
    </w:p>
    <w:p w:rsidR="00000000" w:rsidRDefault="00000000">
      <w:pPr>
        <w:rPr>
          <w:iCs/>
        </w:rPr>
      </w:pPr>
    </w:p>
    <w:p w:rsidR="00000000" w:rsidRDefault="00000000">
      <w:pPr>
        <w:pStyle w:val="Heading2"/>
        <w:rPr>
          <w:iCs/>
        </w:rPr>
      </w:pPr>
      <w:r>
        <w:rPr>
          <w:iCs/>
        </w:rPr>
        <w:t>Пункт 14</w:t>
      </w:r>
    </w:p>
    <w:p w:rsidR="00000000" w:rsidRDefault="00000000">
      <w:pPr>
        <w:pStyle w:val="Heading2"/>
        <w:rPr>
          <w:iCs/>
        </w:rPr>
      </w:pPr>
    </w:p>
    <w:p w:rsidR="00000000" w:rsidRDefault="00000000">
      <w:pPr>
        <w:rPr>
          <w:iCs/>
        </w:rPr>
      </w:pPr>
      <w:r>
        <w:rPr>
          <w:iCs/>
        </w:rPr>
        <w:t>101.</w:t>
      </w:r>
      <w:r>
        <w:rPr>
          <w:iCs/>
        </w:rPr>
        <w:tab/>
      </w:r>
      <w:r>
        <w:rPr>
          <w:i/>
        </w:rPr>
        <w:t>Пункт 14 принимается</w:t>
      </w:r>
      <w:r>
        <w:rPr>
          <w:iCs/>
        </w:rPr>
        <w:t>.</w:t>
      </w:r>
    </w:p>
    <w:p w:rsidR="00000000" w:rsidRDefault="00000000">
      <w:pPr>
        <w:rPr>
          <w:iCs/>
        </w:rPr>
      </w:pPr>
    </w:p>
    <w:p w:rsidR="00000000" w:rsidRDefault="00000000">
      <w:pPr>
        <w:pStyle w:val="Heading2"/>
        <w:rPr>
          <w:iCs/>
        </w:rPr>
      </w:pPr>
      <w:r>
        <w:rPr>
          <w:iCs/>
        </w:rPr>
        <w:t>Пункт 15</w:t>
      </w:r>
    </w:p>
    <w:p w:rsidR="00000000" w:rsidRDefault="00000000">
      <w:pPr>
        <w:pStyle w:val="Heading2"/>
        <w:rPr>
          <w:iCs/>
        </w:rPr>
      </w:pPr>
    </w:p>
    <w:p w:rsidR="00000000" w:rsidRDefault="00000000">
      <w:pPr>
        <w:rPr>
          <w:iCs/>
        </w:rPr>
      </w:pPr>
      <w:r>
        <w:rPr>
          <w:iCs/>
        </w:rPr>
        <w:t>102.</w:t>
      </w:r>
      <w:r>
        <w:rPr>
          <w:iCs/>
        </w:rPr>
        <w:tab/>
      </w:r>
      <w:r>
        <w:rPr>
          <w:iCs/>
          <w:u w:val="single"/>
        </w:rPr>
        <w:t>Г-н АБУЛ-НАСР</w:t>
      </w:r>
      <w:r>
        <w:rPr>
          <w:iCs/>
        </w:rPr>
        <w:t xml:space="preserve">, поддержанный </w:t>
      </w:r>
      <w:r>
        <w:rPr>
          <w:iCs/>
          <w:u w:val="single"/>
        </w:rPr>
        <w:t>ПРЕДСЕДАТЕЛЕМ</w:t>
      </w:r>
      <w:r>
        <w:rPr>
          <w:iCs/>
        </w:rPr>
        <w:t xml:space="preserve">, </w:t>
      </w:r>
      <w:r>
        <w:rPr>
          <w:iCs/>
          <w:u w:val="single"/>
        </w:rPr>
        <w:t>г-ном ТИАМОМ</w:t>
      </w:r>
      <w:r>
        <w:rPr>
          <w:iCs/>
        </w:rPr>
        <w:t xml:space="preserve"> и </w:t>
      </w:r>
      <w:r>
        <w:rPr>
          <w:iCs/>
          <w:u w:val="single"/>
        </w:rPr>
        <w:t>г</w:t>
      </w:r>
      <w:r>
        <w:rPr>
          <w:iCs/>
          <w:u w:val="single"/>
        </w:rPr>
        <w:noBreakHyphen/>
        <w:t>ном ПИЛЛАИ</w:t>
      </w:r>
      <w:r>
        <w:rPr>
          <w:iCs/>
        </w:rPr>
        <w:t>, предлагает исключить во второй строке слово "</w:t>
      </w:r>
      <w:r>
        <w:rPr>
          <w:iCs/>
          <w:lang w:val="en-US"/>
        </w:rPr>
        <w:t>self</w:t>
      </w:r>
      <w:r>
        <w:rPr>
          <w:iCs/>
        </w:rPr>
        <w:t>-</w:t>
      </w:r>
      <w:r>
        <w:rPr>
          <w:iCs/>
          <w:lang w:val="en-US"/>
        </w:rPr>
        <w:t>determination</w:t>
      </w:r>
      <w:r>
        <w:rPr>
          <w:iCs/>
        </w:rPr>
        <w:t>" (самоопределение), которое указывает на вполне конкретный политический процесс.</w:t>
      </w:r>
    </w:p>
    <w:p w:rsidR="00000000" w:rsidRDefault="00000000">
      <w:pPr>
        <w:rPr>
          <w:iCs/>
        </w:rPr>
      </w:pPr>
    </w:p>
    <w:p w:rsidR="00000000" w:rsidRDefault="00000000">
      <w:pPr>
        <w:rPr>
          <w:iCs/>
        </w:rPr>
      </w:pPr>
      <w:r>
        <w:rPr>
          <w:iCs/>
        </w:rPr>
        <w:t>103.</w:t>
      </w:r>
      <w:r>
        <w:rPr>
          <w:iCs/>
        </w:rPr>
        <w:tab/>
      </w:r>
      <w:r>
        <w:rPr>
          <w:iCs/>
          <w:u w:val="single"/>
        </w:rPr>
        <w:t>Г-н КАЕРУМ</w:t>
      </w:r>
      <w:r>
        <w:rPr>
          <w:iCs/>
        </w:rPr>
        <w:t xml:space="preserve"> предлагает изменить две первых фразы таким образом, чтобы из них ясно вытекало, что проблема коренной общины Фиджи заключается в нарушении не ее экономических и социальных прав, а ее права на экономическое и социальное развитие.  Соответственно</w:t>
      </w:r>
      <w:r>
        <w:rPr>
          <w:iCs/>
          <w:lang w:val="en-US"/>
        </w:rPr>
        <w:t xml:space="preserve">, </w:t>
      </w:r>
      <w:r>
        <w:rPr>
          <w:iCs/>
        </w:rPr>
        <w:t>он</w:t>
      </w:r>
      <w:r>
        <w:rPr>
          <w:iCs/>
          <w:lang w:val="en-US"/>
        </w:rPr>
        <w:t xml:space="preserve"> </w:t>
      </w:r>
      <w:r>
        <w:rPr>
          <w:iCs/>
        </w:rPr>
        <w:t>предлагает</w:t>
      </w:r>
      <w:r>
        <w:rPr>
          <w:iCs/>
          <w:lang w:val="en-US"/>
        </w:rPr>
        <w:t xml:space="preserve"> </w:t>
      </w:r>
      <w:r>
        <w:rPr>
          <w:iCs/>
        </w:rPr>
        <w:t>сформулировать</w:t>
      </w:r>
      <w:r>
        <w:rPr>
          <w:iCs/>
          <w:lang w:val="en-US"/>
        </w:rPr>
        <w:t xml:space="preserve"> </w:t>
      </w:r>
      <w:r>
        <w:rPr>
          <w:iCs/>
        </w:rPr>
        <w:t>эти</w:t>
      </w:r>
      <w:r>
        <w:rPr>
          <w:iCs/>
          <w:lang w:val="en-US"/>
        </w:rPr>
        <w:t xml:space="preserve"> </w:t>
      </w:r>
      <w:r>
        <w:rPr>
          <w:iCs/>
        </w:rPr>
        <w:t>две</w:t>
      </w:r>
      <w:r>
        <w:rPr>
          <w:iCs/>
          <w:lang w:val="en-US"/>
        </w:rPr>
        <w:t xml:space="preserve"> </w:t>
      </w:r>
      <w:r>
        <w:rPr>
          <w:iCs/>
        </w:rPr>
        <w:t>фразы</w:t>
      </w:r>
      <w:r>
        <w:rPr>
          <w:iCs/>
          <w:lang w:val="en-US"/>
        </w:rPr>
        <w:t xml:space="preserve"> </w:t>
      </w:r>
      <w:r>
        <w:rPr>
          <w:iCs/>
        </w:rPr>
        <w:t>следующим</w:t>
      </w:r>
      <w:r>
        <w:rPr>
          <w:iCs/>
          <w:lang w:val="en-US"/>
        </w:rPr>
        <w:t xml:space="preserve"> </w:t>
      </w:r>
      <w:r>
        <w:rPr>
          <w:iCs/>
        </w:rPr>
        <w:t>образом</w:t>
      </w:r>
      <w:r>
        <w:rPr>
          <w:iCs/>
          <w:lang w:val="en-US"/>
        </w:rPr>
        <w:t>:  "The Committee welcomes the commitment of the State party to ensure the right to social and economic development, as well as the right to cultural identity, of the indigenous Fijian community.  None</w:t>
      </w:r>
      <w:r>
        <w:rPr>
          <w:iCs/>
        </w:rPr>
        <w:t xml:space="preserve"> </w:t>
      </w:r>
      <w:r>
        <w:rPr>
          <w:iCs/>
          <w:lang w:val="en-US"/>
        </w:rPr>
        <w:t>of</w:t>
      </w:r>
      <w:r>
        <w:rPr>
          <w:iCs/>
        </w:rPr>
        <w:t xml:space="preserve"> </w:t>
      </w:r>
      <w:r>
        <w:rPr>
          <w:iCs/>
          <w:lang w:val="en-US"/>
        </w:rPr>
        <w:t>these</w:t>
      </w:r>
      <w:r>
        <w:rPr>
          <w:iCs/>
        </w:rPr>
        <w:t xml:space="preserve"> </w:t>
      </w:r>
      <w:r>
        <w:rPr>
          <w:iCs/>
          <w:lang w:val="en-US"/>
        </w:rPr>
        <w:t>programs</w:t>
      </w:r>
      <w:r>
        <w:rPr>
          <w:iCs/>
        </w:rPr>
        <w:t xml:space="preserve"> </w:t>
      </w:r>
      <w:r>
        <w:rPr>
          <w:iCs/>
          <w:lang w:val="en-US"/>
        </w:rPr>
        <w:t>should</w:t>
      </w:r>
      <w:r>
        <w:rPr>
          <w:iCs/>
        </w:rPr>
        <w:t xml:space="preserve"> </w:t>
      </w:r>
      <w:r>
        <w:rPr>
          <w:iCs/>
          <w:lang w:val="en-US"/>
        </w:rPr>
        <w:t>however</w:t>
      </w:r>
      <w:r>
        <w:rPr>
          <w:iCs/>
        </w:rPr>
        <w:t xml:space="preserve"> </w:t>
      </w:r>
      <w:r>
        <w:rPr>
          <w:iCs/>
          <w:lang w:val="en-US"/>
        </w:rPr>
        <w:t>abrogate</w:t>
      </w:r>
      <w:r>
        <w:rPr>
          <w:iCs/>
        </w:rPr>
        <w:t xml:space="preserve"> </w:t>
      </w:r>
      <w:r>
        <w:rPr>
          <w:iCs/>
          <w:lang w:val="en-US"/>
        </w:rPr>
        <w:t>or</w:t>
      </w:r>
      <w:r>
        <w:rPr>
          <w:iCs/>
        </w:rPr>
        <w:t xml:space="preserve"> </w:t>
      </w:r>
      <w:r>
        <w:rPr>
          <w:iCs/>
          <w:lang w:val="en-US"/>
        </w:rPr>
        <w:t>diminish</w:t>
      </w:r>
      <w:r>
        <w:rPr>
          <w:iCs/>
        </w:rPr>
        <w:t xml:space="preserve"> </w:t>
      </w:r>
      <w:r>
        <w:rPr>
          <w:iCs/>
          <w:lang w:val="en-US"/>
        </w:rPr>
        <w:t>the</w:t>
      </w:r>
      <w:r>
        <w:rPr>
          <w:iCs/>
        </w:rPr>
        <w:t xml:space="preserve"> </w:t>
      </w:r>
      <w:r>
        <w:rPr>
          <w:iCs/>
          <w:lang w:val="en-US"/>
        </w:rPr>
        <w:t>enjoyment</w:t>
      </w:r>
      <w:r>
        <w:rPr>
          <w:iCs/>
        </w:rPr>
        <w:t xml:space="preserve"> </w:t>
      </w:r>
      <w:r>
        <w:rPr>
          <w:iCs/>
          <w:lang w:val="en-US"/>
        </w:rPr>
        <w:t>of</w:t>
      </w:r>
      <w:r>
        <w:rPr>
          <w:iCs/>
        </w:rPr>
        <w:t xml:space="preserve"> </w:t>
      </w:r>
      <w:r>
        <w:rPr>
          <w:iCs/>
          <w:lang w:val="en-US"/>
        </w:rPr>
        <w:t>human</w:t>
      </w:r>
      <w:r>
        <w:rPr>
          <w:iCs/>
        </w:rPr>
        <w:t xml:space="preserve"> </w:t>
      </w:r>
      <w:r>
        <w:rPr>
          <w:iCs/>
          <w:lang w:val="en-US"/>
        </w:rPr>
        <w:t>rights</w:t>
      </w:r>
      <w:r>
        <w:rPr>
          <w:iCs/>
        </w:rPr>
        <w:t xml:space="preserve"> </w:t>
      </w:r>
      <w:r>
        <w:rPr>
          <w:iCs/>
          <w:lang w:val="en-US"/>
        </w:rPr>
        <w:t>for</w:t>
      </w:r>
      <w:r>
        <w:rPr>
          <w:iCs/>
        </w:rPr>
        <w:t xml:space="preserve"> </w:t>
      </w:r>
      <w:r>
        <w:rPr>
          <w:iCs/>
          <w:lang w:val="en-US"/>
        </w:rPr>
        <w:t>all</w:t>
      </w:r>
      <w:r>
        <w:rPr>
          <w:iCs/>
        </w:rPr>
        <w:t>" (Комитет приветствует решимость государства-участника обеспечить право на экономическое и социальное развитие, а также право на культурную самобытность коренной общины Фиджи.  Ни одна из программ, осуществляемых с этой целью, не должна, однако, сводить на нет или ограничивать пользование правами человека для всех…), а далее вторая фраза останется без изменений.</w:t>
      </w:r>
    </w:p>
    <w:p w:rsidR="00000000" w:rsidRDefault="00000000">
      <w:pPr>
        <w:rPr>
          <w:iCs/>
        </w:rPr>
      </w:pPr>
    </w:p>
    <w:p w:rsidR="00000000" w:rsidRDefault="00000000">
      <w:pPr>
        <w:rPr>
          <w:iCs/>
        </w:rPr>
      </w:pPr>
      <w:r>
        <w:rPr>
          <w:iCs/>
        </w:rPr>
        <w:t>104.</w:t>
      </w:r>
      <w:r>
        <w:rPr>
          <w:iCs/>
        </w:rPr>
        <w:tab/>
      </w:r>
      <w:r>
        <w:rPr>
          <w:iCs/>
          <w:u w:val="single"/>
        </w:rPr>
        <w:t>Г-н ТОРНБЕРРИ</w:t>
      </w:r>
      <w:r>
        <w:rPr>
          <w:iCs/>
        </w:rPr>
        <w:t xml:space="preserve"> предлагает заменить в восьмой строке слово "</w:t>
      </w:r>
      <w:r>
        <w:rPr>
          <w:iCs/>
          <w:lang w:val="en-US"/>
        </w:rPr>
        <w:t>proportionality</w:t>
      </w:r>
      <w:r>
        <w:rPr>
          <w:iCs/>
        </w:rPr>
        <w:t>" (соразмерность) словом "</w:t>
      </w:r>
      <w:r>
        <w:rPr>
          <w:iCs/>
          <w:lang w:val="en-US"/>
        </w:rPr>
        <w:t>fairness</w:t>
      </w:r>
      <w:r>
        <w:rPr>
          <w:iCs/>
        </w:rPr>
        <w:t>" (справедливость).</w:t>
      </w:r>
    </w:p>
    <w:p w:rsidR="00000000" w:rsidRDefault="00000000">
      <w:pPr>
        <w:rPr>
          <w:iCs/>
        </w:rPr>
      </w:pPr>
    </w:p>
    <w:p w:rsidR="00000000" w:rsidRDefault="00000000">
      <w:pPr>
        <w:rPr>
          <w:iCs/>
        </w:rPr>
      </w:pPr>
      <w:r>
        <w:rPr>
          <w:iCs/>
        </w:rPr>
        <w:t>105.</w:t>
      </w:r>
      <w:r>
        <w:rPr>
          <w:iCs/>
        </w:rPr>
        <w:tab/>
      </w:r>
      <w:r>
        <w:rPr>
          <w:i/>
        </w:rPr>
        <w:t>Пункт 15 с внесенными в него поправками принимается</w:t>
      </w:r>
      <w:r>
        <w:rPr>
          <w:iCs/>
        </w:rPr>
        <w:t>.</w:t>
      </w:r>
    </w:p>
    <w:p w:rsidR="00000000" w:rsidRDefault="00000000">
      <w:pPr>
        <w:rPr>
          <w:iCs/>
        </w:rPr>
      </w:pPr>
    </w:p>
    <w:p w:rsidR="00000000" w:rsidRDefault="00000000">
      <w:pPr>
        <w:pStyle w:val="Heading2"/>
        <w:rPr>
          <w:iCs/>
        </w:rPr>
      </w:pPr>
      <w:r>
        <w:rPr>
          <w:iCs/>
        </w:rPr>
        <w:t>Пункт 16</w:t>
      </w:r>
    </w:p>
    <w:p w:rsidR="00000000" w:rsidRDefault="00000000">
      <w:pPr>
        <w:pStyle w:val="Heading2"/>
        <w:rPr>
          <w:iCs/>
        </w:rPr>
      </w:pPr>
    </w:p>
    <w:p w:rsidR="00000000" w:rsidRDefault="00000000">
      <w:pPr>
        <w:rPr>
          <w:iCs/>
        </w:rPr>
      </w:pPr>
      <w:r>
        <w:rPr>
          <w:iCs/>
        </w:rPr>
        <w:t>106.</w:t>
      </w:r>
      <w:r>
        <w:rPr>
          <w:iCs/>
        </w:rPr>
        <w:tab/>
        <w:t xml:space="preserve">После обмена мнениями, в котором приняли участие </w:t>
      </w:r>
      <w:r>
        <w:rPr>
          <w:iCs/>
          <w:u w:val="single"/>
        </w:rPr>
        <w:t>г-н ВАЛЕНСИЯ РОДРИГЕС</w:t>
      </w:r>
      <w:r>
        <w:rPr>
          <w:iCs/>
        </w:rPr>
        <w:t xml:space="preserve">, </w:t>
      </w:r>
      <w:r>
        <w:rPr>
          <w:iCs/>
          <w:u w:val="single"/>
        </w:rPr>
        <w:t>г</w:t>
      </w:r>
      <w:r>
        <w:rPr>
          <w:iCs/>
          <w:u w:val="single"/>
        </w:rPr>
        <w:noBreakHyphen/>
        <w:t>жа ДЖАНУАРИ-БАРДИЛЛЬ</w:t>
      </w:r>
      <w:r>
        <w:rPr>
          <w:iCs/>
        </w:rPr>
        <w:t xml:space="preserve">, </w:t>
      </w:r>
      <w:r>
        <w:rPr>
          <w:iCs/>
          <w:u w:val="single"/>
        </w:rPr>
        <w:t>г-н де ГУТТ</w:t>
      </w:r>
      <w:r>
        <w:rPr>
          <w:iCs/>
        </w:rPr>
        <w:t xml:space="preserve">, </w:t>
      </w:r>
      <w:r>
        <w:rPr>
          <w:iCs/>
          <w:u w:val="single"/>
        </w:rPr>
        <w:t>г-н ТИАМ</w:t>
      </w:r>
      <w:r>
        <w:rPr>
          <w:iCs/>
        </w:rPr>
        <w:t xml:space="preserve">, </w:t>
      </w:r>
      <w:r>
        <w:rPr>
          <w:iCs/>
          <w:u w:val="single"/>
        </w:rPr>
        <w:t>г-н СИСИЛИАНОС</w:t>
      </w:r>
      <w:r>
        <w:rPr>
          <w:iCs/>
        </w:rPr>
        <w:t xml:space="preserve"> и </w:t>
      </w:r>
      <w:r>
        <w:rPr>
          <w:iCs/>
          <w:u w:val="single"/>
        </w:rPr>
        <w:t>г</w:t>
      </w:r>
      <w:r>
        <w:rPr>
          <w:iCs/>
          <w:u w:val="single"/>
        </w:rPr>
        <w:noBreakHyphen/>
        <w:t>н ЮТСИС</w:t>
      </w:r>
      <w:r>
        <w:rPr>
          <w:iCs/>
        </w:rPr>
        <w:t xml:space="preserve">, </w:t>
      </w:r>
      <w:r>
        <w:rPr>
          <w:iCs/>
          <w:u w:val="single"/>
        </w:rPr>
        <w:t>ПРЕДСЕДАТЕЛЬ</w:t>
      </w:r>
      <w:r>
        <w:rPr>
          <w:iCs/>
        </w:rPr>
        <w:t xml:space="preserve"> предлагает возобновить рассмотрение этого пункта на следующем заседании, чтобы позволить Докладчику по Фиджи подготовить новую формулировку.</w:t>
      </w:r>
    </w:p>
    <w:p w:rsidR="00000000" w:rsidRDefault="00000000">
      <w:pPr>
        <w:rPr>
          <w:iCs/>
        </w:rPr>
      </w:pPr>
    </w:p>
    <w:p w:rsidR="00000000" w:rsidRDefault="00000000">
      <w:pPr>
        <w:rPr>
          <w:iCs/>
        </w:rPr>
      </w:pPr>
      <w:r>
        <w:rPr>
          <w:iCs/>
        </w:rPr>
        <w:t>107.</w:t>
      </w:r>
      <w:r>
        <w:rPr>
          <w:iCs/>
        </w:rPr>
        <w:tab/>
      </w:r>
      <w:r>
        <w:rPr>
          <w:i/>
        </w:rPr>
        <w:t>Решение принимается</w:t>
      </w:r>
      <w:r>
        <w:rPr>
          <w:iCs/>
        </w:rPr>
        <w:t>.</w:t>
      </w:r>
    </w:p>
    <w:p w:rsidR="00000000" w:rsidRDefault="00000000">
      <w:pPr>
        <w:rPr>
          <w:iCs/>
        </w:rPr>
      </w:pPr>
    </w:p>
    <w:p w:rsidR="00000000" w:rsidRDefault="00000000">
      <w:pPr>
        <w:pStyle w:val="Heading2"/>
        <w:rPr>
          <w:iCs/>
        </w:rPr>
      </w:pPr>
      <w:r>
        <w:rPr>
          <w:iCs/>
        </w:rPr>
        <w:t>Пункт 17</w:t>
      </w:r>
    </w:p>
    <w:p w:rsidR="00000000" w:rsidRDefault="00000000">
      <w:pPr>
        <w:pStyle w:val="Heading2"/>
        <w:rPr>
          <w:iCs/>
        </w:rPr>
      </w:pPr>
    </w:p>
    <w:p w:rsidR="00000000" w:rsidRDefault="00000000">
      <w:pPr>
        <w:rPr>
          <w:iCs/>
        </w:rPr>
      </w:pPr>
      <w:r>
        <w:rPr>
          <w:iCs/>
        </w:rPr>
        <w:t>108.</w:t>
      </w:r>
      <w:r>
        <w:rPr>
          <w:iCs/>
        </w:rPr>
        <w:tab/>
      </w:r>
      <w:r>
        <w:rPr>
          <w:iCs/>
          <w:u w:val="single"/>
        </w:rPr>
        <w:t>Г-н СИСИЛИАНОС</w:t>
      </w:r>
      <w:r>
        <w:rPr>
          <w:iCs/>
        </w:rPr>
        <w:t xml:space="preserve"> предлагает добавить в шестой строке после слов "</w:t>
      </w:r>
      <w:r>
        <w:rPr>
          <w:iCs/>
          <w:lang w:val="en-US"/>
        </w:rPr>
        <w:t>all</w:t>
      </w:r>
      <w:r>
        <w:rPr>
          <w:iCs/>
        </w:rPr>
        <w:t xml:space="preserve"> </w:t>
      </w:r>
      <w:r>
        <w:rPr>
          <w:iCs/>
          <w:lang w:val="en-US"/>
        </w:rPr>
        <w:t>poor</w:t>
      </w:r>
      <w:r>
        <w:rPr>
          <w:iCs/>
        </w:rPr>
        <w:t xml:space="preserve"> </w:t>
      </w:r>
      <w:r>
        <w:rPr>
          <w:iCs/>
          <w:lang w:val="en-US"/>
        </w:rPr>
        <w:t>Fijian</w:t>
      </w:r>
      <w:r>
        <w:rPr>
          <w:iCs/>
        </w:rPr>
        <w:t xml:space="preserve"> </w:t>
      </w:r>
      <w:r>
        <w:rPr>
          <w:iCs/>
          <w:lang w:val="en-US"/>
        </w:rPr>
        <w:t>citizens</w:t>
      </w:r>
      <w:r>
        <w:rPr>
          <w:iCs/>
        </w:rPr>
        <w:t>" слова "</w:t>
      </w:r>
      <w:r>
        <w:rPr>
          <w:iCs/>
          <w:lang w:val="en-US"/>
        </w:rPr>
        <w:t>irrespective</w:t>
      </w:r>
      <w:r>
        <w:rPr>
          <w:iCs/>
        </w:rPr>
        <w:t xml:space="preserve"> </w:t>
      </w:r>
      <w:r>
        <w:rPr>
          <w:iCs/>
          <w:lang w:val="en-US"/>
        </w:rPr>
        <w:t>of</w:t>
      </w:r>
      <w:r>
        <w:rPr>
          <w:iCs/>
        </w:rPr>
        <w:t xml:space="preserve"> </w:t>
      </w:r>
      <w:r>
        <w:rPr>
          <w:iCs/>
          <w:lang w:val="en-US"/>
        </w:rPr>
        <w:t>their</w:t>
      </w:r>
      <w:r>
        <w:rPr>
          <w:iCs/>
        </w:rPr>
        <w:t xml:space="preserve"> </w:t>
      </w:r>
      <w:r>
        <w:rPr>
          <w:iCs/>
          <w:lang w:val="en-US"/>
        </w:rPr>
        <w:t>ethnic</w:t>
      </w:r>
      <w:r>
        <w:rPr>
          <w:iCs/>
        </w:rPr>
        <w:t xml:space="preserve"> </w:t>
      </w:r>
      <w:r>
        <w:rPr>
          <w:iCs/>
          <w:lang w:val="en-US"/>
        </w:rPr>
        <w:t>origin</w:t>
      </w:r>
      <w:r>
        <w:rPr>
          <w:iCs/>
        </w:rPr>
        <w:t>" (независимо от их этнического происхождения).</w:t>
      </w:r>
    </w:p>
    <w:p w:rsidR="00000000" w:rsidRDefault="00000000">
      <w:pPr>
        <w:rPr>
          <w:iCs/>
        </w:rPr>
      </w:pPr>
    </w:p>
    <w:p w:rsidR="00000000" w:rsidRDefault="00000000">
      <w:pPr>
        <w:rPr>
          <w:iCs/>
        </w:rPr>
      </w:pPr>
      <w:r>
        <w:rPr>
          <w:iCs/>
        </w:rPr>
        <w:t>109.</w:t>
      </w:r>
      <w:r>
        <w:rPr>
          <w:iCs/>
        </w:rPr>
        <w:tab/>
      </w:r>
      <w:r>
        <w:rPr>
          <w:i/>
        </w:rPr>
        <w:t>Пункт 17 с внесенной в него поправкой принимается</w:t>
      </w:r>
      <w:r>
        <w:rPr>
          <w:iCs/>
        </w:rPr>
        <w:t>.</w:t>
      </w:r>
    </w:p>
    <w:p w:rsidR="00000000" w:rsidRDefault="00000000">
      <w:pPr>
        <w:rPr>
          <w:iCs/>
        </w:rPr>
      </w:pPr>
    </w:p>
    <w:p w:rsidR="00000000" w:rsidRDefault="00000000">
      <w:pPr>
        <w:pStyle w:val="Heading2"/>
        <w:rPr>
          <w:iCs/>
        </w:rPr>
      </w:pPr>
      <w:r>
        <w:rPr>
          <w:iCs/>
        </w:rPr>
        <w:t>Пункт 18</w:t>
      </w:r>
    </w:p>
    <w:p w:rsidR="00000000" w:rsidRDefault="00000000">
      <w:pPr>
        <w:pStyle w:val="Heading2"/>
        <w:rPr>
          <w:iCs/>
        </w:rPr>
      </w:pPr>
    </w:p>
    <w:p w:rsidR="00000000" w:rsidRDefault="00000000">
      <w:pPr>
        <w:rPr>
          <w:iCs/>
        </w:rPr>
      </w:pPr>
      <w:r>
        <w:rPr>
          <w:iCs/>
        </w:rPr>
        <w:t>110.</w:t>
      </w:r>
      <w:r>
        <w:rPr>
          <w:iCs/>
        </w:rPr>
        <w:tab/>
      </w:r>
      <w:r>
        <w:rPr>
          <w:iCs/>
          <w:u w:val="single"/>
        </w:rPr>
        <w:t>Г-н ВАЛЕНСИЯ РОДРИГЕС</w:t>
      </w:r>
      <w:r>
        <w:rPr>
          <w:iCs/>
        </w:rPr>
        <w:t xml:space="preserve"> предлагает исключить в третьей строке наречие "</w:t>
      </w:r>
      <w:r>
        <w:rPr>
          <w:iCs/>
          <w:lang w:val="en-US"/>
        </w:rPr>
        <w:t>strongly</w:t>
      </w:r>
      <w:r>
        <w:rPr>
          <w:iCs/>
        </w:rPr>
        <w:t>".</w:t>
      </w:r>
    </w:p>
    <w:p w:rsidR="00000000" w:rsidRDefault="00000000">
      <w:pPr>
        <w:rPr>
          <w:iCs/>
        </w:rPr>
      </w:pPr>
    </w:p>
    <w:p w:rsidR="00000000" w:rsidRDefault="00000000">
      <w:pPr>
        <w:rPr>
          <w:iCs/>
        </w:rPr>
      </w:pPr>
      <w:r>
        <w:rPr>
          <w:iCs/>
        </w:rPr>
        <w:t>111.</w:t>
      </w:r>
      <w:r>
        <w:rPr>
          <w:iCs/>
        </w:rPr>
        <w:tab/>
      </w:r>
      <w:r>
        <w:rPr>
          <w:i/>
        </w:rPr>
        <w:t>Пункт 18 с внесенной в него поправкой принимается</w:t>
      </w:r>
      <w:r>
        <w:rPr>
          <w:iCs/>
        </w:rPr>
        <w:t>.</w:t>
      </w:r>
    </w:p>
    <w:p w:rsidR="00000000" w:rsidRDefault="00000000">
      <w:pPr>
        <w:rPr>
          <w:iCs/>
        </w:rPr>
      </w:pPr>
    </w:p>
    <w:p w:rsidR="00000000" w:rsidRDefault="00000000">
      <w:pPr>
        <w:rPr>
          <w:iCs/>
        </w:rPr>
      </w:pPr>
      <w:r>
        <w:rPr>
          <w:iCs/>
        </w:rPr>
        <w:t>112.</w:t>
      </w:r>
      <w:r>
        <w:rPr>
          <w:iCs/>
        </w:rPr>
        <w:tab/>
      </w:r>
      <w:r>
        <w:rPr>
          <w:iCs/>
          <w:u w:val="single"/>
        </w:rPr>
        <w:t>ПРЕДСЕДАТЕЛЬ</w:t>
      </w:r>
      <w:r>
        <w:rPr>
          <w:iCs/>
        </w:rPr>
        <w:t xml:space="preserve"> говорит, что Комитет продолжит рассмотрение проекта заключительных замечаний по шестому-пятнадцатому периодическим докладам Фиджи на следующем заседании.</w:t>
      </w:r>
    </w:p>
    <w:p w:rsidR="00000000" w:rsidRDefault="00000000">
      <w:pPr>
        <w:rPr>
          <w:iCs/>
        </w:rPr>
      </w:pPr>
    </w:p>
    <w:p w:rsidR="00000000" w:rsidRDefault="00000000">
      <w:pPr>
        <w:rPr>
          <w:iCs/>
        </w:rPr>
      </w:pPr>
    </w:p>
    <w:p w:rsidR="00000000" w:rsidRDefault="00000000">
      <w:pPr>
        <w:pStyle w:val="12"/>
        <w:rPr>
          <w:i w:val="0"/>
          <w:iCs/>
        </w:rPr>
      </w:pPr>
      <w:r>
        <w:t>Заседание закрывается в 13 час. 00 мин.</w:t>
      </w:r>
    </w:p>
    <w:p w:rsidR="00000000" w:rsidRDefault="00000000">
      <w:pPr>
        <w:pStyle w:val="12"/>
        <w:rPr>
          <w:i w:val="0"/>
          <w:iCs/>
        </w:rPr>
      </w:pPr>
    </w:p>
    <w:p w:rsidR="00000000" w:rsidRDefault="00000000">
      <w:pPr>
        <w:pStyle w:val="12"/>
        <w:rPr>
          <w:i w:val="0"/>
          <w:iCs/>
        </w:rPr>
      </w:pPr>
    </w:p>
    <w:p w:rsidR="00000000" w:rsidRDefault="00000000">
      <w:pPr>
        <w:pStyle w:val="12"/>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left" w:pos="623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CERD/C/SR.1581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371"/>
      </w:tabs>
      <w:rPr>
        <w:lang w:val="en-US"/>
      </w:rPr>
    </w:pPr>
    <w:r>
      <w:rPr>
        <w:lang w:val="en-US"/>
      </w:rPr>
      <w:tab/>
    </w:r>
    <w:r>
      <w:rPr>
        <w:lang w:val="en-US"/>
      </w:rPr>
      <w:tab/>
      <w:t>CERD/C/SR.1581</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71"/>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2714</Words>
  <Characters>15470</Characters>
  <Application>Microsoft Office Outlook</Application>
  <DocSecurity>4</DocSecurity>
  <Lines>128</Lines>
  <Paragraphs>30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18998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Jourovski</dc:subject>
  <dc:creator>Chvets</dc:creator>
  <cp:keywords/>
  <dc:description/>
  <cp:lastModifiedBy>Chvets</cp:lastModifiedBy>
  <cp:revision>3</cp:revision>
  <cp:lastPrinted>2004-02-23T08:43:00Z</cp:lastPrinted>
  <dcterms:created xsi:type="dcterms:W3CDTF">2004-02-23T08:43:00Z</dcterms:created>
  <dcterms:modified xsi:type="dcterms:W3CDTF">2004-02-23T08:43:00Z</dcterms:modified>
</cp:coreProperties>
</file>