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307F" w:rsidRDefault="0022307F" w:rsidP="0022307F">
      <w:pPr>
        <w:spacing w:line="240" w:lineRule="auto"/>
        <w:jc w:val="left"/>
        <w:rPr>
          <w:szCs w:val="6"/>
        </w:rPr>
        <w:sectPr w:rsidR="0022307F" w:rsidSect="0022307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384665" w:rsidRDefault="00384665" w:rsidP="00DD0861">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DD0861">
        <w:rPr>
          <w:rtl/>
        </w:rPr>
        <w:t>ا</w:t>
      </w:r>
      <w:r>
        <w:rPr>
          <w:rtl/>
        </w:rPr>
        <w:t>للجنة المعنية بالقضاء على التمييز ضد المرأة</w:t>
      </w:r>
    </w:p>
    <w:p w:rsidR="006F3FF9" w:rsidRPr="006F3FF9" w:rsidRDefault="006F3FF9" w:rsidP="006F3FF9">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rFonts w:hint="cs"/>
          <w:sz w:val="12"/>
          <w:rtl/>
        </w:rPr>
      </w:pPr>
    </w:p>
    <w:p w:rsidR="006F3FF9" w:rsidRPr="006F3FF9" w:rsidRDefault="006F3FF9" w:rsidP="006F3FF9">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rFonts w:hint="cs"/>
          <w:sz w:val="12"/>
          <w:rtl/>
        </w:rPr>
      </w:pPr>
    </w:p>
    <w:p w:rsidR="006F3FF9" w:rsidRPr="006F3FF9" w:rsidRDefault="006F3FF9" w:rsidP="006F3FF9">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rFonts w:hint="cs"/>
          <w:sz w:val="12"/>
          <w:rtl/>
        </w:rPr>
      </w:pPr>
    </w:p>
    <w:p w:rsidR="00384665" w:rsidRDefault="00DD0861" w:rsidP="00DD086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6F3FF9">
        <w:rPr>
          <w:rFonts w:hint="cs"/>
          <w:rtl/>
        </w:rPr>
        <w:tab/>
      </w:r>
      <w:r w:rsidR="00384665">
        <w:rPr>
          <w:rtl/>
        </w:rPr>
        <w:t>النظر في التقارير المقدمة من الدول الأطراف بموجب</w:t>
      </w:r>
      <w:r>
        <w:rPr>
          <w:rFonts w:hint="cs"/>
          <w:rtl/>
        </w:rPr>
        <w:t xml:space="preserve"> </w:t>
      </w:r>
      <w:r w:rsidR="00384665">
        <w:rPr>
          <w:rtl/>
        </w:rPr>
        <w:t>المادة 18 من اتفاقية القضاء على جميع أشكال التمييز ضد المرأة</w:t>
      </w:r>
    </w:p>
    <w:p w:rsidR="00DD0861" w:rsidRPr="00DD0861" w:rsidRDefault="00DD0861" w:rsidP="00DD0861">
      <w:pPr>
        <w:pStyle w:val="SingleTxt"/>
        <w:spacing w:after="0" w:line="120" w:lineRule="exact"/>
        <w:rPr>
          <w:rFonts w:hint="cs"/>
          <w:sz w:val="12"/>
          <w:rtl/>
        </w:rPr>
      </w:pPr>
    </w:p>
    <w:p w:rsidR="00384665" w:rsidRPr="00B926B7" w:rsidRDefault="006F3FF9" w:rsidP="00DD086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384665" w:rsidRPr="00B926B7">
        <w:rPr>
          <w:rtl/>
        </w:rPr>
        <w:t>التق</w:t>
      </w:r>
      <w:r w:rsidR="00384665" w:rsidRPr="00B926B7">
        <w:rPr>
          <w:rFonts w:hint="cs"/>
          <w:rtl/>
        </w:rPr>
        <w:t xml:space="preserve">رير </w:t>
      </w:r>
      <w:r w:rsidR="00384665" w:rsidRPr="00B926B7">
        <w:rPr>
          <w:rtl/>
        </w:rPr>
        <w:t>الدور</w:t>
      </w:r>
      <w:r w:rsidR="00384665" w:rsidRPr="00B926B7">
        <w:rPr>
          <w:rFonts w:hint="cs"/>
          <w:rtl/>
        </w:rPr>
        <w:t xml:space="preserve">ي الرابع </w:t>
      </w:r>
      <w:r w:rsidR="00384665" w:rsidRPr="00B926B7">
        <w:rPr>
          <w:rtl/>
        </w:rPr>
        <w:t>للدول الأطراف</w:t>
      </w:r>
      <w:bookmarkStart w:id="1" w:name="TmpSave"/>
      <w:bookmarkEnd w:id="1"/>
    </w:p>
    <w:p w:rsidR="00DD0861" w:rsidRPr="00DD0861" w:rsidRDefault="00DD0861" w:rsidP="00DD086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855B77" w:rsidRPr="008D7068" w:rsidRDefault="00855B77" w:rsidP="00855B77">
      <w:pPr>
        <w:framePr w:w="9792" w:h="432" w:hSpace="187" w:wrap="around" w:hAnchor="page" w:x="1196" w:yAlign="bottom"/>
        <w:spacing w:line="240" w:lineRule="auto"/>
        <w:rPr>
          <w:szCs w:val="10"/>
          <w:rtl/>
        </w:rPr>
      </w:pPr>
    </w:p>
    <w:p w:rsidR="00855B77" w:rsidRPr="008D7068" w:rsidRDefault="00855B77" w:rsidP="00855B77">
      <w:pPr>
        <w:framePr w:w="9792" w:h="432" w:hSpace="187" w:wrap="around" w:hAnchor="page" w:x="1196" w:yAlign="bottom"/>
        <w:spacing w:line="240" w:lineRule="auto"/>
        <w:rPr>
          <w:szCs w:val="6"/>
          <w:rtl/>
        </w:rPr>
      </w:pPr>
    </w:p>
    <w:p w:rsidR="00855B77" w:rsidRDefault="00855B77" w:rsidP="00855B77">
      <w:pPr>
        <w:framePr w:w="9792" w:h="432" w:hSpace="187" w:wrap="around" w:hAnchor="page" w:x="1196" w:yAlign="bottom"/>
        <w:tabs>
          <w:tab w:val="right" w:pos="1195"/>
          <w:tab w:val="left" w:pos="1267"/>
        </w:tabs>
        <w:spacing w:after="80" w:line="300" w:lineRule="exact"/>
        <w:ind w:left="1267" w:right="1267" w:hanging="547"/>
        <w:rPr>
          <w:sz w:val="17"/>
          <w:szCs w:val="26"/>
        </w:rPr>
      </w:pPr>
      <w:r>
        <w:rPr>
          <w:noProof/>
          <w:w w:val="100"/>
        </w:rPr>
        <w:pict>
          <v:line id="_x0000_s1027" style="position:absolute;left:0;text-align:left;z-index:1" from="396pt,-1pt" to="468pt,-1pt"/>
        </w:pict>
      </w:r>
      <w:r>
        <w:rPr>
          <w:sz w:val="17"/>
          <w:szCs w:val="26"/>
        </w:rPr>
        <w:tab/>
        <w:t>*</w:t>
      </w:r>
      <w:r>
        <w:rPr>
          <w:sz w:val="17"/>
          <w:szCs w:val="26"/>
        </w:rPr>
        <w:tab/>
      </w:r>
      <w:r w:rsidRPr="006F3FF9">
        <w:rPr>
          <w:rFonts w:hint="cs"/>
          <w:sz w:val="17"/>
          <w:szCs w:val="26"/>
          <w:rtl/>
          <w:lang w:bidi="ar-SY"/>
        </w:rPr>
        <w:t>ي</w:t>
      </w:r>
      <w:r w:rsidRPr="006F3FF9">
        <w:rPr>
          <w:sz w:val="17"/>
          <w:szCs w:val="26"/>
          <w:rtl/>
        </w:rPr>
        <w:t>صدر هذ</w:t>
      </w:r>
      <w:r w:rsidRPr="006F3FF9">
        <w:rPr>
          <w:rFonts w:hint="cs"/>
          <w:sz w:val="17"/>
          <w:szCs w:val="26"/>
          <w:rtl/>
          <w:lang w:bidi="ar-SY"/>
        </w:rPr>
        <w:t xml:space="preserve">ا التقرير </w:t>
      </w:r>
      <w:r w:rsidRPr="006F3FF9">
        <w:rPr>
          <w:sz w:val="17"/>
          <w:szCs w:val="26"/>
          <w:rtl/>
        </w:rPr>
        <w:t>دون إخضاعه لعملية تحرير رسمية.</w:t>
      </w:r>
    </w:p>
    <w:p w:rsidR="00855B77" w:rsidRPr="008D7068" w:rsidRDefault="00855B77" w:rsidP="00855B77">
      <w:pPr>
        <w:framePr w:w="9792" w:h="432" w:hSpace="187" w:wrap="around" w:hAnchor="page" w:x="1196" w:yAlign="bottom"/>
        <w:tabs>
          <w:tab w:val="right" w:pos="1195"/>
          <w:tab w:val="left" w:pos="1267"/>
        </w:tabs>
        <w:spacing w:after="80" w:line="300" w:lineRule="exact"/>
        <w:ind w:left="1267" w:right="1267" w:hanging="547"/>
        <w:rPr>
          <w:sz w:val="17"/>
          <w:szCs w:val="26"/>
          <w:lang w:bidi="ar-SY"/>
        </w:rPr>
      </w:pPr>
      <w:r>
        <w:rPr>
          <w:sz w:val="17"/>
          <w:szCs w:val="26"/>
        </w:rPr>
        <w:tab/>
      </w:r>
      <w:r>
        <w:rPr>
          <w:sz w:val="17"/>
          <w:szCs w:val="26"/>
        </w:rPr>
        <w:tab/>
      </w:r>
      <w:r w:rsidR="00FE1FD9">
        <w:rPr>
          <w:rFonts w:hint="cs"/>
          <w:sz w:val="17"/>
          <w:szCs w:val="26"/>
          <w:rtl/>
        </w:rPr>
        <w:t>انظر</w:t>
      </w:r>
      <w:r w:rsidRPr="006F3FF9">
        <w:rPr>
          <w:rFonts w:hint="cs"/>
          <w:sz w:val="17"/>
          <w:szCs w:val="26"/>
          <w:rtl/>
        </w:rPr>
        <w:t xml:space="preserve"> </w:t>
      </w:r>
      <w:r w:rsidRPr="006F3FF9">
        <w:rPr>
          <w:sz w:val="17"/>
          <w:szCs w:val="26"/>
        </w:rPr>
        <w:t>CEDAW/C/SVN/1</w:t>
      </w:r>
      <w:r w:rsidRPr="006F3FF9">
        <w:rPr>
          <w:sz w:val="17"/>
          <w:szCs w:val="26"/>
          <w:rtl/>
        </w:rPr>
        <w:t xml:space="preserve"> لل</w:t>
      </w:r>
      <w:r w:rsidRPr="006F3FF9">
        <w:rPr>
          <w:rFonts w:hint="cs"/>
          <w:sz w:val="17"/>
          <w:szCs w:val="26"/>
          <w:rtl/>
        </w:rPr>
        <w:t>ا</w:t>
      </w:r>
      <w:r w:rsidRPr="006F3FF9">
        <w:rPr>
          <w:sz w:val="17"/>
          <w:szCs w:val="26"/>
          <w:rtl/>
        </w:rPr>
        <w:t xml:space="preserve">طلاع على التقرير الأولي الذي قدمته حكومة </w:t>
      </w:r>
      <w:r w:rsidRPr="006F3FF9">
        <w:rPr>
          <w:rFonts w:hint="cs"/>
          <w:sz w:val="17"/>
          <w:szCs w:val="26"/>
          <w:rtl/>
          <w:lang w:bidi="ar-SY"/>
        </w:rPr>
        <w:t>سلوفينيا</w:t>
      </w:r>
      <w:r w:rsidRPr="006F3FF9">
        <w:rPr>
          <w:rFonts w:hint="cs"/>
          <w:sz w:val="17"/>
          <w:szCs w:val="26"/>
          <w:rtl/>
        </w:rPr>
        <w:t>،</w:t>
      </w:r>
      <w:r w:rsidRPr="006F3FF9">
        <w:rPr>
          <w:sz w:val="17"/>
          <w:szCs w:val="26"/>
          <w:rtl/>
        </w:rPr>
        <w:t xml:space="preserve"> </w:t>
      </w:r>
      <w:r w:rsidRPr="006F3FF9">
        <w:rPr>
          <w:rFonts w:hint="cs"/>
          <w:sz w:val="17"/>
          <w:szCs w:val="26"/>
          <w:rtl/>
          <w:lang w:bidi="ar-SY"/>
        </w:rPr>
        <w:t>و</w:t>
      </w:r>
      <w:r w:rsidRPr="006F3FF9">
        <w:rPr>
          <w:sz w:val="17"/>
          <w:szCs w:val="26"/>
          <w:rtl/>
        </w:rPr>
        <w:t>نظرت فيه اللجنة في دورتها ا</w:t>
      </w:r>
      <w:r w:rsidRPr="006F3FF9">
        <w:rPr>
          <w:rFonts w:hint="cs"/>
          <w:sz w:val="17"/>
          <w:szCs w:val="26"/>
          <w:rtl/>
          <w:lang w:bidi="ar-SY"/>
        </w:rPr>
        <w:t xml:space="preserve">لسادسة عشرة. </w:t>
      </w:r>
      <w:r w:rsidRPr="006F3FF9">
        <w:rPr>
          <w:sz w:val="17"/>
          <w:szCs w:val="26"/>
          <w:rtl/>
        </w:rPr>
        <w:t>و</w:t>
      </w:r>
      <w:r w:rsidR="00FE1FD9">
        <w:rPr>
          <w:rFonts w:hint="cs"/>
          <w:sz w:val="17"/>
          <w:szCs w:val="26"/>
          <w:rtl/>
        </w:rPr>
        <w:t>انظر</w:t>
      </w:r>
      <w:r w:rsidRPr="006F3FF9">
        <w:rPr>
          <w:sz w:val="17"/>
          <w:szCs w:val="26"/>
          <w:rtl/>
        </w:rPr>
        <w:t xml:space="preserve"> </w:t>
      </w:r>
      <w:r w:rsidRPr="006F3FF9">
        <w:rPr>
          <w:sz w:val="17"/>
          <w:szCs w:val="26"/>
        </w:rPr>
        <w:t>CEDAW/C/</w:t>
      </w:r>
      <w:r w:rsidRPr="006F3FF9">
        <w:rPr>
          <w:sz w:val="17"/>
          <w:szCs w:val="26"/>
          <w:lang w:bidi="ar-SY"/>
        </w:rPr>
        <w:t>S</w:t>
      </w:r>
      <w:r w:rsidRPr="006F3FF9">
        <w:rPr>
          <w:sz w:val="17"/>
          <w:szCs w:val="26"/>
        </w:rPr>
        <w:t>VN/2</w:t>
      </w:r>
      <w:r w:rsidRPr="006F3FF9">
        <w:rPr>
          <w:rFonts w:hint="cs"/>
          <w:sz w:val="17"/>
          <w:szCs w:val="26"/>
          <w:rtl/>
        </w:rPr>
        <w:t xml:space="preserve">، </w:t>
      </w:r>
      <w:r w:rsidRPr="006F3FF9">
        <w:rPr>
          <w:sz w:val="17"/>
          <w:szCs w:val="26"/>
          <w:rtl/>
        </w:rPr>
        <w:t>لل</w:t>
      </w:r>
      <w:r w:rsidRPr="006F3FF9">
        <w:rPr>
          <w:rFonts w:hint="cs"/>
          <w:sz w:val="17"/>
          <w:szCs w:val="26"/>
          <w:rtl/>
        </w:rPr>
        <w:t>ا</w:t>
      </w:r>
      <w:r w:rsidRPr="006F3FF9">
        <w:rPr>
          <w:sz w:val="17"/>
          <w:szCs w:val="26"/>
          <w:rtl/>
        </w:rPr>
        <w:t>طلاع على التقرير الدوري الثاني</w:t>
      </w:r>
      <w:r w:rsidRPr="006F3FF9">
        <w:rPr>
          <w:rFonts w:hint="cs"/>
          <w:sz w:val="17"/>
          <w:szCs w:val="26"/>
          <w:rtl/>
        </w:rPr>
        <w:t xml:space="preserve"> </w:t>
      </w:r>
      <w:r w:rsidRPr="006F3FF9">
        <w:rPr>
          <w:rFonts w:hint="cs"/>
          <w:sz w:val="17"/>
          <w:szCs w:val="26"/>
          <w:rtl/>
          <w:lang w:bidi="ar-SY"/>
        </w:rPr>
        <w:t>ل</w:t>
      </w:r>
      <w:r w:rsidRPr="006F3FF9">
        <w:rPr>
          <w:rFonts w:hint="cs"/>
          <w:sz w:val="17"/>
          <w:szCs w:val="26"/>
          <w:rtl/>
        </w:rPr>
        <w:t xml:space="preserve">حكومة </w:t>
      </w:r>
      <w:r w:rsidRPr="006F3FF9">
        <w:rPr>
          <w:rFonts w:hint="cs"/>
          <w:sz w:val="17"/>
          <w:szCs w:val="26"/>
          <w:rtl/>
          <w:lang w:bidi="ar-SY"/>
        </w:rPr>
        <w:t xml:space="preserve">سلوفينيا </w:t>
      </w:r>
      <w:r w:rsidRPr="006F3FF9">
        <w:rPr>
          <w:rFonts w:hint="cs"/>
          <w:sz w:val="17"/>
          <w:szCs w:val="26"/>
          <w:rtl/>
        </w:rPr>
        <w:t>الذي نظرت فيه اللجنة في دورتها ا</w:t>
      </w:r>
      <w:r w:rsidRPr="006F3FF9">
        <w:rPr>
          <w:rFonts w:hint="cs"/>
          <w:sz w:val="17"/>
          <w:szCs w:val="26"/>
          <w:rtl/>
          <w:lang w:bidi="ar-SY"/>
        </w:rPr>
        <w:t xml:space="preserve">لتاسعة </w:t>
      </w:r>
      <w:r w:rsidRPr="006F3FF9">
        <w:rPr>
          <w:rFonts w:hint="cs"/>
          <w:sz w:val="17"/>
          <w:szCs w:val="26"/>
          <w:rtl/>
        </w:rPr>
        <w:t>والعشرين. و</w:t>
      </w:r>
      <w:r w:rsidR="00FE1FD9">
        <w:rPr>
          <w:rFonts w:hint="cs"/>
          <w:sz w:val="17"/>
          <w:szCs w:val="26"/>
          <w:rtl/>
        </w:rPr>
        <w:t>انظر</w:t>
      </w:r>
      <w:r>
        <w:rPr>
          <w:rFonts w:hint="cs"/>
          <w:sz w:val="17"/>
          <w:szCs w:val="26"/>
          <w:rtl/>
        </w:rPr>
        <w:t xml:space="preserve"> </w:t>
      </w:r>
      <w:r w:rsidRPr="006F3FF9">
        <w:rPr>
          <w:sz w:val="17"/>
          <w:szCs w:val="26"/>
        </w:rPr>
        <w:t>CEDAW/C/SVN/3</w:t>
      </w:r>
      <w:r w:rsidRPr="006F3FF9">
        <w:rPr>
          <w:rFonts w:hint="cs"/>
          <w:sz w:val="17"/>
          <w:szCs w:val="26"/>
          <w:rtl/>
        </w:rPr>
        <w:t xml:space="preserve"> للاطلاع على التقرير الدوري الثالث الذي قدمته حكومة </w:t>
      </w:r>
      <w:r w:rsidRPr="006F3FF9">
        <w:rPr>
          <w:rFonts w:hint="cs"/>
          <w:sz w:val="17"/>
          <w:szCs w:val="26"/>
          <w:rtl/>
          <w:lang w:bidi="ar-SY"/>
        </w:rPr>
        <w:t>سلوفينيا، و</w:t>
      </w:r>
      <w:r w:rsidRPr="006F3FF9">
        <w:rPr>
          <w:rFonts w:hint="cs"/>
          <w:sz w:val="17"/>
          <w:szCs w:val="26"/>
          <w:rtl/>
        </w:rPr>
        <w:t>نظرت فيه اللجنة في دورتها ا</w:t>
      </w:r>
      <w:r w:rsidRPr="006F3FF9">
        <w:rPr>
          <w:rFonts w:hint="cs"/>
          <w:sz w:val="17"/>
          <w:szCs w:val="26"/>
          <w:rtl/>
          <w:lang w:bidi="ar-SY"/>
        </w:rPr>
        <w:t>لتاسعة والعشرين.</w:t>
      </w:r>
    </w:p>
    <w:p w:rsidR="00384665" w:rsidRDefault="006F3FF9" w:rsidP="00DD086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384665">
        <w:rPr>
          <w:rtl/>
        </w:rPr>
        <w:t>سلوفينيا</w:t>
      </w:r>
      <w:r w:rsidR="00384665" w:rsidRPr="00DD0861">
        <w:rPr>
          <w:b w:val="0"/>
          <w:bCs w:val="0"/>
          <w:sz w:val="30"/>
          <w:szCs w:val="30"/>
          <w:rtl/>
        </w:rPr>
        <w:t>*</w:t>
      </w:r>
    </w:p>
    <w:p w:rsidR="009666CD" w:rsidRPr="009666CD" w:rsidRDefault="006F3FF9" w:rsidP="009666CD">
      <w:pPr>
        <w:pStyle w:val="HCh"/>
        <w:spacing w:after="120"/>
        <w:rPr>
          <w:rtl/>
        </w:rPr>
      </w:pPr>
      <w:r>
        <w:rPr>
          <w:lang w:bidi="ar-SY"/>
        </w:rPr>
        <w:br w:type="page"/>
      </w:r>
      <w:r w:rsidR="009666CD">
        <w:rPr>
          <w:rFonts w:hint="eastAsia"/>
          <w:rtl/>
        </w:rPr>
        <w:t>المحتويات</w:t>
      </w:r>
    </w:p>
    <w:tbl>
      <w:tblPr>
        <w:bidiVisual/>
        <w:tblW w:w="9835" w:type="dxa"/>
        <w:tblLayout w:type="fixed"/>
        <w:tblCellMar>
          <w:left w:w="0" w:type="dxa"/>
          <w:right w:w="0" w:type="dxa"/>
        </w:tblCellMar>
        <w:tblLook w:val="0000" w:firstRow="0" w:lastRow="0" w:firstColumn="0" w:lastColumn="0" w:noHBand="0" w:noVBand="0"/>
      </w:tblPr>
      <w:tblGrid>
        <w:gridCol w:w="1296"/>
        <w:gridCol w:w="6566"/>
        <w:gridCol w:w="1167"/>
        <w:gridCol w:w="806"/>
      </w:tblGrid>
      <w:tr w:rsidR="009666CD" w:rsidRPr="009666CD">
        <w:tblPrEx>
          <w:tblCellMar>
            <w:top w:w="0" w:type="dxa"/>
            <w:bottom w:w="0" w:type="dxa"/>
          </w:tblCellMar>
        </w:tblPrEx>
        <w:tc>
          <w:tcPr>
            <w:tcW w:w="1296" w:type="dxa"/>
            <w:shd w:val="clear" w:color="auto" w:fill="auto"/>
          </w:tcPr>
          <w:p w:rsidR="009666CD" w:rsidRPr="009666CD" w:rsidRDefault="009666CD" w:rsidP="009666CD">
            <w:pPr>
              <w:spacing w:after="120" w:line="240" w:lineRule="auto"/>
              <w:jc w:val="right"/>
              <w:rPr>
                <w:rFonts w:hint="cs"/>
                <w:iCs/>
                <w:sz w:val="14"/>
                <w:rtl/>
              </w:rPr>
            </w:pPr>
          </w:p>
        </w:tc>
        <w:tc>
          <w:tcPr>
            <w:tcW w:w="6566" w:type="dxa"/>
            <w:shd w:val="clear" w:color="auto" w:fill="auto"/>
          </w:tcPr>
          <w:p w:rsidR="009666CD" w:rsidRPr="009666CD" w:rsidRDefault="009666CD" w:rsidP="009666CD">
            <w:pPr>
              <w:spacing w:after="120" w:line="240" w:lineRule="auto"/>
              <w:rPr>
                <w:rFonts w:hint="cs"/>
                <w:iCs/>
                <w:sz w:val="14"/>
                <w:rtl/>
              </w:rPr>
            </w:pPr>
          </w:p>
        </w:tc>
        <w:tc>
          <w:tcPr>
            <w:tcW w:w="1167" w:type="dxa"/>
            <w:shd w:val="clear" w:color="auto" w:fill="auto"/>
          </w:tcPr>
          <w:p w:rsidR="009666CD" w:rsidRPr="009666CD" w:rsidRDefault="009666CD" w:rsidP="009666CD">
            <w:pPr>
              <w:spacing w:after="120" w:line="240" w:lineRule="auto"/>
              <w:jc w:val="right"/>
              <w:rPr>
                <w:rFonts w:hint="cs"/>
                <w:iCs/>
                <w:sz w:val="14"/>
                <w:rtl/>
              </w:rPr>
            </w:pPr>
          </w:p>
        </w:tc>
        <w:tc>
          <w:tcPr>
            <w:tcW w:w="806" w:type="dxa"/>
            <w:shd w:val="clear" w:color="auto" w:fill="auto"/>
          </w:tcPr>
          <w:p w:rsidR="009666CD" w:rsidRPr="009666CD" w:rsidRDefault="009666CD" w:rsidP="009666CD">
            <w:pPr>
              <w:spacing w:after="120" w:line="240" w:lineRule="auto"/>
              <w:jc w:val="right"/>
              <w:rPr>
                <w:rFonts w:hint="cs"/>
                <w:iCs/>
                <w:sz w:val="14"/>
                <w:rtl/>
              </w:rPr>
            </w:pPr>
            <w:r>
              <w:rPr>
                <w:rFonts w:hint="eastAsia"/>
                <w:iCs/>
                <w:sz w:val="14"/>
                <w:rtl/>
              </w:rPr>
              <w:t>الصفحة</w:t>
            </w:r>
          </w:p>
        </w:tc>
      </w:tr>
      <w:tr w:rsidR="009666CD" w:rsidRPr="00A4126F">
        <w:tblPrEx>
          <w:tblCellMar>
            <w:top w:w="0" w:type="dxa"/>
            <w:bottom w:w="0" w:type="dxa"/>
          </w:tblCellMar>
        </w:tblPrEx>
        <w:tc>
          <w:tcPr>
            <w:tcW w:w="9029" w:type="dxa"/>
            <w:gridSpan w:val="3"/>
            <w:shd w:val="clear" w:color="auto" w:fill="auto"/>
          </w:tcPr>
          <w:p w:rsidR="009666CD" w:rsidRPr="00A4126F" w:rsidRDefault="009666CD" w:rsidP="009666CD">
            <w:pPr>
              <w:tabs>
                <w:tab w:val="right" w:pos="1080"/>
                <w:tab w:val="right" w:leader="dot" w:pos="9029"/>
              </w:tabs>
              <w:spacing w:after="120"/>
              <w:jc w:val="left"/>
              <w:rPr>
                <w:rFonts w:hint="eastAsia"/>
                <w:spacing w:val="60"/>
                <w:sz w:val="30"/>
                <w:rtl/>
              </w:rPr>
            </w:pPr>
            <w:r w:rsidRPr="00A4126F">
              <w:rPr>
                <w:b/>
                <w:bCs/>
                <w:sz w:val="30"/>
                <w:rtl/>
                <w:lang w:bidi="ar-SY"/>
              </w:rPr>
              <w:tab/>
            </w:r>
            <w:r w:rsidRPr="00A4126F">
              <w:rPr>
                <w:rFonts w:hint="cs"/>
                <w:sz w:val="30"/>
                <w:rtl/>
                <w:lang w:bidi="ar-SY"/>
              </w:rPr>
              <w:t xml:space="preserve">مقدمة </w:t>
            </w:r>
            <w:r w:rsidRPr="00A4126F">
              <w:rPr>
                <w:spacing w:val="60"/>
                <w:sz w:val="30"/>
                <w:rtl/>
              </w:rPr>
              <w:tab/>
            </w:r>
          </w:p>
        </w:tc>
        <w:tc>
          <w:tcPr>
            <w:tcW w:w="806" w:type="dxa"/>
            <w:shd w:val="clear" w:color="auto" w:fill="auto"/>
            <w:vAlign w:val="bottom"/>
          </w:tcPr>
          <w:p w:rsidR="009666CD" w:rsidRPr="00A4126F" w:rsidRDefault="00A51319" w:rsidP="009666CD">
            <w:pPr>
              <w:spacing w:after="120"/>
              <w:jc w:val="right"/>
              <w:rPr>
                <w:rFonts w:hint="cs"/>
                <w:sz w:val="30"/>
                <w:rtl/>
              </w:rPr>
            </w:pPr>
            <w:r>
              <w:rPr>
                <w:rFonts w:hint="cs"/>
                <w:sz w:val="30"/>
                <w:rtl/>
              </w:rPr>
              <w:t>4</w:t>
            </w:r>
          </w:p>
        </w:tc>
      </w:tr>
      <w:tr w:rsidR="009666CD" w:rsidRPr="00A4126F">
        <w:tblPrEx>
          <w:tblCellMar>
            <w:top w:w="0" w:type="dxa"/>
            <w:bottom w:w="0" w:type="dxa"/>
          </w:tblCellMar>
        </w:tblPrEx>
        <w:tc>
          <w:tcPr>
            <w:tcW w:w="9029" w:type="dxa"/>
            <w:gridSpan w:val="3"/>
            <w:shd w:val="clear" w:color="auto" w:fill="auto"/>
          </w:tcPr>
          <w:p w:rsidR="009666CD" w:rsidRPr="00A4126F" w:rsidRDefault="009666CD" w:rsidP="00245BDF">
            <w:pPr>
              <w:tabs>
                <w:tab w:val="left" w:pos="580"/>
                <w:tab w:val="right" w:leader="dot" w:pos="9029"/>
              </w:tabs>
              <w:spacing w:after="120"/>
              <w:jc w:val="left"/>
              <w:rPr>
                <w:rFonts w:hint="cs"/>
                <w:spacing w:val="60"/>
                <w:sz w:val="30"/>
                <w:rtl/>
                <w:lang w:bidi="ar-SY"/>
              </w:rPr>
            </w:pPr>
            <w:r w:rsidRPr="00A4126F">
              <w:rPr>
                <w:b/>
                <w:bCs/>
                <w:sz w:val="30"/>
                <w:rtl/>
                <w:lang w:bidi="ar-SY"/>
              </w:rPr>
              <w:tab/>
            </w:r>
            <w:r w:rsidRPr="00A4126F">
              <w:rPr>
                <w:rFonts w:hint="cs"/>
                <w:sz w:val="30"/>
                <w:rtl/>
                <w:lang w:bidi="ar-SY"/>
              </w:rPr>
              <w:t xml:space="preserve">معلومات عامة </w:t>
            </w:r>
            <w:r w:rsidRPr="00A4126F">
              <w:rPr>
                <w:spacing w:val="60"/>
                <w:sz w:val="30"/>
                <w:rtl/>
                <w:lang w:bidi="ar-SY"/>
              </w:rPr>
              <w:tab/>
            </w:r>
          </w:p>
        </w:tc>
        <w:tc>
          <w:tcPr>
            <w:tcW w:w="806" w:type="dxa"/>
            <w:shd w:val="clear" w:color="auto" w:fill="auto"/>
            <w:vAlign w:val="bottom"/>
          </w:tcPr>
          <w:p w:rsidR="009666CD" w:rsidRPr="00A51319" w:rsidRDefault="00A51319" w:rsidP="00A51319">
            <w:pPr>
              <w:spacing w:after="120"/>
              <w:jc w:val="right"/>
              <w:rPr>
                <w:rFonts w:hint="cs"/>
                <w:sz w:val="30"/>
                <w:rtl/>
              </w:rPr>
            </w:pPr>
            <w:r>
              <w:rPr>
                <w:rFonts w:hint="cs"/>
                <w:sz w:val="30"/>
                <w:rtl/>
              </w:rPr>
              <w:t>5</w:t>
            </w:r>
          </w:p>
        </w:tc>
      </w:tr>
      <w:tr w:rsidR="009666CD" w:rsidRPr="009666CD">
        <w:tblPrEx>
          <w:tblCellMar>
            <w:top w:w="0" w:type="dxa"/>
            <w:bottom w:w="0" w:type="dxa"/>
          </w:tblCellMar>
        </w:tblPrEx>
        <w:tc>
          <w:tcPr>
            <w:tcW w:w="9029" w:type="dxa"/>
            <w:gridSpan w:val="3"/>
            <w:shd w:val="clear" w:color="auto" w:fill="auto"/>
          </w:tcPr>
          <w:p w:rsidR="009666CD" w:rsidRPr="009666CD" w:rsidRDefault="009666CD" w:rsidP="009666C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spacing w:val="60"/>
                <w:sz w:val="17"/>
                <w:szCs w:val="36"/>
                <w:rtl/>
                <w:lang w:bidi="ar-SY"/>
              </w:rPr>
            </w:pPr>
            <w:r>
              <w:rPr>
                <w:rFonts w:hint="cs"/>
                <w:sz w:val="36"/>
                <w:szCs w:val="36"/>
                <w:rtl/>
                <w:lang w:bidi="ar-SY"/>
              </w:rPr>
              <w:tab/>
            </w:r>
            <w:r w:rsidRPr="00A4126F">
              <w:rPr>
                <w:rFonts w:hint="cs"/>
                <w:rtl/>
                <w:lang w:bidi="ar-SY"/>
              </w:rPr>
              <w:t>(أ)</w:t>
            </w:r>
            <w:r>
              <w:rPr>
                <w:sz w:val="36"/>
                <w:szCs w:val="36"/>
                <w:rtl/>
              </w:rPr>
              <w:tab/>
            </w:r>
            <w:r w:rsidRPr="00923D11">
              <w:rPr>
                <w:rFonts w:hint="cs"/>
                <w:rtl/>
                <w:lang w:bidi="ar-SY"/>
              </w:rPr>
              <w:t xml:space="preserve">الظروف التي </w:t>
            </w:r>
            <w:r>
              <w:rPr>
                <w:rFonts w:hint="cs"/>
                <w:rtl/>
                <w:lang w:bidi="ar-SY"/>
              </w:rPr>
              <w:t xml:space="preserve">تعالج </w:t>
            </w:r>
            <w:r w:rsidRPr="00923D11">
              <w:rPr>
                <w:rFonts w:hint="cs"/>
                <w:rtl/>
                <w:lang w:bidi="ar-SY"/>
              </w:rPr>
              <w:t xml:space="preserve">فيها سلوفينيا </w:t>
            </w:r>
            <w:r>
              <w:rPr>
                <w:rFonts w:hint="cs"/>
                <w:rtl/>
                <w:lang w:bidi="ar-SY"/>
              </w:rPr>
              <w:t xml:space="preserve">مسألة </w:t>
            </w:r>
            <w:r w:rsidRPr="00923D11">
              <w:rPr>
                <w:rFonts w:hint="cs"/>
                <w:rtl/>
                <w:lang w:bidi="ar-SY"/>
              </w:rPr>
              <w:t xml:space="preserve">القضاء على جميع </w:t>
            </w:r>
            <w:r>
              <w:rPr>
                <w:rFonts w:hint="cs"/>
                <w:rtl/>
                <w:lang w:bidi="ar-SY"/>
              </w:rPr>
              <w:t xml:space="preserve">أشكال </w:t>
            </w:r>
            <w:r w:rsidRPr="00923D11">
              <w:rPr>
                <w:rFonts w:hint="cs"/>
                <w:rtl/>
                <w:lang w:bidi="ar-SY"/>
              </w:rPr>
              <w:t>التمييز ضد المرأة</w:t>
            </w:r>
            <w:r>
              <w:rPr>
                <w:spacing w:val="60"/>
                <w:sz w:val="17"/>
                <w:szCs w:val="36"/>
                <w:rtl/>
                <w:lang w:bidi="ar-SY"/>
              </w:rPr>
              <w:tab/>
            </w:r>
            <w:r>
              <w:rPr>
                <w:spacing w:val="60"/>
                <w:sz w:val="17"/>
                <w:szCs w:val="36"/>
                <w:rtl/>
                <w:lang w:bidi="ar-SY"/>
              </w:rPr>
              <w:tab/>
            </w:r>
          </w:p>
        </w:tc>
        <w:tc>
          <w:tcPr>
            <w:tcW w:w="806" w:type="dxa"/>
            <w:shd w:val="clear" w:color="auto" w:fill="auto"/>
            <w:vAlign w:val="bottom"/>
          </w:tcPr>
          <w:p w:rsidR="009666CD" w:rsidRPr="009666CD" w:rsidRDefault="00A51319" w:rsidP="009666CD">
            <w:pPr>
              <w:spacing w:after="120"/>
              <w:jc w:val="right"/>
              <w:rPr>
                <w:rFonts w:hint="cs"/>
                <w:rtl/>
              </w:rPr>
            </w:pPr>
            <w:r>
              <w:rPr>
                <w:rFonts w:hint="cs"/>
                <w:rtl/>
              </w:rPr>
              <w:t>5</w:t>
            </w:r>
          </w:p>
        </w:tc>
      </w:tr>
      <w:tr w:rsidR="009666CD" w:rsidRPr="009666CD">
        <w:tblPrEx>
          <w:tblCellMar>
            <w:top w:w="0" w:type="dxa"/>
            <w:bottom w:w="0" w:type="dxa"/>
          </w:tblCellMar>
        </w:tblPrEx>
        <w:tc>
          <w:tcPr>
            <w:tcW w:w="9029" w:type="dxa"/>
            <w:gridSpan w:val="3"/>
            <w:shd w:val="clear" w:color="auto" w:fill="auto"/>
          </w:tcPr>
          <w:p w:rsidR="009666CD" w:rsidRPr="009666CD" w:rsidRDefault="009666CD" w:rsidP="009666C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296" w:hanging="1296"/>
              <w:jc w:val="left"/>
              <w:rPr>
                <w:rFonts w:hint="cs"/>
                <w:spacing w:val="60"/>
                <w:sz w:val="17"/>
                <w:szCs w:val="36"/>
                <w:rtl/>
                <w:lang w:bidi="ar-SY"/>
              </w:rPr>
            </w:pPr>
            <w:r>
              <w:rPr>
                <w:rFonts w:hint="cs"/>
                <w:sz w:val="36"/>
                <w:szCs w:val="36"/>
                <w:rtl/>
                <w:lang w:bidi="ar-SY"/>
              </w:rPr>
              <w:tab/>
            </w:r>
            <w:r w:rsidRPr="00A4126F">
              <w:rPr>
                <w:rFonts w:hint="cs"/>
                <w:rtl/>
                <w:lang w:bidi="ar-SY"/>
              </w:rPr>
              <w:t>(ب)</w:t>
            </w:r>
            <w:r>
              <w:rPr>
                <w:sz w:val="36"/>
                <w:szCs w:val="36"/>
                <w:rtl/>
                <w:lang w:bidi="ar-SY"/>
              </w:rPr>
              <w:tab/>
            </w:r>
            <w:r w:rsidRPr="00923D11">
              <w:rPr>
                <w:rFonts w:hint="cs"/>
                <w:rtl/>
                <w:lang w:bidi="ar-SY"/>
              </w:rPr>
              <w:t xml:space="preserve">التدابير المتخذة لتنفيذ الاتفاقية وتأثير </w:t>
            </w:r>
            <w:r>
              <w:rPr>
                <w:rFonts w:hint="cs"/>
                <w:rtl/>
                <w:lang w:bidi="ar-SY"/>
              </w:rPr>
              <w:t>ال</w:t>
            </w:r>
            <w:r w:rsidRPr="00923D11">
              <w:rPr>
                <w:rFonts w:hint="cs"/>
                <w:rtl/>
                <w:lang w:bidi="ar-SY"/>
              </w:rPr>
              <w:t xml:space="preserve">تصديق </w:t>
            </w:r>
            <w:r>
              <w:rPr>
                <w:rFonts w:hint="cs"/>
                <w:rtl/>
                <w:lang w:bidi="ar-SY"/>
              </w:rPr>
              <w:t xml:space="preserve">على </w:t>
            </w:r>
            <w:r w:rsidRPr="00923D11">
              <w:rPr>
                <w:rFonts w:hint="cs"/>
                <w:rtl/>
                <w:lang w:bidi="ar-SY"/>
              </w:rPr>
              <w:t xml:space="preserve">الاتفاقية على </w:t>
            </w:r>
            <w:r>
              <w:rPr>
                <w:rFonts w:hint="cs"/>
                <w:rtl/>
                <w:lang w:bidi="ar-SY"/>
              </w:rPr>
              <w:t>سلوفينيا بوجه عام وعلى الحالة الاجتماعية والاقتصادية والسياسية والقانونية</w:t>
            </w:r>
            <w:r>
              <w:rPr>
                <w:rFonts w:hint="cs"/>
                <w:sz w:val="36"/>
                <w:szCs w:val="36"/>
                <w:rtl/>
                <w:lang w:bidi="ar-SY"/>
              </w:rPr>
              <w:t xml:space="preserve"> </w:t>
            </w:r>
            <w:r>
              <w:rPr>
                <w:spacing w:val="60"/>
                <w:sz w:val="17"/>
                <w:szCs w:val="36"/>
                <w:rtl/>
                <w:lang w:bidi="ar-SY"/>
              </w:rPr>
              <w:tab/>
            </w:r>
          </w:p>
        </w:tc>
        <w:tc>
          <w:tcPr>
            <w:tcW w:w="806" w:type="dxa"/>
            <w:shd w:val="clear" w:color="auto" w:fill="auto"/>
            <w:vAlign w:val="bottom"/>
          </w:tcPr>
          <w:p w:rsidR="009666CD" w:rsidRPr="00A51319" w:rsidRDefault="00A51319" w:rsidP="00A51319">
            <w:pPr>
              <w:spacing w:after="120"/>
              <w:jc w:val="right"/>
              <w:rPr>
                <w:rFonts w:hint="cs"/>
                <w:sz w:val="30"/>
                <w:rtl/>
              </w:rPr>
            </w:pPr>
            <w:r>
              <w:rPr>
                <w:rFonts w:hint="cs"/>
                <w:sz w:val="30"/>
                <w:rtl/>
              </w:rPr>
              <w:t>10</w:t>
            </w:r>
          </w:p>
        </w:tc>
      </w:tr>
      <w:tr w:rsidR="009666CD" w:rsidRPr="009666CD">
        <w:tblPrEx>
          <w:tblCellMar>
            <w:top w:w="0" w:type="dxa"/>
            <w:bottom w:w="0" w:type="dxa"/>
          </w:tblCellMar>
        </w:tblPrEx>
        <w:tc>
          <w:tcPr>
            <w:tcW w:w="9029" w:type="dxa"/>
            <w:gridSpan w:val="3"/>
            <w:shd w:val="clear" w:color="auto" w:fill="auto"/>
          </w:tcPr>
          <w:p w:rsidR="009666CD" w:rsidRPr="00245BDF" w:rsidRDefault="00245BDF" w:rsidP="00245BDF">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296" w:hanging="1296"/>
              <w:jc w:val="left"/>
              <w:rPr>
                <w:rFonts w:hint="cs"/>
                <w:spacing w:val="60"/>
                <w:sz w:val="17"/>
                <w:szCs w:val="36"/>
                <w:rtl/>
                <w:lang w:bidi="ar-SY"/>
              </w:rPr>
            </w:pPr>
            <w:r>
              <w:rPr>
                <w:rFonts w:hint="cs"/>
                <w:sz w:val="36"/>
                <w:szCs w:val="36"/>
                <w:rtl/>
                <w:lang w:bidi="ar-SY"/>
              </w:rPr>
              <w:tab/>
            </w:r>
            <w:r w:rsidRPr="00A4126F">
              <w:rPr>
                <w:rFonts w:hint="cs"/>
                <w:rtl/>
                <w:lang w:bidi="ar-SY"/>
              </w:rPr>
              <w:t>(ج)</w:t>
            </w:r>
            <w:r>
              <w:rPr>
                <w:sz w:val="36"/>
                <w:szCs w:val="36"/>
                <w:rtl/>
                <w:lang w:bidi="ar-SY"/>
              </w:rPr>
              <w:tab/>
            </w:r>
            <w:r w:rsidRPr="00923D11">
              <w:rPr>
                <w:rFonts w:hint="cs"/>
                <w:rtl/>
                <w:lang w:bidi="ar-SY"/>
              </w:rPr>
              <w:t>الآليات المؤسسية للمساواة بين الجنسين</w:t>
            </w:r>
            <w:r>
              <w:rPr>
                <w:rFonts w:hint="cs"/>
                <w:sz w:val="36"/>
                <w:szCs w:val="36"/>
                <w:rtl/>
                <w:lang w:bidi="ar-SY"/>
              </w:rPr>
              <w:t xml:space="preserve"> </w:t>
            </w:r>
            <w:r>
              <w:rPr>
                <w:spacing w:val="60"/>
                <w:sz w:val="17"/>
                <w:szCs w:val="36"/>
                <w:rtl/>
                <w:lang w:bidi="ar-SY"/>
              </w:rPr>
              <w:tab/>
            </w:r>
          </w:p>
        </w:tc>
        <w:tc>
          <w:tcPr>
            <w:tcW w:w="806" w:type="dxa"/>
            <w:shd w:val="clear" w:color="auto" w:fill="auto"/>
            <w:vAlign w:val="bottom"/>
          </w:tcPr>
          <w:p w:rsidR="009666CD" w:rsidRPr="00A51319" w:rsidRDefault="00A51319" w:rsidP="009666CD">
            <w:pPr>
              <w:spacing w:after="120"/>
              <w:jc w:val="right"/>
              <w:rPr>
                <w:rFonts w:hint="cs"/>
                <w:sz w:val="30"/>
                <w:rtl/>
              </w:rPr>
            </w:pPr>
            <w:r>
              <w:rPr>
                <w:rFonts w:hint="cs"/>
                <w:sz w:val="30"/>
                <w:rtl/>
              </w:rPr>
              <w:t>11</w:t>
            </w:r>
          </w:p>
        </w:tc>
      </w:tr>
      <w:tr w:rsidR="00245BDF" w:rsidRPr="009666CD">
        <w:tblPrEx>
          <w:tblCellMar>
            <w:top w:w="0" w:type="dxa"/>
            <w:bottom w:w="0" w:type="dxa"/>
          </w:tblCellMar>
        </w:tblPrEx>
        <w:tc>
          <w:tcPr>
            <w:tcW w:w="9029" w:type="dxa"/>
            <w:gridSpan w:val="3"/>
            <w:shd w:val="clear" w:color="auto" w:fill="auto"/>
          </w:tcPr>
          <w:p w:rsidR="00245BDF" w:rsidRPr="00245BDF" w:rsidRDefault="00245BDF" w:rsidP="00245BD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1296" w:hanging="1296"/>
              <w:jc w:val="left"/>
              <w:rPr>
                <w:rFonts w:hint="cs"/>
                <w:spacing w:val="60"/>
                <w:sz w:val="17"/>
                <w:szCs w:val="36"/>
                <w:rtl/>
                <w:lang w:bidi="ar-SY"/>
              </w:rPr>
            </w:pPr>
            <w:r>
              <w:rPr>
                <w:rFonts w:hint="cs"/>
                <w:sz w:val="36"/>
                <w:szCs w:val="36"/>
                <w:rtl/>
                <w:lang w:bidi="ar-SY"/>
              </w:rPr>
              <w:tab/>
            </w:r>
            <w:r w:rsidRPr="00A4126F">
              <w:rPr>
                <w:rFonts w:hint="cs"/>
                <w:rtl/>
                <w:lang w:bidi="ar-SY"/>
              </w:rPr>
              <w:t>(د)</w:t>
            </w:r>
            <w:r>
              <w:rPr>
                <w:rFonts w:hint="cs"/>
                <w:sz w:val="36"/>
                <w:szCs w:val="36"/>
                <w:rtl/>
                <w:lang w:bidi="ar-SY"/>
              </w:rPr>
              <w:tab/>
            </w:r>
            <w:r w:rsidRPr="00923D11">
              <w:rPr>
                <w:rFonts w:hint="cs"/>
                <w:rtl/>
                <w:lang w:bidi="ar-SY"/>
              </w:rPr>
              <w:t>الأموال و</w:t>
            </w:r>
            <w:r>
              <w:rPr>
                <w:rFonts w:hint="cs"/>
                <w:rtl/>
                <w:lang w:bidi="ar-SY"/>
              </w:rPr>
              <w:t xml:space="preserve">الأساليب </w:t>
            </w:r>
            <w:r w:rsidRPr="00923D11">
              <w:rPr>
                <w:rFonts w:hint="cs"/>
                <w:rtl/>
                <w:lang w:bidi="ar-SY"/>
              </w:rPr>
              <w:t xml:space="preserve">المعتمدة لكفالة </w:t>
            </w:r>
            <w:r>
              <w:rPr>
                <w:rFonts w:hint="cs"/>
                <w:rtl/>
                <w:lang w:bidi="ar-SY"/>
              </w:rPr>
              <w:t xml:space="preserve">وتعجيل </w:t>
            </w:r>
            <w:r w:rsidRPr="00923D11">
              <w:rPr>
                <w:rFonts w:hint="cs"/>
                <w:rtl/>
                <w:lang w:bidi="ar-SY"/>
              </w:rPr>
              <w:t>التغييرات الإيجابية</w:t>
            </w:r>
            <w:r>
              <w:rPr>
                <w:rFonts w:hint="cs"/>
                <w:sz w:val="36"/>
                <w:szCs w:val="36"/>
                <w:rtl/>
                <w:lang w:bidi="ar-SY"/>
              </w:rPr>
              <w:t xml:space="preserve"> </w:t>
            </w:r>
            <w:r>
              <w:rPr>
                <w:spacing w:val="60"/>
                <w:sz w:val="17"/>
                <w:szCs w:val="36"/>
                <w:rtl/>
                <w:lang w:bidi="ar-SY"/>
              </w:rPr>
              <w:tab/>
            </w:r>
          </w:p>
        </w:tc>
        <w:tc>
          <w:tcPr>
            <w:tcW w:w="806" w:type="dxa"/>
            <w:shd w:val="clear" w:color="auto" w:fill="auto"/>
            <w:vAlign w:val="bottom"/>
          </w:tcPr>
          <w:p w:rsidR="00245BDF" w:rsidRPr="009666CD" w:rsidRDefault="00A51319" w:rsidP="009666CD">
            <w:pPr>
              <w:spacing w:after="120"/>
              <w:jc w:val="right"/>
              <w:rPr>
                <w:rFonts w:hint="cs"/>
                <w:rtl/>
                <w:lang w:bidi="ar-SY"/>
              </w:rPr>
            </w:pPr>
            <w:r>
              <w:rPr>
                <w:rFonts w:hint="cs"/>
                <w:rtl/>
                <w:lang w:bidi="ar-SY"/>
              </w:rPr>
              <w:t>12</w:t>
            </w:r>
          </w:p>
        </w:tc>
      </w:tr>
      <w:tr w:rsidR="00855B77" w:rsidRPr="009666CD">
        <w:tblPrEx>
          <w:tblCellMar>
            <w:top w:w="0" w:type="dxa"/>
            <w:bottom w:w="0" w:type="dxa"/>
          </w:tblCellMar>
        </w:tblPrEx>
        <w:tc>
          <w:tcPr>
            <w:tcW w:w="9029" w:type="dxa"/>
            <w:gridSpan w:val="3"/>
            <w:shd w:val="clear" w:color="auto" w:fill="auto"/>
          </w:tcPr>
          <w:p w:rsidR="00855B77" w:rsidRPr="009666CD" w:rsidRDefault="00855B77" w:rsidP="00523858">
            <w:pPr>
              <w:tabs>
                <w:tab w:val="left" w:pos="580"/>
                <w:tab w:val="right" w:leader="dot" w:pos="9029"/>
              </w:tabs>
              <w:spacing w:after="120"/>
              <w:jc w:val="left"/>
              <w:rPr>
                <w:rFonts w:hint="cs"/>
                <w:spacing w:val="60"/>
                <w:sz w:val="17"/>
                <w:szCs w:val="36"/>
                <w:rtl/>
                <w:lang w:bidi="ar-SY"/>
              </w:rPr>
            </w:pPr>
            <w:r w:rsidRPr="009666CD">
              <w:rPr>
                <w:b/>
                <w:bCs/>
                <w:sz w:val="36"/>
                <w:szCs w:val="36"/>
                <w:rtl/>
                <w:lang w:bidi="ar-SY"/>
              </w:rPr>
              <w:tab/>
            </w:r>
            <w:r>
              <w:rPr>
                <w:rFonts w:hint="cs"/>
                <w:sz w:val="30"/>
                <w:rtl/>
                <w:lang w:bidi="ar-SY"/>
              </w:rPr>
              <w:t>ت</w:t>
            </w:r>
            <w:r w:rsidRPr="00855B77">
              <w:rPr>
                <w:rFonts w:hint="cs"/>
                <w:sz w:val="30"/>
                <w:rtl/>
                <w:lang w:bidi="ar-SY"/>
              </w:rPr>
              <w:t xml:space="preserve">نفيذ </w:t>
            </w:r>
            <w:r w:rsidR="00A51319">
              <w:rPr>
                <w:rFonts w:hint="cs"/>
                <w:sz w:val="30"/>
                <w:rtl/>
                <w:lang w:bidi="ar-SY"/>
              </w:rPr>
              <w:t xml:space="preserve">أحكام كل من </w:t>
            </w:r>
            <w:r w:rsidRPr="00855B77">
              <w:rPr>
                <w:rFonts w:hint="cs"/>
                <w:sz w:val="30"/>
                <w:rtl/>
                <w:lang w:bidi="ar-SY"/>
              </w:rPr>
              <w:t>مواد الاتفاقية</w:t>
            </w:r>
            <w:r>
              <w:rPr>
                <w:rFonts w:hint="cs"/>
                <w:sz w:val="36"/>
                <w:szCs w:val="36"/>
                <w:rtl/>
                <w:lang w:bidi="ar-SY"/>
              </w:rPr>
              <w:t xml:space="preserve"> </w:t>
            </w:r>
            <w:r>
              <w:rPr>
                <w:spacing w:val="60"/>
                <w:sz w:val="17"/>
                <w:szCs w:val="36"/>
                <w:rtl/>
                <w:lang w:bidi="ar-SY"/>
              </w:rPr>
              <w:tab/>
            </w:r>
          </w:p>
        </w:tc>
        <w:tc>
          <w:tcPr>
            <w:tcW w:w="806" w:type="dxa"/>
            <w:shd w:val="clear" w:color="auto" w:fill="auto"/>
            <w:vAlign w:val="bottom"/>
          </w:tcPr>
          <w:p w:rsidR="00855B77" w:rsidRPr="00A51319" w:rsidRDefault="00A51319" w:rsidP="00A51319">
            <w:pPr>
              <w:spacing w:after="120"/>
              <w:jc w:val="right"/>
              <w:rPr>
                <w:rFonts w:hint="cs"/>
                <w:sz w:val="30"/>
                <w:rtl/>
              </w:rPr>
            </w:pPr>
            <w:r>
              <w:rPr>
                <w:rFonts w:hint="cs"/>
                <w:sz w:val="30"/>
                <w:rtl/>
              </w:rPr>
              <w:t>14</w:t>
            </w:r>
          </w:p>
        </w:tc>
      </w:tr>
      <w:tr w:rsidR="00855B77" w:rsidRPr="009666CD">
        <w:tblPrEx>
          <w:tblCellMar>
            <w:top w:w="0" w:type="dxa"/>
            <w:bottom w:w="0" w:type="dxa"/>
          </w:tblCellMar>
        </w:tblPrEx>
        <w:tc>
          <w:tcPr>
            <w:tcW w:w="9029" w:type="dxa"/>
            <w:gridSpan w:val="3"/>
            <w:shd w:val="clear" w:color="auto" w:fill="auto"/>
          </w:tcPr>
          <w:p w:rsidR="00855B77" w:rsidRPr="00245BDF" w:rsidRDefault="00855B77" w:rsidP="00A4126F">
            <w:pPr>
              <w:tabs>
                <w:tab w:val="right" w:pos="1080"/>
                <w:tab w:val="left" w:pos="1296"/>
                <w:tab w:val="left" w:pos="1728"/>
                <w:tab w:val="left" w:pos="2160"/>
                <w:tab w:val="left" w:pos="2592"/>
                <w:tab w:val="left" w:pos="3024"/>
                <w:tab w:val="right" w:leader="dot" w:pos="9029"/>
              </w:tabs>
              <w:spacing w:after="120"/>
              <w:ind w:left="1296" w:hanging="1296"/>
              <w:jc w:val="left"/>
              <w:rPr>
                <w:rFonts w:hint="cs"/>
                <w:spacing w:val="60"/>
                <w:sz w:val="17"/>
                <w:szCs w:val="36"/>
                <w:rtl/>
                <w:lang w:bidi="ar-SY"/>
              </w:rPr>
            </w:pPr>
            <w:r>
              <w:rPr>
                <w:rFonts w:hint="cs"/>
                <w:sz w:val="36"/>
                <w:szCs w:val="36"/>
                <w:rtl/>
                <w:lang w:bidi="ar-SY"/>
              </w:rPr>
              <w:tab/>
            </w:r>
            <w:r>
              <w:rPr>
                <w:rFonts w:hint="cs"/>
                <w:sz w:val="36"/>
                <w:szCs w:val="36"/>
                <w:rtl/>
                <w:lang w:bidi="ar-SY"/>
              </w:rPr>
              <w:tab/>
              <w:t>ا</w:t>
            </w:r>
            <w:r>
              <w:rPr>
                <w:rFonts w:hint="cs"/>
                <w:rtl/>
                <w:lang w:bidi="ar-SY"/>
              </w:rPr>
              <w:t>لمادة 1</w:t>
            </w:r>
            <w:r>
              <w:rPr>
                <w:rFonts w:hint="cs"/>
                <w:rtl/>
                <w:lang w:bidi="ar-SY"/>
              </w:rPr>
              <w:tab/>
            </w:r>
            <w:r>
              <w:rPr>
                <w:rtl/>
                <w:lang w:bidi="ar-SY"/>
              </w:rPr>
              <w:tab/>
            </w:r>
            <w:r>
              <w:rPr>
                <w:rFonts w:hint="cs"/>
                <w:rtl/>
                <w:lang w:bidi="ar-SY"/>
              </w:rPr>
              <w:t>التمييز ضد المرأة</w:t>
            </w:r>
            <w:r>
              <w:rPr>
                <w:spacing w:val="60"/>
                <w:sz w:val="17"/>
                <w:rtl/>
                <w:lang w:bidi="ar-SY"/>
              </w:rPr>
              <w:tab/>
            </w:r>
            <w:r>
              <w:rPr>
                <w:rFonts w:hint="cs"/>
                <w:sz w:val="36"/>
                <w:szCs w:val="36"/>
                <w:rtl/>
                <w:lang w:bidi="ar-SY"/>
              </w:rPr>
              <w:t xml:space="preserve"> </w:t>
            </w:r>
            <w:r>
              <w:rPr>
                <w:spacing w:val="60"/>
                <w:sz w:val="17"/>
                <w:szCs w:val="36"/>
                <w:rtl/>
                <w:lang w:bidi="ar-SY"/>
              </w:rPr>
              <w:tab/>
            </w:r>
          </w:p>
        </w:tc>
        <w:tc>
          <w:tcPr>
            <w:tcW w:w="806" w:type="dxa"/>
            <w:shd w:val="clear" w:color="auto" w:fill="auto"/>
            <w:vAlign w:val="bottom"/>
          </w:tcPr>
          <w:p w:rsidR="00855B77" w:rsidRPr="009666CD" w:rsidRDefault="00A51319" w:rsidP="00523858">
            <w:pPr>
              <w:spacing w:after="120"/>
              <w:jc w:val="right"/>
              <w:rPr>
                <w:rFonts w:hint="cs"/>
                <w:rtl/>
                <w:lang w:bidi="ar-SY"/>
              </w:rPr>
            </w:pPr>
            <w:r>
              <w:rPr>
                <w:rFonts w:hint="cs"/>
                <w:rtl/>
                <w:lang w:bidi="ar-SY"/>
              </w:rPr>
              <w:t>14</w:t>
            </w:r>
          </w:p>
        </w:tc>
      </w:tr>
      <w:tr w:rsidR="00855B77" w:rsidRPr="009666CD">
        <w:tblPrEx>
          <w:tblCellMar>
            <w:top w:w="0" w:type="dxa"/>
            <w:bottom w:w="0" w:type="dxa"/>
          </w:tblCellMar>
        </w:tblPrEx>
        <w:tc>
          <w:tcPr>
            <w:tcW w:w="9029" w:type="dxa"/>
            <w:gridSpan w:val="3"/>
            <w:shd w:val="clear" w:color="auto" w:fill="auto"/>
          </w:tcPr>
          <w:p w:rsidR="00855B77" w:rsidRPr="00245BDF" w:rsidRDefault="00855B77" w:rsidP="00523858">
            <w:pPr>
              <w:tabs>
                <w:tab w:val="right" w:pos="1080"/>
                <w:tab w:val="left" w:pos="1296"/>
                <w:tab w:val="left" w:pos="1728"/>
                <w:tab w:val="left" w:pos="2160"/>
                <w:tab w:val="left" w:pos="2592"/>
                <w:tab w:val="left" w:pos="3024"/>
                <w:tab w:val="right" w:leader="dot" w:pos="9029"/>
              </w:tabs>
              <w:spacing w:after="120"/>
              <w:ind w:left="1296" w:hanging="1296"/>
              <w:jc w:val="left"/>
              <w:rPr>
                <w:rFonts w:hint="cs"/>
                <w:spacing w:val="60"/>
                <w:sz w:val="17"/>
                <w:szCs w:val="36"/>
                <w:rtl/>
                <w:lang w:bidi="ar-SY"/>
              </w:rPr>
            </w:pPr>
            <w:r>
              <w:rPr>
                <w:rFonts w:hint="cs"/>
                <w:sz w:val="36"/>
                <w:szCs w:val="36"/>
                <w:rtl/>
                <w:lang w:bidi="ar-SY"/>
              </w:rPr>
              <w:tab/>
            </w:r>
            <w:r>
              <w:rPr>
                <w:rFonts w:hint="cs"/>
                <w:sz w:val="36"/>
                <w:szCs w:val="36"/>
                <w:rtl/>
                <w:lang w:bidi="ar-SY"/>
              </w:rPr>
              <w:tab/>
              <w:t>ا</w:t>
            </w:r>
            <w:r>
              <w:rPr>
                <w:rFonts w:hint="cs"/>
                <w:rtl/>
                <w:lang w:bidi="ar-SY"/>
              </w:rPr>
              <w:t>لمادتان 2 و 3</w:t>
            </w:r>
            <w:r>
              <w:rPr>
                <w:rtl/>
                <w:lang w:bidi="ar-SY"/>
              </w:rPr>
              <w:tab/>
            </w:r>
            <w:r w:rsidRPr="00923D11">
              <w:rPr>
                <w:rFonts w:hint="cs"/>
                <w:rtl/>
                <w:lang w:bidi="ar-SY"/>
              </w:rPr>
              <w:t xml:space="preserve">التدابير </w:t>
            </w:r>
            <w:r>
              <w:rPr>
                <w:rFonts w:hint="cs"/>
                <w:rtl/>
                <w:lang w:bidi="ar-SY"/>
              </w:rPr>
              <w:t xml:space="preserve">المتخذة </w:t>
            </w:r>
            <w:r w:rsidRPr="00923D11">
              <w:rPr>
                <w:rFonts w:hint="cs"/>
                <w:rtl/>
                <w:lang w:bidi="ar-SY"/>
              </w:rPr>
              <w:t>لكفالة المساواة بين المرأة والرجل</w:t>
            </w:r>
            <w:r>
              <w:rPr>
                <w:spacing w:val="60"/>
                <w:sz w:val="17"/>
                <w:rtl/>
                <w:lang w:bidi="ar-SY"/>
              </w:rPr>
              <w:tab/>
            </w:r>
            <w:r>
              <w:rPr>
                <w:rFonts w:hint="cs"/>
                <w:sz w:val="36"/>
                <w:szCs w:val="36"/>
                <w:rtl/>
                <w:lang w:bidi="ar-SY"/>
              </w:rPr>
              <w:t xml:space="preserve"> </w:t>
            </w:r>
            <w:r>
              <w:rPr>
                <w:spacing w:val="60"/>
                <w:sz w:val="17"/>
                <w:szCs w:val="36"/>
                <w:rtl/>
                <w:lang w:bidi="ar-SY"/>
              </w:rPr>
              <w:tab/>
            </w:r>
          </w:p>
        </w:tc>
        <w:tc>
          <w:tcPr>
            <w:tcW w:w="806" w:type="dxa"/>
            <w:shd w:val="clear" w:color="auto" w:fill="auto"/>
            <w:vAlign w:val="bottom"/>
          </w:tcPr>
          <w:p w:rsidR="00855B77" w:rsidRPr="009666CD" w:rsidRDefault="00A51319" w:rsidP="00523858">
            <w:pPr>
              <w:spacing w:after="120"/>
              <w:jc w:val="right"/>
              <w:rPr>
                <w:rFonts w:hint="cs"/>
                <w:rtl/>
                <w:lang w:bidi="ar-SY"/>
              </w:rPr>
            </w:pPr>
            <w:r>
              <w:rPr>
                <w:rFonts w:hint="cs"/>
                <w:rtl/>
                <w:lang w:bidi="ar-SY"/>
              </w:rPr>
              <w:t>15</w:t>
            </w:r>
          </w:p>
        </w:tc>
      </w:tr>
      <w:tr w:rsidR="00855B77" w:rsidRPr="009666CD">
        <w:tblPrEx>
          <w:tblCellMar>
            <w:top w:w="0" w:type="dxa"/>
            <w:bottom w:w="0" w:type="dxa"/>
          </w:tblCellMar>
        </w:tblPrEx>
        <w:tc>
          <w:tcPr>
            <w:tcW w:w="9029" w:type="dxa"/>
            <w:gridSpan w:val="3"/>
            <w:shd w:val="clear" w:color="auto" w:fill="auto"/>
          </w:tcPr>
          <w:p w:rsidR="00855B77" w:rsidRPr="00245BDF" w:rsidRDefault="00855B77" w:rsidP="00523858">
            <w:pPr>
              <w:tabs>
                <w:tab w:val="right" w:pos="1080"/>
                <w:tab w:val="left" w:pos="1296"/>
                <w:tab w:val="left" w:pos="1728"/>
                <w:tab w:val="left" w:pos="2160"/>
                <w:tab w:val="left" w:pos="2592"/>
                <w:tab w:val="left" w:pos="3024"/>
                <w:tab w:val="right" w:leader="dot" w:pos="9029"/>
              </w:tabs>
              <w:spacing w:after="120"/>
              <w:ind w:left="1296" w:hanging="1296"/>
              <w:jc w:val="left"/>
              <w:rPr>
                <w:rFonts w:hint="cs"/>
                <w:spacing w:val="60"/>
                <w:sz w:val="17"/>
                <w:szCs w:val="36"/>
                <w:rtl/>
                <w:lang w:bidi="ar-SY"/>
              </w:rPr>
            </w:pPr>
            <w:r>
              <w:rPr>
                <w:rFonts w:hint="cs"/>
                <w:sz w:val="36"/>
                <w:szCs w:val="36"/>
                <w:rtl/>
                <w:lang w:bidi="ar-SY"/>
              </w:rPr>
              <w:tab/>
            </w:r>
            <w:r>
              <w:rPr>
                <w:rFonts w:hint="cs"/>
                <w:sz w:val="36"/>
                <w:szCs w:val="36"/>
                <w:rtl/>
                <w:lang w:bidi="ar-SY"/>
              </w:rPr>
              <w:tab/>
              <w:t>ا</w:t>
            </w:r>
            <w:r>
              <w:rPr>
                <w:rFonts w:hint="cs"/>
                <w:rtl/>
                <w:lang w:bidi="ar-SY"/>
              </w:rPr>
              <w:t>لمادة 4</w:t>
            </w:r>
            <w:r>
              <w:rPr>
                <w:rFonts w:hint="cs"/>
                <w:rtl/>
                <w:lang w:bidi="ar-SY"/>
              </w:rPr>
              <w:tab/>
            </w:r>
            <w:r>
              <w:rPr>
                <w:rtl/>
                <w:lang w:bidi="ar-SY"/>
              </w:rPr>
              <w:tab/>
            </w:r>
            <w:r w:rsidRPr="00923D11">
              <w:rPr>
                <w:rFonts w:hint="cs"/>
                <w:rtl/>
                <w:lang w:bidi="ar-SY"/>
              </w:rPr>
              <w:t>الت</w:t>
            </w:r>
            <w:r>
              <w:rPr>
                <w:rFonts w:hint="cs"/>
                <w:rtl/>
                <w:lang w:bidi="ar-SY"/>
              </w:rPr>
              <w:t xml:space="preserve">شجيع على </w:t>
            </w:r>
            <w:r w:rsidRPr="00923D11">
              <w:rPr>
                <w:rFonts w:hint="cs"/>
                <w:rtl/>
                <w:lang w:bidi="ar-SY"/>
              </w:rPr>
              <w:t>تحقيق المساو</w:t>
            </w:r>
            <w:r>
              <w:rPr>
                <w:rFonts w:hint="cs"/>
                <w:rtl/>
                <w:lang w:bidi="ar-SY"/>
              </w:rPr>
              <w:t>ا</w:t>
            </w:r>
            <w:r w:rsidRPr="00923D11">
              <w:rPr>
                <w:rFonts w:hint="cs"/>
                <w:rtl/>
                <w:lang w:bidi="ar-SY"/>
              </w:rPr>
              <w:t>ة الفعلية بين الرجل والمرأة بتدابير خاصة مؤقتة</w:t>
            </w:r>
            <w:r>
              <w:rPr>
                <w:spacing w:val="60"/>
                <w:sz w:val="17"/>
                <w:rtl/>
                <w:lang w:bidi="ar-SY"/>
              </w:rPr>
              <w:tab/>
            </w:r>
            <w:r>
              <w:rPr>
                <w:rFonts w:hint="cs"/>
                <w:sz w:val="36"/>
                <w:szCs w:val="36"/>
                <w:rtl/>
                <w:lang w:bidi="ar-SY"/>
              </w:rPr>
              <w:t xml:space="preserve"> </w:t>
            </w:r>
            <w:r>
              <w:rPr>
                <w:spacing w:val="60"/>
                <w:sz w:val="17"/>
                <w:szCs w:val="36"/>
                <w:rtl/>
                <w:lang w:bidi="ar-SY"/>
              </w:rPr>
              <w:tab/>
            </w:r>
          </w:p>
        </w:tc>
        <w:tc>
          <w:tcPr>
            <w:tcW w:w="806" w:type="dxa"/>
            <w:shd w:val="clear" w:color="auto" w:fill="auto"/>
            <w:vAlign w:val="bottom"/>
          </w:tcPr>
          <w:p w:rsidR="00855B77" w:rsidRPr="009666CD" w:rsidRDefault="00A51319" w:rsidP="00523858">
            <w:pPr>
              <w:spacing w:after="120"/>
              <w:jc w:val="right"/>
              <w:rPr>
                <w:rFonts w:hint="cs"/>
                <w:rtl/>
                <w:lang w:bidi="ar-SY"/>
              </w:rPr>
            </w:pPr>
            <w:r>
              <w:rPr>
                <w:rFonts w:hint="cs"/>
                <w:rtl/>
                <w:lang w:bidi="ar-SY"/>
              </w:rPr>
              <w:t>21</w:t>
            </w:r>
          </w:p>
        </w:tc>
      </w:tr>
      <w:tr w:rsidR="00855B77" w:rsidRPr="009666CD">
        <w:tblPrEx>
          <w:tblCellMar>
            <w:top w:w="0" w:type="dxa"/>
            <w:bottom w:w="0" w:type="dxa"/>
          </w:tblCellMar>
        </w:tblPrEx>
        <w:tc>
          <w:tcPr>
            <w:tcW w:w="9029" w:type="dxa"/>
            <w:gridSpan w:val="3"/>
            <w:shd w:val="clear" w:color="auto" w:fill="auto"/>
          </w:tcPr>
          <w:p w:rsidR="00855B77" w:rsidRPr="00245BDF" w:rsidRDefault="00855B77" w:rsidP="00523858">
            <w:pPr>
              <w:tabs>
                <w:tab w:val="right" w:pos="1080"/>
                <w:tab w:val="left" w:pos="1296"/>
                <w:tab w:val="left" w:pos="1728"/>
                <w:tab w:val="left" w:pos="2160"/>
                <w:tab w:val="left" w:pos="2592"/>
                <w:tab w:val="left" w:pos="3024"/>
                <w:tab w:val="right" w:leader="dot" w:pos="9029"/>
              </w:tabs>
              <w:spacing w:after="120"/>
              <w:ind w:left="1296" w:hanging="1296"/>
              <w:jc w:val="left"/>
              <w:rPr>
                <w:rFonts w:hint="cs"/>
                <w:spacing w:val="60"/>
                <w:sz w:val="17"/>
                <w:szCs w:val="36"/>
                <w:rtl/>
                <w:lang w:bidi="ar-SY"/>
              </w:rPr>
            </w:pPr>
            <w:r>
              <w:rPr>
                <w:rFonts w:hint="cs"/>
                <w:sz w:val="36"/>
                <w:szCs w:val="36"/>
                <w:rtl/>
                <w:lang w:bidi="ar-SY"/>
              </w:rPr>
              <w:tab/>
            </w:r>
            <w:r>
              <w:rPr>
                <w:rFonts w:hint="cs"/>
                <w:sz w:val="36"/>
                <w:szCs w:val="36"/>
                <w:rtl/>
                <w:lang w:bidi="ar-SY"/>
              </w:rPr>
              <w:tab/>
              <w:t>ا</w:t>
            </w:r>
            <w:r>
              <w:rPr>
                <w:rFonts w:hint="cs"/>
                <w:rtl/>
                <w:lang w:bidi="ar-SY"/>
              </w:rPr>
              <w:t>لمادة 5</w:t>
            </w:r>
            <w:r>
              <w:rPr>
                <w:rFonts w:hint="cs"/>
                <w:rtl/>
                <w:lang w:bidi="ar-SY"/>
              </w:rPr>
              <w:tab/>
            </w:r>
            <w:r>
              <w:rPr>
                <w:rtl/>
                <w:lang w:bidi="ar-SY"/>
              </w:rPr>
              <w:tab/>
            </w:r>
            <w:r>
              <w:rPr>
                <w:rFonts w:hint="cs"/>
                <w:rtl/>
                <w:lang w:bidi="ar-SY"/>
              </w:rPr>
              <w:t xml:space="preserve">القضاء على التحيزات والعادات العرفية </w:t>
            </w:r>
            <w:r>
              <w:rPr>
                <w:spacing w:val="60"/>
                <w:sz w:val="17"/>
                <w:rtl/>
                <w:lang w:bidi="ar-SY"/>
              </w:rPr>
              <w:tab/>
            </w:r>
            <w:r>
              <w:rPr>
                <w:rFonts w:hint="cs"/>
                <w:sz w:val="36"/>
                <w:szCs w:val="36"/>
                <w:rtl/>
                <w:lang w:bidi="ar-SY"/>
              </w:rPr>
              <w:t xml:space="preserve"> </w:t>
            </w:r>
            <w:r>
              <w:rPr>
                <w:spacing w:val="60"/>
                <w:sz w:val="17"/>
                <w:szCs w:val="36"/>
                <w:rtl/>
                <w:lang w:bidi="ar-SY"/>
              </w:rPr>
              <w:tab/>
            </w:r>
          </w:p>
        </w:tc>
        <w:tc>
          <w:tcPr>
            <w:tcW w:w="806" w:type="dxa"/>
            <w:shd w:val="clear" w:color="auto" w:fill="auto"/>
            <w:vAlign w:val="bottom"/>
          </w:tcPr>
          <w:p w:rsidR="00855B77" w:rsidRPr="009666CD" w:rsidRDefault="00A51319" w:rsidP="00523858">
            <w:pPr>
              <w:spacing w:after="120"/>
              <w:jc w:val="right"/>
              <w:rPr>
                <w:rFonts w:hint="cs"/>
                <w:rtl/>
                <w:lang w:bidi="ar-SY"/>
              </w:rPr>
            </w:pPr>
            <w:r>
              <w:rPr>
                <w:rFonts w:hint="cs"/>
                <w:rtl/>
                <w:lang w:bidi="ar-SY"/>
              </w:rPr>
              <w:t>22</w:t>
            </w:r>
          </w:p>
        </w:tc>
      </w:tr>
      <w:tr w:rsidR="00855B77" w:rsidRPr="009666CD">
        <w:tblPrEx>
          <w:tblCellMar>
            <w:top w:w="0" w:type="dxa"/>
            <w:bottom w:w="0" w:type="dxa"/>
          </w:tblCellMar>
        </w:tblPrEx>
        <w:tc>
          <w:tcPr>
            <w:tcW w:w="9029" w:type="dxa"/>
            <w:gridSpan w:val="3"/>
            <w:shd w:val="clear" w:color="auto" w:fill="auto"/>
          </w:tcPr>
          <w:p w:rsidR="00855B77" w:rsidRPr="00245BDF" w:rsidRDefault="00855B77" w:rsidP="00523858">
            <w:pPr>
              <w:tabs>
                <w:tab w:val="right" w:pos="1080"/>
                <w:tab w:val="left" w:pos="1296"/>
                <w:tab w:val="left" w:pos="1728"/>
                <w:tab w:val="left" w:pos="2160"/>
                <w:tab w:val="left" w:pos="2592"/>
                <w:tab w:val="left" w:pos="3024"/>
                <w:tab w:val="right" w:leader="dot" w:pos="9029"/>
              </w:tabs>
              <w:spacing w:after="120"/>
              <w:ind w:left="1296" w:hanging="1296"/>
              <w:jc w:val="left"/>
              <w:rPr>
                <w:rFonts w:hint="cs"/>
                <w:spacing w:val="60"/>
                <w:sz w:val="17"/>
                <w:szCs w:val="36"/>
                <w:rtl/>
                <w:lang w:bidi="ar-SY"/>
              </w:rPr>
            </w:pPr>
            <w:r>
              <w:rPr>
                <w:rFonts w:hint="cs"/>
                <w:sz w:val="36"/>
                <w:szCs w:val="36"/>
                <w:rtl/>
                <w:lang w:bidi="ar-SY"/>
              </w:rPr>
              <w:tab/>
            </w:r>
            <w:r>
              <w:rPr>
                <w:rFonts w:hint="cs"/>
                <w:sz w:val="36"/>
                <w:szCs w:val="36"/>
                <w:rtl/>
                <w:lang w:bidi="ar-SY"/>
              </w:rPr>
              <w:tab/>
              <w:t>ا</w:t>
            </w:r>
            <w:r>
              <w:rPr>
                <w:rFonts w:hint="cs"/>
                <w:rtl/>
                <w:lang w:bidi="ar-SY"/>
              </w:rPr>
              <w:t>لمادة 6</w:t>
            </w:r>
            <w:r>
              <w:rPr>
                <w:rFonts w:hint="cs"/>
                <w:rtl/>
                <w:lang w:bidi="ar-SY"/>
              </w:rPr>
              <w:tab/>
            </w:r>
            <w:r>
              <w:rPr>
                <w:rtl/>
                <w:lang w:bidi="ar-SY"/>
              </w:rPr>
              <w:tab/>
            </w:r>
            <w:r>
              <w:rPr>
                <w:rFonts w:hint="cs"/>
                <w:rtl/>
                <w:lang w:bidi="ar-SY"/>
              </w:rPr>
              <w:t>الاتجار بالمرأة والبغاء</w:t>
            </w:r>
            <w:r>
              <w:rPr>
                <w:spacing w:val="60"/>
                <w:sz w:val="17"/>
                <w:rtl/>
                <w:lang w:bidi="ar-SY"/>
              </w:rPr>
              <w:tab/>
            </w:r>
            <w:r>
              <w:rPr>
                <w:rFonts w:hint="cs"/>
                <w:sz w:val="36"/>
                <w:szCs w:val="36"/>
                <w:rtl/>
                <w:lang w:bidi="ar-SY"/>
              </w:rPr>
              <w:t xml:space="preserve"> </w:t>
            </w:r>
            <w:r>
              <w:rPr>
                <w:spacing w:val="60"/>
                <w:sz w:val="17"/>
                <w:szCs w:val="36"/>
                <w:rtl/>
                <w:lang w:bidi="ar-SY"/>
              </w:rPr>
              <w:tab/>
            </w:r>
          </w:p>
        </w:tc>
        <w:tc>
          <w:tcPr>
            <w:tcW w:w="806" w:type="dxa"/>
            <w:shd w:val="clear" w:color="auto" w:fill="auto"/>
            <w:vAlign w:val="bottom"/>
          </w:tcPr>
          <w:p w:rsidR="00855B77" w:rsidRPr="009666CD" w:rsidRDefault="00A51319" w:rsidP="00523858">
            <w:pPr>
              <w:spacing w:after="120"/>
              <w:jc w:val="right"/>
              <w:rPr>
                <w:rFonts w:hint="cs"/>
                <w:rtl/>
                <w:lang w:bidi="ar-SY"/>
              </w:rPr>
            </w:pPr>
            <w:r>
              <w:rPr>
                <w:rFonts w:hint="cs"/>
                <w:rtl/>
                <w:lang w:bidi="ar-SY"/>
              </w:rPr>
              <w:t>33</w:t>
            </w:r>
          </w:p>
        </w:tc>
      </w:tr>
      <w:tr w:rsidR="00855B77" w:rsidRPr="009666CD">
        <w:tblPrEx>
          <w:tblCellMar>
            <w:top w:w="0" w:type="dxa"/>
            <w:bottom w:w="0" w:type="dxa"/>
          </w:tblCellMar>
        </w:tblPrEx>
        <w:tc>
          <w:tcPr>
            <w:tcW w:w="9029" w:type="dxa"/>
            <w:gridSpan w:val="3"/>
            <w:shd w:val="clear" w:color="auto" w:fill="auto"/>
          </w:tcPr>
          <w:p w:rsidR="00855B77" w:rsidRPr="00245BDF" w:rsidRDefault="00855B77" w:rsidP="00523858">
            <w:pPr>
              <w:tabs>
                <w:tab w:val="right" w:pos="1080"/>
                <w:tab w:val="left" w:pos="1296"/>
                <w:tab w:val="left" w:pos="1728"/>
                <w:tab w:val="left" w:pos="2160"/>
                <w:tab w:val="left" w:pos="2592"/>
                <w:tab w:val="left" w:pos="3024"/>
                <w:tab w:val="right" w:leader="dot" w:pos="9029"/>
              </w:tabs>
              <w:spacing w:after="120"/>
              <w:ind w:left="1296" w:hanging="1296"/>
              <w:jc w:val="left"/>
              <w:rPr>
                <w:rFonts w:hint="cs"/>
                <w:spacing w:val="60"/>
                <w:sz w:val="17"/>
                <w:szCs w:val="36"/>
                <w:rtl/>
                <w:lang w:bidi="ar-SY"/>
              </w:rPr>
            </w:pPr>
            <w:r>
              <w:rPr>
                <w:rFonts w:hint="cs"/>
                <w:sz w:val="36"/>
                <w:szCs w:val="36"/>
                <w:rtl/>
                <w:lang w:bidi="ar-SY"/>
              </w:rPr>
              <w:tab/>
            </w:r>
            <w:r>
              <w:rPr>
                <w:rFonts w:hint="cs"/>
                <w:sz w:val="36"/>
                <w:szCs w:val="36"/>
                <w:rtl/>
                <w:lang w:bidi="ar-SY"/>
              </w:rPr>
              <w:tab/>
              <w:t>ا</w:t>
            </w:r>
            <w:r>
              <w:rPr>
                <w:rFonts w:hint="cs"/>
                <w:rtl/>
                <w:lang w:bidi="ar-SY"/>
              </w:rPr>
              <w:t>لمادة 7</w:t>
            </w:r>
            <w:r>
              <w:rPr>
                <w:rFonts w:hint="cs"/>
                <w:rtl/>
                <w:lang w:bidi="ar-SY"/>
              </w:rPr>
              <w:tab/>
            </w:r>
            <w:r>
              <w:rPr>
                <w:rtl/>
                <w:lang w:bidi="ar-SY"/>
              </w:rPr>
              <w:tab/>
            </w:r>
            <w:r>
              <w:rPr>
                <w:rFonts w:hint="cs"/>
                <w:rtl/>
                <w:lang w:bidi="ar-SY"/>
              </w:rPr>
              <w:t>المرأة في الحياة العامة والسياسية</w:t>
            </w:r>
            <w:r>
              <w:rPr>
                <w:spacing w:val="60"/>
                <w:sz w:val="17"/>
                <w:rtl/>
                <w:lang w:bidi="ar-SY"/>
              </w:rPr>
              <w:tab/>
            </w:r>
            <w:r>
              <w:rPr>
                <w:rFonts w:hint="cs"/>
                <w:sz w:val="36"/>
                <w:szCs w:val="36"/>
                <w:rtl/>
                <w:lang w:bidi="ar-SY"/>
              </w:rPr>
              <w:t xml:space="preserve"> </w:t>
            </w:r>
            <w:r>
              <w:rPr>
                <w:spacing w:val="60"/>
                <w:sz w:val="17"/>
                <w:szCs w:val="36"/>
                <w:rtl/>
                <w:lang w:bidi="ar-SY"/>
              </w:rPr>
              <w:tab/>
            </w:r>
          </w:p>
        </w:tc>
        <w:tc>
          <w:tcPr>
            <w:tcW w:w="806" w:type="dxa"/>
            <w:shd w:val="clear" w:color="auto" w:fill="auto"/>
            <w:vAlign w:val="bottom"/>
          </w:tcPr>
          <w:p w:rsidR="00855B77" w:rsidRPr="009666CD" w:rsidRDefault="00A51319" w:rsidP="00523858">
            <w:pPr>
              <w:spacing w:after="120"/>
              <w:jc w:val="right"/>
              <w:rPr>
                <w:rFonts w:hint="cs"/>
                <w:rtl/>
                <w:lang w:bidi="ar-SY"/>
              </w:rPr>
            </w:pPr>
            <w:r>
              <w:rPr>
                <w:rFonts w:hint="cs"/>
                <w:rtl/>
                <w:lang w:bidi="ar-SY"/>
              </w:rPr>
              <w:t>36</w:t>
            </w:r>
          </w:p>
        </w:tc>
      </w:tr>
      <w:tr w:rsidR="00855B77" w:rsidRPr="009666CD">
        <w:tblPrEx>
          <w:tblCellMar>
            <w:top w:w="0" w:type="dxa"/>
            <w:bottom w:w="0" w:type="dxa"/>
          </w:tblCellMar>
        </w:tblPrEx>
        <w:tc>
          <w:tcPr>
            <w:tcW w:w="9029" w:type="dxa"/>
            <w:gridSpan w:val="3"/>
            <w:shd w:val="clear" w:color="auto" w:fill="auto"/>
          </w:tcPr>
          <w:p w:rsidR="00855B77" w:rsidRPr="00245BDF" w:rsidRDefault="00855B77" w:rsidP="00523858">
            <w:pPr>
              <w:tabs>
                <w:tab w:val="right" w:pos="1080"/>
                <w:tab w:val="left" w:pos="1296"/>
                <w:tab w:val="left" w:pos="1728"/>
                <w:tab w:val="left" w:pos="2160"/>
                <w:tab w:val="left" w:pos="2592"/>
                <w:tab w:val="left" w:pos="3024"/>
                <w:tab w:val="right" w:leader="dot" w:pos="9029"/>
              </w:tabs>
              <w:spacing w:after="120"/>
              <w:ind w:left="1296" w:hanging="1296"/>
              <w:jc w:val="left"/>
              <w:rPr>
                <w:rFonts w:hint="cs"/>
                <w:spacing w:val="60"/>
                <w:sz w:val="17"/>
                <w:szCs w:val="36"/>
                <w:rtl/>
                <w:lang w:bidi="ar-SY"/>
              </w:rPr>
            </w:pPr>
            <w:r>
              <w:rPr>
                <w:rFonts w:hint="cs"/>
                <w:sz w:val="36"/>
                <w:szCs w:val="36"/>
                <w:rtl/>
                <w:lang w:bidi="ar-SY"/>
              </w:rPr>
              <w:tab/>
            </w:r>
            <w:r>
              <w:rPr>
                <w:rFonts w:hint="cs"/>
                <w:sz w:val="36"/>
                <w:szCs w:val="36"/>
                <w:rtl/>
                <w:lang w:bidi="ar-SY"/>
              </w:rPr>
              <w:tab/>
              <w:t>ا</w:t>
            </w:r>
            <w:r>
              <w:rPr>
                <w:rFonts w:hint="cs"/>
                <w:rtl/>
                <w:lang w:bidi="ar-SY"/>
              </w:rPr>
              <w:t>لمادة 8</w:t>
            </w:r>
            <w:r>
              <w:rPr>
                <w:rFonts w:hint="cs"/>
                <w:rtl/>
                <w:lang w:bidi="ar-SY"/>
              </w:rPr>
              <w:tab/>
            </w:r>
            <w:r>
              <w:rPr>
                <w:rtl/>
                <w:lang w:bidi="ar-SY"/>
              </w:rPr>
              <w:tab/>
            </w:r>
            <w:r>
              <w:rPr>
                <w:rFonts w:hint="cs"/>
                <w:rtl/>
                <w:lang w:bidi="ar-SY"/>
              </w:rPr>
              <w:t>المرأة كممثلة لحكومتها في المنظمات الدولية وفي ال</w:t>
            </w:r>
            <w:r w:rsidR="00F0669E">
              <w:rPr>
                <w:rFonts w:hint="cs"/>
                <w:rtl/>
                <w:lang w:bidi="ar-SY"/>
              </w:rPr>
              <w:t>دبلوما</w:t>
            </w:r>
            <w:r>
              <w:rPr>
                <w:rFonts w:hint="cs"/>
                <w:rtl/>
                <w:lang w:bidi="ar-SY"/>
              </w:rPr>
              <w:t>سية</w:t>
            </w:r>
            <w:r>
              <w:rPr>
                <w:spacing w:val="60"/>
                <w:sz w:val="17"/>
                <w:rtl/>
                <w:lang w:bidi="ar-SY"/>
              </w:rPr>
              <w:tab/>
            </w:r>
            <w:r>
              <w:rPr>
                <w:rFonts w:hint="cs"/>
                <w:sz w:val="36"/>
                <w:szCs w:val="36"/>
                <w:rtl/>
                <w:lang w:bidi="ar-SY"/>
              </w:rPr>
              <w:t xml:space="preserve"> </w:t>
            </w:r>
            <w:r>
              <w:rPr>
                <w:spacing w:val="60"/>
                <w:sz w:val="17"/>
                <w:szCs w:val="36"/>
                <w:rtl/>
                <w:lang w:bidi="ar-SY"/>
              </w:rPr>
              <w:tab/>
            </w:r>
          </w:p>
        </w:tc>
        <w:tc>
          <w:tcPr>
            <w:tcW w:w="806" w:type="dxa"/>
            <w:shd w:val="clear" w:color="auto" w:fill="auto"/>
            <w:vAlign w:val="bottom"/>
          </w:tcPr>
          <w:p w:rsidR="00855B77" w:rsidRPr="009666CD" w:rsidRDefault="00A51319" w:rsidP="00523858">
            <w:pPr>
              <w:spacing w:after="120"/>
              <w:jc w:val="right"/>
              <w:rPr>
                <w:rFonts w:hint="cs"/>
                <w:rtl/>
                <w:lang w:bidi="ar-SY"/>
              </w:rPr>
            </w:pPr>
            <w:r>
              <w:rPr>
                <w:rFonts w:hint="cs"/>
                <w:rtl/>
                <w:lang w:bidi="ar-SY"/>
              </w:rPr>
              <w:t>42</w:t>
            </w:r>
          </w:p>
        </w:tc>
      </w:tr>
      <w:tr w:rsidR="00855B77" w:rsidRPr="009666CD">
        <w:tblPrEx>
          <w:tblCellMar>
            <w:top w:w="0" w:type="dxa"/>
            <w:bottom w:w="0" w:type="dxa"/>
          </w:tblCellMar>
        </w:tblPrEx>
        <w:tc>
          <w:tcPr>
            <w:tcW w:w="9029" w:type="dxa"/>
            <w:gridSpan w:val="3"/>
            <w:shd w:val="clear" w:color="auto" w:fill="auto"/>
          </w:tcPr>
          <w:p w:rsidR="00855B77" w:rsidRPr="00245BDF" w:rsidRDefault="00855B77" w:rsidP="00523858">
            <w:pPr>
              <w:tabs>
                <w:tab w:val="right" w:pos="1080"/>
                <w:tab w:val="left" w:pos="1296"/>
                <w:tab w:val="left" w:pos="1728"/>
                <w:tab w:val="left" w:pos="2160"/>
                <w:tab w:val="left" w:pos="2592"/>
                <w:tab w:val="left" w:pos="3024"/>
                <w:tab w:val="right" w:leader="dot" w:pos="9029"/>
              </w:tabs>
              <w:spacing w:after="120"/>
              <w:ind w:left="1296" w:hanging="1296"/>
              <w:jc w:val="left"/>
              <w:rPr>
                <w:rFonts w:hint="cs"/>
                <w:spacing w:val="60"/>
                <w:sz w:val="17"/>
                <w:szCs w:val="36"/>
                <w:rtl/>
                <w:lang w:bidi="ar-SY"/>
              </w:rPr>
            </w:pPr>
            <w:r>
              <w:rPr>
                <w:rFonts w:hint="cs"/>
                <w:sz w:val="36"/>
                <w:szCs w:val="36"/>
                <w:rtl/>
                <w:lang w:bidi="ar-SY"/>
              </w:rPr>
              <w:tab/>
            </w:r>
            <w:r>
              <w:rPr>
                <w:rFonts w:hint="cs"/>
                <w:sz w:val="36"/>
                <w:szCs w:val="36"/>
                <w:rtl/>
                <w:lang w:bidi="ar-SY"/>
              </w:rPr>
              <w:tab/>
              <w:t>ا</w:t>
            </w:r>
            <w:r>
              <w:rPr>
                <w:rFonts w:hint="cs"/>
                <w:rtl/>
                <w:lang w:bidi="ar-SY"/>
              </w:rPr>
              <w:t>لمادة 9</w:t>
            </w:r>
            <w:r>
              <w:rPr>
                <w:rFonts w:hint="cs"/>
                <w:rtl/>
                <w:lang w:bidi="ar-SY"/>
              </w:rPr>
              <w:tab/>
            </w:r>
            <w:r>
              <w:rPr>
                <w:rtl/>
                <w:lang w:bidi="ar-SY"/>
              </w:rPr>
              <w:tab/>
            </w:r>
            <w:r>
              <w:rPr>
                <w:rFonts w:hint="cs"/>
                <w:rtl/>
                <w:lang w:bidi="ar-SY"/>
              </w:rPr>
              <w:t>الجنسية</w:t>
            </w:r>
            <w:r>
              <w:rPr>
                <w:spacing w:val="60"/>
                <w:sz w:val="17"/>
                <w:rtl/>
                <w:lang w:bidi="ar-SY"/>
              </w:rPr>
              <w:tab/>
            </w:r>
            <w:r>
              <w:rPr>
                <w:rFonts w:hint="cs"/>
                <w:sz w:val="36"/>
                <w:szCs w:val="36"/>
                <w:rtl/>
                <w:lang w:bidi="ar-SY"/>
              </w:rPr>
              <w:t xml:space="preserve"> </w:t>
            </w:r>
            <w:r>
              <w:rPr>
                <w:spacing w:val="60"/>
                <w:sz w:val="17"/>
                <w:szCs w:val="36"/>
                <w:rtl/>
                <w:lang w:bidi="ar-SY"/>
              </w:rPr>
              <w:tab/>
            </w:r>
          </w:p>
        </w:tc>
        <w:tc>
          <w:tcPr>
            <w:tcW w:w="806" w:type="dxa"/>
            <w:shd w:val="clear" w:color="auto" w:fill="auto"/>
            <w:vAlign w:val="bottom"/>
          </w:tcPr>
          <w:p w:rsidR="00855B77" w:rsidRPr="009666CD" w:rsidRDefault="00A51319" w:rsidP="00523858">
            <w:pPr>
              <w:spacing w:after="120"/>
              <w:jc w:val="right"/>
              <w:rPr>
                <w:rFonts w:hint="cs"/>
                <w:rtl/>
                <w:lang w:bidi="ar-SY"/>
              </w:rPr>
            </w:pPr>
            <w:r>
              <w:rPr>
                <w:rFonts w:hint="cs"/>
                <w:rtl/>
                <w:lang w:bidi="ar-SY"/>
              </w:rPr>
              <w:t>43</w:t>
            </w:r>
          </w:p>
        </w:tc>
      </w:tr>
      <w:tr w:rsidR="00855B77" w:rsidRPr="009666CD">
        <w:tblPrEx>
          <w:tblCellMar>
            <w:top w:w="0" w:type="dxa"/>
            <w:bottom w:w="0" w:type="dxa"/>
          </w:tblCellMar>
        </w:tblPrEx>
        <w:tc>
          <w:tcPr>
            <w:tcW w:w="9029" w:type="dxa"/>
            <w:gridSpan w:val="3"/>
            <w:shd w:val="clear" w:color="auto" w:fill="auto"/>
          </w:tcPr>
          <w:p w:rsidR="00855B77" w:rsidRPr="00245BDF" w:rsidRDefault="00855B77" w:rsidP="00523858">
            <w:pPr>
              <w:tabs>
                <w:tab w:val="right" w:pos="1080"/>
                <w:tab w:val="left" w:pos="1296"/>
                <w:tab w:val="left" w:pos="1728"/>
                <w:tab w:val="left" w:pos="2160"/>
                <w:tab w:val="left" w:pos="2592"/>
                <w:tab w:val="left" w:pos="3024"/>
                <w:tab w:val="right" w:leader="dot" w:pos="9029"/>
              </w:tabs>
              <w:spacing w:after="120"/>
              <w:ind w:left="1296" w:hanging="1296"/>
              <w:jc w:val="left"/>
              <w:rPr>
                <w:rFonts w:hint="cs"/>
                <w:spacing w:val="60"/>
                <w:sz w:val="17"/>
                <w:szCs w:val="36"/>
                <w:rtl/>
                <w:lang w:bidi="ar-SY"/>
              </w:rPr>
            </w:pPr>
            <w:r>
              <w:rPr>
                <w:rFonts w:hint="cs"/>
                <w:sz w:val="36"/>
                <w:szCs w:val="36"/>
                <w:rtl/>
                <w:lang w:bidi="ar-SY"/>
              </w:rPr>
              <w:tab/>
            </w:r>
            <w:r>
              <w:rPr>
                <w:rFonts w:hint="cs"/>
                <w:sz w:val="36"/>
                <w:szCs w:val="36"/>
                <w:rtl/>
                <w:lang w:bidi="ar-SY"/>
              </w:rPr>
              <w:tab/>
              <w:t>ا</w:t>
            </w:r>
            <w:r>
              <w:rPr>
                <w:rFonts w:hint="cs"/>
                <w:rtl/>
                <w:lang w:bidi="ar-SY"/>
              </w:rPr>
              <w:t>لمادة 10</w:t>
            </w:r>
            <w:r>
              <w:rPr>
                <w:rFonts w:hint="cs"/>
                <w:rtl/>
                <w:lang w:bidi="ar-SY"/>
              </w:rPr>
              <w:tab/>
            </w:r>
            <w:r>
              <w:rPr>
                <w:rtl/>
                <w:lang w:bidi="ar-SY"/>
              </w:rPr>
              <w:tab/>
            </w:r>
            <w:r>
              <w:rPr>
                <w:rFonts w:hint="cs"/>
                <w:rtl/>
                <w:lang w:bidi="ar-SY"/>
              </w:rPr>
              <w:t>التعليم</w:t>
            </w:r>
            <w:r>
              <w:rPr>
                <w:spacing w:val="60"/>
                <w:sz w:val="17"/>
                <w:rtl/>
                <w:lang w:bidi="ar-SY"/>
              </w:rPr>
              <w:tab/>
            </w:r>
            <w:r>
              <w:rPr>
                <w:rFonts w:hint="cs"/>
                <w:sz w:val="36"/>
                <w:szCs w:val="36"/>
                <w:rtl/>
                <w:lang w:bidi="ar-SY"/>
              </w:rPr>
              <w:t xml:space="preserve"> </w:t>
            </w:r>
            <w:r>
              <w:rPr>
                <w:spacing w:val="60"/>
                <w:sz w:val="17"/>
                <w:szCs w:val="36"/>
                <w:rtl/>
                <w:lang w:bidi="ar-SY"/>
              </w:rPr>
              <w:tab/>
            </w:r>
          </w:p>
        </w:tc>
        <w:tc>
          <w:tcPr>
            <w:tcW w:w="806" w:type="dxa"/>
            <w:shd w:val="clear" w:color="auto" w:fill="auto"/>
            <w:vAlign w:val="bottom"/>
          </w:tcPr>
          <w:p w:rsidR="00855B77" w:rsidRPr="009666CD" w:rsidRDefault="00A51319" w:rsidP="00523858">
            <w:pPr>
              <w:spacing w:after="120"/>
              <w:jc w:val="right"/>
              <w:rPr>
                <w:rFonts w:hint="cs"/>
                <w:rtl/>
                <w:lang w:bidi="ar-SY"/>
              </w:rPr>
            </w:pPr>
            <w:r>
              <w:rPr>
                <w:rFonts w:hint="cs"/>
                <w:rtl/>
                <w:lang w:bidi="ar-SY"/>
              </w:rPr>
              <w:t>43</w:t>
            </w:r>
          </w:p>
        </w:tc>
      </w:tr>
      <w:tr w:rsidR="00855B77" w:rsidRPr="009666CD">
        <w:tblPrEx>
          <w:tblCellMar>
            <w:top w:w="0" w:type="dxa"/>
            <w:bottom w:w="0" w:type="dxa"/>
          </w:tblCellMar>
        </w:tblPrEx>
        <w:tc>
          <w:tcPr>
            <w:tcW w:w="9029" w:type="dxa"/>
            <w:gridSpan w:val="3"/>
            <w:shd w:val="clear" w:color="auto" w:fill="auto"/>
          </w:tcPr>
          <w:p w:rsidR="00855B77" w:rsidRPr="00245BDF" w:rsidRDefault="00855B77" w:rsidP="00523858">
            <w:pPr>
              <w:tabs>
                <w:tab w:val="right" w:pos="1080"/>
                <w:tab w:val="left" w:pos="1296"/>
                <w:tab w:val="left" w:pos="1728"/>
                <w:tab w:val="left" w:pos="2160"/>
                <w:tab w:val="left" w:pos="2592"/>
                <w:tab w:val="left" w:pos="3024"/>
                <w:tab w:val="right" w:leader="dot" w:pos="9029"/>
              </w:tabs>
              <w:spacing w:after="120"/>
              <w:ind w:left="1296" w:hanging="1296"/>
              <w:jc w:val="left"/>
              <w:rPr>
                <w:rFonts w:hint="cs"/>
                <w:spacing w:val="60"/>
                <w:sz w:val="17"/>
                <w:szCs w:val="36"/>
                <w:rtl/>
                <w:lang w:bidi="ar-SY"/>
              </w:rPr>
            </w:pPr>
            <w:r>
              <w:rPr>
                <w:rFonts w:hint="cs"/>
                <w:sz w:val="36"/>
                <w:szCs w:val="36"/>
                <w:rtl/>
                <w:lang w:bidi="ar-SY"/>
              </w:rPr>
              <w:tab/>
            </w:r>
            <w:r>
              <w:rPr>
                <w:rFonts w:hint="cs"/>
                <w:sz w:val="36"/>
                <w:szCs w:val="36"/>
                <w:rtl/>
                <w:lang w:bidi="ar-SY"/>
              </w:rPr>
              <w:tab/>
              <w:t>ا</w:t>
            </w:r>
            <w:r>
              <w:rPr>
                <w:rFonts w:hint="cs"/>
                <w:rtl/>
                <w:lang w:bidi="ar-SY"/>
              </w:rPr>
              <w:t>لمادة 11</w:t>
            </w:r>
            <w:r>
              <w:rPr>
                <w:rFonts w:hint="cs"/>
                <w:rtl/>
                <w:lang w:bidi="ar-SY"/>
              </w:rPr>
              <w:tab/>
            </w:r>
            <w:r>
              <w:rPr>
                <w:rtl/>
                <w:lang w:bidi="ar-SY"/>
              </w:rPr>
              <w:tab/>
            </w:r>
            <w:r>
              <w:rPr>
                <w:rFonts w:hint="cs"/>
                <w:rtl/>
                <w:lang w:bidi="ar-SY"/>
              </w:rPr>
              <w:t>العمالة</w:t>
            </w:r>
            <w:r>
              <w:rPr>
                <w:spacing w:val="60"/>
                <w:sz w:val="17"/>
                <w:rtl/>
                <w:lang w:bidi="ar-SY"/>
              </w:rPr>
              <w:tab/>
            </w:r>
            <w:r>
              <w:rPr>
                <w:rFonts w:hint="cs"/>
                <w:sz w:val="36"/>
                <w:szCs w:val="36"/>
                <w:rtl/>
                <w:lang w:bidi="ar-SY"/>
              </w:rPr>
              <w:t xml:space="preserve"> </w:t>
            </w:r>
            <w:r>
              <w:rPr>
                <w:spacing w:val="60"/>
                <w:sz w:val="17"/>
                <w:szCs w:val="36"/>
                <w:rtl/>
                <w:lang w:bidi="ar-SY"/>
              </w:rPr>
              <w:tab/>
            </w:r>
          </w:p>
        </w:tc>
        <w:tc>
          <w:tcPr>
            <w:tcW w:w="806" w:type="dxa"/>
            <w:shd w:val="clear" w:color="auto" w:fill="auto"/>
            <w:vAlign w:val="bottom"/>
          </w:tcPr>
          <w:p w:rsidR="00855B77" w:rsidRPr="009666CD" w:rsidRDefault="00A51319" w:rsidP="00523858">
            <w:pPr>
              <w:spacing w:after="120"/>
              <w:jc w:val="right"/>
              <w:rPr>
                <w:rFonts w:hint="cs"/>
                <w:rtl/>
                <w:lang w:bidi="ar-SY"/>
              </w:rPr>
            </w:pPr>
            <w:r>
              <w:rPr>
                <w:rFonts w:hint="cs"/>
                <w:rtl/>
                <w:lang w:bidi="ar-SY"/>
              </w:rPr>
              <w:t>47</w:t>
            </w:r>
          </w:p>
        </w:tc>
      </w:tr>
      <w:tr w:rsidR="00855B77" w:rsidRPr="009666CD">
        <w:tblPrEx>
          <w:tblCellMar>
            <w:top w:w="0" w:type="dxa"/>
            <w:bottom w:w="0" w:type="dxa"/>
          </w:tblCellMar>
        </w:tblPrEx>
        <w:tc>
          <w:tcPr>
            <w:tcW w:w="9029" w:type="dxa"/>
            <w:gridSpan w:val="3"/>
            <w:shd w:val="clear" w:color="auto" w:fill="auto"/>
          </w:tcPr>
          <w:p w:rsidR="00855B77" w:rsidRPr="00245BDF" w:rsidRDefault="00855B77" w:rsidP="00523858">
            <w:pPr>
              <w:tabs>
                <w:tab w:val="right" w:pos="1080"/>
                <w:tab w:val="left" w:pos="1296"/>
                <w:tab w:val="left" w:pos="1728"/>
                <w:tab w:val="left" w:pos="2160"/>
                <w:tab w:val="left" w:pos="2592"/>
                <w:tab w:val="left" w:pos="3024"/>
                <w:tab w:val="right" w:leader="dot" w:pos="9029"/>
              </w:tabs>
              <w:spacing w:after="120"/>
              <w:ind w:left="1296" w:hanging="1296"/>
              <w:jc w:val="left"/>
              <w:rPr>
                <w:rFonts w:hint="cs"/>
                <w:spacing w:val="60"/>
                <w:sz w:val="17"/>
                <w:szCs w:val="36"/>
                <w:rtl/>
                <w:lang w:bidi="ar-SY"/>
              </w:rPr>
            </w:pPr>
            <w:r>
              <w:rPr>
                <w:rFonts w:hint="cs"/>
                <w:sz w:val="36"/>
                <w:szCs w:val="36"/>
                <w:rtl/>
                <w:lang w:bidi="ar-SY"/>
              </w:rPr>
              <w:tab/>
            </w:r>
            <w:r>
              <w:rPr>
                <w:rFonts w:hint="cs"/>
                <w:sz w:val="36"/>
                <w:szCs w:val="36"/>
                <w:rtl/>
                <w:lang w:bidi="ar-SY"/>
              </w:rPr>
              <w:tab/>
              <w:t>ا</w:t>
            </w:r>
            <w:r>
              <w:rPr>
                <w:rFonts w:hint="cs"/>
                <w:rtl/>
                <w:lang w:bidi="ar-SY"/>
              </w:rPr>
              <w:t>لمادة 12</w:t>
            </w:r>
            <w:r>
              <w:rPr>
                <w:rFonts w:hint="cs"/>
                <w:rtl/>
                <w:lang w:bidi="ar-SY"/>
              </w:rPr>
              <w:tab/>
            </w:r>
            <w:r>
              <w:rPr>
                <w:rtl/>
                <w:lang w:bidi="ar-SY"/>
              </w:rPr>
              <w:tab/>
            </w:r>
            <w:r>
              <w:rPr>
                <w:rFonts w:hint="cs"/>
                <w:rtl/>
                <w:lang w:bidi="ar-SY"/>
              </w:rPr>
              <w:t>صحة المرأة</w:t>
            </w:r>
            <w:r>
              <w:rPr>
                <w:spacing w:val="60"/>
                <w:sz w:val="17"/>
                <w:rtl/>
                <w:lang w:bidi="ar-SY"/>
              </w:rPr>
              <w:tab/>
            </w:r>
            <w:r>
              <w:rPr>
                <w:rFonts w:hint="cs"/>
                <w:sz w:val="36"/>
                <w:szCs w:val="36"/>
                <w:rtl/>
                <w:lang w:bidi="ar-SY"/>
              </w:rPr>
              <w:t xml:space="preserve"> </w:t>
            </w:r>
            <w:r>
              <w:rPr>
                <w:spacing w:val="60"/>
                <w:sz w:val="17"/>
                <w:szCs w:val="36"/>
                <w:rtl/>
                <w:lang w:bidi="ar-SY"/>
              </w:rPr>
              <w:tab/>
            </w:r>
          </w:p>
        </w:tc>
        <w:tc>
          <w:tcPr>
            <w:tcW w:w="806" w:type="dxa"/>
            <w:shd w:val="clear" w:color="auto" w:fill="auto"/>
            <w:vAlign w:val="bottom"/>
          </w:tcPr>
          <w:p w:rsidR="00855B77" w:rsidRPr="009666CD" w:rsidRDefault="00A51319" w:rsidP="00523858">
            <w:pPr>
              <w:spacing w:after="120"/>
              <w:jc w:val="right"/>
              <w:rPr>
                <w:rFonts w:hint="cs"/>
                <w:rtl/>
                <w:lang w:bidi="ar-SY"/>
              </w:rPr>
            </w:pPr>
            <w:r>
              <w:rPr>
                <w:rFonts w:hint="cs"/>
                <w:rtl/>
                <w:lang w:bidi="ar-SY"/>
              </w:rPr>
              <w:t>56</w:t>
            </w:r>
          </w:p>
        </w:tc>
      </w:tr>
      <w:tr w:rsidR="00855B77" w:rsidRPr="009666CD">
        <w:tblPrEx>
          <w:tblCellMar>
            <w:top w:w="0" w:type="dxa"/>
            <w:bottom w:w="0" w:type="dxa"/>
          </w:tblCellMar>
        </w:tblPrEx>
        <w:tc>
          <w:tcPr>
            <w:tcW w:w="9029" w:type="dxa"/>
            <w:gridSpan w:val="3"/>
            <w:shd w:val="clear" w:color="auto" w:fill="auto"/>
          </w:tcPr>
          <w:p w:rsidR="00855B77" w:rsidRPr="00245BDF" w:rsidRDefault="00855B77" w:rsidP="00523858">
            <w:pPr>
              <w:tabs>
                <w:tab w:val="right" w:pos="1080"/>
                <w:tab w:val="left" w:pos="1296"/>
                <w:tab w:val="left" w:pos="1728"/>
                <w:tab w:val="left" w:pos="2160"/>
                <w:tab w:val="left" w:pos="2592"/>
                <w:tab w:val="left" w:pos="3024"/>
                <w:tab w:val="right" w:leader="dot" w:pos="9029"/>
              </w:tabs>
              <w:spacing w:after="120"/>
              <w:ind w:left="1296" w:hanging="1296"/>
              <w:jc w:val="left"/>
              <w:rPr>
                <w:rFonts w:hint="cs"/>
                <w:spacing w:val="60"/>
                <w:sz w:val="17"/>
                <w:szCs w:val="36"/>
                <w:rtl/>
                <w:lang w:bidi="ar-SY"/>
              </w:rPr>
            </w:pPr>
            <w:r>
              <w:rPr>
                <w:rFonts w:hint="cs"/>
                <w:sz w:val="36"/>
                <w:szCs w:val="36"/>
                <w:rtl/>
                <w:lang w:bidi="ar-SY"/>
              </w:rPr>
              <w:tab/>
            </w:r>
            <w:r>
              <w:rPr>
                <w:rFonts w:hint="cs"/>
                <w:sz w:val="36"/>
                <w:szCs w:val="36"/>
                <w:rtl/>
                <w:lang w:bidi="ar-SY"/>
              </w:rPr>
              <w:tab/>
              <w:t>ا</w:t>
            </w:r>
            <w:r>
              <w:rPr>
                <w:rFonts w:hint="cs"/>
                <w:rtl/>
                <w:lang w:bidi="ar-SY"/>
              </w:rPr>
              <w:t>لمادة 13</w:t>
            </w:r>
            <w:r>
              <w:rPr>
                <w:rFonts w:hint="cs"/>
                <w:rtl/>
                <w:lang w:bidi="ar-SY"/>
              </w:rPr>
              <w:tab/>
            </w:r>
            <w:r>
              <w:rPr>
                <w:rtl/>
                <w:lang w:bidi="ar-SY"/>
              </w:rPr>
              <w:tab/>
            </w:r>
            <w:r>
              <w:rPr>
                <w:rFonts w:hint="cs"/>
                <w:rtl/>
                <w:lang w:bidi="ar-SY"/>
              </w:rPr>
              <w:t>المجالات الأخرى للحياة الاقتصادية والاجتماعية</w:t>
            </w:r>
            <w:r>
              <w:rPr>
                <w:spacing w:val="60"/>
                <w:sz w:val="17"/>
                <w:rtl/>
                <w:lang w:bidi="ar-SY"/>
              </w:rPr>
              <w:tab/>
            </w:r>
            <w:r>
              <w:rPr>
                <w:rFonts w:hint="cs"/>
                <w:sz w:val="36"/>
                <w:szCs w:val="36"/>
                <w:rtl/>
                <w:lang w:bidi="ar-SY"/>
              </w:rPr>
              <w:t xml:space="preserve"> </w:t>
            </w:r>
            <w:r>
              <w:rPr>
                <w:spacing w:val="60"/>
                <w:sz w:val="17"/>
                <w:szCs w:val="36"/>
                <w:rtl/>
                <w:lang w:bidi="ar-SY"/>
              </w:rPr>
              <w:tab/>
            </w:r>
          </w:p>
        </w:tc>
        <w:tc>
          <w:tcPr>
            <w:tcW w:w="806" w:type="dxa"/>
            <w:shd w:val="clear" w:color="auto" w:fill="auto"/>
            <w:vAlign w:val="bottom"/>
          </w:tcPr>
          <w:p w:rsidR="00855B77" w:rsidRPr="009666CD" w:rsidRDefault="00A51319" w:rsidP="00523858">
            <w:pPr>
              <w:spacing w:after="120"/>
              <w:jc w:val="right"/>
              <w:rPr>
                <w:rFonts w:hint="cs"/>
                <w:rtl/>
                <w:lang w:bidi="ar-SY"/>
              </w:rPr>
            </w:pPr>
            <w:r>
              <w:rPr>
                <w:rFonts w:hint="cs"/>
                <w:rtl/>
                <w:lang w:bidi="ar-SY"/>
              </w:rPr>
              <w:t>66</w:t>
            </w:r>
          </w:p>
        </w:tc>
      </w:tr>
      <w:tr w:rsidR="00855B77" w:rsidRPr="009666CD">
        <w:tblPrEx>
          <w:tblCellMar>
            <w:top w:w="0" w:type="dxa"/>
            <w:bottom w:w="0" w:type="dxa"/>
          </w:tblCellMar>
        </w:tblPrEx>
        <w:tc>
          <w:tcPr>
            <w:tcW w:w="9029" w:type="dxa"/>
            <w:gridSpan w:val="3"/>
            <w:shd w:val="clear" w:color="auto" w:fill="auto"/>
          </w:tcPr>
          <w:p w:rsidR="00855B77" w:rsidRPr="00245BDF" w:rsidRDefault="00855B77" w:rsidP="00523858">
            <w:pPr>
              <w:tabs>
                <w:tab w:val="right" w:pos="1080"/>
                <w:tab w:val="left" w:pos="1296"/>
                <w:tab w:val="left" w:pos="1728"/>
                <w:tab w:val="left" w:pos="2160"/>
                <w:tab w:val="left" w:pos="2592"/>
                <w:tab w:val="left" w:pos="3024"/>
                <w:tab w:val="right" w:leader="dot" w:pos="9029"/>
              </w:tabs>
              <w:spacing w:after="120"/>
              <w:ind w:left="1296" w:hanging="1296"/>
              <w:jc w:val="left"/>
              <w:rPr>
                <w:rFonts w:hint="cs"/>
                <w:spacing w:val="60"/>
                <w:sz w:val="17"/>
                <w:szCs w:val="36"/>
                <w:rtl/>
                <w:lang w:bidi="ar-SY"/>
              </w:rPr>
            </w:pPr>
            <w:r>
              <w:rPr>
                <w:rFonts w:hint="cs"/>
                <w:sz w:val="36"/>
                <w:szCs w:val="36"/>
                <w:rtl/>
                <w:lang w:bidi="ar-SY"/>
              </w:rPr>
              <w:tab/>
            </w:r>
            <w:r>
              <w:rPr>
                <w:rFonts w:hint="cs"/>
                <w:sz w:val="36"/>
                <w:szCs w:val="36"/>
                <w:rtl/>
                <w:lang w:bidi="ar-SY"/>
              </w:rPr>
              <w:tab/>
              <w:t>ا</w:t>
            </w:r>
            <w:r>
              <w:rPr>
                <w:rFonts w:hint="cs"/>
                <w:rtl/>
                <w:lang w:bidi="ar-SY"/>
              </w:rPr>
              <w:t>لمادة 1</w:t>
            </w:r>
            <w:r w:rsidR="00F0669E">
              <w:rPr>
                <w:rFonts w:hint="cs"/>
                <w:rtl/>
                <w:lang w:bidi="ar-SY"/>
              </w:rPr>
              <w:t>4</w:t>
            </w:r>
            <w:r>
              <w:rPr>
                <w:rFonts w:hint="cs"/>
                <w:rtl/>
                <w:lang w:bidi="ar-SY"/>
              </w:rPr>
              <w:tab/>
            </w:r>
            <w:r>
              <w:rPr>
                <w:rtl/>
                <w:lang w:bidi="ar-SY"/>
              </w:rPr>
              <w:tab/>
            </w:r>
            <w:r>
              <w:rPr>
                <w:rFonts w:hint="cs"/>
                <w:rtl/>
                <w:lang w:bidi="ar-SY"/>
              </w:rPr>
              <w:t>المرأة الريفية</w:t>
            </w:r>
            <w:r>
              <w:rPr>
                <w:spacing w:val="60"/>
                <w:sz w:val="17"/>
                <w:rtl/>
                <w:lang w:bidi="ar-SY"/>
              </w:rPr>
              <w:tab/>
            </w:r>
            <w:r>
              <w:rPr>
                <w:rFonts w:hint="cs"/>
                <w:sz w:val="36"/>
                <w:szCs w:val="36"/>
                <w:rtl/>
                <w:lang w:bidi="ar-SY"/>
              </w:rPr>
              <w:t xml:space="preserve"> </w:t>
            </w:r>
            <w:r>
              <w:rPr>
                <w:spacing w:val="60"/>
                <w:sz w:val="17"/>
                <w:szCs w:val="36"/>
                <w:rtl/>
                <w:lang w:bidi="ar-SY"/>
              </w:rPr>
              <w:tab/>
            </w:r>
          </w:p>
        </w:tc>
        <w:tc>
          <w:tcPr>
            <w:tcW w:w="806" w:type="dxa"/>
            <w:shd w:val="clear" w:color="auto" w:fill="auto"/>
            <w:vAlign w:val="bottom"/>
          </w:tcPr>
          <w:p w:rsidR="00855B77" w:rsidRPr="009666CD" w:rsidRDefault="00A51319" w:rsidP="00523858">
            <w:pPr>
              <w:spacing w:after="120"/>
              <w:jc w:val="right"/>
              <w:rPr>
                <w:rFonts w:hint="cs"/>
                <w:rtl/>
                <w:lang w:bidi="ar-SY"/>
              </w:rPr>
            </w:pPr>
            <w:r>
              <w:rPr>
                <w:rFonts w:hint="cs"/>
                <w:rtl/>
                <w:lang w:bidi="ar-SY"/>
              </w:rPr>
              <w:t>68</w:t>
            </w:r>
          </w:p>
        </w:tc>
      </w:tr>
      <w:tr w:rsidR="00855B77" w:rsidRPr="009666CD">
        <w:tblPrEx>
          <w:tblCellMar>
            <w:top w:w="0" w:type="dxa"/>
            <w:bottom w:w="0" w:type="dxa"/>
          </w:tblCellMar>
        </w:tblPrEx>
        <w:tc>
          <w:tcPr>
            <w:tcW w:w="9029" w:type="dxa"/>
            <w:gridSpan w:val="3"/>
            <w:shd w:val="clear" w:color="auto" w:fill="auto"/>
          </w:tcPr>
          <w:p w:rsidR="00855B77" w:rsidRPr="00245BDF" w:rsidRDefault="00855B77" w:rsidP="00523858">
            <w:pPr>
              <w:tabs>
                <w:tab w:val="right" w:pos="1080"/>
                <w:tab w:val="left" w:pos="1296"/>
                <w:tab w:val="left" w:pos="1728"/>
                <w:tab w:val="left" w:pos="2160"/>
                <w:tab w:val="left" w:pos="2592"/>
                <w:tab w:val="left" w:pos="3024"/>
                <w:tab w:val="right" w:leader="dot" w:pos="9029"/>
              </w:tabs>
              <w:spacing w:after="120"/>
              <w:ind w:left="1296" w:hanging="1296"/>
              <w:jc w:val="left"/>
              <w:rPr>
                <w:rFonts w:hint="cs"/>
                <w:spacing w:val="60"/>
                <w:sz w:val="17"/>
                <w:szCs w:val="36"/>
                <w:rtl/>
                <w:lang w:bidi="ar-SY"/>
              </w:rPr>
            </w:pPr>
            <w:r>
              <w:rPr>
                <w:rFonts w:hint="cs"/>
                <w:sz w:val="36"/>
                <w:szCs w:val="36"/>
                <w:rtl/>
                <w:lang w:bidi="ar-SY"/>
              </w:rPr>
              <w:tab/>
            </w:r>
            <w:r>
              <w:rPr>
                <w:rFonts w:hint="cs"/>
                <w:sz w:val="36"/>
                <w:szCs w:val="36"/>
                <w:rtl/>
                <w:lang w:bidi="ar-SY"/>
              </w:rPr>
              <w:tab/>
              <w:t>ا</w:t>
            </w:r>
            <w:r>
              <w:rPr>
                <w:rFonts w:hint="cs"/>
                <w:rtl/>
                <w:lang w:bidi="ar-SY"/>
              </w:rPr>
              <w:t>لمادة 1</w:t>
            </w:r>
            <w:r w:rsidR="00F0669E">
              <w:rPr>
                <w:rFonts w:hint="cs"/>
                <w:rtl/>
                <w:lang w:bidi="ar-SY"/>
              </w:rPr>
              <w:t>5</w:t>
            </w:r>
            <w:r>
              <w:rPr>
                <w:rFonts w:hint="cs"/>
                <w:rtl/>
                <w:lang w:bidi="ar-SY"/>
              </w:rPr>
              <w:tab/>
            </w:r>
            <w:r>
              <w:rPr>
                <w:rtl/>
                <w:lang w:bidi="ar-SY"/>
              </w:rPr>
              <w:tab/>
            </w:r>
            <w:r w:rsidRPr="00923D11">
              <w:rPr>
                <w:rFonts w:hint="cs"/>
                <w:rtl/>
                <w:lang w:bidi="ar-SY"/>
              </w:rPr>
              <w:t>المساو</w:t>
            </w:r>
            <w:r>
              <w:rPr>
                <w:rFonts w:hint="cs"/>
                <w:rtl/>
                <w:lang w:bidi="ar-SY"/>
              </w:rPr>
              <w:t>ا</w:t>
            </w:r>
            <w:r w:rsidRPr="00923D11">
              <w:rPr>
                <w:rFonts w:hint="cs"/>
                <w:rtl/>
                <w:lang w:bidi="ar-SY"/>
              </w:rPr>
              <w:t xml:space="preserve">ة </w:t>
            </w:r>
            <w:r>
              <w:rPr>
                <w:rFonts w:hint="cs"/>
                <w:rtl/>
                <w:lang w:bidi="ar-SY"/>
              </w:rPr>
              <w:t>أمام القانون</w:t>
            </w:r>
            <w:r>
              <w:rPr>
                <w:spacing w:val="60"/>
                <w:sz w:val="17"/>
                <w:rtl/>
                <w:lang w:bidi="ar-SY"/>
              </w:rPr>
              <w:tab/>
            </w:r>
            <w:r>
              <w:rPr>
                <w:rFonts w:hint="cs"/>
                <w:sz w:val="36"/>
                <w:szCs w:val="36"/>
                <w:rtl/>
                <w:lang w:bidi="ar-SY"/>
              </w:rPr>
              <w:t xml:space="preserve"> </w:t>
            </w:r>
            <w:r>
              <w:rPr>
                <w:spacing w:val="60"/>
                <w:sz w:val="17"/>
                <w:szCs w:val="36"/>
                <w:rtl/>
                <w:lang w:bidi="ar-SY"/>
              </w:rPr>
              <w:tab/>
            </w:r>
          </w:p>
        </w:tc>
        <w:tc>
          <w:tcPr>
            <w:tcW w:w="806" w:type="dxa"/>
            <w:shd w:val="clear" w:color="auto" w:fill="auto"/>
            <w:vAlign w:val="bottom"/>
          </w:tcPr>
          <w:p w:rsidR="00855B77" w:rsidRPr="009666CD" w:rsidRDefault="00A51319" w:rsidP="00523858">
            <w:pPr>
              <w:spacing w:after="120"/>
              <w:jc w:val="right"/>
              <w:rPr>
                <w:rFonts w:hint="cs"/>
                <w:rtl/>
                <w:lang w:bidi="ar-SY"/>
              </w:rPr>
            </w:pPr>
            <w:r>
              <w:rPr>
                <w:rFonts w:hint="cs"/>
                <w:rtl/>
                <w:lang w:bidi="ar-SY"/>
              </w:rPr>
              <w:t>71</w:t>
            </w:r>
          </w:p>
        </w:tc>
      </w:tr>
      <w:tr w:rsidR="00855B77" w:rsidRPr="009666CD">
        <w:tblPrEx>
          <w:tblCellMar>
            <w:top w:w="0" w:type="dxa"/>
            <w:bottom w:w="0" w:type="dxa"/>
          </w:tblCellMar>
        </w:tblPrEx>
        <w:tc>
          <w:tcPr>
            <w:tcW w:w="9029" w:type="dxa"/>
            <w:gridSpan w:val="3"/>
            <w:shd w:val="clear" w:color="auto" w:fill="auto"/>
          </w:tcPr>
          <w:p w:rsidR="00855B77" w:rsidRPr="00245BDF" w:rsidRDefault="00855B77" w:rsidP="00523858">
            <w:pPr>
              <w:tabs>
                <w:tab w:val="right" w:pos="1080"/>
                <w:tab w:val="left" w:pos="1296"/>
                <w:tab w:val="left" w:pos="1728"/>
                <w:tab w:val="left" w:pos="2160"/>
                <w:tab w:val="left" w:pos="2592"/>
                <w:tab w:val="left" w:pos="3024"/>
                <w:tab w:val="right" w:leader="dot" w:pos="9029"/>
              </w:tabs>
              <w:spacing w:after="120"/>
              <w:ind w:left="1296" w:hanging="1296"/>
              <w:jc w:val="left"/>
              <w:rPr>
                <w:rFonts w:hint="cs"/>
                <w:spacing w:val="60"/>
                <w:sz w:val="17"/>
                <w:szCs w:val="36"/>
                <w:rtl/>
                <w:lang w:bidi="ar-SY"/>
              </w:rPr>
            </w:pPr>
            <w:r>
              <w:rPr>
                <w:rFonts w:hint="cs"/>
                <w:sz w:val="36"/>
                <w:szCs w:val="36"/>
                <w:rtl/>
                <w:lang w:bidi="ar-SY"/>
              </w:rPr>
              <w:tab/>
            </w:r>
            <w:r>
              <w:rPr>
                <w:rFonts w:hint="cs"/>
                <w:sz w:val="36"/>
                <w:szCs w:val="36"/>
                <w:rtl/>
                <w:lang w:bidi="ar-SY"/>
              </w:rPr>
              <w:tab/>
              <w:t>ا</w:t>
            </w:r>
            <w:r>
              <w:rPr>
                <w:rFonts w:hint="cs"/>
                <w:rtl/>
                <w:lang w:bidi="ar-SY"/>
              </w:rPr>
              <w:t>لمادة 1</w:t>
            </w:r>
            <w:r w:rsidR="00F0669E">
              <w:rPr>
                <w:rFonts w:hint="cs"/>
                <w:rtl/>
                <w:lang w:bidi="ar-SY"/>
              </w:rPr>
              <w:t>6</w:t>
            </w:r>
            <w:r>
              <w:rPr>
                <w:rFonts w:hint="cs"/>
                <w:rtl/>
                <w:lang w:bidi="ar-SY"/>
              </w:rPr>
              <w:tab/>
            </w:r>
            <w:r>
              <w:rPr>
                <w:rtl/>
                <w:lang w:bidi="ar-SY"/>
              </w:rPr>
              <w:tab/>
            </w:r>
            <w:r w:rsidR="00A4126F">
              <w:rPr>
                <w:rFonts w:hint="cs"/>
                <w:rtl/>
                <w:lang w:bidi="ar-SY"/>
              </w:rPr>
              <w:t>الزواج والعلاقات الأسرية</w:t>
            </w:r>
            <w:r>
              <w:rPr>
                <w:spacing w:val="60"/>
                <w:sz w:val="17"/>
                <w:rtl/>
                <w:lang w:bidi="ar-SY"/>
              </w:rPr>
              <w:tab/>
            </w:r>
            <w:r>
              <w:rPr>
                <w:rFonts w:hint="cs"/>
                <w:sz w:val="36"/>
                <w:szCs w:val="36"/>
                <w:rtl/>
                <w:lang w:bidi="ar-SY"/>
              </w:rPr>
              <w:t xml:space="preserve"> </w:t>
            </w:r>
            <w:r>
              <w:rPr>
                <w:spacing w:val="60"/>
                <w:sz w:val="17"/>
                <w:szCs w:val="36"/>
                <w:rtl/>
                <w:lang w:bidi="ar-SY"/>
              </w:rPr>
              <w:tab/>
            </w:r>
          </w:p>
        </w:tc>
        <w:tc>
          <w:tcPr>
            <w:tcW w:w="806" w:type="dxa"/>
            <w:shd w:val="clear" w:color="auto" w:fill="auto"/>
            <w:vAlign w:val="bottom"/>
          </w:tcPr>
          <w:p w:rsidR="00855B77" w:rsidRPr="009666CD" w:rsidRDefault="00A51319" w:rsidP="00523858">
            <w:pPr>
              <w:spacing w:after="120"/>
              <w:jc w:val="right"/>
              <w:rPr>
                <w:rFonts w:hint="cs"/>
                <w:rtl/>
                <w:lang w:bidi="ar-SY"/>
              </w:rPr>
            </w:pPr>
            <w:r>
              <w:rPr>
                <w:rFonts w:hint="cs"/>
                <w:rtl/>
                <w:lang w:bidi="ar-SY"/>
              </w:rPr>
              <w:t>71</w:t>
            </w:r>
          </w:p>
        </w:tc>
      </w:tr>
      <w:tr w:rsidR="00855B77" w:rsidRPr="00A4126F">
        <w:tblPrEx>
          <w:tblCellMar>
            <w:top w:w="0" w:type="dxa"/>
            <w:bottom w:w="0" w:type="dxa"/>
          </w:tblCellMar>
        </w:tblPrEx>
        <w:tc>
          <w:tcPr>
            <w:tcW w:w="9029" w:type="dxa"/>
            <w:gridSpan w:val="3"/>
            <w:shd w:val="clear" w:color="auto" w:fill="auto"/>
          </w:tcPr>
          <w:p w:rsidR="00855B77" w:rsidRPr="00A4126F" w:rsidRDefault="00855B77" w:rsidP="00A4126F">
            <w:pPr>
              <w:tabs>
                <w:tab w:val="right" w:pos="1080"/>
                <w:tab w:val="left" w:pos="1296"/>
                <w:tab w:val="left" w:pos="1728"/>
                <w:tab w:val="left" w:pos="2160"/>
                <w:tab w:val="left" w:pos="2592"/>
                <w:tab w:val="right" w:leader="dot" w:pos="9029"/>
              </w:tabs>
              <w:spacing w:after="120"/>
              <w:ind w:left="1296" w:hanging="1296"/>
              <w:jc w:val="left"/>
              <w:rPr>
                <w:rFonts w:hint="cs"/>
                <w:spacing w:val="60"/>
                <w:sz w:val="17"/>
                <w:rtl/>
                <w:lang w:bidi="ar-SY"/>
              </w:rPr>
            </w:pPr>
            <w:r w:rsidRPr="00A4126F">
              <w:rPr>
                <w:rFonts w:hint="cs"/>
                <w:sz w:val="30"/>
                <w:rtl/>
                <w:lang w:bidi="ar-SY"/>
              </w:rPr>
              <w:tab/>
            </w:r>
            <w:r w:rsidR="00A4126F" w:rsidRPr="00A4126F">
              <w:rPr>
                <w:rFonts w:hint="cs"/>
                <w:sz w:val="30"/>
                <w:rtl/>
                <w:lang w:bidi="ar-SY"/>
              </w:rPr>
              <w:t>الت</w:t>
            </w:r>
            <w:r w:rsidR="00A4126F" w:rsidRPr="00A4126F">
              <w:rPr>
                <w:rFonts w:hint="cs"/>
                <w:rtl/>
                <w:lang w:bidi="ar-SY"/>
              </w:rPr>
              <w:t>ذييل 1 -</w:t>
            </w:r>
            <w:r w:rsidRPr="00A4126F">
              <w:rPr>
                <w:rtl/>
                <w:lang w:bidi="ar-SY"/>
              </w:rPr>
              <w:tab/>
            </w:r>
            <w:r w:rsidR="00A4126F" w:rsidRPr="00A4126F">
              <w:rPr>
                <w:rFonts w:hint="cs"/>
                <w:rtl/>
                <w:lang w:bidi="ar-SY"/>
              </w:rPr>
              <w:t>المراجع القانونية</w:t>
            </w:r>
            <w:r w:rsidR="00A4126F">
              <w:rPr>
                <w:rFonts w:hint="cs"/>
                <w:rtl/>
                <w:lang w:bidi="ar-SY"/>
              </w:rPr>
              <w:t xml:space="preserve"> </w:t>
            </w:r>
            <w:r w:rsidR="00A4126F">
              <w:rPr>
                <w:spacing w:val="60"/>
                <w:sz w:val="17"/>
                <w:rtl/>
                <w:lang w:bidi="ar-SY"/>
              </w:rPr>
              <w:tab/>
            </w:r>
          </w:p>
        </w:tc>
        <w:tc>
          <w:tcPr>
            <w:tcW w:w="806" w:type="dxa"/>
            <w:shd w:val="clear" w:color="auto" w:fill="auto"/>
            <w:vAlign w:val="bottom"/>
          </w:tcPr>
          <w:p w:rsidR="00855B77" w:rsidRPr="00A4126F" w:rsidRDefault="00A51319" w:rsidP="00523858">
            <w:pPr>
              <w:spacing w:after="120"/>
              <w:jc w:val="right"/>
              <w:rPr>
                <w:rFonts w:hint="cs"/>
                <w:sz w:val="30"/>
                <w:rtl/>
                <w:lang w:bidi="ar-SY"/>
              </w:rPr>
            </w:pPr>
            <w:r>
              <w:rPr>
                <w:rFonts w:hint="cs"/>
                <w:sz w:val="30"/>
                <w:rtl/>
                <w:lang w:bidi="ar-SY"/>
              </w:rPr>
              <w:t>74</w:t>
            </w:r>
          </w:p>
        </w:tc>
      </w:tr>
      <w:tr w:rsidR="00A4126F" w:rsidRPr="00A4126F">
        <w:tblPrEx>
          <w:tblCellMar>
            <w:top w:w="0" w:type="dxa"/>
            <w:bottom w:w="0" w:type="dxa"/>
          </w:tblCellMar>
        </w:tblPrEx>
        <w:tc>
          <w:tcPr>
            <w:tcW w:w="9029" w:type="dxa"/>
            <w:gridSpan w:val="3"/>
            <w:shd w:val="clear" w:color="auto" w:fill="auto"/>
          </w:tcPr>
          <w:p w:rsidR="00A4126F" w:rsidRPr="00A4126F" w:rsidRDefault="00A4126F" w:rsidP="00523858">
            <w:pPr>
              <w:tabs>
                <w:tab w:val="right" w:pos="1080"/>
                <w:tab w:val="left" w:pos="1296"/>
                <w:tab w:val="left" w:pos="1728"/>
                <w:tab w:val="left" w:pos="2160"/>
                <w:tab w:val="left" w:pos="2592"/>
                <w:tab w:val="right" w:leader="dot" w:pos="9029"/>
              </w:tabs>
              <w:spacing w:after="120"/>
              <w:ind w:left="1296" w:hanging="1296"/>
              <w:jc w:val="left"/>
              <w:rPr>
                <w:rFonts w:hint="cs"/>
                <w:spacing w:val="60"/>
                <w:sz w:val="17"/>
                <w:rtl/>
                <w:lang w:bidi="ar-SY"/>
              </w:rPr>
            </w:pPr>
            <w:r w:rsidRPr="00A4126F">
              <w:rPr>
                <w:rFonts w:hint="cs"/>
                <w:sz w:val="30"/>
                <w:rtl/>
                <w:lang w:bidi="ar-SY"/>
              </w:rPr>
              <w:tab/>
              <w:t>الت</w:t>
            </w:r>
            <w:r w:rsidRPr="00A4126F">
              <w:rPr>
                <w:rFonts w:hint="cs"/>
                <w:rtl/>
                <w:lang w:bidi="ar-SY"/>
              </w:rPr>
              <w:t xml:space="preserve">ذييل </w:t>
            </w:r>
            <w:r>
              <w:rPr>
                <w:rFonts w:hint="cs"/>
                <w:rtl/>
                <w:lang w:bidi="ar-SY"/>
              </w:rPr>
              <w:t>2</w:t>
            </w:r>
            <w:r w:rsidRPr="00A4126F">
              <w:rPr>
                <w:rFonts w:hint="cs"/>
                <w:rtl/>
                <w:lang w:bidi="ar-SY"/>
              </w:rPr>
              <w:t xml:space="preserve"> -</w:t>
            </w:r>
            <w:r w:rsidRPr="00A4126F">
              <w:rPr>
                <w:rtl/>
                <w:lang w:bidi="ar-SY"/>
              </w:rPr>
              <w:tab/>
            </w:r>
            <w:r>
              <w:rPr>
                <w:rFonts w:hint="cs"/>
                <w:rtl/>
                <w:lang w:bidi="ar-SY"/>
              </w:rPr>
              <w:t xml:space="preserve">جداول (بيانات إحصائية) </w:t>
            </w:r>
            <w:r>
              <w:rPr>
                <w:spacing w:val="60"/>
                <w:sz w:val="17"/>
                <w:rtl/>
                <w:lang w:bidi="ar-SY"/>
              </w:rPr>
              <w:tab/>
            </w:r>
          </w:p>
        </w:tc>
        <w:tc>
          <w:tcPr>
            <w:tcW w:w="806" w:type="dxa"/>
            <w:shd w:val="clear" w:color="auto" w:fill="auto"/>
            <w:vAlign w:val="bottom"/>
          </w:tcPr>
          <w:p w:rsidR="00A4126F" w:rsidRPr="00A4126F" w:rsidRDefault="00A51319" w:rsidP="00523858">
            <w:pPr>
              <w:spacing w:after="120"/>
              <w:jc w:val="right"/>
              <w:rPr>
                <w:rFonts w:hint="cs"/>
                <w:sz w:val="30"/>
                <w:rtl/>
                <w:lang w:bidi="ar-SY"/>
              </w:rPr>
            </w:pPr>
            <w:r>
              <w:rPr>
                <w:rFonts w:hint="cs"/>
                <w:sz w:val="30"/>
                <w:rtl/>
                <w:lang w:bidi="ar-SY"/>
              </w:rPr>
              <w:t>78</w:t>
            </w:r>
          </w:p>
        </w:tc>
      </w:tr>
    </w:tbl>
    <w:p w:rsidR="00384665" w:rsidRDefault="00384665" w:rsidP="009666CD">
      <w:pPr>
        <w:rPr>
          <w:rFonts w:hint="cs"/>
          <w:rtl/>
        </w:rPr>
      </w:pPr>
    </w:p>
    <w:p w:rsidR="00384665" w:rsidRPr="00FA71AC" w:rsidRDefault="00A4126F" w:rsidP="00F0669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tl/>
          <w:lang w:bidi="ar-SY"/>
        </w:rPr>
        <w:br w:type="page"/>
      </w:r>
      <w:r w:rsidR="00F0669E">
        <w:rPr>
          <w:rFonts w:hint="cs"/>
          <w:rtl/>
          <w:lang w:bidi="ar-SY"/>
        </w:rPr>
        <w:tab/>
      </w:r>
      <w:r w:rsidR="00384665" w:rsidRPr="00FA71AC">
        <w:rPr>
          <w:rFonts w:hint="cs"/>
          <w:rtl/>
          <w:lang w:bidi="ar-SY"/>
        </w:rPr>
        <w:t xml:space="preserve">مقدمة </w:t>
      </w:r>
    </w:p>
    <w:p w:rsidR="00384665" w:rsidRDefault="00F0669E" w:rsidP="00F0669E">
      <w:pPr>
        <w:pStyle w:val="SingleTxt"/>
        <w:rPr>
          <w:rFonts w:hint="cs"/>
          <w:rtl/>
          <w:lang w:bidi="ar-SY"/>
        </w:rPr>
      </w:pPr>
      <w:r>
        <w:rPr>
          <w:rFonts w:hint="cs"/>
          <w:rtl/>
          <w:lang w:bidi="ar-SY"/>
        </w:rPr>
        <w:tab/>
      </w:r>
      <w:r w:rsidR="00384665">
        <w:rPr>
          <w:rFonts w:hint="cs"/>
          <w:rtl/>
          <w:lang w:bidi="ar-SY"/>
        </w:rPr>
        <w:t xml:space="preserve">في الإبلاغ عن تنفيذ أحكام اتفاقية القضاء على جميع أشكال التمييز ضد المرأة تعمل سلوفينيا على احترام الالتزامات المنصوص عليها في المادة 18 من الاتفاقية، حيث أنها تفهم هذا الإبلاغ إلى هيئة الرصد على أنه فرصة للحصول </w:t>
      </w:r>
      <w:r>
        <w:rPr>
          <w:rFonts w:hint="cs"/>
          <w:rtl/>
          <w:lang w:bidi="ar-SY"/>
        </w:rPr>
        <w:t>-</w:t>
      </w:r>
      <w:r w:rsidR="00384665">
        <w:rPr>
          <w:rFonts w:hint="cs"/>
          <w:rtl/>
          <w:lang w:bidi="ar-SY"/>
        </w:rPr>
        <w:t xml:space="preserve"> من خلال استعراض التشريعات والسياسات والممارسات الوطنية </w:t>
      </w:r>
      <w:r>
        <w:rPr>
          <w:rFonts w:hint="cs"/>
          <w:rtl/>
          <w:lang w:bidi="ar-SY"/>
        </w:rPr>
        <w:t>-</w:t>
      </w:r>
      <w:r w:rsidR="00384665">
        <w:rPr>
          <w:rFonts w:hint="cs"/>
          <w:rtl/>
          <w:lang w:bidi="ar-SY"/>
        </w:rPr>
        <w:t xml:space="preserve"> على تقييم للتقدم المحرز في تحقيق ما</w:t>
      </w:r>
      <w:r>
        <w:rPr>
          <w:rFonts w:hint="cs"/>
          <w:rtl/>
          <w:lang w:bidi="ar-SY"/>
        </w:rPr>
        <w:t xml:space="preserve"> </w:t>
      </w:r>
      <w:r w:rsidR="00384665">
        <w:rPr>
          <w:rFonts w:hint="cs"/>
          <w:rtl/>
          <w:lang w:bidi="ar-SY"/>
        </w:rPr>
        <w:t>تنطوي عليه الاتفاقية من مثُل ومعايير، فضلا عن أنها فرصة للتعرف على المشاكل والعوائق التي تحول دون تمتع المرأة تمتعا كاملا بالحقوق المدنية والسياسية والاقتصادية والاجتماعية والثقافية.</w:t>
      </w:r>
    </w:p>
    <w:p w:rsidR="00384665" w:rsidRDefault="00F0669E" w:rsidP="00A4126F">
      <w:pPr>
        <w:pStyle w:val="SingleTxt"/>
        <w:rPr>
          <w:rFonts w:hint="cs"/>
          <w:rtl/>
          <w:lang w:bidi="ar-SY"/>
        </w:rPr>
      </w:pPr>
      <w:r>
        <w:rPr>
          <w:rFonts w:hint="cs"/>
          <w:rtl/>
          <w:lang w:bidi="ar-SY"/>
        </w:rPr>
        <w:tab/>
      </w:r>
      <w:r w:rsidR="00384665">
        <w:rPr>
          <w:rFonts w:hint="cs"/>
          <w:rtl/>
          <w:lang w:bidi="ar-SY"/>
        </w:rPr>
        <w:t>ولدى إعداد التقرير الرابع، أُخذت الوثائق التالية في الاعتبار:</w:t>
      </w:r>
    </w:p>
    <w:p w:rsidR="00384665" w:rsidRDefault="00F0669E" w:rsidP="00F066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r>
      <w:r w:rsidR="00384665">
        <w:rPr>
          <w:rFonts w:hint="cs"/>
          <w:rtl/>
          <w:lang w:bidi="ar-SY"/>
        </w:rPr>
        <w:t>-</w:t>
      </w:r>
      <w:r w:rsidR="00384665">
        <w:rPr>
          <w:rFonts w:hint="cs"/>
          <w:rtl/>
          <w:lang w:bidi="ar-SY"/>
        </w:rPr>
        <w:tab/>
        <w:t>المبادئ التوجيهية المتعلقة بشكل التقارير ومحتواها التي اعتمدتها اللجنة المعنية بالقضاء على التمييز ضد المرأة وتنطبق على جميع التقارير المقدمة إلى اللجنة بعد 31 كانون الأول/ديسمبر 2002؛</w:t>
      </w:r>
    </w:p>
    <w:p w:rsidR="00384665" w:rsidRDefault="00F0669E" w:rsidP="00F066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sidR="00384665">
        <w:rPr>
          <w:rFonts w:hint="cs"/>
          <w:rtl/>
          <w:lang w:bidi="ar-SY"/>
        </w:rPr>
        <w:tab/>
        <w:t>التعليقات العامة الصادرة عن اللجنة المعنية بالقضاء على التمييز ضد المرأة فيما يتعلق بكل من أحكام الاتفاقية؛</w:t>
      </w:r>
    </w:p>
    <w:p w:rsidR="00384665" w:rsidRDefault="00F0669E" w:rsidP="00F066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r>
      <w:r w:rsidR="00384665">
        <w:rPr>
          <w:rFonts w:hint="cs"/>
          <w:rtl/>
          <w:lang w:bidi="ar-SY"/>
        </w:rPr>
        <w:t>-</w:t>
      </w:r>
      <w:r w:rsidR="00384665">
        <w:rPr>
          <w:rFonts w:hint="cs"/>
          <w:rtl/>
          <w:lang w:bidi="ar-SY"/>
        </w:rPr>
        <w:tab/>
        <w:t>مشروع المبادئ التوجيهية المنسق بشأن تقديم التقارير إلى هيئات الرصد المنشأة بموجب معاهدات حقوق الإنسان، الذي أُعد للاجتماع السابع عشر لرؤساء هيئات معاهدات حقوق الإنسان؛</w:t>
      </w:r>
    </w:p>
    <w:p w:rsidR="00384665" w:rsidRDefault="00F0669E" w:rsidP="00F066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r>
      <w:r w:rsidR="00384665">
        <w:rPr>
          <w:rFonts w:hint="cs"/>
          <w:rtl/>
          <w:lang w:bidi="ar-SY"/>
        </w:rPr>
        <w:t>-</w:t>
      </w:r>
      <w:r w:rsidR="00384665">
        <w:rPr>
          <w:rFonts w:hint="cs"/>
          <w:rtl/>
          <w:lang w:bidi="ar-SY"/>
        </w:rPr>
        <w:tab/>
        <w:t>المبادئ التوجيهية المتعلقة بإعداد وتقديم تقارير سلوفينيا، امتثالا لعهود واتفاقيات وبروتوكولات الأمم المتحدة المتعلقة بقضايا حقوق الإنسان، ومن أجل تنفيذ توصيات الهيئات التي ترصد وفاء الدول الأطراف بالتزاماتها الدولية، وهي المبادئ التوجيهية التي اعتمدتها حكومة جمهورية سلوفينيا في 3 آذار/مارس 2005؛</w:t>
      </w:r>
    </w:p>
    <w:p w:rsidR="00384665" w:rsidRDefault="00F0669E" w:rsidP="00F066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r>
      <w:r w:rsidR="00384665">
        <w:rPr>
          <w:rFonts w:hint="cs"/>
          <w:rtl/>
          <w:lang w:bidi="ar-SY"/>
        </w:rPr>
        <w:t>-</w:t>
      </w:r>
      <w:r w:rsidR="00384665">
        <w:rPr>
          <w:rFonts w:hint="cs"/>
          <w:rtl/>
          <w:lang w:bidi="ar-SY"/>
        </w:rPr>
        <w:tab/>
        <w:t>والتوصيات التي هي جزء من التعليقات الختامية الصادرة عن اللجنة المعنية بالقضاء على التمي</w:t>
      </w:r>
      <w:r w:rsidR="001926A9">
        <w:rPr>
          <w:rFonts w:hint="cs"/>
          <w:rtl/>
          <w:lang w:bidi="ar-SY"/>
        </w:rPr>
        <w:t>ي</w:t>
      </w:r>
      <w:r w:rsidR="00384665">
        <w:rPr>
          <w:rFonts w:hint="cs"/>
          <w:rtl/>
          <w:lang w:bidi="ar-SY"/>
        </w:rPr>
        <w:t xml:space="preserve">ز ضد المرأة التي نظرت في تقريري سلوفينيا المرحليين الثاني والثالث في دورتها التاسعة والعشرين (في 10 تموز/يوليه 2003). </w:t>
      </w:r>
    </w:p>
    <w:p w:rsidR="00384665" w:rsidRDefault="00F0669E" w:rsidP="00F0669E">
      <w:pPr>
        <w:pStyle w:val="SingleTxt"/>
        <w:rPr>
          <w:rFonts w:hint="cs"/>
          <w:rtl/>
          <w:lang w:bidi="ar-SY"/>
        </w:rPr>
      </w:pPr>
      <w:r>
        <w:rPr>
          <w:rFonts w:hint="cs"/>
          <w:rtl/>
          <w:lang w:bidi="ar-SY"/>
        </w:rPr>
        <w:tab/>
      </w:r>
      <w:r w:rsidR="00384665">
        <w:rPr>
          <w:rFonts w:hint="cs"/>
          <w:rtl/>
          <w:lang w:bidi="ar-SY"/>
        </w:rPr>
        <w:t>يعرض هذا التقرير بشكل خاص التطورات التي وقعت في مجال تنفيذ أحكام الاتفاقية في الفترة التي تلت تقديم التقرير السابق (كانون الأول/ديسمبر 2002) ويتضمن المعلومات والبيانات التي طلبتها اللجنة المعنية بالقضاء على التمييز ضد المرأة لدي نظرها في تقرير سلوفينيا المر</w:t>
      </w:r>
      <w:r>
        <w:rPr>
          <w:rFonts w:hint="cs"/>
          <w:rtl/>
          <w:lang w:bidi="ar-SY"/>
        </w:rPr>
        <w:t>حلي</w:t>
      </w:r>
      <w:r w:rsidR="00384665">
        <w:rPr>
          <w:rFonts w:hint="cs"/>
          <w:rtl/>
          <w:lang w:bidi="ar-SY"/>
        </w:rPr>
        <w:t xml:space="preserve"> الجامع للتقريرين الثاني والثالث. وقد اشتركت في صياغة هذا التقرير جميع الوزار</w:t>
      </w:r>
      <w:r>
        <w:rPr>
          <w:rFonts w:hint="cs"/>
          <w:rtl/>
          <w:lang w:bidi="ar-SY"/>
        </w:rPr>
        <w:t>ا</w:t>
      </w:r>
      <w:r w:rsidR="00384665">
        <w:rPr>
          <w:rFonts w:hint="cs"/>
          <w:rtl/>
          <w:lang w:bidi="ar-SY"/>
        </w:rPr>
        <w:t>ت والوكالات الحكومية ذات الصلة، وفي المجالات التي تشملها الاتفاقية وتنشط فيها المنظمات غير الحكومية، طُلب من تلك المنظمات بيان رأيها وتقديم أي مقترحات تراها لاستكمال النص وتعديله.</w:t>
      </w:r>
    </w:p>
    <w:p w:rsidR="00384665" w:rsidRDefault="00F0669E" w:rsidP="00F0669E">
      <w:pPr>
        <w:pStyle w:val="SingleTxt"/>
        <w:rPr>
          <w:rFonts w:hint="cs"/>
          <w:rtl/>
          <w:lang w:bidi="ar-SY"/>
        </w:rPr>
      </w:pPr>
      <w:r>
        <w:rPr>
          <w:rFonts w:hint="cs"/>
          <w:rtl/>
          <w:lang w:bidi="ar-SY"/>
        </w:rPr>
        <w:tab/>
      </w:r>
      <w:r w:rsidR="00384665">
        <w:rPr>
          <w:rFonts w:hint="cs"/>
          <w:rtl/>
          <w:lang w:bidi="ar-SY"/>
        </w:rPr>
        <w:t>وقد قدم وفد جمهورية سلوفينيا للجمهور العام في مؤتمر صحفي عرضا لرأي اللجنة المعنية بالقضاء على التمييز ضد المرأة الذي صدر في تقرير مكتوب بعد أن نظرت في تقريري سلوفينيا الثاني والثالث معا عن تنفيذ اتفاقية القضاء على جميع أشكال التمييز ضد المرأة، في د</w:t>
      </w:r>
      <w:r>
        <w:rPr>
          <w:rFonts w:hint="cs"/>
          <w:rtl/>
          <w:lang w:bidi="ar-SY"/>
        </w:rPr>
        <w:t>ور</w:t>
      </w:r>
      <w:r w:rsidR="00384665">
        <w:rPr>
          <w:rFonts w:hint="cs"/>
          <w:rtl/>
          <w:lang w:bidi="ar-SY"/>
        </w:rPr>
        <w:t>تها التاسعة والعشرين المعقودة عام 2003. وقد دعا الوفد ممثلا عن منظمة غير حكومية، كانت قد تابعت نظر اللجنة في تقرير سلوفينيا، للمشاركة في المؤتمر الصحفي. ونظرت حكومة جمهورية سلوفينيا في تقرير الوفد وفي التعليقات الختامية التي انتهت إليها اللجنة في دورتها المعقودة في 9 أيلول/سبتمبر 2003 واتخذت بناء على ذلك قرارا يفرض على الوزارات ذات الصلة والدوائر الحكومية مهمة دراسة التعليقات الختامية للجنة واتخاذ تدابير لتنفيذ التوصيات كي تكفل احتواء التقرير الدوري القادم للجنة على كبر قدر ممكن من المعلومات والبيانات التي طلبتها اللجنة. ويجري إطلاع الجمهور عموما على التقدم المحرز، وعلى أوجه القصور، في تنفيذ أحكام ال</w:t>
      </w:r>
      <w:r>
        <w:rPr>
          <w:rFonts w:hint="cs"/>
          <w:rtl/>
          <w:lang w:bidi="ar-SY"/>
        </w:rPr>
        <w:t>ا</w:t>
      </w:r>
      <w:r w:rsidR="00384665">
        <w:rPr>
          <w:rFonts w:hint="cs"/>
          <w:rtl/>
          <w:lang w:bidi="ar-SY"/>
        </w:rPr>
        <w:t xml:space="preserve">تفاقية، وذلك بنشر كل تقرير من تقارير سلوفينيا وترجمة تعليقات اللجنة على صفحة الإنترنت لمكتب تكافؤ الفرص. </w:t>
      </w:r>
    </w:p>
    <w:p w:rsidR="001926A9" w:rsidRPr="001926A9" w:rsidRDefault="001926A9" w:rsidP="001926A9">
      <w:pPr>
        <w:pStyle w:val="SingleTxt"/>
        <w:spacing w:after="0" w:line="120" w:lineRule="exact"/>
        <w:rPr>
          <w:sz w:val="12"/>
          <w:szCs w:val="34"/>
          <w:rtl/>
          <w:lang w:bidi="ar-SY"/>
        </w:rPr>
      </w:pPr>
    </w:p>
    <w:p w:rsidR="00384665" w:rsidRDefault="001926A9" w:rsidP="0026796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SY"/>
        </w:rPr>
      </w:pPr>
      <w:r>
        <w:rPr>
          <w:rFonts w:hint="cs"/>
          <w:rtl/>
          <w:lang w:bidi="ar-SY"/>
        </w:rPr>
        <w:tab/>
      </w:r>
      <w:r w:rsidR="0026796B">
        <w:rPr>
          <w:rFonts w:hint="cs"/>
          <w:rtl/>
          <w:lang w:bidi="ar-SY"/>
        </w:rPr>
        <w:tab/>
      </w:r>
      <w:r w:rsidR="00384665">
        <w:rPr>
          <w:rtl/>
          <w:lang w:bidi="ar-SY"/>
        </w:rPr>
        <w:t>معلومات عامة</w:t>
      </w:r>
    </w:p>
    <w:p w:rsidR="001926A9" w:rsidRPr="001926A9" w:rsidRDefault="001926A9" w:rsidP="001926A9">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384665" w:rsidRDefault="001926A9" w:rsidP="001926A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rPr>
        <w:tab/>
      </w:r>
      <w:r w:rsidR="00384665">
        <w:rPr>
          <w:rtl/>
        </w:rPr>
        <w:t>(</w:t>
      </w:r>
      <w:r w:rsidR="00384665">
        <w:rPr>
          <w:rFonts w:hint="cs"/>
          <w:rtl/>
          <w:lang w:bidi="ar-SY"/>
        </w:rPr>
        <w:t>أ</w:t>
      </w:r>
      <w:r w:rsidR="00384665">
        <w:rPr>
          <w:rtl/>
        </w:rPr>
        <w:t>)</w:t>
      </w:r>
      <w:r w:rsidR="00384665">
        <w:rPr>
          <w:rFonts w:hint="cs"/>
          <w:rtl/>
          <w:lang w:bidi="ar-SY"/>
        </w:rPr>
        <w:tab/>
      </w:r>
      <w:r w:rsidR="00384665">
        <w:rPr>
          <w:rtl/>
        </w:rPr>
        <w:t xml:space="preserve">الظروف التي </w:t>
      </w:r>
      <w:r w:rsidR="00384665">
        <w:rPr>
          <w:rFonts w:hint="cs"/>
          <w:rtl/>
          <w:lang w:bidi="ar-SY"/>
        </w:rPr>
        <w:t xml:space="preserve">تعالج فيها </w:t>
      </w:r>
      <w:r w:rsidR="00384665">
        <w:rPr>
          <w:rtl/>
        </w:rPr>
        <w:t xml:space="preserve">سلوفينيا </w:t>
      </w:r>
      <w:r w:rsidR="00384665">
        <w:rPr>
          <w:rFonts w:hint="cs"/>
          <w:rtl/>
          <w:lang w:bidi="ar-SY"/>
        </w:rPr>
        <w:t xml:space="preserve">مسألة </w:t>
      </w:r>
      <w:r w:rsidR="00384665">
        <w:rPr>
          <w:rtl/>
        </w:rPr>
        <w:t>القضاء على جميع أشكال</w:t>
      </w:r>
      <w:r w:rsidR="00384665">
        <w:rPr>
          <w:rFonts w:hint="cs"/>
          <w:rtl/>
          <w:lang w:bidi="ar-SY"/>
        </w:rPr>
        <w:t xml:space="preserve"> </w:t>
      </w:r>
      <w:r w:rsidR="00384665">
        <w:rPr>
          <w:rtl/>
        </w:rPr>
        <w:t xml:space="preserve">التمييز </w:t>
      </w:r>
      <w:r w:rsidR="00384665">
        <w:rPr>
          <w:rFonts w:hint="cs"/>
          <w:rtl/>
          <w:lang w:bidi="ar-SY"/>
        </w:rPr>
        <w:t>ضد</w:t>
      </w:r>
      <w:r>
        <w:rPr>
          <w:rFonts w:hint="eastAsia"/>
          <w:rtl/>
          <w:lang w:bidi="ar-SY"/>
        </w:rPr>
        <w:t> </w:t>
      </w:r>
      <w:r w:rsidR="00384665">
        <w:rPr>
          <w:rFonts w:hint="cs"/>
          <w:rtl/>
          <w:lang w:bidi="ar-SY"/>
        </w:rPr>
        <w:t>المرأة</w:t>
      </w:r>
      <w:r w:rsidR="00384665">
        <w:rPr>
          <w:rtl/>
        </w:rPr>
        <w:t xml:space="preserve"> </w:t>
      </w:r>
    </w:p>
    <w:p w:rsidR="0026796B" w:rsidRPr="0026796B" w:rsidRDefault="0026796B" w:rsidP="0026796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lang w:bidi="ar-SY"/>
        </w:rPr>
      </w:pPr>
    </w:p>
    <w:p w:rsidR="00384665" w:rsidRDefault="001926A9" w:rsidP="001926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lang w:bidi="ar-SY"/>
        </w:rPr>
        <w:tab/>
      </w:r>
      <w:r>
        <w:rPr>
          <w:rFonts w:hint="cs"/>
          <w:rtl/>
          <w:lang w:bidi="ar-SY"/>
        </w:rPr>
        <w:tab/>
      </w:r>
      <w:r w:rsidR="00384665">
        <w:rPr>
          <w:rtl/>
        </w:rPr>
        <w:t>السكان</w:t>
      </w:r>
    </w:p>
    <w:p w:rsidR="00384665" w:rsidRPr="00B106AB" w:rsidRDefault="00384665" w:rsidP="00A4126F">
      <w:pPr>
        <w:pStyle w:val="SingleTxt"/>
        <w:rPr>
          <w:i/>
          <w:iCs/>
          <w:rtl/>
        </w:rPr>
      </w:pPr>
      <w:r w:rsidRPr="00B106AB">
        <w:rPr>
          <w:i/>
          <w:iCs/>
          <w:rtl/>
        </w:rPr>
        <w:t>بيانات أساسية</w:t>
      </w:r>
    </w:p>
    <w:p w:rsidR="00384665" w:rsidRPr="001B0834" w:rsidRDefault="001926A9" w:rsidP="001926A9">
      <w:pPr>
        <w:pStyle w:val="SingleTxt"/>
        <w:rPr>
          <w:vertAlign w:val="superscript"/>
          <w:rtl/>
        </w:rPr>
      </w:pPr>
      <w:r>
        <w:rPr>
          <w:rFonts w:hint="cs"/>
          <w:rtl/>
          <w:lang w:bidi="ar-SY"/>
        </w:rPr>
        <w:tab/>
      </w:r>
      <w:r w:rsidR="00384665">
        <w:rPr>
          <w:rFonts w:hint="cs"/>
          <w:rtl/>
          <w:lang w:bidi="ar-SY"/>
        </w:rPr>
        <w:t xml:space="preserve">في نهاية عام 2004، بلغ مجموع السكان 590 997 1 نسمة في جمهورية سلوفينيا، منهم 052 977 رجلا و 538 102 </w:t>
      </w:r>
      <w:r>
        <w:rPr>
          <w:rFonts w:hint="cs"/>
          <w:rtl/>
          <w:lang w:bidi="ar-SY"/>
        </w:rPr>
        <w:t>ا</w:t>
      </w:r>
      <w:r w:rsidR="00384665">
        <w:rPr>
          <w:rFonts w:hint="cs"/>
          <w:rtl/>
          <w:lang w:bidi="ar-SY"/>
        </w:rPr>
        <w:t xml:space="preserve">مرأة، </w:t>
      </w:r>
      <w:r w:rsidR="00384665">
        <w:rPr>
          <w:rtl/>
        </w:rPr>
        <w:t>وهكذا كانت المرأة تمثل 51.1</w:t>
      </w:r>
      <w:r w:rsidR="00384665">
        <w:rPr>
          <w:rFonts w:hint="cs"/>
          <w:rtl/>
          <w:lang w:bidi="ar-SY"/>
        </w:rPr>
        <w:t>9</w:t>
      </w:r>
      <w:r w:rsidR="00384665">
        <w:rPr>
          <w:rtl/>
        </w:rPr>
        <w:t xml:space="preserve"> في المائة من مجموع السكان. وبالمقارنة بالبيانات الواردة في التقرير الثا</w:t>
      </w:r>
      <w:r w:rsidR="00384665">
        <w:rPr>
          <w:rFonts w:hint="cs"/>
          <w:rtl/>
          <w:lang w:bidi="ar-SY"/>
        </w:rPr>
        <w:t xml:space="preserve">لث </w:t>
      </w:r>
      <w:r w:rsidR="00384665">
        <w:rPr>
          <w:rtl/>
        </w:rPr>
        <w:t>ازداد عدد السكان بشكل طفيف خلال ال</w:t>
      </w:r>
      <w:r w:rsidR="00384665">
        <w:rPr>
          <w:rFonts w:hint="cs"/>
          <w:rtl/>
          <w:lang w:bidi="ar-SY"/>
        </w:rPr>
        <w:t>ف</w:t>
      </w:r>
      <w:r w:rsidR="00384665">
        <w:rPr>
          <w:rtl/>
        </w:rPr>
        <w:t>ترة حتى عام 200</w:t>
      </w:r>
      <w:r w:rsidR="00384665">
        <w:rPr>
          <w:rFonts w:hint="cs"/>
          <w:rtl/>
          <w:lang w:bidi="ar-SY"/>
        </w:rPr>
        <w:t>4</w:t>
      </w:r>
      <w:r w:rsidR="00384665">
        <w:rPr>
          <w:rtl/>
        </w:rPr>
        <w:t xml:space="preserve">، ولكن حصة المرأة انخفضت </w:t>
      </w:r>
      <w:r w:rsidR="00384665">
        <w:rPr>
          <w:rFonts w:hint="cs"/>
          <w:rtl/>
          <w:lang w:bidi="ar-SY"/>
        </w:rPr>
        <w:t>قليلا بمقدار 0.1 نقطة مئوية</w:t>
      </w:r>
      <w:r w:rsidRPr="001926A9">
        <w:rPr>
          <w:vertAlign w:val="superscript"/>
          <w:rtl/>
          <w:lang w:bidi="ar-SY"/>
        </w:rPr>
        <w:t>(</w:t>
      </w:r>
      <w:r>
        <w:rPr>
          <w:rStyle w:val="FootnoteReference"/>
          <w:rtl/>
        </w:rPr>
        <w:footnoteReference w:id="1"/>
      </w:r>
      <w:r w:rsidRPr="001926A9">
        <w:rPr>
          <w:vertAlign w:val="superscript"/>
          <w:rtl/>
          <w:lang w:bidi="ar-SY"/>
        </w:rPr>
        <w:t>)</w:t>
      </w:r>
      <w:r w:rsidR="00384665">
        <w:rPr>
          <w:rFonts w:hint="cs"/>
          <w:rtl/>
          <w:lang w:bidi="ar-SY"/>
        </w:rPr>
        <w:t>.</w:t>
      </w:r>
    </w:p>
    <w:p w:rsidR="00384665" w:rsidRDefault="00384665" w:rsidP="00A4126F">
      <w:pPr>
        <w:pStyle w:val="SingleTxt"/>
        <w:rPr>
          <w:rFonts w:hint="cs"/>
          <w:i/>
          <w:iCs/>
          <w:rtl/>
        </w:rPr>
      </w:pPr>
    </w:p>
    <w:p w:rsidR="00384665" w:rsidRPr="00DE1E6D" w:rsidRDefault="00384665" w:rsidP="001926A9">
      <w:pPr>
        <w:pStyle w:val="SingleTxt"/>
        <w:keepNext/>
        <w:ind w:left="1264" w:right="1264"/>
        <w:rPr>
          <w:rFonts w:hint="cs"/>
          <w:i/>
          <w:iCs/>
          <w:rtl/>
          <w:lang w:bidi="ar-SY"/>
        </w:rPr>
      </w:pPr>
      <w:r w:rsidRPr="00DE1E6D">
        <w:rPr>
          <w:rFonts w:hint="cs"/>
          <w:i/>
          <w:iCs/>
          <w:rtl/>
          <w:lang w:bidi="ar-SY"/>
        </w:rPr>
        <w:t>الخصوبة والإجهاض</w:t>
      </w:r>
    </w:p>
    <w:p w:rsidR="00384665" w:rsidRDefault="001926A9" w:rsidP="004D47B7">
      <w:pPr>
        <w:pStyle w:val="SingleTxt"/>
        <w:rPr>
          <w:rFonts w:hint="cs"/>
          <w:rtl/>
          <w:lang w:bidi="ar-SY"/>
        </w:rPr>
      </w:pPr>
      <w:r>
        <w:rPr>
          <w:rFonts w:hint="cs"/>
          <w:rtl/>
          <w:lang w:bidi="ar-SY"/>
        </w:rPr>
        <w:tab/>
      </w:r>
      <w:r w:rsidR="00384665">
        <w:rPr>
          <w:rFonts w:hint="cs"/>
          <w:rtl/>
          <w:lang w:bidi="ar-SY"/>
        </w:rPr>
        <w:t>البيانات عن الفترة 2000</w:t>
      </w:r>
      <w:r>
        <w:rPr>
          <w:rFonts w:hint="cs"/>
          <w:rtl/>
          <w:lang w:bidi="ar-SY"/>
        </w:rPr>
        <w:t>-</w:t>
      </w:r>
      <w:r w:rsidR="00384665">
        <w:rPr>
          <w:rFonts w:hint="cs"/>
          <w:rtl/>
          <w:lang w:bidi="ar-SY"/>
        </w:rPr>
        <w:t xml:space="preserve">2004، حيث ولد 9 أطفال أحياء لكل </w:t>
      </w:r>
      <w:r>
        <w:rPr>
          <w:rFonts w:hint="cs"/>
          <w:rtl/>
          <w:lang w:bidi="ar-SY"/>
        </w:rPr>
        <w:t>000 1</w:t>
      </w:r>
      <w:r w:rsidR="00384665">
        <w:rPr>
          <w:rFonts w:hint="cs"/>
          <w:rtl/>
          <w:lang w:bidi="ar-SY"/>
        </w:rPr>
        <w:t xml:space="preserve"> نسمة عام 2004، تضع سلوفينيا بين البلدان التي ينخفض فيها معدل الخصوبة انخفاضا كبيرا، بيد أن عدد الأطفال المولودين أحياء (477 17 مولودا حيا) في عام 2001، و (961 17 مولودا حيا) في عام 2004 يدل على أن معدل الخصوبة في تزايد، إذ ارتفع متوسط عمر الأم لدى ولادة الطفل الأول، ففي عام 2004 كان 29.2 سنة، بينما كان 28.5 سنة عام 2001 (بيانات عن عمر الأمهات ذوات الأطفال المولودين أحياء)</w:t>
      </w:r>
      <w:r w:rsidRPr="001926A9">
        <w:rPr>
          <w:vertAlign w:val="superscript"/>
          <w:rtl/>
          <w:lang w:bidi="ar-SY"/>
        </w:rPr>
        <w:t>(</w:t>
      </w:r>
      <w:r>
        <w:rPr>
          <w:rStyle w:val="FootnoteReference"/>
          <w:rtl/>
        </w:rPr>
        <w:footnoteReference w:id="2"/>
      </w:r>
      <w:r w:rsidRPr="001926A9">
        <w:rPr>
          <w:vertAlign w:val="superscript"/>
          <w:rtl/>
          <w:lang w:bidi="ar-SY"/>
        </w:rPr>
        <w:t>)</w:t>
      </w:r>
      <w:r w:rsidR="00384665">
        <w:rPr>
          <w:rtl/>
          <w:lang w:bidi="ar-SY"/>
        </w:rPr>
        <w:t xml:space="preserve"> </w:t>
      </w:r>
      <w:r w:rsidR="00384665">
        <w:rPr>
          <w:rFonts w:hint="cs"/>
          <w:rtl/>
          <w:lang w:bidi="ar-SY"/>
        </w:rPr>
        <w:t>وكان عدد حالات الإجهاض القانوني في انخفاض مستم</w:t>
      </w:r>
      <w:r>
        <w:rPr>
          <w:rFonts w:hint="cs"/>
          <w:rtl/>
          <w:lang w:bidi="ar-SY"/>
        </w:rPr>
        <w:t>ر. ففي عام 2000 حدثت 429 8 حالة</w:t>
      </w:r>
      <w:r w:rsidR="00384665">
        <w:rPr>
          <w:rFonts w:hint="cs"/>
          <w:rtl/>
          <w:lang w:bidi="ar-SY"/>
        </w:rPr>
        <w:t>، وكان عددها 799 7 في عام 2001 و 327 7 حالة في عام 2002</w:t>
      </w:r>
      <w:r w:rsidRPr="001926A9">
        <w:rPr>
          <w:vertAlign w:val="superscript"/>
          <w:rtl/>
          <w:lang w:bidi="ar-SY"/>
        </w:rPr>
        <w:t>(</w:t>
      </w:r>
      <w:r>
        <w:rPr>
          <w:rStyle w:val="FootnoteReference"/>
          <w:rtl/>
        </w:rPr>
        <w:footnoteReference w:id="3"/>
      </w:r>
      <w:r w:rsidRPr="001926A9">
        <w:rPr>
          <w:vertAlign w:val="superscript"/>
          <w:rtl/>
          <w:lang w:bidi="ar-SY"/>
        </w:rPr>
        <w:t>)</w:t>
      </w:r>
      <w:r w:rsidR="00384665">
        <w:rPr>
          <w:rFonts w:hint="cs"/>
          <w:rtl/>
          <w:lang w:bidi="ar-SY"/>
        </w:rPr>
        <w:t>.</w:t>
      </w:r>
      <w:r>
        <w:rPr>
          <w:rFonts w:hint="cs"/>
          <w:rtl/>
          <w:lang w:bidi="ar-SY"/>
        </w:rPr>
        <w:t xml:space="preserve"> </w:t>
      </w:r>
      <w:r w:rsidR="00384665">
        <w:rPr>
          <w:rFonts w:hint="cs"/>
          <w:rtl/>
          <w:lang w:bidi="ar-SY"/>
        </w:rPr>
        <w:t xml:space="preserve">وبلغ معدل حالات الإجهاض القانوني 13.5 لكل </w:t>
      </w:r>
      <w:r>
        <w:rPr>
          <w:rFonts w:hint="cs"/>
          <w:rtl/>
          <w:lang w:bidi="ar-SY"/>
        </w:rPr>
        <w:t>000 1</w:t>
      </w:r>
      <w:r w:rsidR="00384665">
        <w:rPr>
          <w:rFonts w:hint="cs"/>
          <w:rtl/>
          <w:lang w:bidi="ar-SY"/>
        </w:rPr>
        <w:t xml:space="preserve"> امرأة في سن الإنجاب عام 2003؛ وخلال السنوات العشر الماضية هبط معدل حالات الإجهاض انخفاضا كبيرا (في عام 1995 بلغ 20.8 لكل </w:t>
      </w:r>
      <w:r w:rsidR="004D47B7">
        <w:rPr>
          <w:rFonts w:hint="cs"/>
          <w:rtl/>
          <w:lang w:bidi="ar-SY"/>
        </w:rPr>
        <w:t>000 1</w:t>
      </w:r>
      <w:r w:rsidR="00384665">
        <w:rPr>
          <w:rFonts w:hint="cs"/>
          <w:rtl/>
          <w:lang w:bidi="ar-SY"/>
        </w:rPr>
        <w:t xml:space="preserve"> امرأة في سن الإنجاب).</w:t>
      </w:r>
    </w:p>
    <w:p w:rsidR="0026796B" w:rsidRPr="0026796B" w:rsidRDefault="0026796B" w:rsidP="0026796B">
      <w:pPr>
        <w:pStyle w:val="SingleTxt"/>
        <w:spacing w:after="0" w:line="120" w:lineRule="exact"/>
        <w:rPr>
          <w:rFonts w:hint="cs"/>
          <w:i/>
          <w:iCs/>
          <w:sz w:val="12"/>
          <w:rtl/>
          <w:lang w:bidi="ar-SY"/>
        </w:rPr>
      </w:pPr>
    </w:p>
    <w:p w:rsidR="00384665" w:rsidRPr="00C63548" w:rsidRDefault="00384665" w:rsidP="00A4126F">
      <w:pPr>
        <w:pStyle w:val="SingleTxt"/>
        <w:rPr>
          <w:rFonts w:hint="cs"/>
          <w:i/>
          <w:iCs/>
          <w:rtl/>
          <w:lang w:bidi="ar-SY"/>
        </w:rPr>
      </w:pPr>
      <w:r w:rsidRPr="00C63548">
        <w:rPr>
          <w:rFonts w:hint="cs"/>
          <w:i/>
          <w:iCs/>
          <w:rtl/>
          <w:lang w:bidi="ar-SY"/>
        </w:rPr>
        <w:t>الزواج والطلاق</w:t>
      </w:r>
    </w:p>
    <w:p w:rsidR="004D47B7" w:rsidRPr="004D47B7" w:rsidRDefault="004D47B7" w:rsidP="004D47B7">
      <w:pPr>
        <w:pStyle w:val="SingleTxt"/>
        <w:rPr>
          <w:rFonts w:hint="cs"/>
          <w:rtl/>
          <w:lang w:bidi="ar-SY"/>
        </w:rPr>
      </w:pPr>
      <w:r>
        <w:rPr>
          <w:rFonts w:hint="cs"/>
          <w:rtl/>
        </w:rPr>
        <w:tab/>
      </w:r>
      <w:r w:rsidR="00384665">
        <w:rPr>
          <w:rtl/>
        </w:rPr>
        <w:t>في عام 200</w:t>
      </w:r>
      <w:r w:rsidR="00384665">
        <w:rPr>
          <w:rFonts w:hint="cs"/>
          <w:rtl/>
          <w:lang w:bidi="ar-SY"/>
        </w:rPr>
        <w:t>4</w:t>
      </w:r>
      <w:r w:rsidR="00384665">
        <w:rPr>
          <w:rtl/>
        </w:rPr>
        <w:t>، هبط عدد الزيجات هبوطا شديدا</w:t>
      </w:r>
      <w:r w:rsidR="00384665">
        <w:rPr>
          <w:rFonts w:hint="cs"/>
          <w:rtl/>
          <w:lang w:bidi="ar-SY"/>
        </w:rPr>
        <w:t xml:space="preserve"> مقارنة بعام 2000</w:t>
      </w:r>
      <w:r w:rsidR="00384665">
        <w:rPr>
          <w:rtl/>
        </w:rPr>
        <w:t>، وفي الوقت نفسه ارتفع عدد حالات الطلاق</w:t>
      </w:r>
      <w:r w:rsidR="00384665">
        <w:rPr>
          <w:rFonts w:hint="cs"/>
          <w:rtl/>
          <w:lang w:bidi="ar-SY"/>
        </w:rPr>
        <w:t xml:space="preserve">. </w:t>
      </w:r>
      <w:r w:rsidR="00384665">
        <w:rPr>
          <w:rtl/>
        </w:rPr>
        <w:t xml:space="preserve">في عام 2000، </w:t>
      </w:r>
      <w:r w:rsidR="00384665">
        <w:rPr>
          <w:rFonts w:hint="cs"/>
          <w:rtl/>
          <w:lang w:bidi="ar-SY"/>
        </w:rPr>
        <w:t>كانت هناك</w:t>
      </w:r>
      <w:r w:rsidR="00384665">
        <w:rPr>
          <w:rtl/>
        </w:rPr>
        <w:t xml:space="preserve"> </w:t>
      </w:r>
      <w:r w:rsidR="00384665">
        <w:rPr>
          <w:rFonts w:hint="cs"/>
          <w:rtl/>
          <w:lang w:bidi="ar-SY"/>
        </w:rPr>
        <w:t xml:space="preserve">201 7 </w:t>
      </w:r>
      <w:r w:rsidR="00384665">
        <w:rPr>
          <w:rtl/>
        </w:rPr>
        <w:t>حا</w:t>
      </w:r>
      <w:r w:rsidR="00384665">
        <w:rPr>
          <w:rFonts w:hint="cs"/>
          <w:rtl/>
          <w:lang w:bidi="ar-SY"/>
        </w:rPr>
        <w:t xml:space="preserve">لة </w:t>
      </w:r>
      <w:r w:rsidR="00384665">
        <w:rPr>
          <w:rtl/>
        </w:rPr>
        <w:t xml:space="preserve">زواج </w:t>
      </w:r>
      <w:r w:rsidR="00384665">
        <w:rPr>
          <w:rFonts w:hint="cs"/>
          <w:rtl/>
          <w:lang w:bidi="ar-SY"/>
        </w:rPr>
        <w:t>و</w:t>
      </w:r>
      <w:r>
        <w:rPr>
          <w:rFonts w:hint="eastAsia"/>
          <w:rtl/>
          <w:lang w:bidi="ar-SY"/>
        </w:rPr>
        <w:t> </w:t>
      </w:r>
      <w:r>
        <w:rPr>
          <w:rFonts w:hint="cs"/>
          <w:rtl/>
          <w:lang w:bidi="ar-SY"/>
        </w:rPr>
        <w:t>252</w:t>
      </w:r>
      <w:r>
        <w:rPr>
          <w:rFonts w:hint="eastAsia"/>
          <w:rtl/>
          <w:lang w:bidi="ar-SY"/>
        </w:rPr>
        <w:t> </w:t>
      </w:r>
      <w:r>
        <w:rPr>
          <w:rFonts w:hint="cs"/>
          <w:rtl/>
          <w:lang w:bidi="ar-SY"/>
        </w:rPr>
        <w:t>1</w:t>
      </w:r>
      <w:r w:rsidR="00384665">
        <w:rPr>
          <w:rFonts w:hint="cs"/>
          <w:rtl/>
          <w:lang w:bidi="ar-SY"/>
        </w:rPr>
        <w:t xml:space="preserve"> حالة طلاق. وفي عام 2004، عقد 558 6 زواجا، أي </w:t>
      </w:r>
      <w:r w:rsidR="00384665">
        <w:rPr>
          <w:rtl/>
        </w:rPr>
        <w:t>أقل بمقدا</w:t>
      </w:r>
      <w:r w:rsidR="00384665">
        <w:rPr>
          <w:rFonts w:hint="cs"/>
          <w:rtl/>
          <w:lang w:bidi="ar-SY"/>
        </w:rPr>
        <w:t xml:space="preserve">ر 643 </w:t>
      </w:r>
      <w:r w:rsidR="00384665">
        <w:rPr>
          <w:rtl/>
        </w:rPr>
        <w:t>حالة</w:t>
      </w:r>
      <w:r w:rsidR="00384665">
        <w:rPr>
          <w:rFonts w:hint="cs"/>
          <w:rtl/>
          <w:lang w:bidi="ar-SY"/>
        </w:rPr>
        <w:t xml:space="preserve">، بينما كان عدد حالات </w:t>
      </w:r>
      <w:r w:rsidR="00384665">
        <w:rPr>
          <w:rtl/>
        </w:rPr>
        <w:t>الطلاق</w:t>
      </w:r>
      <w:r w:rsidR="00384665">
        <w:rPr>
          <w:rFonts w:hint="cs"/>
          <w:rtl/>
          <w:lang w:bidi="ar-SY"/>
        </w:rPr>
        <w:t xml:space="preserve"> في السنة نفسها 286</w:t>
      </w:r>
      <w:r w:rsidR="00384665">
        <w:rPr>
          <w:rtl/>
        </w:rPr>
        <w:t xml:space="preserve"> </w:t>
      </w:r>
      <w:r w:rsidR="00384665">
        <w:rPr>
          <w:rFonts w:hint="cs"/>
          <w:rtl/>
          <w:lang w:bidi="ar-SY"/>
        </w:rPr>
        <w:t xml:space="preserve">حالة. </w:t>
      </w:r>
      <w:r w:rsidR="00384665">
        <w:rPr>
          <w:rtl/>
        </w:rPr>
        <w:t xml:space="preserve">وكان متوسط سن الزواج للعرائس والعرسان وقت الزواج يرتفع سنة بعد أخرى، </w:t>
      </w:r>
      <w:r w:rsidR="00384665">
        <w:rPr>
          <w:rFonts w:hint="cs"/>
          <w:rtl/>
          <w:lang w:bidi="ar-SY"/>
        </w:rPr>
        <w:t xml:space="preserve">فقد </w:t>
      </w:r>
      <w:r w:rsidR="00384665">
        <w:rPr>
          <w:rtl/>
        </w:rPr>
        <w:t xml:space="preserve">كان </w:t>
      </w:r>
      <w:r w:rsidR="00384665">
        <w:rPr>
          <w:rFonts w:hint="cs"/>
          <w:rtl/>
          <w:lang w:bidi="ar-SY"/>
        </w:rPr>
        <w:t xml:space="preserve">متوسط </w:t>
      </w:r>
      <w:r w:rsidR="00384665">
        <w:rPr>
          <w:rtl/>
        </w:rPr>
        <w:t xml:space="preserve">عمر العرسان </w:t>
      </w:r>
      <w:r w:rsidR="00384665">
        <w:rPr>
          <w:rFonts w:hint="cs"/>
          <w:rtl/>
          <w:lang w:bidi="ar-SY"/>
        </w:rPr>
        <w:t xml:space="preserve">32.6 سنوات ومتوسط عمر العرائس 29.9 </w:t>
      </w:r>
      <w:r w:rsidR="00384665">
        <w:rPr>
          <w:rtl/>
        </w:rPr>
        <w:t>في عا</w:t>
      </w:r>
      <w:r w:rsidR="00384665">
        <w:rPr>
          <w:rFonts w:hint="cs"/>
          <w:rtl/>
          <w:lang w:bidi="ar-SY"/>
        </w:rPr>
        <w:t>م 2004</w:t>
      </w:r>
      <w:r w:rsidRPr="004D47B7">
        <w:rPr>
          <w:vertAlign w:val="superscript"/>
          <w:rtl/>
          <w:lang w:bidi="ar-SY"/>
        </w:rPr>
        <w:t>(</w:t>
      </w:r>
      <w:r>
        <w:rPr>
          <w:rStyle w:val="FootnoteReference"/>
          <w:rtl/>
        </w:rPr>
        <w:footnoteReference w:id="4"/>
      </w:r>
      <w:r w:rsidRPr="004D47B7">
        <w:rPr>
          <w:vertAlign w:val="superscript"/>
          <w:rtl/>
          <w:lang w:bidi="ar-SY"/>
        </w:rPr>
        <w:t>)</w:t>
      </w:r>
      <w:r w:rsidR="00384665">
        <w:rPr>
          <w:rFonts w:hint="cs"/>
          <w:rtl/>
          <w:lang w:bidi="ar-SY"/>
        </w:rPr>
        <w:t>.</w:t>
      </w:r>
    </w:p>
    <w:p w:rsidR="00384665" w:rsidRDefault="00384665" w:rsidP="004D47B7">
      <w:pPr>
        <w:pStyle w:val="SingleTxt"/>
        <w:rPr>
          <w:rFonts w:hint="cs"/>
          <w:i/>
          <w:iCs/>
          <w:rtl/>
          <w:lang w:bidi="ar-SY"/>
        </w:rPr>
      </w:pPr>
      <w:r>
        <w:rPr>
          <w:rFonts w:hint="cs"/>
          <w:i/>
          <w:iCs/>
          <w:rtl/>
          <w:lang w:bidi="ar-SY"/>
        </w:rPr>
        <w:t xml:space="preserve">شيخوخة </w:t>
      </w:r>
      <w:r>
        <w:rPr>
          <w:i/>
          <w:iCs/>
          <w:rtl/>
        </w:rPr>
        <w:t>السكان</w:t>
      </w:r>
      <w:r>
        <w:rPr>
          <w:rFonts w:hint="cs"/>
          <w:i/>
          <w:iCs/>
          <w:rtl/>
          <w:lang w:bidi="ar-SY"/>
        </w:rPr>
        <w:t xml:space="preserve"> ومعدل الوفيات</w:t>
      </w:r>
    </w:p>
    <w:p w:rsidR="00384665" w:rsidRDefault="004D47B7" w:rsidP="00112274">
      <w:pPr>
        <w:pStyle w:val="SingleTxt"/>
        <w:rPr>
          <w:rFonts w:hint="cs"/>
          <w:rtl/>
          <w:lang w:bidi="ar-SY"/>
        </w:rPr>
      </w:pPr>
      <w:r>
        <w:rPr>
          <w:rFonts w:hint="cs"/>
          <w:rtl/>
        </w:rPr>
        <w:tab/>
      </w:r>
      <w:r w:rsidR="00384665">
        <w:rPr>
          <w:rtl/>
        </w:rPr>
        <w:t xml:space="preserve">تدل البيانات </w:t>
      </w:r>
      <w:r w:rsidR="00384665">
        <w:rPr>
          <w:rFonts w:hint="cs"/>
          <w:rtl/>
          <w:lang w:bidi="ar-SY"/>
        </w:rPr>
        <w:t xml:space="preserve">عن </w:t>
      </w:r>
      <w:r w:rsidR="00384665">
        <w:rPr>
          <w:rtl/>
        </w:rPr>
        <w:t xml:space="preserve">التركيب العمري للسكان على </w:t>
      </w:r>
      <w:r w:rsidR="00384665">
        <w:rPr>
          <w:rFonts w:hint="cs"/>
          <w:rtl/>
          <w:lang w:bidi="ar-SY"/>
        </w:rPr>
        <w:t xml:space="preserve">استمرار عملية الشيخوخة، </w:t>
      </w:r>
      <w:r w:rsidR="00384665">
        <w:rPr>
          <w:rtl/>
        </w:rPr>
        <w:t>وهي خاصية من خصائص المجتمع المتقدم</w:t>
      </w:r>
      <w:r w:rsidR="00384665">
        <w:rPr>
          <w:rFonts w:hint="cs"/>
          <w:rtl/>
          <w:lang w:bidi="ar-SY"/>
        </w:rPr>
        <w:t xml:space="preserve"> النمو. </w:t>
      </w:r>
      <w:r w:rsidR="00384665">
        <w:rPr>
          <w:rtl/>
        </w:rPr>
        <w:t>في الفترة</w:t>
      </w:r>
      <w:r w:rsidR="00466ED2">
        <w:rPr>
          <w:rtl/>
        </w:rPr>
        <w:t xml:space="preserve"> </w:t>
      </w:r>
      <w:r w:rsidR="00384665">
        <w:rPr>
          <w:rFonts w:hint="cs"/>
          <w:rtl/>
          <w:lang w:bidi="ar-SY"/>
        </w:rPr>
        <w:t>2003-2004</w:t>
      </w:r>
      <w:r w:rsidR="00384665">
        <w:rPr>
          <w:rtl/>
        </w:rPr>
        <w:t xml:space="preserve"> سنة، </w:t>
      </w:r>
      <w:r w:rsidR="00384665">
        <w:rPr>
          <w:rFonts w:hint="cs"/>
          <w:rtl/>
          <w:lang w:bidi="ar-SY"/>
        </w:rPr>
        <w:t xml:space="preserve">كان </w:t>
      </w:r>
      <w:r w:rsidR="00384665">
        <w:rPr>
          <w:rtl/>
        </w:rPr>
        <w:t>متوسط ا</w:t>
      </w:r>
      <w:r w:rsidR="00384665">
        <w:rPr>
          <w:rFonts w:hint="cs"/>
          <w:rtl/>
          <w:lang w:bidi="ar-SY"/>
        </w:rPr>
        <w:t xml:space="preserve">لعمر المتوقع عند الولادة 77.4 سنة. وبصورة أدق، كان 73.5 سنة للصبيان و 81.1 </w:t>
      </w:r>
      <w:r w:rsidR="00384665">
        <w:rPr>
          <w:rtl/>
        </w:rPr>
        <w:t>سنة لل</w:t>
      </w:r>
      <w:r w:rsidR="00384665">
        <w:rPr>
          <w:rFonts w:hint="cs"/>
          <w:rtl/>
          <w:lang w:bidi="ar-SY"/>
        </w:rPr>
        <w:t xml:space="preserve">بنات. </w:t>
      </w:r>
      <w:r w:rsidR="00384665">
        <w:rPr>
          <w:rtl/>
        </w:rPr>
        <w:t xml:space="preserve">وبالمقارنة ببيانات </w:t>
      </w:r>
      <w:r>
        <w:rPr>
          <w:rFonts w:hint="cs"/>
          <w:rtl/>
          <w:lang w:bidi="ar-SY"/>
        </w:rPr>
        <w:t>الفترة 2000-</w:t>
      </w:r>
      <w:r w:rsidR="00384665">
        <w:rPr>
          <w:rFonts w:hint="cs"/>
          <w:rtl/>
          <w:lang w:bidi="ar-SY"/>
        </w:rPr>
        <w:t>2001، (75.9 سنة) يتبين أن العمر المتوقع في الفترة 2003</w:t>
      </w:r>
      <w:r>
        <w:rPr>
          <w:rFonts w:hint="cs"/>
          <w:rtl/>
          <w:lang w:bidi="ar-SY"/>
        </w:rPr>
        <w:t>-</w:t>
      </w:r>
      <w:r w:rsidR="00384665">
        <w:rPr>
          <w:rFonts w:hint="cs"/>
          <w:rtl/>
          <w:lang w:bidi="ar-SY"/>
        </w:rPr>
        <w:t>2004 ازداد بمقدار 1.5</w:t>
      </w:r>
      <w:r w:rsidR="00384665">
        <w:rPr>
          <w:rtl/>
        </w:rPr>
        <w:t xml:space="preserve"> سنة</w:t>
      </w:r>
      <w:r w:rsidRPr="004D47B7">
        <w:rPr>
          <w:vertAlign w:val="superscript"/>
          <w:rtl/>
          <w:lang w:bidi="ar-SY"/>
        </w:rPr>
        <w:t>(</w:t>
      </w:r>
      <w:r>
        <w:rPr>
          <w:rStyle w:val="FootnoteReference"/>
          <w:rtl/>
        </w:rPr>
        <w:footnoteReference w:id="5"/>
      </w:r>
      <w:r w:rsidRPr="004D47B7">
        <w:rPr>
          <w:vertAlign w:val="superscript"/>
          <w:rtl/>
          <w:lang w:bidi="ar-SY"/>
        </w:rPr>
        <w:t>)</w:t>
      </w:r>
      <w:r w:rsidR="00384665">
        <w:rPr>
          <w:rFonts w:hint="cs"/>
          <w:rtl/>
          <w:lang w:bidi="ar-SY"/>
        </w:rPr>
        <w:t>.</w:t>
      </w:r>
      <w:r>
        <w:rPr>
          <w:rFonts w:hint="cs"/>
          <w:rtl/>
          <w:lang w:bidi="ar-SY"/>
        </w:rPr>
        <w:t xml:space="preserve"> </w:t>
      </w:r>
      <w:r w:rsidR="00384665">
        <w:rPr>
          <w:rFonts w:hint="cs"/>
          <w:rtl/>
          <w:lang w:bidi="ar-SY"/>
        </w:rPr>
        <w:t>يظهر من البيانات عن معـدل</w:t>
      </w:r>
      <w:r>
        <w:rPr>
          <w:rFonts w:hint="cs"/>
          <w:rtl/>
          <w:lang w:bidi="ar-SY"/>
        </w:rPr>
        <w:t xml:space="preserve"> </w:t>
      </w:r>
      <w:r w:rsidR="00384665">
        <w:rPr>
          <w:rFonts w:hint="cs"/>
          <w:rtl/>
          <w:lang w:bidi="ar-SY"/>
        </w:rPr>
        <w:t>الوفيات أنه قد تغير كثيرا خلال السنوات الخمس الماضية (588 18 حالة وفاة عام 2000 و</w:t>
      </w:r>
      <w:r>
        <w:rPr>
          <w:rFonts w:hint="eastAsia"/>
          <w:rtl/>
          <w:lang w:bidi="ar-SY"/>
        </w:rPr>
        <w:t> </w:t>
      </w:r>
      <w:r w:rsidR="00384665">
        <w:rPr>
          <w:rFonts w:hint="cs"/>
          <w:rtl/>
          <w:lang w:bidi="ar-SY"/>
        </w:rPr>
        <w:t>523</w:t>
      </w:r>
      <w:r>
        <w:rPr>
          <w:rFonts w:hint="eastAsia"/>
          <w:rtl/>
          <w:lang w:bidi="ar-SY"/>
        </w:rPr>
        <w:t> </w:t>
      </w:r>
      <w:r w:rsidR="00384665">
        <w:rPr>
          <w:rFonts w:hint="cs"/>
          <w:rtl/>
          <w:lang w:bidi="ar-SY"/>
        </w:rPr>
        <w:t xml:space="preserve">18 حالة عام 2004). ومعدل وفيات الأطفال الرضع منخفض، يبلغ 3.7 حالة وفاة من كل </w:t>
      </w:r>
      <w:r w:rsidR="00112274">
        <w:rPr>
          <w:rFonts w:hint="cs"/>
          <w:rtl/>
          <w:lang w:bidi="ar-SY"/>
        </w:rPr>
        <w:t>000 1</w:t>
      </w:r>
      <w:r w:rsidR="00384665">
        <w:rPr>
          <w:rFonts w:hint="cs"/>
          <w:rtl/>
          <w:lang w:bidi="ar-SY"/>
        </w:rPr>
        <w:t xml:space="preserve"> مولود حيا</w:t>
      </w:r>
      <w:r w:rsidRPr="004D47B7">
        <w:rPr>
          <w:vertAlign w:val="superscript"/>
          <w:rtl/>
          <w:lang w:bidi="ar-SY"/>
        </w:rPr>
        <w:t>(</w:t>
      </w:r>
      <w:r>
        <w:rPr>
          <w:rStyle w:val="FootnoteReference"/>
          <w:rtl/>
        </w:rPr>
        <w:footnoteReference w:id="6"/>
      </w:r>
      <w:r w:rsidRPr="004D47B7">
        <w:rPr>
          <w:vertAlign w:val="superscript"/>
          <w:rtl/>
          <w:lang w:bidi="ar-SY"/>
        </w:rPr>
        <w:t>)</w:t>
      </w:r>
      <w:r w:rsidR="00384665">
        <w:rPr>
          <w:rFonts w:hint="cs"/>
          <w:rtl/>
          <w:lang w:bidi="ar-SY"/>
        </w:rPr>
        <w:t>.</w:t>
      </w:r>
    </w:p>
    <w:p w:rsidR="004D47B7" w:rsidRPr="004D47B7" w:rsidRDefault="004D47B7" w:rsidP="004D47B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384665" w:rsidRDefault="004D47B7" w:rsidP="004D47B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384665">
        <w:rPr>
          <w:rtl/>
        </w:rPr>
        <w:t>التعليم</w:t>
      </w:r>
    </w:p>
    <w:p w:rsidR="00384665" w:rsidRPr="004D47B7" w:rsidRDefault="004D47B7" w:rsidP="004D47B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384665" w:rsidRPr="004D47B7">
        <w:rPr>
          <w:rtl/>
        </w:rPr>
        <w:t>التعليم الابتدائي والثانوي</w:t>
      </w:r>
    </w:p>
    <w:p w:rsidR="00384665" w:rsidRDefault="004D47B7" w:rsidP="00112274">
      <w:pPr>
        <w:pStyle w:val="SingleTxt"/>
        <w:rPr>
          <w:rtl/>
        </w:rPr>
      </w:pPr>
      <w:r>
        <w:rPr>
          <w:rFonts w:hint="cs"/>
          <w:rtl/>
        </w:rPr>
        <w:tab/>
      </w:r>
      <w:r w:rsidR="00384665">
        <w:rPr>
          <w:rtl/>
        </w:rPr>
        <w:t xml:space="preserve">التعليم الابتدائي إلزامي في سلوفينيا. في العام الدراسي </w:t>
      </w:r>
      <w:r w:rsidR="00384665">
        <w:rPr>
          <w:rFonts w:hint="cs"/>
          <w:rtl/>
          <w:lang w:bidi="ar-SY"/>
        </w:rPr>
        <w:t>2003/2004،</w:t>
      </w:r>
      <w:r w:rsidR="00384665">
        <w:rPr>
          <w:rtl/>
        </w:rPr>
        <w:t xml:space="preserve"> </w:t>
      </w:r>
      <w:r w:rsidR="00384665">
        <w:rPr>
          <w:rFonts w:hint="cs"/>
          <w:rtl/>
          <w:lang w:bidi="ar-SY"/>
        </w:rPr>
        <w:t xml:space="preserve">التحق 535 177 تلميذا </w:t>
      </w:r>
      <w:r w:rsidR="00384665">
        <w:rPr>
          <w:rtl/>
        </w:rPr>
        <w:t>بهذا المستوى من التعليم</w:t>
      </w:r>
      <w:r w:rsidR="00384665">
        <w:rPr>
          <w:rFonts w:hint="cs"/>
          <w:rtl/>
          <w:lang w:bidi="ar-SY"/>
        </w:rPr>
        <w:t>،</w:t>
      </w:r>
      <w:r w:rsidR="00384665">
        <w:rPr>
          <w:rtl/>
        </w:rPr>
        <w:t xml:space="preserve"> منهم</w:t>
      </w:r>
      <w:r w:rsidR="00384665">
        <w:rPr>
          <w:rFonts w:hint="cs"/>
          <w:rtl/>
          <w:lang w:bidi="ar-SY"/>
        </w:rPr>
        <w:t xml:space="preserve"> 310 86، أو </w:t>
      </w:r>
      <w:r w:rsidR="00384665">
        <w:rPr>
          <w:rtl/>
        </w:rPr>
        <w:t>48.</w:t>
      </w:r>
      <w:r w:rsidR="00384665">
        <w:rPr>
          <w:rFonts w:hint="cs"/>
          <w:rtl/>
          <w:lang w:bidi="ar-SY"/>
        </w:rPr>
        <w:t>6</w:t>
      </w:r>
      <w:r w:rsidR="00384665">
        <w:rPr>
          <w:rtl/>
        </w:rPr>
        <w:t xml:space="preserve"> في المائة</w:t>
      </w:r>
      <w:r w:rsidR="00384665">
        <w:rPr>
          <w:rFonts w:hint="cs"/>
          <w:rtl/>
          <w:lang w:bidi="ar-SY"/>
        </w:rPr>
        <w:t>، من البنات</w:t>
      </w:r>
      <w:r w:rsidR="00384665">
        <w:rPr>
          <w:rtl/>
        </w:rPr>
        <w:t xml:space="preserve">. وفي العــام نفسه </w:t>
      </w:r>
      <w:r w:rsidR="00384665">
        <w:rPr>
          <w:rFonts w:hint="cs"/>
          <w:rtl/>
          <w:lang w:bidi="ar-SY"/>
        </w:rPr>
        <w:t xml:space="preserve">التحق 132 100 </w:t>
      </w:r>
      <w:r w:rsidR="00384665">
        <w:rPr>
          <w:rtl/>
        </w:rPr>
        <w:t>تلميذا بالمدارس الثانوية، من بينه</w:t>
      </w:r>
      <w:r w:rsidR="00384665">
        <w:rPr>
          <w:rFonts w:hint="cs"/>
          <w:rtl/>
          <w:lang w:bidi="ar-SY"/>
        </w:rPr>
        <w:t xml:space="preserve">م 238 50 </w:t>
      </w:r>
      <w:r w:rsidR="00384665">
        <w:rPr>
          <w:rtl/>
        </w:rPr>
        <w:t>من البنات</w:t>
      </w:r>
      <w:r w:rsidR="00384665">
        <w:rPr>
          <w:rFonts w:hint="cs"/>
          <w:rtl/>
          <w:lang w:bidi="ar-SY"/>
        </w:rPr>
        <w:t>،</w:t>
      </w:r>
      <w:r w:rsidR="00384665">
        <w:rPr>
          <w:rtl/>
        </w:rPr>
        <w:t xml:space="preserve"> أي 50.2 في المائة. و</w:t>
      </w:r>
      <w:r w:rsidR="00384665">
        <w:rPr>
          <w:rFonts w:hint="cs"/>
          <w:rtl/>
          <w:lang w:bidi="ar-SY"/>
        </w:rPr>
        <w:t xml:space="preserve">يتضح </w:t>
      </w:r>
      <w:r w:rsidR="00384665">
        <w:rPr>
          <w:rtl/>
        </w:rPr>
        <w:t xml:space="preserve">من </w:t>
      </w:r>
      <w:r w:rsidR="00384665">
        <w:rPr>
          <w:rFonts w:hint="cs"/>
          <w:rtl/>
          <w:lang w:bidi="ar-SY"/>
        </w:rPr>
        <w:t xml:space="preserve">ذلك </w:t>
      </w:r>
      <w:r w:rsidR="00384665">
        <w:rPr>
          <w:rtl/>
        </w:rPr>
        <w:t xml:space="preserve">أن </w:t>
      </w:r>
      <w:r w:rsidR="00384665">
        <w:rPr>
          <w:rFonts w:hint="cs"/>
          <w:rtl/>
          <w:lang w:bidi="ar-SY"/>
        </w:rPr>
        <w:t xml:space="preserve">البنات اللاتي </w:t>
      </w:r>
      <w:r w:rsidR="00384665">
        <w:rPr>
          <w:rtl/>
        </w:rPr>
        <w:t xml:space="preserve">يواصلن التعليم </w:t>
      </w:r>
      <w:r w:rsidR="00384665">
        <w:rPr>
          <w:rFonts w:hint="cs"/>
          <w:rtl/>
          <w:lang w:bidi="ar-SY"/>
        </w:rPr>
        <w:t xml:space="preserve">في </w:t>
      </w:r>
      <w:r w:rsidR="00384665">
        <w:rPr>
          <w:rtl/>
        </w:rPr>
        <w:t>المستوى الثانوي</w:t>
      </w:r>
      <w:r w:rsidR="00384665">
        <w:rPr>
          <w:rFonts w:hint="cs"/>
          <w:rtl/>
          <w:lang w:bidi="ar-SY"/>
        </w:rPr>
        <w:t xml:space="preserve"> </w:t>
      </w:r>
      <w:r w:rsidR="00384665">
        <w:rPr>
          <w:rtl/>
        </w:rPr>
        <w:t>أك</w:t>
      </w:r>
      <w:r w:rsidR="00384665">
        <w:rPr>
          <w:rFonts w:hint="cs"/>
          <w:rtl/>
          <w:lang w:bidi="ar-SY"/>
        </w:rPr>
        <w:t>ثر إ</w:t>
      </w:r>
      <w:r w:rsidR="00384665">
        <w:rPr>
          <w:rtl/>
        </w:rPr>
        <w:t>لى حد ما من الب</w:t>
      </w:r>
      <w:r w:rsidR="00384665">
        <w:rPr>
          <w:rFonts w:hint="cs"/>
          <w:rtl/>
          <w:lang w:bidi="ar-SY"/>
        </w:rPr>
        <w:t>نين.</w:t>
      </w:r>
    </w:p>
    <w:p w:rsidR="00112274" w:rsidRPr="00112274" w:rsidRDefault="00112274" w:rsidP="00112274">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rFonts w:hint="cs"/>
          <w:sz w:val="12"/>
          <w:rtl/>
          <w:lang w:bidi="ar-SY"/>
        </w:rPr>
      </w:pPr>
    </w:p>
    <w:p w:rsidR="00384665" w:rsidRPr="004D47B7" w:rsidRDefault="004D47B7" w:rsidP="00112274">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line="400" w:lineRule="exact"/>
        <w:ind w:left="662" w:hanging="662"/>
        <w:rPr>
          <w:rFonts w:hint="cs"/>
          <w:rtl/>
          <w:lang w:bidi="ar-SY"/>
        </w:rPr>
      </w:pPr>
      <w:r>
        <w:rPr>
          <w:rFonts w:hint="cs"/>
          <w:rtl/>
          <w:lang w:bidi="ar-SY"/>
        </w:rPr>
        <w:tab/>
      </w:r>
      <w:r>
        <w:rPr>
          <w:rFonts w:hint="cs"/>
          <w:rtl/>
          <w:lang w:bidi="ar-SY"/>
        </w:rPr>
        <w:tab/>
      </w:r>
      <w:r w:rsidR="00384665" w:rsidRPr="004D47B7">
        <w:rPr>
          <w:rFonts w:hint="cs"/>
          <w:rtl/>
          <w:lang w:bidi="ar-SY"/>
        </w:rPr>
        <w:t>التعليم في الكليات والجامعات</w:t>
      </w:r>
    </w:p>
    <w:p w:rsidR="00384665" w:rsidRDefault="004D47B7" w:rsidP="00A77AED">
      <w:pPr>
        <w:pStyle w:val="SingleTxt"/>
        <w:rPr>
          <w:rFonts w:hint="cs"/>
          <w:rtl/>
          <w:lang w:bidi="ar-SY"/>
        </w:rPr>
      </w:pPr>
      <w:r>
        <w:rPr>
          <w:rFonts w:hint="cs"/>
          <w:rtl/>
          <w:lang w:bidi="ar-SY"/>
        </w:rPr>
        <w:tab/>
      </w:r>
      <w:r w:rsidR="00384665">
        <w:rPr>
          <w:rFonts w:hint="cs"/>
          <w:rtl/>
          <w:lang w:bidi="ar-SY"/>
        </w:rPr>
        <w:t>كان عدد الطلاب في الكليات والجامعات في تزايد مستمر. فإن ما</w:t>
      </w:r>
      <w:r>
        <w:rPr>
          <w:rFonts w:hint="cs"/>
          <w:rtl/>
          <w:lang w:bidi="ar-SY"/>
        </w:rPr>
        <w:t xml:space="preserve"> </w:t>
      </w:r>
      <w:r w:rsidR="00384665">
        <w:rPr>
          <w:rFonts w:hint="cs"/>
          <w:rtl/>
          <w:lang w:bidi="ar-SY"/>
        </w:rPr>
        <w:t>يقرب من نصف السكان في الفئة العمرية 19 إلى 23 سنة ال</w:t>
      </w:r>
      <w:r w:rsidR="00A77AED">
        <w:rPr>
          <w:rFonts w:hint="cs"/>
          <w:rtl/>
          <w:lang w:bidi="ar-SY"/>
        </w:rPr>
        <w:t>ت</w:t>
      </w:r>
      <w:r w:rsidR="00384665">
        <w:rPr>
          <w:rFonts w:hint="cs"/>
          <w:rtl/>
          <w:lang w:bidi="ar-SY"/>
        </w:rPr>
        <w:t>حقوا بهذا المستوى من التعليم عام 2004. في العام الدراسي 2000/2001 كان عدد الطلاب المسجلين في معاهد التعليم العالي والجامعات 812 82 طالبا، منهم 57.2 في المائة نساء. وفي العام نفسه، كان عدد المتخرجين 232 10، منهم 59.2 في المائة نساء. وفي العام الدراسي 2004/2005 بلغ عدد الملتحقي</w:t>
      </w:r>
      <w:r w:rsidR="00112274">
        <w:rPr>
          <w:rFonts w:hint="cs"/>
          <w:rtl/>
          <w:lang w:bidi="ar-SY"/>
        </w:rPr>
        <w:t>ن</w:t>
      </w:r>
      <w:r w:rsidR="00384665">
        <w:rPr>
          <w:rFonts w:hint="cs"/>
          <w:rtl/>
          <w:lang w:bidi="ar-SY"/>
        </w:rPr>
        <w:t xml:space="preserve"> بمعاهد الدراسات العليا والدراسات الجامعية 229 91 طالبا، منهم 163</w:t>
      </w:r>
      <w:r w:rsidR="00112274">
        <w:rPr>
          <w:rFonts w:hint="eastAsia"/>
          <w:rtl/>
          <w:lang w:bidi="ar-SY"/>
        </w:rPr>
        <w:t> </w:t>
      </w:r>
      <w:r w:rsidR="00384665">
        <w:rPr>
          <w:rFonts w:hint="cs"/>
          <w:rtl/>
          <w:lang w:bidi="ar-SY"/>
        </w:rPr>
        <w:t>54، أو 95.4 في المائة، نساء، وأكمل 608 11 طالبا دراساتهم، منهم 334 7، أي 63.2 في المائة، نساء. تقرر النساء غالبا مواصلة الدراسة في الكليات والجامعات، وكذلك نسبة النساء اللاتي يكملن دراستهن أعلى أيضا.</w:t>
      </w:r>
    </w:p>
    <w:p w:rsidR="00112274" w:rsidRPr="00112274" w:rsidRDefault="00112274" w:rsidP="00112274">
      <w:pPr>
        <w:spacing w:line="120" w:lineRule="exact"/>
        <w:ind w:left="-25"/>
        <w:rPr>
          <w:rFonts w:hint="cs"/>
          <w:i/>
          <w:iCs/>
          <w:sz w:val="12"/>
          <w:rtl/>
          <w:lang w:bidi="ar-SY"/>
        </w:rPr>
      </w:pPr>
    </w:p>
    <w:p w:rsidR="00384665" w:rsidRPr="00112274" w:rsidRDefault="00112274" w:rsidP="00112274">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line="400" w:lineRule="exact"/>
        <w:ind w:left="662" w:hanging="662"/>
        <w:rPr>
          <w:rFonts w:hint="cs"/>
          <w:rtl/>
          <w:lang w:bidi="ar-SY"/>
        </w:rPr>
      </w:pPr>
      <w:r w:rsidRPr="00112274">
        <w:rPr>
          <w:rFonts w:hint="cs"/>
          <w:rtl/>
          <w:lang w:bidi="ar-SY"/>
        </w:rPr>
        <w:tab/>
      </w:r>
      <w:r w:rsidRPr="00112274">
        <w:rPr>
          <w:rFonts w:hint="cs"/>
          <w:rtl/>
          <w:lang w:bidi="ar-SY"/>
        </w:rPr>
        <w:tab/>
      </w:r>
      <w:r w:rsidR="00384665" w:rsidRPr="00112274">
        <w:rPr>
          <w:rFonts w:hint="cs"/>
          <w:rtl/>
          <w:lang w:bidi="ar-SY"/>
        </w:rPr>
        <w:t xml:space="preserve">الدراسات العليا بعد الشهادة الجامعية الأولى </w:t>
      </w:r>
    </w:p>
    <w:p w:rsidR="00384665" w:rsidRDefault="00112274" w:rsidP="00112274">
      <w:pPr>
        <w:pStyle w:val="SingleTxt"/>
        <w:rPr>
          <w:rFonts w:hint="cs"/>
          <w:rtl/>
          <w:lang w:bidi="ar-SY"/>
        </w:rPr>
      </w:pPr>
      <w:r>
        <w:rPr>
          <w:rFonts w:hint="cs"/>
          <w:rtl/>
          <w:lang w:bidi="ar-SY"/>
        </w:rPr>
        <w:tab/>
      </w:r>
      <w:r w:rsidR="00384665">
        <w:rPr>
          <w:rFonts w:hint="cs"/>
          <w:rtl/>
          <w:lang w:bidi="ar-SY"/>
        </w:rPr>
        <w:t>كان هناك 50.2 في المائة نساء بين حملة الماجستير والأخصائيين الذين أتموا دراساتهم في عام 2001، و 54.4 في المائة نساء في عام 2004. وحصل 298 طالبا على شهادة الدكتوراه في عام 2001، منهم 49.0 في المائة نساء. وفي عام 2003، انخفضت نسبة النساء اللاتي حصلن على شهادة الدكتوراه إلى 41.4 في المائة وإلى 40.6 في المائة عام</w:t>
      </w:r>
      <w:r>
        <w:rPr>
          <w:rFonts w:hint="eastAsia"/>
          <w:rtl/>
          <w:lang w:bidi="ar-SY"/>
        </w:rPr>
        <w:t> </w:t>
      </w:r>
      <w:r w:rsidR="00384665">
        <w:rPr>
          <w:rFonts w:hint="cs"/>
          <w:rtl/>
          <w:lang w:bidi="ar-SY"/>
        </w:rPr>
        <w:t>2004.</w:t>
      </w:r>
    </w:p>
    <w:p w:rsidR="00112274" w:rsidRPr="00112274" w:rsidRDefault="00112274" w:rsidP="00112274">
      <w:pPr>
        <w:spacing w:line="120" w:lineRule="exact"/>
        <w:ind w:left="-25"/>
        <w:rPr>
          <w:rFonts w:hint="cs"/>
          <w:b/>
          <w:bCs/>
          <w:sz w:val="12"/>
          <w:rtl/>
          <w:lang w:bidi="ar-SY"/>
        </w:rPr>
      </w:pPr>
    </w:p>
    <w:p w:rsidR="00384665" w:rsidRPr="00D6140C" w:rsidRDefault="00112274" w:rsidP="001122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D6140C">
        <w:rPr>
          <w:rFonts w:hint="cs"/>
          <w:rtl/>
          <w:lang w:bidi="ar-SY"/>
        </w:rPr>
        <w:t>الحالة الاقتصادية</w:t>
      </w:r>
    </w:p>
    <w:p w:rsidR="00384665" w:rsidRPr="00112274" w:rsidRDefault="00112274" w:rsidP="0011227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00384665" w:rsidRPr="00112274">
        <w:rPr>
          <w:rFonts w:hint="cs"/>
          <w:rtl/>
          <w:lang w:bidi="ar-SY"/>
        </w:rPr>
        <w:t xml:space="preserve">التنمية الاقتصادية </w:t>
      </w:r>
    </w:p>
    <w:p w:rsidR="00384665" w:rsidRDefault="00112274" w:rsidP="00112274">
      <w:pPr>
        <w:pStyle w:val="SingleTxt"/>
        <w:rPr>
          <w:rFonts w:hint="cs"/>
          <w:rtl/>
          <w:lang w:bidi="ar-SY"/>
        </w:rPr>
      </w:pPr>
      <w:r>
        <w:rPr>
          <w:rFonts w:hint="cs"/>
          <w:rtl/>
          <w:lang w:bidi="ar-SY"/>
        </w:rPr>
        <w:tab/>
      </w:r>
      <w:r w:rsidR="00384665">
        <w:rPr>
          <w:rFonts w:hint="cs"/>
          <w:rtl/>
          <w:lang w:bidi="ar-SY"/>
        </w:rPr>
        <w:t>لدى سلوفينيا نمو ثابت للناتج المحلي الإجمالي، وفي عام 2003، بلغ ناتجها المحلي الإجمالي 70 في المائة من الناتج الإجمالي للفرد في مجموعة دول الاتحاد الأوروبي البالغ عددها 15دولة. وفي عام 2004 ازداد بنس</w:t>
      </w:r>
      <w:r>
        <w:rPr>
          <w:rFonts w:hint="cs"/>
          <w:rtl/>
          <w:lang w:bidi="ar-SY"/>
        </w:rPr>
        <w:t>ب</w:t>
      </w:r>
      <w:r w:rsidR="00384665">
        <w:rPr>
          <w:rFonts w:hint="cs"/>
          <w:rtl/>
          <w:lang w:bidi="ar-SY"/>
        </w:rPr>
        <w:t>ة 4.6 في المائة بالقيمة الحقيقية، وهو أعلى نمو اقتصادي بعد عام 1999. وفي عام 2000، بلغ الناتج المحلي الإجمالي للفرد 599 9 من دورات الولايات المتحدة، وبعد مرور سنتين بلغ 088 11 من دولارات الولايات المتحدة، بينما تظهر بيانات عام 2004 أن الناتج المحلي الإجمالي للفرد يبلغ 112 16 دولارا أمريكيا. وكان متوسط التضخم السنوي في سلوفينيا 3.2 في المائة عام 2004.</w:t>
      </w:r>
    </w:p>
    <w:p w:rsidR="00112274" w:rsidRPr="00112274" w:rsidRDefault="00112274" w:rsidP="00112274">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rFonts w:hint="cs"/>
          <w:sz w:val="12"/>
          <w:rtl/>
          <w:lang w:bidi="ar-SY"/>
        </w:rPr>
      </w:pPr>
    </w:p>
    <w:p w:rsidR="00384665" w:rsidRPr="00112274" w:rsidRDefault="00112274" w:rsidP="00112274">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line="400" w:lineRule="exact"/>
        <w:ind w:left="662" w:hanging="662"/>
        <w:rPr>
          <w:rFonts w:hint="cs"/>
          <w:rtl/>
          <w:lang w:bidi="ar-SY"/>
        </w:rPr>
      </w:pPr>
      <w:r w:rsidRPr="00112274">
        <w:rPr>
          <w:rFonts w:hint="cs"/>
          <w:rtl/>
          <w:lang w:bidi="ar-SY"/>
        </w:rPr>
        <w:tab/>
      </w:r>
      <w:r w:rsidRPr="00112274">
        <w:rPr>
          <w:rFonts w:hint="cs"/>
          <w:rtl/>
          <w:lang w:bidi="ar-SY"/>
        </w:rPr>
        <w:tab/>
      </w:r>
      <w:r w:rsidR="00384665" w:rsidRPr="00112274">
        <w:rPr>
          <w:rFonts w:hint="cs"/>
          <w:rtl/>
          <w:lang w:bidi="ar-SY"/>
        </w:rPr>
        <w:t>العمالة والبطالة</w:t>
      </w:r>
    </w:p>
    <w:p w:rsidR="00384665" w:rsidRPr="00112274" w:rsidRDefault="00112274" w:rsidP="00112274">
      <w:pPr>
        <w:pStyle w:val="SingleTxt"/>
        <w:rPr>
          <w:rFonts w:hint="cs"/>
          <w:rtl/>
          <w:lang w:bidi="ar-SY"/>
        </w:rPr>
      </w:pPr>
      <w:r>
        <w:rPr>
          <w:rFonts w:hint="cs"/>
          <w:rtl/>
          <w:lang w:bidi="ar-SY"/>
        </w:rPr>
        <w:tab/>
      </w:r>
      <w:r w:rsidR="00384665">
        <w:rPr>
          <w:rFonts w:hint="cs"/>
          <w:rtl/>
          <w:lang w:bidi="ar-SY"/>
        </w:rPr>
        <w:t>في عام 2004، بلغ معدل العاملين 59 في المائة (منهم 52.5 في المائة نساء و</w:t>
      </w:r>
      <w:r>
        <w:rPr>
          <w:rFonts w:hint="eastAsia"/>
          <w:rtl/>
          <w:lang w:bidi="ar-SY"/>
        </w:rPr>
        <w:t> </w:t>
      </w:r>
      <w:r w:rsidR="00384665">
        <w:rPr>
          <w:rFonts w:hint="cs"/>
          <w:rtl/>
          <w:lang w:bidi="ar-SY"/>
        </w:rPr>
        <w:t>65.9 في المائة رجال) في حين بلغت نسبة العاملين إلى عدد السكان 55.3 في المائة (منهم 48.9 في المائة نساء و62.0 في المائة رجال). وبلغ نصيب المرأة من القوة العاملة في الفترة نفسها 65.0 في المائة (مقابل 74.5 في المائة رجال)، بينما بلغ نصيب المرأة بين الأشخاص العاملين 60.5 في المائة (مقابل 70.0 في المائة للرجال). وخلال ال</w:t>
      </w:r>
      <w:r>
        <w:rPr>
          <w:rFonts w:hint="cs"/>
          <w:rtl/>
          <w:lang w:bidi="ar-SY"/>
        </w:rPr>
        <w:t>سن</w:t>
      </w:r>
      <w:r w:rsidR="00384665">
        <w:rPr>
          <w:rFonts w:hint="cs"/>
          <w:rtl/>
          <w:lang w:bidi="ar-SY"/>
        </w:rPr>
        <w:t>وات الماضية أظهرت دراسة استقصائية للقوة العاملة أن معدل البطالة هبط من 7.7 في المائة عام 2000 إلى 60.5 في المائة عام 2004. وعلى أي حال، فقد ارتفع الفرق بين النساء والرجال في معدل البطالة في الفترة نفسها، إذ كان معدل البطالة بين النساء أعلى بنسبة 0.7 نقطة مئوية عنه بين الرجال</w:t>
      </w:r>
      <w:r w:rsidRPr="00112274">
        <w:rPr>
          <w:vertAlign w:val="superscript"/>
          <w:rtl/>
          <w:lang w:bidi="ar-SY"/>
        </w:rPr>
        <w:t>(</w:t>
      </w:r>
      <w:r>
        <w:rPr>
          <w:rStyle w:val="FootnoteReference"/>
          <w:rtl/>
        </w:rPr>
        <w:footnoteReference w:id="7"/>
      </w:r>
      <w:r w:rsidRPr="00112274">
        <w:rPr>
          <w:vertAlign w:val="superscript"/>
          <w:rtl/>
          <w:lang w:bidi="ar-SY"/>
        </w:rPr>
        <w:t>)</w:t>
      </w:r>
      <w:r w:rsidR="00384665">
        <w:rPr>
          <w:rFonts w:hint="cs"/>
          <w:rtl/>
          <w:lang w:bidi="ar-SY"/>
        </w:rPr>
        <w:t>.</w:t>
      </w:r>
    </w:p>
    <w:p w:rsidR="00112274" w:rsidRPr="00112274" w:rsidRDefault="00112274" w:rsidP="00112274">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rFonts w:hint="cs"/>
          <w:sz w:val="12"/>
          <w:rtl/>
          <w:lang w:bidi="ar-SY"/>
        </w:rPr>
      </w:pPr>
    </w:p>
    <w:p w:rsidR="00384665" w:rsidRPr="00112274" w:rsidRDefault="00112274" w:rsidP="00112274">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line="400" w:lineRule="exact"/>
        <w:ind w:left="662" w:hanging="662"/>
        <w:rPr>
          <w:rFonts w:hint="cs"/>
          <w:rtl/>
          <w:lang w:bidi="ar-SY"/>
        </w:rPr>
      </w:pPr>
      <w:r>
        <w:rPr>
          <w:rFonts w:hint="cs"/>
          <w:rtl/>
          <w:lang w:bidi="ar-SY"/>
        </w:rPr>
        <w:tab/>
      </w:r>
      <w:r>
        <w:rPr>
          <w:rFonts w:hint="cs"/>
          <w:rtl/>
          <w:lang w:bidi="ar-SY"/>
        </w:rPr>
        <w:tab/>
      </w:r>
      <w:r w:rsidR="00384665" w:rsidRPr="00112274">
        <w:rPr>
          <w:rFonts w:hint="cs"/>
          <w:rtl/>
          <w:lang w:bidi="ar-SY"/>
        </w:rPr>
        <w:t xml:space="preserve">تركيب سوق العمل </w:t>
      </w:r>
    </w:p>
    <w:p w:rsidR="00384665" w:rsidRPr="00112274" w:rsidRDefault="00112274" w:rsidP="00112274">
      <w:pPr>
        <w:pStyle w:val="SingleTxt"/>
        <w:rPr>
          <w:rFonts w:hint="cs"/>
          <w:rtl/>
          <w:lang w:bidi="ar-SY"/>
        </w:rPr>
      </w:pPr>
      <w:r>
        <w:rPr>
          <w:rFonts w:hint="cs"/>
          <w:rtl/>
          <w:lang w:bidi="ar-SY"/>
        </w:rPr>
        <w:tab/>
      </w:r>
      <w:r w:rsidR="00384665">
        <w:rPr>
          <w:rFonts w:hint="cs"/>
          <w:rtl/>
          <w:lang w:bidi="ar-SY"/>
        </w:rPr>
        <w:t>سوق العمل في سلوفينيا يفصل بقوة أفقيا ورأسيا بين النساء والرجال. فالمرأة ه</w:t>
      </w:r>
      <w:r>
        <w:rPr>
          <w:rFonts w:hint="cs"/>
          <w:rtl/>
          <w:lang w:bidi="ar-SY"/>
        </w:rPr>
        <w:t>ي</w:t>
      </w:r>
      <w:r w:rsidR="00384665">
        <w:rPr>
          <w:rFonts w:hint="cs"/>
          <w:rtl/>
          <w:lang w:bidi="ar-SY"/>
        </w:rPr>
        <w:t xml:space="preserve"> الغالبة بين الأشخاص العاملين في مجال الخدمات، وبخاصة الخدمات الصحية والاجتماعية والتعليم والوساطة المالية وفي خدمات المطاعم والسياحة. في الصناعة يبلغ نصيب المرأة ثلث مجموع عدد الأشخاص المستخدمين، وتشكل المرأة أقل نسبة في قطاع التشييد. وفي الوقت نفسه، فإن حصة المرأة في المناصب العليا وفئات المهن ذات الدخل المرتفع (كبار المسؤولين والمديرين والمشرعين) تبلغ الثلث فقط برغم أن المرأة وسطيا تبلغ من مستويات التعليم والمؤهلات أعلى مما </w:t>
      </w:r>
      <w:r>
        <w:rPr>
          <w:rFonts w:hint="cs"/>
          <w:rtl/>
          <w:lang w:bidi="ar-SY"/>
        </w:rPr>
        <w:t>يب</w:t>
      </w:r>
      <w:r w:rsidR="00384665">
        <w:rPr>
          <w:rFonts w:hint="cs"/>
          <w:rtl/>
          <w:lang w:bidi="ar-SY"/>
        </w:rPr>
        <w:t>لغه الرجل.</w:t>
      </w:r>
    </w:p>
    <w:p w:rsidR="00112274" w:rsidRPr="00112274" w:rsidRDefault="00112274" w:rsidP="00112274">
      <w:pPr>
        <w:spacing w:line="120" w:lineRule="exact"/>
        <w:ind w:left="-25"/>
        <w:rPr>
          <w:rFonts w:hint="cs"/>
          <w:i/>
          <w:iCs/>
          <w:sz w:val="12"/>
          <w:rtl/>
          <w:lang w:bidi="ar-SY"/>
        </w:rPr>
      </w:pPr>
    </w:p>
    <w:p w:rsidR="00384665" w:rsidRPr="00112274" w:rsidRDefault="00112274" w:rsidP="0011227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sidRPr="00112274">
        <w:rPr>
          <w:rFonts w:hint="cs"/>
          <w:rtl/>
          <w:lang w:bidi="ar-SY"/>
        </w:rPr>
        <w:tab/>
      </w:r>
      <w:r w:rsidRPr="00112274">
        <w:rPr>
          <w:rFonts w:hint="cs"/>
          <w:rtl/>
          <w:lang w:bidi="ar-SY"/>
        </w:rPr>
        <w:tab/>
      </w:r>
      <w:r w:rsidR="00384665" w:rsidRPr="00112274">
        <w:rPr>
          <w:rFonts w:hint="cs"/>
          <w:rtl/>
          <w:lang w:bidi="ar-SY"/>
        </w:rPr>
        <w:t xml:space="preserve">سياسة الدخل </w:t>
      </w:r>
    </w:p>
    <w:p w:rsidR="00384665" w:rsidRDefault="00112274" w:rsidP="00112274">
      <w:pPr>
        <w:pStyle w:val="SingleTxt"/>
        <w:rPr>
          <w:rFonts w:hint="cs"/>
          <w:rtl/>
          <w:lang w:bidi="ar-SY"/>
        </w:rPr>
      </w:pPr>
      <w:r>
        <w:rPr>
          <w:rFonts w:hint="cs"/>
          <w:rtl/>
          <w:lang w:bidi="ar-SY"/>
        </w:rPr>
        <w:tab/>
      </w:r>
      <w:r w:rsidR="00384665">
        <w:rPr>
          <w:rFonts w:hint="cs"/>
          <w:rtl/>
          <w:lang w:bidi="ar-SY"/>
        </w:rPr>
        <w:t xml:space="preserve">يرتفع متوسط الأجر الشهري للرجل عن مثيله بالنسبة للمرأة في معظم الأنشطة تقريبا، مع أن </w:t>
      </w:r>
      <w:r w:rsidR="00384665" w:rsidRPr="00AA6D96">
        <w:rPr>
          <w:rFonts w:hint="cs"/>
          <w:rtl/>
          <w:lang w:bidi="ar-SY"/>
        </w:rPr>
        <w:t xml:space="preserve">قانون علاقات العمل </w:t>
      </w:r>
      <w:r w:rsidR="00384665">
        <w:rPr>
          <w:rFonts w:hint="cs"/>
          <w:rtl/>
          <w:lang w:bidi="ar-SY"/>
        </w:rPr>
        <w:t>ينص على كفالة تكافؤ الفرص والمساواة في المعاملة بين الرجل والمرأة فيما يتعلق بالأجور وغيره من الدخل الذي ينشأ من علاقة العمالة. ويتضح من بيانات عام 2002 أن المرأة تكسب وسطيا 10 في المائة أقل مما يكسبه الرجل رغم تساويهما في مستوى المؤهلات المهنية.</w:t>
      </w:r>
    </w:p>
    <w:p w:rsidR="00FD4DD4" w:rsidRPr="00FD4DD4" w:rsidRDefault="00FD4DD4" w:rsidP="00FD4DD4">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lang w:bidi="ar-SY"/>
        </w:rPr>
      </w:pPr>
    </w:p>
    <w:p w:rsidR="00384665" w:rsidRPr="00112274" w:rsidRDefault="00112274" w:rsidP="0011227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sidRPr="00112274">
        <w:rPr>
          <w:rFonts w:hint="cs"/>
          <w:rtl/>
          <w:lang w:bidi="ar-SY"/>
        </w:rPr>
        <w:tab/>
      </w:r>
      <w:r w:rsidRPr="00112274">
        <w:rPr>
          <w:rFonts w:hint="cs"/>
          <w:rtl/>
          <w:lang w:bidi="ar-SY"/>
        </w:rPr>
        <w:tab/>
      </w:r>
      <w:r w:rsidR="00384665" w:rsidRPr="00112274">
        <w:rPr>
          <w:rFonts w:hint="cs"/>
          <w:rtl/>
          <w:lang w:bidi="ar-SY"/>
        </w:rPr>
        <w:t>الحياة العامة والسياسية</w:t>
      </w:r>
      <w:r w:rsidR="00384665" w:rsidRPr="00112274">
        <w:rPr>
          <w:rtl/>
          <w:lang w:bidi="ar-SY"/>
        </w:rPr>
        <w:t xml:space="preserve"> </w:t>
      </w:r>
    </w:p>
    <w:p w:rsidR="00384665" w:rsidRPr="009A5184" w:rsidRDefault="00FD4DD4" w:rsidP="00FD4DD4">
      <w:pPr>
        <w:pStyle w:val="SingleTxt"/>
        <w:rPr>
          <w:rFonts w:hint="cs"/>
          <w:rtl/>
          <w:lang w:bidi="ar-SY"/>
        </w:rPr>
      </w:pPr>
      <w:r>
        <w:rPr>
          <w:rFonts w:hint="cs"/>
          <w:rtl/>
          <w:lang w:bidi="ar-SY"/>
        </w:rPr>
        <w:tab/>
      </w:r>
      <w:r w:rsidR="00384665">
        <w:rPr>
          <w:rFonts w:hint="cs"/>
          <w:rtl/>
          <w:lang w:bidi="ar-SY"/>
        </w:rPr>
        <w:t>ينص دس</w:t>
      </w:r>
      <w:r>
        <w:rPr>
          <w:rFonts w:hint="cs"/>
          <w:rtl/>
          <w:lang w:bidi="ar-SY"/>
        </w:rPr>
        <w:t>ت</w:t>
      </w:r>
      <w:r w:rsidR="00384665">
        <w:rPr>
          <w:rFonts w:hint="cs"/>
          <w:rtl/>
          <w:lang w:bidi="ar-SY"/>
        </w:rPr>
        <w:t>ور سلوفينيا على تكافؤ الفرص بين المرأة والرجل في الترشيح لمناصب السلطة على صعيد الدولة وعلى الصعيد المحلي وبناء على ذلك عمدت سلوفينيا إلى إقرار قوانين وتنفيذ أنظمة واتخاذ تدابير خاصة تستهدف كفالة التمثيل المتوازن بين الجنسين، والمساواة بين المرأة والرجل على كافة مستويات صنع القرار. وقد تم حتى تاريخ</w:t>
      </w:r>
      <w:r>
        <w:rPr>
          <w:rFonts w:hint="cs"/>
          <w:rtl/>
          <w:lang w:bidi="ar-SY"/>
        </w:rPr>
        <w:t>ه</w:t>
      </w:r>
      <w:r w:rsidR="00384665">
        <w:rPr>
          <w:rFonts w:hint="cs"/>
          <w:rtl/>
          <w:lang w:bidi="ar-SY"/>
        </w:rPr>
        <w:t xml:space="preserve"> تعديل قانونين ينظمان الانتخابات بتضمينهما أحكاما تتعلق بالحد الأدنى للنساء والرجال في قوائم المرشحين، هما بالتحديد </w:t>
      </w:r>
      <w:r w:rsidR="00384665" w:rsidRPr="00FD4DD4">
        <w:rPr>
          <w:rFonts w:hint="cs"/>
          <w:i/>
          <w:iCs/>
          <w:rtl/>
          <w:lang w:bidi="ar-SY"/>
        </w:rPr>
        <w:t>قانون انتخاب الأعضاء السلوفيين للبرلمان الأوروبي</w:t>
      </w:r>
      <w:r w:rsidR="00384665">
        <w:rPr>
          <w:rFonts w:hint="cs"/>
          <w:rtl/>
          <w:lang w:bidi="ar-SY"/>
        </w:rPr>
        <w:t xml:space="preserve"> </w:t>
      </w:r>
      <w:r w:rsidR="00384665" w:rsidRPr="00FD4DD4">
        <w:rPr>
          <w:rFonts w:hint="cs"/>
          <w:rtl/>
          <w:lang w:bidi="ar-SY"/>
        </w:rPr>
        <w:t>و</w:t>
      </w:r>
      <w:r w:rsidR="00384665" w:rsidRPr="00FD4DD4">
        <w:rPr>
          <w:rFonts w:hint="cs"/>
          <w:i/>
          <w:iCs/>
          <w:rtl/>
          <w:lang w:bidi="ar-SY"/>
        </w:rPr>
        <w:t>قانون الانتخابات المحلي</w:t>
      </w:r>
      <w:r w:rsidR="00384665" w:rsidRPr="001D4D55">
        <w:rPr>
          <w:rFonts w:hint="cs"/>
          <w:rtl/>
          <w:lang w:bidi="ar-SY"/>
        </w:rPr>
        <w:t>ة</w:t>
      </w:r>
      <w:r w:rsidR="00384665">
        <w:rPr>
          <w:rFonts w:hint="cs"/>
          <w:rtl/>
          <w:lang w:bidi="ar-SY"/>
        </w:rPr>
        <w:t xml:space="preserve">، ويجري حاليا وضع مشروع قانون يعدل </w:t>
      </w:r>
      <w:r w:rsidR="00384665" w:rsidRPr="001D4D55">
        <w:rPr>
          <w:rFonts w:hint="cs"/>
          <w:rtl/>
          <w:lang w:bidi="ar-SY"/>
        </w:rPr>
        <w:t>قانون الانتخابات للجمعية الوطنية</w:t>
      </w:r>
      <w:r w:rsidR="00384665">
        <w:rPr>
          <w:rFonts w:hint="cs"/>
          <w:rtl/>
          <w:lang w:bidi="ar-SY"/>
        </w:rPr>
        <w:t xml:space="preserve"> كي ينص على الحد الأدنى لكل من الجنسين في قوائم المرشحين.</w:t>
      </w:r>
    </w:p>
    <w:p w:rsidR="00384665" w:rsidRDefault="00FD4DD4" w:rsidP="00112274">
      <w:pPr>
        <w:pStyle w:val="SingleTxt"/>
        <w:rPr>
          <w:rFonts w:hint="cs"/>
          <w:rtl/>
          <w:lang w:bidi="ar-SY"/>
        </w:rPr>
      </w:pPr>
      <w:r>
        <w:rPr>
          <w:rFonts w:hint="cs"/>
          <w:rtl/>
          <w:lang w:bidi="ar-SY"/>
        </w:rPr>
        <w:tab/>
      </w:r>
      <w:r w:rsidR="00384665">
        <w:rPr>
          <w:rFonts w:hint="cs"/>
          <w:rtl/>
          <w:lang w:bidi="ar-SY"/>
        </w:rPr>
        <w:t xml:space="preserve">في الانتخابات الأخيرة للجمعية الوطنية لجمهورية سلوفينيا، التي جرت في عام 2004، تم انتخاب 11 امرأة (12.2 في المائة)، وبعد التوزيع النهائي للمقاعد في برلمان يتكون من 90 عضوا كان عدد النساء بين أعضاء البرلمان 12 عضوا، أي 13.3 في المائة. ومقارنة بالفترة السابقة للجمعية الوطنية ظل عدد النساء البرلمانيات كما هو في الهيئة التشريعية العليا. </w:t>
      </w:r>
    </w:p>
    <w:p w:rsidR="00384665" w:rsidRDefault="00FD4DD4" w:rsidP="00FD4DD4">
      <w:pPr>
        <w:pStyle w:val="SingleTxt"/>
        <w:rPr>
          <w:rFonts w:hint="cs"/>
          <w:rtl/>
          <w:lang w:bidi="ar-SY"/>
        </w:rPr>
      </w:pPr>
      <w:r>
        <w:rPr>
          <w:rFonts w:hint="cs"/>
          <w:rtl/>
          <w:lang w:bidi="ar-SY"/>
        </w:rPr>
        <w:tab/>
      </w:r>
      <w:r w:rsidR="00384665">
        <w:rPr>
          <w:rFonts w:hint="cs"/>
          <w:rtl/>
          <w:lang w:bidi="ar-SY"/>
        </w:rPr>
        <w:t>في حكومة جمهورية سلوفينيا توجد وزيرة واحدة من مجموع 15 منصبا وزاريا، أي 6.7 في المائة؛ هي وزيرة الزراعة والحراجة والأغذية. والوزيران بدون حقيبة هما رجال أيضا. والأمين العام، الذي يرأس الأمانة العامة للحكومة وتوجد بين أمناء الدولة أربع نساء، يشكلن 22.2 في المائة.</w:t>
      </w:r>
    </w:p>
    <w:p w:rsidR="00384665" w:rsidRDefault="00FD4DD4" w:rsidP="00FD4DD4">
      <w:pPr>
        <w:pStyle w:val="SingleTxt"/>
        <w:rPr>
          <w:rFonts w:hint="cs"/>
          <w:rtl/>
          <w:lang w:bidi="ar-SY"/>
        </w:rPr>
      </w:pPr>
      <w:r>
        <w:rPr>
          <w:rFonts w:hint="cs"/>
          <w:rtl/>
          <w:lang w:bidi="ar-SY"/>
        </w:rPr>
        <w:tab/>
      </w:r>
      <w:r w:rsidR="00384665">
        <w:rPr>
          <w:rFonts w:hint="cs"/>
          <w:rtl/>
          <w:lang w:bidi="ar-SY"/>
        </w:rPr>
        <w:t xml:space="preserve">وحصة المرأة في صنع القرار السياسي منخفضة جدا على الصعيد المحلي. ففي الانتخابات المحلية التي جرت عام 2002، كانت حصة المرأة في قوائم المرشحين 21 في المائة، وكان هناك 13.1 في المائة نساء انتُخبن أعضاء في المجالس الحضرية والبلدية. انتُخبت 12 </w:t>
      </w:r>
      <w:r>
        <w:rPr>
          <w:rFonts w:hint="cs"/>
          <w:rtl/>
          <w:lang w:bidi="ar-SY"/>
        </w:rPr>
        <w:t>ا</w:t>
      </w:r>
      <w:r w:rsidR="00384665">
        <w:rPr>
          <w:rFonts w:hint="cs"/>
          <w:rtl/>
          <w:lang w:bidi="ar-SY"/>
        </w:rPr>
        <w:t>مرأة (6.2 في المائة) في تلك الانتخابات. وبحصول المرأة على 43 في المائة من بين الأعضاء المنتخبين للبرلمان الأ</w:t>
      </w:r>
      <w:r>
        <w:rPr>
          <w:rFonts w:hint="cs"/>
          <w:rtl/>
          <w:lang w:bidi="ar-SY"/>
        </w:rPr>
        <w:t>و</w:t>
      </w:r>
      <w:r w:rsidR="00384665">
        <w:rPr>
          <w:rFonts w:hint="cs"/>
          <w:rtl/>
          <w:lang w:bidi="ar-SY"/>
        </w:rPr>
        <w:t xml:space="preserve">روبي، يتجلي الأثر الإيجابي لجعل الحد الأدنى 40 في المائة للرجال والنساء في قوائم المرشحين لانتخاب الأعضاء السلوفينيين للبرلمان الأوروبي. </w:t>
      </w:r>
    </w:p>
    <w:p w:rsidR="00FD4DD4" w:rsidRPr="00FD4DD4" w:rsidRDefault="00FD4DD4" w:rsidP="00FD4DD4">
      <w:pPr>
        <w:spacing w:line="120" w:lineRule="exact"/>
        <w:ind w:left="360"/>
        <w:rPr>
          <w:rFonts w:hint="cs"/>
          <w:b/>
          <w:bCs/>
          <w:sz w:val="12"/>
          <w:rtl/>
          <w:lang w:bidi="ar-SY"/>
        </w:rPr>
      </w:pPr>
    </w:p>
    <w:p w:rsidR="00384665" w:rsidRDefault="00FD4DD4" w:rsidP="00FD4D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t>(ب)</w:t>
      </w:r>
      <w:r>
        <w:rPr>
          <w:rFonts w:hint="cs"/>
          <w:rtl/>
          <w:lang w:bidi="ar-SY"/>
        </w:rPr>
        <w:tab/>
      </w:r>
      <w:r w:rsidR="00384665" w:rsidRPr="0019001F">
        <w:rPr>
          <w:rFonts w:hint="cs"/>
          <w:rtl/>
          <w:lang w:bidi="ar-SY"/>
        </w:rPr>
        <w:t xml:space="preserve">التدابير المعتمدة لتنفيذ الاتفاقية وأثر التصديق على الاتفاقية </w:t>
      </w:r>
      <w:r w:rsidR="00384665">
        <w:rPr>
          <w:rFonts w:hint="cs"/>
          <w:rtl/>
          <w:lang w:bidi="ar-SY"/>
        </w:rPr>
        <w:t xml:space="preserve">على سلوفينيا بوجه عام وعلى </w:t>
      </w:r>
      <w:r w:rsidR="00384665" w:rsidRPr="0019001F">
        <w:rPr>
          <w:rFonts w:hint="cs"/>
          <w:rtl/>
          <w:lang w:bidi="ar-SY"/>
        </w:rPr>
        <w:t>الحالة الاجتماعية والاقتصادية والسياسية والقانونية</w:t>
      </w:r>
    </w:p>
    <w:p w:rsidR="00FD4DD4" w:rsidRPr="00FD4DD4" w:rsidRDefault="00FD4DD4" w:rsidP="00FD4DD4">
      <w:pPr>
        <w:spacing w:line="120" w:lineRule="exact"/>
        <w:ind w:left="360"/>
        <w:rPr>
          <w:rFonts w:hint="cs"/>
          <w:b/>
          <w:bCs/>
          <w:sz w:val="12"/>
          <w:rtl/>
          <w:lang w:bidi="ar-SY"/>
        </w:rPr>
      </w:pPr>
    </w:p>
    <w:p w:rsidR="00384665" w:rsidRPr="0019001F" w:rsidRDefault="00FD4DD4" w:rsidP="00FD4D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19001F">
        <w:rPr>
          <w:rFonts w:hint="cs"/>
          <w:rtl/>
          <w:lang w:bidi="ar-SY"/>
        </w:rPr>
        <w:t>أثر التصديق على الاتفاقية</w:t>
      </w:r>
    </w:p>
    <w:p w:rsidR="00384665" w:rsidRDefault="00FD4DD4" w:rsidP="00FD4DD4">
      <w:pPr>
        <w:pStyle w:val="SingleTxt"/>
        <w:rPr>
          <w:rFonts w:hint="cs"/>
          <w:rtl/>
          <w:lang w:bidi="ar-SY"/>
        </w:rPr>
      </w:pPr>
      <w:r>
        <w:rPr>
          <w:rFonts w:hint="cs"/>
          <w:rtl/>
          <w:lang w:bidi="ar-SY"/>
        </w:rPr>
        <w:tab/>
      </w:r>
      <w:r w:rsidR="00384665">
        <w:rPr>
          <w:rFonts w:hint="cs"/>
          <w:rtl/>
          <w:lang w:bidi="ar-SY"/>
        </w:rPr>
        <w:t>اتفاقية القضاء على جميع أشكال التمييز ضد المرأة وتوصيات اللجنة المعنية بالقضاء على التمييز ضد المرأة التي تشكل جزءا من الاستنتاجات التي خلصت إليها اللجنة بعد النظر في تقرير سلوفينيا في إطار الاتفاقية المذكورة، تمثل نقطة انطلاق لصوغ السياسات والبرامج وغيرها من التدابير الرامية إلى تحقيق مساواة فعلية بين الرجل والمرأة في المجتمع السلوفيني، ويسري مفعولها في الفرعين التشريعي والتنفيذي من السلطة. ف</w:t>
      </w:r>
      <w:r>
        <w:rPr>
          <w:rFonts w:hint="cs"/>
          <w:rtl/>
          <w:lang w:bidi="ar-SY"/>
        </w:rPr>
        <w:t>أ</w:t>
      </w:r>
      <w:r w:rsidR="00384665">
        <w:rPr>
          <w:rFonts w:hint="cs"/>
          <w:rtl/>
          <w:lang w:bidi="ar-SY"/>
        </w:rPr>
        <w:t>حكام الاتفاقية وتوصيات اللجنة تشكل أساسا هاما لتسويغ التدابير التي يقترحها مكتب تكافؤ الفرص إلى الوزارات المعنية. وبين أمور أخرى، تقوم المنظمات غير الحكومية أيضا بتطبيق أحكام الاتفاقية وتوصيات اللجنة بوصفها أساسا لأنشطتها.</w:t>
      </w:r>
    </w:p>
    <w:p w:rsidR="00384665" w:rsidRDefault="00FD4DD4" w:rsidP="00FD4DD4">
      <w:pPr>
        <w:pStyle w:val="SingleTxt"/>
        <w:rPr>
          <w:rFonts w:hint="cs"/>
          <w:rtl/>
          <w:lang w:bidi="ar-SY"/>
        </w:rPr>
      </w:pPr>
      <w:r>
        <w:rPr>
          <w:rFonts w:hint="cs"/>
          <w:rtl/>
          <w:lang w:bidi="ar-SY"/>
        </w:rPr>
        <w:tab/>
      </w:r>
      <w:r w:rsidR="00384665">
        <w:rPr>
          <w:rFonts w:hint="cs"/>
          <w:rtl/>
          <w:lang w:bidi="ar-SY"/>
        </w:rPr>
        <w:t>وكانت الاتفاقية إحدى الوثائق الأساسية لإعداد وصياغة القرار الذي اتخذته الجمعية الوطنية في تشرين الأول</w:t>
      </w:r>
      <w:r>
        <w:rPr>
          <w:rFonts w:hint="cs"/>
          <w:rtl/>
          <w:lang w:bidi="ar-SY"/>
        </w:rPr>
        <w:t>/أكتوبر</w:t>
      </w:r>
      <w:r w:rsidR="00384665">
        <w:rPr>
          <w:rFonts w:hint="cs"/>
          <w:rtl/>
          <w:lang w:bidi="ar-SY"/>
        </w:rPr>
        <w:t xml:space="preserve"> 2005، بعنوان </w:t>
      </w:r>
      <w:r w:rsidR="00384665" w:rsidRPr="00FD4DD4">
        <w:rPr>
          <w:rFonts w:hint="cs"/>
          <w:i/>
          <w:iCs/>
          <w:rtl/>
          <w:lang w:bidi="ar-SY"/>
        </w:rPr>
        <w:t>قرار بشأن البرنامج الوطني لتكافؤ الفرص بين المرأة والرجل</w:t>
      </w:r>
      <w:r w:rsidR="00384665">
        <w:rPr>
          <w:rFonts w:hint="cs"/>
          <w:rtl/>
          <w:lang w:bidi="ar-SY"/>
        </w:rPr>
        <w:t>.</w:t>
      </w:r>
      <w:r>
        <w:rPr>
          <w:rFonts w:hint="cs"/>
          <w:rtl/>
          <w:lang w:bidi="ar-SY"/>
        </w:rPr>
        <w:t xml:space="preserve"> </w:t>
      </w:r>
      <w:r w:rsidR="00384665">
        <w:rPr>
          <w:rFonts w:hint="cs"/>
          <w:rtl/>
          <w:lang w:bidi="ar-SY"/>
        </w:rPr>
        <w:t>وفي عام 2004، صدقت سلوفينيا على البروتوكول الإضافي للاتفاقية، وبهذا اعترفت باختصاص اللجنة المعنية بالقضاء على التمييز ضد المرأة بتلق</w:t>
      </w:r>
      <w:r>
        <w:rPr>
          <w:rFonts w:hint="cs"/>
          <w:rtl/>
          <w:lang w:bidi="ar-SY"/>
        </w:rPr>
        <w:t>ي</w:t>
      </w:r>
      <w:r w:rsidR="00384665">
        <w:rPr>
          <w:rFonts w:hint="cs"/>
          <w:rtl/>
          <w:lang w:bidi="ar-SY"/>
        </w:rPr>
        <w:t xml:space="preserve"> ودراسة أي رسائل مقدمة من، أو</w:t>
      </w:r>
      <w:r w:rsidR="00523858">
        <w:rPr>
          <w:rFonts w:hint="cs"/>
          <w:rtl/>
          <w:lang w:bidi="ar-SY"/>
        </w:rPr>
        <w:t xml:space="preserve"> </w:t>
      </w:r>
      <w:r w:rsidR="00384665">
        <w:rPr>
          <w:rFonts w:hint="cs"/>
          <w:rtl/>
          <w:lang w:bidi="ar-SY"/>
        </w:rPr>
        <w:t>نيابة عن، أفراد أو مجموعات من الأفراد، خاضعين لولاية دولة طرف في الاتفاقية، يدعون بها بأنهم ضحايا لانتهاك من جانب تلك الدولة الطرف لأي من الحقوق المحددة في الاتفاقية. وسوف يجري التصديق على تعديل الفقرة الأولى من المادة 20 من اتفاقية القضاء على جميع أشكال التمييز ضد المرأة بمرسوم حكومي في عام 2006.</w:t>
      </w:r>
    </w:p>
    <w:p w:rsidR="00523858" w:rsidRPr="00523858" w:rsidRDefault="00523858" w:rsidP="00523858">
      <w:pPr>
        <w:pStyle w:val="SingleTxt"/>
        <w:spacing w:after="0" w:line="120" w:lineRule="exact"/>
        <w:rPr>
          <w:rFonts w:hint="cs"/>
          <w:sz w:val="12"/>
          <w:rtl/>
          <w:lang w:bidi="ar-SY"/>
        </w:rPr>
      </w:pPr>
    </w:p>
    <w:p w:rsidR="00384665" w:rsidRPr="00CB6D73" w:rsidRDefault="0026796B" w:rsidP="0052385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tl/>
          <w:lang w:bidi="ar-SY"/>
        </w:rPr>
        <w:br w:type="page"/>
      </w:r>
      <w:r w:rsidR="00523858">
        <w:rPr>
          <w:rFonts w:hint="cs"/>
          <w:rtl/>
          <w:lang w:bidi="ar-SY"/>
        </w:rPr>
        <w:tab/>
      </w:r>
      <w:r w:rsidR="00384665" w:rsidRPr="00CB6D73">
        <w:rPr>
          <w:rFonts w:hint="cs"/>
          <w:rtl/>
          <w:lang w:bidi="ar-SY"/>
        </w:rPr>
        <w:t>(ج)</w:t>
      </w:r>
      <w:r w:rsidR="00384665" w:rsidRPr="00CB6D73">
        <w:rPr>
          <w:rFonts w:hint="cs"/>
          <w:rtl/>
          <w:lang w:bidi="ar-SY"/>
        </w:rPr>
        <w:tab/>
        <w:t xml:space="preserve">الآليات المؤسسية للمساواة بين الجنسين </w:t>
      </w:r>
    </w:p>
    <w:p w:rsidR="00523858" w:rsidRPr="00523858" w:rsidRDefault="00523858" w:rsidP="00523858">
      <w:pPr>
        <w:pStyle w:val="SingleTxt"/>
        <w:spacing w:after="0" w:line="120" w:lineRule="exact"/>
        <w:rPr>
          <w:rFonts w:hint="cs"/>
          <w:sz w:val="12"/>
          <w:rtl/>
          <w:lang w:bidi="ar-SY"/>
        </w:rPr>
      </w:pPr>
    </w:p>
    <w:p w:rsidR="00384665" w:rsidRPr="009672F2" w:rsidRDefault="00523858" w:rsidP="005238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9672F2">
        <w:rPr>
          <w:rFonts w:hint="cs"/>
          <w:rtl/>
          <w:lang w:bidi="ar-SY"/>
        </w:rPr>
        <w:t>لجنة الجمعية الوطنية لجمهورية سلوفينيا للالتماسات وحقوق الإنسان وتكافؤ الفرص</w:t>
      </w:r>
    </w:p>
    <w:p w:rsidR="00384665" w:rsidRDefault="00523858" w:rsidP="00523858">
      <w:pPr>
        <w:pStyle w:val="SingleTxt"/>
        <w:rPr>
          <w:rFonts w:hint="cs"/>
          <w:rtl/>
          <w:lang w:bidi="ar-SY"/>
        </w:rPr>
      </w:pPr>
      <w:r>
        <w:rPr>
          <w:rFonts w:hint="cs"/>
          <w:rtl/>
          <w:lang w:bidi="ar-SY"/>
        </w:rPr>
        <w:tab/>
      </w:r>
      <w:r w:rsidR="00384665" w:rsidRPr="006B6316">
        <w:rPr>
          <w:rFonts w:hint="cs"/>
          <w:rtl/>
          <w:lang w:bidi="ar-SY"/>
        </w:rPr>
        <w:t>ب</w:t>
      </w:r>
      <w:r w:rsidR="00384665">
        <w:rPr>
          <w:rFonts w:hint="cs"/>
          <w:rtl/>
          <w:lang w:bidi="ar-SY"/>
        </w:rPr>
        <w:t xml:space="preserve">عد انتخابات عام 2000 أعيد تنظيم الهيئات البرلمانية العاملة، ونتيجة لذلك تحولت لجنة الجمعية الوطنية لجمهورية سلوفينيا لتكافؤ الفرص إلى لجنة الشؤون الداخلية. وبعد الانتخابات الأخيرة عام 2004، </w:t>
      </w:r>
      <w:r w:rsidR="00384665" w:rsidRPr="004720E2">
        <w:rPr>
          <w:rFonts w:hint="cs"/>
          <w:rtl/>
          <w:lang w:bidi="ar-SY"/>
        </w:rPr>
        <w:t xml:space="preserve">أنشئت لجنة </w:t>
      </w:r>
      <w:r w:rsidR="00384665">
        <w:rPr>
          <w:rFonts w:hint="cs"/>
          <w:rtl/>
          <w:lang w:bidi="ar-SY"/>
        </w:rPr>
        <w:t>الجمعية الوطنية لجمهو</w:t>
      </w:r>
      <w:r>
        <w:rPr>
          <w:rFonts w:hint="cs"/>
          <w:rtl/>
          <w:lang w:bidi="ar-SY"/>
        </w:rPr>
        <w:t>ر</w:t>
      </w:r>
      <w:r w:rsidR="00384665">
        <w:rPr>
          <w:rFonts w:hint="cs"/>
          <w:rtl/>
          <w:lang w:bidi="ar-SY"/>
        </w:rPr>
        <w:t xml:space="preserve">ية سلوفينيا للالتماسات وحقوق الإنسان وتكافؤ الفرص وشملت صلاحياتها، بين أمور أخرى، المساواة بين الجنسين. </w:t>
      </w:r>
    </w:p>
    <w:p w:rsidR="00523858" w:rsidRPr="00523858" w:rsidRDefault="00523858" w:rsidP="00523858">
      <w:pPr>
        <w:spacing w:line="120" w:lineRule="exact"/>
        <w:ind w:left="-25"/>
        <w:rPr>
          <w:rFonts w:hint="cs"/>
          <w:b/>
          <w:bCs/>
          <w:sz w:val="12"/>
          <w:rtl/>
          <w:lang w:bidi="ar-SY"/>
        </w:rPr>
      </w:pPr>
    </w:p>
    <w:p w:rsidR="00384665" w:rsidRPr="005757F4" w:rsidRDefault="00523858" w:rsidP="00523858">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SY"/>
        </w:rPr>
      </w:pPr>
      <w:r>
        <w:rPr>
          <w:rFonts w:hint="cs"/>
          <w:rtl/>
          <w:lang w:bidi="ar-SY"/>
        </w:rPr>
        <w:tab/>
      </w:r>
      <w:r>
        <w:rPr>
          <w:rFonts w:hint="cs"/>
          <w:rtl/>
          <w:lang w:bidi="ar-SY"/>
        </w:rPr>
        <w:tab/>
      </w:r>
      <w:r w:rsidR="00384665" w:rsidRPr="005757F4">
        <w:rPr>
          <w:rFonts w:hint="cs"/>
          <w:rtl/>
          <w:lang w:bidi="ar-SY"/>
        </w:rPr>
        <w:t>مكتب تكافؤ الفرص</w:t>
      </w:r>
    </w:p>
    <w:p w:rsidR="00384665" w:rsidRDefault="00523858" w:rsidP="00523858">
      <w:pPr>
        <w:pStyle w:val="SingleTxt"/>
        <w:rPr>
          <w:rFonts w:hint="cs"/>
          <w:rtl/>
          <w:lang w:bidi="ar-SY"/>
        </w:rPr>
      </w:pPr>
      <w:r>
        <w:rPr>
          <w:rFonts w:hint="cs"/>
          <w:rtl/>
          <w:lang w:bidi="ar-SY"/>
        </w:rPr>
        <w:tab/>
      </w:r>
      <w:r w:rsidR="00384665">
        <w:rPr>
          <w:rFonts w:hint="cs"/>
          <w:rtl/>
          <w:lang w:bidi="ar-SY"/>
        </w:rPr>
        <w:t xml:space="preserve">وحتى بعد إعادة تنظيم إدارة الدولية، واصل مكتب تكافؤ الفرص عمله </w:t>
      </w:r>
      <w:r w:rsidR="00384665" w:rsidRPr="005757F4">
        <w:rPr>
          <w:rFonts w:hint="cs"/>
          <w:rtl/>
          <w:lang w:bidi="ar-SY"/>
        </w:rPr>
        <w:t>كدائ</w:t>
      </w:r>
      <w:r w:rsidR="00384665">
        <w:rPr>
          <w:rFonts w:hint="cs"/>
          <w:rtl/>
          <w:lang w:bidi="ar-SY"/>
        </w:rPr>
        <w:t xml:space="preserve">رة حكومية مستقلة. والمبدأ الرئيسي في عمل المكتب هو تحقيق المساواة قانونيا بين الرجل والمرأة وكفالة المساواة في الواقع بين الجنسين في كافة مجالات الحياة. ويرد تحديد صلاحيات المكتب في القرار الحكومي المتعلق بإنشائه وتشغيله، الوارد في </w:t>
      </w:r>
      <w:r w:rsidR="00384665" w:rsidRPr="007A35CC">
        <w:rPr>
          <w:rFonts w:hint="cs"/>
          <w:i/>
          <w:iCs/>
          <w:rtl/>
          <w:lang w:bidi="ar-SY"/>
        </w:rPr>
        <w:t xml:space="preserve">قانون تكافؤ الفرص </w:t>
      </w:r>
      <w:r w:rsidR="00384665">
        <w:rPr>
          <w:rFonts w:hint="cs"/>
          <w:i/>
          <w:iCs/>
          <w:rtl/>
          <w:lang w:bidi="ar-SY"/>
        </w:rPr>
        <w:t>بين ا</w:t>
      </w:r>
      <w:r w:rsidR="00384665" w:rsidRPr="007A35CC">
        <w:rPr>
          <w:rFonts w:hint="cs"/>
          <w:i/>
          <w:iCs/>
          <w:rtl/>
          <w:lang w:bidi="ar-SY"/>
        </w:rPr>
        <w:t>لمرأة والرجل</w:t>
      </w:r>
      <w:r w:rsidR="00384665">
        <w:rPr>
          <w:rFonts w:hint="cs"/>
          <w:rtl/>
          <w:lang w:bidi="ar-SY"/>
        </w:rPr>
        <w:t xml:space="preserve"> وفي </w:t>
      </w:r>
      <w:r w:rsidR="00384665" w:rsidRPr="007A35CC">
        <w:rPr>
          <w:rFonts w:hint="cs"/>
          <w:i/>
          <w:iCs/>
          <w:rtl/>
          <w:lang w:bidi="ar-SY"/>
        </w:rPr>
        <w:t>قانون تنفيذ مبدأ المساواة في المعاملة</w:t>
      </w:r>
      <w:r w:rsidR="00384665">
        <w:rPr>
          <w:rFonts w:hint="cs"/>
          <w:rtl/>
          <w:lang w:bidi="ar-SY"/>
        </w:rPr>
        <w:t>. ويضطلع مكتب تكافؤ الفرص بأنشطة لتعزيز تعميم المنظور الجنساني في جميع سياسات الحكومة، وفضلا عن ذلك، يقوم بتصميم ورصد عملية تنفيذ تدابير تستهدف القضاء على التفاوتات القائمة على نوع الجنس في جميع مجالات الحياة. ويؤدي المكتب مهامه بالتعاون مع الوزارات وغيرها من الهيئات العامة، ومع المنظمات الدولية والوطنية والأجنبية الحكومية وغير الحكومية وغيرها من المؤسسات ومع الخبراء الأجانب والمحليين</w:t>
      </w:r>
    </w:p>
    <w:p w:rsidR="00384665" w:rsidRDefault="00523858" w:rsidP="00523858">
      <w:pPr>
        <w:pStyle w:val="SingleTxt"/>
        <w:rPr>
          <w:rFonts w:hint="cs"/>
          <w:rtl/>
          <w:lang w:bidi="ar-SY"/>
        </w:rPr>
      </w:pPr>
      <w:r>
        <w:rPr>
          <w:rFonts w:hint="cs"/>
          <w:rtl/>
          <w:lang w:bidi="ar-SY"/>
        </w:rPr>
        <w:tab/>
      </w:r>
      <w:r w:rsidR="00384665">
        <w:rPr>
          <w:rFonts w:hint="cs"/>
          <w:rtl/>
          <w:lang w:bidi="ar-SY"/>
        </w:rPr>
        <w:t>وفي تشرين الأول/أكتوبر 2005، استُخدم عشرة أشخاص بدوام كامل في المكتب، مما يمثل زيادة بنسبة 20 في المائة عما كان عليه في عام 2000، حينما قدمت سلوفينيا تقريرها الثالث إلى اللجنة المعنية بالقضاء على التمييز ضد المرأة.</w:t>
      </w:r>
    </w:p>
    <w:p w:rsidR="00523858" w:rsidRPr="00523858" w:rsidRDefault="00523858" w:rsidP="00523858">
      <w:pPr>
        <w:pStyle w:val="SingleTxt"/>
        <w:spacing w:after="0" w:line="120" w:lineRule="exact"/>
        <w:rPr>
          <w:rFonts w:hint="cs"/>
          <w:sz w:val="12"/>
          <w:rtl/>
          <w:lang w:bidi="ar-SY"/>
        </w:rPr>
      </w:pPr>
    </w:p>
    <w:p w:rsidR="00384665" w:rsidRPr="00E44690" w:rsidRDefault="00523858" w:rsidP="005238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Pr>
          <w:rFonts w:hint="cs"/>
          <w:rtl/>
          <w:lang w:bidi="ar-SY"/>
        </w:rPr>
        <w:t>محام ل</w:t>
      </w:r>
      <w:r w:rsidR="00384665" w:rsidRPr="00E44690">
        <w:rPr>
          <w:rFonts w:hint="cs"/>
          <w:rtl/>
          <w:lang w:bidi="ar-SY"/>
        </w:rPr>
        <w:t>تكافؤ الفرص</w:t>
      </w:r>
      <w:r w:rsidR="00384665">
        <w:rPr>
          <w:rFonts w:hint="cs"/>
          <w:rtl/>
          <w:lang w:bidi="ar-SY"/>
        </w:rPr>
        <w:t xml:space="preserve"> بين المرأة والر</w:t>
      </w:r>
      <w:r w:rsidR="00384665" w:rsidRPr="00E44690">
        <w:rPr>
          <w:rFonts w:hint="cs"/>
          <w:rtl/>
          <w:lang w:bidi="ar-SY"/>
        </w:rPr>
        <w:t>جل</w:t>
      </w:r>
    </w:p>
    <w:p w:rsidR="00384665" w:rsidRDefault="00523858" w:rsidP="00523858">
      <w:pPr>
        <w:pStyle w:val="SingleTxt"/>
        <w:rPr>
          <w:rFonts w:hint="cs"/>
          <w:rtl/>
          <w:lang w:bidi="ar-SY"/>
        </w:rPr>
      </w:pPr>
      <w:r>
        <w:rPr>
          <w:rFonts w:hint="cs"/>
          <w:rtl/>
          <w:lang w:bidi="ar-SY"/>
        </w:rPr>
        <w:tab/>
      </w:r>
      <w:r w:rsidR="00384665">
        <w:rPr>
          <w:rFonts w:hint="cs"/>
          <w:rtl/>
          <w:lang w:bidi="ar-SY"/>
        </w:rPr>
        <w:t>امتثالا لقانون تكافؤ الفرص بين المرأة الرجل، بدأت محامية لتكافؤ الفرص بين المرأة والرجل عملها في إطار المكتب عام 2003، لسماع القضايا التي يدعي أصحابها عدم المساواة في المعاملة بين الرجل والمرأة.</w:t>
      </w:r>
    </w:p>
    <w:p w:rsidR="00523858" w:rsidRPr="00523858" w:rsidRDefault="00523858" w:rsidP="00523858">
      <w:pPr>
        <w:pStyle w:val="SingleTxt"/>
        <w:spacing w:after="0" w:line="120" w:lineRule="exact"/>
        <w:rPr>
          <w:rFonts w:hint="cs"/>
          <w:b/>
          <w:bCs/>
          <w:sz w:val="12"/>
          <w:rtl/>
          <w:lang w:bidi="ar-SY"/>
        </w:rPr>
      </w:pPr>
    </w:p>
    <w:p w:rsidR="00384665" w:rsidRPr="008A779F" w:rsidRDefault="00523858" w:rsidP="005238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8A779F">
        <w:rPr>
          <w:rFonts w:hint="cs"/>
          <w:rtl/>
          <w:lang w:bidi="ar-SY"/>
        </w:rPr>
        <w:t xml:space="preserve">منسقون لتكافؤ الفرص </w:t>
      </w:r>
      <w:r>
        <w:rPr>
          <w:rFonts w:hint="cs"/>
          <w:rtl/>
          <w:lang w:bidi="ar-SY"/>
        </w:rPr>
        <w:t>بين المرأة والرجل داخل الوزارات</w:t>
      </w:r>
    </w:p>
    <w:p w:rsidR="00384665" w:rsidRDefault="00523858" w:rsidP="00523858">
      <w:pPr>
        <w:pStyle w:val="SingleTxt"/>
        <w:rPr>
          <w:rFonts w:hint="cs"/>
          <w:rtl/>
          <w:lang w:bidi="ar-SY"/>
        </w:rPr>
      </w:pPr>
      <w:r>
        <w:rPr>
          <w:rFonts w:hint="cs"/>
          <w:rtl/>
          <w:lang w:bidi="ar-SY"/>
        </w:rPr>
        <w:tab/>
      </w:r>
      <w:r w:rsidR="00384665">
        <w:rPr>
          <w:rFonts w:hint="cs"/>
          <w:rtl/>
          <w:lang w:bidi="ar-SY"/>
        </w:rPr>
        <w:t xml:space="preserve">أنشأ </w:t>
      </w:r>
      <w:r w:rsidR="00384665" w:rsidRPr="008A779F">
        <w:rPr>
          <w:rFonts w:hint="cs"/>
          <w:i/>
          <w:iCs/>
          <w:rtl/>
          <w:lang w:bidi="ar-SY"/>
        </w:rPr>
        <w:t>قانون تكافؤ الفرص بين المرأة والرجل</w:t>
      </w:r>
      <w:r w:rsidR="00384665">
        <w:rPr>
          <w:rFonts w:hint="cs"/>
          <w:rtl/>
          <w:lang w:bidi="ar-SY"/>
        </w:rPr>
        <w:t xml:space="preserve"> آلية جديدة لإدماج المنظور الجنساني في سياسات الحكومة وتنفيذها ورصدها. وتقوم كل وزارة بتعيين منسق لتكافؤ الفرص بين المرأة والرجل يعمل على نحو وثيق مع مكتب تكافؤ الفرص في أداء مهامه.</w:t>
      </w:r>
    </w:p>
    <w:p w:rsidR="00523858" w:rsidRPr="00523858" w:rsidRDefault="00523858" w:rsidP="00523858">
      <w:pPr>
        <w:pStyle w:val="SingleTxt"/>
        <w:spacing w:after="0" w:line="120" w:lineRule="exact"/>
        <w:rPr>
          <w:rFonts w:hint="cs"/>
          <w:b/>
          <w:bCs/>
          <w:sz w:val="12"/>
          <w:rtl/>
          <w:lang w:bidi="ar-SY"/>
        </w:rPr>
      </w:pPr>
    </w:p>
    <w:p w:rsidR="00384665" w:rsidRPr="00FC092D" w:rsidRDefault="00523858" w:rsidP="005238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FC092D">
        <w:rPr>
          <w:rFonts w:hint="cs"/>
          <w:rtl/>
          <w:lang w:bidi="ar-SY"/>
        </w:rPr>
        <w:t>منسقون لتكافؤ الفرص بين المرأة والرجل في المجت</w:t>
      </w:r>
      <w:r>
        <w:rPr>
          <w:rFonts w:hint="cs"/>
          <w:rtl/>
          <w:lang w:bidi="ar-SY"/>
        </w:rPr>
        <w:t>معات المحلية ذات الحكم الذاتي</w:t>
      </w:r>
    </w:p>
    <w:p w:rsidR="00384665" w:rsidRDefault="00523858" w:rsidP="00A77AED">
      <w:pPr>
        <w:pStyle w:val="SingleTxt"/>
        <w:rPr>
          <w:rFonts w:hint="cs"/>
          <w:rtl/>
          <w:lang w:bidi="ar-SY"/>
        </w:rPr>
      </w:pPr>
      <w:r>
        <w:rPr>
          <w:rFonts w:hint="cs"/>
          <w:rtl/>
          <w:lang w:bidi="ar-SY"/>
        </w:rPr>
        <w:tab/>
      </w:r>
      <w:r w:rsidR="00384665">
        <w:rPr>
          <w:rFonts w:hint="cs"/>
          <w:rtl/>
          <w:lang w:bidi="ar-SY"/>
        </w:rPr>
        <w:t xml:space="preserve">يسمح </w:t>
      </w:r>
      <w:r w:rsidR="00384665" w:rsidRPr="008A779F">
        <w:rPr>
          <w:rFonts w:hint="cs"/>
          <w:i/>
          <w:iCs/>
          <w:rtl/>
          <w:lang w:bidi="ar-SY"/>
        </w:rPr>
        <w:t>قانون تكافؤ الفرص بين المرأة والرجل</w:t>
      </w:r>
      <w:r w:rsidR="00466ED2">
        <w:rPr>
          <w:rFonts w:hint="cs"/>
          <w:rtl/>
          <w:lang w:bidi="ar-SY"/>
        </w:rPr>
        <w:t xml:space="preserve"> </w:t>
      </w:r>
      <w:r w:rsidR="00384665" w:rsidRPr="008A779F">
        <w:rPr>
          <w:rFonts w:hint="cs"/>
          <w:rtl/>
          <w:lang w:bidi="ar-SY"/>
        </w:rPr>
        <w:t xml:space="preserve">للمجتمعات المحلية ذات الحكم الذاتي </w:t>
      </w:r>
      <w:r w:rsidR="00384665">
        <w:rPr>
          <w:rFonts w:hint="cs"/>
          <w:rtl/>
          <w:lang w:bidi="ar-SY"/>
        </w:rPr>
        <w:t>بتعيين منسق لتكافؤ الفرص بين المرأة والرجل يشارك في صيا</w:t>
      </w:r>
      <w:r w:rsidR="00A77AED">
        <w:rPr>
          <w:rFonts w:hint="cs"/>
          <w:rtl/>
          <w:lang w:bidi="ar-SY"/>
        </w:rPr>
        <w:t>غة وت</w:t>
      </w:r>
      <w:r w:rsidR="00384665">
        <w:rPr>
          <w:rFonts w:hint="cs"/>
          <w:rtl/>
          <w:lang w:bidi="ar-SY"/>
        </w:rPr>
        <w:t>نفيذ السياسة المتعلقة بالمساواة بين الجنسين على الصعيد المحلي ويتعاون في ذلك مع مكتب تكافؤ الفرص. وبنهاية عام 2005، كانت 10 بلديات قد عينت منسقيها لتكافؤ الفرص.</w:t>
      </w:r>
    </w:p>
    <w:p w:rsidR="00523858" w:rsidRPr="00523858" w:rsidRDefault="00523858" w:rsidP="00523858">
      <w:pPr>
        <w:pStyle w:val="SingleTxt"/>
        <w:spacing w:after="0" w:line="120" w:lineRule="exact"/>
        <w:rPr>
          <w:rFonts w:hint="cs"/>
          <w:b/>
          <w:bCs/>
          <w:sz w:val="12"/>
          <w:rtl/>
          <w:lang w:bidi="ar-SY"/>
        </w:rPr>
      </w:pPr>
    </w:p>
    <w:p w:rsidR="00384665" w:rsidRPr="00184DC5" w:rsidRDefault="00523858" w:rsidP="005238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184DC5">
        <w:rPr>
          <w:rFonts w:hint="cs"/>
          <w:rtl/>
          <w:lang w:bidi="ar-SY"/>
        </w:rPr>
        <w:t>لجنة لتشجيع المرأة في ميدان العلوم</w:t>
      </w:r>
    </w:p>
    <w:p w:rsidR="00384665" w:rsidRDefault="00523858" w:rsidP="00A77AED">
      <w:pPr>
        <w:pStyle w:val="SingleTxt"/>
        <w:rPr>
          <w:rFonts w:hint="cs"/>
          <w:rtl/>
          <w:lang w:bidi="ar-SY"/>
        </w:rPr>
      </w:pPr>
      <w:r>
        <w:rPr>
          <w:rFonts w:hint="cs"/>
          <w:rtl/>
          <w:lang w:bidi="ar-SY"/>
        </w:rPr>
        <w:tab/>
      </w:r>
      <w:r w:rsidR="00384665">
        <w:rPr>
          <w:rFonts w:hint="cs"/>
          <w:rtl/>
          <w:lang w:bidi="ar-SY"/>
        </w:rPr>
        <w:t>أنشئت لجنة تشجيع المرأة في ميدان العلوم كهيئة خبراء تعمل في وزارة التعليم العالي والعلم والتكنولوجيا. وتتكون اللجنة من 15 عضوا، منهم واحد تستخدم</w:t>
      </w:r>
      <w:r w:rsidR="00A77AED">
        <w:rPr>
          <w:rFonts w:hint="cs"/>
          <w:rtl/>
          <w:lang w:bidi="ar-SY"/>
        </w:rPr>
        <w:t>ه</w:t>
      </w:r>
      <w:r w:rsidR="00384665">
        <w:rPr>
          <w:rFonts w:hint="cs"/>
          <w:rtl/>
          <w:lang w:bidi="ar-SY"/>
        </w:rPr>
        <w:t xml:space="preserve"> الوزارة ويقوم بمهام أمين للجنة. وتقوم اللجنة بإعداد برامج عمل سنوية، تتضمن بالدرجة الأولى الدعاية أو التوعية الجماهيرية، وتعميم المنظور الجنساني في وثائق البرامج المتعلقة بالبحث ووضع السياسات وما</w:t>
      </w:r>
      <w:r w:rsidR="00A77AED">
        <w:rPr>
          <w:rFonts w:hint="cs"/>
          <w:rtl/>
          <w:lang w:bidi="ar-SY"/>
        </w:rPr>
        <w:t xml:space="preserve"> </w:t>
      </w:r>
      <w:r w:rsidR="00384665">
        <w:rPr>
          <w:rFonts w:hint="cs"/>
          <w:rtl/>
          <w:lang w:bidi="ar-SY"/>
        </w:rPr>
        <w:t>يتصل بذلك من الوثائق القانونية، وتعزيز الربط الشبكي بين الباحثين المشتغلين بالدراسات الجنسانية في مختلف الميادين. وفي نهاية كل سنة، تقدم اللجنة تقريرا عن عملها إلى وزارة التعليم والعالي والعلم والتكنولوجيا.</w:t>
      </w:r>
    </w:p>
    <w:p w:rsidR="00523858" w:rsidRPr="00523858" w:rsidRDefault="00523858" w:rsidP="00523858">
      <w:pPr>
        <w:pStyle w:val="SingleTxt"/>
        <w:spacing w:after="0" w:line="120" w:lineRule="exact"/>
        <w:rPr>
          <w:rFonts w:hint="cs"/>
          <w:b/>
          <w:bCs/>
          <w:sz w:val="12"/>
          <w:rtl/>
          <w:lang w:bidi="ar-SY"/>
        </w:rPr>
      </w:pPr>
    </w:p>
    <w:p w:rsidR="00384665" w:rsidRDefault="00523858" w:rsidP="0052385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sidR="00384665" w:rsidRPr="00D14AA3">
        <w:rPr>
          <w:rFonts w:hint="cs"/>
          <w:rtl/>
          <w:lang w:bidi="ar-SY"/>
        </w:rPr>
        <w:t>(د)</w:t>
      </w:r>
      <w:r w:rsidR="00384665" w:rsidRPr="00D14AA3">
        <w:rPr>
          <w:rFonts w:hint="cs"/>
          <w:rtl/>
          <w:lang w:bidi="ar-SY"/>
        </w:rPr>
        <w:tab/>
        <w:t>الأموال وا</w:t>
      </w:r>
      <w:r w:rsidR="00384665">
        <w:rPr>
          <w:rFonts w:hint="cs"/>
          <w:rtl/>
          <w:lang w:bidi="ar-SY"/>
        </w:rPr>
        <w:t xml:space="preserve">لأساليب المعتمدة </w:t>
      </w:r>
      <w:r w:rsidR="00384665" w:rsidRPr="00D14AA3">
        <w:rPr>
          <w:rFonts w:hint="cs"/>
          <w:rtl/>
          <w:lang w:bidi="ar-SY"/>
        </w:rPr>
        <w:t>لكفالة و</w:t>
      </w:r>
      <w:r w:rsidR="00384665">
        <w:rPr>
          <w:rFonts w:hint="cs"/>
          <w:rtl/>
          <w:lang w:bidi="ar-SY"/>
        </w:rPr>
        <w:t>تعجيل ال</w:t>
      </w:r>
      <w:r w:rsidR="00384665" w:rsidRPr="00D14AA3">
        <w:rPr>
          <w:rFonts w:hint="cs"/>
          <w:rtl/>
          <w:lang w:bidi="ar-SY"/>
        </w:rPr>
        <w:t xml:space="preserve">تغيرات </w:t>
      </w:r>
      <w:r w:rsidR="00384665">
        <w:rPr>
          <w:rFonts w:hint="cs"/>
          <w:rtl/>
          <w:lang w:bidi="ar-SY"/>
        </w:rPr>
        <w:t>الإ</w:t>
      </w:r>
      <w:r w:rsidR="00384665" w:rsidRPr="00D14AA3">
        <w:rPr>
          <w:rFonts w:hint="cs"/>
          <w:rtl/>
          <w:lang w:bidi="ar-SY"/>
        </w:rPr>
        <w:t>يجابية في وضع المرأة</w:t>
      </w:r>
    </w:p>
    <w:p w:rsidR="00523858" w:rsidRPr="00523858" w:rsidRDefault="00523858" w:rsidP="00523858">
      <w:pPr>
        <w:pStyle w:val="SingleTxt"/>
        <w:spacing w:after="0" w:line="120" w:lineRule="exact"/>
        <w:rPr>
          <w:rFonts w:hint="cs"/>
          <w:b/>
          <w:bCs/>
          <w:sz w:val="12"/>
          <w:rtl/>
          <w:lang w:bidi="ar-SY"/>
        </w:rPr>
      </w:pPr>
    </w:p>
    <w:p w:rsidR="00384665" w:rsidRPr="00D14AA3" w:rsidRDefault="00523858" w:rsidP="005238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sidR="00384665">
        <w:rPr>
          <w:rFonts w:hint="cs"/>
          <w:rtl/>
          <w:lang w:bidi="ar-SY"/>
        </w:rPr>
        <w:tab/>
        <w:t>أموال ميزانية مكتب تكافؤ الفرص</w:t>
      </w:r>
    </w:p>
    <w:p w:rsidR="00384665" w:rsidRDefault="00523858" w:rsidP="00A77AED">
      <w:pPr>
        <w:pStyle w:val="SingleTxt"/>
        <w:rPr>
          <w:rFonts w:hint="cs"/>
          <w:rtl/>
          <w:lang w:bidi="ar-SY"/>
        </w:rPr>
      </w:pPr>
      <w:r>
        <w:rPr>
          <w:rFonts w:hint="cs"/>
          <w:rtl/>
          <w:lang w:bidi="ar-SY"/>
        </w:rPr>
        <w:tab/>
      </w:r>
      <w:r w:rsidR="00384665">
        <w:rPr>
          <w:rFonts w:hint="cs"/>
          <w:rtl/>
          <w:lang w:bidi="ar-SY"/>
        </w:rPr>
        <w:t>أموال ميزانية مكتب تكافؤ الفرص في عام 2005 بلغت 000 008 90 تولار سل</w:t>
      </w:r>
      <w:r w:rsidR="00A77AED">
        <w:rPr>
          <w:rFonts w:hint="cs"/>
          <w:rtl/>
          <w:lang w:bidi="ar-SY"/>
        </w:rPr>
        <w:t>و</w:t>
      </w:r>
      <w:r w:rsidR="00384665">
        <w:rPr>
          <w:rFonts w:hint="cs"/>
          <w:rtl/>
          <w:lang w:bidi="ar-SY"/>
        </w:rPr>
        <w:t>فيني (نحو 000 454 دولار أمريكي)، باستثناء مرتبات الموظفين التي تبلغ 000</w:t>
      </w:r>
      <w:r>
        <w:rPr>
          <w:rFonts w:hint="eastAsia"/>
          <w:rtl/>
          <w:lang w:bidi="ar-SY"/>
        </w:rPr>
        <w:t> </w:t>
      </w:r>
      <w:r w:rsidR="00384665">
        <w:rPr>
          <w:rFonts w:hint="cs"/>
          <w:rtl/>
          <w:lang w:bidi="ar-SY"/>
        </w:rPr>
        <w:t>400</w:t>
      </w:r>
      <w:r>
        <w:rPr>
          <w:rFonts w:hint="eastAsia"/>
          <w:rtl/>
          <w:lang w:bidi="ar-SY"/>
        </w:rPr>
        <w:t> </w:t>
      </w:r>
      <w:r w:rsidR="00384665">
        <w:rPr>
          <w:rFonts w:hint="cs"/>
          <w:rtl/>
          <w:lang w:bidi="ar-SY"/>
        </w:rPr>
        <w:t>37 تولار سلوفيني (نحو 000 187 دولار أمريكي). ويوفر المكتب موارد إضافية لتنفيذ مشاريع البحث وتوعية الفئات المستهدفة أو الجمهور العام من خلال المشاركة في عطاءات لمشاريع التمويل المشترك لتعزيز المساواة بين الجنسين في مختلف البرامج الأوروبية.</w:t>
      </w:r>
    </w:p>
    <w:p w:rsidR="00384665" w:rsidRDefault="00523858" w:rsidP="00523858">
      <w:pPr>
        <w:pStyle w:val="SingleTxt"/>
        <w:rPr>
          <w:rFonts w:hint="cs"/>
          <w:rtl/>
          <w:lang w:bidi="ar-SY"/>
        </w:rPr>
      </w:pPr>
      <w:r>
        <w:rPr>
          <w:rFonts w:hint="cs"/>
          <w:rtl/>
          <w:lang w:bidi="ar-SY"/>
        </w:rPr>
        <w:tab/>
      </w:r>
      <w:r w:rsidR="00384665">
        <w:rPr>
          <w:rFonts w:hint="cs"/>
          <w:rtl/>
          <w:lang w:bidi="ar-SY"/>
        </w:rPr>
        <w:t>ومن عام 2003 فصاعدا، يقوم مكتب تكافؤ الفرص بطرح عروض عامة تدعو إلى التمويل المشترك لمشاريع المنظمات غير الحكومية، من موارد مرصودة في الميزانية تحت عنوان منفصل وامتثالا للمرسوم المتعلق بشروط ومعايير مشاريع التمويل المشترك في مجال تكافؤ الفرص بين المرأة والرجل، الصادر عن حكومة جمهورية سلوفينيا. وفي عام 2003 كانت نسبة 3.3 في المائة من ميزانية المكتب مخصصة للتمويل المشترك، وفي عام 2004 كانت هذه النسبة 5 في المائة وكانت 4.7 في المائة من ميزانية المكتب عام 2005. وفي عام 2003، اختيرت 10 مشاريع (العنف ضد المرأة، التمييز في العمل، النساء المعوقات، حلقات عمل للشباب تعالج قضايا المساواة بين الجنسين، والمساواة بين المرأة والرجل في المناطق الريفية)، وفي عام 2004 اختير 12 مشروعا (التوفيق بين الحياة العائلية والعمل؛ الاضطرابات في الأكل؛ العنف ضد المرأة؛ صورة المرأة في وسائط الإعلام، التحرش الجنسي في مكان العمل، النساء المعوقات والعنف، المرأة المعوقة والإقصاء الاجتماعي، وتوظيف المرأة المعوقة ). وكذلك شارك المكتب عام 2005 في تمويل 12 مشروعا (المرأة المعوقة والعنف، العمل مع ممارسي العنف، العنف ضد المرأة، حلقات عمل للشباب تعالج قضايا المساواة بين الجنسين، دور المرأة في المناقشات التي تدور في وسائط الإعلام، المرأة في التعليم وفي سوق العمل، المرأة المعوقة وسوق العمل، المرأة والعمل الحر)</w:t>
      </w:r>
    </w:p>
    <w:p w:rsidR="00384665" w:rsidRDefault="00523858" w:rsidP="00523858">
      <w:pPr>
        <w:pStyle w:val="SingleTxt"/>
        <w:rPr>
          <w:rFonts w:hint="cs"/>
          <w:rtl/>
          <w:lang w:bidi="ar-SY"/>
        </w:rPr>
      </w:pPr>
      <w:r>
        <w:rPr>
          <w:rFonts w:hint="cs"/>
          <w:rtl/>
          <w:lang w:bidi="ar-SY"/>
        </w:rPr>
        <w:tab/>
      </w:r>
      <w:r w:rsidR="00384665">
        <w:rPr>
          <w:rFonts w:hint="cs"/>
          <w:rtl/>
          <w:lang w:bidi="ar-SY"/>
        </w:rPr>
        <w:t>يخصص مكتب تكافؤ الفرص أيضا موارده للبحوث ويشارك في تمويل الكتب المتعلقة بالمواضيع ذات الصلة بالمساواة بين الجنسين. ففي عام 2005، خُصص 4.7 في المائة من ميزانية المكتب للدعوة إلى تقديم مقترحات تتعلق بالمشاركة في تمويل البحوث وخُصص 1.7 في المائة من الميزانية للدعوة إلى المشاركة في تمويل الكتب ذات الصلة.</w:t>
      </w:r>
    </w:p>
    <w:p w:rsidR="00523858" w:rsidRPr="00523858" w:rsidRDefault="00523858" w:rsidP="00523858">
      <w:pPr>
        <w:tabs>
          <w:tab w:val="right" w:pos="8100"/>
        </w:tabs>
        <w:spacing w:line="120" w:lineRule="exact"/>
        <w:ind w:left="-25"/>
        <w:jc w:val="both"/>
        <w:rPr>
          <w:rFonts w:hint="cs"/>
          <w:sz w:val="12"/>
          <w:rtl/>
          <w:lang w:bidi="ar-SY"/>
        </w:rPr>
      </w:pPr>
    </w:p>
    <w:p w:rsidR="00384665" w:rsidRPr="00AA5CCB" w:rsidRDefault="00523858" w:rsidP="005238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AA5CCB">
        <w:rPr>
          <w:rFonts w:hint="cs"/>
          <w:rtl/>
          <w:lang w:bidi="ar-SY"/>
        </w:rPr>
        <w:t>أموال ميزاني</w:t>
      </w:r>
      <w:r w:rsidR="00384665">
        <w:rPr>
          <w:rFonts w:hint="cs"/>
          <w:rtl/>
          <w:lang w:bidi="ar-SY"/>
        </w:rPr>
        <w:t xml:space="preserve">ات </w:t>
      </w:r>
      <w:r w:rsidR="00384665" w:rsidRPr="00AA5CCB">
        <w:rPr>
          <w:rFonts w:hint="cs"/>
          <w:rtl/>
          <w:lang w:bidi="ar-SY"/>
        </w:rPr>
        <w:t xml:space="preserve">الوزارات </w:t>
      </w:r>
      <w:r w:rsidR="00384665">
        <w:rPr>
          <w:rFonts w:hint="cs"/>
          <w:rtl/>
          <w:lang w:bidi="ar-SY"/>
        </w:rPr>
        <w:t xml:space="preserve">المعنية </w:t>
      </w:r>
      <w:r w:rsidR="00384665" w:rsidRPr="00AA5CCB">
        <w:rPr>
          <w:rFonts w:hint="cs"/>
          <w:rtl/>
          <w:lang w:bidi="ar-SY"/>
        </w:rPr>
        <w:t>والمكاتب والهيئات الحكومية الأخرى</w:t>
      </w:r>
    </w:p>
    <w:p w:rsidR="00384665" w:rsidRDefault="00523858" w:rsidP="00A77AED">
      <w:pPr>
        <w:pStyle w:val="SingleTxt"/>
        <w:rPr>
          <w:rFonts w:hint="cs"/>
          <w:rtl/>
          <w:lang w:bidi="ar-SY"/>
        </w:rPr>
      </w:pPr>
      <w:r>
        <w:rPr>
          <w:rFonts w:hint="cs"/>
          <w:rtl/>
          <w:lang w:bidi="ar-SY"/>
        </w:rPr>
        <w:tab/>
      </w:r>
      <w:r w:rsidR="00384665" w:rsidRPr="00AA5CCB">
        <w:rPr>
          <w:rFonts w:hint="cs"/>
          <w:rtl/>
          <w:lang w:bidi="ar-SY"/>
        </w:rPr>
        <w:t>ب</w:t>
      </w:r>
      <w:r w:rsidR="00384665">
        <w:rPr>
          <w:rFonts w:hint="cs"/>
          <w:rtl/>
          <w:lang w:bidi="ar-SY"/>
        </w:rPr>
        <w:t>النظر إلى أن سياسة المساواة بين الجنسين تشمل النهج الذي يشمل تدابير عامة وخاصة ونهج إدماج المنظور الجنساني في البرامج والسياسات التي تنفذ في الميادين التي تقع ضمن اختصاص الوزارات والمكاتب والهيئات الحكومية الأخرى وهيئات المجتمعات المحلية ذات الحكم الذاتي. وتشكل الموارد المالية المخصصة لتعجيل التنمية وتعزيز مكانة المرأة جزءا أساسيا من ميزانياتها. من أجل تحقيق المساواة بين الجنسين يكون من المهم بشكل خاص، لدى تخطيط وتنفيذ ميزانية الو</w:t>
      </w:r>
      <w:r w:rsidR="00A77AED">
        <w:rPr>
          <w:rFonts w:hint="cs"/>
          <w:rtl/>
          <w:lang w:bidi="ar-SY"/>
        </w:rPr>
        <w:t>ز</w:t>
      </w:r>
      <w:r w:rsidR="00384665">
        <w:rPr>
          <w:rFonts w:hint="cs"/>
          <w:rtl/>
          <w:lang w:bidi="ar-SY"/>
        </w:rPr>
        <w:t>ارات، أن تُخصص أموال لإدماج المساواة بين الجنسين بشكل سريع وأكثر فعالية في العمليات الجارية فعلا. وبناء على ذلك فإن القرار المتعلق ببرنامج تكافؤ الفرص بين المرأة والرجل للفترة 2005 - 2010 ينص على أن التدابير المصممة لتحقيق تكافؤ الفرص بين المرأة والرجل سيرصد لها 231.3 مليون تولار سلوفيني (نحو 500 156 1 دولار أمريكي) في الميزانية الوطنية. وسيجري تفصل موارد وحدات صرف الميزانية بحسب التدابير والأنشطة في خطط مرحلية لفترة سنتين.</w:t>
      </w:r>
    </w:p>
    <w:p w:rsidR="00523858" w:rsidRPr="00523858" w:rsidRDefault="00523858" w:rsidP="0052385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lang w:bidi="ar-SY"/>
        </w:rPr>
      </w:pPr>
    </w:p>
    <w:p w:rsidR="00384665" w:rsidRPr="005854B7" w:rsidRDefault="00523858" w:rsidP="005238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5854B7">
        <w:rPr>
          <w:rFonts w:hint="cs"/>
          <w:rtl/>
          <w:lang w:bidi="ar-SY"/>
        </w:rPr>
        <w:t>منظمات المجتمع المدني</w:t>
      </w:r>
    </w:p>
    <w:p w:rsidR="00384665" w:rsidRDefault="00523858" w:rsidP="00523858">
      <w:pPr>
        <w:pStyle w:val="SingleTxt"/>
        <w:rPr>
          <w:rFonts w:hint="cs"/>
          <w:rtl/>
          <w:lang w:bidi="ar-SY"/>
        </w:rPr>
      </w:pPr>
      <w:r>
        <w:rPr>
          <w:rFonts w:hint="cs"/>
          <w:rtl/>
          <w:lang w:bidi="ar-SY"/>
        </w:rPr>
        <w:tab/>
      </w:r>
      <w:r w:rsidR="00384665">
        <w:rPr>
          <w:rFonts w:hint="cs"/>
          <w:rtl/>
          <w:lang w:bidi="ar-SY"/>
        </w:rPr>
        <w:t xml:space="preserve">تمثل منظمات المجتمع المدني شريكا هاما في تنفيذ مختلف المشاريع، وتشارك بنشاط في كفالة المساواة بين الجنسين باتخاذ المبادرات، والاستجابة للمقترحات والتدابير التشريعية، ورصد الحالة وتقديم تقارير عن وضع المرأة والرجل في سلوفينيا، وتسليط الضوء على أي صعوبات تواجهها المرأة في طريق التمتع بحقوقها وما إلى ذلك. وسيرد في الجزء المتعلق بتنفيذ مواد اتفاقية القضاء على جميع أشكال التمييز ضد المرأة عرض مفصل لتعاون المنظمات غير الحكومية في تنفيذ أحكام الاتفاقية. </w:t>
      </w:r>
    </w:p>
    <w:p w:rsidR="00384665" w:rsidRDefault="00523858" w:rsidP="00A77AED">
      <w:pPr>
        <w:pStyle w:val="SingleTxt"/>
        <w:rPr>
          <w:rFonts w:hint="cs"/>
          <w:rtl/>
          <w:lang w:bidi="ar-SY"/>
        </w:rPr>
      </w:pPr>
      <w:r>
        <w:rPr>
          <w:rFonts w:hint="cs"/>
          <w:rtl/>
          <w:lang w:bidi="ar-SY"/>
        </w:rPr>
        <w:tab/>
      </w:r>
      <w:r w:rsidR="00384665">
        <w:rPr>
          <w:rFonts w:hint="cs"/>
          <w:rtl/>
          <w:lang w:bidi="ar-SY"/>
        </w:rPr>
        <w:t xml:space="preserve">وقد شاركت المنظمات غير الحكومية ومنظمات المجتمع المحلي في كامل عملية إعداد </w:t>
      </w:r>
      <w:r w:rsidR="00384665" w:rsidRPr="00DD5CCA">
        <w:rPr>
          <w:rFonts w:hint="cs"/>
          <w:i/>
          <w:iCs/>
          <w:rtl/>
          <w:lang w:bidi="ar-SY"/>
        </w:rPr>
        <w:t xml:space="preserve">القرار المتعلق بالبرنامج الوطني لتكافؤ الفرص بين المرأة والرجل للفترة 2005 </w:t>
      </w:r>
      <w:r w:rsidR="00466ED2">
        <w:rPr>
          <w:i/>
          <w:iCs/>
          <w:rtl/>
          <w:lang w:bidi="ar-SY"/>
        </w:rPr>
        <w:t>-</w:t>
      </w:r>
      <w:r w:rsidR="00384665" w:rsidRPr="00DD5CCA">
        <w:rPr>
          <w:rFonts w:hint="cs"/>
          <w:i/>
          <w:iCs/>
          <w:rtl/>
          <w:lang w:bidi="ar-SY"/>
        </w:rPr>
        <w:t xml:space="preserve"> 2013</w:t>
      </w:r>
      <w:r w:rsidR="00384665">
        <w:rPr>
          <w:rFonts w:hint="cs"/>
          <w:rtl/>
          <w:lang w:bidi="ar-SY"/>
        </w:rPr>
        <w:t xml:space="preserve"> وفي وضع هذا التقرير المتعلق بتنفيذ</w:t>
      </w:r>
      <w:r w:rsidR="00466ED2">
        <w:rPr>
          <w:rFonts w:hint="cs"/>
          <w:rtl/>
          <w:lang w:bidi="ar-SY"/>
        </w:rPr>
        <w:t xml:space="preserve"> </w:t>
      </w:r>
      <w:r w:rsidR="00384665">
        <w:rPr>
          <w:rFonts w:hint="cs"/>
          <w:rtl/>
          <w:lang w:bidi="ar-SY"/>
        </w:rPr>
        <w:t xml:space="preserve">أحكام الاتفاقية. وقد كان لتعاون هذه المنظمات أهمية حيوية، حيث أن عملها هو الذي يجعل من الممكن تحديد ومعالجة </w:t>
      </w:r>
      <w:r w:rsidR="00A77AED">
        <w:rPr>
          <w:rFonts w:hint="cs"/>
          <w:rtl/>
          <w:lang w:bidi="ar-SY"/>
        </w:rPr>
        <w:t>مخ</w:t>
      </w:r>
      <w:r w:rsidR="00384665">
        <w:rPr>
          <w:rFonts w:hint="cs"/>
          <w:rtl/>
          <w:lang w:bidi="ar-SY"/>
        </w:rPr>
        <w:t>تلف المشاكل في الحياة اليومية للمرأة والرجل.</w:t>
      </w:r>
    </w:p>
    <w:p w:rsidR="00523858" w:rsidRPr="00523858" w:rsidRDefault="00523858" w:rsidP="00523858">
      <w:pPr>
        <w:tabs>
          <w:tab w:val="right" w:pos="8100"/>
        </w:tabs>
        <w:spacing w:line="120" w:lineRule="exact"/>
        <w:ind w:left="-25"/>
        <w:rPr>
          <w:rFonts w:hint="cs"/>
          <w:b/>
          <w:bCs/>
          <w:sz w:val="12"/>
          <w:rtl/>
          <w:lang w:bidi="ar-SY"/>
        </w:rPr>
      </w:pPr>
    </w:p>
    <w:p w:rsidR="00384665" w:rsidRDefault="00523858" w:rsidP="00523858">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SY"/>
        </w:rPr>
      </w:pPr>
      <w:r>
        <w:rPr>
          <w:rFonts w:hint="cs"/>
          <w:rtl/>
          <w:lang w:bidi="ar-SY"/>
        </w:rPr>
        <w:tab/>
      </w:r>
      <w:r>
        <w:rPr>
          <w:rFonts w:hint="cs"/>
          <w:rtl/>
          <w:lang w:bidi="ar-SY"/>
        </w:rPr>
        <w:tab/>
      </w:r>
      <w:r w:rsidR="00384665" w:rsidRPr="000A13B0">
        <w:rPr>
          <w:rFonts w:hint="cs"/>
          <w:rtl/>
          <w:lang w:bidi="ar-SY"/>
        </w:rPr>
        <w:t xml:space="preserve">تنفيذ أحكام </w:t>
      </w:r>
      <w:r w:rsidR="00384665">
        <w:rPr>
          <w:rFonts w:hint="cs"/>
          <w:rtl/>
          <w:lang w:bidi="ar-SY"/>
        </w:rPr>
        <w:t xml:space="preserve">كل من </w:t>
      </w:r>
      <w:r w:rsidR="00384665" w:rsidRPr="000A13B0">
        <w:rPr>
          <w:rFonts w:hint="cs"/>
          <w:rtl/>
          <w:lang w:bidi="ar-SY"/>
        </w:rPr>
        <w:t>مواد الاتفاقية</w:t>
      </w:r>
      <w:r w:rsidR="00384665">
        <w:rPr>
          <w:rFonts w:hint="cs"/>
          <w:rtl/>
          <w:lang w:bidi="ar-SY"/>
        </w:rPr>
        <w:t xml:space="preserve"> </w:t>
      </w:r>
    </w:p>
    <w:p w:rsidR="009D3EF2" w:rsidRPr="009D3EF2" w:rsidRDefault="009D3EF2" w:rsidP="009D3EF2">
      <w:pPr>
        <w:pStyle w:val="SingleTxt"/>
        <w:spacing w:after="0" w:line="120" w:lineRule="exact"/>
        <w:rPr>
          <w:rFonts w:hint="cs"/>
          <w:sz w:val="12"/>
          <w:rtl/>
          <w:lang w:bidi="ar-SY"/>
        </w:rPr>
      </w:pPr>
    </w:p>
    <w:p w:rsidR="00384665" w:rsidRPr="009D3EF2" w:rsidRDefault="00384665" w:rsidP="009D3EF2">
      <w:pPr>
        <w:pStyle w:val="SingleTxt"/>
        <w:rPr>
          <w:rFonts w:hint="cs"/>
          <w:b/>
          <w:bCs/>
          <w:rtl/>
          <w:lang w:bidi="ar-SY"/>
        </w:rPr>
      </w:pPr>
      <w:r w:rsidRPr="009D3EF2">
        <w:rPr>
          <w:rFonts w:hint="cs"/>
          <w:b/>
          <w:bCs/>
          <w:rtl/>
          <w:lang w:bidi="ar-SY"/>
        </w:rPr>
        <w:t>المادة 1</w:t>
      </w:r>
    </w:p>
    <w:p w:rsidR="00384665" w:rsidRPr="009D3EF2" w:rsidRDefault="00384665" w:rsidP="009D3EF2">
      <w:pPr>
        <w:pStyle w:val="SingleTxt"/>
        <w:rPr>
          <w:rFonts w:hint="cs"/>
          <w:b/>
          <w:bCs/>
          <w:rtl/>
          <w:lang w:bidi="ar-SY"/>
        </w:rPr>
      </w:pPr>
      <w:r w:rsidRPr="009D3EF2">
        <w:rPr>
          <w:rFonts w:hint="cs"/>
          <w:b/>
          <w:bCs/>
          <w:rtl/>
          <w:lang w:bidi="ar-SY"/>
        </w:rPr>
        <w:t xml:space="preserve">التمييز ضد المرأة </w:t>
      </w:r>
    </w:p>
    <w:p w:rsidR="00384665" w:rsidRDefault="00384665" w:rsidP="00A77AED">
      <w:pPr>
        <w:pStyle w:val="SingleTxt"/>
        <w:rPr>
          <w:rFonts w:hint="cs"/>
          <w:rtl/>
          <w:lang w:bidi="ar-SY"/>
        </w:rPr>
      </w:pPr>
      <w:r>
        <w:rPr>
          <w:rFonts w:hint="cs"/>
          <w:rtl/>
          <w:lang w:bidi="ar-SY"/>
        </w:rPr>
        <w:t>1 -</w:t>
      </w:r>
      <w:r>
        <w:rPr>
          <w:rFonts w:hint="cs"/>
          <w:rtl/>
          <w:lang w:bidi="ar-SY"/>
        </w:rPr>
        <w:tab/>
        <w:t xml:space="preserve">بالإضافة إلى </w:t>
      </w:r>
      <w:r w:rsidRPr="000A6CFE">
        <w:rPr>
          <w:rFonts w:hint="cs"/>
          <w:i/>
          <w:iCs/>
          <w:rtl/>
          <w:lang w:bidi="ar-SY"/>
        </w:rPr>
        <w:t xml:space="preserve">قانون تكافؤ الفرص </w:t>
      </w:r>
      <w:r>
        <w:rPr>
          <w:rFonts w:hint="cs"/>
          <w:i/>
          <w:iCs/>
          <w:rtl/>
          <w:lang w:bidi="ar-SY"/>
        </w:rPr>
        <w:t>بين ا</w:t>
      </w:r>
      <w:r w:rsidRPr="000A6CFE">
        <w:rPr>
          <w:rFonts w:hint="cs"/>
          <w:i/>
          <w:iCs/>
          <w:rtl/>
          <w:lang w:bidi="ar-SY"/>
        </w:rPr>
        <w:t xml:space="preserve">لمرأة والرجل </w:t>
      </w:r>
      <w:r>
        <w:rPr>
          <w:rFonts w:hint="cs"/>
          <w:rtl/>
          <w:lang w:bidi="ar-SY"/>
        </w:rPr>
        <w:t>المعتمد عام 2002، الذي يحدد ماهية المساواة بين الجنسين، والتمييز المباشر وغير المباشر على أساس الجنس، كما سبق ذكر</w:t>
      </w:r>
      <w:r w:rsidR="00A77AED">
        <w:rPr>
          <w:rFonts w:hint="cs"/>
          <w:rtl/>
          <w:lang w:bidi="ar-SY"/>
        </w:rPr>
        <w:t>ه</w:t>
      </w:r>
      <w:r>
        <w:rPr>
          <w:rFonts w:hint="cs"/>
          <w:rtl/>
          <w:lang w:bidi="ar-SY"/>
        </w:rPr>
        <w:t xml:space="preserve"> في التقرير المرحلي الثالث، ورد حظر التمييز لأي سبب أيضا في </w:t>
      </w:r>
      <w:r w:rsidRPr="000A6CFE">
        <w:rPr>
          <w:rFonts w:hint="cs"/>
          <w:i/>
          <w:iCs/>
          <w:rtl/>
          <w:lang w:bidi="ar-SY"/>
        </w:rPr>
        <w:t>قانون تنفيذ مبدأ المساواة في المعاملة</w:t>
      </w:r>
      <w:r>
        <w:rPr>
          <w:rFonts w:hint="cs"/>
          <w:rtl/>
          <w:lang w:bidi="ar-SY"/>
        </w:rPr>
        <w:t>، المعتمد عام 2004، الذي هو قانون أساسي وعام ضد التمييز، ويشمل حظر التمييز على أساس الجنس. يُعرِّف القانون في المادة 4 منه التمييز المباشر وغير المباشر، وفي الماد 5 يعرف المضايقة الجنسية. وينص القانون على أن التمييز المباشر وغير المباشر على أساس الظروف الشخصية يحدث عندما يكون الشخص المعني قد عومل، أو يمكن أن يُعامل، بصورة أدنى من معاملة شخص آخر في وضع مشاب</w:t>
      </w:r>
      <w:r w:rsidR="00A77AED">
        <w:rPr>
          <w:rFonts w:hint="cs"/>
          <w:rtl/>
          <w:lang w:bidi="ar-SY"/>
        </w:rPr>
        <w:t>ه</w:t>
      </w:r>
      <w:r>
        <w:rPr>
          <w:rFonts w:hint="cs"/>
          <w:rtl/>
          <w:lang w:bidi="ar-SY"/>
        </w:rPr>
        <w:t xml:space="preserve"> أو مماثل على أساس هذه الظروف الشخصية. ويحدث التمييز غير المباشر حينما تكون هناك أحكام أو معايير أو ممارسات حيادية في ظاهرها وتضع الشخص بسبب ظروفه الشخصية في وضع أدنى من وضع شخص آخر في وضع مماثل أو مشابه ما</w:t>
      </w:r>
      <w:r w:rsidR="00A77AED">
        <w:rPr>
          <w:rFonts w:hint="cs"/>
          <w:rtl/>
          <w:lang w:bidi="ar-SY"/>
        </w:rPr>
        <w:t xml:space="preserve"> </w:t>
      </w:r>
      <w:r>
        <w:rPr>
          <w:rFonts w:hint="cs"/>
          <w:rtl/>
          <w:lang w:bidi="ar-SY"/>
        </w:rPr>
        <w:t xml:space="preserve">لم يكن لهذا التمييز مبرر موضوعي مؤيد يهدف مشروع ووسائل تنفيذه مناسبة وضرورية. وأي تعليمات في إطار معنى الحكمين السابقين تعتبر تمييزا مباشرا أو غير مباشر. والقانون يعرف المضايقة بأنها سلوك غير مرغوب فيه، على أساس أي ظروف شخصية، ومن شأنه أن يؤدي إلى خلق بيئة تخويفية أو عدوانية أو مهينة أو مزعجة للشخص أو مهينة لكرامته. فإن مثل هذا التصرف يعتبر تمييزا. </w:t>
      </w:r>
    </w:p>
    <w:p w:rsidR="009D3EF2" w:rsidRPr="009D3EF2" w:rsidRDefault="009D3EF2" w:rsidP="009D3EF2">
      <w:pPr>
        <w:pStyle w:val="SingleTxt"/>
        <w:spacing w:after="0" w:line="120" w:lineRule="exact"/>
        <w:rPr>
          <w:rFonts w:hint="cs"/>
          <w:b/>
          <w:bCs/>
          <w:sz w:val="12"/>
          <w:rtl/>
          <w:lang w:bidi="ar-SY"/>
        </w:rPr>
      </w:pPr>
    </w:p>
    <w:p w:rsidR="00384665" w:rsidRPr="009D3EF2" w:rsidRDefault="00384665" w:rsidP="009D3EF2">
      <w:pPr>
        <w:pStyle w:val="SingleTxt"/>
        <w:rPr>
          <w:rFonts w:hint="cs"/>
          <w:b/>
          <w:bCs/>
          <w:rtl/>
          <w:lang w:bidi="ar-SY"/>
        </w:rPr>
      </w:pPr>
      <w:r w:rsidRPr="009D3EF2">
        <w:rPr>
          <w:rFonts w:hint="cs"/>
          <w:b/>
          <w:bCs/>
          <w:rtl/>
          <w:lang w:bidi="ar-SY"/>
        </w:rPr>
        <w:t xml:space="preserve">المادتان 2 و 3 </w:t>
      </w:r>
    </w:p>
    <w:p w:rsidR="00384665" w:rsidRPr="009D3EF2" w:rsidRDefault="00384665" w:rsidP="009D3EF2">
      <w:pPr>
        <w:pStyle w:val="SingleTxt"/>
        <w:rPr>
          <w:rFonts w:hint="cs"/>
          <w:b/>
          <w:bCs/>
          <w:rtl/>
          <w:lang w:bidi="ar-SY"/>
        </w:rPr>
      </w:pPr>
      <w:r w:rsidRPr="009D3EF2">
        <w:rPr>
          <w:rFonts w:hint="cs"/>
          <w:b/>
          <w:bCs/>
          <w:rtl/>
          <w:lang w:bidi="ar-SY"/>
        </w:rPr>
        <w:t xml:space="preserve">التدابير المتخذة لكفالة المساواة بين المرأة والرجل </w:t>
      </w:r>
    </w:p>
    <w:p w:rsidR="00384665" w:rsidRDefault="00384665" w:rsidP="009D3EF2">
      <w:pPr>
        <w:pStyle w:val="SingleTxt"/>
        <w:rPr>
          <w:rFonts w:hint="cs"/>
          <w:rtl/>
          <w:lang w:bidi="ar-SY"/>
        </w:rPr>
      </w:pPr>
      <w:r>
        <w:rPr>
          <w:rFonts w:hint="cs"/>
          <w:rtl/>
          <w:lang w:bidi="ar-SY"/>
        </w:rPr>
        <w:t>2 -</w:t>
      </w:r>
      <w:r>
        <w:rPr>
          <w:rFonts w:hint="cs"/>
          <w:rtl/>
          <w:lang w:bidi="ar-SY"/>
        </w:rPr>
        <w:tab/>
        <w:t xml:space="preserve">امتثالا لتوصيات اللجنة، كثفت الحكومة جهودها لمنع التمييز وكفالة المساواة للمرأة واقعيا. فقد أقرت سلوفينيا، في الفترة التي تلت تقديم التقرير الثالث، قانونا دستوريا وثلاثة قوانين هامة فيما يتعلق بتعزيز المساواة بين الجنسين، هي: </w:t>
      </w:r>
      <w:r w:rsidRPr="00D30656">
        <w:rPr>
          <w:rFonts w:hint="cs"/>
          <w:i/>
          <w:iCs/>
          <w:rtl/>
          <w:lang w:bidi="ar-SY"/>
        </w:rPr>
        <w:t>قانون دستوري يعدل المادة 43 من دستور جمهورية سلوفيني</w:t>
      </w:r>
      <w:r>
        <w:rPr>
          <w:rFonts w:hint="cs"/>
          <w:i/>
          <w:iCs/>
          <w:rtl/>
          <w:lang w:bidi="ar-SY"/>
        </w:rPr>
        <w:t>ا</w:t>
      </w:r>
      <w:r>
        <w:rPr>
          <w:rFonts w:hint="cs"/>
          <w:rtl/>
          <w:lang w:bidi="ar-SY"/>
        </w:rPr>
        <w:t xml:space="preserve"> و </w:t>
      </w:r>
      <w:r w:rsidRPr="00D30656">
        <w:rPr>
          <w:rFonts w:hint="cs"/>
          <w:i/>
          <w:iCs/>
          <w:rtl/>
          <w:lang w:bidi="ar-SY"/>
        </w:rPr>
        <w:t>قانون الانتخابات المحلية</w:t>
      </w:r>
      <w:r>
        <w:rPr>
          <w:rFonts w:hint="cs"/>
          <w:rtl/>
          <w:lang w:bidi="ar-SY"/>
        </w:rPr>
        <w:t xml:space="preserve">، و </w:t>
      </w:r>
      <w:r w:rsidRPr="00D30656">
        <w:rPr>
          <w:rFonts w:hint="cs"/>
          <w:i/>
          <w:iCs/>
          <w:rtl/>
          <w:lang w:bidi="ar-SY"/>
        </w:rPr>
        <w:t>قانون انتخاب الأعضاء السلوفينيين للبرلمان الأوروبي</w:t>
      </w:r>
      <w:r>
        <w:rPr>
          <w:rFonts w:hint="cs"/>
          <w:rtl/>
          <w:lang w:bidi="ar-SY"/>
        </w:rPr>
        <w:t xml:space="preserve"> و </w:t>
      </w:r>
      <w:r w:rsidRPr="00D30656">
        <w:rPr>
          <w:rFonts w:hint="cs"/>
          <w:i/>
          <w:iCs/>
          <w:rtl/>
          <w:lang w:bidi="ar-SY"/>
        </w:rPr>
        <w:t xml:space="preserve">قانون تنفيذ مبدأ </w:t>
      </w:r>
      <w:r>
        <w:rPr>
          <w:rFonts w:hint="cs"/>
          <w:i/>
          <w:iCs/>
          <w:rtl/>
          <w:lang w:bidi="ar-SY"/>
        </w:rPr>
        <w:t xml:space="preserve">المساواة في </w:t>
      </w:r>
      <w:r w:rsidRPr="00D30656">
        <w:rPr>
          <w:rFonts w:hint="cs"/>
          <w:i/>
          <w:iCs/>
          <w:rtl/>
          <w:lang w:bidi="ar-SY"/>
        </w:rPr>
        <w:t>المعاملة</w:t>
      </w:r>
      <w:r>
        <w:rPr>
          <w:rFonts w:hint="cs"/>
          <w:i/>
          <w:iCs/>
          <w:rtl/>
          <w:lang w:bidi="ar-SY"/>
        </w:rPr>
        <w:t>.</w:t>
      </w:r>
      <w:r>
        <w:rPr>
          <w:rFonts w:hint="cs"/>
          <w:rtl/>
          <w:lang w:bidi="ar-SY"/>
        </w:rPr>
        <w:t xml:space="preserve"> وبهدف كفالة التنفيذ الفعال لأحكام قانونية معينة، وضعت الحكومة أنظمة تنفيذية ذات صلة</w:t>
      </w:r>
      <w:r w:rsidR="00466ED2">
        <w:rPr>
          <w:rFonts w:hint="cs"/>
          <w:rtl/>
          <w:lang w:bidi="ar-SY"/>
        </w:rPr>
        <w:t xml:space="preserve"> </w:t>
      </w:r>
      <w:r>
        <w:rPr>
          <w:rFonts w:hint="cs"/>
          <w:rtl/>
          <w:lang w:bidi="ar-SY"/>
        </w:rPr>
        <w:t xml:space="preserve">حددت فيها كيفية تنفيذ هذه الأحكام وكيفية رصد فعالية تحقيق الأهداف التي اعتمدت بشأنها تلك الأحكام. </w:t>
      </w:r>
    </w:p>
    <w:p w:rsidR="00384665" w:rsidRDefault="00384665" w:rsidP="00E46BD3">
      <w:pPr>
        <w:pStyle w:val="SingleTxt"/>
        <w:rPr>
          <w:rFonts w:hint="cs"/>
          <w:rtl/>
          <w:lang w:bidi="ar-SY"/>
        </w:rPr>
      </w:pPr>
      <w:r>
        <w:rPr>
          <w:rFonts w:hint="cs"/>
          <w:rtl/>
          <w:lang w:bidi="ar-SY"/>
        </w:rPr>
        <w:t>3 -</w:t>
      </w:r>
      <w:r>
        <w:rPr>
          <w:rFonts w:hint="cs"/>
          <w:rtl/>
          <w:lang w:bidi="ar-SY"/>
        </w:rPr>
        <w:tab/>
        <w:t xml:space="preserve">وكما ذكرنا في الفصل المعنون </w:t>
      </w:r>
      <w:r w:rsidR="00E46BD3">
        <w:rPr>
          <w:rFonts w:hint="eastAsia"/>
          <w:rtl/>
          <w:lang w:bidi="ar-SY"/>
        </w:rPr>
        <w:t>”</w:t>
      </w:r>
      <w:r>
        <w:rPr>
          <w:rFonts w:hint="cs"/>
          <w:rtl/>
          <w:lang w:bidi="ar-SY"/>
        </w:rPr>
        <w:t>معلومات عامة</w:t>
      </w:r>
      <w:r w:rsidR="00E46BD3">
        <w:rPr>
          <w:rFonts w:hint="eastAsia"/>
          <w:rtl/>
          <w:lang w:bidi="ar-SY"/>
        </w:rPr>
        <w:t>“</w:t>
      </w:r>
      <w:r>
        <w:rPr>
          <w:rFonts w:hint="cs"/>
          <w:rtl/>
          <w:lang w:bidi="ar-SY"/>
        </w:rPr>
        <w:t>، من هذا التقرير الذي ورد في إطاره عرض للآليات المؤسسية للمساواة بين الجنسين، فقد حافظ مكتب تكافؤ الفرص، حتى بعد إصلاح الإدارة الحكومية عام 2003، على استقلاليته وظل هو الهيئة الحكومية المركزية لتعزيز تكافؤ الفرص بين المرأة والرجل، حسب توصية اللجنة المعنية بالقضاء على التمييز ضد المرأة الواردة في تعليقاتها الختامية.</w:t>
      </w:r>
    </w:p>
    <w:p w:rsidR="00384665" w:rsidRDefault="00384665" w:rsidP="00E46BD3">
      <w:pPr>
        <w:pStyle w:val="SingleTxt"/>
        <w:rPr>
          <w:rFonts w:hint="cs"/>
          <w:rtl/>
          <w:lang w:bidi="ar-SY"/>
        </w:rPr>
      </w:pPr>
      <w:r>
        <w:rPr>
          <w:rFonts w:hint="cs"/>
          <w:rtl/>
          <w:lang w:bidi="ar-SY"/>
        </w:rPr>
        <w:t>4 -</w:t>
      </w:r>
      <w:r>
        <w:rPr>
          <w:rFonts w:hint="cs"/>
          <w:rtl/>
          <w:lang w:bidi="ar-SY"/>
        </w:rPr>
        <w:tab/>
        <w:t xml:space="preserve">لجنة تعزيز وضع المرأة في العلوم، المذكورة في الفصل المعنون </w:t>
      </w:r>
      <w:r w:rsidR="00E46BD3">
        <w:rPr>
          <w:rFonts w:hint="eastAsia"/>
          <w:rtl/>
          <w:lang w:bidi="ar-SY"/>
        </w:rPr>
        <w:t>”</w:t>
      </w:r>
      <w:r>
        <w:rPr>
          <w:rFonts w:hint="cs"/>
          <w:rtl/>
          <w:lang w:bidi="ar-SY"/>
        </w:rPr>
        <w:t>معلومات عامة</w:t>
      </w:r>
      <w:r w:rsidR="00E46BD3">
        <w:rPr>
          <w:rFonts w:hint="eastAsia"/>
          <w:rtl/>
          <w:lang w:bidi="ar-SY"/>
        </w:rPr>
        <w:t>“</w:t>
      </w:r>
      <w:r>
        <w:rPr>
          <w:rFonts w:hint="cs"/>
          <w:rtl/>
          <w:lang w:bidi="ar-SY"/>
        </w:rPr>
        <w:t xml:space="preserve"> (ج) الآليات المؤسسية للمساواة بين الجنسين، كُلفت منذ عام 2003 باستعراض المراسيم القانونية الناظمة لأنشطة البحث في سلوفينيا وإعداد مقترحات لإزالة أي أحكام تتأكد من إمكانية كونها تمييزية وتستعملها الهيئة ذات الصلة حتى ذلك التاريخ.</w:t>
      </w:r>
    </w:p>
    <w:p w:rsidR="00384665" w:rsidRDefault="00384665" w:rsidP="00E46BD3">
      <w:pPr>
        <w:pStyle w:val="SingleTxt"/>
        <w:rPr>
          <w:rFonts w:hint="cs"/>
          <w:rtl/>
          <w:lang w:bidi="ar-SY"/>
        </w:rPr>
      </w:pPr>
      <w:r>
        <w:rPr>
          <w:rFonts w:hint="cs"/>
          <w:rtl/>
          <w:lang w:bidi="ar-SY"/>
        </w:rPr>
        <w:t>5 -</w:t>
      </w:r>
      <w:r>
        <w:rPr>
          <w:rFonts w:hint="cs"/>
          <w:rtl/>
          <w:lang w:bidi="ar-SY"/>
        </w:rPr>
        <w:tab/>
        <w:t xml:space="preserve">ومن الأدوار الهامة في التقدم المحرز نحو اعتماد وتنفيذ تدابير قانونية وبرنامجية تلك التي قامت بها، كما بينا في الفصل المعنون </w:t>
      </w:r>
      <w:r w:rsidR="00E46BD3">
        <w:rPr>
          <w:rFonts w:hint="eastAsia"/>
          <w:rtl/>
          <w:lang w:bidi="ar-SY"/>
        </w:rPr>
        <w:t>”</w:t>
      </w:r>
      <w:r>
        <w:rPr>
          <w:rFonts w:hint="cs"/>
          <w:rtl/>
          <w:lang w:bidi="ar-SY"/>
        </w:rPr>
        <w:t>معلومات عامة</w:t>
      </w:r>
      <w:r w:rsidR="00E46BD3">
        <w:rPr>
          <w:rFonts w:hint="eastAsia"/>
          <w:rtl/>
          <w:lang w:bidi="ar-SY"/>
        </w:rPr>
        <w:t>“</w:t>
      </w:r>
      <w:r>
        <w:rPr>
          <w:rFonts w:hint="cs"/>
          <w:rtl/>
          <w:lang w:bidi="ar-SY"/>
        </w:rPr>
        <w:t xml:space="preserve">، المنظمات غير الحكومية ومنظمات المجتمع المدني. في الفترة التي يغطيها هذا التقرير، جرى حوار عالي النوعية أسفر عن نشوء مشاركة ذات معنى لمنظمات المجتمع المدني، وكان مكتب تكافؤ الفرص ونواب الجمعية الوطنية فعالين بشكل خاص في صياغة المقترح الخاص بتعديل دستور جمهورية سلوفينيا بإدراج حكم يفرض التزاما قاطعا باعتماد تدابير خاصة لتحسين مشاركة المرأة في صنع القرار السياسي. فقد تجسدت هذه الجهود في حركة للمجتمع المدني أطلق عليها اسم </w:t>
      </w:r>
      <w:r w:rsidR="00E46BD3">
        <w:rPr>
          <w:rFonts w:hint="eastAsia"/>
          <w:rtl/>
          <w:lang w:bidi="ar-SY"/>
        </w:rPr>
        <w:t>”</w:t>
      </w:r>
      <w:r>
        <w:rPr>
          <w:rFonts w:hint="cs"/>
          <w:rtl/>
          <w:lang w:bidi="ar-SY"/>
        </w:rPr>
        <w:t>التحالف لتنفيذ التمثيل المتوازن للمرأة والرجل في صنع القرارات العامة والسياسية</w:t>
      </w:r>
      <w:r w:rsidR="00E46BD3">
        <w:rPr>
          <w:rFonts w:hint="eastAsia"/>
          <w:rtl/>
          <w:lang w:bidi="ar-SY"/>
        </w:rPr>
        <w:t>“</w:t>
      </w:r>
      <w:r>
        <w:rPr>
          <w:rFonts w:hint="cs"/>
          <w:rtl/>
          <w:lang w:bidi="ar-SY"/>
        </w:rPr>
        <w:t>. وكان هذا التحالف، الذي ضم أفرادا من مختلف الأماكن في سلوفينيا ومن المنظمات غير الحكومية والهيئات الحكومية ونقابات العمال والأحزاب السياسية ومن المؤسسات العامة والخاصة، قد أنشئ رسميا في شباط/ فبراير 2001. وقد وضع التحالف لنفسه هدفا واحدا لا</w:t>
      </w:r>
      <w:r w:rsidR="00A77AED">
        <w:rPr>
          <w:rFonts w:hint="cs"/>
          <w:rtl/>
          <w:lang w:bidi="ar-SY"/>
        </w:rPr>
        <w:t xml:space="preserve"> </w:t>
      </w:r>
      <w:r>
        <w:rPr>
          <w:rFonts w:hint="cs"/>
          <w:rtl/>
          <w:lang w:bidi="ar-SY"/>
        </w:rPr>
        <w:t>ثاني له، هو: التغلب على النقص الكبير في تمثيل المرأة في هيئات السلطة السياسية بإدراج مبدأ التمثيل المتوازن في التشريع الناظم للانتخابات. فأولا، صاغ التحالف مقترحا لتعديل الدستور كما</w:t>
      </w:r>
      <w:r w:rsidR="001D6208">
        <w:rPr>
          <w:rFonts w:hint="eastAsia"/>
          <w:rtl/>
          <w:lang w:bidi="ar-SY"/>
        </w:rPr>
        <w:t> </w:t>
      </w:r>
      <w:r>
        <w:rPr>
          <w:rFonts w:hint="cs"/>
          <w:rtl/>
          <w:lang w:bidi="ar-SY"/>
        </w:rPr>
        <w:t xml:space="preserve">سبق ذكره، وفي مرحلة لاحقة، وضع مقترحات لإدخال تغييرات على قانون الانتخاب. وكان من نتائج الثقة التي بنتها وعززتها هذه المبادرة لدى المجتمع المدني والبرلمان والحكومة والخبراء في القانون الدستوري ونظام الانتخابات، فضلا عن الدعم الذي </w:t>
      </w:r>
      <w:r w:rsidR="00A77AED">
        <w:rPr>
          <w:rFonts w:hint="cs"/>
          <w:rtl/>
          <w:lang w:bidi="ar-SY"/>
        </w:rPr>
        <w:t>تلقت</w:t>
      </w:r>
      <w:r>
        <w:rPr>
          <w:rFonts w:hint="cs"/>
          <w:rtl/>
          <w:lang w:bidi="ar-SY"/>
        </w:rPr>
        <w:t xml:space="preserve">ه من وسائط الإعلام أنها جعلت من الممكن الاعتراف بأن انخفاض مستوى تمثيل المرأة في صنع القرار قضية سياسية خطيرة حتى أن النواب في الجمعية الوطنية نجحوا، بتقديم مقترح بقانون دستوري، في إثارة مناقشات ومداولات تشريعية حول إدخال تعديلات على الدستور. </w:t>
      </w:r>
    </w:p>
    <w:p w:rsidR="00384665" w:rsidRDefault="00384665" w:rsidP="009D3EF2">
      <w:pPr>
        <w:pStyle w:val="SingleTxt"/>
        <w:rPr>
          <w:rFonts w:hint="cs"/>
          <w:rtl/>
          <w:lang w:bidi="ar-SY"/>
        </w:rPr>
      </w:pPr>
      <w:r>
        <w:rPr>
          <w:rFonts w:hint="cs"/>
          <w:rtl/>
          <w:lang w:bidi="ar-SY"/>
        </w:rPr>
        <w:t>6 -</w:t>
      </w:r>
      <w:r>
        <w:rPr>
          <w:rFonts w:hint="cs"/>
          <w:rtl/>
          <w:lang w:bidi="ar-SY"/>
        </w:rPr>
        <w:tab/>
        <w:t xml:space="preserve">وفي حزيران/يونيه 2004، أقرت الجمعية الوطنية </w:t>
      </w:r>
      <w:r w:rsidRPr="007B1642">
        <w:rPr>
          <w:rFonts w:hint="cs"/>
          <w:i/>
          <w:iCs/>
          <w:rtl/>
          <w:lang w:bidi="ar-SY"/>
        </w:rPr>
        <w:t>القانون الدستور بإ</w:t>
      </w:r>
      <w:r>
        <w:rPr>
          <w:rFonts w:hint="cs"/>
          <w:i/>
          <w:iCs/>
          <w:rtl/>
          <w:lang w:bidi="ar-SY"/>
        </w:rPr>
        <w:t>د</w:t>
      </w:r>
      <w:r w:rsidRPr="007B1642">
        <w:rPr>
          <w:rFonts w:hint="cs"/>
          <w:i/>
          <w:iCs/>
          <w:rtl/>
          <w:lang w:bidi="ar-SY"/>
        </w:rPr>
        <w:t>خال تعديل على المادة</w:t>
      </w:r>
      <w:r w:rsidR="00466ED2">
        <w:rPr>
          <w:rFonts w:hint="cs"/>
          <w:i/>
          <w:iCs/>
          <w:rtl/>
          <w:lang w:bidi="ar-SY"/>
        </w:rPr>
        <w:t xml:space="preserve"> </w:t>
      </w:r>
      <w:r w:rsidRPr="007B1642">
        <w:rPr>
          <w:rFonts w:hint="cs"/>
          <w:i/>
          <w:iCs/>
          <w:rtl/>
          <w:lang w:bidi="ar-SY"/>
        </w:rPr>
        <w:t>45</w:t>
      </w:r>
      <w:r w:rsidR="00466ED2">
        <w:rPr>
          <w:rFonts w:hint="cs"/>
          <w:i/>
          <w:iCs/>
          <w:rtl/>
          <w:lang w:bidi="ar-SY"/>
        </w:rPr>
        <w:t xml:space="preserve"> </w:t>
      </w:r>
      <w:r w:rsidRPr="007B1642">
        <w:rPr>
          <w:rFonts w:hint="cs"/>
          <w:i/>
          <w:iCs/>
          <w:rtl/>
          <w:lang w:bidi="ar-SY"/>
        </w:rPr>
        <w:t xml:space="preserve">من دستور جمهورية سلوفينيا </w:t>
      </w:r>
      <w:r>
        <w:rPr>
          <w:rFonts w:hint="cs"/>
          <w:rtl/>
          <w:lang w:bidi="ar-SY"/>
        </w:rPr>
        <w:t>أضاف به إلى النص المتعلق بالحق العام والمتساو</w:t>
      </w:r>
      <w:r w:rsidR="00A77AED">
        <w:rPr>
          <w:rFonts w:hint="cs"/>
          <w:rtl/>
          <w:lang w:bidi="ar-SY"/>
        </w:rPr>
        <w:t>ي</w:t>
      </w:r>
      <w:r>
        <w:rPr>
          <w:rFonts w:hint="cs"/>
          <w:rtl/>
          <w:lang w:bidi="ar-SY"/>
        </w:rPr>
        <w:t xml:space="preserve"> في التصويت فقرة جديدة تخول المجلس التشريعي سلطة اتخاذ تدابير قانونية لتشجيع تكافؤ الفرص بين المرأة والرجل فيما يتعلق بالترشيح للانتخابات إلى مناصب سلطات الدولة وسلطات المجتمع المحلي.</w:t>
      </w:r>
    </w:p>
    <w:p w:rsidR="00384665" w:rsidRDefault="00384665" w:rsidP="001D6208">
      <w:pPr>
        <w:pStyle w:val="SingleTxt"/>
        <w:rPr>
          <w:rFonts w:hint="cs"/>
          <w:rtl/>
          <w:lang w:bidi="ar-SY"/>
        </w:rPr>
      </w:pPr>
      <w:r>
        <w:rPr>
          <w:rFonts w:hint="cs"/>
          <w:rtl/>
          <w:lang w:bidi="ar-SY"/>
        </w:rPr>
        <w:t>7 -</w:t>
      </w:r>
      <w:r>
        <w:rPr>
          <w:rFonts w:hint="cs"/>
          <w:rtl/>
          <w:lang w:bidi="ar-SY"/>
        </w:rPr>
        <w:tab/>
        <w:t xml:space="preserve">وقد بدأ المجلس التشريعي فعلا بممارسة هذه السلطة </w:t>
      </w:r>
      <w:r w:rsidR="00466ED2">
        <w:rPr>
          <w:rtl/>
          <w:lang w:bidi="ar-SY"/>
        </w:rPr>
        <w:t>-</w:t>
      </w:r>
      <w:r>
        <w:rPr>
          <w:rFonts w:hint="cs"/>
          <w:rtl/>
          <w:lang w:bidi="ar-SY"/>
        </w:rPr>
        <w:t xml:space="preserve"> ففي تموز/يوليه أُقر </w:t>
      </w:r>
      <w:r w:rsidRPr="007B1642">
        <w:rPr>
          <w:rFonts w:hint="cs"/>
          <w:i/>
          <w:iCs/>
          <w:rtl/>
          <w:lang w:bidi="ar-SY"/>
        </w:rPr>
        <w:t>قانون تعديل الانتخابات</w:t>
      </w:r>
      <w:r w:rsidR="00466ED2">
        <w:rPr>
          <w:rFonts w:hint="cs"/>
          <w:i/>
          <w:iCs/>
          <w:rtl/>
          <w:lang w:bidi="ar-SY"/>
        </w:rPr>
        <w:t xml:space="preserve"> </w:t>
      </w:r>
      <w:r w:rsidRPr="007B1642">
        <w:rPr>
          <w:rFonts w:hint="cs"/>
          <w:i/>
          <w:iCs/>
          <w:rtl/>
          <w:lang w:bidi="ar-SY"/>
        </w:rPr>
        <w:t>المحلية،</w:t>
      </w:r>
      <w:r>
        <w:rPr>
          <w:rFonts w:hint="cs"/>
          <w:rtl/>
          <w:lang w:bidi="ar-SY"/>
        </w:rPr>
        <w:t xml:space="preserve"> الذي ينص في المادة 70أ على أن الأحزاب السياسية أو مجموعات الناخبين الذين يقدمون مرشحين لانتخابات المجلس البلدي يجب أن تنظم قوائم مرش</w:t>
      </w:r>
      <w:r w:rsidR="00A77AED">
        <w:rPr>
          <w:rFonts w:hint="cs"/>
          <w:rtl/>
          <w:lang w:bidi="ar-SY"/>
        </w:rPr>
        <w:t>حي</w:t>
      </w:r>
      <w:r>
        <w:rPr>
          <w:rFonts w:hint="cs"/>
          <w:rtl/>
          <w:lang w:bidi="ar-SY"/>
        </w:rPr>
        <w:t>ها بحيث تضمن أن يمثل كل من الجنسين 40 في المائة على الأقل من مجموع المرشحين المدرجين في قوائمها وأن تدرج في النصف الأول من القائمة كلا من الجنسين على التناوب. وعلى لجان الانتخابات البلدية أن ترفض أي قائمة لا</w:t>
      </w:r>
      <w:r w:rsidR="00A77AED">
        <w:rPr>
          <w:rFonts w:hint="cs"/>
          <w:rtl/>
          <w:lang w:bidi="ar-SY"/>
        </w:rPr>
        <w:t xml:space="preserve"> </w:t>
      </w:r>
      <w:r>
        <w:rPr>
          <w:rFonts w:hint="cs"/>
          <w:rtl/>
          <w:lang w:bidi="ar-SY"/>
        </w:rPr>
        <w:t>تلتزم بالأحكام الأنفة الذكر. وينص القانون على أنه في الفترة الانتقالية حتى عام 2014، حيث يصبح التمثيل بنسبة 40 في المائة للرجل والمرأة إلزاميا، يُطلب أن تكون حصة المرأة والرجل على التوالي 20 في المائة في قوائم المرشحين للانت</w:t>
      </w:r>
      <w:r w:rsidR="00A77AED">
        <w:rPr>
          <w:rFonts w:hint="cs"/>
          <w:rtl/>
          <w:lang w:bidi="ar-SY"/>
        </w:rPr>
        <w:t>خ</w:t>
      </w:r>
      <w:r>
        <w:rPr>
          <w:rFonts w:hint="cs"/>
          <w:rtl/>
          <w:lang w:bidi="ar-SY"/>
        </w:rPr>
        <w:t>ابات المحلية الأولى التي ستجري في عام 2006، أما في انتخابات عام 2010 فستكون حصة المرأة والرجل على التوالي 30 في المائة. على أنه خلال هذه الفترة الانتقالية يُسمح بش</w:t>
      </w:r>
      <w:r w:rsidR="00A77AED">
        <w:rPr>
          <w:rFonts w:hint="cs"/>
          <w:rtl/>
          <w:lang w:bidi="ar-SY"/>
        </w:rPr>
        <w:t>يء</w:t>
      </w:r>
      <w:r>
        <w:rPr>
          <w:rFonts w:hint="cs"/>
          <w:rtl/>
          <w:lang w:bidi="ar-SY"/>
        </w:rPr>
        <w:t xml:space="preserve"> من المخالفة الجزئية فيما يتعلق بمبدأ إدراج كل من الجنسين على التوالي في النصف الأول من قائمة المرشحين، وسيكون كافيا ترتيبهم بحيث يكون كل </w:t>
      </w:r>
      <w:r w:rsidR="00A77AED">
        <w:rPr>
          <w:rFonts w:hint="cs"/>
          <w:rtl/>
          <w:lang w:bidi="ar-SY"/>
        </w:rPr>
        <w:t>ا</w:t>
      </w:r>
      <w:r>
        <w:rPr>
          <w:rFonts w:hint="cs"/>
          <w:rtl/>
          <w:lang w:bidi="ar-SY"/>
        </w:rPr>
        <w:t>سم ثال</w:t>
      </w:r>
      <w:r w:rsidR="00A77AED">
        <w:rPr>
          <w:rFonts w:hint="cs"/>
          <w:rtl/>
          <w:lang w:bidi="ar-SY"/>
        </w:rPr>
        <w:t>ث</w:t>
      </w:r>
      <w:r>
        <w:rPr>
          <w:rFonts w:hint="cs"/>
          <w:rtl/>
          <w:lang w:bidi="ar-SY"/>
        </w:rPr>
        <w:t xml:space="preserve"> من الجنس الآخر. ولن يكون من الممكن تقييم مدى فاعلية القانون بالنسبة إلى تمثيل المرأة في المجالس البلدية إلا بعد الانتخابات المحلية في عام 2006. </w:t>
      </w:r>
    </w:p>
    <w:p w:rsidR="00384665" w:rsidRDefault="00384665" w:rsidP="00FE032D">
      <w:pPr>
        <w:pStyle w:val="SingleTxt"/>
        <w:rPr>
          <w:rFonts w:hint="cs"/>
          <w:rtl/>
          <w:lang w:bidi="ar-SY"/>
        </w:rPr>
      </w:pPr>
      <w:r>
        <w:rPr>
          <w:rFonts w:hint="cs"/>
          <w:rtl/>
          <w:lang w:bidi="ar-SY"/>
        </w:rPr>
        <w:t>8 -</w:t>
      </w:r>
      <w:r>
        <w:rPr>
          <w:rFonts w:hint="cs"/>
          <w:rtl/>
          <w:lang w:bidi="ar-SY"/>
        </w:rPr>
        <w:tab/>
        <w:t>ويجري حاليا وضع قانون لتعديل قانون الانتخابات للجمعية الوطنية، وسينص هذا القانون ع</w:t>
      </w:r>
      <w:r w:rsidR="00FE032D">
        <w:rPr>
          <w:rFonts w:hint="cs"/>
          <w:rtl/>
          <w:lang w:bidi="ar-SY"/>
        </w:rPr>
        <w:t>لى</w:t>
      </w:r>
      <w:r>
        <w:rPr>
          <w:rFonts w:hint="cs"/>
          <w:rtl/>
          <w:lang w:bidi="ar-SY"/>
        </w:rPr>
        <w:t xml:space="preserve"> تدابير لتعزيز تكافؤ الفرص بين المرأة والرجل في الترشيح للانتخابات ويُعتزم إقرار هذا القانون عام 2006.</w:t>
      </w:r>
    </w:p>
    <w:p w:rsidR="00384665" w:rsidRDefault="00384665" w:rsidP="00FE032D">
      <w:pPr>
        <w:pStyle w:val="SingleTxt"/>
        <w:rPr>
          <w:rFonts w:hint="cs"/>
          <w:rtl/>
          <w:lang w:bidi="ar-SY"/>
        </w:rPr>
      </w:pPr>
      <w:r>
        <w:rPr>
          <w:rFonts w:hint="cs"/>
          <w:rtl/>
          <w:lang w:bidi="ar-SY"/>
        </w:rPr>
        <w:t>9 -</w:t>
      </w:r>
      <w:r>
        <w:rPr>
          <w:rFonts w:hint="cs"/>
          <w:rtl/>
          <w:lang w:bidi="ar-SY"/>
        </w:rPr>
        <w:tab/>
        <w:t xml:space="preserve">حتى قبل التعديل الآنف الذكر للدستور، كان قد أدخل تعديل على </w:t>
      </w:r>
      <w:r w:rsidRPr="0018472E">
        <w:rPr>
          <w:rFonts w:hint="cs"/>
          <w:i/>
          <w:iCs/>
          <w:rtl/>
          <w:lang w:bidi="ar-SY"/>
        </w:rPr>
        <w:t xml:space="preserve">قانون انتخاب الأعضاء السلوفينين </w:t>
      </w:r>
      <w:r>
        <w:rPr>
          <w:rFonts w:hint="cs"/>
          <w:i/>
          <w:iCs/>
          <w:rtl/>
          <w:lang w:bidi="ar-SY"/>
        </w:rPr>
        <w:t>في ا</w:t>
      </w:r>
      <w:r w:rsidRPr="0018472E">
        <w:rPr>
          <w:rFonts w:hint="cs"/>
          <w:i/>
          <w:iCs/>
          <w:rtl/>
          <w:lang w:bidi="ar-SY"/>
        </w:rPr>
        <w:t>لبرلمان الأوربي</w:t>
      </w:r>
      <w:r>
        <w:rPr>
          <w:rFonts w:hint="cs"/>
          <w:rtl/>
          <w:lang w:bidi="ar-SY"/>
        </w:rPr>
        <w:t>، نص على شرط التمثيل المتوازن للجنسين في قوائم المرشحين. وتشترط المادة 15 من القانون أن لا</w:t>
      </w:r>
      <w:r w:rsidR="00FE032D">
        <w:rPr>
          <w:rFonts w:hint="cs"/>
          <w:rtl/>
          <w:lang w:bidi="ar-SY"/>
        </w:rPr>
        <w:t xml:space="preserve"> </w:t>
      </w:r>
      <w:r>
        <w:rPr>
          <w:rFonts w:hint="cs"/>
          <w:rtl/>
          <w:lang w:bidi="ar-SY"/>
        </w:rPr>
        <w:t>تقل نسبة التمثيل لكل من الجنسين عن 40 في المائة في أي قائمة للمرشحين. ويجب أن تنظم قوائم المرشحين بحيث أن يظهر مرشحو كل من الجنسين على التناوب في النصف الأول من أي قائمة للمرشحين. والقوائم التي لا</w:t>
      </w:r>
      <w:r w:rsidR="00FE032D">
        <w:rPr>
          <w:rFonts w:hint="eastAsia"/>
          <w:rtl/>
          <w:lang w:bidi="ar-SY"/>
        </w:rPr>
        <w:t> </w:t>
      </w:r>
      <w:r>
        <w:rPr>
          <w:rFonts w:hint="cs"/>
          <w:rtl/>
          <w:lang w:bidi="ar-SY"/>
        </w:rPr>
        <w:t>تمتثل لهذا الحكم تعتبر باطلة. وكان شرط التمثيل بنسبة 40 في المائة للمرأة والرجل على التوالي في قوائم المرشحين ناجعا بحيث جعل من الممكن انتخاب ثلاث نساء بين الأعضاء السلوفينيين السبعة الم</w:t>
      </w:r>
      <w:r w:rsidR="00FE032D">
        <w:rPr>
          <w:rFonts w:hint="cs"/>
          <w:rtl/>
          <w:lang w:bidi="ar-SY"/>
        </w:rPr>
        <w:t>نت</w:t>
      </w:r>
      <w:r>
        <w:rPr>
          <w:rFonts w:hint="cs"/>
          <w:rtl/>
          <w:lang w:bidi="ar-SY"/>
        </w:rPr>
        <w:t>خبين للبرلمان الأوروبي.</w:t>
      </w:r>
    </w:p>
    <w:p w:rsidR="00384665" w:rsidRDefault="00384665" w:rsidP="009D3EF2">
      <w:pPr>
        <w:pStyle w:val="SingleTxt"/>
        <w:rPr>
          <w:rFonts w:hint="cs"/>
          <w:rtl/>
          <w:lang w:bidi="ar-SY"/>
        </w:rPr>
      </w:pPr>
      <w:r>
        <w:rPr>
          <w:rFonts w:hint="cs"/>
          <w:rtl/>
          <w:lang w:bidi="ar-SY"/>
        </w:rPr>
        <w:t>10-</w:t>
      </w:r>
      <w:r>
        <w:rPr>
          <w:rFonts w:hint="cs"/>
          <w:rtl/>
          <w:lang w:bidi="ar-SY"/>
        </w:rPr>
        <w:tab/>
        <w:t xml:space="preserve">وفي أيار/مايو 2004، صدر </w:t>
      </w:r>
      <w:r w:rsidRPr="00856308">
        <w:rPr>
          <w:rFonts w:hint="cs"/>
          <w:i/>
          <w:iCs/>
          <w:rtl/>
          <w:lang w:bidi="ar-SY"/>
        </w:rPr>
        <w:t>قانون تنفيذ مبدأ المساواة في المعاملة</w:t>
      </w:r>
      <w:r>
        <w:rPr>
          <w:rFonts w:hint="cs"/>
          <w:rtl/>
          <w:lang w:bidi="ar-SY"/>
        </w:rPr>
        <w:t>، وهو قانون أساسي وعام (</w:t>
      </w:r>
      <w:r w:rsidRPr="00856308">
        <w:rPr>
          <w:i/>
          <w:iCs/>
          <w:lang w:bidi="ar-SY"/>
        </w:rPr>
        <w:t>lex generalis</w:t>
      </w:r>
      <w:r>
        <w:rPr>
          <w:rFonts w:hint="cs"/>
          <w:rtl/>
          <w:lang w:bidi="ar-SY"/>
        </w:rPr>
        <w:t>) فيما يتعلق بحظر التمييز على أساس أي ظروف شخصية، من بينها التمييز على أساس نوع الجنس. فهو يحدد في المادة 1 منه الأساس المشترك ونقاط الانطلاق لضمان المساو</w:t>
      </w:r>
      <w:r w:rsidR="00FE032D">
        <w:rPr>
          <w:rFonts w:hint="cs"/>
          <w:rtl/>
          <w:lang w:bidi="ar-SY"/>
        </w:rPr>
        <w:t>ا</w:t>
      </w:r>
      <w:r>
        <w:rPr>
          <w:rFonts w:hint="cs"/>
          <w:rtl/>
          <w:lang w:bidi="ar-SY"/>
        </w:rPr>
        <w:t>ة في المعاملة للجميع في ممارستهم لحقوقهم، وواجباتهم وحرياتهم الأساسية في أي مجال من مجالات الحياة الاجتماعية، لاسيما مجالات العمالة وعلاقات العمل والعضوية في نقابات العمال والمجموعات ذات المصالح والتعليم والضمان الاجتماعي والوصول إلى السلع والخدمات وتوفيرها بصرف النظر عن الظروف الشخصية، كالجنسية والأصل العرقي أو الإثني، أو نوع الجنس أو الحالة الصحية أو الإعاقة أو اللغة أو العقائد الدينية وغير الدينية، أو</w:t>
      </w:r>
      <w:r w:rsidR="00FE032D">
        <w:rPr>
          <w:rFonts w:hint="cs"/>
          <w:rtl/>
          <w:lang w:bidi="ar-SY"/>
        </w:rPr>
        <w:t xml:space="preserve"> </w:t>
      </w:r>
      <w:r>
        <w:rPr>
          <w:rFonts w:hint="cs"/>
          <w:rtl/>
          <w:lang w:bidi="ar-SY"/>
        </w:rPr>
        <w:t>العمر أو التوجه الجنسي أو التعليم أو الحالة المالية أو الوضع الاجتماعي أو أي حالة شخصية أخرى. وفي المادتين 4 و 5 ينص القانون على أن الجمعية الوطنية والحكومة والوزارات وغيرها من هيئات الدولة وهيئات المجتمعات المحلية المتمتعة بالحكم الذاتي مسؤولة عن توفير الشروط المؤاتية لضمان المساواة في المعاملة.</w:t>
      </w:r>
    </w:p>
    <w:p w:rsidR="00384665" w:rsidRDefault="00384665" w:rsidP="00E46BD3">
      <w:pPr>
        <w:pStyle w:val="SingleTxt"/>
        <w:rPr>
          <w:rFonts w:hint="cs"/>
          <w:rtl/>
          <w:lang w:bidi="ar-SY"/>
        </w:rPr>
      </w:pPr>
      <w:r>
        <w:rPr>
          <w:rFonts w:hint="cs"/>
          <w:rtl/>
          <w:lang w:bidi="ar-SY"/>
        </w:rPr>
        <w:t>11</w:t>
      </w:r>
      <w:r w:rsidR="009D3EF2">
        <w:rPr>
          <w:rFonts w:hint="cs"/>
          <w:rtl/>
          <w:lang w:bidi="ar-SY"/>
        </w:rPr>
        <w:t xml:space="preserve"> </w:t>
      </w:r>
      <w:r>
        <w:rPr>
          <w:rFonts w:hint="cs"/>
          <w:rtl/>
          <w:lang w:bidi="ar-SY"/>
        </w:rPr>
        <w:t>-</w:t>
      </w:r>
      <w:r>
        <w:rPr>
          <w:rFonts w:hint="cs"/>
          <w:rtl/>
          <w:lang w:bidi="ar-SY"/>
        </w:rPr>
        <w:tab/>
        <w:t xml:space="preserve">ومن المتوقع، لدى تصميم الحلول والمقترحات من أجل تحقيق مقصد </w:t>
      </w:r>
      <w:r w:rsidRPr="009D3EF2">
        <w:rPr>
          <w:rFonts w:hint="cs"/>
          <w:rtl/>
          <w:lang w:bidi="ar-SY"/>
        </w:rPr>
        <w:t>قانون تنفيذ مبدأ المساواة في المعاملة</w:t>
      </w:r>
      <w:r>
        <w:rPr>
          <w:rFonts w:hint="cs"/>
          <w:rtl/>
          <w:lang w:bidi="ar-SY"/>
        </w:rPr>
        <w:t>، أن تتعاون الحكومة والوزار</w:t>
      </w:r>
      <w:r w:rsidR="00FE032D">
        <w:rPr>
          <w:rFonts w:hint="cs"/>
          <w:rtl/>
          <w:lang w:bidi="ar-SY"/>
        </w:rPr>
        <w:t>ا</w:t>
      </w:r>
      <w:r>
        <w:rPr>
          <w:rFonts w:hint="cs"/>
          <w:rtl/>
          <w:lang w:bidi="ar-SY"/>
        </w:rPr>
        <w:t>ت المعنية تعاونا وثيقا مع الشركاء الاجتماعيين والمنظمات غير الحكومية (وهو تعاون مقرر في القانون المذكور).</w:t>
      </w:r>
      <w:r w:rsidR="00466ED2">
        <w:rPr>
          <w:rFonts w:hint="cs"/>
          <w:rtl/>
          <w:lang w:bidi="ar-SY"/>
        </w:rPr>
        <w:t xml:space="preserve"> </w:t>
      </w:r>
      <w:r>
        <w:rPr>
          <w:rFonts w:hint="cs"/>
          <w:rtl/>
          <w:lang w:bidi="ar-SY"/>
        </w:rPr>
        <w:t>وعملا بقانون تنفيذ مبدأ المساواة في المعاملة، أنشئ في آب/أغسطس 2004 مجلس الحكومة لتنفيذ هذا القانون (</w:t>
      </w:r>
      <w:r w:rsidR="00E46BD3">
        <w:rPr>
          <w:rFonts w:hint="eastAsia"/>
          <w:rtl/>
          <w:lang w:bidi="ar-SY"/>
        </w:rPr>
        <w:t>”</w:t>
      </w:r>
      <w:r>
        <w:rPr>
          <w:rFonts w:hint="cs"/>
          <w:rtl/>
          <w:lang w:bidi="ar-SY"/>
        </w:rPr>
        <w:t>المجلس</w:t>
      </w:r>
      <w:r w:rsidR="00E46BD3">
        <w:rPr>
          <w:rFonts w:hint="eastAsia"/>
          <w:rtl/>
          <w:lang w:bidi="ar-SY"/>
        </w:rPr>
        <w:t>“</w:t>
      </w:r>
      <w:r w:rsidR="00E46BD3">
        <w:rPr>
          <w:rFonts w:hint="cs"/>
          <w:rtl/>
          <w:lang w:bidi="ar-SY"/>
        </w:rPr>
        <w:t xml:space="preserve"> </w:t>
      </w:r>
      <w:r>
        <w:rPr>
          <w:rFonts w:hint="cs"/>
          <w:rtl/>
          <w:lang w:bidi="ar-SY"/>
        </w:rPr>
        <w:t>من هنا فصاعدا). والمهام الأساسية لهذا</w:t>
      </w:r>
      <w:r w:rsidR="00466ED2">
        <w:rPr>
          <w:rFonts w:hint="cs"/>
          <w:rtl/>
          <w:lang w:bidi="ar-SY"/>
        </w:rPr>
        <w:t xml:space="preserve"> </w:t>
      </w:r>
      <w:r>
        <w:rPr>
          <w:rFonts w:hint="cs"/>
          <w:rtl/>
          <w:lang w:bidi="ar-SY"/>
        </w:rPr>
        <w:t>المجلس هي توفير الظروف الملا</w:t>
      </w:r>
      <w:r w:rsidR="00FE032D">
        <w:rPr>
          <w:rFonts w:hint="cs"/>
          <w:rtl/>
          <w:lang w:bidi="ar-SY"/>
        </w:rPr>
        <w:t>ئم</w:t>
      </w:r>
      <w:r>
        <w:rPr>
          <w:rFonts w:hint="cs"/>
          <w:rtl/>
          <w:lang w:bidi="ar-SY"/>
        </w:rPr>
        <w:t>ة لتنفيذ أحكام القانون ورصد ومعرفة وتقييم مواقف كل من الفئات في المجتمع فيما ي</w:t>
      </w:r>
      <w:r w:rsidR="00FE032D">
        <w:rPr>
          <w:rFonts w:hint="cs"/>
          <w:rtl/>
          <w:lang w:bidi="ar-SY"/>
        </w:rPr>
        <w:t>ت</w:t>
      </w:r>
      <w:r>
        <w:rPr>
          <w:rFonts w:hint="cs"/>
          <w:rtl/>
          <w:lang w:bidi="ar-SY"/>
        </w:rPr>
        <w:t>علق بتنفيذ مبدأ المساواة في المعاملة وصيا</w:t>
      </w:r>
      <w:r w:rsidR="00FE032D">
        <w:rPr>
          <w:rFonts w:hint="cs"/>
          <w:rtl/>
          <w:lang w:bidi="ar-SY"/>
        </w:rPr>
        <w:t>غ</w:t>
      </w:r>
      <w:r>
        <w:rPr>
          <w:rFonts w:hint="cs"/>
          <w:rtl/>
          <w:lang w:bidi="ar-SY"/>
        </w:rPr>
        <w:t>ة المقترحات والمبادرات والتوصيات وتقديمها إلى الحكومة من أجل اتخاذ القرار</w:t>
      </w:r>
      <w:r w:rsidR="00FE032D">
        <w:rPr>
          <w:rFonts w:hint="cs"/>
          <w:rtl/>
          <w:lang w:bidi="ar-SY"/>
        </w:rPr>
        <w:t>ا</w:t>
      </w:r>
      <w:r>
        <w:rPr>
          <w:rFonts w:hint="cs"/>
          <w:rtl/>
          <w:lang w:bidi="ar-SY"/>
        </w:rPr>
        <w:t>ت والتدابير القانونية اللازمة لتنفيذ مبدأ المساواة في المعاملة، ووضع مقترحات لتعزيز التعليم والتوعية والبحث في ميدان المساواة في المعاملة وتقديمها إلى الحكومة، والإعلام عن أعمال محامي مبدأ المساو</w:t>
      </w:r>
      <w:r w:rsidR="00FE032D">
        <w:rPr>
          <w:rFonts w:hint="cs"/>
          <w:rtl/>
          <w:lang w:bidi="ar-SY"/>
        </w:rPr>
        <w:t>ا</w:t>
      </w:r>
      <w:r>
        <w:rPr>
          <w:rFonts w:hint="cs"/>
          <w:rtl/>
          <w:lang w:bidi="ar-SY"/>
        </w:rPr>
        <w:t>ة. وبتكون المجلس من 24 عضوا، منهم 9 أعضاء يمثلون الوزارات والوكالات الحكومية، و 4 أعضاء يمثلون مؤسسات الخبراء، وعضوان يمثلان الأقليات الوطنية الإيطالية والهنغارية، وعضو واحد ممثل لرابطة طائفة الروما في سلوفينيا، و 8 أعضاء يمثلون نشاط المنظمات غير الحكومية في مجال المساواة في المعاملة.</w:t>
      </w:r>
    </w:p>
    <w:p w:rsidR="00384665" w:rsidRDefault="00384665" w:rsidP="00FE032D">
      <w:pPr>
        <w:pStyle w:val="SingleTxt"/>
        <w:rPr>
          <w:rFonts w:hint="cs"/>
          <w:rtl/>
          <w:lang w:bidi="ar-SY"/>
        </w:rPr>
      </w:pPr>
      <w:r>
        <w:rPr>
          <w:rFonts w:hint="cs"/>
          <w:rtl/>
          <w:lang w:bidi="ar-SY"/>
        </w:rPr>
        <w:t>12</w:t>
      </w:r>
      <w:r w:rsidR="009D3EF2">
        <w:rPr>
          <w:rFonts w:hint="cs"/>
          <w:rtl/>
          <w:lang w:bidi="ar-SY"/>
        </w:rPr>
        <w:t xml:space="preserve"> </w:t>
      </w:r>
      <w:r>
        <w:rPr>
          <w:rFonts w:hint="cs"/>
          <w:rtl/>
          <w:lang w:bidi="ar-SY"/>
        </w:rPr>
        <w:t>-</w:t>
      </w:r>
      <w:r>
        <w:rPr>
          <w:rFonts w:hint="cs"/>
          <w:rtl/>
          <w:lang w:bidi="ar-SY"/>
        </w:rPr>
        <w:tab/>
        <w:t xml:space="preserve">وفي الفصل الرابع من </w:t>
      </w:r>
      <w:r w:rsidRPr="00FB4F2E">
        <w:rPr>
          <w:rFonts w:hint="cs"/>
          <w:i/>
          <w:iCs/>
          <w:rtl/>
          <w:lang w:bidi="ar-SY"/>
        </w:rPr>
        <w:t>قانون تنفيذ مبدأ المساواة في المعاملة،</w:t>
      </w:r>
      <w:r>
        <w:rPr>
          <w:rFonts w:hint="cs"/>
          <w:rtl/>
          <w:lang w:bidi="ar-SY"/>
        </w:rPr>
        <w:t xml:space="preserve"> يحدد عمل محامي مبدأ المساواة، الذي يستمع، في إجراء غير رسمي، لقضايا تمييز مزعوم. وامتثالا للقانون، بدأت المحامية عملها في 1 كانون الثاني/ يناير 2005.</w:t>
      </w:r>
      <w:r w:rsidR="00FE032D">
        <w:rPr>
          <w:rFonts w:hint="cs"/>
          <w:rtl/>
          <w:lang w:bidi="ar-SY"/>
        </w:rPr>
        <w:t xml:space="preserve"> </w:t>
      </w:r>
      <w:r>
        <w:rPr>
          <w:rFonts w:hint="cs"/>
          <w:rtl/>
          <w:lang w:bidi="ar-SY"/>
        </w:rPr>
        <w:t xml:space="preserve">وتنص المادة 22 من القانون على إلقاء عبء الإثبات على المدعى عليه. فإذا قدم الشخص الذي يدعى وقوع التمييز ضده وقائع تبرر الافتراض بأن انتهاكا للحظر على التمييز قد وقع وجب على المدعى عليه أن يثبت أنه لم يخالف مبدأ المساواة في المعاملة أو الحظر على التمييز. وتحدد المادة 23 حق المنظمات غير الحكومية في المشاركة في إجراءات المحاكم أو الإجراءات الإدارية لصالح الشخص الذي تعرٍّض للتمييز. </w:t>
      </w:r>
    </w:p>
    <w:p w:rsidR="00384665" w:rsidRDefault="00384665" w:rsidP="009D3EF2">
      <w:pPr>
        <w:pStyle w:val="SingleTxt"/>
        <w:rPr>
          <w:rFonts w:hint="cs"/>
          <w:rtl/>
          <w:lang w:bidi="ar-SY"/>
        </w:rPr>
      </w:pPr>
      <w:r>
        <w:rPr>
          <w:rFonts w:hint="cs"/>
          <w:rtl/>
          <w:lang w:bidi="ar-SY"/>
        </w:rPr>
        <w:t>13</w:t>
      </w:r>
      <w:r w:rsidR="009D3EF2">
        <w:rPr>
          <w:rFonts w:hint="cs"/>
          <w:rtl/>
          <w:lang w:bidi="ar-SY"/>
        </w:rPr>
        <w:t xml:space="preserve"> </w:t>
      </w:r>
      <w:r>
        <w:rPr>
          <w:rFonts w:hint="cs"/>
          <w:rtl/>
          <w:lang w:bidi="ar-SY"/>
        </w:rPr>
        <w:t>-</w:t>
      </w:r>
      <w:r>
        <w:rPr>
          <w:rFonts w:hint="cs"/>
          <w:rtl/>
          <w:lang w:bidi="ar-SY"/>
        </w:rPr>
        <w:tab/>
        <w:t>وكذلك فإن محامي تكافؤ الفرص بين المرأة والرجل، الذي ينظر في قضايا يدعي أصحابها وقوع تمييز على أساس الجنس، يمارس الصلاحيات نفسها التي يمارسها محامي مبدأ المساواة. ويرد في التقرير الثالث عرض أكثر تفصيلا لإنشاء منصب محامي تكافؤ الفرص بين المرأة والرجل، الذي بدأ عمله إثر إقرار قانون تكافؤ الفرص بين المرأة والرجل. فمنذ أن بدأ محامي تكافؤ الفرص بين المرأة والرجل عمله في عام 2003 حتى 30 حزيران/يونيه 2005 تلقى 28 مبادرة لسماع قضايا تدعى حدوث تمييز على أساس الجنس.</w:t>
      </w:r>
    </w:p>
    <w:p w:rsidR="00384665" w:rsidRDefault="00384665" w:rsidP="009D3EF2">
      <w:pPr>
        <w:pStyle w:val="SingleTxt"/>
        <w:rPr>
          <w:rFonts w:hint="cs"/>
          <w:rtl/>
          <w:lang w:bidi="ar-SY"/>
        </w:rPr>
      </w:pPr>
      <w:r>
        <w:rPr>
          <w:rFonts w:hint="cs"/>
          <w:rtl/>
          <w:lang w:bidi="ar-SY"/>
        </w:rPr>
        <w:t>14</w:t>
      </w:r>
      <w:r w:rsidR="009D3EF2">
        <w:rPr>
          <w:rFonts w:hint="cs"/>
          <w:rtl/>
          <w:lang w:bidi="ar-SY"/>
        </w:rPr>
        <w:t xml:space="preserve"> </w:t>
      </w:r>
      <w:r>
        <w:rPr>
          <w:rFonts w:hint="cs"/>
          <w:rtl/>
          <w:lang w:bidi="ar-SY"/>
        </w:rPr>
        <w:t>-</w:t>
      </w:r>
      <w:r>
        <w:rPr>
          <w:rFonts w:hint="cs"/>
          <w:rtl/>
          <w:lang w:bidi="ar-SY"/>
        </w:rPr>
        <w:tab/>
        <w:t>وكانت 17 من هذه المبادرات مقدمة من نساء، و 7 من رجال و 2 من منظمة غير حكومية نيابة عن رجل، و 2 من إحدى نقابات العمال.</w:t>
      </w:r>
    </w:p>
    <w:p w:rsidR="00384665" w:rsidRDefault="00384665" w:rsidP="00FE032D">
      <w:pPr>
        <w:pStyle w:val="SingleTxt"/>
        <w:rPr>
          <w:rFonts w:hint="cs"/>
          <w:rtl/>
          <w:lang w:bidi="ar-SY"/>
        </w:rPr>
      </w:pPr>
      <w:r>
        <w:rPr>
          <w:rFonts w:hint="cs"/>
          <w:rtl/>
          <w:lang w:bidi="ar-SY"/>
        </w:rPr>
        <w:t>15</w:t>
      </w:r>
      <w:r w:rsidR="009D3EF2">
        <w:rPr>
          <w:rFonts w:hint="cs"/>
          <w:rtl/>
          <w:lang w:bidi="ar-SY"/>
        </w:rPr>
        <w:t xml:space="preserve"> </w:t>
      </w:r>
      <w:r>
        <w:rPr>
          <w:rFonts w:hint="cs"/>
          <w:rtl/>
          <w:lang w:bidi="ar-SY"/>
        </w:rPr>
        <w:t>-</w:t>
      </w:r>
      <w:r>
        <w:rPr>
          <w:rFonts w:hint="cs"/>
          <w:rtl/>
          <w:lang w:bidi="ar-SY"/>
        </w:rPr>
        <w:tab/>
        <w:t>وفي الفترة المعنية أصدر المحامي 13 رأيا بشأن المبادرات المقدمة، وثبت وقوع تمييز على أساس الجنس في 18 قضية، وفي 5 قضايا لم يثبت وقوع تمييز على أساس الجنس. وفي 3 قضايا أوقفت المحامية الإجراءات إما لأن المهلة الزمنية المقرر قد انقضت وإما لأن المعاملة كما ورد وصفها في الدعوى لا</w:t>
      </w:r>
      <w:r w:rsidR="00FE032D">
        <w:rPr>
          <w:rFonts w:hint="cs"/>
          <w:rtl/>
          <w:lang w:bidi="ar-SY"/>
        </w:rPr>
        <w:t xml:space="preserve"> </w:t>
      </w:r>
      <w:r>
        <w:rPr>
          <w:rFonts w:hint="cs"/>
          <w:rtl/>
          <w:lang w:bidi="ar-SY"/>
        </w:rPr>
        <w:t>تنطوي على تمييز. والقضايا التي نُظر فيها حدثت في مجالات مختلفة، بدءا بعلاقات العمل والاستخدام ومرورا بإجراءات المحاكم والإجراءات الإدارية وانتهاء بالجوائز الممنوحة في الألعاب الرياضية. وفي الحالات التي ثبت قيها للمحامية أن التمييز على أساس الجنس قد وقع فعلا، وجهت، برأي صادر عنها، إخطارا إلى منتهك حظر التمييز في المعاملة منبهة إياه إلى المخالفات الموجودة و</w:t>
      </w:r>
      <w:r w:rsidR="00FE032D">
        <w:rPr>
          <w:rFonts w:hint="cs"/>
          <w:rtl/>
          <w:lang w:bidi="ar-SY"/>
        </w:rPr>
        <w:t>أ</w:t>
      </w:r>
      <w:r>
        <w:rPr>
          <w:rFonts w:hint="cs"/>
          <w:rtl/>
          <w:lang w:bidi="ar-SY"/>
        </w:rPr>
        <w:t>وصت بالطريقة التي ينبغي بها إزالة هذه المخالفات. ومن ذلك، عل</w:t>
      </w:r>
      <w:r w:rsidR="00FE032D">
        <w:rPr>
          <w:rFonts w:hint="cs"/>
          <w:rtl/>
          <w:lang w:bidi="ar-SY"/>
        </w:rPr>
        <w:t xml:space="preserve">ى </w:t>
      </w:r>
      <w:r>
        <w:rPr>
          <w:rFonts w:hint="cs"/>
          <w:rtl/>
          <w:lang w:bidi="ar-SY"/>
        </w:rPr>
        <w:t>سبيل المثال، أن المحامية أوصت منظمي أحداث السباق الطويل المسافة بأن يغيروا سياستهم فيما يتعلق بالجوائز فيجعلوا جوائز النساء والرجال متساوية. وأوصت أحد أرباب الأعمال بأن يعتمد بيانا بسياسته بشأن المضايقة الجنسية؛ وأوصت وكالات استخدام الطلاب بأن تعلن عن الشوا</w:t>
      </w:r>
      <w:r w:rsidR="00FE032D">
        <w:rPr>
          <w:rFonts w:hint="cs"/>
          <w:rtl/>
          <w:lang w:bidi="ar-SY"/>
        </w:rPr>
        <w:t>غ</w:t>
      </w:r>
      <w:r>
        <w:rPr>
          <w:rFonts w:hint="cs"/>
          <w:rtl/>
          <w:lang w:bidi="ar-SY"/>
        </w:rPr>
        <w:t>ر بدون أن تحدد الجنس؛ وأوصت إحدى شركات التأمين الصحي بأن تغير الشروط العامة الواردة في سياستها المتعلقة بالتأمين الصحي الذي يغطي المساعدة الطبية في الخارج لأن تلك الشروط لا</w:t>
      </w:r>
      <w:r w:rsidR="00FE032D">
        <w:rPr>
          <w:rFonts w:hint="cs"/>
          <w:rtl/>
          <w:lang w:bidi="ar-SY"/>
        </w:rPr>
        <w:t xml:space="preserve"> </w:t>
      </w:r>
      <w:r>
        <w:rPr>
          <w:rFonts w:hint="cs"/>
          <w:rtl/>
          <w:lang w:bidi="ar-SY"/>
        </w:rPr>
        <w:t>تشمل التكاليف المتكبدة بسبب الحمل والمضاعفات المتعلقة بالحمل، أو</w:t>
      </w:r>
      <w:r w:rsidR="00FE032D">
        <w:rPr>
          <w:rFonts w:hint="cs"/>
          <w:rtl/>
          <w:lang w:bidi="ar-SY"/>
        </w:rPr>
        <w:t xml:space="preserve"> </w:t>
      </w:r>
      <w:r>
        <w:rPr>
          <w:rFonts w:hint="cs"/>
          <w:rtl/>
          <w:lang w:bidi="ar-SY"/>
        </w:rPr>
        <w:t>الإجهاض أو الولادة. وعلى الرغم من أن آراء المحامية غير ملزمة، أثبتت الممارسة أن مرتكبي التمييز يحترمون توصياتها إلى حد</w:t>
      </w:r>
      <w:r w:rsidR="00FE032D">
        <w:rPr>
          <w:rFonts w:hint="eastAsia"/>
          <w:rtl/>
          <w:lang w:bidi="ar-SY"/>
        </w:rPr>
        <w:t> </w:t>
      </w:r>
      <w:r>
        <w:rPr>
          <w:rFonts w:hint="cs"/>
          <w:rtl/>
          <w:lang w:bidi="ar-SY"/>
        </w:rPr>
        <w:t>ما ولا</w:t>
      </w:r>
      <w:r w:rsidR="00FE032D">
        <w:rPr>
          <w:rFonts w:hint="cs"/>
          <w:rtl/>
          <w:lang w:bidi="ar-SY"/>
        </w:rPr>
        <w:t xml:space="preserve"> </w:t>
      </w:r>
      <w:r>
        <w:rPr>
          <w:rFonts w:hint="cs"/>
          <w:rtl/>
          <w:lang w:bidi="ar-SY"/>
        </w:rPr>
        <w:t xml:space="preserve">يبدون عدم المبالاة حين ينكشف أن تصرفاتهم تمييزية. ومع بدء العمل بتنفيذ </w:t>
      </w:r>
      <w:r w:rsidRPr="00703E19">
        <w:rPr>
          <w:rFonts w:hint="cs"/>
          <w:i/>
          <w:iCs/>
          <w:rtl/>
          <w:lang w:bidi="ar-SY"/>
        </w:rPr>
        <w:t>قانون مبدأ المساواة في المعاملة</w:t>
      </w:r>
      <w:r>
        <w:rPr>
          <w:rFonts w:hint="cs"/>
          <w:rtl/>
          <w:lang w:bidi="ar-SY"/>
        </w:rPr>
        <w:t>، ازداد تأثير آراء المحامية لأنها في الحالات التي لا</w:t>
      </w:r>
      <w:r w:rsidR="00FE032D">
        <w:rPr>
          <w:rFonts w:hint="cs"/>
          <w:rtl/>
          <w:lang w:bidi="ar-SY"/>
        </w:rPr>
        <w:t xml:space="preserve"> </w:t>
      </w:r>
      <w:r>
        <w:rPr>
          <w:rFonts w:hint="cs"/>
          <w:rtl/>
          <w:lang w:bidi="ar-SY"/>
        </w:rPr>
        <w:t>يقوم مرتكبو التمييز بإصلاح المخالفات امتثالا لتوصياتها وإبلاغها، في غضون المدة المقررة، بالتدابير المتخذة، تحيل رأيها إلى هيئة تفتيش مختصة.</w:t>
      </w:r>
    </w:p>
    <w:p w:rsidR="00384665" w:rsidRDefault="00384665" w:rsidP="00FE032D">
      <w:pPr>
        <w:pStyle w:val="SingleTxt"/>
        <w:rPr>
          <w:rFonts w:hint="cs"/>
          <w:rtl/>
          <w:lang w:bidi="ar-SY"/>
        </w:rPr>
      </w:pPr>
      <w:r>
        <w:rPr>
          <w:rFonts w:hint="cs"/>
          <w:rtl/>
          <w:lang w:bidi="ar-SY"/>
        </w:rPr>
        <w:t>16</w:t>
      </w:r>
      <w:r w:rsidR="009D3EF2">
        <w:rPr>
          <w:rFonts w:hint="cs"/>
          <w:rtl/>
          <w:lang w:bidi="ar-SY"/>
        </w:rPr>
        <w:t xml:space="preserve"> </w:t>
      </w:r>
      <w:r>
        <w:rPr>
          <w:rFonts w:hint="cs"/>
          <w:rtl/>
          <w:lang w:bidi="ar-SY"/>
        </w:rPr>
        <w:t>-</w:t>
      </w:r>
      <w:r>
        <w:rPr>
          <w:rFonts w:hint="cs"/>
          <w:rtl/>
          <w:lang w:bidi="ar-SY"/>
        </w:rPr>
        <w:tab/>
        <w:t xml:space="preserve">وامتثالا للمادة 14 من </w:t>
      </w:r>
      <w:r w:rsidRPr="00D71D1C">
        <w:rPr>
          <w:rFonts w:hint="cs"/>
          <w:i/>
          <w:iCs/>
          <w:rtl/>
          <w:lang w:bidi="ar-SY"/>
        </w:rPr>
        <w:t>قانون مبدأ المساواة في المعاملة،</w:t>
      </w:r>
      <w:r>
        <w:rPr>
          <w:rFonts w:hint="cs"/>
          <w:rtl/>
          <w:lang w:bidi="ar-SY"/>
        </w:rPr>
        <w:t xml:space="preserve"> أصدرت الحكومة في أيلول/ سبتمبر 2004، مرسوما ينظم المعايير لتنفيذ مبدأ التمثيل المتوازن للمرأة والرجل. ويحدد المرسوم الإجراء لكفالة التمثيل المتوازن للمرأة والرجل في تكوين الهيئات العاملة وفي تعيين الممثلين الحكوميين. وينص المرسوم والقانون كلاهما على أن التمثيل المتوازن يتحقق حينما يُكفل التمثيل بنسبة 40 في المائة لكل من الجنسين على التوالي. ويسمح المرسوم في ظروف محددة باستثناءات لهذا المبدأ إذا كانت ثمة أسباب موضوعية تبررها. فيُسمح بمثل هذه الاستثناءات حين تكون العضوية في هيئة حكومية معينة تنشأ من وظيفة معينة.</w:t>
      </w:r>
    </w:p>
    <w:p w:rsidR="00384665" w:rsidRDefault="00384665" w:rsidP="00E46BD3">
      <w:pPr>
        <w:pStyle w:val="SingleTxt"/>
        <w:rPr>
          <w:rFonts w:hint="cs"/>
          <w:rtl/>
          <w:lang w:bidi="ar-SY"/>
        </w:rPr>
      </w:pPr>
      <w:r>
        <w:rPr>
          <w:rFonts w:hint="cs"/>
          <w:rtl/>
          <w:lang w:bidi="ar-SY"/>
        </w:rPr>
        <w:t>17</w:t>
      </w:r>
      <w:r w:rsidR="009D3EF2">
        <w:rPr>
          <w:rFonts w:hint="cs"/>
          <w:rtl/>
          <w:lang w:bidi="ar-SY"/>
        </w:rPr>
        <w:t xml:space="preserve"> </w:t>
      </w:r>
      <w:r>
        <w:rPr>
          <w:rFonts w:hint="cs"/>
          <w:rtl/>
          <w:lang w:bidi="ar-SY"/>
        </w:rPr>
        <w:t>-</w:t>
      </w:r>
      <w:r>
        <w:rPr>
          <w:rFonts w:hint="cs"/>
          <w:rtl/>
          <w:lang w:bidi="ar-SY"/>
        </w:rPr>
        <w:tab/>
        <w:t xml:space="preserve">وفي تشرين الأول/أكتوبر 2005، اتخذت الجمعية الوطنية لجمهورية سلوفينيا </w:t>
      </w:r>
      <w:r w:rsidRPr="008B614B">
        <w:rPr>
          <w:rFonts w:hint="cs"/>
          <w:i/>
          <w:iCs/>
          <w:rtl/>
          <w:lang w:bidi="ar-SY"/>
        </w:rPr>
        <w:t>قرارا بشأن البرنامج الوطني لتكافؤ الفرص بين المرأة والرجل (2005</w:t>
      </w:r>
      <w:r w:rsidR="00466ED2">
        <w:rPr>
          <w:i/>
          <w:iCs/>
          <w:rtl/>
          <w:lang w:bidi="ar-SY"/>
        </w:rPr>
        <w:t>-</w:t>
      </w:r>
      <w:r w:rsidRPr="008B614B">
        <w:rPr>
          <w:rFonts w:hint="cs"/>
          <w:i/>
          <w:iCs/>
          <w:rtl/>
          <w:lang w:bidi="ar-SY"/>
        </w:rPr>
        <w:t>2013).</w:t>
      </w:r>
      <w:r>
        <w:rPr>
          <w:rFonts w:hint="cs"/>
          <w:rtl/>
          <w:lang w:bidi="ar-SY"/>
        </w:rPr>
        <w:t xml:space="preserve"> وكان مكتب تكافؤ الفرص هو الذي أعد القرار المقترح بالتعاون مع الوز</w:t>
      </w:r>
      <w:r w:rsidR="00FE032D">
        <w:rPr>
          <w:rFonts w:hint="cs"/>
          <w:rtl/>
          <w:lang w:bidi="ar-SY"/>
        </w:rPr>
        <w:t>ا</w:t>
      </w:r>
      <w:r>
        <w:rPr>
          <w:rFonts w:hint="cs"/>
          <w:rtl/>
          <w:lang w:bidi="ar-SY"/>
        </w:rPr>
        <w:t>رات المعنية وغيرها من الهيئات الحكومية والمجتمعات المحلية ذات الحكم الذاتي والشركاء الاجتماعيين ومعاهد البحوث والمنظمات غير الحكومية وغيرها من منظمات المجتمع المدني ومع أفراد خبراء، وقبل تقديم القرار المقترح إلى الجمعية الوطنية درسته الحكومة وأقرته. ويتضمن القرار لالتزامات الناشئة عن إعلان ومنهاج عمل بيجين</w:t>
      </w:r>
      <w:r w:rsidR="009D3EF2" w:rsidRPr="009D3EF2">
        <w:rPr>
          <w:vertAlign w:val="superscript"/>
          <w:rtl/>
          <w:lang w:bidi="ar-SY"/>
        </w:rPr>
        <w:t>(</w:t>
      </w:r>
      <w:r w:rsidR="009D3EF2">
        <w:rPr>
          <w:rStyle w:val="FootnoteReference"/>
          <w:rtl/>
        </w:rPr>
        <w:footnoteReference w:id="8"/>
      </w:r>
      <w:r w:rsidR="009D3EF2" w:rsidRPr="009D3EF2">
        <w:rPr>
          <w:vertAlign w:val="superscript"/>
          <w:rtl/>
          <w:lang w:bidi="ar-SY"/>
        </w:rPr>
        <w:t>)</w:t>
      </w:r>
      <w:r w:rsidR="009D3EF2">
        <w:rPr>
          <w:rFonts w:hint="cs"/>
          <w:rtl/>
          <w:lang w:bidi="ar-SY"/>
        </w:rPr>
        <w:t xml:space="preserve"> </w:t>
      </w:r>
      <w:r>
        <w:rPr>
          <w:rFonts w:hint="cs"/>
          <w:rtl/>
          <w:lang w:bidi="ar-SY"/>
        </w:rPr>
        <w:t>ونتائج الدورة الاستثنائية الثالثة والعشرين للجمعية</w:t>
      </w:r>
      <w:r w:rsidR="009D3EF2">
        <w:rPr>
          <w:rFonts w:hint="cs"/>
          <w:rtl/>
          <w:lang w:bidi="ar-SY"/>
        </w:rPr>
        <w:t xml:space="preserve"> </w:t>
      </w:r>
      <w:r>
        <w:rPr>
          <w:rFonts w:hint="cs"/>
          <w:rtl/>
          <w:lang w:bidi="ar-SY"/>
        </w:rPr>
        <w:t xml:space="preserve">العامة للأمم المتحدة، المعنونة </w:t>
      </w:r>
      <w:r w:rsidR="00E46BD3">
        <w:rPr>
          <w:rFonts w:hint="eastAsia"/>
          <w:rtl/>
          <w:lang w:bidi="ar-SY"/>
        </w:rPr>
        <w:t>”</w:t>
      </w:r>
      <w:r>
        <w:rPr>
          <w:rFonts w:hint="cs"/>
          <w:rtl/>
          <w:lang w:bidi="ar-SY"/>
        </w:rPr>
        <w:t>المرأة عام 2000: المساواة بين الجنسين والتنمية والسلام في القرن الحادي والعشرين</w:t>
      </w:r>
      <w:r w:rsidR="00E46BD3">
        <w:rPr>
          <w:rFonts w:hint="eastAsia"/>
          <w:rtl/>
          <w:lang w:bidi="ar-SY"/>
        </w:rPr>
        <w:t>“</w:t>
      </w:r>
      <w:r w:rsidR="009D3EF2" w:rsidRPr="009D3EF2">
        <w:rPr>
          <w:vertAlign w:val="superscript"/>
          <w:rtl/>
          <w:lang w:bidi="ar-SY"/>
        </w:rPr>
        <w:t>(</w:t>
      </w:r>
      <w:r w:rsidR="009D3EF2">
        <w:rPr>
          <w:rStyle w:val="FootnoteReference"/>
          <w:rtl/>
        </w:rPr>
        <w:footnoteReference w:id="9"/>
      </w:r>
      <w:r w:rsidR="009D3EF2" w:rsidRPr="009D3EF2">
        <w:rPr>
          <w:vertAlign w:val="superscript"/>
          <w:rtl/>
          <w:lang w:bidi="ar-SY"/>
        </w:rPr>
        <w:t>)</w:t>
      </w:r>
      <w:r>
        <w:rPr>
          <w:rFonts w:hint="cs"/>
          <w:rtl/>
          <w:lang w:bidi="ar-SY"/>
        </w:rPr>
        <w:t xml:space="preserve"> وهذا القرار هو وثيقة استراتيجية، تحدد الأهداف والتدابير فضلا عن صانعي السياسات الرئيسيين لتحقيق المساواة بين الجنسين في مختلف ميدان الحياة للمرأة والرجل في الفترة 2005</w:t>
      </w:r>
      <w:r w:rsidR="00466ED2">
        <w:rPr>
          <w:rtl/>
          <w:lang w:bidi="ar-SY"/>
        </w:rPr>
        <w:t>-</w:t>
      </w:r>
      <w:r>
        <w:rPr>
          <w:rFonts w:hint="cs"/>
          <w:rtl/>
          <w:lang w:bidi="ar-SY"/>
        </w:rPr>
        <w:t xml:space="preserve">2013. والهدف الرئيسي هو تحسين حالة المرأة وكفالة التقدم السريع نحو تحقيق المساواة بين الجنسين في الواقع. </w:t>
      </w:r>
      <w:r w:rsidRPr="002D665D">
        <w:rPr>
          <w:rFonts w:hint="cs"/>
          <w:rtl/>
          <w:lang w:bidi="ar-SY"/>
        </w:rPr>
        <w:t>و</w:t>
      </w:r>
      <w:r w:rsidRPr="002D665D">
        <w:rPr>
          <w:rFonts w:hint="cs"/>
          <w:i/>
          <w:iCs/>
          <w:rtl/>
          <w:lang w:bidi="ar-SY"/>
        </w:rPr>
        <w:t xml:space="preserve">قانون تكافؤ الفرص بين المرأة والرجل </w:t>
      </w:r>
      <w:r>
        <w:rPr>
          <w:rFonts w:hint="cs"/>
          <w:rtl/>
          <w:lang w:bidi="ar-SY"/>
        </w:rPr>
        <w:t>ينص على الرصد المنتظم لتنفيذ البرنامج الوطني. تنص المادة 17 منه على أن ا</w:t>
      </w:r>
      <w:r w:rsidR="00FE032D">
        <w:rPr>
          <w:rFonts w:hint="cs"/>
          <w:rtl/>
          <w:lang w:bidi="ar-SY"/>
        </w:rPr>
        <w:t>لح</w:t>
      </w:r>
      <w:r>
        <w:rPr>
          <w:rFonts w:hint="cs"/>
          <w:rtl/>
          <w:lang w:bidi="ar-SY"/>
        </w:rPr>
        <w:t xml:space="preserve">كومة ستقوم بشكل منتظم كل سنتين بتقديم تقرير إلى الجمعية الوطنية عن التدابير المتخذة والأنشطة المضطلع بها في إطار البرنامج الوطني خلال السنتين الماضيتين. ويجري وضع التقرير بالتنسيق مع مكتب تكافؤ الفرص. </w:t>
      </w:r>
    </w:p>
    <w:p w:rsidR="00384665" w:rsidRDefault="00384665" w:rsidP="009D3EF2">
      <w:pPr>
        <w:pStyle w:val="SingleTxt"/>
        <w:rPr>
          <w:rFonts w:hint="cs"/>
          <w:rtl/>
          <w:lang w:bidi="ar-SY"/>
        </w:rPr>
      </w:pPr>
      <w:r>
        <w:rPr>
          <w:rFonts w:hint="cs"/>
          <w:rtl/>
          <w:lang w:bidi="ar-SY"/>
        </w:rPr>
        <w:t>18</w:t>
      </w:r>
      <w:r w:rsidR="009D3EF2">
        <w:rPr>
          <w:rFonts w:hint="cs"/>
          <w:rtl/>
          <w:lang w:bidi="ar-SY"/>
        </w:rPr>
        <w:t xml:space="preserve"> </w:t>
      </w:r>
      <w:r>
        <w:rPr>
          <w:rFonts w:hint="cs"/>
          <w:rtl/>
          <w:lang w:bidi="ar-SY"/>
        </w:rPr>
        <w:t>-</w:t>
      </w:r>
      <w:r>
        <w:rPr>
          <w:rFonts w:hint="cs"/>
          <w:rtl/>
          <w:lang w:bidi="ar-SY"/>
        </w:rPr>
        <w:tab/>
        <w:t xml:space="preserve">تحدد المهام والأنشطة الفعلية لتحقيق الأهداف وتنفيذ التدابير في </w:t>
      </w:r>
      <w:r w:rsidRPr="00E63077">
        <w:rPr>
          <w:rFonts w:hint="cs"/>
          <w:i/>
          <w:iCs/>
          <w:rtl/>
          <w:lang w:bidi="ar-SY"/>
        </w:rPr>
        <w:t>خطط مرحلية،</w:t>
      </w:r>
      <w:r>
        <w:rPr>
          <w:rFonts w:hint="cs"/>
          <w:rtl/>
          <w:lang w:bidi="ar-SY"/>
        </w:rPr>
        <w:t xml:space="preserve"> تُرسم كل سنتين وتبين بمزيد من التفصيل الجدول الزمني وطريقة التنفيذ لكل من المهام والأنشطة. ومكتب تكافؤ الفرص هو المسؤول عن إعداد المقترحات للخطط المرحلية وتقديمها إلى الحكومة للنظر فيها وإقرارها. ويجري حاليا إعداد خطة التنفيذ المرحلية الأولى. </w:t>
      </w:r>
    </w:p>
    <w:p w:rsidR="00384665" w:rsidRDefault="00384665" w:rsidP="00E46BD3">
      <w:pPr>
        <w:pStyle w:val="SingleTxt"/>
        <w:rPr>
          <w:rFonts w:hint="cs"/>
          <w:rtl/>
          <w:lang w:bidi="ar-SY"/>
        </w:rPr>
      </w:pPr>
      <w:r>
        <w:rPr>
          <w:rFonts w:hint="cs"/>
          <w:rtl/>
          <w:lang w:bidi="ar-SY"/>
        </w:rPr>
        <w:t>19</w:t>
      </w:r>
      <w:r w:rsidR="009D3EF2">
        <w:rPr>
          <w:rFonts w:hint="cs"/>
          <w:rtl/>
          <w:lang w:bidi="ar-SY"/>
        </w:rPr>
        <w:t xml:space="preserve"> </w:t>
      </w:r>
      <w:r>
        <w:rPr>
          <w:rFonts w:hint="cs"/>
          <w:rtl/>
          <w:lang w:bidi="ar-SY"/>
        </w:rPr>
        <w:t>-</w:t>
      </w:r>
      <w:r>
        <w:rPr>
          <w:rFonts w:hint="cs"/>
          <w:rtl/>
          <w:lang w:bidi="ar-SY"/>
        </w:rPr>
        <w:tab/>
        <w:t xml:space="preserve">وامتثالا للوثيقة المعنونة </w:t>
      </w:r>
      <w:r w:rsidR="00E46BD3">
        <w:rPr>
          <w:rFonts w:hint="eastAsia"/>
          <w:rtl/>
          <w:lang w:bidi="ar-SY"/>
        </w:rPr>
        <w:t>”</w:t>
      </w:r>
      <w:r w:rsidRPr="009F599B">
        <w:rPr>
          <w:rFonts w:hint="cs"/>
          <w:i/>
          <w:iCs/>
          <w:rtl/>
          <w:lang w:bidi="ar-SY"/>
        </w:rPr>
        <w:t>عالم صالح للطفل</w:t>
      </w:r>
      <w:r w:rsidR="00E46BD3">
        <w:rPr>
          <w:rFonts w:hint="eastAsia"/>
          <w:rtl/>
          <w:lang w:bidi="ar-SY"/>
        </w:rPr>
        <w:t>“</w:t>
      </w:r>
      <w:r>
        <w:rPr>
          <w:rFonts w:hint="cs"/>
          <w:rtl/>
          <w:lang w:bidi="ar-SY"/>
        </w:rPr>
        <w:t xml:space="preserve">، التي اعتُمدت في الدورة الاستثنائية السابعة والعشرين للجمعية العامة للأمم المتحدة عام 2002، تقوم الحكومة حاليا بإعداد برنامج وطني متوسط الأجل لتحسين حالة الأطفال والشباب. </w:t>
      </w:r>
    </w:p>
    <w:p w:rsidR="00384665" w:rsidRDefault="00384665" w:rsidP="00E46BD3">
      <w:pPr>
        <w:pStyle w:val="SingleTxt"/>
        <w:rPr>
          <w:rFonts w:hint="cs"/>
          <w:rtl/>
          <w:lang w:bidi="ar-SY"/>
        </w:rPr>
      </w:pPr>
      <w:r>
        <w:rPr>
          <w:rFonts w:hint="cs"/>
          <w:rtl/>
          <w:lang w:bidi="ar-SY"/>
        </w:rPr>
        <w:t>20</w:t>
      </w:r>
      <w:r w:rsidR="009D3EF2">
        <w:rPr>
          <w:rFonts w:hint="cs"/>
          <w:rtl/>
          <w:lang w:bidi="ar-SY"/>
        </w:rPr>
        <w:t xml:space="preserve"> </w:t>
      </w:r>
      <w:r>
        <w:rPr>
          <w:rFonts w:hint="cs"/>
          <w:rtl/>
          <w:lang w:bidi="ar-SY"/>
        </w:rPr>
        <w:t>-</w:t>
      </w:r>
      <w:r>
        <w:rPr>
          <w:rFonts w:hint="cs"/>
          <w:rtl/>
          <w:lang w:bidi="ar-SY"/>
        </w:rPr>
        <w:tab/>
        <w:t>وامتثالا للاستنتاجات النهائية لمؤتمر القمة العالمي الثاني للشيخوخة و</w:t>
      </w:r>
      <w:r w:rsidRPr="009F599B">
        <w:rPr>
          <w:rFonts w:hint="cs"/>
          <w:i/>
          <w:iCs/>
          <w:rtl/>
          <w:lang w:bidi="ar-SY"/>
        </w:rPr>
        <w:t>خطة عمل مدريد الدولية المتعلقة بالشيخوخة</w:t>
      </w:r>
      <w:r>
        <w:rPr>
          <w:rFonts w:hint="cs"/>
          <w:rtl/>
          <w:lang w:bidi="ar-SY"/>
        </w:rPr>
        <w:t xml:space="preserve">، التي اعتُمدت في نيسان/أبريل 2002، قامت وزارة العمل والأسرة والشؤون الاجتماعية في أوائل عام 2003 بإعداد تقرير بعنوان </w:t>
      </w:r>
      <w:r w:rsidR="00E46BD3">
        <w:rPr>
          <w:rFonts w:hint="eastAsia"/>
          <w:rtl/>
          <w:lang w:bidi="ar-SY"/>
        </w:rPr>
        <w:t>”</w:t>
      </w:r>
      <w:r w:rsidRPr="009F599B">
        <w:rPr>
          <w:rFonts w:hint="cs"/>
          <w:i/>
          <w:iCs/>
          <w:rtl/>
          <w:lang w:bidi="ar-SY"/>
        </w:rPr>
        <w:t>تقرير عن تنفيذ برنامج حماية المسنين في ميدان الضمان الاجتماعي بحلول عام 2005</w:t>
      </w:r>
      <w:r w:rsidR="00E46BD3">
        <w:rPr>
          <w:rFonts w:hint="eastAsia"/>
          <w:rtl/>
          <w:lang w:bidi="ar-SY"/>
        </w:rPr>
        <w:t>“</w:t>
      </w:r>
      <w:r>
        <w:rPr>
          <w:rFonts w:hint="cs"/>
          <w:rtl/>
          <w:lang w:bidi="ar-SY"/>
        </w:rPr>
        <w:t xml:space="preserve">. ومن محاور التركيز الرئيسية هو أن السياسات ذات الصلة بشيخوخة السكان يجب أن تدرس من حيث طول أجلها والتنمية الاجتماعية المستدامة، على أن تؤخذ في الاعتبار في الوقت نفسه المبادرات والمبادئ العالمية المعتمدة في المؤتمرات والاجتماعات الدولية وفي مؤتمرات القمة للأمم المتحدة. وفي عام 2005، أعدت وزارة العمل والأسرة والشؤون الاجتماعية مشروع </w:t>
      </w:r>
      <w:r w:rsidRPr="00664467">
        <w:rPr>
          <w:rFonts w:hint="cs"/>
          <w:i/>
          <w:iCs/>
          <w:rtl/>
          <w:lang w:bidi="ar-SY"/>
        </w:rPr>
        <w:t>استراتيجية لحماية المسنين بحلول عام 2010</w:t>
      </w:r>
      <w:r>
        <w:rPr>
          <w:rFonts w:hint="cs"/>
          <w:rtl/>
          <w:lang w:bidi="ar-SY"/>
        </w:rPr>
        <w:t>، هدفها الاستعداد، من خلال سياسة شاملة وطويلة الأجل، للتغيرات الديمغرافية وتوفير الشروط التي تكفل لكل سكان سلوفينيا المسنين حياة جيدة النوعية واندماجا اجتماعيا كاملا. وتوجه الاستراتيجية اهتماما خاصا لقضايا المساواة بين الجنسين، خاصة فيما يتعلق بمشاركة المرأة المسنة في صنع القرار</w:t>
      </w:r>
      <w:r w:rsidR="00FE032D">
        <w:rPr>
          <w:rFonts w:hint="cs"/>
          <w:rtl/>
          <w:lang w:bidi="ar-SY"/>
        </w:rPr>
        <w:t>ا</w:t>
      </w:r>
      <w:r>
        <w:rPr>
          <w:rFonts w:hint="cs"/>
          <w:rtl/>
          <w:lang w:bidi="ar-SY"/>
        </w:rPr>
        <w:t>ت المتعلقة بقضايا هامة كالرعاية الصحية والفرص التعليمية ومنع العنف.</w:t>
      </w:r>
    </w:p>
    <w:p w:rsidR="00384665" w:rsidRDefault="00384665" w:rsidP="009D3EF2">
      <w:pPr>
        <w:pStyle w:val="SingleTxt"/>
        <w:rPr>
          <w:rFonts w:hint="cs"/>
          <w:rtl/>
          <w:lang w:bidi="ar-SY"/>
        </w:rPr>
      </w:pPr>
      <w:r>
        <w:rPr>
          <w:rFonts w:hint="cs"/>
          <w:rtl/>
          <w:lang w:bidi="ar-SY"/>
        </w:rPr>
        <w:t>21</w:t>
      </w:r>
      <w:r w:rsidR="009D3EF2">
        <w:rPr>
          <w:rFonts w:hint="cs"/>
          <w:rtl/>
          <w:lang w:bidi="ar-SY"/>
        </w:rPr>
        <w:t xml:space="preserve"> </w:t>
      </w:r>
      <w:r>
        <w:rPr>
          <w:rFonts w:hint="cs"/>
          <w:rtl/>
          <w:lang w:bidi="ar-SY"/>
        </w:rPr>
        <w:t>-</w:t>
      </w:r>
      <w:r>
        <w:rPr>
          <w:rFonts w:hint="cs"/>
          <w:rtl/>
          <w:lang w:bidi="ar-SY"/>
        </w:rPr>
        <w:tab/>
        <w:t>وسيرد لاحقا في نص التقرير المتعلق بتنفيذ أحكام فرادى مواد الاتفاقية عرض لقضية إدماج</w:t>
      </w:r>
      <w:r w:rsidR="00466ED2">
        <w:rPr>
          <w:rFonts w:hint="cs"/>
          <w:rtl/>
          <w:lang w:bidi="ar-SY"/>
        </w:rPr>
        <w:t xml:space="preserve"> </w:t>
      </w:r>
      <w:r>
        <w:rPr>
          <w:rFonts w:hint="cs"/>
          <w:rtl/>
          <w:lang w:bidi="ar-SY"/>
        </w:rPr>
        <w:t>منظور المساواة بين الجنسين في التدابير التشريع</w:t>
      </w:r>
      <w:r w:rsidR="00FE032D">
        <w:rPr>
          <w:rFonts w:hint="cs"/>
          <w:rtl/>
          <w:lang w:bidi="ar-SY"/>
        </w:rPr>
        <w:t>ي</w:t>
      </w:r>
      <w:r>
        <w:rPr>
          <w:rFonts w:hint="cs"/>
          <w:rtl/>
          <w:lang w:bidi="ar-SY"/>
        </w:rPr>
        <w:t>ة والبرنامجية.</w:t>
      </w:r>
    </w:p>
    <w:p w:rsidR="009D3EF2" w:rsidRPr="009D3EF2" w:rsidRDefault="009D3EF2" w:rsidP="009D3EF2">
      <w:pPr>
        <w:pStyle w:val="SingleTxt"/>
        <w:spacing w:after="0" w:line="120" w:lineRule="exact"/>
        <w:rPr>
          <w:rFonts w:hint="cs"/>
          <w:b/>
          <w:bCs/>
          <w:sz w:val="12"/>
          <w:rtl/>
          <w:lang w:bidi="ar-SY"/>
        </w:rPr>
      </w:pPr>
    </w:p>
    <w:p w:rsidR="00384665" w:rsidRPr="00507969" w:rsidRDefault="009D3EF2" w:rsidP="009D3E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507969">
        <w:rPr>
          <w:rFonts w:hint="cs"/>
          <w:rtl/>
          <w:lang w:bidi="ar-SY"/>
        </w:rPr>
        <w:t>المادة 4</w:t>
      </w:r>
    </w:p>
    <w:p w:rsidR="00384665" w:rsidRPr="00507969" w:rsidRDefault="009D3EF2" w:rsidP="009D3E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Pr>
          <w:rFonts w:hint="cs"/>
          <w:rtl/>
          <w:lang w:bidi="ar-SY"/>
        </w:rPr>
        <w:t>ال</w:t>
      </w:r>
      <w:r w:rsidR="00384665" w:rsidRPr="00507969">
        <w:rPr>
          <w:rFonts w:hint="cs"/>
          <w:rtl/>
          <w:lang w:bidi="ar-SY"/>
        </w:rPr>
        <w:t xml:space="preserve">تشجيع </w:t>
      </w:r>
      <w:r w:rsidR="00384665">
        <w:rPr>
          <w:rFonts w:hint="cs"/>
          <w:rtl/>
          <w:lang w:bidi="ar-SY"/>
        </w:rPr>
        <w:t xml:space="preserve">على تحقيق </w:t>
      </w:r>
      <w:r w:rsidR="00384665" w:rsidRPr="00507969">
        <w:rPr>
          <w:rFonts w:hint="cs"/>
          <w:rtl/>
          <w:lang w:bidi="ar-SY"/>
        </w:rPr>
        <w:t xml:space="preserve">مساواة </w:t>
      </w:r>
      <w:r w:rsidR="00384665">
        <w:rPr>
          <w:rFonts w:hint="cs"/>
          <w:rtl/>
          <w:lang w:bidi="ar-SY"/>
        </w:rPr>
        <w:t xml:space="preserve">فعلية </w:t>
      </w:r>
      <w:r w:rsidR="00384665" w:rsidRPr="00507969">
        <w:rPr>
          <w:rFonts w:hint="cs"/>
          <w:rtl/>
          <w:lang w:bidi="ar-SY"/>
        </w:rPr>
        <w:t>بين الجنسين بتدابير خاصة مؤقتة</w:t>
      </w:r>
    </w:p>
    <w:p w:rsidR="00384665" w:rsidRDefault="00384665" w:rsidP="009D3EF2">
      <w:pPr>
        <w:pStyle w:val="SingleTxt"/>
        <w:rPr>
          <w:rFonts w:hint="cs"/>
          <w:rtl/>
          <w:lang w:bidi="ar-SY"/>
        </w:rPr>
      </w:pPr>
      <w:r>
        <w:rPr>
          <w:rFonts w:hint="cs"/>
          <w:rtl/>
          <w:lang w:bidi="ar-SY"/>
        </w:rPr>
        <w:t>22</w:t>
      </w:r>
      <w:r w:rsidR="009D3EF2">
        <w:rPr>
          <w:rFonts w:hint="cs"/>
          <w:rtl/>
          <w:lang w:bidi="ar-SY"/>
        </w:rPr>
        <w:t xml:space="preserve"> </w:t>
      </w:r>
      <w:r>
        <w:rPr>
          <w:rFonts w:hint="cs"/>
          <w:rtl/>
          <w:lang w:bidi="ar-SY"/>
        </w:rPr>
        <w:t>-</w:t>
      </w:r>
      <w:r>
        <w:rPr>
          <w:rFonts w:hint="cs"/>
          <w:rtl/>
          <w:lang w:bidi="ar-SY"/>
        </w:rPr>
        <w:tab/>
        <w:t xml:space="preserve">سبق أن بينا في التقرير الثالث، أن المادتين 7 و 8 من </w:t>
      </w:r>
      <w:r w:rsidRPr="00EA7E0B">
        <w:rPr>
          <w:rFonts w:hint="cs"/>
          <w:i/>
          <w:iCs/>
          <w:rtl/>
          <w:lang w:bidi="ar-SY"/>
        </w:rPr>
        <w:t xml:space="preserve">قانون تكافؤ الفرص بين المرأة والرجل </w:t>
      </w:r>
      <w:r>
        <w:rPr>
          <w:rFonts w:hint="cs"/>
          <w:rtl/>
          <w:lang w:bidi="ar-SY"/>
        </w:rPr>
        <w:t>تشكلان الأساس لاعتماد تدابير خاصة. ويحدد القانون ثلاث فئات من التدابير الخاصة:</w:t>
      </w:r>
    </w:p>
    <w:p w:rsidR="00384665" w:rsidRDefault="009D3EF2" w:rsidP="00FE032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r>
      <w:r w:rsidR="00384665">
        <w:rPr>
          <w:rFonts w:hint="cs"/>
          <w:rtl/>
          <w:lang w:bidi="ar-SY"/>
        </w:rPr>
        <w:t>-</w:t>
      </w:r>
      <w:r w:rsidR="00384665">
        <w:rPr>
          <w:rFonts w:hint="cs"/>
          <w:rtl/>
          <w:lang w:bidi="ar-SY"/>
        </w:rPr>
        <w:tab/>
        <w:t>تدابير إيجابية وهي تدابير تمنح الأولوية، في إطار الوفاء بالمعايير المقررة نفسها، لأشخاص من الجنس الناقص التمثيل أو يعاني من وضع اللامساواة ع</w:t>
      </w:r>
      <w:r w:rsidR="00FE032D">
        <w:rPr>
          <w:rFonts w:hint="cs"/>
          <w:rtl/>
          <w:lang w:bidi="ar-SY"/>
        </w:rPr>
        <w:t>لى</w:t>
      </w:r>
      <w:r w:rsidR="00384665">
        <w:rPr>
          <w:rFonts w:hint="cs"/>
          <w:rtl/>
          <w:lang w:bidi="ar-SY"/>
        </w:rPr>
        <w:t xml:space="preserve"> </w:t>
      </w:r>
      <w:r w:rsidR="00FE032D">
        <w:rPr>
          <w:rFonts w:hint="cs"/>
          <w:rtl/>
          <w:lang w:bidi="ar-SY"/>
        </w:rPr>
        <w:t>أ</w:t>
      </w:r>
      <w:r w:rsidR="00384665">
        <w:rPr>
          <w:rFonts w:hint="cs"/>
          <w:rtl/>
          <w:lang w:bidi="ar-SY"/>
        </w:rPr>
        <w:t>ساس الجنس في مجالات معينة من الحياة الاجتماعية، وبخاصة في التعليم والعمالة والحياة المهنية والنشاط العام أو السياسي، ويتوقف العمل بهذه التدابير متى تحقق الهدف التي أريد بها تحقيقه؛ وقد بدأ العمل بهذه التدابير في أعقاب خطط العمل القائمة على أساس تحليل وتحديد الأسباب الداعية إلى اتخاذ تدابير إيجابية، والأهداف التي يراد بها تحقيقها ومتى بجب البدء بتطبيقها وطريقة رصد تحقيق الأهداف ومراقبة تنفيذها؛</w:t>
      </w:r>
    </w:p>
    <w:p w:rsidR="00384665" w:rsidRDefault="009D3EF2" w:rsidP="009D3E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r>
      <w:r w:rsidR="00384665">
        <w:rPr>
          <w:rFonts w:hint="cs"/>
          <w:rtl/>
          <w:lang w:bidi="ar-SY"/>
        </w:rPr>
        <w:t>-</w:t>
      </w:r>
      <w:r w:rsidR="00384665">
        <w:rPr>
          <w:rFonts w:hint="cs"/>
          <w:rtl/>
          <w:lang w:bidi="ar-SY"/>
        </w:rPr>
        <w:tab/>
        <w:t>تدابير تشجيعية وهي تدابير تمنح ميزات خاصة أو توفر حوافز خاصة بغرض إزالة التمثيل غير المتوازن بين الجنسين أو الوضع غير المتساوي القائم على أساس الجنس ، ويمكن إدراج هذه التدابير في الخطط الرامية إلى تنفيذ البرامج الوطنية في ميادين معينة وفي التصرفات الداخلية لسلطات الدولة أو الهيئات الأخرى في القطاع العام والفعاليات الاقتصادية والأحزاب السياسية ومنظمات المجتمع المدني وغيرها من الهيئات بتحديدها في سياق طبيعة ومحتويات ميدان تطبيقها.</w:t>
      </w:r>
    </w:p>
    <w:p w:rsidR="00384665" w:rsidRDefault="009D3EF2" w:rsidP="009D3E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r>
      <w:r w:rsidR="00384665">
        <w:rPr>
          <w:rFonts w:hint="cs"/>
          <w:rtl/>
          <w:lang w:bidi="ar-SY"/>
        </w:rPr>
        <w:t>-</w:t>
      </w:r>
      <w:r w:rsidR="00384665">
        <w:rPr>
          <w:rFonts w:hint="cs"/>
          <w:rtl/>
          <w:lang w:bidi="ar-SY"/>
        </w:rPr>
        <w:tab/>
        <w:t>تدابير برنامجية في شكل أنشطة لزيادة الوعي وخطط عمل في ميادين معينة تعزز وتحقق المساواة بين الجنسين، ويمكن العمل بها بنفس الأسلوب المتبع في التدابير الشجيعية.</w:t>
      </w:r>
    </w:p>
    <w:p w:rsidR="00384665" w:rsidRDefault="00384665" w:rsidP="009D3EF2">
      <w:pPr>
        <w:pStyle w:val="SingleTxt"/>
        <w:rPr>
          <w:rFonts w:hint="cs"/>
          <w:rtl/>
          <w:lang w:bidi="ar-SY"/>
        </w:rPr>
      </w:pPr>
      <w:r>
        <w:rPr>
          <w:rFonts w:hint="cs"/>
          <w:rtl/>
          <w:lang w:bidi="ar-SY"/>
        </w:rPr>
        <w:t>23</w:t>
      </w:r>
      <w:r w:rsidR="009D3EF2">
        <w:rPr>
          <w:rFonts w:hint="cs"/>
          <w:rtl/>
          <w:lang w:bidi="ar-SY"/>
        </w:rPr>
        <w:t xml:space="preserve"> </w:t>
      </w:r>
      <w:r>
        <w:rPr>
          <w:rFonts w:hint="cs"/>
          <w:rtl/>
          <w:lang w:bidi="ar-SY"/>
        </w:rPr>
        <w:t>-</w:t>
      </w:r>
      <w:r>
        <w:rPr>
          <w:rFonts w:hint="cs"/>
          <w:rtl/>
          <w:lang w:bidi="ar-SY"/>
        </w:rPr>
        <w:tab/>
        <w:t xml:space="preserve">ويحدد قانون تنفيذ مبدأ المساواة في المعاملة أيضا الأساس القانوني لاتخاذ تدابير إيجابية للتفريق في المعاملة، بما في ذلك التفريق على أساس ظروف شخصية أخرى وليس فقط على أساس الجنس. وامتثالا للمادة 6 من هذا القانون، تكون التدابير الإيجابية مؤقتة ويحددها القانون، ويُقصد بها منع وقوع الأشخاص في وضع أقل ملائمة بسبب ظروف شخصية معينة، أو أنها تمثل تعويضا عن وضع أقل ملاءمة. </w:t>
      </w:r>
    </w:p>
    <w:p w:rsidR="00384665" w:rsidRDefault="00384665" w:rsidP="009D3EF2">
      <w:pPr>
        <w:pStyle w:val="SingleTxt"/>
        <w:rPr>
          <w:rFonts w:hint="cs"/>
          <w:rtl/>
          <w:lang w:bidi="ar-SY"/>
        </w:rPr>
      </w:pPr>
      <w:r>
        <w:rPr>
          <w:rFonts w:hint="cs"/>
          <w:rtl/>
          <w:lang w:bidi="ar-SY"/>
        </w:rPr>
        <w:t>24</w:t>
      </w:r>
      <w:r w:rsidR="009D3EF2">
        <w:rPr>
          <w:rFonts w:hint="cs"/>
          <w:rtl/>
          <w:lang w:bidi="ar-SY"/>
        </w:rPr>
        <w:t xml:space="preserve"> </w:t>
      </w:r>
      <w:r>
        <w:rPr>
          <w:rFonts w:hint="cs"/>
          <w:rtl/>
          <w:lang w:bidi="ar-SY"/>
        </w:rPr>
        <w:t>-</w:t>
      </w:r>
      <w:r>
        <w:rPr>
          <w:rFonts w:hint="cs"/>
          <w:rtl/>
          <w:lang w:bidi="ar-SY"/>
        </w:rPr>
        <w:tab/>
        <w:t>وتنص الفقرتان الثالثة والرابعة من المادة 15 من قانون انتخاب الأعضاء السلوفينيين للبرلمان الأوربي على أنه لا</w:t>
      </w:r>
      <w:r w:rsidR="00FE032D">
        <w:rPr>
          <w:rFonts w:hint="cs"/>
          <w:rtl/>
          <w:lang w:bidi="ar-SY"/>
        </w:rPr>
        <w:t xml:space="preserve"> </w:t>
      </w:r>
      <w:r>
        <w:rPr>
          <w:rFonts w:hint="cs"/>
          <w:rtl/>
          <w:lang w:bidi="ar-SY"/>
        </w:rPr>
        <w:t>يجوز تمثيل أي من الجنسين في قائمة المرشحين بأقل من 40 في المائة. وترد في الفقرة 9 من هذا التقرير أحكام القانون التي تحدد بالتفصيل طريقة تنفيذ هذا التدبير الخاص.</w:t>
      </w:r>
    </w:p>
    <w:p w:rsidR="00384665" w:rsidRDefault="00384665" w:rsidP="009D3EF2">
      <w:pPr>
        <w:pStyle w:val="SingleTxt"/>
        <w:rPr>
          <w:rFonts w:hint="cs"/>
          <w:rtl/>
          <w:lang w:bidi="ar-SY"/>
        </w:rPr>
      </w:pPr>
      <w:r>
        <w:rPr>
          <w:rFonts w:hint="cs"/>
          <w:rtl/>
          <w:lang w:bidi="ar-SY"/>
        </w:rPr>
        <w:t>25</w:t>
      </w:r>
      <w:r w:rsidR="009D3EF2">
        <w:rPr>
          <w:rFonts w:hint="cs"/>
          <w:rtl/>
          <w:lang w:bidi="ar-SY"/>
        </w:rPr>
        <w:t xml:space="preserve"> </w:t>
      </w:r>
      <w:r>
        <w:rPr>
          <w:rFonts w:hint="cs"/>
          <w:rtl/>
          <w:lang w:bidi="ar-SY"/>
        </w:rPr>
        <w:t>-</w:t>
      </w:r>
      <w:r>
        <w:rPr>
          <w:rFonts w:hint="cs"/>
          <w:rtl/>
          <w:lang w:bidi="ar-SY"/>
        </w:rPr>
        <w:tab/>
        <w:t xml:space="preserve">وأدرجت تدابير خاصة مماثلة أيضا في </w:t>
      </w:r>
      <w:r w:rsidRPr="00EA7E0B">
        <w:rPr>
          <w:rFonts w:hint="cs"/>
          <w:i/>
          <w:iCs/>
          <w:rtl/>
          <w:lang w:bidi="ar-SY"/>
        </w:rPr>
        <w:t>قانون الانتخابات المحلية</w:t>
      </w:r>
      <w:r>
        <w:rPr>
          <w:rFonts w:hint="cs"/>
          <w:rtl/>
          <w:lang w:bidi="ar-SY"/>
        </w:rPr>
        <w:t xml:space="preserve"> (</w:t>
      </w:r>
      <w:r w:rsidR="00FE1FD9">
        <w:rPr>
          <w:rFonts w:hint="cs"/>
          <w:rtl/>
          <w:lang w:bidi="ar-SY"/>
        </w:rPr>
        <w:t>انظر</w:t>
      </w:r>
      <w:r>
        <w:rPr>
          <w:rFonts w:hint="cs"/>
          <w:rtl/>
          <w:lang w:bidi="ar-SY"/>
        </w:rPr>
        <w:t xml:space="preserve"> الفقر 7).</w:t>
      </w:r>
    </w:p>
    <w:p w:rsidR="00384665" w:rsidRDefault="00384665" w:rsidP="009D3EF2">
      <w:pPr>
        <w:pStyle w:val="SingleTxt"/>
        <w:rPr>
          <w:rFonts w:hint="cs"/>
          <w:rtl/>
          <w:lang w:bidi="ar-SY"/>
        </w:rPr>
      </w:pPr>
      <w:r>
        <w:rPr>
          <w:rFonts w:hint="cs"/>
          <w:rtl/>
          <w:lang w:bidi="ar-SY"/>
        </w:rPr>
        <w:t>26</w:t>
      </w:r>
      <w:r w:rsidR="009D3EF2">
        <w:rPr>
          <w:rFonts w:hint="cs"/>
          <w:rtl/>
          <w:lang w:bidi="ar-SY"/>
        </w:rPr>
        <w:t xml:space="preserve"> </w:t>
      </w:r>
      <w:r>
        <w:rPr>
          <w:rFonts w:hint="cs"/>
          <w:rtl/>
          <w:lang w:bidi="ar-SY"/>
        </w:rPr>
        <w:t>-</w:t>
      </w:r>
      <w:r>
        <w:rPr>
          <w:rFonts w:hint="cs"/>
          <w:rtl/>
          <w:lang w:bidi="ar-SY"/>
        </w:rPr>
        <w:tab/>
        <w:t>وينظًم بتدبير خاص أيضا ضمان التمثيل المتوازن في التعيينات وذلك في المرسوم الذي ينظم المعايير لتنفيذ مبدأ التمثيل المتوازن للمرأة والرجل (</w:t>
      </w:r>
      <w:r w:rsidR="00FE1FD9">
        <w:rPr>
          <w:rFonts w:hint="cs"/>
          <w:rtl/>
          <w:lang w:bidi="ar-SY"/>
        </w:rPr>
        <w:t>انظر</w:t>
      </w:r>
      <w:r>
        <w:rPr>
          <w:rFonts w:hint="cs"/>
          <w:rtl/>
          <w:lang w:bidi="ar-SY"/>
        </w:rPr>
        <w:t xml:space="preserve"> الفقرة 16).</w:t>
      </w:r>
    </w:p>
    <w:p w:rsidR="00384665" w:rsidRDefault="00384665" w:rsidP="00FE032D">
      <w:pPr>
        <w:pStyle w:val="SingleTxt"/>
        <w:rPr>
          <w:rFonts w:hint="cs"/>
          <w:rtl/>
          <w:lang w:bidi="ar-SY"/>
        </w:rPr>
      </w:pPr>
      <w:r>
        <w:rPr>
          <w:rFonts w:hint="cs"/>
          <w:rtl/>
          <w:lang w:bidi="ar-SY"/>
        </w:rPr>
        <w:t>27</w:t>
      </w:r>
      <w:r w:rsidR="009D3EF2">
        <w:rPr>
          <w:rFonts w:hint="cs"/>
          <w:rtl/>
          <w:lang w:bidi="ar-SY"/>
        </w:rPr>
        <w:t xml:space="preserve"> </w:t>
      </w:r>
      <w:r>
        <w:rPr>
          <w:rFonts w:hint="cs"/>
          <w:rtl/>
          <w:lang w:bidi="ar-SY"/>
        </w:rPr>
        <w:t>-</w:t>
      </w:r>
      <w:r>
        <w:rPr>
          <w:rFonts w:hint="cs"/>
          <w:rtl/>
          <w:lang w:bidi="ar-SY"/>
        </w:rPr>
        <w:tab/>
        <w:t>وهناك أيضا عدة تدابير تدخل في عداد التدابير ا</w:t>
      </w:r>
      <w:r w:rsidR="00FE032D">
        <w:rPr>
          <w:rFonts w:hint="cs"/>
          <w:rtl/>
          <w:lang w:bidi="ar-SY"/>
        </w:rPr>
        <w:t>لخ</w:t>
      </w:r>
      <w:r>
        <w:rPr>
          <w:rFonts w:hint="cs"/>
          <w:rtl/>
          <w:lang w:bidi="ar-SY"/>
        </w:rPr>
        <w:t>اصة من حيث طبيعتها والغرض الذي صممت من أجله أصلا، وهي مدرجة في وثائق برنامجية تستهدف تعزيز العمالة والقضاء على البطالة وزيادة الدمج الاجتماعي.</w:t>
      </w:r>
    </w:p>
    <w:p w:rsidR="009D3EF2" w:rsidRPr="009D3EF2" w:rsidRDefault="009D3EF2" w:rsidP="009D3EF2">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jc w:val="lowKashida"/>
        <w:rPr>
          <w:rFonts w:hint="cs"/>
          <w:sz w:val="12"/>
          <w:rtl/>
          <w:lang w:bidi="ar-SY"/>
        </w:rPr>
      </w:pPr>
    </w:p>
    <w:p w:rsidR="00384665" w:rsidRPr="00507969" w:rsidRDefault="009D3EF2" w:rsidP="009D3E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507969">
        <w:rPr>
          <w:rFonts w:hint="cs"/>
          <w:rtl/>
          <w:lang w:bidi="ar-SY"/>
        </w:rPr>
        <w:t xml:space="preserve">المادة 5 </w:t>
      </w:r>
    </w:p>
    <w:p w:rsidR="00384665" w:rsidRPr="00507969" w:rsidRDefault="009D3EF2" w:rsidP="009D3E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507969">
        <w:rPr>
          <w:rFonts w:hint="cs"/>
          <w:rtl/>
          <w:lang w:bidi="ar-SY"/>
        </w:rPr>
        <w:t>القضاء على التحيزات وا</w:t>
      </w:r>
      <w:r w:rsidR="00384665">
        <w:rPr>
          <w:rFonts w:hint="cs"/>
          <w:rtl/>
          <w:lang w:bidi="ar-SY"/>
        </w:rPr>
        <w:t>لعادات العرفية</w:t>
      </w:r>
    </w:p>
    <w:p w:rsidR="00384665" w:rsidRPr="00507969" w:rsidRDefault="009D3EF2" w:rsidP="009D3E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507969">
        <w:rPr>
          <w:rFonts w:hint="cs"/>
          <w:rtl/>
          <w:lang w:bidi="ar-SY"/>
        </w:rPr>
        <w:t xml:space="preserve">التعليم من أجل المساواة بين الجنسين </w:t>
      </w:r>
    </w:p>
    <w:p w:rsidR="00384665" w:rsidRDefault="00384665" w:rsidP="001D6208">
      <w:pPr>
        <w:pStyle w:val="SingleTxt"/>
        <w:rPr>
          <w:rFonts w:hint="cs"/>
          <w:rtl/>
          <w:lang w:bidi="ar-SY"/>
        </w:rPr>
      </w:pPr>
      <w:r>
        <w:rPr>
          <w:rFonts w:hint="cs"/>
          <w:rtl/>
          <w:lang w:bidi="ar-SY"/>
        </w:rPr>
        <w:t>28</w:t>
      </w:r>
      <w:r w:rsidR="009D3EF2">
        <w:rPr>
          <w:rFonts w:hint="cs"/>
          <w:rtl/>
          <w:lang w:bidi="ar-SY"/>
        </w:rPr>
        <w:t xml:space="preserve"> -</w:t>
      </w:r>
      <w:r w:rsidR="009D3EF2">
        <w:rPr>
          <w:rFonts w:hint="cs"/>
          <w:rtl/>
          <w:lang w:bidi="ar-SY"/>
        </w:rPr>
        <w:tab/>
      </w:r>
      <w:r>
        <w:rPr>
          <w:rFonts w:hint="cs"/>
          <w:rtl/>
          <w:lang w:bidi="ar-SY"/>
        </w:rPr>
        <w:t xml:space="preserve">التعليم من أجل المساواة بين الجنسين هو هدف خاص في ميدان التعليم، محدد في </w:t>
      </w:r>
      <w:r w:rsidRPr="00507969">
        <w:rPr>
          <w:rFonts w:hint="cs"/>
          <w:i/>
          <w:iCs/>
          <w:rtl/>
          <w:lang w:bidi="ar-SY"/>
        </w:rPr>
        <w:t>القرار المتعلق بالبرنامج الوطني لتكافؤ الفرص بين المرأة والرجل 2005-2013</w:t>
      </w:r>
      <w:r>
        <w:rPr>
          <w:rFonts w:hint="cs"/>
          <w:rtl/>
          <w:lang w:bidi="ar-SY"/>
        </w:rPr>
        <w:t>. والتعليم من أجل المساواة بين الجنسين مدرج في إطار الموضوع ال</w:t>
      </w:r>
      <w:r w:rsidR="00A77AED">
        <w:rPr>
          <w:rFonts w:hint="cs"/>
          <w:rtl/>
          <w:lang w:bidi="ar-SY"/>
        </w:rPr>
        <w:t>ا</w:t>
      </w:r>
      <w:r>
        <w:rPr>
          <w:rFonts w:hint="cs"/>
          <w:rtl/>
          <w:lang w:bidi="ar-SY"/>
        </w:rPr>
        <w:t>نتقائي في المدرسة ال</w:t>
      </w:r>
      <w:r w:rsidR="00A77AED">
        <w:rPr>
          <w:rFonts w:hint="cs"/>
          <w:rtl/>
          <w:lang w:bidi="ar-SY"/>
        </w:rPr>
        <w:t>ا</w:t>
      </w:r>
      <w:r>
        <w:rPr>
          <w:rFonts w:hint="cs"/>
          <w:rtl/>
          <w:lang w:bidi="ar-SY"/>
        </w:rPr>
        <w:t>بتدائية المسمى الثقافة المدنية، ويُدرج في المد</w:t>
      </w:r>
      <w:r w:rsidR="00A77AED">
        <w:rPr>
          <w:rFonts w:hint="cs"/>
          <w:rtl/>
          <w:lang w:bidi="ar-SY"/>
        </w:rPr>
        <w:t>ا</w:t>
      </w:r>
      <w:r>
        <w:rPr>
          <w:rFonts w:hint="cs"/>
          <w:rtl/>
          <w:lang w:bidi="ar-SY"/>
        </w:rPr>
        <w:t>رس الثانوية التعليم من أجل المساواة بين الجنسين في إطار مواضيع انتقائية إلزامية مثل الثقافة المدنية والتعليم من أجل الأسرة والسلام وعدم العنف والاتجار بالبشر، وما إلى ذلك.</w:t>
      </w:r>
    </w:p>
    <w:p w:rsidR="00384665" w:rsidRDefault="00384665" w:rsidP="00A77AED">
      <w:pPr>
        <w:pStyle w:val="SingleTxt"/>
        <w:rPr>
          <w:rFonts w:hint="cs"/>
          <w:rtl/>
          <w:lang w:bidi="ar-SY"/>
        </w:rPr>
      </w:pPr>
      <w:r>
        <w:rPr>
          <w:rFonts w:hint="cs"/>
          <w:rtl/>
          <w:lang w:bidi="ar-SY"/>
        </w:rPr>
        <w:t>29</w:t>
      </w:r>
      <w:r w:rsidR="009D3EF2">
        <w:rPr>
          <w:rFonts w:hint="cs"/>
          <w:rtl/>
          <w:lang w:bidi="ar-SY"/>
        </w:rPr>
        <w:t xml:space="preserve"> </w:t>
      </w:r>
      <w:r>
        <w:rPr>
          <w:rFonts w:hint="cs"/>
          <w:rtl/>
          <w:lang w:bidi="ar-SY"/>
        </w:rPr>
        <w:t>-</w:t>
      </w:r>
      <w:r>
        <w:rPr>
          <w:rFonts w:hint="cs"/>
          <w:rtl/>
          <w:lang w:bidi="ar-SY"/>
        </w:rPr>
        <w:tab/>
        <w:t>يجري تثقيف الفئات المختلفة من موظفي القطاع الحكومي فيما يتعلق بالمساواة بين الجنسين. فعلى سبيل المثال، يجري تثقيف الموظفين القضائيين في إطار برنامج للتدريب في مجال حقوق ال</w:t>
      </w:r>
      <w:r w:rsidR="00A77AED">
        <w:rPr>
          <w:rFonts w:hint="cs"/>
          <w:rtl/>
          <w:lang w:bidi="ar-SY"/>
        </w:rPr>
        <w:t>إ</w:t>
      </w:r>
      <w:r>
        <w:rPr>
          <w:rFonts w:hint="cs"/>
          <w:rtl/>
          <w:lang w:bidi="ar-SY"/>
        </w:rPr>
        <w:t>نسان. ويقوم مركز تدريب الموظفين القضائيين، الذي هو الجها</w:t>
      </w:r>
      <w:r w:rsidR="00A77AED">
        <w:rPr>
          <w:rFonts w:hint="cs"/>
          <w:rtl/>
          <w:lang w:bidi="ar-SY"/>
        </w:rPr>
        <w:t>ز</w:t>
      </w:r>
      <w:r>
        <w:rPr>
          <w:rFonts w:hint="cs"/>
          <w:rtl/>
          <w:lang w:bidi="ar-SY"/>
        </w:rPr>
        <w:t xml:space="preserve"> الرئيسي لتدريب القضاة والمدعين العامين ومحامي الدولة، بت</w:t>
      </w:r>
      <w:r w:rsidR="00FE032D">
        <w:rPr>
          <w:rFonts w:hint="cs"/>
          <w:rtl/>
          <w:lang w:bidi="ar-SY"/>
        </w:rPr>
        <w:t>ن</w:t>
      </w:r>
      <w:r>
        <w:rPr>
          <w:rFonts w:hint="cs"/>
          <w:rtl/>
          <w:lang w:bidi="ar-SY"/>
        </w:rPr>
        <w:t xml:space="preserve">ظيم حلقات تدريبية وحلقات دراسية تشمل أيضا حقوق الإنسان للمرأة. وتشارك الهيئات القضائية في زيارات دراسية للخارج تنظمها مؤسسات التدريب والتثقيف الأجنبية، تعالج، في جملة أمور، حقوق الإنسان المكفولة بالصكوك القانونية الدولية. وهناك أيضا برامج تدريبية وتثقيفية في مجال الشرطة والقطاع الصحي ومراكز العمل الاجتماعي. </w:t>
      </w:r>
    </w:p>
    <w:p w:rsidR="00384665" w:rsidRDefault="00384665" w:rsidP="00E46BD3">
      <w:pPr>
        <w:pStyle w:val="SingleTxt"/>
        <w:rPr>
          <w:rFonts w:hint="cs"/>
          <w:rtl/>
          <w:lang w:bidi="ar-SY"/>
        </w:rPr>
      </w:pPr>
      <w:r>
        <w:rPr>
          <w:rFonts w:hint="cs"/>
          <w:rtl/>
          <w:lang w:bidi="ar-SY"/>
        </w:rPr>
        <w:t>30</w:t>
      </w:r>
      <w:r w:rsidR="00A77AED">
        <w:rPr>
          <w:rFonts w:hint="cs"/>
          <w:rtl/>
          <w:lang w:bidi="ar-SY"/>
        </w:rPr>
        <w:t xml:space="preserve"> </w:t>
      </w:r>
      <w:r>
        <w:rPr>
          <w:rFonts w:hint="cs"/>
          <w:rtl/>
          <w:lang w:bidi="ar-SY"/>
        </w:rPr>
        <w:t>-</w:t>
      </w:r>
      <w:r>
        <w:rPr>
          <w:rFonts w:hint="cs"/>
          <w:rtl/>
          <w:lang w:bidi="ar-SY"/>
        </w:rPr>
        <w:tab/>
        <w:t xml:space="preserve">وهناك منظمات حكومية دولية في سلوفينيا ناشطة أيضا في ميدان التعليم من أجل المساواة بين الجنسين. ويقوم مجلس مركز المعلومات والتوثيق في جمهورية سلوفينيا كل سنة بتنظيم مسابقة للأطفال والشباب هدفها التعلم عن حقوق الإنسان. وفي السنة الدراسية 2004/2005 نُظمت مسابقة موضوعها </w:t>
      </w:r>
      <w:r w:rsidR="00E46BD3">
        <w:rPr>
          <w:rFonts w:hint="eastAsia"/>
          <w:rtl/>
          <w:lang w:bidi="ar-SY"/>
        </w:rPr>
        <w:t>”</w:t>
      </w:r>
      <w:r w:rsidRPr="00DC0914">
        <w:rPr>
          <w:rFonts w:hint="cs"/>
          <w:i/>
          <w:iCs/>
          <w:rtl/>
          <w:lang w:bidi="ar-SY"/>
        </w:rPr>
        <w:t>أنا مواطن في عالم متغير</w:t>
      </w:r>
      <w:r w:rsidR="00E46BD3">
        <w:rPr>
          <w:rFonts w:hint="eastAsia"/>
          <w:rtl/>
          <w:lang w:bidi="ar-SY"/>
        </w:rPr>
        <w:t>“</w:t>
      </w:r>
      <w:r>
        <w:rPr>
          <w:rFonts w:hint="cs"/>
          <w:rtl/>
          <w:lang w:bidi="ar-SY"/>
        </w:rPr>
        <w:t>، شملت أيضا عنصر المساواة بين الجنسين.</w:t>
      </w:r>
    </w:p>
    <w:p w:rsidR="00384665" w:rsidRDefault="00384665" w:rsidP="00FE032D">
      <w:pPr>
        <w:pStyle w:val="SingleTxt"/>
        <w:rPr>
          <w:rFonts w:hint="cs"/>
          <w:rtl/>
          <w:lang w:bidi="ar-SY"/>
        </w:rPr>
      </w:pPr>
      <w:r>
        <w:rPr>
          <w:rFonts w:hint="cs"/>
          <w:rtl/>
          <w:lang w:bidi="ar-SY"/>
        </w:rPr>
        <w:t>31</w:t>
      </w:r>
      <w:r w:rsidR="00A77AED">
        <w:rPr>
          <w:rFonts w:hint="cs"/>
          <w:rtl/>
          <w:lang w:bidi="ar-SY"/>
        </w:rPr>
        <w:t xml:space="preserve"> </w:t>
      </w:r>
      <w:r>
        <w:rPr>
          <w:rFonts w:hint="cs"/>
          <w:rtl/>
          <w:lang w:bidi="ar-SY"/>
        </w:rPr>
        <w:t>-</w:t>
      </w:r>
      <w:r>
        <w:rPr>
          <w:rFonts w:hint="cs"/>
          <w:rtl/>
          <w:lang w:bidi="ar-SY"/>
        </w:rPr>
        <w:tab/>
        <w:t xml:space="preserve">ويسهم مكتب تكافؤ الفرص في التعليم من أجل المساواة بين الجنسين بطرق متعددة. فهو يحيل وثائق </w:t>
      </w:r>
      <w:r w:rsidR="00FE032D">
        <w:rPr>
          <w:rFonts w:hint="cs"/>
          <w:rtl/>
          <w:lang w:bidi="ar-SY"/>
        </w:rPr>
        <w:t>مخ</w:t>
      </w:r>
      <w:r>
        <w:rPr>
          <w:rFonts w:hint="cs"/>
          <w:rtl/>
          <w:lang w:bidi="ar-SY"/>
        </w:rPr>
        <w:t>تلفة صادرة عن المنظمات الدولية والمنظمات الحكومية الدولية والمنظمات الإقليمية إلى الجماعات المستهدفة والأفراد المهتمين بالأمر، ويصدر ويرسل ترجمات لبعض الوثائق الدولية، ويدعم عمل الطلاب الذين يتزايد ميلهم إلى اختيار المواضيع ذات الصلة بالمساواة بين الجنسين وجعلها مواضيع لحلقاتهم الدراسية، وأطروحات لتخرجهم ودراساتهم العليا، بكل ما</w:t>
      </w:r>
      <w:r w:rsidR="00FE032D">
        <w:rPr>
          <w:rFonts w:hint="cs"/>
          <w:rtl/>
          <w:lang w:bidi="ar-SY"/>
        </w:rPr>
        <w:t xml:space="preserve"> </w:t>
      </w:r>
      <w:r>
        <w:rPr>
          <w:rFonts w:hint="cs"/>
          <w:rtl/>
          <w:lang w:bidi="ar-SY"/>
        </w:rPr>
        <w:t xml:space="preserve">لديه من وثائق وما لدى موظفيه من معرفة وخبرة. وإضافة إلى ذلك، يقوم المكتب بإعداد ونشر مطبوعات بنفسه. وقد أصدر المكتب الكتيب الإرشادي المعنون </w:t>
      </w:r>
      <w:r w:rsidRPr="00EF24AA">
        <w:rPr>
          <w:rFonts w:hint="cs"/>
          <w:i/>
          <w:iCs/>
          <w:rtl/>
          <w:lang w:bidi="ar-SY"/>
        </w:rPr>
        <w:t>محام من أجل تكافؤ الفرص بين المرأة والرجل</w:t>
      </w:r>
      <w:r>
        <w:rPr>
          <w:rFonts w:hint="cs"/>
          <w:rtl/>
          <w:lang w:bidi="ar-SY"/>
        </w:rPr>
        <w:t xml:space="preserve">، والكتيب المعنون </w:t>
      </w:r>
      <w:r w:rsidRPr="00EF24AA">
        <w:rPr>
          <w:rFonts w:hint="cs"/>
          <w:i/>
          <w:iCs/>
          <w:rtl/>
          <w:lang w:bidi="ar-SY"/>
        </w:rPr>
        <w:t>تدابير لتوفير تكافؤ الفرص بين المرأة والرجل</w:t>
      </w:r>
      <w:r>
        <w:rPr>
          <w:rFonts w:hint="cs"/>
          <w:rtl/>
          <w:lang w:bidi="ar-SY"/>
        </w:rPr>
        <w:t xml:space="preserve">، والمنشور المعنون </w:t>
      </w:r>
      <w:r w:rsidRPr="00EF24AA">
        <w:rPr>
          <w:rFonts w:hint="cs"/>
          <w:i/>
          <w:iCs/>
          <w:rtl/>
          <w:lang w:bidi="ar-SY"/>
        </w:rPr>
        <w:t>حقوقي وعدم التمييز</w:t>
      </w:r>
      <w:r>
        <w:rPr>
          <w:rFonts w:hint="cs"/>
          <w:rtl/>
          <w:lang w:bidi="ar-SY"/>
        </w:rPr>
        <w:t xml:space="preserve"> والمنشور المعنون </w:t>
      </w:r>
      <w:r w:rsidRPr="00EF24AA">
        <w:rPr>
          <w:rFonts w:hint="cs"/>
          <w:i/>
          <w:iCs/>
          <w:rtl/>
          <w:lang w:bidi="ar-SY"/>
        </w:rPr>
        <w:t>المضايقة الجنسية في مكان العمل</w:t>
      </w:r>
      <w:r>
        <w:rPr>
          <w:rFonts w:hint="cs"/>
          <w:i/>
          <w:iCs/>
          <w:rtl/>
          <w:lang w:bidi="ar-SY"/>
        </w:rPr>
        <w:t xml:space="preserve">. </w:t>
      </w:r>
      <w:r>
        <w:rPr>
          <w:rFonts w:hint="cs"/>
          <w:rtl/>
          <w:lang w:bidi="ar-SY"/>
        </w:rPr>
        <w:t xml:space="preserve">وحاليا يستكمل المكتب أعماله التحضيرية لنشر الكتيب المتعلق بتعميم المنظور الجنساني. وفي إطار المشاركة في تمويل الكتب ذات الصلة بتعزيز المساواة بين الجنسين، يقوم المكتب بتسهيل نشر كتاب عن التفريق الإيجابي، ودليل لوسائط الإعلام عن تنفيذ مبدأ تكافؤ الفرص بين المرأة والرجل ، وكتيب عن المساعدة السيكولوجية والاجتماعية للنساء والأطفال المعرضين للعنف. </w:t>
      </w:r>
    </w:p>
    <w:p w:rsidR="00384665" w:rsidRDefault="00384665" w:rsidP="00E46BD3">
      <w:pPr>
        <w:pStyle w:val="SingleTxt"/>
        <w:rPr>
          <w:rFonts w:hint="cs"/>
          <w:rtl/>
          <w:lang w:bidi="ar-SY"/>
        </w:rPr>
      </w:pPr>
      <w:r>
        <w:rPr>
          <w:rFonts w:hint="cs"/>
          <w:rtl/>
          <w:lang w:bidi="ar-SY"/>
        </w:rPr>
        <w:t>32</w:t>
      </w:r>
      <w:r w:rsidR="00A77AED">
        <w:rPr>
          <w:rFonts w:hint="cs"/>
          <w:rtl/>
          <w:lang w:bidi="ar-SY"/>
        </w:rPr>
        <w:t xml:space="preserve"> </w:t>
      </w:r>
      <w:r>
        <w:rPr>
          <w:rFonts w:hint="cs"/>
          <w:rtl/>
          <w:lang w:bidi="ar-SY"/>
        </w:rPr>
        <w:t>-</w:t>
      </w:r>
      <w:r>
        <w:rPr>
          <w:rFonts w:hint="cs"/>
          <w:rtl/>
          <w:lang w:bidi="ar-SY"/>
        </w:rPr>
        <w:tab/>
        <w:t>وفي عام 2004، قامت لجنة تعزيز المرأة في مجال العلوم (</w:t>
      </w:r>
      <w:r w:rsidR="00FE1FD9">
        <w:rPr>
          <w:rFonts w:hint="cs"/>
          <w:rtl/>
          <w:lang w:bidi="ar-SY"/>
        </w:rPr>
        <w:t>انظر</w:t>
      </w:r>
      <w:r>
        <w:rPr>
          <w:rFonts w:hint="cs"/>
          <w:rtl/>
          <w:lang w:bidi="ar-SY"/>
        </w:rPr>
        <w:t xml:space="preserve"> الفصل </w:t>
      </w:r>
      <w:r w:rsidR="00E46BD3">
        <w:rPr>
          <w:rFonts w:hint="eastAsia"/>
          <w:rtl/>
          <w:lang w:bidi="ar-SY"/>
        </w:rPr>
        <w:t>”</w:t>
      </w:r>
      <w:r>
        <w:rPr>
          <w:rFonts w:hint="cs"/>
          <w:rtl/>
          <w:lang w:bidi="ar-SY"/>
        </w:rPr>
        <w:t>معلومات عامة</w:t>
      </w:r>
      <w:r w:rsidR="00E46BD3">
        <w:rPr>
          <w:rFonts w:hint="eastAsia"/>
          <w:rtl/>
          <w:lang w:bidi="ar-SY"/>
        </w:rPr>
        <w:t>“</w:t>
      </w:r>
      <w:r>
        <w:rPr>
          <w:rFonts w:hint="cs"/>
          <w:rtl/>
          <w:lang w:bidi="ar-SY"/>
        </w:rPr>
        <w:t xml:space="preserve"> (ج) الآليات المؤسسية للمساواة بين الجنسين) بتنفيذ حلقتي عمل للمعلومات بعنوان </w:t>
      </w:r>
      <w:r w:rsidR="00E46BD3">
        <w:rPr>
          <w:rFonts w:hint="eastAsia"/>
          <w:rtl/>
          <w:lang w:bidi="ar-SY"/>
        </w:rPr>
        <w:t>”</w:t>
      </w:r>
      <w:r w:rsidRPr="00DC7BCA">
        <w:rPr>
          <w:rFonts w:hint="cs"/>
          <w:i/>
          <w:iCs/>
          <w:rtl/>
          <w:lang w:bidi="ar-SY"/>
        </w:rPr>
        <w:t>تكافؤ الفرص بين المرأة الرجل في الجامعة</w:t>
      </w:r>
      <w:r w:rsidR="00E46BD3">
        <w:rPr>
          <w:rFonts w:hint="eastAsia"/>
          <w:rtl/>
          <w:lang w:bidi="ar-SY"/>
        </w:rPr>
        <w:t>“</w:t>
      </w:r>
      <w:r>
        <w:rPr>
          <w:rFonts w:hint="cs"/>
          <w:rtl/>
          <w:lang w:bidi="ar-SY"/>
        </w:rPr>
        <w:t xml:space="preserve"> في جامعات سلوفينيا الثلاث. وكانت حلقتا العمل مخصصتين لتعريف الجمهور الجامعي ككل بالمشاكل الفعلية المتصلة بالتمييز على أساس الجنس في مجال العلوم والبحث في سلوفينيا وفي أوروبا ومن أجل تقديم عرض لأنشطة</w:t>
      </w:r>
      <w:r w:rsidR="001D6208">
        <w:rPr>
          <w:rFonts w:hint="eastAsia"/>
          <w:rtl/>
          <w:lang w:bidi="ar-SY"/>
        </w:rPr>
        <w:t> </w:t>
      </w:r>
      <w:r>
        <w:rPr>
          <w:rFonts w:hint="cs"/>
          <w:rtl/>
          <w:lang w:bidi="ar-SY"/>
        </w:rPr>
        <w:t>اللجنة.</w:t>
      </w:r>
    </w:p>
    <w:p w:rsidR="00384665" w:rsidRDefault="00384665" w:rsidP="00E46BD3">
      <w:pPr>
        <w:pStyle w:val="SingleTxt"/>
        <w:rPr>
          <w:rFonts w:hint="cs"/>
          <w:rtl/>
          <w:lang w:bidi="ar-SY"/>
        </w:rPr>
      </w:pPr>
      <w:r>
        <w:rPr>
          <w:rFonts w:hint="cs"/>
          <w:rtl/>
          <w:lang w:bidi="ar-SY"/>
        </w:rPr>
        <w:t>33</w:t>
      </w:r>
      <w:r w:rsidR="00A77AED">
        <w:rPr>
          <w:rFonts w:hint="cs"/>
          <w:rtl/>
          <w:lang w:bidi="ar-SY"/>
        </w:rPr>
        <w:t xml:space="preserve"> </w:t>
      </w:r>
      <w:r>
        <w:rPr>
          <w:rFonts w:hint="cs"/>
          <w:rtl/>
          <w:lang w:bidi="ar-SY"/>
        </w:rPr>
        <w:t>-</w:t>
      </w:r>
      <w:r>
        <w:rPr>
          <w:rFonts w:hint="cs"/>
          <w:rtl/>
          <w:lang w:bidi="ar-SY"/>
        </w:rPr>
        <w:tab/>
        <w:t>وعلى الغرار نفسه، تقوم المنظمات غير الحكومية بدور هام في التثقيف من أجل المساواة بين الجنسين. فإلى جانب المشاركة في تنفيذ برامج تثقيف وتدريب لفئات مختلفة من المستخدمين في القطاع العام، تقوم هذه المنظمات بإصد</w:t>
      </w:r>
      <w:r w:rsidR="00FE032D">
        <w:rPr>
          <w:rFonts w:hint="cs"/>
          <w:rtl/>
          <w:lang w:bidi="ar-SY"/>
        </w:rPr>
        <w:t>ا</w:t>
      </w:r>
      <w:r>
        <w:rPr>
          <w:rFonts w:hint="cs"/>
          <w:rtl/>
          <w:lang w:bidi="ar-SY"/>
        </w:rPr>
        <w:t xml:space="preserve">ر منشورات منها، على سبيل المثال، </w:t>
      </w:r>
      <w:r>
        <w:rPr>
          <w:lang w:bidi="ar-SY"/>
        </w:rPr>
        <w:t>COMPAS</w:t>
      </w:r>
      <w:r>
        <w:rPr>
          <w:rFonts w:hint="cs"/>
          <w:rtl/>
          <w:lang w:bidi="ar-SY"/>
        </w:rPr>
        <w:t xml:space="preserve">: </w:t>
      </w:r>
      <w:r>
        <w:rPr>
          <w:rFonts w:hint="cs"/>
          <w:i/>
          <w:iCs/>
          <w:rtl/>
          <w:lang w:bidi="ar-SY"/>
        </w:rPr>
        <w:t>دليل الشباب ل</w:t>
      </w:r>
      <w:r w:rsidRPr="003E0F86">
        <w:rPr>
          <w:rFonts w:hint="cs"/>
          <w:i/>
          <w:iCs/>
          <w:rtl/>
          <w:lang w:bidi="ar-SY"/>
        </w:rPr>
        <w:t xml:space="preserve">لتعلم في </w:t>
      </w:r>
      <w:r>
        <w:rPr>
          <w:rFonts w:hint="cs"/>
          <w:i/>
          <w:iCs/>
          <w:rtl/>
          <w:lang w:bidi="ar-SY"/>
        </w:rPr>
        <w:t xml:space="preserve">مجال </w:t>
      </w:r>
      <w:r w:rsidRPr="003E0F86">
        <w:rPr>
          <w:rFonts w:hint="cs"/>
          <w:i/>
          <w:iCs/>
          <w:rtl/>
          <w:lang w:bidi="ar-SY"/>
        </w:rPr>
        <w:t>حقوق الإنسان،</w:t>
      </w:r>
      <w:r>
        <w:rPr>
          <w:rFonts w:hint="cs"/>
          <w:rtl/>
          <w:lang w:bidi="ar-SY"/>
        </w:rPr>
        <w:t xml:space="preserve"> وكتيب بعنوان </w:t>
      </w:r>
      <w:r w:rsidRPr="003E0F86">
        <w:rPr>
          <w:rFonts w:hint="cs"/>
          <w:i/>
          <w:iCs/>
          <w:rtl/>
          <w:lang w:bidi="ar-SY"/>
        </w:rPr>
        <w:t>حقوق الإنسان للمرأة: إيضاحات ووثائق استهلالية،</w:t>
      </w:r>
      <w:r>
        <w:rPr>
          <w:rFonts w:hint="cs"/>
          <w:rtl/>
          <w:lang w:bidi="ar-SY"/>
        </w:rPr>
        <w:t xml:space="preserve"> ومنشور بعنوان </w:t>
      </w:r>
      <w:r w:rsidR="00E46BD3">
        <w:rPr>
          <w:rFonts w:hint="eastAsia"/>
          <w:rtl/>
          <w:lang w:bidi="ar-SY"/>
        </w:rPr>
        <w:t>”</w:t>
      </w:r>
      <w:r w:rsidRPr="003E0F86">
        <w:rPr>
          <w:rFonts w:hint="cs"/>
          <w:i/>
          <w:iCs/>
          <w:rtl/>
          <w:lang w:bidi="ar-SY"/>
        </w:rPr>
        <w:t xml:space="preserve">المرأة في الاتجار </w:t>
      </w:r>
      <w:r>
        <w:rPr>
          <w:rFonts w:hint="cs"/>
          <w:rtl/>
          <w:lang w:bidi="ar-SY"/>
        </w:rPr>
        <w:t xml:space="preserve">(بالإنكليزية) </w:t>
      </w:r>
      <w:r w:rsidRPr="003E0F86">
        <w:rPr>
          <w:rFonts w:hint="cs"/>
          <w:i/>
          <w:iCs/>
          <w:rtl/>
          <w:lang w:bidi="ar-SY"/>
        </w:rPr>
        <w:t>أين يقع في الأحجية: الاتجار بالبشر في سلوفينيا، من سلوفينيا وعن طريق سلوفينيا،</w:t>
      </w:r>
      <w:r>
        <w:rPr>
          <w:rFonts w:hint="cs"/>
          <w:rtl/>
          <w:lang w:bidi="ar-SY"/>
        </w:rPr>
        <w:t xml:space="preserve"> الخ.</w:t>
      </w:r>
    </w:p>
    <w:p w:rsidR="00384665" w:rsidRDefault="00384665" w:rsidP="00E46BD3">
      <w:pPr>
        <w:pStyle w:val="SingleTxt"/>
        <w:rPr>
          <w:rFonts w:hint="cs"/>
          <w:rtl/>
          <w:lang w:bidi="ar-SY"/>
        </w:rPr>
      </w:pPr>
      <w:r>
        <w:rPr>
          <w:rFonts w:hint="cs"/>
          <w:rtl/>
          <w:lang w:bidi="ar-SY"/>
        </w:rPr>
        <w:t>34</w:t>
      </w:r>
      <w:r w:rsidR="00A77AED">
        <w:rPr>
          <w:rFonts w:hint="cs"/>
          <w:rtl/>
          <w:lang w:bidi="ar-SY"/>
        </w:rPr>
        <w:t xml:space="preserve"> </w:t>
      </w:r>
      <w:r>
        <w:rPr>
          <w:rFonts w:hint="cs"/>
          <w:rtl/>
          <w:lang w:bidi="ar-SY"/>
        </w:rPr>
        <w:t>-</w:t>
      </w:r>
      <w:r>
        <w:rPr>
          <w:rFonts w:hint="cs"/>
          <w:rtl/>
          <w:lang w:bidi="ar-SY"/>
        </w:rPr>
        <w:tab/>
        <w:t>وفي إطار السنة الأوربية للمعوقين (2003)،</w:t>
      </w:r>
      <w:r w:rsidR="00466ED2">
        <w:rPr>
          <w:rFonts w:hint="cs"/>
          <w:rtl/>
          <w:lang w:bidi="ar-SY"/>
        </w:rPr>
        <w:t xml:space="preserve"> </w:t>
      </w:r>
      <w:r>
        <w:rPr>
          <w:rFonts w:hint="cs"/>
          <w:rtl/>
          <w:lang w:bidi="ar-SY"/>
        </w:rPr>
        <w:t xml:space="preserve">نظمت كلية العمل الاجتماعي في ليوبليانا مؤتمرا بعنوان </w:t>
      </w:r>
      <w:r w:rsidR="00E46BD3">
        <w:rPr>
          <w:rFonts w:hint="eastAsia"/>
          <w:rtl/>
          <w:lang w:bidi="ar-SY"/>
        </w:rPr>
        <w:t>”</w:t>
      </w:r>
      <w:r w:rsidRPr="007D2BA4">
        <w:rPr>
          <w:rFonts w:hint="cs"/>
          <w:i/>
          <w:iCs/>
          <w:rtl/>
          <w:lang w:bidi="ar-SY"/>
        </w:rPr>
        <w:t>فائقة الجمال ومعوقة</w:t>
      </w:r>
      <w:r w:rsidR="00E46BD3">
        <w:rPr>
          <w:rFonts w:hint="eastAsia"/>
          <w:rtl/>
          <w:lang w:bidi="ar-SY"/>
        </w:rPr>
        <w:t>“</w:t>
      </w:r>
      <w:r>
        <w:rPr>
          <w:rFonts w:hint="cs"/>
          <w:rtl/>
          <w:lang w:bidi="ar-SY"/>
        </w:rPr>
        <w:t xml:space="preserve"> </w:t>
      </w:r>
      <w:r w:rsidR="00466ED2">
        <w:rPr>
          <w:rtl/>
          <w:lang w:bidi="ar-SY"/>
        </w:rPr>
        <w:t>-</w:t>
      </w:r>
      <w:r>
        <w:rPr>
          <w:rFonts w:hint="cs"/>
          <w:rtl/>
          <w:lang w:bidi="ar-SY"/>
        </w:rPr>
        <w:t xml:space="preserve"> </w:t>
      </w:r>
      <w:r w:rsidR="00E46BD3">
        <w:rPr>
          <w:rFonts w:hint="eastAsia"/>
          <w:rtl/>
          <w:lang w:bidi="ar-SY"/>
        </w:rPr>
        <w:t>”</w:t>
      </w:r>
      <w:r w:rsidRPr="007D2BA4">
        <w:rPr>
          <w:rFonts w:hint="cs"/>
          <w:i/>
          <w:iCs/>
          <w:rtl/>
          <w:lang w:bidi="ar-SY"/>
        </w:rPr>
        <w:t>العمل الاجتماعي ضد التمييز ضد المرأة المعوقة</w:t>
      </w:r>
      <w:r w:rsidR="00E46BD3">
        <w:rPr>
          <w:rFonts w:hint="eastAsia"/>
          <w:rtl/>
          <w:lang w:bidi="ar-SY"/>
        </w:rPr>
        <w:t>“</w:t>
      </w:r>
      <w:r>
        <w:rPr>
          <w:rFonts w:hint="cs"/>
          <w:rtl/>
          <w:lang w:bidi="ar-SY"/>
        </w:rPr>
        <w:t>، مقصده توجيه الانتباه إلى العوائق والتحيزات وأنواع التمييز التي تواجهها المرأة في حياتها اليومية.</w:t>
      </w:r>
    </w:p>
    <w:p w:rsidR="001D6208" w:rsidRPr="001D6208" w:rsidRDefault="001D6208" w:rsidP="001D620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lang w:bidi="ar-SY"/>
        </w:rPr>
      </w:pPr>
    </w:p>
    <w:p w:rsidR="00384665" w:rsidRDefault="00A77AED" w:rsidP="00A7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D6767E">
        <w:rPr>
          <w:rFonts w:hint="cs"/>
          <w:rtl/>
          <w:lang w:bidi="ar-SY"/>
        </w:rPr>
        <w:t>الحياة العائلية</w:t>
      </w:r>
    </w:p>
    <w:p w:rsidR="00384665" w:rsidRDefault="00384665" w:rsidP="001D6208">
      <w:pPr>
        <w:pStyle w:val="SingleTxt"/>
        <w:rPr>
          <w:rFonts w:hint="cs"/>
          <w:rtl/>
          <w:lang w:bidi="ar-SY"/>
        </w:rPr>
      </w:pPr>
      <w:r w:rsidRPr="0022704E">
        <w:rPr>
          <w:rFonts w:hint="cs"/>
          <w:rtl/>
          <w:lang w:bidi="ar-SY"/>
        </w:rPr>
        <w:t>35</w:t>
      </w:r>
      <w:r w:rsidR="001D6208">
        <w:rPr>
          <w:rFonts w:hint="cs"/>
          <w:rtl/>
          <w:lang w:bidi="ar-SY"/>
        </w:rPr>
        <w:t xml:space="preserve"> </w:t>
      </w:r>
      <w:r>
        <w:rPr>
          <w:rFonts w:hint="cs"/>
          <w:rtl/>
          <w:lang w:bidi="ar-SY"/>
        </w:rPr>
        <w:t>-</w:t>
      </w:r>
      <w:r>
        <w:rPr>
          <w:rFonts w:hint="cs"/>
          <w:rtl/>
          <w:lang w:bidi="ar-SY"/>
        </w:rPr>
        <w:tab/>
        <w:t xml:space="preserve"> تبيٍّن من البحث الذي أجرته يوروستات عام 2004</w:t>
      </w:r>
      <w:r w:rsidR="00A77AED" w:rsidRPr="00A77AED">
        <w:rPr>
          <w:vertAlign w:val="superscript"/>
          <w:rtl/>
          <w:lang w:bidi="ar-SY"/>
        </w:rPr>
        <w:t>(</w:t>
      </w:r>
      <w:r w:rsidR="00A77AED">
        <w:rPr>
          <w:rStyle w:val="FootnoteReference"/>
          <w:rtl/>
        </w:rPr>
        <w:footnoteReference w:id="10"/>
      </w:r>
      <w:r w:rsidR="00A77AED" w:rsidRPr="00A77AED">
        <w:rPr>
          <w:vertAlign w:val="superscript"/>
          <w:rtl/>
          <w:lang w:bidi="ar-SY"/>
        </w:rPr>
        <w:t>)</w:t>
      </w:r>
      <w:r w:rsidR="00A77AED">
        <w:rPr>
          <w:rFonts w:hint="cs"/>
          <w:rtl/>
          <w:lang w:bidi="ar-SY"/>
        </w:rPr>
        <w:t xml:space="preserve"> </w:t>
      </w:r>
      <w:r>
        <w:rPr>
          <w:rFonts w:hint="cs"/>
          <w:rtl/>
          <w:lang w:bidi="ar-SY"/>
        </w:rPr>
        <w:t>أن التقسيم التقليدي للأدوار بين الجنسين مازال قائما في سلوفينيا. والبيانات عن الوقت الذي التي يستخدمه العاملون من النساء والرجال في أنشطة مدرة للدخل وفي الدراسة</w:t>
      </w:r>
      <w:r w:rsidR="00A77AED" w:rsidRPr="00A77AED">
        <w:rPr>
          <w:vertAlign w:val="superscript"/>
          <w:rtl/>
          <w:lang w:bidi="ar-SY"/>
        </w:rPr>
        <w:t>(</w:t>
      </w:r>
      <w:r w:rsidR="00A77AED">
        <w:rPr>
          <w:rStyle w:val="FootnoteReference"/>
          <w:rtl/>
        </w:rPr>
        <w:footnoteReference w:id="11"/>
      </w:r>
      <w:r w:rsidR="00A77AED" w:rsidRPr="00A77AED">
        <w:rPr>
          <w:vertAlign w:val="superscript"/>
          <w:rtl/>
          <w:lang w:bidi="ar-SY"/>
        </w:rPr>
        <w:t>)</w:t>
      </w:r>
      <w:r w:rsidR="00A77AED">
        <w:rPr>
          <w:rFonts w:hint="cs"/>
          <w:rtl/>
          <w:lang w:bidi="ar-SY"/>
        </w:rPr>
        <w:t xml:space="preserve"> </w:t>
      </w:r>
      <w:r>
        <w:rPr>
          <w:rFonts w:hint="cs"/>
          <w:rtl/>
          <w:lang w:bidi="ar-SY"/>
        </w:rPr>
        <w:t>(النساء 4: 23، الرجال 5: 25) والعمل المنزلي</w:t>
      </w:r>
      <w:r w:rsidR="00A77AED" w:rsidRPr="00A77AED">
        <w:rPr>
          <w:vertAlign w:val="superscript"/>
          <w:rtl/>
          <w:lang w:bidi="ar-SY"/>
        </w:rPr>
        <w:t>(</w:t>
      </w:r>
      <w:r w:rsidR="00A77AED">
        <w:rPr>
          <w:rStyle w:val="FootnoteReference"/>
          <w:rtl/>
        </w:rPr>
        <w:footnoteReference w:id="12"/>
      </w:r>
      <w:r w:rsidR="00A77AED" w:rsidRPr="00A77AED">
        <w:rPr>
          <w:vertAlign w:val="superscript"/>
          <w:rtl/>
          <w:lang w:bidi="ar-SY"/>
        </w:rPr>
        <w:t>)</w:t>
      </w:r>
      <w:r w:rsidR="00A77AED">
        <w:rPr>
          <w:rFonts w:hint="cs"/>
          <w:rtl/>
          <w:lang w:bidi="ar-SY"/>
        </w:rPr>
        <w:t xml:space="preserve"> </w:t>
      </w:r>
      <w:r>
        <w:rPr>
          <w:rFonts w:hint="cs"/>
          <w:rtl/>
          <w:lang w:bidi="ar-SY"/>
        </w:rPr>
        <w:t>(المرأة 4: 24، الرجل 2: 9) تبين أن تقسيم العمل في الأسرة بين الشركاء أو الأبوين مازال غير متساو ويقع عبء العمل على المرأة عموما. وتظهر نتائج البحث أن المرأة عموما هي التي تقوم بأعمال الطبخ والتنظيف وغسل الملابس والتبضع والعناية بالأطفال والمسنين والمرضى من أفراد الأسرة. وعلى أي حال، يقوم الرجل بالقسط الأكبر من أعمال التصليح في البيت بينما ينقسم العمل في الحديقة بالتساوي بين المرأة والرجل. وبالمقارنة مع الآباء، تكرس الأمهات من الوقت في رعاية الأطفال أكثر مما</w:t>
      </w:r>
      <w:r w:rsidR="00E051A0">
        <w:rPr>
          <w:rFonts w:hint="eastAsia"/>
          <w:rtl/>
          <w:lang w:bidi="ar-SY"/>
        </w:rPr>
        <w:t> </w:t>
      </w:r>
      <w:r>
        <w:rPr>
          <w:rFonts w:hint="cs"/>
          <w:rtl/>
          <w:lang w:bidi="ar-SY"/>
        </w:rPr>
        <w:t>يكرسه الرجل (في رعاية الأطفال دون 6 سنوات من العمر:</w:t>
      </w:r>
      <w:r w:rsidR="00466ED2">
        <w:rPr>
          <w:rFonts w:hint="cs"/>
          <w:rtl/>
          <w:lang w:bidi="ar-SY"/>
        </w:rPr>
        <w:t xml:space="preserve"> </w:t>
      </w:r>
      <w:r>
        <w:rPr>
          <w:rFonts w:hint="cs"/>
          <w:rtl/>
          <w:lang w:bidi="ar-SY"/>
        </w:rPr>
        <w:t>المرأة 2: 23، الرجل</w:t>
      </w:r>
      <w:r w:rsidR="001D6208">
        <w:rPr>
          <w:rFonts w:hint="eastAsia"/>
          <w:rtl/>
          <w:lang w:bidi="ar-SY"/>
        </w:rPr>
        <w:t> </w:t>
      </w:r>
      <w:r w:rsidR="001D6208">
        <w:rPr>
          <w:rFonts w:hint="cs"/>
          <w:rtl/>
          <w:lang w:bidi="ar-SY"/>
        </w:rPr>
        <w:t>0</w:t>
      </w:r>
      <w:r>
        <w:rPr>
          <w:rFonts w:hint="cs"/>
          <w:rtl/>
          <w:lang w:bidi="ar-SY"/>
        </w:rPr>
        <w:t>:</w:t>
      </w:r>
      <w:r w:rsidR="001D6208">
        <w:rPr>
          <w:rFonts w:hint="eastAsia"/>
          <w:rtl/>
          <w:lang w:bidi="ar-SY"/>
        </w:rPr>
        <w:t> </w:t>
      </w:r>
      <w:r>
        <w:rPr>
          <w:rFonts w:hint="cs"/>
          <w:rtl/>
          <w:lang w:bidi="ar-SY"/>
        </w:rPr>
        <w:t>56) وبالنسبة إلى الوقت المقضي مع الأطفال (الأطفال حتى 9 سنوات من العمر: المرأة 6: 9 ، الرجل 4: 7). بيد أن الرجل يكرس من الوقت لأنشطة وقت الفراغ أكثر مما تكرسه المرأة (المرأة 3: 51، الرجل 4: 37).</w:t>
      </w:r>
    </w:p>
    <w:p w:rsidR="001D6208" w:rsidRPr="001D6208" w:rsidRDefault="001D6208" w:rsidP="001D6208">
      <w:pPr>
        <w:pStyle w:val="SingleTxt"/>
        <w:spacing w:after="0" w:line="120" w:lineRule="exact"/>
        <w:rPr>
          <w:rFonts w:hint="cs"/>
          <w:sz w:val="12"/>
          <w:rtl/>
          <w:lang w:bidi="ar-SY"/>
        </w:rPr>
      </w:pPr>
    </w:p>
    <w:p w:rsidR="00384665" w:rsidRPr="00587D17" w:rsidRDefault="001D6208" w:rsidP="001D620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587D17">
        <w:rPr>
          <w:rFonts w:hint="cs"/>
          <w:rtl/>
          <w:lang w:bidi="ar-SY"/>
        </w:rPr>
        <w:t>الإعلان عن وظائف</w:t>
      </w:r>
    </w:p>
    <w:p w:rsidR="00384665" w:rsidRDefault="00384665" w:rsidP="00A77AED">
      <w:pPr>
        <w:pStyle w:val="SingleTxt"/>
        <w:rPr>
          <w:rFonts w:hint="cs"/>
          <w:vertAlign w:val="superscript"/>
          <w:rtl/>
          <w:lang w:bidi="ar-SY"/>
        </w:rPr>
      </w:pPr>
      <w:r>
        <w:rPr>
          <w:rFonts w:hint="cs"/>
          <w:rtl/>
          <w:lang w:bidi="ar-SY"/>
        </w:rPr>
        <w:t>36</w:t>
      </w:r>
      <w:r w:rsidR="00A77AED">
        <w:rPr>
          <w:rFonts w:hint="cs"/>
          <w:rtl/>
          <w:lang w:bidi="ar-SY"/>
        </w:rPr>
        <w:t xml:space="preserve"> </w:t>
      </w:r>
      <w:r>
        <w:rPr>
          <w:rFonts w:hint="cs"/>
          <w:rtl/>
          <w:lang w:bidi="ar-SY"/>
        </w:rPr>
        <w:t>-</w:t>
      </w:r>
      <w:r>
        <w:rPr>
          <w:rFonts w:hint="cs"/>
          <w:rtl/>
          <w:lang w:bidi="ar-SY"/>
        </w:rPr>
        <w:tab/>
        <w:t>تنص أحكام المادة 25 من قانون علاقات العمل، على أنه لا</w:t>
      </w:r>
      <w:r w:rsidR="00A77AED">
        <w:rPr>
          <w:rFonts w:hint="cs"/>
          <w:rtl/>
          <w:lang w:bidi="ar-SY"/>
        </w:rPr>
        <w:t xml:space="preserve"> </w:t>
      </w:r>
      <w:r>
        <w:rPr>
          <w:rFonts w:hint="cs"/>
          <w:rtl/>
          <w:lang w:bidi="ar-SY"/>
        </w:rPr>
        <w:t>يجوز الإعلان عن عمل للنساء فقط أو للرجال فقط، ما</w:t>
      </w:r>
      <w:r w:rsidR="00A77AED">
        <w:rPr>
          <w:rFonts w:hint="cs"/>
          <w:rtl/>
          <w:lang w:bidi="ar-SY"/>
        </w:rPr>
        <w:t xml:space="preserve"> </w:t>
      </w:r>
      <w:r>
        <w:rPr>
          <w:rFonts w:hint="cs"/>
          <w:rtl/>
          <w:lang w:bidi="ar-SY"/>
        </w:rPr>
        <w:t>لم يكن الجنس شرطا أساسيا لأداء العمل. وقد سبق بيان ذلك في التقرير الثالث. والإعلان عن وظيفة شاغرة لا</w:t>
      </w:r>
      <w:r w:rsidR="00A77AED">
        <w:rPr>
          <w:rFonts w:hint="cs"/>
          <w:rtl/>
          <w:lang w:bidi="ar-SY"/>
        </w:rPr>
        <w:t xml:space="preserve"> </w:t>
      </w:r>
      <w:r>
        <w:rPr>
          <w:rFonts w:hint="cs"/>
          <w:rtl/>
          <w:lang w:bidi="ar-SY"/>
        </w:rPr>
        <w:t>يجوز أيضا أن يدل على أن صاحب العمل يعطي الأولوية في التوظيف إلى جنس معين. وفيما يتعلق بالإعلان عن أعمال أثبت مفتشو العمل ما</w:t>
      </w:r>
      <w:r w:rsidR="00A77AED">
        <w:rPr>
          <w:rFonts w:hint="cs"/>
          <w:rtl/>
          <w:lang w:bidi="ar-SY"/>
        </w:rPr>
        <w:t xml:space="preserve"> </w:t>
      </w:r>
      <w:r>
        <w:rPr>
          <w:rFonts w:hint="cs"/>
          <w:rtl/>
          <w:lang w:bidi="ar-SY"/>
        </w:rPr>
        <w:t>مجموعه 38 محالفة في عام 2004؛ في 6 حالات خالف صاحب العمل مبدأ المساواة في المعاملة بين الجنسين في الإعلان عن وظيفة شاغرة. فقد أعلنوا عن وجود شاغر للمرأة فقط أو للرجل فقط</w:t>
      </w:r>
      <w:r w:rsidR="00A77AED" w:rsidRPr="00A77AED">
        <w:rPr>
          <w:vertAlign w:val="superscript"/>
          <w:rtl/>
          <w:lang w:bidi="ar-SY"/>
        </w:rPr>
        <w:t>(</w:t>
      </w:r>
      <w:r w:rsidR="00A77AED">
        <w:rPr>
          <w:rStyle w:val="FootnoteReference"/>
          <w:rtl/>
        </w:rPr>
        <w:footnoteReference w:id="13"/>
      </w:r>
      <w:r w:rsidR="00A77AED" w:rsidRPr="00A77AED">
        <w:rPr>
          <w:vertAlign w:val="superscript"/>
          <w:rtl/>
          <w:lang w:bidi="ar-SY"/>
        </w:rPr>
        <w:t>)</w:t>
      </w:r>
      <w:r>
        <w:rPr>
          <w:rFonts w:hint="cs"/>
          <w:rtl/>
          <w:lang w:bidi="ar-SY"/>
        </w:rPr>
        <w:t>.</w:t>
      </w:r>
    </w:p>
    <w:p w:rsidR="00384665" w:rsidRDefault="00384665" w:rsidP="00A77AED">
      <w:pPr>
        <w:pStyle w:val="SingleTxt"/>
        <w:rPr>
          <w:rFonts w:hint="cs"/>
          <w:rtl/>
          <w:lang w:bidi="ar-SY"/>
        </w:rPr>
      </w:pPr>
      <w:r>
        <w:rPr>
          <w:rFonts w:hint="cs"/>
          <w:rtl/>
          <w:lang w:bidi="ar-SY"/>
        </w:rPr>
        <w:t>37</w:t>
      </w:r>
      <w:r w:rsidR="00A77AED">
        <w:rPr>
          <w:rFonts w:hint="cs"/>
          <w:rtl/>
          <w:lang w:bidi="ar-SY"/>
        </w:rPr>
        <w:t xml:space="preserve"> </w:t>
      </w:r>
      <w:r>
        <w:rPr>
          <w:rFonts w:hint="cs"/>
          <w:rtl/>
          <w:lang w:bidi="ar-SY"/>
        </w:rPr>
        <w:t>-</w:t>
      </w:r>
      <w:r>
        <w:rPr>
          <w:rFonts w:hint="cs"/>
          <w:rtl/>
          <w:lang w:bidi="ar-SY"/>
        </w:rPr>
        <w:tab/>
        <w:t>بالإ</w:t>
      </w:r>
      <w:r w:rsidRPr="007D7BAE">
        <w:rPr>
          <w:rFonts w:hint="cs"/>
          <w:rtl/>
          <w:lang w:bidi="ar-SY"/>
        </w:rPr>
        <w:t xml:space="preserve">شارة إلى هذا الحكم من القانون، قام مكتب تكافؤ الفرص عام 2004 بحملة توعية واسعة النطاق استهدفت مكتب الاستخدام وأصحاب الأعمال والطلاب وخدمات الوساطة ووسائط الإعلام المطبوعة. ووضع المكتب مشاريع مقترحات بشأن الإعلان عن وظائف ووزعها على ألف شركة كبيرة ومتوسطة </w:t>
      </w:r>
      <w:r>
        <w:rPr>
          <w:rFonts w:hint="cs"/>
          <w:rtl/>
          <w:lang w:bidi="ar-SY"/>
        </w:rPr>
        <w:t>ا</w:t>
      </w:r>
      <w:r w:rsidRPr="003D14D7">
        <w:rPr>
          <w:rFonts w:hint="cs"/>
          <w:rtl/>
          <w:lang w:bidi="ar-SY"/>
        </w:rPr>
        <w:t>لحجم وعلى المؤسسات العامة ونقابات العمال وخدمات الوساطة ل</w:t>
      </w:r>
      <w:r>
        <w:rPr>
          <w:rFonts w:hint="cs"/>
          <w:rtl/>
          <w:lang w:bidi="ar-SY"/>
        </w:rPr>
        <w:t xml:space="preserve">تشغيل </w:t>
      </w:r>
      <w:r w:rsidRPr="003D14D7">
        <w:rPr>
          <w:rFonts w:hint="cs"/>
          <w:rtl/>
          <w:lang w:bidi="ar-SY"/>
        </w:rPr>
        <w:t xml:space="preserve">الطلاب ورابطات أرباب العمل ونقابات العمال ورابطة موظفي إدارة الموارد البشرية. ووجه المكتب، برسالة خاصة، دعوة إلى دوائر الإعلان في الصحف اليومية يحثهم </w:t>
      </w:r>
      <w:r>
        <w:rPr>
          <w:rFonts w:hint="cs"/>
          <w:rtl/>
          <w:lang w:bidi="ar-SY"/>
        </w:rPr>
        <w:t xml:space="preserve">فيها </w:t>
      </w:r>
      <w:r w:rsidRPr="003D14D7">
        <w:rPr>
          <w:rFonts w:hint="cs"/>
          <w:rtl/>
          <w:lang w:bidi="ar-SY"/>
        </w:rPr>
        <w:t>على التصرف بروح المسؤولية. وبالإضافة إلى حملات التوعية، قام المكتب أيضا بتحليل للإعلانات عن وظائف، المنشورة في ثلاث من الصحف اليومية الرئيسية قبل الحملة وبعد الحملة. فقبل حملة التوعية كان هناك 47 في المائة من الإعلانات عن وظائف مخالفة للحكم التنظيمي المتعلق بال</w:t>
      </w:r>
      <w:r w:rsidR="00A77AED">
        <w:rPr>
          <w:rFonts w:hint="cs"/>
          <w:rtl/>
          <w:lang w:bidi="ar-SY"/>
        </w:rPr>
        <w:t>إ</w:t>
      </w:r>
      <w:r w:rsidRPr="003D14D7">
        <w:rPr>
          <w:rFonts w:hint="cs"/>
          <w:rtl/>
          <w:lang w:bidi="ar-SY"/>
        </w:rPr>
        <w:t>علان عن وظائف وبعد الحملة هبطت النسبة إلى 27 في المائة.</w:t>
      </w:r>
    </w:p>
    <w:p w:rsidR="00A77AED" w:rsidRPr="00A77AED" w:rsidRDefault="00A77AED" w:rsidP="00A77AED">
      <w:pPr>
        <w:pStyle w:val="SingleTxt"/>
        <w:spacing w:after="0" w:line="120" w:lineRule="exact"/>
        <w:rPr>
          <w:rFonts w:hint="cs"/>
          <w:sz w:val="12"/>
          <w:rtl/>
          <w:lang w:bidi="ar-SY"/>
        </w:rPr>
      </w:pPr>
    </w:p>
    <w:p w:rsidR="00384665" w:rsidRPr="007E2437" w:rsidRDefault="00A77AED" w:rsidP="00A77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7E2437">
        <w:rPr>
          <w:rFonts w:hint="cs"/>
          <w:rtl/>
          <w:lang w:bidi="ar-SY"/>
        </w:rPr>
        <w:t>العنف ضد المرأة والعنف في الأسرة</w:t>
      </w:r>
    </w:p>
    <w:p w:rsidR="00384665" w:rsidRDefault="00384665" w:rsidP="00A77AED">
      <w:pPr>
        <w:pStyle w:val="SingleTxt"/>
        <w:rPr>
          <w:rFonts w:hint="cs"/>
          <w:rtl/>
          <w:lang w:bidi="ar-SY"/>
        </w:rPr>
      </w:pPr>
      <w:r>
        <w:rPr>
          <w:rFonts w:hint="cs"/>
          <w:rtl/>
          <w:lang w:bidi="ar-SY"/>
        </w:rPr>
        <w:t>38</w:t>
      </w:r>
      <w:r w:rsidR="00A77AED">
        <w:rPr>
          <w:rFonts w:hint="cs"/>
          <w:rtl/>
          <w:lang w:bidi="ar-SY"/>
        </w:rPr>
        <w:t xml:space="preserve"> </w:t>
      </w:r>
      <w:r>
        <w:rPr>
          <w:rFonts w:hint="cs"/>
          <w:rtl/>
          <w:lang w:bidi="ar-SY"/>
        </w:rPr>
        <w:t>-</w:t>
      </w:r>
      <w:r>
        <w:rPr>
          <w:rFonts w:hint="cs"/>
          <w:rtl/>
          <w:lang w:bidi="ar-SY"/>
        </w:rPr>
        <w:tab/>
        <w:t>أعربت اللجنة المعنية بالقضاء على التمييز ضد المرأة عن قلقها أثناء النظر في التقريرين الثاني والثالث لجمهورية سلوفينيا بسب حوادث العنف ضد المرأة، بما في ذلك العنف في الأسرة، وبسب العقوبات الخفيفة على جرائم العنف ضد المرأة. فقانون العقوبات لا</w:t>
      </w:r>
      <w:r w:rsidR="00A77AED">
        <w:rPr>
          <w:rFonts w:hint="cs"/>
          <w:rtl/>
          <w:lang w:bidi="ar-SY"/>
        </w:rPr>
        <w:t xml:space="preserve"> </w:t>
      </w:r>
      <w:r>
        <w:rPr>
          <w:rFonts w:hint="cs"/>
          <w:rtl/>
          <w:lang w:bidi="ar-SY"/>
        </w:rPr>
        <w:t>يحدد جريمة عنف معينة ضد المرأة. ولكنه يعتبر هذه الجريمة بأنها واحدة من جرائم الفصل الخامس عشر منه ( ضد الحياة والجسد)، أو جرائم الفصل السادس عشر ( ضد حقوق الإنسان والحريات)، أو جرائم الفصل التاسع عشر ( ضد السلامة الجنسية)، أو جرائم الفصل التاسع والعشرين (ضد النظام العام والسلام).</w:t>
      </w:r>
    </w:p>
    <w:p w:rsidR="00384665" w:rsidRDefault="00384665" w:rsidP="001D6208">
      <w:pPr>
        <w:pStyle w:val="SingleTxt"/>
        <w:rPr>
          <w:rFonts w:hint="cs"/>
          <w:rtl/>
          <w:lang w:bidi="ar-SY"/>
        </w:rPr>
      </w:pPr>
      <w:r>
        <w:rPr>
          <w:rFonts w:hint="cs"/>
          <w:rtl/>
          <w:lang w:bidi="ar-SY"/>
        </w:rPr>
        <w:t>39</w:t>
      </w:r>
      <w:r w:rsidR="00FE032D">
        <w:rPr>
          <w:rFonts w:hint="cs"/>
          <w:rtl/>
          <w:lang w:bidi="ar-SY"/>
        </w:rPr>
        <w:t xml:space="preserve"> </w:t>
      </w:r>
      <w:r>
        <w:rPr>
          <w:rFonts w:hint="cs"/>
          <w:rtl/>
          <w:lang w:bidi="ar-SY"/>
        </w:rPr>
        <w:t>-</w:t>
      </w:r>
      <w:r>
        <w:rPr>
          <w:rFonts w:hint="cs"/>
          <w:rtl/>
          <w:lang w:bidi="ar-SY"/>
        </w:rPr>
        <w:tab/>
        <w:t>ويحدد مقدار العقوبة حسب خطورة كل من الأفعال الجنائية. فعلى سبيل المثال، يعاقب على الأذى الجسدي الطفيف، وفقا للمادة 144 من قانون العقوبات، بدفع غرامة أو حكم بالسحن لمدة لا</w:t>
      </w:r>
      <w:r w:rsidR="00FE032D">
        <w:rPr>
          <w:rFonts w:hint="cs"/>
          <w:rtl/>
          <w:lang w:bidi="ar-SY"/>
        </w:rPr>
        <w:t xml:space="preserve"> </w:t>
      </w:r>
      <w:r>
        <w:rPr>
          <w:rFonts w:hint="cs"/>
          <w:rtl/>
          <w:lang w:bidi="ar-SY"/>
        </w:rPr>
        <w:t>تزيد عن سنة، ولكن الفعل الإجرامي المحدد يتضمن أيضا ظروفا مشددة أيضا تؤدي إلى حكم بالسجن لا</w:t>
      </w:r>
      <w:r w:rsidR="00FE032D">
        <w:rPr>
          <w:rFonts w:hint="cs"/>
          <w:rtl/>
          <w:lang w:bidi="ar-SY"/>
        </w:rPr>
        <w:t xml:space="preserve"> </w:t>
      </w:r>
      <w:r>
        <w:rPr>
          <w:rFonts w:hint="cs"/>
          <w:rtl/>
          <w:lang w:bidi="ar-SY"/>
        </w:rPr>
        <w:t>يزيد عن ثلاث سنوات. وينص قانون العقوبات في المادتين 134 و 135 على الجريمة التي تسبب ضررا جسديا شديدا أو خطيرا تحمل حكما بالسجن لمدة لا</w:t>
      </w:r>
      <w:r w:rsidR="00FE032D">
        <w:rPr>
          <w:rFonts w:hint="cs"/>
          <w:rtl/>
          <w:lang w:bidi="ar-SY"/>
        </w:rPr>
        <w:t xml:space="preserve"> </w:t>
      </w:r>
      <w:r>
        <w:rPr>
          <w:rFonts w:hint="cs"/>
          <w:rtl/>
          <w:lang w:bidi="ar-SY"/>
        </w:rPr>
        <w:t>تزيد عن خمس سنوات أو عشر سنوات أو من سنة إلى عشر سنوات أو لمدة لا</w:t>
      </w:r>
      <w:r w:rsidR="00FE032D">
        <w:rPr>
          <w:rFonts w:hint="eastAsia"/>
          <w:rtl/>
          <w:lang w:bidi="ar-SY"/>
        </w:rPr>
        <w:t> </w:t>
      </w:r>
      <w:r>
        <w:rPr>
          <w:rFonts w:hint="cs"/>
          <w:rtl/>
          <w:lang w:bidi="ar-SY"/>
        </w:rPr>
        <w:t>تقل عن ثلاث سنوات (مما يعني أن العقوبة لا</w:t>
      </w:r>
      <w:r w:rsidR="00FE032D">
        <w:rPr>
          <w:rFonts w:hint="cs"/>
          <w:rtl/>
          <w:lang w:bidi="ar-SY"/>
        </w:rPr>
        <w:t xml:space="preserve"> </w:t>
      </w:r>
      <w:r>
        <w:rPr>
          <w:rFonts w:hint="cs"/>
          <w:rtl/>
          <w:lang w:bidi="ar-SY"/>
        </w:rPr>
        <w:t>تزيد عن خمس عشرة سنة وفقا لأحكام الجزء العام من قانون العقوبات). والعقوبة على جريمة سوء المعاملة كما هي محددة في المادة 146 من قانون العقوبات هي الغرامة أو حكم بالسجن مدة لا</w:t>
      </w:r>
      <w:r w:rsidR="00FE032D">
        <w:rPr>
          <w:rFonts w:hint="cs"/>
          <w:rtl/>
          <w:lang w:bidi="ar-SY"/>
        </w:rPr>
        <w:t xml:space="preserve"> </w:t>
      </w:r>
      <w:r>
        <w:rPr>
          <w:rFonts w:hint="cs"/>
          <w:rtl/>
          <w:lang w:bidi="ar-SY"/>
        </w:rPr>
        <w:t>تزيد عن ستة أشهر، أما</w:t>
      </w:r>
      <w:r w:rsidR="001D6208">
        <w:rPr>
          <w:rFonts w:hint="eastAsia"/>
          <w:rtl/>
          <w:lang w:bidi="ar-SY"/>
        </w:rPr>
        <w:t> </w:t>
      </w:r>
      <w:r>
        <w:rPr>
          <w:rFonts w:hint="cs"/>
          <w:rtl/>
          <w:lang w:bidi="ar-SY"/>
        </w:rPr>
        <w:t xml:space="preserve">الجرائم المذكورة فتشمل جميع الأضرار التي هي أقل من ضرر جسدي خفيف ( مثل الخدوش أو السحوج، وفي حالة الخوف من الأذى النفسي والاضطراب). </w:t>
      </w:r>
    </w:p>
    <w:p w:rsidR="00384665" w:rsidRDefault="00384665" w:rsidP="00FE032D">
      <w:pPr>
        <w:pStyle w:val="SingleTxt"/>
        <w:rPr>
          <w:rFonts w:hint="cs"/>
          <w:rtl/>
          <w:lang w:bidi="ar-SY"/>
        </w:rPr>
      </w:pPr>
      <w:r>
        <w:rPr>
          <w:rFonts w:hint="cs"/>
          <w:rtl/>
          <w:lang w:bidi="ar-SY"/>
        </w:rPr>
        <w:t>40</w:t>
      </w:r>
      <w:r w:rsidR="00FE032D">
        <w:rPr>
          <w:rFonts w:hint="cs"/>
          <w:rtl/>
          <w:lang w:bidi="ar-SY"/>
        </w:rPr>
        <w:t xml:space="preserve"> </w:t>
      </w:r>
      <w:r>
        <w:rPr>
          <w:rFonts w:hint="cs"/>
          <w:rtl/>
          <w:lang w:bidi="ar-SY"/>
        </w:rPr>
        <w:t>-</w:t>
      </w:r>
      <w:r>
        <w:rPr>
          <w:rFonts w:hint="cs"/>
          <w:rtl/>
          <w:lang w:bidi="ar-SY"/>
        </w:rPr>
        <w:tab/>
        <w:t>وبتعديل قانون العقوبات عام 2004 شُددت العقوبة على الجرائم ضد السلامة الجنسية، خاصة في حالات التعسف في استغلال الوضع عند ارتكاب جريمة من هذا القبيل (المادة 184)، واستغلال ضعف الشخص الضعيف (المادة 182) أو الشخص دون الخامسة عشرة من العمر (المادة 183).</w:t>
      </w:r>
    </w:p>
    <w:p w:rsidR="00384665" w:rsidRDefault="00384665" w:rsidP="00FE032D">
      <w:pPr>
        <w:pStyle w:val="SingleTxt"/>
        <w:rPr>
          <w:rFonts w:hint="cs"/>
          <w:rtl/>
          <w:lang w:bidi="ar-SY"/>
        </w:rPr>
      </w:pPr>
      <w:r>
        <w:rPr>
          <w:rFonts w:hint="cs"/>
          <w:rtl/>
          <w:lang w:bidi="ar-SY"/>
        </w:rPr>
        <w:t>41</w:t>
      </w:r>
      <w:r w:rsidR="00FE032D">
        <w:rPr>
          <w:rFonts w:hint="cs"/>
          <w:rtl/>
          <w:lang w:bidi="ar-SY"/>
        </w:rPr>
        <w:t xml:space="preserve"> </w:t>
      </w:r>
      <w:r>
        <w:rPr>
          <w:rFonts w:hint="cs"/>
          <w:rtl/>
          <w:lang w:bidi="ar-SY"/>
        </w:rPr>
        <w:t>-</w:t>
      </w:r>
      <w:r>
        <w:rPr>
          <w:rFonts w:hint="cs"/>
          <w:rtl/>
          <w:lang w:bidi="ar-SY"/>
        </w:rPr>
        <w:tab/>
        <w:t>وفي معاملة العنف ضد المرأة تدخل في الموضوع أيضا جريمة السلوك العنيف كما هي محددة في المادة 299 من قانون العقوبات. وقد تنشأ هذه الجريمة عن إيذاء خطير أو معاملة سيئة أو تعريض الأمن للخطر، أو السخط أو الخوف داخل الأسرة. وتعاقب هذه الجريمة بالسجن مدة لا</w:t>
      </w:r>
      <w:r w:rsidR="00FE032D">
        <w:rPr>
          <w:rFonts w:hint="cs"/>
          <w:rtl/>
          <w:lang w:bidi="ar-SY"/>
        </w:rPr>
        <w:t xml:space="preserve"> </w:t>
      </w:r>
      <w:r>
        <w:rPr>
          <w:rFonts w:hint="cs"/>
          <w:rtl/>
          <w:lang w:bidi="ar-SY"/>
        </w:rPr>
        <w:t>تزيد عن سنتين، على أنه إذا نتج عنها أذى جسدي خفبف تُفرض عقوبة لا</w:t>
      </w:r>
      <w:r w:rsidR="00FE032D">
        <w:rPr>
          <w:rFonts w:hint="cs"/>
          <w:rtl/>
          <w:lang w:bidi="ar-SY"/>
        </w:rPr>
        <w:t xml:space="preserve"> </w:t>
      </w:r>
      <w:r>
        <w:rPr>
          <w:rFonts w:hint="cs"/>
          <w:rtl/>
          <w:lang w:bidi="ar-SY"/>
        </w:rPr>
        <w:t>تزيد عن ثلاث سنوات. وهكذا فهذه الجريمة مزيج من جرائم الضرر الجسدي الخفيف الآنفة الذكر والمعاملة السيئة. على أنه إذا نتج عن جريمة العنف ضرر جسدي كبير للشخص أو أدت إلى وفاته تصبح جريمة مزيجا من جريمة الضرر الجسدي الكبير أو</w:t>
      </w:r>
      <w:r w:rsidR="00FE032D">
        <w:rPr>
          <w:rFonts w:hint="cs"/>
          <w:rtl/>
          <w:lang w:bidi="ar-SY"/>
        </w:rPr>
        <w:t xml:space="preserve"> </w:t>
      </w:r>
      <w:r>
        <w:rPr>
          <w:rFonts w:hint="cs"/>
          <w:rtl/>
          <w:lang w:bidi="ar-SY"/>
        </w:rPr>
        <w:t>جريمة القتل العمد بموجب المادة 127 من قانون العقوبات.</w:t>
      </w:r>
    </w:p>
    <w:p w:rsidR="00384665" w:rsidRDefault="00384665" w:rsidP="00FE032D">
      <w:pPr>
        <w:pStyle w:val="SingleTxt"/>
        <w:rPr>
          <w:rFonts w:hint="cs"/>
          <w:rtl/>
          <w:lang w:bidi="ar-SY"/>
        </w:rPr>
      </w:pPr>
      <w:r>
        <w:rPr>
          <w:rFonts w:hint="cs"/>
          <w:rtl/>
          <w:lang w:bidi="ar-SY"/>
        </w:rPr>
        <w:t>42</w:t>
      </w:r>
      <w:r w:rsidR="00FE032D">
        <w:rPr>
          <w:rFonts w:hint="cs"/>
          <w:rtl/>
          <w:lang w:bidi="ar-SY"/>
        </w:rPr>
        <w:t xml:space="preserve"> </w:t>
      </w:r>
      <w:r>
        <w:rPr>
          <w:rFonts w:hint="cs"/>
          <w:rtl/>
          <w:lang w:bidi="ar-SY"/>
        </w:rPr>
        <w:t>-</w:t>
      </w:r>
      <w:r>
        <w:rPr>
          <w:rFonts w:hint="cs"/>
          <w:rtl/>
          <w:lang w:bidi="ar-SY"/>
        </w:rPr>
        <w:tab/>
        <w:t>ومن التدابير المهمة أيضا التدبير المتعلق بحظر الاقتراب من مكان أو شخص معين، والمحدد في المادة 195 من</w:t>
      </w:r>
      <w:r w:rsidRPr="00AB6E9D">
        <w:rPr>
          <w:rFonts w:hint="cs"/>
          <w:i/>
          <w:iCs/>
          <w:rtl/>
          <w:lang w:bidi="ar-SY"/>
        </w:rPr>
        <w:t xml:space="preserve"> قانون الإجراءات الجنائية</w:t>
      </w:r>
      <w:r>
        <w:rPr>
          <w:rFonts w:hint="cs"/>
          <w:rtl/>
          <w:lang w:bidi="ar-SY"/>
        </w:rPr>
        <w:t xml:space="preserve"> الذي سبق إدراجه في تقرير جمهو</w:t>
      </w:r>
      <w:r w:rsidR="00FE032D">
        <w:rPr>
          <w:rFonts w:hint="cs"/>
          <w:rtl/>
          <w:lang w:bidi="ar-SY"/>
        </w:rPr>
        <w:t>ر</w:t>
      </w:r>
      <w:r>
        <w:rPr>
          <w:rFonts w:hint="cs"/>
          <w:rtl/>
          <w:lang w:bidi="ar-SY"/>
        </w:rPr>
        <w:t>ية سلوفينيا الثالث المتعلق بتنفيذ أحكام الاتفاقية.</w:t>
      </w:r>
    </w:p>
    <w:p w:rsidR="00384665" w:rsidRPr="00E051A0" w:rsidRDefault="00384665" w:rsidP="00E051A0">
      <w:pPr>
        <w:pStyle w:val="SingleTxt"/>
        <w:rPr>
          <w:rFonts w:hint="cs"/>
          <w:rtl/>
          <w:lang w:bidi="ar-SY"/>
        </w:rPr>
      </w:pPr>
      <w:r>
        <w:rPr>
          <w:rFonts w:hint="cs"/>
          <w:rtl/>
          <w:lang w:bidi="ar-SY"/>
        </w:rPr>
        <w:t>43</w:t>
      </w:r>
      <w:r w:rsidR="00FE032D">
        <w:rPr>
          <w:rFonts w:hint="cs"/>
          <w:rtl/>
          <w:lang w:bidi="ar-SY"/>
        </w:rPr>
        <w:t xml:space="preserve"> </w:t>
      </w:r>
      <w:r>
        <w:rPr>
          <w:rFonts w:hint="cs"/>
          <w:rtl/>
          <w:lang w:bidi="ar-SY"/>
        </w:rPr>
        <w:t>-</w:t>
      </w:r>
      <w:r>
        <w:rPr>
          <w:rFonts w:hint="cs"/>
          <w:rtl/>
          <w:lang w:bidi="ar-SY"/>
        </w:rPr>
        <w:tab/>
        <w:t>وفي نهاية آب/أ</w:t>
      </w:r>
      <w:r w:rsidR="00FE032D">
        <w:rPr>
          <w:rFonts w:hint="cs"/>
          <w:rtl/>
          <w:lang w:bidi="ar-SY"/>
        </w:rPr>
        <w:t>غ</w:t>
      </w:r>
      <w:r>
        <w:rPr>
          <w:rFonts w:hint="cs"/>
          <w:rtl/>
          <w:lang w:bidi="ar-SY"/>
        </w:rPr>
        <w:t xml:space="preserve">سطس 2003 بدأ تطبيق تعديلات على قانون العقوبات، تعطي الشرطي والشرطية مزيدا من سلطة التدخل في حالات العنف العائلي. يجوز للشرطي أن يُصدر أمرا زجريا يمنع به شخصا ما من الاقتراب من مكان معين أو من منطقة معينة أو شخص معين، يشمل أيضا حظرا على التحرش عن طريق الاتصالات. وبدأت الشرطة بتنفيذ التدابير التي تحظر الاقتراب في أيلول/ سبتمبر 2004، حين صدرت تعليمات مفصلة للشرطة بشأن كيفية التعامل مع هذه الحالات، كما هو محدد في </w:t>
      </w:r>
      <w:r w:rsidRPr="001A0A5B">
        <w:rPr>
          <w:rFonts w:hint="cs"/>
          <w:i/>
          <w:iCs/>
          <w:rtl/>
          <w:lang w:bidi="ar-SY"/>
        </w:rPr>
        <w:t>القواعد المتعلقة بالأوامر الزجرية لمنع الاقتراب من مكان معين أو شخص معين</w:t>
      </w:r>
      <w:r>
        <w:rPr>
          <w:rFonts w:hint="cs"/>
          <w:rtl/>
          <w:lang w:bidi="ar-SY"/>
        </w:rPr>
        <w:t>. يفرض الشرطي هذه التدابير في الحالات التي يوجد فيها اشتباه مسوغ بأن الشخص المعني ارتكب فعلا جنائيا تدخل فيه عناصر العنف أو أنه ضُبط وهو يرتكب تلك الجريمة. ومن أجل أن يتمكن الشرطي من فرض هذا التدبير يكون من الضروري في كلتا الحالتين إثبات السبب أو الاشتباه بأن الجاني يهدد الحياة والسلامة الشخصية والحرية للشخص ذي العلاقة. ويستطيع الشرطي أن يثبت وجود ظروف تستلزم فرض هذا التدبير مباشرة أثناء تدخله، ويمكن أن يثبت وجود مثل هذه الظروف بجمع الإفادات أو بناء على معلومات يتلقاها من مركز للعمل الاجتماعي أو غيره من الكيانات. ولا</w:t>
      </w:r>
      <w:r w:rsidR="00FE032D">
        <w:rPr>
          <w:rFonts w:hint="cs"/>
          <w:rtl/>
          <w:lang w:bidi="ar-SY"/>
        </w:rPr>
        <w:t xml:space="preserve"> </w:t>
      </w:r>
      <w:r>
        <w:rPr>
          <w:rFonts w:hint="cs"/>
          <w:rtl/>
          <w:lang w:bidi="ar-SY"/>
        </w:rPr>
        <w:t>يُفرض الحظر على الاقتراب إذا توفرت للشرطة، أثناء إجراءات التدخل، أسباب للاشتباه بأن الشخص المعني ارتكب فعلا إجراميا حوكم عليه بحكم المنصب أو بطلب من المجني عليه. ومنذ اعتماد القواعد المذكورة أصدرت الشرطة 14 أمرا زجريا في عام 2004 و 49 أمرا في النصف الأول من عام 2005</w:t>
      </w:r>
      <w:r w:rsidR="00E051A0" w:rsidRPr="00E051A0">
        <w:rPr>
          <w:vertAlign w:val="superscript"/>
          <w:rtl/>
          <w:lang w:bidi="ar-SY"/>
        </w:rPr>
        <w:t>(</w:t>
      </w:r>
      <w:r w:rsidR="00E051A0">
        <w:rPr>
          <w:rStyle w:val="FootnoteReference"/>
          <w:rtl/>
        </w:rPr>
        <w:footnoteReference w:id="14"/>
      </w:r>
      <w:r w:rsidR="00E051A0" w:rsidRPr="00E051A0">
        <w:rPr>
          <w:vertAlign w:val="superscript"/>
          <w:rtl/>
          <w:lang w:bidi="ar-SY"/>
        </w:rPr>
        <w:t>)</w:t>
      </w:r>
      <w:r>
        <w:rPr>
          <w:rFonts w:hint="cs"/>
          <w:rtl/>
          <w:lang w:bidi="ar-SY"/>
        </w:rPr>
        <w:t>.</w:t>
      </w:r>
    </w:p>
    <w:p w:rsidR="00384665" w:rsidRDefault="00384665" w:rsidP="00E051A0">
      <w:pPr>
        <w:pStyle w:val="SingleTxt"/>
        <w:rPr>
          <w:rFonts w:hint="cs"/>
          <w:rtl/>
          <w:lang w:bidi="ar-SY"/>
        </w:rPr>
      </w:pPr>
      <w:r>
        <w:rPr>
          <w:rFonts w:hint="cs"/>
          <w:rtl/>
          <w:lang w:bidi="ar-SY"/>
        </w:rPr>
        <w:t>44</w:t>
      </w:r>
      <w:r w:rsidR="00FE032D">
        <w:rPr>
          <w:rFonts w:hint="cs"/>
          <w:rtl/>
          <w:lang w:bidi="ar-SY"/>
        </w:rPr>
        <w:t xml:space="preserve"> </w:t>
      </w:r>
      <w:r>
        <w:rPr>
          <w:rFonts w:hint="cs"/>
          <w:rtl/>
          <w:lang w:bidi="ar-SY"/>
        </w:rPr>
        <w:t>-</w:t>
      </w:r>
      <w:r>
        <w:rPr>
          <w:rFonts w:hint="cs"/>
          <w:rtl/>
          <w:lang w:bidi="ar-SY"/>
        </w:rPr>
        <w:tab/>
        <w:t xml:space="preserve">والجرائم المتعلقة بالعنف العائلي محددة أيضا في </w:t>
      </w:r>
      <w:r w:rsidRPr="00BE2E7A">
        <w:rPr>
          <w:rFonts w:hint="cs"/>
          <w:i/>
          <w:iCs/>
          <w:rtl/>
          <w:lang w:bidi="ar-SY"/>
        </w:rPr>
        <w:t>قانون الجرائم المخلة بالنظام العام والسلام</w:t>
      </w:r>
      <w:r>
        <w:rPr>
          <w:rFonts w:hint="cs"/>
          <w:rtl/>
          <w:lang w:bidi="ar-SY"/>
        </w:rPr>
        <w:t xml:space="preserve">. ينص القانون على أن أي شخص يخل بالسلام ويهدد سلامة أي شخص في إطار شخصي بصورة غير قانونية يعتبر مرتكبا للجريمة. وفي كانون الأول/ديسمبر 2005، اعتمـدت حـكومة جمهورية سلوفينيا مشروع مقترح بقانون جديد (مشروع </w:t>
      </w:r>
      <w:r w:rsidRPr="00AB0923">
        <w:rPr>
          <w:rFonts w:hint="cs"/>
          <w:i/>
          <w:iCs/>
          <w:rtl/>
          <w:lang w:bidi="ar-SY"/>
        </w:rPr>
        <w:t>قانون الجرائم ضد النظام العام والسلام</w:t>
      </w:r>
      <w:r>
        <w:rPr>
          <w:rFonts w:hint="cs"/>
          <w:rtl/>
          <w:lang w:bidi="ar-SY"/>
        </w:rPr>
        <w:t xml:space="preserve">)، تُحدد فيه الجرائم المتعلقة بالعنف العائلي بصورة منفصلة وطُبقت عليها أحكام أشد من الأحكام السابقة. ومتى دخل القانون حيز النفاذ سيجرى جمع البيانات عن العنف العائلي بصورة أكثر انتظاما. </w:t>
      </w:r>
    </w:p>
    <w:p w:rsidR="00384665" w:rsidRDefault="00384665" w:rsidP="00E46BD3">
      <w:pPr>
        <w:pStyle w:val="SingleTxt"/>
        <w:rPr>
          <w:rFonts w:hint="cs"/>
          <w:rtl/>
          <w:lang w:bidi="ar-SY"/>
        </w:rPr>
      </w:pPr>
      <w:r>
        <w:rPr>
          <w:rFonts w:hint="cs"/>
          <w:rtl/>
          <w:lang w:bidi="ar-SY"/>
        </w:rPr>
        <w:t>45</w:t>
      </w:r>
      <w:r w:rsidR="00FE032D">
        <w:rPr>
          <w:rFonts w:hint="cs"/>
          <w:rtl/>
          <w:lang w:bidi="ar-SY"/>
        </w:rPr>
        <w:t xml:space="preserve"> </w:t>
      </w:r>
      <w:r>
        <w:rPr>
          <w:rFonts w:hint="cs"/>
          <w:rtl/>
          <w:lang w:bidi="ar-SY"/>
        </w:rPr>
        <w:t>-</w:t>
      </w:r>
      <w:r>
        <w:rPr>
          <w:rFonts w:hint="cs"/>
          <w:rtl/>
          <w:lang w:bidi="ar-SY"/>
        </w:rPr>
        <w:tab/>
      </w:r>
      <w:r w:rsidR="00FE032D">
        <w:rPr>
          <w:rFonts w:hint="cs"/>
          <w:rtl/>
          <w:lang w:bidi="ar-SY"/>
        </w:rPr>
        <w:t>ا</w:t>
      </w:r>
      <w:r>
        <w:rPr>
          <w:rFonts w:hint="cs"/>
          <w:rtl/>
          <w:lang w:bidi="ar-SY"/>
        </w:rPr>
        <w:t xml:space="preserve">عتمدت جمهورية سلوفينيا تعديلات تشريعية هامة تستهدف القضاء على العنف ضد المرأة في الأسرة ومنعه. ويجرى حاليا إعداد خطة عمل بشأن منع العنف في الأسرة ومشروع بحثي بعنوان </w:t>
      </w:r>
      <w:r w:rsidR="00E46BD3">
        <w:rPr>
          <w:rFonts w:hint="eastAsia"/>
          <w:rtl/>
          <w:lang w:bidi="ar-SY"/>
        </w:rPr>
        <w:t>”</w:t>
      </w:r>
      <w:r w:rsidRPr="00BE2E7A">
        <w:rPr>
          <w:rFonts w:hint="cs"/>
          <w:i/>
          <w:iCs/>
          <w:rtl/>
          <w:lang w:bidi="ar-SY"/>
        </w:rPr>
        <w:t>مبادئ توجيهية متقدمة في القانون الجنائي الأساسي</w:t>
      </w:r>
      <w:r w:rsidR="00E46BD3">
        <w:rPr>
          <w:rFonts w:hint="eastAsia"/>
          <w:rtl/>
          <w:lang w:bidi="ar-SY"/>
        </w:rPr>
        <w:t>“</w:t>
      </w:r>
      <w:r>
        <w:rPr>
          <w:rFonts w:hint="cs"/>
          <w:rtl/>
          <w:lang w:bidi="ar-SY"/>
        </w:rPr>
        <w:t xml:space="preserve"> (مبادئ توجيهية لإصلاح القانون الجنائي الأساسي) ستقدم أسسا نظرية لتقرير ما إذا كان ينبغي لقانون العقوبات السلوفيني أن يحدد جريمة العنف العائلي كجريمة مستقلة. وكذلك أحرز تقدم في إقامة آلية لجمع البيانات بصورة منتظمة عن العنف ضد المرأة، ولكن تبرز ثمة صعوبات لأن مكاتب المدعين العامين وا</w:t>
      </w:r>
      <w:r w:rsidR="00FE032D">
        <w:rPr>
          <w:rFonts w:hint="cs"/>
          <w:rtl/>
          <w:lang w:bidi="ar-SY"/>
        </w:rPr>
        <w:t>لج</w:t>
      </w:r>
      <w:r>
        <w:rPr>
          <w:rFonts w:hint="cs"/>
          <w:rtl/>
          <w:lang w:bidi="ar-SY"/>
        </w:rPr>
        <w:t>هاز القضائي لا</w:t>
      </w:r>
      <w:r w:rsidR="00FE032D">
        <w:rPr>
          <w:rFonts w:hint="cs"/>
          <w:rtl/>
          <w:lang w:bidi="ar-SY"/>
        </w:rPr>
        <w:t xml:space="preserve"> </w:t>
      </w:r>
      <w:r>
        <w:rPr>
          <w:rFonts w:hint="cs"/>
          <w:rtl/>
          <w:lang w:bidi="ar-SY"/>
        </w:rPr>
        <w:t>تسجل العنف ضد المرأة بصورة منفصلة بل تد</w:t>
      </w:r>
      <w:r w:rsidR="00FE032D">
        <w:rPr>
          <w:rFonts w:hint="cs"/>
          <w:rtl/>
          <w:lang w:bidi="ar-SY"/>
        </w:rPr>
        <w:t>مج</w:t>
      </w:r>
      <w:r>
        <w:rPr>
          <w:rFonts w:hint="cs"/>
          <w:rtl/>
          <w:lang w:bidi="ar-SY"/>
        </w:rPr>
        <w:t xml:space="preserve">ها في سائر الجرائم. </w:t>
      </w:r>
    </w:p>
    <w:p w:rsidR="00384665" w:rsidRDefault="00384665" w:rsidP="00E051A0">
      <w:pPr>
        <w:pStyle w:val="SingleTxt"/>
        <w:rPr>
          <w:rFonts w:hint="cs"/>
          <w:rtl/>
          <w:lang w:bidi="ar-SY"/>
        </w:rPr>
      </w:pPr>
      <w:r>
        <w:rPr>
          <w:rFonts w:hint="cs"/>
          <w:rtl/>
          <w:lang w:bidi="ar-SY"/>
        </w:rPr>
        <w:t>46</w:t>
      </w:r>
      <w:r w:rsidR="00FE032D">
        <w:rPr>
          <w:rFonts w:hint="cs"/>
          <w:rtl/>
          <w:lang w:bidi="ar-SY"/>
        </w:rPr>
        <w:t xml:space="preserve"> </w:t>
      </w:r>
      <w:r>
        <w:rPr>
          <w:rFonts w:hint="cs"/>
          <w:rtl/>
          <w:lang w:bidi="ar-SY"/>
        </w:rPr>
        <w:t>-</w:t>
      </w:r>
      <w:r>
        <w:rPr>
          <w:rFonts w:hint="cs"/>
          <w:rtl/>
          <w:lang w:bidi="ar-SY"/>
        </w:rPr>
        <w:tab/>
        <w:t>مهام الشرطة وواجباتها في ميدان العنف العائلي محددة في خطة العمل المتوسطة الأجل للشرطة في الفترة 2003</w:t>
      </w:r>
      <w:r w:rsidR="00466ED2">
        <w:rPr>
          <w:rtl/>
          <w:lang w:bidi="ar-SY"/>
        </w:rPr>
        <w:t>-</w:t>
      </w:r>
      <w:r>
        <w:rPr>
          <w:rFonts w:hint="cs"/>
          <w:rtl/>
          <w:lang w:bidi="ar-SY"/>
        </w:rPr>
        <w:t xml:space="preserve">2007. وهي تشمل تحليل التدابير والتحقق من الأخطاء والعيوب، وتثقيف الشرطة، </w:t>
      </w:r>
      <w:r w:rsidR="00FE032D">
        <w:rPr>
          <w:rFonts w:hint="cs"/>
          <w:rtl/>
          <w:lang w:bidi="ar-SY"/>
        </w:rPr>
        <w:t>ذ</w:t>
      </w:r>
      <w:r>
        <w:rPr>
          <w:rFonts w:hint="cs"/>
          <w:rtl/>
          <w:lang w:bidi="ar-SY"/>
        </w:rPr>
        <w:t>كورا وإناثا، وتدريبهم، والمشاركة الفعلية في صياغة وتنفي</w:t>
      </w:r>
      <w:r w:rsidR="00FE032D">
        <w:rPr>
          <w:rFonts w:hint="cs"/>
          <w:rtl/>
          <w:lang w:bidi="ar-SY"/>
        </w:rPr>
        <w:t>ذ</w:t>
      </w:r>
      <w:r>
        <w:rPr>
          <w:rFonts w:hint="cs"/>
          <w:rtl/>
          <w:lang w:bidi="ar-SY"/>
        </w:rPr>
        <w:t xml:space="preserve"> الحلول التشريعية. وتقوم الشرطة دوريا بتنظيم التدريب والتخصيص في مجال العنف في الأسرة ضد الأطفال والنساء. ويقوم بالتدريب خبراء من الشرطة ومن مكاتب المدعين العامين والجهاز القضائي ومن العمل ال</w:t>
      </w:r>
      <w:r w:rsidR="00FE032D">
        <w:rPr>
          <w:rFonts w:hint="cs"/>
          <w:rtl/>
          <w:lang w:bidi="ar-SY"/>
        </w:rPr>
        <w:t>ا</w:t>
      </w:r>
      <w:r>
        <w:rPr>
          <w:rFonts w:hint="cs"/>
          <w:rtl/>
          <w:lang w:bidi="ar-SY"/>
        </w:rPr>
        <w:t xml:space="preserve">جتماعي والصحة، ويشارك غالبا في ذلك خبراء من المنظمات الوطنية والأجنبية غير الحكومية. وتقوم المديرية العامة للشرطة وفرادى إدارات الشرطة كل عام بتنظيم موائد مستديرة واجتماعات تشاورية في موضوع الجرائم ضد القاصرين والعنف ضد الأطفال والعنف في الأسرة. وتقوم الشرطة ومكاتب الشرطة الجنائية بتوفير المعلومات عن هذه الموضوعات للمعلمين وللآباء والأطفال. وتصدر الشرطة ملصقات ومنشورات عن إمكانيات منع العنف وإيجاد الرد المناسب على العنف. </w:t>
      </w:r>
    </w:p>
    <w:p w:rsidR="00384665" w:rsidRDefault="00384665" w:rsidP="00FE032D">
      <w:pPr>
        <w:pStyle w:val="SingleTxt"/>
        <w:rPr>
          <w:rFonts w:hint="cs"/>
          <w:rtl/>
          <w:lang w:bidi="ar-SY"/>
        </w:rPr>
      </w:pPr>
      <w:r>
        <w:rPr>
          <w:rFonts w:hint="cs"/>
          <w:rtl/>
          <w:lang w:bidi="ar-SY"/>
        </w:rPr>
        <w:t>47</w:t>
      </w:r>
      <w:r w:rsidR="00FE032D">
        <w:rPr>
          <w:rFonts w:hint="cs"/>
          <w:rtl/>
          <w:lang w:bidi="ar-SY"/>
        </w:rPr>
        <w:t xml:space="preserve"> </w:t>
      </w:r>
      <w:r>
        <w:rPr>
          <w:rFonts w:hint="cs"/>
          <w:rtl/>
          <w:lang w:bidi="ar-SY"/>
        </w:rPr>
        <w:t>-</w:t>
      </w:r>
      <w:r>
        <w:rPr>
          <w:rFonts w:hint="cs"/>
          <w:rtl/>
          <w:lang w:bidi="ar-SY"/>
        </w:rPr>
        <w:tab/>
        <w:t xml:space="preserve">أدخل </w:t>
      </w:r>
      <w:r w:rsidRPr="00B46DA4">
        <w:rPr>
          <w:rFonts w:hint="cs"/>
          <w:i/>
          <w:iCs/>
          <w:rtl/>
          <w:lang w:bidi="ar-SY"/>
        </w:rPr>
        <w:t>قانون الإسكان</w:t>
      </w:r>
      <w:r>
        <w:rPr>
          <w:rFonts w:hint="cs"/>
          <w:rtl/>
          <w:lang w:bidi="ar-SY"/>
        </w:rPr>
        <w:t xml:space="preserve"> من عام 2003 تجديدا هاما إذ سمح للبلديات ولصندوق الدولة والصندوق العام لل</w:t>
      </w:r>
      <w:r w:rsidR="00FE032D">
        <w:rPr>
          <w:rFonts w:hint="cs"/>
          <w:rtl/>
          <w:lang w:bidi="ar-SY"/>
        </w:rPr>
        <w:t>إ</w:t>
      </w:r>
      <w:r>
        <w:rPr>
          <w:rFonts w:hint="cs"/>
          <w:rtl/>
          <w:lang w:bidi="ar-SY"/>
        </w:rPr>
        <w:t>سكان العام أو منظمات الإسكان التي لا</w:t>
      </w:r>
      <w:r w:rsidR="00FE032D">
        <w:rPr>
          <w:rFonts w:hint="cs"/>
          <w:rtl/>
          <w:lang w:bidi="ar-SY"/>
        </w:rPr>
        <w:t xml:space="preserve"> </w:t>
      </w:r>
      <w:r>
        <w:rPr>
          <w:rFonts w:hint="cs"/>
          <w:rtl/>
          <w:lang w:bidi="ar-SY"/>
        </w:rPr>
        <w:t>تبتغي الربح، بأن تستأجر، حين تخصص وحدة سكنية كحل مؤقت لحاجات إسكانية لأشخاص محرومين اجتماعيا، وحدة سكنية على أساس قائمة الأشخاص المستحقين لمثل هذا السكن (أي على أساس دعوة عامة لتقديم عطاءات). وهذه الفئة تشمل ضحايا العنف في الأسرة من النساء، والنساء ذوات الأطفال. فالقواعد المتعلقة باستئجار الوحدات السكنية لغير الربح توفر للنساء، والنساء ذوات الأطفال، من ضحايا العنف في الأسرة، اللاتي يتخذن سكنا مؤقتا لهن في بيوت الأمومة وفي الملاجئ (البيوت المأمونة، والملاجئ والمراكز التي تقدم المساعدة إلى ضحايا الجرائم)، إمكانية المشاركة في الدعوات العامة لتقديم العطاءات لاستئجار وحدات سكنية، حتى في موقع سكنهم المؤقت.</w:t>
      </w:r>
    </w:p>
    <w:p w:rsidR="00384665" w:rsidRDefault="00384665" w:rsidP="00FE032D">
      <w:pPr>
        <w:pStyle w:val="SingleTxt"/>
        <w:rPr>
          <w:rFonts w:hint="cs"/>
          <w:rtl/>
          <w:lang w:bidi="ar-SY"/>
        </w:rPr>
      </w:pPr>
      <w:r>
        <w:rPr>
          <w:rFonts w:hint="cs"/>
          <w:rtl/>
          <w:lang w:bidi="ar-SY"/>
        </w:rPr>
        <w:t>48</w:t>
      </w:r>
      <w:r w:rsidR="00FE032D">
        <w:rPr>
          <w:rFonts w:hint="cs"/>
          <w:rtl/>
          <w:lang w:bidi="ar-SY"/>
        </w:rPr>
        <w:t xml:space="preserve"> </w:t>
      </w:r>
      <w:r>
        <w:rPr>
          <w:rFonts w:hint="cs"/>
          <w:rtl/>
          <w:lang w:bidi="ar-SY"/>
        </w:rPr>
        <w:t>-</w:t>
      </w:r>
      <w:r>
        <w:rPr>
          <w:rFonts w:hint="cs"/>
          <w:rtl/>
          <w:lang w:bidi="ar-SY"/>
        </w:rPr>
        <w:tab/>
        <w:t>وز</w:t>
      </w:r>
      <w:r w:rsidR="00FE032D">
        <w:rPr>
          <w:rFonts w:hint="cs"/>
          <w:rtl/>
          <w:lang w:bidi="ar-SY"/>
        </w:rPr>
        <w:t>ا</w:t>
      </w:r>
      <w:r>
        <w:rPr>
          <w:rFonts w:hint="cs"/>
          <w:rtl/>
          <w:lang w:bidi="ar-SY"/>
        </w:rPr>
        <w:t>رة الداخلية هي المصدر الرئيسي للبيانات عن مدى انتشار العنف ضد المرأة. وبحسب بيانات الوزارة، تمثل النساء نحو خُمس ضحايا الجرائم ضد الحياة والجسد. ففي عام 2004 كان 26.3 في المائة من النساء ضحايا جرائم القتل. وكانت النساء ضحايا في نحو 14.7 في المائة من حالات الإصابة الجسدية الخطيرة وفي 24 بالمائة من حالات الإصابة الجسدية الخفيفة وبنفس النسبة في حالات التهديد بسلاح خطير</w:t>
      </w:r>
      <w:r w:rsidR="00FE032D" w:rsidRPr="00FE032D">
        <w:rPr>
          <w:vertAlign w:val="superscript"/>
          <w:rtl/>
          <w:lang w:bidi="ar-SY"/>
        </w:rPr>
        <w:t>(</w:t>
      </w:r>
      <w:r w:rsidR="00FE032D">
        <w:rPr>
          <w:rStyle w:val="FootnoteReference"/>
          <w:rtl/>
        </w:rPr>
        <w:footnoteReference w:id="15"/>
      </w:r>
      <w:r w:rsidR="00FE032D" w:rsidRPr="00FE032D">
        <w:rPr>
          <w:vertAlign w:val="superscript"/>
          <w:rtl/>
          <w:lang w:bidi="ar-SY"/>
        </w:rPr>
        <w:t>)</w:t>
      </w:r>
      <w:r>
        <w:rPr>
          <w:rFonts w:hint="cs"/>
          <w:rtl/>
          <w:lang w:bidi="ar-SY"/>
        </w:rPr>
        <w:t>.</w:t>
      </w:r>
    </w:p>
    <w:p w:rsidR="00384665" w:rsidRPr="00FB20B5" w:rsidRDefault="00384665" w:rsidP="00FE032D">
      <w:pPr>
        <w:pStyle w:val="SingleTxt"/>
        <w:rPr>
          <w:rFonts w:hint="cs"/>
          <w:vertAlign w:val="superscript"/>
          <w:rtl/>
          <w:lang w:bidi="ar-SY"/>
        </w:rPr>
      </w:pPr>
      <w:r>
        <w:rPr>
          <w:rFonts w:hint="cs"/>
          <w:rtl/>
          <w:lang w:bidi="ar-SY"/>
        </w:rPr>
        <w:t>49</w:t>
      </w:r>
      <w:r w:rsidR="00FE032D">
        <w:rPr>
          <w:rFonts w:hint="cs"/>
          <w:rtl/>
          <w:lang w:bidi="ar-SY"/>
        </w:rPr>
        <w:t xml:space="preserve"> </w:t>
      </w:r>
      <w:r>
        <w:rPr>
          <w:rFonts w:hint="cs"/>
          <w:rtl/>
          <w:lang w:bidi="ar-SY"/>
        </w:rPr>
        <w:t>-</w:t>
      </w:r>
      <w:r>
        <w:rPr>
          <w:rFonts w:hint="cs"/>
          <w:rtl/>
          <w:lang w:bidi="ar-SY"/>
        </w:rPr>
        <w:tab/>
        <w:t>وفي الفترة من 2001 إلى 2004، انخفضت قليلا حصة المرأة من ضحايا الجرائم ضد النظام العام والسلام. في عام 2001 كانت حصتها 42.3 في المائة، وفي عام 2004 كانت 38.8 في المائة. وخلال الفترة نفسها ازدادت كثيرا حصة المرأة من جرائم العنف العائلي، من 566 2 أو 15.5 في المائة في عام 2001 إلى 443 4 أو 26.7 في المائة من مجموع الجرائم المرتكبة ضد النظام العام والسلام عام 2004. وحدثت غالبية جرائم العنف العائلي في إطار المنزل، أي نحو 90 في المائة من الحالات</w:t>
      </w:r>
      <w:r w:rsidR="00FE032D" w:rsidRPr="00FE032D">
        <w:rPr>
          <w:vertAlign w:val="superscript"/>
          <w:rtl/>
          <w:lang w:bidi="ar-SY"/>
        </w:rPr>
        <w:t>(</w:t>
      </w:r>
      <w:r w:rsidR="00FE032D">
        <w:rPr>
          <w:rStyle w:val="FootnoteReference"/>
          <w:rtl/>
        </w:rPr>
        <w:footnoteReference w:id="16"/>
      </w:r>
      <w:r w:rsidR="00FE032D" w:rsidRPr="00FE032D">
        <w:rPr>
          <w:vertAlign w:val="superscript"/>
          <w:rtl/>
          <w:lang w:bidi="ar-SY"/>
        </w:rPr>
        <w:t>)</w:t>
      </w:r>
      <w:r>
        <w:rPr>
          <w:rFonts w:hint="cs"/>
          <w:rtl/>
          <w:lang w:bidi="ar-SY"/>
        </w:rPr>
        <w:t>.</w:t>
      </w:r>
    </w:p>
    <w:p w:rsidR="00384665" w:rsidRDefault="00384665" w:rsidP="00E46BD3">
      <w:pPr>
        <w:pStyle w:val="SingleTxt"/>
        <w:rPr>
          <w:rFonts w:hint="cs"/>
          <w:rtl/>
          <w:lang w:bidi="ar-SY"/>
        </w:rPr>
      </w:pPr>
      <w:r>
        <w:rPr>
          <w:rFonts w:hint="cs"/>
          <w:rtl/>
          <w:lang w:bidi="ar-SY"/>
        </w:rPr>
        <w:t>50</w:t>
      </w:r>
      <w:r w:rsidR="00FE032D">
        <w:rPr>
          <w:rFonts w:hint="cs"/>
          <w:rtl/>
          <w:lang w:bidi="ar-SY"/>
        </w:rPr>
        <w:t xml:space="preserve"> </w:t>
      </w:r>
      <w:r>
        <w:rPr>
          <w:rFonts w:hint="cs"/>
          <w:rtl/>
          <w:lang w:bidi="ar-SY"/>
        </w:rPr>
        <w:t>-</w:t>
      </w:r>
      <w:r>
        <w:rPr>
          <w:rFonts w:hint="cs"/>
          <w:rtl/>
          <w:lang w:bidi="ar-SY"/>
        </w:rPr>
        <w:tab/>
        <w:t xml:space="preserve">في تشرين الثاني/نوفمبر 2003، قام أمين المظالم في قضايا حقوق الإنسان بتنظيم اجتماع للخبراء تحت عنوان </w:t>
      </w:r>
      <w:r w:rsidR="00E46BD3">
        <w:rPr>
          <w:rFonts w:hint="eastAsia"/>
          <w:rtl/>
          <w:lang w:bidi="ar-SY"/>
        </w:rPr>
        <w:t>”</w:t>
      </w:r>
      <w:r w:rsidRPr="0078530E">
        <w:rPr>
          <w:rFonts w:hint="cs"/>
          <w:i/>
          <w:iCs/>
          <w:rtl/>
          <w:lang w:bidi="ar-SY"/>
        </w:rPr>
        <w:t xml:space="preserve">العنف العائلي </w:t>
      </w:r>
      <w:r w:rsidR="00466ED2">
        <w:rPr>
          <w:i/>
          <w:iCs/>
          <w:rtl/>
          <w:lang w:bidi="ar-SY"/>
        </w:rPr>
        <w:t>-</w:t>
      </w:r>
      <w:r w:rsidRPr="0078530E">
        <w:rPr>
          <w:rFonts w:hint="cs"/>
          <w:i/>
          <w:iCs/>
          <w:rtl/>
          <w:lang w:bidi="ar-SY"/>
        </w:rPr>
        <w:t xml:space="preserve"> سبل التوصل إلى حلول</w:t>
      </w:r>
      <w:r w:rsidR="00E46BD3">
        <w:rPr>
          <w:rFonts w:hint="eastAsia"/>
          <w:rtl/>
          <w:lang w:bidi="ar-SY"/>
        </w:rPr>
        <w:t>“</w:t>
      </w:r>
      <w:r>
        <w:rPr>
          <w:rFonts w:hint="cs"/>
          <w:rtl/>
          <w:lang w:bidi="ar-SY"/>
        </w:rPr>
        <w:t>، هدفه مساعدة الضحايا وحماية الضحايا والمجتمع من الضرر التي يسببه العنف العائلي. ودعا للمشاركة في الاجتماع خبراء من مختلف الوزارات والمكاتب الحكومية والمنظمات غير الحكومية، العاملة في مجال مكافحة العنف العائلي. وعلى أساس النتائج التي خلص إليها الاجتماع، أصدر أمين المظالم في حزيران/يونيه 2004، تقريرا خاصا يتضمن الخبرات العملية واحتياجات ومقترحات اجتماع الخبراء ويتناول قضية العنف العائلي في عملهم اليومي.</w:t>
      </w:r>
    </w:p>
    <w:p w:rsidR="00384665" w:rsidRDefault="00384665" w:rsidP="001C2904">
      <w:pPr>
        <w:pStyle w:val="SingleTxt"/>
        <w:rPr>
          <w:rFonts w:hint="cs"/>
          <w:rtl/>
          <w:lang w:bidi="ar-SY"/>
        </w:rPr>
      </w:pPr>
      <w:r>
        <w:rPr>
          <w:rFonts w:hint="cs"/>
          <w:rtl/>
          <w:lang w:bidi="ar-SY"/>
        </w:rPr>
        <w:t>51</w:t>
      </w:r>
      <w:r w:rsidR="00FE032D">
        <w:rPr>
          <w:rFonts w:hint="cs"/>
          <w:rtl/>
          <w:lang w:bidi="ar-SY"/>
        </w:rPr>
        <w:t xml:space="preserve"> </w:t>
      </w:r>
      <w:r>
        <w:rPr>
          <w:rFonts w:hint="cs"/>
          <w:rtl/>
          <w:lang w:bidi="ar-SY"/>
        </w:rPr>
        <w:t>-</w:t>
      </w:r>
      <w:r>
        <w:rPr>
          <w:rFonts w:hint="cs"/>
          <w:rtl/>
          <w:lang w:bidi="ar-SY"/>
        </w:rPr>
        <w:tab/>
        <w:t>أجري تحليل لحالة العنف ضد المرأة في الأسرة قام به مجلس الخبراء الخاص بمعالجة العنف ضد المرأة، الذي يعمل منذ عام 2001 داخل وز</w:t>
      </w:r>
      <w:r w:rsidR="001C2904">
        <w:rPr>
          <w:rFonts w:hint="cs"/>
          <w:rtl/>
          <w:lang w:bidi="ar-SY"/>
        </w:rPr>
        <w:t>ا</w:t>
      </w:r>
      <w:r>
        <w:rPr>
          <w:rFonts w:hint="cs"/>
          <w:rtl/>
          <w:lang w:bidi="ar-SY"/>
        </w:rPr>
        <w:t>رة العمل والأسرة والشؤون الاجتماعية</w:t>
      </w:r>
      <w:r w:rsidR="00FE032D" w:rsidRPr="00FE032D">
        <w:rPr>
          <w:vertAlign w:val="superscript"/>
          <w:rtl/>
          <w:lang w:bidi="ar-SY"/>
        </w:rPr>
        <w:t>(</w:t>
      </w:r>
      <w:r w:rsidR="00FE032D">
        <w:rPr>
          <w:rStyle w:val="FootnoteReference"/>
          <w:rtl/>
        </w:rPr>
        <w:footnoteReference w:id="17"/>
      </w:r>
      <w:r w:rsidR="00FE032D" w:rsidRPr="00FE032D">
        <w:rPr>
          <w:vertAlign w:val="superscript"/>
          <w:rtl/>
          <w:lang w:bidi="ar-SY"/>
        </w:rPr>
        <w:t>)</w:t>
      </w:r>
      <w:r>
        <w:rPr>
          <w:rFonts w:hint="cs"/>
          <w:rtl/>
          <w:lang w:bidi="ar-SY"/>
        </w:rPr>
        <w:t>.</w:t>
      </w:r>
      <w:r w:rsidR="001C2904">
        <w:rPr>
          <w:rFonts w:hint="cs"/>
          <w:rtl/>
          <w:lang w:bidi="ar-SY"/>
        </w:rPr>
        <w:t xml:space="preserve"> </w:t>
      </w:r>
      <w:r>
        <w:rPr>
          <w:rFonts w:hint="cs"/>
          <w:rtl/>
          <w:lang w:bidi="ar-SY"/>
        </w:rPr>
        <w:t xml:space="preserve">وكان القصد من التحليل استقصاء الطرق المؤسسية (الرعاية الصحية، العدل، الشرطة، مراكز العمل الاجتماعي، والمنظمات غير الحكومية) لمعاملة المرأة المعرضة للعنف العائلي والأسس القانونية لمعالجة العنف ضد المرأة. وقد أظهر التحليل بناء على استبيان أجابت عليه إدارة الشرطة أن غالبية المشتبه فيهم وضحايا العنف هم في علاقات زواجية أو علاقات غير زواجية (34 في المائة) ويأتي بعدها علاقات صداقة أو تعارف (25 في المائة)، وغرباء تماما (15 في المائة)، وأزواج سابقون أو شركاء بغير زواج ن (3 في المائة). وعلى أساس النتائج التي انتهى إليها هذا التحليل تم إعداد مواقف ومقترحات لعمل قانوني أساسي لمنع العنف العائلي. وأعيد تعيين المجلس في تموز/يوليه 2005 بقرار صادر عن الوزير المختص. ومهام المجلس محددة بأنها إعداد وثيقة أساسية ووضع مبادئ توجيهية لاعتماد التشريع ذي الصلة في ميدان العنف ضد المرأة والإشراف على تنفيذه. </w:t>
      </w:r>
    </w:p>
    <w:p w:rsidR="00384665" w:rsidRDefault="00384665" w:rsidP="00E46BD3">
      <w:pPr>
        <w:pStyle w:val="SingleTxt"/>
        <w:rPr>
          <w:rFonts w:hint="cs"/>
          <w:rtl/>
          <w:lang w:bidi="ar-SY"/>
        </w:rPr>
      </w:pPr>
      <w:r>
        <w:rPr>
          <w:rFonts w:hint="cs"/>
          <w:rtl/>
          <w:lang w:bidi="ar-SY"/>
        </w:rPr>
        <w:t>52</w:t>
      </w:r>
      <w:r w:rsidR="001C2904">
        <w:rPr>
          <w:rFonts w:hint="cs"/>
          <w:rtl/>
          <w:lang w:bidi="ar-SY"/>
        </w:rPr>
        <w:t xml:space="preserve"> </w:t>
      </w:r>
      <w:r>
        <w:rPr>
          <w:rFonts w:hint="cs"/>
          <w:rtl/>
          <w:lang w:bidi="ar-SY"/>
        </w:rPr>
        <w:t>-</w:t>
      </w:r>
      <w:r>
        <w:rPr>
          <w:rFonts w:hint="cs"/>
          <w:rtl/>
          <w:lang w:bidi="ar-SY"/>
        </w:rPr>
        <w:tab/>
        <w:t xml:space="preserve">الأنشطة التي تستهدف منع العنف ضد المرأة تشكل جزءا لايتجزأ من برنامج عمل مكتب تكافؤ الفرص. فقد قام المكتب خلال اليوم الدولي المكرس لمكافحة العنف ضد المرأة في عام 2004 بتنظيم جلسات تحت عنوان </w:t>
      </w:r>
      <w:r w:rsidR="00E46BD3">
        <w:rPr>
          <w:rFonts w:hint="eastAsia"/>
          <w:rtl/>
          <w:lang w:bidi="ar-SY"/>
        </w:rPr>
        <w:t>”</w:t>
      </w:r>
      <w:r w:rsidRPr="0039250C">
        <w:rPr>
          <w:rFonts w:hint="cs"/>
          <w:i/>
          <w:iCs/>
          <w:rtl/>
          <w:lang w:bidi="ar-SY"/>
        </w:rPr>
        <w:t>الجهر بالكلام عن العنف ضد النساء المسنات</w:t>
      </w:r>
      <w:r w:rsidR="00E46BD3">
        <w:rPr>
          <w:rFonts w:hint="eastAsia"/>
          <w:rtl/>
          <w:lang w:bidi="ar-SY"/>
        </w:rPr>
        <w:t>“</w:t>
      </w:r>
      <w:r>
        <w:rPr>
          <w:rFonts w:hint="cs"/>
          <w:rtl/>
          <w:lang w:bidi="ar-SY"/>
        </w:rPr>
        <w:t>، شارك فيها ممثلون للمنظمات غير الحكومية ومراكز العمل الاجتماعي وخدمات الرعاية الصحية والتمريض في البيت، ورابطات المتقاعدين والعدل والشرطة وأفراد مهتمون بالأمر. وقد بين التحليل المعروض في الجلسات أن النساء المسنات يقعن ضحايا لأشكال مختلفة من العنف في البيت أكثر من الرجال. وأكثر أشكال العنف تواترا ضد النساء المسنات هي اعتداءات نفسية وعاطفية ومادية؛ ومرتكبي أعمال العنف هذه هم في أغلب الأحوال شركاء حياتهن.</w:t>
      </w:r>
    </w:p>
    <w:p w:rsidR="00384665" w:rsidRDefault="00384665" w:rsidP="001C2904">
      <w:pPr>
        <w:pStyle w:val="SingleTxt"/>
        <w:rPr>
          <w:rFonts w:hint="cs"/>
          <w:rtl/>
          <w:lang w:bidi="ar-SY"/>
        </w:rPr>
      </w:pPr>
      <w:r>
        <w:rPr>
          <w:rFonts w:hint="cs"/>
          <w:rtl/>
          <w:lang w:bidi="ar-SY"/>
        </w:rPr>
        <w:t>53</w:t>
      </w:r>
      <w:r w:rsidR="001C2904">
        <w:rPr>
          <w:rFonts w:hint="cs"/>
          <w:rtl/>
          <w:lang w:bidi="ar-SY"/>
        </w:rPr>
        <w:t xml:space="preserve"> </w:t>
      </w:r>
      <w:r>
        <w:rPr>
          <w:rFonts w:hint="cs"/>
          <w:rtl/>
          <w:lang w:bidi="ar-SY"/>
        </w:rPr>
        <w:t>-</w:t>
      </w:r>
      <w:r>
        <w:rPr>
          <w:rFonts w:hint="cs"/>
          <w:rtl/>
          <w:lang w:bidi="ar-SY"/>
        </w:rPr>
        <w:tab/>
        <w:t xml:space="preserve">وفي إطار الخدمة العامة، تؤدي مراكز العمل الاجتماعي خدمات تستهدف إزالة الكرب والمشاكل القائمة وحماية الأفراد في حالة وقوع العنف. وتضطلع مراكز العمل الاجتماعي بدور هام أيضا في توفير المساعدة للجناة في محاولة لإزالة </w:t>
      </w:r>
      <w:r w:rsidR="001C2904">
        <w:rPr>
          <w:rFonts w:hint="cs"/>
          <w:rtl/>
          <w:lang w:bidi="ar-SY"/>
        </w:rPr>
        <w:t>أ</w:t>
      </w:r>
      <w:r>
        <w:rPr>
          <w:rFonts w:hint="cs"/>
          <w:rtl/>
          <w:lang w:bidi="ar-SY"/>
        </w:rPr>
        <w:t>سباب السلوك العنيف ومن ثم منع تكراره. ومن التطورات الجديدة قيام المنسقين الإقليميين بتنس</w:t>
      </w:r>
      <w:r w:rsidR="001C2904">
        <w:rPr>
          <w:rFonts w:hint="cs"/>
          <w:rtl/>
          <w:lang w:bidi="ar-SY"/>
        </w:rPr>
        <w:t>ي</w:t>
      </w:r>
      <w:r>
        <w:rPr>
          <w:rFonts w:hint="cs"/>
          <w:rtl/>
          <w:lang w:bidi="ar-SY"/>
        </w:rPr>
        <w:t>ق وتقديم الدعم بالخبرة إلى الأفراد العاملين في مراكز العمل الاجتماعي وإلى ضحايا العنف، والمشاركة في الأنشطة التي تضطلع بها فرق مشتركة بين المؤسسات لمنع العنف. وفي الفترة من 2004 إلى 2005، استخدمت مراكز العمل الاجتماعي12 منسقا إقليميا.</w:t>
      </w:r>
    </w:p>
    <w:p w:rsidR="00384665" w:rsidRDefault="00384665" w:rsidP="001C2904">
      <w:pPr>
        <w:pStyle w:val="SingleTxt"/>
        <w:rPr>
          <w:rFonts w:hint="cs"/>
          <w:rtl/>
          <w:lang w:bidi="ar-SY"/>
        </w:rPr>
      </w:pPr>
      <w:r>
        <w:rPr>
          <w:rFonts w:hint="cs"/>
          <w:rtl/>
          <w:lang w:bidi="ar-SY"/>
        </w:rPr>
        <w:t>54</w:t>
      </w:r>
      <w:r w:rsidR="001C2904">
        <w:rPr>
          <w:rFonts w:hint="cs"/>
          <w:rtl/>
          <w:lang w:bidi="ar-SY"/>
        </w:rPr>
        <w:t xml:space="preserve"> </w:t>
      </w:r>
      <w:r>
        <w:rPr>
          <w:rFonts w:hint="cs"/>
          <w:rtl/>
          <w:lang w:bidi="ar-SY"/>
        </w:rPr>
        <w:t>-</w:t>
      </w:r>
      <w:r>
        <w:rPr>
          <w:rFonts w:hint="cs"/>
          <w:rtl/>
          <w:lang w:bidi="ar-SY"/>
        </w:rPr>
        <w:tab/>
        <w:t xml:space="preserve">ويقوم الفريق العامل من أجل اللاعنف في هيئة خدمات التمريض والقبالة في سلوفينيا </w:t>
      </w:r>
      <w:r w:rsidR="001C2904">
        <w:rPr>
          <w:rFonts w:hint="cs"/>
          <w:rtl/>
          <w:lang w:bidi="ar-SY"/>
        </w:rPr>
        <w:t>-</w:t>
      </w:r>
      <w:r>
        <w:rPr>
          <w:rFonts w:hint="cs"/>
          <w:rtl/>
          <w:lang w:bidi="ar-SY"/>
        </w:rPr>
        <w:t xml:space="preserve"> الرابطة السلوفينية لمنظمات الممرضين الرسميين والقابلات والفنيين الطبيين </w:t>
      </w:r>
      <w:r w:rsidR="001C2904">
        <w:rPr>
          <w:rFonts w:hint="cs"/>
          <w:rtl/>
          <w:lang w:bidi="ar-SY"/>
        </w:rPr>
        <w:t>-</w:t>
      </w:r>
      <w:r>
        <w:rPr>
          <w:rFonts w:hint="cs"/>
          <w:rtl/>
          <w:lang w:bidi="ar-SY"/>
        </w:rPr>
        <w:t xml:space="preserve"> بدور هام في الكشف عن العنف من خلال الأفراد العاملين في التمريض وردودهم المناسبة. وتركز عملية الفريق العامل عموما على تحسين دور المستخدمين في مؤسسات الرعاية الصحية ومسؤولياتهم فيما يتعلق بخفض مستوى التسامح بالعنف عموما ومنع وإزالة العنف في مكان العمل.</w:t>
      </w:r>
      <w:r w:rsidR="00466ED2">
        <w:rPr>
          <w:rFonts w:hint="cs"/>
          <w:rtl/>
          <w:lang w:bidi="ar-SY"/>
        </w:rPr>
        <w:t xml:space="preserve"> </w:t>
      </w:r>
      <w:r>
        <w:rPr>
          <w:rFonts w:hint="cs"/>
          <w:rtl/>
          <w:lang w:bidi="ar-SY"/>
        </w:rPr>
        <w:t>وأعد الفريق العامل أشياء، في إطار أنشطته، من بينها بروتوكولات خاصة تتعلق بالإجراءات التي يجب أن يتخذها المستخدمون في مجال العناية التمريضية عندما يلتقون، في أثناء عملهم، بنساء وقعن ضحايا للعنف في الأسرة، ونفذ عدة برامج تدريبية بواسطة الخبراء للمستخدمين فيما يتعلق بالعنف الجنسي في العمل، وشارك بصورة نشطة في حملات عامة مختلفة وأعد مواد تثقيفية مختلفة للمستخدمين في التمريض، ومستعملي خدمات المستشفيات، وزوار المستشفيات وغيرهم ممن يدخلون مؤسسات الرعاية الصحية.</w:t>
      </w:r>
    </w:p>
    <w:p w:rsidR="00384665" w:rsidRDefault="00384665" w:rsidP="001C2904">
      <w:pPr>
        <w:pStyle w:val="SingleTxt"/>
        <w:rPr>
          <w:rFonts w:hint="cs"/>
          <w:rtl/>
          <w:lang w:bidi="ar-SY"/>
        </w:rPr>
      </w:pPr>
      <w:r>
        <w:rPr>
          <w:rFonts w:hint="cs"/>
          <w:rtl/>
          <w:lang w:bidi="ar-SY"/>
        </w:rPr>
        <w:t>55</w:t>
      </w:r>
      <w:r w:rsidR="001C2904">
        <w:rPr>
          <w:rFonts w:hint="cs"/>
          <w:rtl/>
          <w:lang w:bidi="ar-SY"/>
        </w:rPr>
        <w:t xml:space="preserve"> </w:t>
      </w:r>
      <w:r>
        <w:rPr>
          <w:rFonts w:hint="cs"/>
          <w:rtl/>
          <w:lang w:bidi="ar-SY"/>
        </w:rPr>
        <w:t>-</w:t>
      </w:r>
      <w:r>
        <w:rPr>
          <w:rFonts w:hint="cs"/>
          <w:rtl/>
          <w:lang w:bidi="ar-SY"/>
        </w:rPr>
        <w:tab/>
        <w:t>وبناء على الدعوة العامة لتقديم عطاءات للمشاركة في تمويل مشاريع المنظمات غير الحكومية، قدم مكتب تكافؤ الفرص الدعم المالي لتنفيذ 12 مشروعا في مجال العنف ضد المرأة في السنتين 2004 و 2005. وركزت تلك المشاريع، في جملة أمور، على الكشف عن العنف ومعالجته في ميدان العناية التمريضية، والمضايقة الجنسية في العمل، والعنف ضد النساء المعوقات، والدفاع عن النساء المعرضات للعنف، والتوجيه النفسي الإفرادي والجماعي، ودعم الضحايا والتدريب على المهارات الاجتماعية لمرتكبي العنف، ومنع العنف وتوعية الجمهور العام.</w:t>
      </w:r>
    </w:p>
    <w:p w:rsidR="00384665" w:rsidRDefault="00384665" w:rsidP="001C2904">
      <w:pPr>
        <w:pStyle w:val="SingleTxt"/>
        <w:rPr>
          <w:rFonts w:hint="cs"/>
          <w:rtl/>
          <w:lang w:bidi="ar-SY"/>
        </w:rPr>
      </w:pPr>
      <w:r>
        <w:rPr>
          <w:rFonts w:hint="cs"/>
          <w:rtl/>
          <w:lang w:bidi="ar-SY"/>
        </w:rPr>
        <w:t>56</w:t>
      </w:r>
      <w:r w:rsidR="001C2904">
        <w:rPr>
          <w:rFonts w:hint="cs"/>
          <w:rtl/>
          <w:lang w:bidi="ar-SY"/>
        </w:rPr>
        <w:t xml:space="preserve"> </w:t>
      </w:r>
      <w:r>
        <w:rPr>
          <w:rFonts w:hint="cs"/>
          <w:rtl/>
          <w:lang w:bidi="ar-SY"/>
        </w:rPr>
        <w:t>-</w:t>
      </w:r>
      <w:r>
        <w:rPr>
          <w:rFonts w:hint="cs"/>
          <w:rtl/>
          <w:lang w:bidi="ar-SY"/>
        </w:rPr>
        <w:tab/>
        <w:t>وتشارك وزارة العمل والأسرة والشؤون الاجتماعية في تمويل برامج الوقاية التي تهدف إلى منع العنف العائلي. وبناء على دعوة عامة لتقديم العطاءات شاركت الوزارة عام 2004 في تمويل اثنين وعشرين برنامجا نفذتها منظمات غير حكومية ومؤسسات عامة، بتخصيص 9 ملايين تولار سلوفيني ( نحو 000 40 دولار أمريكي) لتنفيذها. وفي عام 2005، خصصت الوزارة 247 مليون تولار سلوفيني لتنفيذ برامج المساكن المأمونة، ومراكز الأزمات ( نحو 000 235 1 دولار أمريكي) وتنفيذ برامج أخرى تهدف إلى مساعدة ضحايا العنف. وخصصت الوزارة مبلغا إضافيا قدره 555 862 78 تولاراً سلوفينياً (أي مايقارب 000 394 دولار أمريكي) لبرامج أخرى تتناول هذه القضايا بصورة مباشرة أو غير مباشرة.</w:t>
      </w:r>
    </w:p>
    <w:p w:rsidR="00384665" w:rsidRDefault="00384665" w:rsidP="001C2904">
      <w:pPr>
        <w:pStyle w:val="SingleTxt"/>
        <w:rPr>
          <w:rFonts w:hint="cs"/>
          <w:rtl/>
          <w:lang w:bidi="ar-SY"/>
        </w:rPr>
      </w:pPr>
      <w:r>
        <w:rPr>
          <w:rFonts w:hint="cs"/>
          <w:rtl/>
          <w:lang w:bidi="ar-SY"/>
        </w:rPr>
        <w:t>57</w:t>
      </w:r>
      <w:r w:rsidR="001C2904">
        <w:rPr>
          <w:rFonts w:hint="cs"/>
          <w:rtl/>
          <w:lang w:bidi="ar-SY"/>
        </w:rPr>
        <w:t xml:space="preserve"> </w:t>
      </w:r>
      <w:r>
        <w:rPr>
          <w:rFonts w:hint="cs"/>
          <w:rtl/>
          <w:lang w:bidi="ar-SY"/>
        </w:rPr>
        <w:t>-</w:t>
      </w:r>
      <w:r>
        <w:rPr>
          <w:rFonts w:hint="cs"/>
          <w:rtl/>
          <w:lang w:bidi="ar-SY"/>
        </w:rPr>
        <w:tab/>
        <w:t>بالإضافة إلى أن المنظمات الوطنية غير الحكومية تقوم بدور هام في منع وإزالة العنف ضد المرأة والعنف العائلي وتقديم المساعدة والدعم للضحايا والعمل مع مرتكبي العنف، تقوم مؤسسات التعليم والبحث وغيرها من المؤسسات، والمنظمات الدولية غير الحكومية ووسائط الإعلام هي الأخرى بدور نشط في سلوفينيا في هذا المجال.</w:t>
      </w:r>
    </w:p>
    <w:p w:rsidR="001C2904" w:rsidRPr="001C2904" w:rsidRDefault="001C2904" w:rsidP="001C2904">
      <w:pPr>
        <w:pStyle w:val="SingleTxt"/>
        <w:spacing w:after="0" w:line="120" w:lineRule="exact"/>
        <w:rPr>
          <w:rFonts w:hint="cs"/>
          <w:b/>
          <w:bCs/>
          <w:sz w:val="12"/>
          <w:rtl/>
          <w:lang w:bidi="ar-SY"/>
        </w:rPr>
      </w:pPr>
    </w:p>
    <w:p w:rsidR="00384665" w:rsidRPr="0068085A" w:rsidRDefault="001C2904" w:rsidP="001C290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68085A">
        <w:rPr>
          <w:rFonts w:hint="cs"/>
          <w:rtl/>
          <w:lang w:bidi="ar-SY"/>
        </w:rPr>
        <w:t>المضايقة الجنسية في العمل</w:t>
      </w:r>
    </w:p>
    <w:p w:rsidR="00384665" w:rsidRDefault="00384665" w:rsidP="001C2904">
      <w:pPr>
        <w:pStyle w:val="SingleTxt"/>
        <w:rPr>
          <w:rFonts w:hint="cs"/>
          <w:rtl/>
          <w:lang w:bidi="ar-SY"/>
        </w:rPr>
      </w:pPr>
      <w:r>
        <w:rPr>
          <w:rFonts w:hint="cs"/>
          <w:rtl/>
          <w:lang w:bidi="ar-SY"/>
        </w:rPr>
        <w:t>58</w:t>
      </w:r>
      <w:r w:rsidR="001C2904">
        <w:rPr>
          <w:rFonts w:hint="cs"/>
          <w:rtl/>
          <w:lang w:bidi="ar-SY"/>
        </w:rPr>
        <w:t xml:space="preserve"> </w:t>
      </w:r>
      <w:r>
        <w:rPr>
          <w:rFonts w:hint="cs"/>
          <w:rtl/>
          <w:lang w:bidi="ar-SY"/>
        </w:rPr>
        <w:t>-</w:t>
      </w:r>
      <w:r>
        <w:rPr>
          <w:rFonts w:hint="cs"/>
          <w:rtl/>
          <w:lang w:bidi="ar-SY"/>
        </w:rPr>
        <w:tab/>
        <w:t xml:space="preserve">يعرض التقرير الثالث المادة 45 من </w:t>
      </w:r>
      <w:r w:rsidRPr="00687E6D">
        <w:rPr>
          <w:rFonts w:hint="cs"/>
          <w:i/>
          <w:iCs/>
          <w:rtl/>
          <w:lang w:bidi="ar-SY"/>
        </w:rPr>
        <w:t xml:space="preserve">قانون علاقات العمل </w:t>
      </w:r>
      <w:r>
        <w:rPr>
          <w:rFonts w:hint="cs"/>
          <w:rtl/>
          <w:lang w:bidi="ar-SY"/>
        </w:rPr>
        <w:t xml:space="preserve">التي تحظر المضايقة الجنسية في مكان العمل. ويرد حظر المضايقة الجنسية في العمل أيضا في </w:t>
      </w:r>
      <w:r w:rsidRPr="00687E6D">
        <w:rPr>
          <w:rFonts w:hint="cs"/>
          <w:i/>
          <w:iCs/>
          <w:rtl/>
          <w:lang w:bidi="ar-SY"/>
        </w:rPr>
        <w:t>قانون الموظفين</w:t>
      </w:r>
      <w:r>
        <w:rPr>
          <w:rFonts w:hint="cs"/>
          <w:rtl/>
          <w:lang w:bidi="ar-SY"/>
        </w:rPr>
        <w:t xml:space="preserve">، الذي أقر وعُدل في كانون الأول/ديسمبر 2005. فالمادة 15(أ) المضافة تحظر أي سلوك غير مرغوب فيه جسديا كان أو لفظيا أو غير لفظي، وأي سلوك من جانب موظف حكومي مبني على ظرف شخصي أو يخلق بيئة عمل تخوفية أو عدائية أو مهينة للكرامة أو إذلالية أو عسفية أو هجومية لأي شخص أو مهينة لكرامته. </w:t>
      </w:r>
    </w:p>
    <w:p w:rsidR="00384665" w:rsidRDefault="00384665" w:rsidP="001C2904">
      <w:pPr>
        <w:pStyle w:val="SingleTxt"/>
        <w:rPr>
          <w:rFonts w:hint="cs"/>
          <w:rtl/>
          <w:lang w:bidi="ar-SY"/>
        </w:rPr>
      </w:pPr>
      <w:r>
        <w:rPr>
          <w:rFonts w:hint="cs"/>
          <w:rtl/>
          <w:lang w:bidi="ar-SY"/>
        </w:rPr>
        <w:t>59</w:t>
      </w:r>
      <w:r w:rsidR="001C2904">
        <w:rPr>
          <w:rFonts w:hint="cs"/>
          <w:rtl/>
          <w:lang w:bidi="ar-SY"/>
        </w:rPr>
        <w:t xml:space="preserve"> </w:t>
      </w:r>
      <w:r>
        <w:rPr>
          <w:rFonts w:hint="cs"/>
          <w:rtl/>
          <w:lang w:bidi="ar-SY"/>
        </w:rPr>
        <w:t>-</w:t>
      </w:r>
      <w:r>
        <w:rPr>
          <w:rFonts w:hint="cs"/>
          <w:rtl/>
          <w:lang w:bidi="ar-SY"/>
        </w:rPr>
        <w:tab/>
        <w:t>وتنطبق أحكام المادة 184 من</w:t>
      </w:r>
      <w:r w:rsidRPr="00DD5DF4">
        <w:rPr>
          <w:rFonts w:hint="cs"/>
          <w:i/>
          <w:iCs/>
          <w:rtl/>
          <w:lang w:bidi="ar-SY"/>
        </w:rPr>
        <w:t xml:space="preserve"> قانون العقوبات</w:t>
      </w:r>
      <w:r>
        <w:rPr>
          <w:rFonts w:hint="cs"/>
          <w:rtl/>
          <w:lang w:bidi="ar-SY"/>
        </w:rPr>
        <w:t xml:space="preserve"> على حالات المضايقة الجنسية، بتعريفه انتهاك السلامة الجنسية عن طريق استغلال المنصب بأنه جريمة يُعاقب عليها القانون بالسجن لمدة لا</w:t>
      </w:r>
      <w:r w:rsidR="001C2904">
        <w:rPr>
          <w:rFonts w:hint="cs"/>
          <w:rtl/>
          <w:lang w:bidi="ar-SY"/>
        </w:rPr>
        <w:t xml:space="preserve"> </w:t>
      </w:r>
      <w:r>
        <w:rPr>
          <w:rFonts w:hint="cs"/>
          <w:rtl/>
          <w:lang w:bidi="ar-SY"/>
        </w:rPr>
        <w:t>تزيد عن خمس سنوات، ويفرض عقوبة بالسجن لمدة سنة حتى ثمان سنوات على الشكل المشدد من هذه الجريمة. وتشير البيانات الإحصائية للشرطة</w:t>
      </w:r>
      <w:r w:rsidR="001C2904" w:rsidRPr="001C2904">
        <w:rPr>
          <w:vertAlign w:val="superscript"/>
          <w:rtl/>
          <w:lang w:bidi="ar-SY"/>
        </w:rPr>
        <w:t>(</w:t>
      </w:r>
      <w:r w:rsidR="001C2904">
        <w:rPr>
          <w:rStyle w:val="FootnoteReference"/>
          <w:rtl/>
        </w:rPr>
        <w:footnoteReference w:id="18"/>
      </w:r>
      <w:r w:rsidR="001C2904" w:rsidRPr="001C2904">
        <w:rPr>
          <w:vertAlign w:val="superscript"/>
          <w:rtl/>
          <w:lang w:bidi="ar-SY"/>
        </w:rPr>
        <w:t>)</w:t>
      </w:r>
      <w:r w:rsidR="001C2904">
        <w:rPr>
          <w:rFonts w:hint="cs"/>
          <w:rtl/>
          <w:lang w:bidi="ar-SY"/>
        </w:rPr>
        <w:t xml:space="preserve"> </w:t>
      </w:r>
      <w:r>
        <w:rPr>
          <w:rFonts w:hint="cs"/>
          <w:rtl/>
          <w:lang w:bidi="ar-SY"/>
        </w:rPr>
        <w:t xml:space="preserve">إلى أن عدد الجرائم ضد السلامة الجنسية عن طريق استغلال المنصب كان متقلبا في السنوات الأخيرة. فقد ارتُكبت 12 جريمة ضد السلامة الجنسية عن طريق استغلال المنصب في عام 2003، و21 جريمة في عام 2004 </w:t>
      </w:r>
      <w:r w:rsidR="001C2904">
        <w:rPr>
          <w:rFonts w:hint="cs"/>
          <w:rtl/>
          <w:lang w:bidi="ar-SY"/>
        </w:rPr>
        <w:t>-</w:t>
      </w:r>
      <w:r>
        <w:rPr>
          <w:rFonts w:hint="cs"/>
          <w:rtl/>
          <w:lang w:bidi="ar-SY"/>
        </w:rPr>
        <w:t xml:space="preserve"> وكان معظم ضحايا هذه الجرائم من النساء.</w:t>
      </w:r>
    </w:p>
    <w:p w:rsidR="00384665" w:rsidRDefault="00384665" w:rsidP="001C2904">
      <w:pPr>
        <w:pStyle w:val="SingleTxt"/>
        <w:rPr>
          <w:rFonts w:hint="cs"/>
          <w:rtl/>
          <w:lang w:bidi="ar-SY"/>
        </w:rPr>
      </w:pPr>
      <w:r>
        <w:rPr>
          <w:rFonts w:hint="cs"/>
          <w:rtl/>
          <w:lang w:bidi="ar-SY"/>
        </w:rPr>
        <w:t>60</w:t>
      </w:r>
      <w:r w:rsidR="001C2904">
        <w:rPr>
          <w:rFonts w:hint="cs"/>
          <w:rtl/>
          <w:lang w:bidi="ar-SY"/>
        </w:rPr>
        <w:t xml:space="preserve"> </w:t>
      </w:r>
      <w:r>
        <w:rPr>
          <w:rFonts w:hint="cs"/>
          <w:rtl/>
          <w:lang w:bidi="ar-SY"/>
        </w:rPr>
        <w:t>-</w:t>
      </w:r>
      <w:r>
        <w:rPr>
          <w:rFonts w:hint="cs"/>
          <w:rtl/>
          <w:lang w:bidi="ar-SY"/>
        </w:rPr>
        <w:tab/>
        <w:t xml:space="preserve">منذ بداية عام 2003، حيث بدأ نفاذ </w:t>
      </w:r>
      <w:r w:rsidRPr="00333986">
        <w:rPr>
          <w:rFonts w:hint="cs"/>
          <w:i/>
          <w:iCs/>
          <w:rtl/>
          <w:lang w:bidi="ar-SY"/>
        </w:rPr>
        <w:t xml:space="preserve">قانون علاقات العمل </w:t>
      </w:r>
      <w:r>
        <w:rPr>
          <w:rFonts w:hint="cs"/>
          <w:rtl/>
          <w:lang w:bidi="ar-SY"/>
        </w:rPr>
        <w:t>الجديد، أصبحت أحكام هذا القانون التي سبق وصفها في تقرير جمهورية سلوفينيا الثالث سارية المفعول في معالجة قضايا المضايقة الجنسية في العمل.</w:t>
      </w:r>
    </w:p>
    <w:p w:rsidR="00384665" w:rsidRDefault="00384665" w:rsidP="00E46BD3">
      <w:pPr>
        <w:pStyle w:val="SingleTxt"/>
        <w:rPr>
          <w:rFonts w:hint="cs"/>
          <w:rtl/>
          <w:lang w:bidi="ar-SY"/>
        </w:rPr>
      </w:pPr>
      <w:r>
        <w:rPr>
          <w:rFonts w:hint="cs"/>
          <w:rtl/>
          <w:lang w:bidi="ar-SY"/>
        </w:rPr>
        <w:t>61</w:t>
      </w:r>
      <w:r w:rsidR="001C2904">
        <w:rPr>
          <w:rFonts w:hint="cs"/>
          <w:rtl/>
          <w:lang w:bidi="ar-SY"/>
        </w:rPr>
        <w:t xml:space="preserve"> </w:t>
      </w:r>
      <w:r>
        <w:rPr>
          <w:rFonts w:hint="cs"/>
          <w:rtl/>
          <w:lang w:bidi="ar-SY"/>
        </w:rPr>
        <w:t>-</w:t>
      </w:r>
      <w:r>
        <w:rPr>
          <w:rFonts w:hint="cs"/>
          <w:rtl/>
          <w:lang w:bidi="ar-SY"/>
        </w:rPr>
        <w:tab/>
        <w:t xml:space="preserve">ومن أجل توفير المعلومات عن المادة 25 من </w:t>
      </w:r>
      <w:r w:rsidRPr="00333986">
        <w:rPr>
          <w:rFonts w:hint="cs"/>
          <w:i/>
          <w:iCs/>
          <w:rtl/>
          <w:lang w:bidi="ar-SY"/>
        </w:rPr>
        <w:t>قانون علاقات العمل</w:t>
      </w:r>
      <w:r>
        <w:rPr>
          <w:rFonts w:hint="cs"/>
          <w:rtl/>
          <w:lang w:bidi="ar-SY"/>
        </w:rPr>
        <w:t>، التي تُلزم رب العمل بضمان قيام بيئة عمل لا</w:t>
      </w:r>
      <w:r w:rsidR="001C2904">
        <w:rPr>
          <w:rFonts w:hint="cs"/>
          <w:rtl/>
          <w:lang w:bidi="ar-SY"/>
        </w:rPr>
        <w:t xml:space="preserve"> </w:t>
      </w:r>
      <w:r>
        <w:rPr>
          <w:rFonts w:hint="cs"/>
          <w:rtl/>
          <w:lang w:bidi="ar-SY"/>
        </w:rPr>
        <w:t xml:space="preserve">يتعرض فيها أي عامل للمضايقة الجنسية، قام مكتب تكافؤ الفرص في نهاية عام 2003 بتنظيم مؤتمر عن المضايقة الجنسية، موجه إلى أصحاب العمل ونقابات العمال والمحامين والعاملين في إدارة الموارد البشرية وأفراد الجمهور العاديين والمهنيين (الشرطة، والعدل، والمنظمات غير الحكومية). وأرسل المكتب بعد المؤتمر إلى جميع الشركات الكبيرة والمتوسطة الحجم، وإلى نقابات العمال والمنظمات غير الحكومية والقطاع العام (الوزارات والبلديات ومؤسسات الرعاية الصحية والاجتماعية، والعدل ومؤسسات التعليم، وما إليها) وثائق المؤتمر مرفقة بالمنشور المعنون </w:t>
      </w:r>
      <w:r w:rsidR="00E46BD3">
        <w:rPr>
          <w:rFonts w:hint="eastAsia"/>
          <w:rtl/>
          <w:lang w:bidi="ar-SY"/>
        </w:rPr>
        <w:t>”</w:t>
      </w:r>
      <w:r w:rsidRPr="0091497D">
        <w:rPr>
          <w:rFonts w:hint="cs"/>
          <w:i/>
          <w:iCs/>
          <w:rtl/>
          <w:lang w:bidi="ar-SY"/>
        </w:rPr>
        <w:t>كيف نتغلب على المضايقة الجنسية في العمل</w:t>
      </w:r>
      <w:r w:rsidR="00E46BD3">
        <w:rPr>
          <w:rFonts w:hint="eastAsia"/>
          <w:rtl/>
          <w:lang w:bidi="ar-SY"/>
        </w:rPr>
        <w:t>“</w:t>
      </w:r>
      <w:r>
        <w:rPr>
          <w:rFonts w:hint="cs"/>
          <w:rtl/>
          <w:lang w:bidi="ar-SY"/>
        </w:rPr>
        <w:t xml:space="preserve"> وعينة من </w:t>
      </w:r>
      <w:r w:rsidR="00E46BD3">
        <w:rPr>
          <w:rFonts w:hint="eastAsia"/>
          <w:rtl/>
          <w:lang w:bidi="ar-SY"/>
        </w:rPr>
        <w:t>”</w:t>
      </w:r>
      <w:r w:rsidRPr="0091497D">
        <w:rPr>
          <w:rFonts w:hint="cs"/>
          <w:i/>
          <w:iCs/>
          <w:rtl/>
          <w:lang w:bidi="ar-SY"/>
        </w:rPr>
        <w:t>إعلان عن سياسة مكافحة المضايقة الجنسية في العمل</w:t>
      </w:r>
      <w:r w:rsidR="00E46BD3">
        <w:rPr>
          <w:rFonts w:hint="eastAsia"/>
          <w:rtl/>
          <w:lang w:bidi="ar-SY"/>
        </w:rPr>
        <w:t>“</w:t>
      </w:r>
      <w:r>
        <w:rPr>
          <w:rFonts w:hint="cs"/>
          <w:rtl/>
          <w:lang w:bidi="ar-SY"/>
        </w:rPr>
        <w:t xml:space="preserve">. وفي عام 2004، أصدر المكتب كراسة بعنوان </w:t>
      </w:r>
      <w:r w:rsidR="00E46BD3">
        <w:rPr>
          <w:rFonts w:hint="eastAsia"/>
          <w:rtl/>
          <w:lang w:bidi="ar-SY"/>
        </w:rPr>
        <w:t>”</w:t>
      </w:r>
      <w:r w:rsidRPr="0091497D">
        <w:rPr>
          <w:rFonts w:hint="cs"/>
          <w:i/>
          <w:iCs/>
          <w:rtl/>
          <w:lang w:bidi="ar-SY"/>
        </w:rPr>
        <w:t>المضايقة الجنسية في العمل</w:t>
      </w:r>
      <w:r w:rsidR="00E46BD3">
        <w:rPr>
          <w:rFonts w:hint="eastAsia"/>
          <w:rtl/>
          <w:lang w:bidi="ar-SY"/>
        </w:rPr>
        <w:t>“</w:t>
      </w:r>
      <w:r>
        <w:rPr>
          <w:rFonts w:hint="cs"/>
          <w:rtl/>
          <w:lang w:bidi="ar-SY"/>
        </w:rPr>
        <w:t xml:space="preserve">، وُزعت على الفئات المستهدفة نفسها. </w:t>
      </w:r>
    </w:p>
    <w:p w:rsidR="00384665" w:rsidRDefault="00384665" w:rsidP="001C2904">
      <w:pPr>
        <w:pStyle w:val="SingleTxt"/>
        <w:rPr>
          <w:rFonts w:hint="cs"/>
          <w:rtl/>
          <w:lang w:bidi="ar-SY"/>
        </w:rPr>
      </w:pPr>
      <w:r>
        <w:rPr>
          <w:rFonts w:hint="cs"/>
          <w:rtl/>
          <w:lang w:bidi="ar-SY"/>
        </w:rPr>
        <w:t>62</w:t>
      </w:r>
      <w:r w:rsidR="001C2904">
        <w:rPr>
          <w:rFonts w:hint="cs"/>
          <w:rtl/>
          <w:lang w:bidi="ar-SY"/>
        </w:rPr>
        <w:t xml:space="preserve"> </w:t>
      </w:r>
      <w:r>
        <w:rPr>
          <w:rFonts w:hint="cs"/>
          <w:rtl/>
          <w:lang w:bidi="ar-SY"/>
        </w:rPr>
        <w:t>-</w:t>
      </w:r>
      <w:r>
        <w:rPr>
          <w:rFonts w:hint="cs"/>
          <w:rtl/>
          <w:lang w:bidi="ar-SY"/>
        </w:rPr>
        <w:tab/>
        <w:t>وفي عام 2003، نظرت محامية تكافؤ الفرص بين المرأة والرجل في مبادرة تتعلق بالمضايقة الجنسية في العمل.</w:t>
      </w:r>
      <w:r w:rsidR="00466ED2">
        <w:rPr>
          <w:rFonts w:hint="cs"/>
          <w:rtl/>
          <w:lang w:bidi="ar-SY"/>
        </w:rPr>
        <w:t xml:space="preserve"> </w:t>
      </w:r>
      <w:r>
        <w:rPr>
          <w:rFonts w:hint="cs"/>
          <w:rtl/>
          <w:lang w:bidi="ar-SY"/>
        </w:rPr>
        <w:t>فثبت لديها أن جميع الموقعين على المبادرة ( 5 مستخدمات ) تعرضن للمضايقة الجنسية من رؤسائهن، وبناء على ذلك، وجهت توصية إلى صاحب العمل بأن يضع إعلانا عن السياسة ضد المضايقة الجنسية، وأمتثل صاحب العمل للتوصية. وفي عام 2004، نظرت المحامية في مبادرة تتعلق بالمضايقة الجنسية.</w:t>
      </w:r>
    </w:p>
    <w:p w:rsidR="00384665" w:rsidRPr="00C75DB2" w:rsidRDefault="00384665" w:rsidP="001C2904">
      <w:pPr>
        <w:pStyle w:val="SingleTxt"/>
        <w:rPr>
          <w:rFonts w:hint="cs"/>
          <w:vertAlign w:val="superscript"/>
          <w:rtl/>
          <w:lang w:bidi="ar-SY"/>
        </w:rPr>
      </w:pPr>
      <w:r>
        <w:rPr>
          <w:rFonts w:hint="cs"/>
          <w:rtl/>
          <w:lang w:bidi="ar-SY"/>
        </w:rPr>
        <w:t>63</w:t>
      </w:r>
      <w:r w:rsidR="001C2904">
        <w:rPr>
          <w:rFonts w:hint="cs"/>
          <w:rtl/>
          <w:lang w:bidi="ar-SY"/>
        </w:rPr>
        <w:t xml:space="preserve"> </w:t>
      </w:r>
      <w:r>
        <w:rPr>
          <w:rFonts w:hint="cs"/>
          <w:rtl/>
          <w:lang w:bidi="ar-SY"/>
        </w:rPr>
        <w:t>-</w:t>
      </w:r>
      <w:r>
        <w:rPr>
          <w:rFonts w:hint="cs"/>
          <w:rtl/>
          <w:lang w:bidi="ar-SY"/>
        </w:rPr>
        <w:tab/>
        <w:t>وفي عام 2004، لم يثبت لدى مفتشي العمل وقوع أي انتهاكات تتعلق بالمضايقة الجنسية في العمل. بيد أنهم تلقوا عدة مكالمات لم يصرح أصحابها بأسمائهن من نساء عاملات يطلبن من المفتشين مساعدتهن، ولكنهن رفضن التبليع عن هذه االمضايقات بدعوى أن مرتكبيها كانوا في أغلب الحالات رؤساءهن</w:t>
      </w:r>
      <w:r w:rsidR="001C2904" w:rsidRPr="001C2904">
        <w:rPr>
          <w:vertAlign w:val="superscript"/>
          <w:rtl/>
          <w:lang w:bidi="ar-SY"/>
        </w:rPr>
        <w:t>(</w:t>
      </w:r>
      <w:r w:rsidR="001C2904">
        <w:rPr>
          <w:rStyle w:val="FootnoteReference"/>
          <w:rtl/>
        </w:rPr>
        <w:footnoteReference w:id="19"/>
      </w:r>
      <w:r w:rsidR="001C2904" w:rsidRPr="001C2904">
        <w:rPr>
          <w:vertAlign w:val="superscript"/>
          <w:rtl/>
          <w:lang w:bidi="ar-SY"/>
        </w:rPr>
        <w:t>)</w:t>
      </w:r>
      <w:r>
        <w:rPr>
          <w:rFonts w:hint="cs"/>
          <w:rtl/>
          <w:lang w:bidi="ar-SY"/>
        </w:rPr>
        <w:t>.</w:t>
      </w:r>
    </w:p>
    <w:p w:rsidR="001C2904" w:rsidRPr="001C2904" w:rsidRDefault="001C2904" w:rsidP="001C2904">
      <w:pPr>
        <w:pStyle w:val="SingleTxt"/>
        <w:spacing w:after="0" w:line="120" w:lineRule="exact"/>
        <w:rPr>
          <w:rFonts w:hint="cs"/>
          <w:b/>
          <w:bCs/>
          <w:sz w:val="12"/>
          <w:rtl/>
          <w:lang w:bidi="ar-SY"/>
        </w:rPr>
      </w:pPr>
    </w:p>
    <w:p w:rsidR="00384665" w:rsidRPr="004904BD" w:rsidRDefault="001C2904" w:rsidP="001C290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4904BD">
        <w:rPr>
          <w:rFonts w:hint="cs"/>
          <w:rtl/>
          <w:lang w:bidi="ar-SY"/>
        </w:rPr>
        <w:t xml:space="preserve">المادة 6 </w:t>
      </w:r>
    </w:p>
    <w:p w:rsidR="00384665" w:rsidRPr="004904BD" w:rsidRDefault="001C2904" w:rsidP="001C290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4904BD">
        <w:rPr>
          <w:rFonts w:hint="cs"/>
          <w:rtl/>
          <w:lang w:bidi="ar-SY"/>
        </w:rPr>
        <w:t>الاتجار بالمرأة والبغاء</w:t>
      </w:r>
    </w:p>
    <w:p w:rsidR="00384665" w:rsidRDefault="00384665" w:rsidP="001C2904">
      <w:pPr>
        <w:pStyle w:val="SingleTxt"/>
        <w:rPr>
          <w:rFonts w:hint="cs"/>
          <w:rtl/>
          <w:lang w:bidi="ar-SY"/>
        </w:rPr>
      </w:pPr>
      <w:r>
        <w:rPr>
          <w:rFonts w:hint="cs"/>
          <w:rtl/>
          <w:lang w:bidi="ar-SY"/>
        </w:rPr>
        <w:t>64</w:t>
      </w:r>
      <w:r w:rsidR="001C2904">
        <w:rPr>
          <w:rFonts w:hint="cs"/>
          <w:rtl/>
          <w:lang w:bidi="ar-SY"/>
        </w:rPr>
        <w:t xml:space="preserve"> </w:t>
      </w:r>
      <w:r>
        <w:rPr>
          <w:rFonts w:hint="cs"/>
          <w:rtl/>
          <w:lang w:bidi="ar-SY"/>
        </w:rPr>
        <w:t>-</w:t>
      </w:r>
      <w:r>
        <w:rPr>
          <w:rFonts w:hint="cs"/>
          <w:rtl/>
          <w:lang w:bidi="ar-SY"/>
        </w:rPr>
        <w:tab/>
        <w:t>خلال الفترة منذ تقديم التقرير المرحلي الثالث، صدقت جمهورية سلوفينيا على اتفاقية الأمم المتحدة ضد الجريمة المنظمة عبر الوطنية وعلى بروتوكول منع وقمع ومعاقبة الاتجار بالأشخاص وبخاصة النساء والأطفال، المكمل للاتفاقية.</w:t>
      </w:r>
    </w:p>
    <w:p w:rsidR="00384665" w:rsidRDefault="00384665" w:rsidP="001C2904">
      <w:pPr>
        <w:pStyle w:val="SingleTxt"/>
        <w:rPr>
          <w:rFonts w:hint="cs"/>
          <w:rtl/>
          <w:lang w:bidi="ar-SY"/>
        </w:rPr>
      </w:pPr>
      <w:r>
        <w:rPr>
          <w:rFonts w:hint="cs"/>
          <w:rtl/>
          <w:lang w:bidi="ar-SY"/>
        </w:rPr>
        <w:t>65</w:t>
      </w:r>
      <w:r w:rsidR="001C2904">
        <w:rPr>
          <w:rFonts w:hint="cs"/>
          <w:rtl/>
          <w:lang w:bidi="ar-SY"/>
        </w:rPr>
        <w:t xml:space="preserve"> </w:t>
      </w:r>
      <w:r>
        <w:rPr>
          <w:rFonts w:hint="cs"/>
          <w:rtl/>
          <w:lang w:bidi="ar-SY"/>
        </w:rPr>
        <w:t>-</w:t>
      </w:r>
      <w:r>
        <w:rPr>
          <w:rFonts w:hint="cs"/>
          <w:rtl/>
          <w:lang w:bidi="ar-SY"/>
        </w:rPr>
        <w:tab/>
        <w:t>وفي عام 2004، أقرت تعديلات على الفصل 19 (الجرائم ضد السلامة الجنسية) والفصل 35 (الجرائم ضد الإنسانية والقانون الدولي) من قانون العقوبات. وفي أيار/مايو 2004، بدأ نفاذ تعديلات على قانون العقوبات تُعرِّف استغلال البغاء في مادة جديدة (المادة 185)، وهكذا أدمجت التعاريف السابقة لجريمة القوادة (المادة 185) والعمل كوكيل في البغاء (المادة 186). وتُعرِّف هذه الجريمة بأنها التعاون في بغاء شخص آخر بغرض الاستغلال، وتعويد أو إغواء شخص آخر على البغاء أو الحصول على شخص آخر لأغراض البغاء بالقوة أو التهديد أو الحيلة. ويعاقب مرتكب هذه الجريمة بالسجن من ثلاثة أشهر إلى خمس سنوات، أما إذا ارتُكبت هذه الجريمة ضد قاصر أو ضد عدة أشخاص أو في رابطة إجرامية، يعاقب الجاني بالسجن من سنة إلى عشر سنوات.</w:t>
      </w:r>
    </w:p>
    <w:p w:rsidR="00384665" w:rsidRDefault="00384665" w:rsidP="001C2904">
      <w:pPr>
        <w:pStyle w:val="SingleTxt"/>
        <w:rPr>
          <w:rFonts w:hint="cs"/>
          <w:rtl/>
          <w:lang w:bidi="ar-SY"/>
        </w:rPr>
      </w:pPr>
      <w:r>
        <w:rPr>
          <w:rFonts w:hint="cs"/>
          <w:rtl/>
          <w:lang w:bidi="ar-SY"/>
        </w:rPr>
        <w:t>66</w:t>
      </w:r>
      <w:r w:rsidR="001C2904">
        <w:rPr>
          <w:rFonts w:hint="cs"/>
          <w:rtl/>
          <w:lang w:bidi="ar-SY"/>
        </w:rPr>
        <w:t xml:space="preserve"> </w:t>
      </w:r>
      <w:r>
        <w:rPr>
          <w:rFonts w:hint="cs"/>
          <w:rtl/>
          <w:lang w:bidi="ar-SY"/>
        </w:rPr>
        <w:t>-</w:t>
      </w:r>
      <w:r>
        <w:rPr>
          <w:rFonts w:hint="cs"/>
          <w:rtl/>
          <w:lang w:bidi="ar-SY"/>
        </w:rPr>
        <w:tab/>
        <w:t>ويتضمن قانون العقوبات أيضا مادة جديدة 387(أ)، تُعرِّف جريمة الاتجار بالكائنات البشرية. وبالإضافة إلى تعريف هذه الجر</w:t>
      </w:r>
      <w:r w:rsidR="001C2904">
        <w:rPr>
          <w:rFonts w:hint="cs"/>
          <w:rtl/>
          <w:lang w:bidi="ar-SY"/>
        </w:rPr>
        <w:t>ا</w:t>
      </w:r>
      <w:r>
        <w:rPr>
          <w:rFonts w:hint="cs"/>
          <w:rtl/>
          <w:lang w:bidi="ar-SY"/>
        </w:rPr>
        <w:t xml:space="preserve">ئم وفقا </w:t>
      </w:r>
      <w:r w:rsidRPr="009F0739">
        <w:rPr>
          <w:rFonts w:hint="cs"/>
          <w:i/>
          <w:iCs/>
          <w:rtl/>
          <w:lang w:bidi="ar-SY"/>
        </w:rPr>
        <w:t>لبروتوكو</w:t>
      </w:r>
      <w:r>
        <w:rPr>
          <w:rFonts w:hint="cs"/>
          <w:i/>
          <w:iCs/>
          <w:rtl/>
          <w:lang w:bidi="ar-SY"/>
        </w:rPr>
        <w:t>ل</w:t>
      </w:r>
      <w:r w:rsidRPr="009F0739">
        <w:rPr>
          <w:rFonts w:hint="cs"/>
          <w:i/>
          <w:iCs/>
          <w:rtl/>
          <w:lang w:bidi="ar-SY"/>
        </w:rPr>
        <w:t xml:space="preserve"> منع وقمع ومعاقبة الاتجار بالأشخ</w:t>
      </w:r>
      <w:r>
        <w:rPr>
          <w:rFonts w:hint="cs"/>
          <w:i/>
          <w:iCs/>
          <w:rtl/>
          <w:lang w:bidi="ar-SY"/>
        </w:rPr>
        <w:t>ا</w:t>
      </w:r>
      <w:r w:rsidRPr="009F0739">
        <w:rPr>
          <w:rFonts w:hint="cs"/>
          <w:i/>
          <w:iCs/>
          <w:rtl/>
          <w:lang w:bidi="ar-SY"/>
        </w:rPr>
        <w:t>ص، وبخاصة النساء والأطفال</w:t>
      </w:r>
      <w:r>
        <w:rPr>
          <w:rFonts w:hint="cs"/>
          <w:rtl/>
          <w:lang w:bidi="ar-SY"/>
        </w:rPr>
        <w:t>، تتضمن المادة أيضا شكلا مشددا من هذه الجريمة إذا ارتكبها الجاني ضد قاصر أو بالتهديد أو بالاحتيال أو الاختطاف أو باستغلال المنصب، أو بغرض إكراه شخص على الحمل أو الإخصاب الأنبوبي مما يشدد العقوبة. والأشكال المشددة من الجرائم تشمل الظروف التي ترتكب فيها الجريمة في إطار رابطة إجرامية منظمة مُقامة لتنفيذ هذه الأفعال أو للحصول على حصائل عالية. وتحدد عقوبة السجن على هذه الجرائم من سنة إلى عشر سنوات، بينما يعاقب مرتكب الجريمة المشددة بالسجن مدة لا</w:t>
      </w:r>
      <w:r w:rsidR="001C2904">
        <w:rPr>
          <w:rFonts w:hint="cs"/>
          <w:rtl/>
          <w:lang w:bidi="ar-SY"/>
        </w:rPr>
        <w:t xml:space="preserve"> </w:t>
      </w:r>
      <w:r>
        <w:rPr>
          <w:rFonts w:hint="cs"/>
          <w:rtl/>
          <w:lang w:bidi="ar-SY"/>
        </w:rPr>
        <w:t>تقل عن ثلاث سنوات.</w:t>
      </w:r>
    </w:p>
    <w:p w:rsidR="00384665" w:rsidRDefault="00384665" w:rsidP="001C2904">
      <w:pPr>
        <w:pStyle w:val="SingleTxt"/>
        <w:rPr>
          <w:rFonts w:hint="cs"/>
          <w:rtl/>
          <w:lang w:bidi="ar-SY"/>
        </w:rPr>
      </w:pPr>
      <w:r>
        <w:rPr>
          <w:rFonts w:hint="cs"/>
          <w:rtl/>
          <w:lang w:bidi="ar-SY"/>
        </w:rPr>
        <w:t>67</w:t>
      </w:r>
      <w:r w:rsidR="001C2904">
        <w:rPr>
          <w:rFonts w:hint="cs"/>
          <w:rtl/>
          <w:lang w:bidi="ar-SY"/>
        </w:rPr>
        <w:t xml:space="preserve"> </w:t>
      </w:r>
      <w:r>
        <w:rPr>
          <w:rFonts w:hint="cs"/>
          <w:rtl/>
          <w:lang w:bidi="ar-SY"/>
        </w:rPr>
        <w:t>-</w:t>
      </w:r>
      <w:r>
        <w:rPr>
          <w:rFonts w:hint="cs"/>
          <w:rtl/>
          <w:lang w:bidi="ar-SY"/>
        </w:rPr>
        <w:tab/>
        <w:t xml:space="preserve">وفي كانون الأول/ديسمبر 2005، تم إقرار </w:t>
      </w:r>
      <w:r w:rsidRPr="00026979">
        <w:rPr>
          <w:rFonts w:hint="cs"/>
          <w:i/>
          <w:iCs/>
          <w:rtl/>
          <w:lang w:bidi="ar-SY"/>
        </w:rPr>
        <w:t>قانون حماية الشهود،</w:t>
      </w:r>
      <w:r>
        <w:rPr>
          <w:rFonts w:hint="cs"/>
          <w:rtl/>
          <w:lang w:bidi="ar-SY"/>
        </w:rPr>
        <w:t xml:space="preserve"> الذي ينظم الشروط والإجراءات لحماية الشهود وغيرهم من الأشخاص المعرضين للتهديد بسبب تعاونهم في الإجراءات الجنائية. ومتى بدأ نفاذه فإنه سيوفر، فضلا عن ذلك، حماية فعالة وملائمة لضحايا الاتجار بالكائنات البشرية وغيرهم من الأشخاص المعرضين للتهديد، شريطة توافر الشروط اللازمة لحماية الأشخاص المهددين كما تعرفهم المادة 10 من القانون.</w:t>
      </w:r>
    </w:p>
    <w:p w:rsidR="00384665" w:rsidRDefault="00384665" w:rsidP="001C2904">
      <w:pPr>
        <w:pStyle w:val="SingleTxt"/>
        <w:rPr>
          <w:rFonts w:hint="cs"/>
          <w:rtl/>
          <w:lang w:bidi="ar-SY"/>
        </w:rPr>
      </w:pPr>
      <w:r>
        <w:rPr>
          <w:rFonts w:hint="cs"/>
          <w:rtl/>
          <w:lang w:bidi="ar-SY"/>
        </w:rPr>
        <w:t>68</w:t>
      </w:r>
      <w:r w:rsidR="001C2904">
        <w:rPr>
          <w:rFonts w:hint="cs"/>
          <w:rtl/>
          <w:lang w:bidi="ar-SY"/>
        </w:rPr>
        <w:t xml:space="preserve"> -</w:t>
      </w:r>
      <w:r w:rsidR="001C2904">
        <w:rPr>
          <w:rFonts w:hint="cs"/>
          <w:rtl/>
          <w:lang w:bidi="ar-SY"/>
        </w:rPr>
        <w:tab/>
      </w:r>
      <w:r>
        <w:rPr>
          <w:rFonts w:hint="cs"/>
          <w:rtl/>
          <w:lang w:bidi="ar-SY"/>
        </w:rPr>
        <w:t xml:space="preserve">وفي عام 2004، عالجت الشرطة 14 جريمة، تتعلق بالاتجار بالكائنات البشرية. وبالنسبة لجريمة الاسترقاق (المادة 387 من قانون العقوبات)، رُفعت دعوى جنائية باسم خمس ضحايا، كلهم نساء في السن القانونية. وبالنسبة إلى جريمة القوادة كما هي مُعرًّفة في المادة 185 من </w:t>
      </w:r>
      <w:r w:rsidRPr="007F1F8B">
        <w:rPr>
          <w:rFonts w:hint="cs"/>
          <w:i/>
          <w:iCs/>
          <w:rtl/>
          <w:lang w:bidi="ar-SY"/>
        </w:rPr>
        <w:t>قانون العقوبات</w:t>
      </w:r>
      <w:r>
        <w:rPr>
          <w:rFonts w:hint="cs"/>
          <w:rtl/>
          <w:lang w:bidi="ar-SY"/>
        </w:rPr>
        <w:t xml:space="preserve">، قُدم </w:t>
      </w:r>
      <w:r w:rsidR="001C2904">
        <w:rPr>
          <w:rFonts w:hint="cs"/>
          <w:rtl/>
          <w:lang w:bidi="ar-SY"/>
        </w:rPr>
        <w:t xml:space="preserve">إلى </w:t>
      </w:r>
      <w:r>
        <w:rPr>
          <w:rFonts w:hint="cs"/>
          <w:rtl/>
          <w:lang w:bidi="ar-SY"/>
        </w:rPr>
        <w:t>مكتب المدعي العام مباشرة تقرير حول الاشتباه بارتكاب جريمة استرقاق، وتقريران حول الاشتباه بارتكاب جريمة القوادة. وقُدمت إلى مكاتب المدعين العامين المختصين خمس دعاوى جنائية وتقريران من خبراء عن جريمة استغلال البغاء التي عُرفت مجددا. وفي واحدة من القضايا حول استغلال البغاء ارتكبت فيها الجريمة للإضرار بامرأة، غيرِّ المدعي العام التعريف القانوني لهذه الجريمة فجعلها جريمة اتجار بالكائنات البشرية</w:t>
      </w:r>
      <w:r w:rsidR="001C2904" w:rsidRPr="001C2904">
        <w:rPr>
          <w:vertAlign w:val="superscript"/>
          <w:rtl/>
          <w:lang w:bidi="ar-SY"/>
        </w:rPr>
        <w:t>(</w:t>
      </w:r>
      <w:r w:rsidR="001C2904">
        <w:rPr>
          <w:rStyle w:val="FootnoteReference"/>
          <w:rtl/>
        </w:rPr>
        <w:footnoteReference w:id="20"/>
      </w:r>
      <w:r w:rsidR="001C2904" w:rsidRPr="001C2904">
        <w:rPr>
          <w:vertAlign w:val="superscript"/>
          <w:rtl/>
          <w:lang w:bidi="ar-SY"/>
        </w:rPr>
        <w:t>)</w:t>
      </w:r>
      <w:r>
        <w:rPr>
          <w:rFonts w:hint="cs"/>
          <w:rtl/>
          <w:lang w:bidi="ar-SY"/>
        </w:rPr>
        <w:t>.</w:t>
      </w:r>
      <w:r w:rsidR="001C2904">
        <w:rPr>
          <w:rFonts w:hint="cs"/>
          <w:rtl/>
          <w:lang w:bidi="ar-SY"/>
        </w:rPr>
        <w:t xml:space="preserve"> </w:t>
      </w:r>
      <w:r>
        <w:rPr>
          <w:rFonts w:hint="cs"/>
          <w:rtl/>
          <w:lang w:bidi="ar-SY"/>
        </w:rPr>
        <w:t>وقُدمت دعاوى ضد ما</w:t>
      </w:r>
      <w:r w:rsidR="001C2904">
        <w:rPr>
          <w:rFonts w:hint="cs"/>
          <w:rtl/>
          <w:lang w:bidi="ar-SY"/>
        </w:rPr>
        <w:t xml:space="preserve"> </w:t>
      </w:r>
      <w:r>
        <w:rPr>
          <w:rFonts w:hint="cs"/>
          <w:rtl/>
          <w:lang w:bidi="ar-SY"/>
        </w:rPr>
        <w:t>مجموعه 12 شخصا، وكانت المصابات (25) كلهن نساء، واعتُبرت 19 منهن ضحايا الاتجار بالكائنات البشرية.</w:t>
      </w:r>
    </w:p>
    <w:p w:rsidR="00384665" w:rsidRDefault="00384665" w:rsidP="001C2904">
      <w:pPr>
        <w:pStyle w:val="SingleTxt"/>
        <w:rPr>
          <w:rFonts w:hint="cs"/>
          <w:rtl/>
          <w:lang w:bidi="ar-SY"/>
        </w:rPr>
      </w:pPr>
      <w:r>
        <w:rPr>
          <w:rFonts w:hint="cs"/>
          <w:rtl/>
          <w:lang w:bidi="ar-SY"/>
        </w:rPr>
        <w:t>69</w:t>
      </w:r>
      <w:r w:rsidR="001C2904">
        <w:rPr>
          <w:rFonts w:hint="cs"/>
          <w:rtl/>
          <w:lang w:bidi="ar-SY"/>
        </w:rPr>
        <w:t xml:space="preserve"> </w:t>
      </w:r>
      <w:r>
        <w:rPr>
          <w:rFonts w:hint="cs"/>
          <w:rtl/>
          <w:lang w:bidi="ar-SY"/>
        </w:rPr>
        <w:t>-</w:t>
      </w:r>
      <w:r>
        <w:rPr>
          <w:rFonts w:hint="cs"/>
          <w:rtl/>
          <w:lang w:bidi="ar-SY"/>
        </w:rPr>
        <w:tab/>
        <w:t>وفي عام 2003، اكتشفت 16 جريمة بموجب مواد قانون العقوبات التي كانت سارية حينذاك (القوادة وعرض أشخاص للبغاء والاسترقاق)،كان عدد المشتبه فيهم 24 وعدد</w:t>
      </w:r>
      <w:r w:rsidR="00466ED2">
        <w:rPr>
          <w:rFonts w:hint="cs"/>
          <w:rtl/>
          <w:lang w:bidi="ar-SY"/>
        </w:rPr>
        <w:t xml:space="preserve"> </w:t>
      </w:r>
      <w:r>
        <w:rPr>
          <w:rFonts w:hint="cs"/>
          <w:rtl/>
          <w:lang w:bidi="ar-SY"/>
        </w:rPr>
        <w:t>المجني عليهم 22. وفي عام 2004، اكتشفت 9 جرائم كان فيها عدد المشتبه فيهم 12 والمجني عليهم 29، وذلك في إ طار مواد قانون العقوبات المذكورة أعلاه ومواده المعدلة (استغلال البغاء والاتجار بالكائنات البشرية) التي بدأ نفاذها في أيار/مايو 2004.</w:t>
      </w:r>
    </w:p>
    <w:p w:rsidR="00384665" w:rsidRDefault="00384665" w:rsidP="001C2904">
      <w:pPr>
        <w:pStyle w:val="SingleTxt"/>
        <w:rPr>
          <w:rFonts w:hint="cs"/>
          <w:rtl/>
          <w:lang w:bidi="ar-SY"/>
        </w:rPr>
      </w:pPr>
      <w:r>
        <w:rPr>
          <w:rFonts w:hint="cs"/>
          <w:rtl/>
          <w:lang w:bidi="ar-SY"/>
        </w:rPr>
        <w:t>70</w:t>
      </w:r>
      <w:r w:rsidR="001C2904">
        <w:rPr>
          <w:rFonts w:hint="cs"/>
          <w:rtl/>
          <w:lang w:bidi="ar-SY"/>
        </w:rPr>
        <w:t xml:space="preserve"> </w:t>
      </w:r>
      <w:r>
        <w:rPr>
          <w:rFonts w:hint="cs"/>
          <w:rtl/>
          <w:lang w:bidi="ar-SY"/>
        </w:rPr>
        <w:t>-</w:t>
      </w:r>
      <w:r>
        <w:rPr>
          <w:rFonts w:hint="cs"/>
          <w:rtl/>
          <w:lang w:bidi="ar-SY"/>
        </w:rPr>
        <w:tab/>
        <w:t xml:space="preserve">وجاء في بيان للشرطة أن الاتجار بالكائنات البشرية في سلوفينيا، خاصة المرأة، يرتبط حصرا بالاستغلال الجنسي. وأعمال التحري والتحقيق فيما يتعلق بالاتجار بالمرأة تتطلب مهارة وجهدا كبيرين، خاصة بسبب التعاريف القانونية الجديدة للأشكال المكشوفة من الجرائم. ثم إن جمع وبقاء الأدلة ضد الأشخاص المشتبه في أنهم يستغلون إزالة الصفة الإجرامية عن البغاء ويعملون مع جناة من الخارج، يتوقف أساسا على التعاون من جانب الضحايا. </w:t>
      </w:r>
    </w:p>
    <w:p w:rsidR="00384665" w:rsidRDefault="00384665" w:rsidP="001C2904">
      <w:pPr>
        <w:pStyle w:val="SingleTxt"/>
        <w:rPr>
          <w:rFonts w:hint="cs"/>
          <w:rtl/>
          <w:lang w:bidi="ar-SY"/>
        </w:rPr>
      </w:pPr>
      <w:r>
        <w:rPr>
          <w:rFonts w:hint="cs"/>
          <w:rtl/>
          <w:lang w:bidi="ar-SY"/>
        </w:rPr>
        <w:t>71</w:t>
      </w:r>
      <w:r w:rsidR="001C2904">
        <w:rPr>
          <w:rFonts w:hint="cs"/>
          <w:rtl/>
          <w:lang w:bidi="ar-SY"/>
        </w:rPr>
        <w:t xml:space="preserve"> </w:t>
      </w:r>
      <w:r>
        <w:rPr>
          <w:rFonts w:hint="cs"/>
          <w:rtl/>
          <w:lang w:bidi="ar-SY"/>
        </w:rPr>
        <w:t>-</w:t>
      </w:r>
      <w:r>
        <w:rPr>
          <w:rFonts w:hint="cs"/>
          <w:rtl/>
          <w:lang w:bidi="ar-SY"/>
        </w:rPr>
        <w:tab/>
        <w:t>ومن أجل تحسين عملية التحري والتحقيق في الاتجار بالكائنات البشرية، تقوم المديرية العامة للشرطة بتنفيذ برامج واسعة لتدريب الشرطة، يشترك فيها خبراء من المؤسسات الوطنية والأجنبية والمنظمات غير الحكومية، على غرار برامج التدريب الموصوفة في الجزء الذي يشير إلى منع العنف ضد المرأة في سياق الإبلاغ بموجب المادة 5 من اتفاقية القضاء على جميع أشكال العنف ضد المرأة.</w:t>
      </w:r>
    </w:p>
    <w:p w:rsidR="00384665" w:rsidRPr="008F6EBE" w:rsidRDefault="00384665" w:rsidP="00E46BD3">
      <w:pPr>
        <w:pStyle w:val="SingleTxt"/>
        <w:rPr>
          <w:rFonts w:hint="cs"/>
          <w:rtl/>
          <w:lang w:bidi="ar-SY"/>
        </w:rPr>
      </w:pPr>
      <w:r>
        <w:rPr>
          <w:rFonts w:hint="cs"/>
          <w:rtl/>
          <w:lang w:bidi="ar-SY"/>
        </w:rPr>
        <w:t>72</w:t>
      </w:r>
      <w:r w:rsidR="001C2904">
        <w:rPr>
          <w:rFonts w:hint="cs"/>
          <w:rtl/>
          <w:lang w:bidi="ar-SY"/>
        </w:rPr>
        <w:t xml:space="preserve"> </w:t>
      </w:r>
      <w:r>
        <w:rPr>
          <w:rFonts w:hint="cs"/>
          <w:rtl/>
          <w:lang w:bidi="ar-SY"/>
        </w:rPr>
        <w:t>-</w:t>
      </w:r>
      <w:r>
        <w:rPr>
          <w:rFonts w:hint="cs"/>
          <w:rtl/>
          <w:lang w:bidi="ar-SY"/>
        </w:rPr>
        <w:tab/>
        <w:t>وفي تموز/يوليه عام 2003، وقعت وزارة الد</w:t>
      </w:r>
      <w:r w:rsidR="001C2904">
        <w:rPr>
          <w:rFonts w:hint="cs"/>
          <w:rtl/>
          <w:lang w:bidi="ar-SY"/>
        </w:rPr>
        <w:t>ا</w:t>
      </w:r>
      <w:r>
        <w:rPr>
          <w:rFonts w:hint="cs"/>
          <w:rtl/>
          <w:lang w:bidi="ar-SY"/>
        </w:rPr>
        <w:t xml:space="preserve">خلية </w:t>
      </w:r>
      <w:r w:rsidRPr="007E5041">
        <w:rPr>
          <w:rFonts w:hint="cs"/>
          <w:i/>
          <w:iCs/>
          <w:rtl/>
          <w:lang w:bidi="ar-SY"/>
        </w:rPr>
        <w:t>إعلان الالتزام: تشريع لحالة ضحايا الاتجار بالكائنات البشرية</w:t>
      </w:r>
      <w:r>
        <w:rPr>
          <w:rFonts w:hint="cs"/>
          <w:rtl/>
          <w:lang w:bidi="ar-SY"/>
        </w:rPr>
        <w:t>، الذي أعلنت فيه سلوفينيا التزامها بتقديم المساعدة والحماية الملائمتين لضحايا الاتجار بالكائنات البشرية وتوفير الوضع القانوني المناسب لهم. وفي أيلول/ سبتمبر 2003، أبرمت وزارة الداخلية والمدعي العام لجمهو</w:t>
      </w:r>
      <w:r w:rsidR="001C2904">
        <w:rPr>
          <w:rFonts w:hint="cs"/>
          <w:rtl/>
          <w:lang w:bidi="ar-SY"/>
        </w:rPr>
        <w:t>ر</w:t>
      </w:r>
      <w:r>
        <w:rPr>
          <w:rFonts w:hint="cs"/>
          <w:rtl/>
          <w:lang w:bidi="ar-SY"/>
        </w:rPr>
        <w:t xml:space="preserve">ية سلوفينيا </w:t>
      </w:r>
      <w:r w:rsidRPr="00F750DE">
        <w:rPr>
          <w:rFonts w:hint="cs"/>
          <w:i/>
          <w:iCs/>
          <w:rtl/>
          <w:lang w:bidi="ar-SY"/>
        </w:rPr>
        <w:t>اتفاق التعاون في ميدان توفير المساعدة لضحايا الاتجار بالكائنات البشرية في جمهورية سلوفينيا</w:t>
      </w:r>
      <w:r>
        <w:rPr>
          <w:rFonts w:hint="cs"/>
          <w:rtl/>
          <w:lang w:bidi="ar-SY"/>
        </w:rPr>
        <w:t xml:space="preserve"> مع منظمة كليوتش غير الحكومية، التي تنفذ برنامج المساعدة والدعم لضحايا الاتجار بالكائنات البشرية. يحدد الاتفاق إجراءات التشغيل والتعاون المعين في تقديم المساعدة للضحايا، بما في ذلك وضع تشريعات بشأن وضعهم القانوني في الدولة، وتقديم مساعدة متكاملة ومعلومات إلى الضحايا أثناء عملية إعادة التأهيل، فضلا عن التعاون مع سلطات إنفاذ القانون. ويمنح الاتفاق إقامة مؤقتة مدتها ثلاثة أشهر في جمهورية سلوفينيا للضحايا المقيمين في جمهورية سلوفينيا بصورة غير قانونية . وتصدر السلطات المختصة الإذن بالإقامة المؤقت</w:t>
      </w:r>
      <w:r w:rsidR="001C2904">
        <w:rPr>
          <w:rFonts w:hint="cs"/>
          <w:rtl/>
          <w:lang w:bidi="ar-SY"/>
        </w:rPr>
        <w:t>ة</w:t>
      </w:r>
      <w:r>
        <w:rPr>
          <w:rFonts w:hint="cs"/>
          <w:rtl/>
          <w:lang w:bidi="ar-SY"/>
        </w:rPr>
        <w:t xml:space="preserve"> لمدة ثلاثة أشهر على أساس شهادة تثبت أن الضحية مقيمة في مأوى آمن مقدم من جمعية كليوتش. وتخصص هذه الفترة لتزويد الضحية بكل المعلومات الضرورية، بالإضافة إلى المساعدة النفسية </w:t>
      </w:r>
      <w:r w:rsidR="001C2904">
        <w:rPr>
          <w:rFonts w:hint="cs"/>
          <w:rtl/>
          <w:lang w:bidi="ar-SY"/>
        </w:rPr>
        <w:t>-</w:t>
      </w:r>
      <w:r>
        <w:rPr>
          <w:rFonts w:hint="cs"/>
          <w:rtl/>
          <w:lang w:bidi="ar-SY"/>
        </w:rPr>
        <w:t xml:space="preserve"> الاجتماعية والطبية والقانونية. وبعد فترة </w:t>
      </w:r>
      <w:r w:rsidR="00E46BD3">
        <w:rPr>
          <w:rFonts w:hint="eastAsia"/>
          <w:rtl/>
          <w:lang w:bidi="ar-SY"/>
        </w:rPr>
        <w:t>”</w:t>
      </w:r>
      <w:r>
        <w:rPr>
          <w:rFonts w:hint="cs"/>
          <w:rtl/>
          <w:lang w:bidi="ar-SY"/>
        </w:rPr>
        <w:t>التأمل</w:t>
      </w:r>
      <w:r w:rsidR="00E46BD3">
        <w:rPr>
          <w:rFonts w:hint="eastAsia"/>
          <w:rtl/>
          <w:lang w:bidi="ar-SY"/>
        </w:rPr>
        <w:t>“</w:t>
      </w:r>
      <w:r>
        <w:rPr>
          <w:rFonts w:hint="cs"/>
          <w:rtl/>
          <w:lang w:bidi="ar-SY"/>
        </w:rPr>
        <w:t xml:space="preserve"> هذه، قد تقرر الضحية</w:t>
      </w:r>
      <w:r w:rsidR="00466ED2">
        <w:rPr>
          <w:rFonts w:hint="cs"/>
          <w:rtl/>
          <w:lang w:bidi="ar-SY"/>
        </w:rPr>
        <w:t xml:space="preserve"> </w:t>
      </w:r>
      <w:r>
        <w:rPr>
          <w:rFonts w:hint="cs"/>
          <w:rtl/>
          <w:lang w:bidi="ar-SY"/>
        </w:rPr>
        <w:t>التعاون في الإجراءات الجنائية. وفي بعض الحالات التي يمكن فيها أن تكون شهادة الضحية هامة لل</w:t>
      </w:r>
      <w:r w:rsidR="001C2904">
        <w:rPr>
          <w:rFonts w:hint="cs"/>
          <w:rtl/>
          <w:lang w:bidi="ar-SY"/>
        </w:rPr>
        <w:t>إ</w:t>
      </w:r>
      <w:r>
        <w:rPr>
          <w:rFonts w:hint="cs"/>
          <w:rtl/>
          <w:lang w:bidi="ar-SY"/>
        </w:rPr>
        <w:t>جراءات الجنائية، يمكن للسلطة الإدارية، أن تصدر، بناء على إعلان من المدعى العام الأعلى لجمهو</w:t>
      </w:r>
      <w:r w:rsidR="001C2904">
        <w:rPr>
          <w:rFonts w:hint="cs"/>
          <w:rtl/>
          <w:lang w:bidi="ar-SY"/>
        </w:rPr>
        <w:t>ر</w:t>
      </w:r>
      <w:r>
        <w:rPr>
          <w:rFonts w:hint="cs"/>
          <w:rtl/>
          <w:lang w:bidi="ar-SY"/>
        </w:rPr>
        <w:t xml:space="preserve">ية سلوفينيا، إذنا بإقامة مؤقتة استنادا إلى أسباب موضوعية أخرى كما هو مبين في المادة 40 من </w:t>
      </w:r>
      <w:r w:rsidRPr="00FE4778">
        <w:rPr>
          <w:rFonts w:hint="cs"/>
          <w:i/>
          <w:iCs/>
          <w:rtl/>
          <w:lang w:bidi="ar-SY"/>
        </w:rPr>
        <w:t xml:space="preserve">قانون الأجانب </w:t>
      </w:r>
      <w:r>
        <w:rPr>
          <w:rFonts w:hint="cs"/>
          <w:rtl/>
          <w:lang w:bidi="ar-SY"/>
        </w:rPr>
        <w:t>لا</w:t>
      </w:r>
      <w:r w:rsidR="001C2904">
        <w:rPr>
          <w:rFonts w:hint="cs"/>
          <w:rtl/>
          <w:lang w:bidi="ar-SY"/>
        </w:rPr>
        <w:t xml:space="preserve"> </w:t>
      </w:r>
      <w:r>
        <w:rPr>
          <w:rFonts w:hint="cs"/>
          <w:rtl/>
          <w:lang w:bidi="ar-SY"/>
        </w:rPr>
        <w:t>تزيد صلاحيته عن سنة. وإ</w:t>
      </w:r>
      <w:r w:rsidR="001C2904">
        <w:rPr>
          <w:rFonts w:hint="cs"/>
          <w:rtl/>
          <w:lang w:bidi="ar-SY"/>
        </w:rPr>
        <w:t>ذ</w:t>
      </w:r>
      <w:r>
        <w:rPr>
          <w:rFonts w:hint="cs"/>
          <w:rtl/>
          <w:lang w:bidi="ar-SY"/>
        </w:rPr>
        <w:t>ا حدث أثناء فترة صلاحية الإذن بإقامة مؤقتة أن الإجراءات الجنائية التي تشارك فيها الضحية كشاهد لم تنته جاز تمديد الإذن حتى انتهاء الإجراءات الجنائية. وبعد اختتام الإجراءات الجنائية، يمكن تمديد إذن الإقامة المؤقتة للضحية التي شاركت فيها لفترة أخرى بناء على أسباب موضوعية أخرى بموجب المادة 40 من قانون الأجانب على أساس شهادة من جمعية كليوتش بأن الضحية مدرجة في برنامج لإعادة التأهيل.</w:t>
      </w:r>
    </w:p>
    <w:p w:rsidR="00384665" w:rsidRDefault="00384665" w:rsidP="001C2904">
      <w:pPr>
        <w:pStyle w:val="SingleTxt"/>
        <w:rPr>
          <w:rFonts w:hint="cs"/>
          <w:rtl/>
          <w:lang w:bidi="ar-SY"/>
        </w:rPr>
      </w:pPr>
      <w:r w:rsidRPr="008F6EBE">
        <w:rPr>
          <w:rFonts w:hint="cs"/>
          <w:rtl/>
          <w:lang w:bidi="ar-SY"/>
        </w:rPr>
        <w:t>73</w:t>
      </w:r>
      <w:r w:rsidR="001C2904">
        <w:rPr>
          <w:rFonts w:hint="cs"/>
          <w:rtl/>
          <w:lang w:bidi="ar-SY"/>
        </w:rPr>
        <w:t xml:space="preserve"> </w:t>
      </w:r>
      <w:r w:rsidRPr="008F6EBE">
        <w:rPr>
          <w:rFonts w:hint="cs"/>
          <w:rtl/>
          <w:lang w:bidi="ar-SY"/>
        </w:rPr>
        <w:t>-</w:t>
      </w:r>
      <w:r w:rsidRPr="008F6EBE">
        <w:rPr>
          <w:rFonts w:hint="cs"/>
          <w:rtl/>
          <w:lang w:bidi="ar-SY"/>
        </w:rPr>
        <w:tab/>
        <w:t>سبق لسلوفينيا أن ذكرت في تقريرها المرحلي الثالث أن حكومة جمهورية سلوفينيا أنشأت فريقا عاملا مشتركا بين الوزارات عام 2001 لمكافحة الاتجار في الكائنات البشرية، مهمته تنسيق سياسة الحكومة المتعلقة بمكافحة ال</w:t>
      </w:r>
      <w:r w:rsidR="001C2904">
        <w:rPr>
          <w:rFonts w:hint="cs"/>
          <w:rtl/>
          <w:lang w:bidi="ar-SY"/>
        </w:rPr>
        <w:t>ا</w:t>
      </w:r>
      <w:r w:rsidRPr="008F6EBE">
        <w:rPr>
          <w:rFonts w:hint="cs"/>
          <w:rtl/>
          <w:lang w:bidi="ar-SY"/>
        </w:rPr>
        <w:t>تجار في الكائنات البشرية ومساعدة الضحايا. وبناء على مقترح أعده الفريق العامل المشترك بين الوزارات، اعتمدت الحكومة خطة عمل لمكافحة الاتجار في الكائنات البشرية عام 2004.</w:t>
      </w:r>
      <w:r w:rsidR="00466ED2">
        <w:rPr>
          <w:rFonts w:hint="cs"/>
          <w:rtl/>
          <w:lang w:bidi="ar-SY"/>
        </w:rPr>
        <w:t xml:space="preserve"> </w:t>
      </w:r>
      <w:r w:rsidRPr="008F6EBE">
        <w:rPr>
          <w:rFonts w:hint="cs"/>
          <w:rtl/>
          <w:lang w:bidi="ar-SY"/>
        </w:rPr>
        <w:t xml:space="preserve">وخطة العمل تقوم على </w:t>
      </w:r>
      <w:r>
        <w:rPr>
          <w:rFonts w:hint="cs"/>
          <w:rtl/>
          <w:lang w:bidi="ar-SY"/>
        </w:rPr>
        <w:t>تشغيل جميع الوزارات والمكاتب الحكومية وغيرها من المؤسسات والمنظمات الممثلة في الفريق العامل (الوزارات، الشرطة، الجمعية الوطنية، المدعى العام الأعلى لجمهورية سلوفينيا، المنظمات الدولية والوطنية غير الحكومية ووسائط الإعلام) لمنع الاتجار في الكائنات البشرية وحماية الضحايا. وتقوم أيضا على التدريب و التعاون الدولي للموظفين والمسؤولين والمتطوعين الذين يعالجون ميدان ال</w:t>
      </w:r>
      <w:r w:rsidR="001C2904">
        <w:rPr>
          <w:rFonts w:hint="cs"/>
          <w:rtl/>
          <w:lang w:bidi="ar-SY"/>
        </w:rPr>
        <w:t>ا</w:t>
      </w:r>
      <w:r>
        <w:rPr>
          <w:rFonts w:hint="cs"/>
          <w:rtl/>
          <w:lang w:bidi="ar-SY"/>
        </w:rPr>
        <w:t>تجار في الكائنات البشرية في أثناء عملهم.</w:t>
      </w:r>
    </w:p>
    <w:p w:rsidR="00384665" w:rsidRDefault="00384665" w:rsidP="00E051A0">
      <w:pPr>
        <w:pStyle w:val="SingleTxt"/>
        <w:rPr>
          <w:rFonts w:hint="cs"/>
          <w:rtl/>
          <w:lang w:bidi="ar-SY"/>
        </w:rPr>
      </w:pPr>
      <w:r>
        <w:rPr>
          <w:rFonts w:hint="cs"/>
          <w:rtl/>
          <w:lang w:bidi="ar-SY"/>
        </w:rPr>
        <w:t>74</w:t>
      </w:r>
      <w:r w:rsidR="001C2904">
        <w:rPr>
          <w:rFonts w:hint="cs"/>
          <w:rtl/>
          <w:lang w:bidi="ar-SY"/>
        </w:rPr>
        <w:t xml:space="preserve"> </w:t>
      </w:r>
      <w:r>
        <w:rPr>
          <w:rFonts w:hint="cs"/>
          <w:rtl/>
          <w:lang w:bidi="ar-SY"/>
        </w:rPr>
        <w:t>-</w:t>
      </w:r>
      <w:r>
        <w:rPr>
          <w:rFonts w:hint="cs"/>
          <w:rtl/>
          <w:lang w:bidi="ar-SY"/>
        </w:rPr>
        <w:tab/>
        <w:t>في عام 2003، اضطلعت منظمة الهجرة الدولية والمنظمة غير الحكومية لمعهد السلام بدراسة بحثية عن الاتجار في الكائنات البشرية في سلوفينيا. وخلصت الدراسة إلى أن سلوفينيا بلد مقصد وبلد منشأ وبلد عبور وأن الاتجار في الكائنات البشرية مقصور عموما على الاتجار في المرأة لأغراض الاستغلال الجنسي. وتعرض الدراسة تقديرات جمعية كليوتش، وهي المنظمة غير الحكومية الوحيدة في سلوفينيا التي تقدم المساعدة لضحايا الاتجار في الكائنات البشرية، وهي أن هناك مابين 500 1 و 500 2 امرأة يمكن أن يكن ضحايا أو أن يصبحن ضحايا للاتجار في الكائنات البشرية، والسفر سنويا إلى أوروبا الغربية عبر</w:t>
      </w:r>
      <w:r w:rsidR="00E051A0">
        <w:rPr>
          <w:rFonts w:hint="eastAsia"/>
          <w:rtl/>
          <w:lang w:bidi="ar-SY"/>
        </w:rPr>
        <w:t> </w:t>
      </w:r>
      <w:r>
        <w:rPr>
          <w:rFonts w:hint="cs"/>
          <w:rtl/>
          <w:lang w:bidi="ar-SY"/>
        </w:rPr>
        <w:t>سلوفينيا.</w:t>
      </w:r>
    </w:p>
    <w:p w:rsidR="001C2904" w:rsidRPr="001C2904" w:rsidRDefault="001C2904" w:rsidP="001C2904">
      <w:pPr>
        <w:pStyle w:val="SingleTxt"/>
        <w:spacing w:after="0" w:line="120" w:lineRule="exact"/>
        <w:rPr>
          <w:rFonts w:hint="cs"/>
          <w:b/>
          <w:bCs/>
          <w:sz w:val="12"/>
          <w:rtl/>
          <w:lang w:bidi="ar-SY"/>
        </w:rPr>
      </w:pPr>
    </w:p>
    <w:p w:rsidR="00384665" w:rsidRPr="004A6B7A" w:rsidRDefault="001C2904" w:rsidP="001C290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4A6B7A">
        <w:rPr>
          <w:rFonts w:hint="cs"/>
          <w:rtl/>
          <w:lang w:bidi="ar-SY"/>
        </w:rPr>
        <w:t>المادة 7</w:t>
      </w:r>
    </w:p>
    <w:p w:rsidR="00384665" w:rsidRPr="004A6B7A" w:rsidRDefault="001C2904" w:rsidP="001C290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4A6B7A">
        <w:rPr>
          <w:rFonts w:hint="cs"/>
          <w:rtl/>
          <w:lang w:bidi="ar-SY"/>
        </w:rPr>
        <w:t>المرأة في الحياة العامة والسياسية</w:t>
      </w:r>
    </w:p>
    <w:p w:rsidR="00384665" w:rsidRDefault="00384665" w:rsidP="001C2904">
      <w:pPr>
        <w:pStyle w:val="SingleTxt"/>
        <w:rPr>
          <w:rFonts w:hint="cs"/>
          <w:rtl/>
          <w:lang w:bidi="ar-SY"/>
        </w:rPr>
      </w:pPr>
      <w:r>
        <w:rPr>
          <w:rFonts w:hint="cs"/>
          <w:rtl/>
          <w:lang w:bidi="ar-SY"/>
        </w:rPr>
        <w:t>75</w:t>
      </w:r>
      <w:r w:rsidR="001C2904">
        <w:rPr>
          <w:rFonts w:hint="cs"/>
          <w:rtl/>
          <w:lang w:bidi="ar-SY"/>
        </w:rPr>
        <w:t xml:space="preserve"> </w:t>
      </w:r>
      <w:r>
        <w:rPr>
          <w:rFonts w:hint="cs"/>
          <w:rtl/>
          <w:lang w:bidi="ar-SY"/>
        </w:rPr>
        <w:t>-</w:t>
      </w:r>
      <w:r>
        <w:rPr>
          <w:rFonts w:hint="cs"/>
          <w:rtl/>
          <w:lang w:bidi="ar-SY"/>
        </w:rPr>
        <w:tab/>
        <w:t xml:space="preserve">كما ورد سابقا في الفقرة الخامسة من هذا التقرير، </w:t>
      </w:r>
      <w:r w:rsidR="001C2904">
        <w:rPr>
          <w:rFonts w:hint="cs"/>
          <w:rtl/>
          <w:lang w:bidi="ar-SY"/>
        </w:rPr>
        <w:t>ا</w:t>
      </w:r>
      <w:r>
        <w:rPr>
          <w:rFonts w:hint="cs"/>
          <w:rtl/>
          <w:lang w:bidi="ar-SY"/>
        </w:rPr>
        <w:t>ستكملت جمهورية سلوفينيا دستورها بحكم يتعلق بتعزيز تكافؤ الفرص بين المرأة والرجل بالنسبة إلى الترشيح لانتخابات هيئات الدولة وهيئات المجتمعات المحلية بإدراج تدابير خاصة بذلك في التشريع.</w:t>
      </w:r>
    </w:p>
    <w:p w:rsidR="00384665" w:rsidRDefault="00384665" w:rsidP="00F0415C">
      <w:pPr>
        <w:pStyle w:val="SingleTxt"/>
        <w:rPr>
          <w:rFonts w:hint="cs"/>
          <w:rtl/>
          <w:lang w:bidi="ar-SY"/>
        </w:rPr>
      </w:pPr>
      <w:r>
        <w:rPr>
          <w:rFonts w:hint="cs"/>
          <w:rtl/>
          <w:lang w:bidi="ar-SY"/>
        </w:rPr>
        <w:t>76</w:t>
      </w:r>
      <w:r w:rsidR="001C2904">
        <w:rPr>
          <w:rFonts w:hint="cs"/>
          <w:rtl/>
          <w:lang w:bidi="ar-SY"/>
        </w:rPr>
        <w:t xml:space="preserve"> -</w:t>
      </w:r>
      <w:r>
        <w:rPr>
          <w:rFonts w:hint="cs"/>
          <w:rtl/>
          <w:lang w:bidi="ar-SY"/>
        </w:rPr>
        <w:tab/>
        <w:t xml:space="preserve">وحتى قبل اعتماد التعديل الدستوري بشأن تكافؤ الفرص بين المرأة والرجل في الترشيح للانتخابات، أقر </w:t>
      </w:r>
      <w:r w:rsidRPr="006D5CA7">
        <w:rPr>
          <w:rFonts w:hint="cs"/>
          <w:i/>
          <w:iCs/>
          <w:rtl/>
          <w:lang w:bidi="ar-SY"/>
        </w:rPr>
        <w:t>قانون انتخاب الأعضاء السلوفينيين للبرلمان الأوروبي</w:t>
      </w:r>
      <w:r>
        <w:rPr>
          <w:rFonts w:hint="cs"/>
          <w:i/>
          <w:iCs/>
          <w:rtl/>
          <w:lang w:bidi="ar-SY"/>
        </w:rPr>
        <w:t xml:space="preserve">، </w:t>
      </w:r>
      <w:r>
        <w:rPr>
          <w:rFonts w:hint="cs"/>
          <w:rtl/>
          <w:lang w:bidi="ar-SY"/>
        </w:rPr>
        <w:t>الذي كان أول قانون انتخابي يشترط أن لا</w:t>
      </w:r>
      <w:r w:rsidR="001C2904">
        <w:rPr>
          <w:rFonts w:hint="cs"/>
          <w:rtl/>
          <w:lang w:bidi="ar-SY"/>
        </w:rPr>
        <w:t xml:space="preserve"> </w:t>
      </w:r>
      <w:r>
        <w:rPr>
          <w:rFonts w:hint="cs"/>
          <w:rtl/>
          <w:lang w:bidi="ar-SY"/>
        </w:rPr>
        <w:t>تقل حصة المرأة والرجل عن 40 في المائة (</w:t>
      </w:r>
      <w:r w:rsidR="00FE1FD9">
        <w:rPr>
          <w:rFonts w:hint="cs"/>
          <w:rtl/>
          <w:lang w:bidi="ar-SY"/>
        </w:rPr>
        <w:t>انظر</w:t>
      </w:r>
      <w:r>
        <w:rPr>
          <w:rFonts w:hint="cs"/>
          <w:rtl/>
          <w:lang w:bidi="ar-SY"/>
        </w:rPr>
        <w:t xml:space="preserve"> الفقرة 9 من هذا التقرير). وفي أول انتخابات لأعضاء البرلمان الأوروبي السلوفينيين (في 13 حزيران/ يونيه 2004) كانت حصة المرأة 45.1 في المائة بين 91 مرشحا في قائمة المرشحين للانتخاب. ونظم مكتب تكافؤ الفرص اجتماعا عاما قبل الانتخابات للبرلمان الأوروبي، حضرته المرشحات للانتخاب من جميع قوائم المرشحين. وكانت نتيجة الانتخابات مثالا جيدا على أهمية إدراج تدابير خاصة في التشريع الانتخابي، لان هناك الآن ثلاث نساء (42.9 في المائة) بين الأعضاء السلوفين</w:t>
      </w:r>
      <w:r w:rsidR="00F0415C">
        <w:rPr>
          <w:rFonts w:hint="cs"/>
          <w:rtl/>
          <w:lang w:bidi="ar-SY"/>
        </w:rPr>
        <w:t>ي</w:t>
      </w:r>
      <w:r>
        <w:rPr>
          <w:rFonts w:hint="cs"/>
          <w:rtl/>
          <w:lang w:bidi="ar-SY"/>
        </w:rPr>
        <w:t>ين السبعة في البرلمان الأوروبي.</w:t>
      </w:r>
    </w:p>
    <w:p w:rsidR="00384665" w:rsidRDefault="00384665" w:rsidP="00F0415C">
      <w:pPr>
        <w:pStyle w:val="SingleTxt"/>
        <w:rPr>
          <w:rFonts w:hint="cs"/>
          <w:rtl/>
          <w:lang w:bidi="ar-SY"/>
        </w:rPr>
      </w:pPr>
      <w:r>
        <w:rPr>
          <w:rFonts w:hint="cs"/>
          <w:rtl/>
          <w:lang w:bidi="ar-SY"/>
        </w:rPr>
        <w:t>77</w:t>
      </w:r>
      <w:r w:rsidR="00F0415C">
        <w:rPr>
          <w:rFonts w:hint="cs"/>
          <w:rtl/>
          <w:lang w:bidi="ar-SY"/>
        </w:rPr>
        <w:t xml:space="preserve"> </w:t>
      </w:r>
      <w:r>
        <w:rPr>
          <w:rFonts w:hint="cs"/>
          <w:rtl/>
          <w:lang w:bidi="ar-SY"/>
        </w:rPr>
        <w:t>-</w:t>
      </w:r>
      <w:r>
        <w:rPr>
          <w:rFonts w:hint="cs"/>
          <w:rtl/>
          <w:lang w:bidi="ar-SY"/>
        </w:rPr>
        <w:tab/>
        <w:t>وكما ورد في هذا التقرير، في الجزء الذي يتناول تنفيذ أحكام المادتين 2 و</w:t>
      </w:r>
      <w:r w:rsidR="00F0415C">
        <w:rPr>
          <w:rFonts w:hint="eastAsia"/>
          <w:rtl/>
          <w:lang w:bidi="ar-SY"/>
        </w:rPr>
        <w:t> </w:t>
      </w:r>
      <w:r>
        <w:rPr>
          <w:rFonts w:hint="cs"/>
          <w:rtl/>
          <w:lang w:bidi="ar-SY"/>
        </w:rPr>
        <w:t>3 من الاتفاقية، أُقرت في تموز/يوليه 2005 تعديلات على قانون الانتخابات المحلية (</w:t>
      </w:r>
      <w:r w:rsidR="00FE1FD9">
        <w:rPr>
          <w:rFonts w:hint="cs"/>
          <w:rtl/>
          <w:lang w:bidi="ar-SY"/>
        </w:rPr>
        <w:t>انظر</w:t>
      </w:r>
      <w:r>
        <w:rPr>
          <w:rFonts w:hint="cs"/>
          <w:rtl/>
          <w:lang w:bidi="ar-SY"/>
        </w:rPr>
        <w:t xml:space="preserve"> الفقرة</w:t>
      </w:r>
      <w:r w:rsidR="00F0415C">
        <w:rPr>
          <w:rFonts w:hint="eastAsia"/>
          <w:rtl/>
          <w:lang w:bidi="ar-SY"/>
        </w:rPr>
        <w:t> </w:t>
      </w:r>
      <w:r>
        <w:rPr>
          <w:rFonts w:hint="cs"/>
          <w:rtl/>
          <w:lang w:bidi="ar-SY"/>
        </w:rPr>
        <w:t>7).</w:t>
      </w:r>
    </w:p>
    <w:p w:rsidR="00384665" w:rsidRDefault="00384665" w:rsidP="00F0415C">
      <w:pPr>
        <w:pStyle w:val="SingleTxt"/>
        <w:rPr>
          <w:rFonts w:hint="cs"/>
          <w:rtl/>
          <w:lang w:bidi="ar-SY"/>
        </w:rPr>
      </w:pPr>
      <w:r>
        <w:rPr>
          <w:rFonts w:hint="cs"/>
          <w:rtl/>
          <w:lang w:bidi="ar-SY"/>
        </w:rPr>
        <w:t>78</w:t>
      </w:r>
      <w:r w:rsidR="00F0415C">
        <w:rPr>
          <w:rFonts w:hint="cs"/>
          <w:rtl/>
          <w:lang w:bidi="ar-SY"/>
        </w:rPr>
        <w:t xml:space="preserve"> </w:t>
      </w:r>
      <w:r>
        <w:rPr>
          <w:rFonts w:hint="cs"/>
          <w:rtl/>
          <w:lang w:bidi="ar-SY"/>
        </w:rPr>
        <w:t>-</w:t>
      </w:r>
      <w:r>
        <w:rPr>
          <w:rFonts w:hint="cs"/>
          <w:rtl/>
          <w:lang w:bidi="ar-SY"/>
        </w:rPr>
        <w:tab/>
        <w:t xml:space="preserve">وتقوم حكومة جمهورية سلوفينيا بإعداد </w:t>
      </w:r>
      <w:r w:rsidRPr="001331E6">
        <w:rPr>
          <w:rFonts w:hint="cs"/>
          <w:i/>
          <w:iCs/>
          <w:rtl/>
          <w:lang w:bidi="ar-SY"/>
        </w:rPr>
        <w:t xml:space="preserve">مشروع قانون يعدل قانون انتخابات الجمعية الوطنية، </w:t>
      </w:r>
      <w:r>
        <w:rPr>
          <w:rFonts w:hint="cs"/>
          <w:rtl/>
          <w:lang w:bidi="ar-SY"/>
        </w:rPr>
        <w:t>ستحدد فيه أيضا التدابير المتعلقة بتعزيز تكافؤ الفرص بين المرأة والرجل في الترشيح لانتخابات الهيئة التشريعية لجمهورية سلوفينيا.</w:t>
      </w:r>
    </w:p>
    <w:p w:rsidR="00384665" w:rsidRDefault="00384665" w:rsidP="00E46BD3">
      <w:pPr>
        <w:pStyle w:val="SingleTxt"/>
        <w:rPr>
          <w:rFonts w:hint="cs"/>
          <w:rtl/>
          <w:lang w:bidi="ar-SY"/>
        </w:rPr>
      </w:pPr>
      <w:r>
        <w:rPr>
          <w:rFonts w:hint="cs"/>
          <w:rtl/>
          <w:lang w:bidi="ar-SY"/>
        </w:rPr>
        <w:t>79</w:t>
      </w:r>
      <w:r w:rsidR="00F0415C">
        <w:rPr>
          <w:rFonts w:hint="cs"/>
          <w:rtl/>
          <w:lang w:bidi="ar-SY"/>
        </w:rPr>
        <w:t xml:space="preserve"> </w:t>
      </w:r>
      <w:r>
        <w:rPr>
          <w:rFonts w:hint="cs"/>
          <w:rtl/>
          <w:lang w:bidi="ar-SY"/>
        </w:rPr>
        <w:t>-</w:t>
      </w:r>
      <w:r>
        <w:rPr>
          <w:rFonts w:hint="cs"/>
          <w:rtl/>
          <w:lang w:bidi="ar-SY"/>
        </w:rPr>
        <w:tab/>
        <w:t xml:space="preserve">وأصدرت </w:t>
      </w:r>
      <w:r w:rsidR="00F0415C">
        <w:rPr>
          <w:rFonts w:hint="cs"/>
          <w:rtl/>
          <w:lang w:bidi="ar-SY"/>
        </w:rPr>
        <w:t>ح</w:t>
      </w:r>
      <w:r>
        <w:rPr>
          <w:rFonts w:hint="cs"/>
          <w:rtl/>
          <w:lang w:bidi="ar-SY"/>
        </w:rPr>
        <w:t xml:space="preserve">كومة جمهورية سلوفينيا </w:t>
      </w:r>
      <w:r w:rsidRPr="006C3324">
        <w:rPr>
          <w:rFonts w:hint="cs"/>
          <w:i/>
          <w:iCs/>
          <w:rtl/>
          <w:lang w:bidi="ar-SY"/>
        </w:rPr>
        <w:t>مرسوما ينظم المعايير لتنفيذ مبدأ التمثيل المتوازن للمرأة والرجل</w:t>
      </w:r>
      <w:r>
        <w:rPr>
          <w:rFonts w:hint="cs"/>
          <w:rtl/>
          <w:lang w:bidi="ar-SY"/>
        </w:rPr>
        <w:t xml:space="preserve"> (</w:t>
      </w:r>
      <w:r w:rsidR="00FE1FD9">
        <w:rPr>
          <w:rFonts w:hint="cs"/>
          <w:rtl/>
          <w:lang w:bidi="ar-SY"/>
        </w:rPr>
        <w:t>انظر</w:t>
      </w:r>
      <w:r>
        <w:rPr>
          <w:rFonts w:hint="cs"/>
          <w:rtl/>
          <w:lang w:bidi="ar-SY"/>
        </w:rPr>
        <w:t xml:space="preserve"> الفقرة 16) وذلك من أجل إقامة تمثيل متوازن للمرأة والرجل في المناصب التعيينية كما هو مبين في الجزء المتعلق بتنفيذ أحكام المادتين 2 و 3 من الاتفاقية. ووفقا للبيانات التي جمعها ورصدها مكتب تكافؤ الفرص، بقي تمثيل المرأة في الهيئات الحكومية وفي الوفود ومجالس الخبراء والكيانات العامة كما كان قبل صدور المرسوم تقريبا. ووفقا لتقديرات المكتب، يحاول الذين يقترحون تشكيل الهيئات الحكومية والوفود ومجالس الخبراء وما</w:t>
      </w:r>
      <w:r w:rsidR="00F0415C">
        <w:rPr>
          <w:rFonts w:hint="cs"/>
          <w:rtl/>
          <w:lang w:bidi="ar-SY"/>
        </w:rPr>
        <w:t xml:space="preserve"> </w:t>
      </w:r>
      <w:r>
        <w:rPr>
          <w:rFonts w:hint="cs"/>
          <w:rtl/>
          <w:lang w:bidi="ar-SY"/>
        </w:rPr>
        <w:t>إليها الاستفاد</w:t>
      </w:r>
      <w:r w:rsidR="00F0415C">
        <w:rPr>
          <w:rFonts w:hint="cs"/>
          <w:rtl/>
          <w:lang w:bidi="ar-SY"/>
        </w:rPr>
        <w:t>ة</w:t>
      </w:r>
      <w:r>
        <w:rPr>
          <w:rFonts w:hint="cs"/>
          <w:rtl/>
          <w:lang w:bidi="ar-SY"/>
        </w:rPr>
        <w:t xml:space="preserve"> من الاستثناءات التي تسمح بإهمال مبدأ التمثيل المتوازن في إطار الظروف المحددة في المرسوم. وتُستعمل هذه الاستثناءات لمصلحة تمثيل الرجل في ميادين المال والاقتصاد والنقل والدفاع، أما في ميدان العمل والأسرة والشؤون الاجتماعية والتعليم فتٍُستعمل الاستثناءات عموما لمصلحة تمثيل المرأة. وبهذه الطريقة، يبقى التقسيم جزئيا بين ميادين العمل التي يسود فيها </w:t>
      </w:r>
      <w:r w:rsidR="00E46BD3">
        <w:rPr>
          <w:rFonts w:hint="eastAsia"/>
          <w:rtl/>
          <w:lang w:bidi="ar-SY"/>
        </w:rPr>
        <w:t>”</w:t>
      </w:r>
      <w:r>
        <w:rPr>
          <w:rFonts w:hint="cs"/>
          <w:rtl/>
          <w:lang w:bidi="ar-SY"/>
        </w:rPr>
        <w:t>الذكور</w:t>
      </w:r>
      <w:r w:rsidR="00E46BD3">
        <w:rPr>
          <w:rFonts w:hint="eastAsia"/>
          <w:rtl/>
          <w:lang w:bidi="ar-SY"/>
        </w:rPr>
        <w:t>“</w:t>
      </w:r>
      <w:r>
        <w:rPr>
          <w:rFonts w:hint="cs"/>
          <w:rtl/>
          <w:lang w:bidi="ar-SY"/>
        </w:rPr>
        <w:t xml:space="preserve"> و تلك التي تسود فيها </w:t>
      </w:r>
      <w:r w:rsidR="00E46BD3">
        <w:rPr>
          <w:rFonts w:hint="eastAsia"/>
          <w:rtl/>
          <w:lang w:bidi="ar-SY"/>
        </w:rPr>
        <w:t>”</w:t>
      </w:r>
      <w:r>
        <w:rPr>
          <w:rFonts w:hint="cs"/>
          <w:rtl/>
          <w:lang w:bidi="ar-SY"/>
        </w:rPr>
        <w:t>ال</w:t>
      </w:r>
      <w:r w:rsidR="00F0415C">
        <w:rPr>
          <w:rFonts w:hint="cs"/>
          <w:rtl/>
          <w:lang w:bidi="ar-SY"/>
        </w:rPr>
        <w:t>إ</w:t>
      </w:r>
      <w:r>
        <w:rPr>
          <w:rFonts w:hint="cs"/>
          <w:rtl/>
          <w:lang w:bidi="ar-SY"/>
        </w:rPr>
        <w:t>ناث</w:t>
      </w:r>
      <w:r w:rsidR="00E46BD3">
        <w:rPr>
          <w:rFonts w:hint="eastAsia"/>
          <w:rtl/>
          <w:lang w:bidi="ar-SY"/>
        </w:rPr>
        <w:t>“</w:t>
      </w:r>
      <w:r>
        <w:rPr>
          <w:rFonts w:hint="cs"/>
          <w:rtl/>
          <w:lang w:bidi="ar-SY"/>
        </w:rPr>
        <w:t>، ولذلك يحاول مكتب تكافؤ الفرص، عن طريق الرصد والتذكير بواجب احترام الأنظمة المعتمدة، تشجيع التقدم في تحقيق التوازن بين الجنسين في تكوين الهيئات الحكومية والوفود ومجالس الخبراء.</w:t>
      </w:r>
    </w:p>
    <w:p w:rsidR="00384665" w:rsidRDefault="00384665" w:rsidP="00F0415C">
      <w:pPr>
        <w:pStyle w:val="SingleTxt"/>
        <w:rPr>
          <w:rFonts w:hint="cs"/>
          <w:rtl/>
          <w:lang w:bidi="ar-SY"/>
        </w:rPr>
      </w:pPr>
      <w:r>
        <w:rPr>
          <w:rFonts w:hint="cs"/>
          <w:rtl/>
          <w:lang w:bidi="ar-SY"/>
        </w:rPr>
        <w:t>80</w:t>
      </w:r>
      <w:r w:rsidR="00F0415C">
        <w:rPr>
          <w:rFonts w:hint="cs"/>
          <w:rtl/>
          <w:lang w:bidi="ar-SY"/>
        </w:rPr>
        <w:t xml:space="preserve"> </w:t>
      </w:r>
      <w:r>
        <w:rPr>
          <w:rFonts w:hint="cs"/>
          <w:rtl/>
          <w:lang w:bidi="ar-SY"/>
        </w:rPr>
        <w:t>-</w:t>
      </w:r>
      <w:r>
        <w:rPr>
          <w:rFonts w:hint="cs"/>
          <w:rtl/>
          <w:lang w:bidi="ar-SY"/>
        </w:rPr>
        <w:tab/>
        <w:t xml:space="preserve">وفي التقرير الثالث عن تنفيذ أحكام الاتفاقية، أبلغت سلوفينيا اللجنة أن الأحزاب السياسية ملزمة، في إطار </w:t>
      </w:r>
      <w:r w:rsidRPr="007C42AE">
        <w:rPr>
          <w:rFonts w:hint="cs"/>
          <w:i/>
          <w:iCs/>
          <w:rtl/>
          <w:lang w:bidi="ar-SY"/>
        </w:rPr>
        <w:t>قانون تكافؤ الفرص بين المرأة والرجل</w:t>
      </w:r>
      <w:r>
        <w:rPr>
          <w:rFonts w:hint="cs"/>
          <w:rtl/>
          <w:lang w:bidi="ar-SY"/>
        </w:rPr>
        <w:t>، بأن تقدم كل أربع سنوات خطة تحدد فيها موقفها من قضية التمثيل المتوازن لكلا الجنسين، وأن تحدد، بناء على هذا الموقف، الطرق والتدابير اللازمة للتشجيع على تحقيق تمثيل أكثر توازنا للمرأة والرجل في الهيئات الحزبية، وفي قوائم المرشحين لانتخابات الجمعية الوطنية وانتخابات هيئات المجتمع المحلي وانتخابات رئيس الجمهورية. وكذلك فإن مبلغ الغرامة المفروض على الأحزاب السياسية لمخالفة هذا النظام محدد أيضا. وحتى 1 كانون الأول/ ديسمبر 2005، قدمت 6 أحزاب سياسية فقط خطة من هذا القبيل إلى مكتب تكافؤ الفرص، بينما أعلنت 7 أحزاب اعتماد الخطة وتقديمها في النصف الأول من عام 2006 على أبعد تقدير. وأبلغت 5 أحزاب سياسية المكتب خطيا أنها لا</w:t>
      </w:r>
      <w:r w:rsidR="00F0415C">
        <w:rPr>
          <w:rFonts w:hint="cs"/>
          <w:rtl/>
          <w:lang w:bidi="ar-SY"/>
        </w:rPr>
        <w:t xml:space="preserve"> </w:t>
      </w:r>
      <w:r>
        <w:rPr>
          <w:rFonts w:hint="cs"/>
          <w:rtl/>
          <w:lang w:bidi="ar-SY"/>
        </w:rPr>
        <w:t>تنوي اعتماد خطة عمل من هذا القبيل ل</w:t>
      </w:r>
      <w:r w:rsidR="00F0415C">
        <w:rPr>
          <w:rFonts w:hint="cs"/>
          <w:rtl/>
          <w:lang w:bidi="ar-SY"/>
        </w:rPr>
        <w:t>أ</w:t>
      </w:r>
      <w:r>
        <w:rPr>
          <w:rFonts w:hint="cs"/>
          <w:rtl/>
          <w:lang w:bidi="ar-SY"/>
        </w:rPr>
        <w:t>نها ملتزمة فعلا وفقا لقوانينها بتحقيق تمثيل متوازن بين الجنسين. ولم يجب على دعوات المكتب الخطية 19 حزبا منها حزب برلماني واحد، حتى أن 9 أحزاب أهملت الرسالة الأخيرة التي أرسلها المكتب في آب/أغسطس 2005 مشفوعة بإيصال للرد. ولم يشرع المكتب بعد بأي إجراءات لفرض غرامة على أي من الأحزاب السياسية، لأن الأنفع من فرض الغرامات، في تقديره، هو التعاون مع الأحزاب السياسية بغرض زيادة وعيها بأهمية التمثيل المتوازن</w:t>
      </w:r>
      <w:r w:rsidR="00466ED2">
        <w:rPr>
          <w:rFonts w:hint="cs"/>
          <w:rtl/>
          <w:lang w:bidi="ar-SY"/>
        </w:rPr>
        <w:t xml:space="preserve"> </w:t>
      </w:r>
      <w:r>
        <w:rPr>
          <w:rFonts w:hint="cs"/>
          <w:rtl/>
          <w:lang w:bidi="ar-SY"/>
        </w:rPr>
        <w:t>للمرأة والرجل في هيئات الحزب السياسي وفي الترشيح للانتخابات. وفضلا عن ذلك، فإن عددا من الأحزاب التي لم تجب على مبادرات المكتب الأخيرة هي أحزاب تعمل على مستوى محلي معين أو أن عضويتها محدودة جدا وتركيبها ضعيف، يحيث لا</w:t>
      </w:r>
      <w:r w:rsidR="00F0415C">
        <w:rPr>
          <w:rFonts w:hint="cs"/>
          <w:rtl/>
          <w:lang w:bidi="ar-SY"/>
        </w:rPr>
        <w:t xml:space="preserve"> </w:t>
      </w:r>
      <w:r>
        <w:rPr>
          <w:rFonts w:hint="cs"/>
          <w:rtl/>
          <w:lang w:bidi="ar-SY"/>
        </w:rPr>
        <w:t>تعقد اجتماعات منتظمة أو أن هيئات صنع القرار فيها لا</w:t>
      </w:r>
      <w:r w:rsidR="00F0415C">
        <w:rPr>
          <w:rFonts w:hint="cs"/>
          <w:rtl/>
          <w:lang w:bidi="ar-SY"/>
        </w:rPr>
        <w:t xml:space="preserve"> </w:t>
      </w:r>
      <w:r>
        <w:rPr>
          <w:rFonts w:hint="cs"/>
          <w:rtl/>
          <w:lang w:bidi="ar-SY"/>
        </w:rPr>
        <w:t>تجتمع إلا نادرا جدا.</w:t>
      </w:r>
    </w:p>
    <w:p w:rsidR="00F0415C" w:rsidRPr="00F0415C" w:rsidRDefault="00F0415C" w:rsidP="00F0415C">
      <w:pPr>
        <w:pStyle w:val="SingleTxt"/>
        <w:spacing w:after="0" w:line="120" w:lineRule="exact"/>
        <w:rPr>
          <w:rFonts w:hint="cs"/>
          <w:sz w:val="12"/>
          <w:rtl/>
          <w:lang w:bidi="ar-SY"/>
        </w:rPr>
      </w:pPr>
    </w:p>
    <w:p w:rsidR="00384665" w:rsidRPr="00CF26D1" w:rsidRDefault="00F0415C" w:rsidP="00F041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CF26D1">
        <w:rPr>
          <w:rFonts w:hint="cs"/>
          <w:rtl/>
          <w:lang w:bidi="ar-SY"/>
        </w:rPr>
        <w:t>المرأة في مناصب صنع القرار السياسي</w:t>
      </w:r>
    </w:p>
    <w:p w:rsidR="00384665" w:rsidRPr="00C17473" w:rsidRDefault="00384665" w:rsidP="00F0415C">
      <w:pPr>
        <w:pStyle w:val="SingleTxt"/>
        <w:rPr>
          <w:rFonts w:hint="cs"/>
          <w:vertAlign w:val="superscript"/>
          <w:rtl/>
          <w:lang w:bidi="ar-SY"/>
        </w:rPr>
      </w:pPr>
      <w:r>
        <w:rPr>
          <w:rFonts w:hint="cs"/>
          <w:rtl/>
          <w:lang w:bidi="ar-SY"/>
        </w:rPr>
        <w:t>81</w:t>
      </w:r>
      <w:r w:rsidR="00F0415C">
        <w:rPr>
          <w:rFonts w:hint="cs"/>
          <w:rtl/>
          <w:lang w:bidi="ar-SY"/>
        </w:rPr>
        <w:t xml:space="preserve"> </w:t>
      </w:r>
      <w:r>
        <w:rPr>
          <w:rFonts w:hint="cs"/>
          <w:rtl/>
          <w:lang w:bidi="ar-SY"/>
        </w:rPr>
        <w:t>-</w:t>
      </w:r>
      <w:r>
        <w:rPr>
          <w:rFonts w:hint="cs"/>
          <w:rtl/>
          <w:lang w:bidi="ar-SY"/>
        </w:rPr>
        <w:tab/>
        <w:t xml:space="preserve">على الرغم من أن نصيب المرأة في قوائم مرشحي الأحزاب السياسية لانتخابات الجمعية الوطنية يتزايد شيئا فشيئا (14.8 في المائة عام 1992، نساء و 18.6 في المائة عام 1996، و 23.4 في المائة عام 2000، و 24.9 في المائة عام 2004) ظل معدل النجاح منخفضا. ففي انتخابات الجمعية الوطنية الأخيرة عام 2004 انتُخبت 11 </w:t>
      </w:r>
      <w:r w:rsidR="00F0415C">
        <w:rPr>
          <w:rFonts w:hint="cs"/>
          <w:rtl/>
          <w:lang w:bidi="ar-SY"/>
        </w:rPr>
        <w:t>ا</w:t>
      </w:r>
      <w:r>
        <w:rPr>
          <w:rFonts w:hint="cs"/>
          <w:rtl/>
          <w:lang w:bidi="ar-SY"/>
        </w:rPr>
        <w:t>مرأة أو 12.2 في المائة وبعد التوزيع النهائي للمقاعد في الجمعية، كانت حصة المرأة 13.3 في المائة ولم تتغير هذه النسبة مقارنة بفترة الولاية السابقة. وحصة المرأة في المجلس الوطني أدنى، حيث توجد 3 نساء (7.5 في المائة) بين 40 عضوا بعد الانتخابات الأخيرة في عام 2002، وهذا أقل حتى باثنتين من الولاية السابقة</w:t>
      </w:r>
      <w:r w:rsidR="00F0415C" w:rsidRPr="00F0415C">
        <w:rPr>
          <w:vertAlign w:val="superscript"/>
          <w:rtl/>
          <w:lang w:bidi="ar-SY"/>
        </w:rPr>
        <w:t>(</w:t>
      </w:r>
      <w:r w:rsidR="00F0415C">
        <w:rPr>
          <w:rStyle w:val="FootnoteReference"/>
          <w:rtl/>
        </w:rPr>
        <w:footnoteReference w:id="21"/>
      </w:r>
      <w:r w:rsidR="00F0415C" w:rsidRPr="00F0415C">
        <w:rPr>
          <w:vertAlign w:val="superscript"/>
          <w:rtl/>
          <w:lang w:bidi="ar-SY"/>
        </w:rPr>
        <w:t>)</w:t>
      </w:r>
      <w:r>
        <w:rPr>
          <w:rFonts w:hint="cs"/>
          <w:rtl/>
          <w:lang w:bidi="ar-SY"/>
        </w:rPr>
        <w:t xml:space="preserve">. </w:t>
      </w:r>
    </w:p>
    <w:p w:rsidR="00384665" w:rsidRDefault="00384665" w:rsidP="00E46BD3">
      <w:pPr>
        <w:pStyle w:val="SingleTxt"/>
        <w:rPr>
          <w:rFonts w:hint="cs"/>
          <w:rtl/>
          <w:lang w:bidi="ar-SY"/>
        </w:rPr>
      </w:pPr>
      <w:r>
        <w:rPr>
          <w:rFonts w:hint="cs"/>
          <w:rtl/>
          <w:lang w:bidi="ar-SY"/>
        </w:rPr>
        <w:t>82</w:t>
      </w:r>
      <w:r w:rsidR="00F0415C">
        <w:rPr>
          <w:rFonts w:hint="cs"/>
          <w:rtl/>
          <w:lang w:bidi="ar-SY"/>
        </w:rPr>
        <w:t xml:space="preserve"> </w:t>
      </w:r>
      <w:r>
        <w:rPr>
          <w:rFonts w:hint="cs"/>
          <w:rtl/>
          <w:lang w:bidi="ar-SY"/>
        </w:rPr>
        <w:t>-</w:t>
      </w:r>
      <w:r>
        <w:rPr>
          <w:rFonts w:hint="cs"/>
          <w:rtl/>
          <w:lang w:bidi="ar-SY"/>
        </w:rPr>
        <w:tab/>
        <w:t xml:space="preserve">وأجري في عام 2004 بحث بعنوان </w:t>
      </w:r>
      <w:r w:rsidR="00E46BD3">
        <w:rPr>
          <w:rFonts w:hint="eastAsia"/>
          <w:rtl/>
          <w:lang w:bidi="ar-SY"/>
        </w:rPr>
        <w:t>”</w:t>
      </w:r>
      <w:r w:rsidRPr="00C17473">
        <w:rPr>
          <w:rFonts w:hint="cs"/>
          <w:i/>
          <w:iCs/>
          <w:rtl/>
          <w:lang w:bidi="ar-SY"/>
        </w:rPr>
        <w:t>انتخابات الجمعية العامة عام 2004 من منظور تمثيل المرأة والرجل</w:t>
      </w:r>
      <w:r w:rsidR="00E46BD3">
        <w:rPr>
          <w:rFonts w:hint="eastAsia"/>
          <w:rtl/>
          <w:lang w:bidi="ar-SY"/>
        </w:rPr>
        <w:t>“</w:t>
      </w:r>
      <w:r>
        <w:rPr>
          <w:rFonts w:hint="cs"/>
          <w:rtl/>
          <w:lang w:bidi="ar-SY"/>
        </w:rPr>
        <w:t xml:space="preserve"> بعد الانتخابات الأخيرة للجمعية العامة. وشمل المشروع تحليلا لقوائم المرشحين للأحزاب السياسية، وبرامجها وقوانينها من منظور كفالة التمثيل المتوازن للجنسين ومناظرات المرشحين قبل الانتخاب في وسائط الإعلام، وتحليل نتائج الانتخاب والتدابير المقترحة لزيادة تمثيل المرأة في البرلمان.</w:t>
      </w:r>
    </w:p>
    <w:p w:rsidR="00384665" w:rsidRPr="00975967" w:rsidRDefault="00384665" w:rsidP="00F0415C">
      <w:pPr>
        <w:pStyle w:val="SingleTxt"/>
        <w:rPr>
          <w:rFonts w:hint="cs"/>
          <w:vertAlign w:val="superscript"/>
          <w:rtl/>
          <w:lang w:bidi="ar-SY"/>
        </w:rPr>
      </w:pPr>
      <w:r>
        <w:rPr>
          <w:rFonts w:hint="cs"/>
          <w:rtl/>
          <w:lang w:bidi="ar-SY"/>
        </w:rPr>
        <w:t>83</w:t>
      </w:r>
      <w:r w:rsidR="00F0415C">
        <w:rPr>
          <w:rFonts w:hint="cs"/>
          <w:rtl/>
          <w:lang w:bidi="ar-SY"/>
        </w:rPr>
        <w:t xml:space="preserve"> </w:t>
      </w:r>
      <w:r>
        <w:rPr>
          <w:rFonts w:hint="cs"/>
          <w:rtl/>
          <w:lang w:bidi="ar-SY"/>
        </w:rPr>
        <w:t>-</w:t>
      </w:r>
      <w:r>
        <w:rPr>
          <w:rFonts w:hint="cs"/>
          <w:rtl/>
          <w:lang w:bidi="ar-SY"/>
        </w:rPr>
        <w:tab/>
        <w:t>وعلى غرار ما</w:t>
      </w:r>
      <w:r w:rsidR="00F0415C">
        <w:rPr>
          <w:rFonts w:hint="cs"/>
          <w:rtl/>
          <w:lang w:bidi="ar-SY"/>
        </w:rPr>
        <w:t xml:space="preserve"> </w:t>
      </w:r>
      <w:r>
        <w:rPr>
          <w:rFonts w:hint="cs"/>
          <w:rtl/>
          <w:lang w:bidi="ar-SY"/>
        </w:rPr>
        <w:t xml:space="preserve">هو الحال على الصعيد الوطني، فإن تمثيل المرأة في مناصب صنع القرار السياسي منخفض على المستوى المحلي أيضا. فحصة المرأة في قائمة المرشحين للعضوية في مجالس المدينة وفي المجالس البلدية ازدادت قليلا (في الانتخابات الأخيرة عام 2002، كانت حصة المرأة 21 في المائة)، ولكن حصة المرأة في الانتخاب ظلت أدنى كثيرا من حصة نظيرها الرجل. وفي الانتخابات المحلية عام 2002 كانت حصة المنتخبات لعضوية المجالس 13.1 في المائة (في عام 1998 كانت 11.7 في المائة) وحصة المنتخبات لمنصب العُمدة 6.2 في المائة (في عام 1998 كانت النسبة 4.2 في المائة). وبالنظر إلى التطورات الجديدة التي أحدثها </w:t>
      </w:r>
      <w:r w:rsidRPr="00975967">
        <w:rPr>
          <w:rFonts w:hint="cs"/>
          <w:i/>
          <w:iCs/>
          <w:rtl/>
          <w:lang w:bidi="ar-SY"/>
        </w:rPr>
        <w:t>قانون تعديل قانون الانتخابات المحلية،</w:t>
      </w:r>
      <w:r>
        <w:rPr>
          <w:rFonts w:hint="cs"/>
          <w:rtl/>
          <w:lang w:bidi="ar-SY"/>
        </w:rPr>
        <w:t xml:space="preserve"> من الممكن أن نتوقع أن يكون تمثيل المرأة بين المنتخبين من أعضاء المجالس والعُمد أعلى في كل مرة تجري فيها الانتخابات المحلية</w:t>
      </w:r>
      <w:r w:rsidR="00F0415C" w:rsidRPr="00F0415C">
        <w:rPr>
          <w:vertAlign w:val="superscript"/>
          <w:rtl/>
          <w:lang w:bidi="ar-SY"/>
        </w:rPr>
        <w:t>(</w:t>
      </w:r>
      <w:r w:rsidR="00F0415C">
        <w:rPr>
          <w:rStyle w:val="FootnoteReference"/>
          <w:rtl/>
        </w:rPr>
        <w:footnoteReference w:id="22"/>
      </w:r>
      <w:r w:rsidR="00F0415C" w:rsidRPr="00F0415C">
        <w:rPr>
          <w:vertAlign w:val="superscript"/>
          <w:rtl/>
          <w:lang w:bidi="ar-SY"/>
        </w:rPr>
        <w:t>)</w:t>
      </w:r>
      <w:r>
        <w:rPr>
          <w:rFonts w:hint="cs"/>
          <w:rtl/>
          <w:lang w:bidi="ar-SY"/>
        </w:rPr>
        <w:t xml:space="preserve">. </w:t>
      </w:r>
    </w:p>
    <w:p w:rsidR="00384665" w:rsidRDefault="00384665" w:rsidP="00F0415C">
      <w:pPr>
        <w:pStyle w:val="SingleTxt"/>
        <w:rPr>
          <w:rFonts w:hint="cs"/>
          <w:rtl/>
          <w:lang w:bidi="ar-SY"/>
        </w:rPr>
      </w:pPr>
      <w:r>
        <w:rPr>
          <w:rFonts w:hint="cs"/>
          <w:rtl/>
          <w:lang w:bidi="ar-SY"/>
        </w:rPr>
        <w:t>84</w:t>
      </w:r>
      <w:r w:rsidR="00F0415C">
        <w:rPr>
          <w:rFonts w:hint="cs"/>
          <w:rtl/>
          <w:lang w:bidi="ar-SY"/>
        </w:rPr>
        <w:t xml:space="preserve"> </w:t>
      </w:r>
      <w:r>
        <w:rPr>
          <w:rFonts w:hint="cs"/>
          <w:rtl/>
          <w:lang w:bidi="ar-SY"/>
        </w:rPr>
        <w:t>-</w:t>
      </w:r>
      <w:r>
        <w:rPr>
          <w:rFonts w:hint="cs"/>
          <w:rtl/>
          <w:lang w:bidi="ar-SY"/>
        </w:rPr>
        <w:tab/>
        <w:t xml:space="preserve">على أساس </w:t>
      </w:r>
      <w:r w:rsidRPr="00934BA3">
        <w:rPr>
          <w:rFonts w:hint="cs"/>
          <w:i/>
          <w:iCs/>
          <w:rtl/>
          <w:lang w:bidi="ar-SY"/>
        </w:rPr>
        <w:t>قانون الحكم الذاتي المحلي</w:t>
      </w:r>
      <w:r>
        <w:rPr>
          <w:rFonts w:hint="cs"/>
          <w:rtl/>
          <w:lang w:bidi="ar-SY"/>
        </w:rPr>
        <w:t>، كان للروماويين في منطقة سكن طائفة الروما الأصلية ممثل معين في المجلس البلدي. ومن بين 19 عضوا من الروماويين في المجالس (في انتخابات 2002)، كانت هناك امرأة واحدة عضوا في المجلس، أو 5.2 في المائة على التوالي.</w:t>
      </w:r>
    </w:p>
    <w:p w:rsidR="00384665" w:rsidRDefault="00384665" w:rsidP="00F0415C">
      <w:pPr>
        <w:pStyle w:val="SingleTxt"/>
        <w:rPr>
          <w:rFonts w:hint="cs"/>
          <w:rtl/>
          <w:lang w:bidi="ar-SY"/>
        </w:rPr>
      </w:pPr>
      <w:r>
        <w:rPr>
          <w:rFonts w:hint="cs"/>
          <w:rtl/>
          <w:lang w:bidi="ar-SY"/>
        </w:rPr>
        <w:t>85</w:t>
      </w:r>
      <w:r w:rsidR="00F0415C">
        <w:rPr>
          <w:rFonts w:hint="cs"/>
          <w:rtl/>
          <w:lang w:bidi="ar-SY"/>
        </w:rPr>
        <w:t xml:space="preserve"> </w:t>
      </w:r>
      <w:r>
        <w:rPr>
          <w:rFonts w:hint="cs"/>
          <w:rtl/>
          <w:lang w:bidi="ar-SY"/>
        </w:rPr>
        <w:t>-</w:t>
      </w:r>
      <w:r>
        <w:rPr>
          <w:rFonts w:hint="cs"/>
          <w:rtl/>
          <w:lang w:bidi="ar-SY"/>
        </w:rPr>
        <w:tab/>
        <w:t>وفي انتخابات عام 2004، انتخبت 3 نساء للبرلمان الأوروبي (مجموع عدد الأعضاء السلوفينيين في البرلمان الأوروبي 7)، كما هو مبين في الفقر 9 من هذا التقرير. وهذه النسبة، 42.9 في المائة، تتجاوز كثيرا متوسط معدل تمثيل المرأة في البرلمان الأوروبي.</w:t>
      </w:r>
    </w:p>
    <w:p w:rsidR="00F0415C" w:rsidRPr="00F0415C" w:rsidRDefault="00F0415C" w:rsidP="00F0415C">
      <w:pPr>
        <w:pStyle w:val="SingleTxt"/>
        <w:spacing w:after="0" w:line="120" w:lineRule="exact"/>
        <w:rPr>
          <w:rFonts w:hint="cs"/>
          <w:b/>
          <w:bCs/>
          <w:sz w:val="12"/>
          <w:rtl/>
          <w:lang w:bidi="ar-SY"/>
        </w:rPr>
      </w:pPr>
    </w:p>
    <w:p w:rsidR="00384665" w:rsidRPr="00A16C32" w:rsidRDefault="00F0415C" w:rsidP="00F041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A16C32">
        <w:rPr>
          <w:rFonts w:hint="cs"/>
          <w:rtl/>
          <w:lang w:bidi="ar-SY"/>
        </w:rPr>
        <w:t>المرأة في الحكومة</w:t>
      </w:r>
    </w:p>
    <w:p w:rsidR="00384665" w:rsidRDefault="00384665" w:rsidP="00F0415C">
      <w:pPr>
        <w:pStyle w:val="SingleTxt"/>
        <w:rPr>
          <w:rFonts w:hint="cs"/>
          <w:rtl/>
          <w:lang w:bidi="ar-SY"/>
        </w:rPr>
      </w:pPr>
      <w:r w:rsidRPr="00A16C32">
        <w:rPr>
          <w:rFonts w:hint="cs"/>
          <w:rtl/>
          <w:lang w:bidi="ar-SY"/>
        </w:rPr>
        <w:t>86</w:t>
      </w:r>
      <w:r w:rsidR="00F0415C">
        <w:rPr>
          <w:rFonts w:hint="cs"/>
          <w:rtl/>
          <w:lang w:bidi="ar-SY"/>
        </w:rPr>
        <w:t xml:space="preserve"> </w:t>
      </w:r>
      <w:r>
        <w:rPr>
          <w:rFonts w:hint="cs"/>
          <w:rtl/>
          <w:lang w:bidi="ar-SY"/>
        </w:rPr>
        <w:t>-</w:t>
      </w:r>
      <w:r>
        <w:rPr>
          <w:rFonts w:hint="cs"/>
          <w:rtl/>
          <w:lang w:bidi="ar-SY"/>
        </w:rPr>
        <w:tab/>
        <w:t>تمثيل المرأة منخفض أيضا في حكومة جمهورية سلوفينيا. فبعد الانت</w:t>
      </w:r>
      <w:r w:rsidR="00F0415C">
        <w:rPr>
          <w:rFonts w:hint="cs"/>
          <w:rtl/>
          <w:lang w:bidi="ar-SY"/>
        </w:rPr>
        <w:t>خ</w:t>
      </w:r>
      <w:r>
        <w:rPr>
          <w:rFonts w:hint="cs"/>
          <w:rtl/>
          <w:lang w:bidi="ar-SY"/>
        </w:rPr>
        <w:t>ابات الأخيرة عام 2004 توجد وزيرة واحدة في الحكومة، تمثل 5.9 في المائة، وهذا أقل بكثير مما كان بعد انتخابات 2000، حيث كانت هناك ثلاث وزيرات في الحكومة (نسبة التمثيل 20 في المائة). وكان الأمين العام، رئيس الأمانة العامة للحكومة رجلا، وبين الأمناء أربع نساء، مما</w:t>
      </w:r>
      <w:r w:rsidR="00F0415C">
        <w:rPr>
          <w:rFonts w:hint="eastAsia"/>
          <w:rtl/>
          <w:lang w:bidi="ar-SY"/>
        </w:rPr>
        <w:t> </w:t>
      </w:r>
      <w:r>
        <w:rPr>
          <w:rFonts w:hint="cs"/>
          <w:rtl/>
          <w:lang w:bidi="ar-SY"/>
        </w:rPr>
        <w:t>يمثل 22.2 في المائة.</w:t>
      </w:r>
    </w:p>
    <w:p w:rsidR="00384665" w:rsidRPr="00A05886" w:rsidRDefault="00384665" w:rsidP="00F0415C">
      <w:pPr>
        <w:pStyle w:val="SingleTxt"/>
        <w:rPr>
          <w:rFonts w:hint="cs"/>
          <w:vertAlign w:val="superscript"/>
          <w:rtl/>
          <w:lang w:bidi="ar-SY"/>
        </w:rPr>
      </w:pPr>
      <w:r>
        <w:rPr>
          <w:rFonts w:hint="cs"/>
          <w:rtl/>
          <w:lang w:bidi="ar-SY"/>
        </w:rPr>
        <w:t>87</w:t>
      </w:r>
      <w:r w:rsidR="00F0415C">
        <w:rPr>
          <w:rFonts w:hint="cs"/>
          <w:rtl/>
          <w:lang w:bidi="ar-SY"/>
        </w:rPr>
        <w:t xml:space="preserve"> </w:t>
      </w:r>
      <w:r>
        <w:rPr>
          <w:rFonts w:hint="cs"/>
          <w:rtl/>
          <w:lang w:bidi="ar-SY"/>
        </w:rPr>
        <w:t>-</w:t>
      </w:r>
      <w:r>
        <w:rPr>
          <w:rFonts w:hint="cs"/>
          <w:rtl/>
          <w:lang w:bidi="ar-SY"/>
        </w:rPr>
        <w:tab/>
        <w:t>والتمثيل بين الجنسين في السلطات الحكومية وهيئات الإد</w:t>
      </w:r>
      <w:r w:rsidR="00F0415C">
        <w:rPr>
          <w:rFonts w:hint="cs"/>
          <w:rtl/>
          <w:lang w:bidi="ar-SY"/>
        </w:rPr>
        <w:t>ار</w:t>
      </w:r>
      <w:r>
        <w:rPr>
          <w:rFonts w:hint="cs"/>
          <w:rtl/>
          <w:lang w:bidi="ar-SY"/>
        </w:rPr>
        <w:t>ة العامة أكثر توازنا بقليل مقارنة بالتمثيل في المجال السياسي. ففي عام 2004 كانت حصة المر</w:t>
      </w:r>
      <w:r w:rsidR="00F0415C">
        <w:rPr>
          <w:rFonts w:hint="cs"/>
          <w:rtl/>
          <w:lang w:bidi="ar-SY"/>
        </w:rPr>
        <w:t>أ</w:t>
      </w:r>
      <w:r>
        <w:rPr>
          <w:rFonts w:hint="cs"/>
          <w:rtl/>
          <w:lang w:bidi="ar-SY"/>
        </w:rPr>
        <w:t>ة بين كبار المسؤولين الإداريين 52 في المائة، وكانت حصتها أقل من ذلك في المناصب العليا. وحصة المرأة بين المسؤولين المعينين في مناصب المفوضين 25.6 في المائة، وأعلى حصة للمرأة كانت بين رؤساء المكاتب الحكومية (38.5 في المائة) وأدنى حصة بين المديرين العامين للمديريات (13.3 في المائة)</w:t>
      </w:r>
      <w:r w:rsidR="00F0415C" w:rsidRPr="00F0415C">
        <w:rPr>
          <w:vertAlign w:val="superscript"/>
          <w:rtl/>
          <w:lang w:bidi="ar-SY"/>
        </w:rPr>
        <w:t>(</w:t>
      </w:r>
      <w:r w:rsidR="00F0415C">
        <w:rPr>
          <w:rStyle w:val="FootnoteReference"/>
          <w:rtl/>
        </w:rPr>
        <w:footnoteReference w:id="23"/>
      </w:r>
      <w:r w:rsidR="00F0415C" w:rsidRPr="00F0415C">
        <w:rPr>
          <w:vertAlign w:val="superscript"/>
          <w:rtl/>
          <w:lang w:bidi="ar-SY"/>
        </w:rPr>
        <w:t>)</w:t>
      </w:r>
      <w:r>
        <w:rPr>
          <w:rFonts w:hint="cs"/>
          <w:rtl/>
          <w:lang w:bidi="ar-SY"/>
        </w:rPr>
        <w:t>.</w:t>
      </w:r>
    </w:p>
    <w:p w:rsidR="00384665" w:rsidRDefault="00384665" w:rsidP="00E051A0">
      <w:pPr>
        <w:pStyle w:val="SingleTxt"/>
        <w:rPr>
          <w:rFonts w:hint="cs"/>
          <w:vertAlign w:val="superscript"/>
          <w:rtl/>
          <w:lang w:bidi="ar-SY"/>
        </w:rPr>
      </w:pPr>
      <w:r>
        <w:rPr>
          <w:rFonts w:hint="cs"/>
          <w:rtl/>
          <w:lang w:bidi="ar-SY"/>
        </w:rPr>
        <w:t>88</w:t>
      </w:r>
      <w:r w:rsidR="00F0415C">
        <w:rPr>
          <w:rFonts w:hint="cs"/>
          <w:rtl/>
          <w:lang w:bidi="ar-SY"/>
        </w:rPr>
        <w:t xml:space="preserve"> </w:t>
      </w:r>
      <w:r>
        <w:rPr>
          <w:rFonts w:hint="cs"/>
          <w:rtl/>
          <w:lang w:bidi="ar-SY"/>
        </w:rPr>
        <w:t>-</w:t>
      </w:r>
      <w:r>
        <w:rPr>
          <w:rFonts w:hint="cs"/>
          <w:rtl/>
          <w:lang w:bidi="ar-SY"/>
        </w:rPr>
        <w:tab/>
        <w:t>وفي عام 2004، كان حصة المرأة في الأجهزة الحكومية 36.2 في المائة، وكانت تمثيل المرأة أدنى ما</w:t>
      </w:r>
      <w:r w:rsidR="00F0415C">
        <w:rPr>
          <w:rFonts w:hint="cs"/>
          <w:rtl/>
          <w:lang w:bidi="ar-SY"/>
        </w:rPr>
        <w:t xml:space="preserve"> </w:t>
      </w:r>
      <w:r>
        <w:rPr>
          <w:rFonts w:hint="cs"/>
          <w:rtl/>
          <w:lang w:bidi="ar-SY"/>
        </w:rPr>
        <w:t>يكون في الهيئات الحكومية العاملة (11.3 في المائة) وأعلى قليلا في مجالس الحكومة (35.7 في المائة) وفي الأفرقة العاملة التابعة للحكومة (38.3 في المائة). وكانت حصة المرأة بين ممثلي جمهورية سلوفينيا في الهيئات العاملة الدولية 21.8 في المائة. والوضع مماثل أيضا فيما يتعلق بالممثلين الحكوميين والممثلين في مؤسسات القطاع العام، والشركات المساهمة والشركات المحدودة المسؤولية، حيث كانت حصة المرأة 20.2 في المائـة. والنسبة بين ممثلي الحكومة من الجنسين متوازنة نسبيا، حيث تمثل المرأة 48.9 في المائة؛ وفي مؤسسات القطاع العام كان تمثيل المرأة أعلى من تمثيل الرجل في مؤسسات الرعاية الاجتماعية (71.4 في المائة نساء) وفي مراكز العمل الاجتماعي (70.8 في المائة نساء)</w:t>
      </w:r>
      <w:r w:rsidR="00E051A0" w:rsidRPr="00E051A0">
        <w:rPr>
          <w:vertAlign w:val="superscript"/>
          <w:rtl/>
          <w:lang w:bidi="ar-SY"/>
        </w:rPr>
        <w:t>(</w:t>
      </w:r>
      <w:r w:rsidR="00E051A0">
        <w:rPr>
          <w:rStyle w:val="FootnoteReference"/>
          <w:rtl/>
        </w:rPr>
        <w:footnoteReference w:id="24"/>
      </w:r>
      <w:r w:rsidR="00E051A0" w:rsidRPr="00E051A0">
        <w:rPr>
          <w:vertAlign w:val="superscript"/>
          <w:rtl/>
          <w:lang w:bidi="ar-SY"/>
        </w:rPr>
        <w:t>)</w:t>
      </w:r>
      <w:r>
        <w:rPr>
          <w:rFonts w:hint="cs"/>
          <w:rtl/>
          <w:lang w:bidi="ar-SY"/>
        </w:rPr>
        <w:t>.</w:t>
      </w:r>
    </w:p>
    <w:p w:rsidR="00E051A0" w:rsidRPr="00E051A0" w:rsidRDefault="00E051A0" w:rsidP="00E051A0">
      <w:pPr>
        <w:pStyle w:val="SingleTxt"/>
        <w:spacing w:after="0" w:line="120" w:lineRule="exact"/>
        <w:rPr>
          <w:rFonts w:hint="cs"/>
          <w:sz w:val="12"/>
          <w:rtl/>
          <w:lang w:bidi="ar-SY"/>
        </w:rPr>
      </w:pPr>
    </w:p>
    <w:p w:rsidR="00384665" w:rsidRPr="00A05886" w:rsidRDefault="00E051A0" w:rsidP="00E051A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A05886">
        <w:rPr>
          <w:rFonts w:hint="cs"/>
          <w:rtl/>
          <w:lang w:bidi="ar-SY"/>
        </w:rPr>
        <w:t>المرأة في القضاء</w:t>
      </w:r>
    </w:p>
    <w:p w:rsidR="00384665" w:rsidRDefault="00384665" w:rsidP="00E051A0">
      <w:pPr>
        <w:pStyle w:val="SingleTxt"/>
        <w:rPr>
          <w:rFonts w:hint="cs"/>
          <w:rtl/>
          <w:lang w:bidi="ar-SY"/>
        </w:rPr>
      </w:pPr>
      <w:r>
        <w:rPr>
          <w:rFonts w:hint="cs"/>
          <w:rtl/>
          <w:lang w:bidi="ar-SY"/>
        </w:rPr>
        <w:t>89</w:t>
      </w:r>
      <w:r w:rsidR="00F0415C">
        <w:rPr>
          <w:rFonts w:hint="cs"/>
          <w:rtl/>
          <w:lang w:bidi="ar-SY"/>
        </w:rPr>
        <w:t xml:space="preserve"> </w:t>
      </w:r>
      <w:r>
        <w:rPr>
          <w:rFonts w:hint="cs"/>
          <w:rtl/>
          <w:lang w:bidi="ar-SY"/>
        </w:rPr>
        <w:t>-</w:t>
      </w:r>
      <w:r>
        <w:rPr>
          <w:rFonts w:hint="cs"/>
          <w:rtl/>
          <w:lang w:bidi="ar-SY"/>
        </w:rPr>
        <w:tab/>
        <w:t>حصة القاضيات في الفرع القضائي من السلطة أعلى وسطيا من حصة القضاة الرجال وازدادت قليلا خلال السنوات الأخيرة. فالمحكمة العليا تضم 9 أعضاء منهم 4 قاضيات في المحكمة الدستورية، أي 44.4 في المائة، وتشغل قاضية واحدة منصب رئيس المحكمة الدستورية. وفي 2004 كانت نسبة النساء بين جميع القضاة 70.5 في المائة. وكانت حصة المرأة أدنى ما</w:t>
      </w:r>
      <w:r w:rsidR="00F0415C">
        <w:rPr>
          <w:rFonts w:hint="cs"/>
          <w:rtl/>
          <w:lang w:bidi="ar-SY"/>
        </w:rPr>
        <w:t xml:space="preserve"> </w:t>
      </w:r>
      <w:r>
        <w:rPr>
          <w:rFonts w:hint="cs"/>
          <w:rtl/>
          <w:lang w:bidi="ar-SY"/>
        </w:rPr>
        <w:t>تكون في المحكمة العليا (34.2 في المائة) وأعلى ما</w:t>
      </w:r>
      <w:r w:rsidR="00F0415C">
        <w:rPr>
          <w:rFonts w:hint="cs"/>
          <w:rtl/>
          <w:lang w:bidi="ar-SY"/>
        </w:rPr>
        <w:t xml:space="preserve"> </w:t>
      </w:r>
      <w:r>
        <w:rPr>
          <w:rFonts w:hint="cs"/>
          <w:rtl/>
          <w:lang w:bidi="ar-SY"/>
        </w:rPr>
        <w:t>تكون في محاكم العمل (83.3 في المائة) وفي المحاكم المحلية (77.2 في المائة). وعلى الرغم من أن القاضيات غالبات في المحاكم، ماعدا المحكمة العليا ومحكمة العمل العليا وا</w:t>
      </w:r>
      <w:r w:rsidR="00F0415C">
        <w:rPr>
          <w:rFonts w:hint="cs"/>
          <w:rtl/>
          <w:lang w:bidi="ar-SY"/>
        </w:rPr>
        <w:t>لمح</w:t>
      </w:r>
      <w:r>
        <w:rPr>
          <w:rFonts w:hint="cs"/>
          <w:rtl/>
          <w:lang w:bidi="ar-SY"/>
        </w:rPr>
        <w:t>كمة الاجتماعية، فإنهن يشغلن مناصب رؤساء محاكم في 24 محكمة محلية (من مجموع 44 محكمة محلية)، وفي 6 محاكم المديريات (من مجموع 11 محكمة)، وفي اثنتين من محاكم العمل (من مجموع 3</w:t>
      </w:r>
      <w:r w:rsidR="00E051A0">
        <w:rPr>
          <w:rFonts w:hint="eastAsia"/>
          <w:rtl/>
          <w:lang w:bidi="ar-SY"/>
        </w:rPr>
        <w:t> </w:t>
      </w:r>
      <w:r>
        <w:rPr>
          <w:rFonts w:hint="cs"/>
          <w:rtl/>
          <w:lang w:bidi="ar-SY"/>
        </w:rPr>
        <w:t>محاكم عمل). ومن القاضيات أيضا رؤساء لمحكمة عمل ومحكمة اجتماعية ومحكمة عمل أعلى ومحكمة اجتماعية أعلى وواحدة من أربع محاكم أعلى</w:t>
      </w:r>
      <w:r w:rsidR="00E051A0" w:rsidRPr="00E051A0">
        <w:rPr>
          <w:vertAlign w:val="superscript"/>
          <w:rtl/>
          <w:lang w:bidi="ar-SY"/>
        </w:rPr>
        <w:t>(</w:t>
      </w:r>
      <w:r w:rsidR="00E051A0">
        <w:rPr>
          <w:rStyle w:val="FootnoteReference"/>
          <w:rtl/>
        </w:rPr>
        <w:footnoteReference w:id="25"/>
      </w:r>
      <w:r w:rsidR="00E051A0" w:rsidRPr="00E051A0">
        <w:rPr>
          <w:vertAlign w:val="superscript"/>
          <w:rtl/>
          <w:lang w:bidi="ar-SY"/>
        </w:rPr>
        <w:t>)</w:t>
      </w:r>
      <w:r>
        <w:rPr>
          <w:rFonts w:hint="cs"/>
          <w:rtl/>
          <w:lang w:bidi="ar-SY"/>
        </w:rPr>
        <w:t>.</w:t>
      </w:r>
    </w:p>
    <w:p w:rsidR="00384665" w:rsidRDefault="00384665" w:rsidP="00F0415C">
      <w:pPr>
        <w:pStyle w:val="SingleTxt"/>
        <w:rPr>
          <w:rFonts w:hint="cs"/>
          <w:rtl/>
          <w:lang w:bidi="ar-SY"/>
        </w:rPr>
      </w:pPr>
      <w:r>
        <w:rPr>
          <w:rFonts w:hint="cs"/>
          <w:rtl/>
          <w:lang w:bidi="ar-SY"/>
        </w:rPr>
        <w:t>90</w:t>
      </w:r>
      <w:r w:rsidR="00F0415C">
        <w:rPr>
          <w:rFonts w:hint="cs"/>
          <w:rtl/>
          <w:lang w:bidi="ar-SY"/>
        </w:rPr>
        <w:t xml:space="preserve"> </w:t>
      </w:r>
      <w:r>
        <w:rPr>
          <w:rFonts w:hint="cs"/>
          <w:rtl/>
          <w:lang w:bidi="ar-SY"/>
        </w:rPr>
        <w:t>-</w:t>
      </w:r>
      <w:r>
        <w:rPr>
          <w:rFonts w:hint="cs"/>
          <w:rtl/>
          <w:lang w:bidi="ar-SY"/>
        </w:rPr>
        <w:tab/>
        <w:t>وحصة المرأة بين المدعين العامين أعلى قليلا من حصة الرجل.</w:t>
      </w:r>
      <w:r w:rsidR="00466ED2">
        <w:rPr>
          <w:rFonts w:hint="cs"/>
          <w:rtl/>
          <w:lang w:bidi="ar-SY"/>
        </w:rPr>
        <w:t xml:space="preserve"> </w:t>
      </w:r>
      <w:r>
        <w:rPr>
          <w:rFonts w:hint="cs"/>
          <w:rtl/>
          <w:lang w:bidi="ar-SY"/>
        </w:rPr>
        <w:t>بيد أن حصتها في مكتب المدعي العام بين الموظفين الأقدم تنخفض كلما ارتفع التسلسل الهرمي في مكتب المدعي العام. وفي مكاتب المدعي العام في المديريات تبلغ نسبة المرأة بين الموظفين الأقدم 45 في المائة وتبلغ هذه النسبة في مكتب المدعي العام الأعلى 45 في المائة. وتشغل امرأة أيضا منصب مدع عام للدولة.</w:t>
      </w:r>
    </w:p>
    <w:p w:rsidR="00384665" w:rsidRPr="005D5C95" w:rsidRDefault="00F0415C" w:rsidP="00F041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5D5C95">
        <w:rPr>
          <w:rFonts w:hint="cs"/>
          <w:rtl/>
          <w:lang w:bidi="ar-SY"/>
        </w:rPr>
        <w:t xml:space="preserve">المرأة في الاقتصاد وفي منظمات أرباب العمل والنقابات المهنية </w:t>
      </w:r>
    </w:p>
    <w:p w:rsidR="00384665" w:rsidRDefault="00384665" w:rsidP="00F0415C">
      <w:pPr>
        <w:pStyle w:val="SingleTxt"/>
        <w:rPr>
          <w:rFonts w:hint="cs"/>
          <w:rtl/>
          <w:lang w:bidi="ar-SY"/>
        </w:rPr>
      </w:pPr>
      <w:r>
        <w:rPr>
          <w:rFonts w:hint="cs"/>
          <w:rtl/>
          <w:lang w:bidi="ar-SY"/>
        </w:rPr>
        <w:t>91</w:t>
      </w:r>
      <w:r w:rsidR="00F0415C">
        <w:rPr>
          <w:rFonts w:hint="cs"/>
          <w:rtl/>
          <w:lang w:bidi="ar-SY"/>
        </w:rPr>
        <w:t xml:space="preserve"> </w:t>
      </w:r>
      <w:r>
        <w:rPr>
          <w:rFonts w:hint="cs"/>
          <w:rtl/>
          <w:lang w:bidi="ar-SY"/>
        </w:rPr>
        <w:t>-</w:t>
      </w:r>
      <w:r>
        <w:rPr>
          <w:rFonts w:hint="cs"/>
          <w:rtl/>
          <w:lang w:bidi="ar-SY"/>
        </w:rPr>
        <w:tab/>
        <w:t>لا</w:t>
      </w:r>
      <w:r w:rsidR="00F0415C">
        <w:rPr>
          <w:rFonts w:hint="cs"/>
          <w:rtl/>
          <w:lang w:bidi="ar-SY"/>
        </w:rPr>
        <w:t xml:space="preserve"> </w:t>
      </w:r>
      <w:r>
        <w:rPr>
          <w:rFonts w:hint="cs"/>
          <w:rtl/>
          <w:lang w:bidi="ar-SY"/>
        </w:rPr>
        <w:t>يزال عدد النساء منخفضا في المناصب القيادية في الشركات ومنظمات الشركاء الاجتماعيين وغيرها من الرابطات والمنظمات رغم أن حصة المرأة في المناصب العليا كانت في تزايد خلال السنوات الأخيرة. ففي عام 2003 كانت المر</w:t>
      </w:r>
      <w:r w:rsidR="00F0415C">
        <w:rPr>
          <w:rFonts w:hint="cs"/>
          <w:rtl/>
          <w:lang w:bidi="ar-SY"/>
        </w:rPr>
        <w:t>أ</w:t>
      </w:r>
      <w:r>
        <w:rPr>
          <w:rFonts w:hint="cs"/>
          <w:rtl/>
          <w:lang w:bidi="ar-SY"/>
        </w:rPr>
        <w:t>ة تمثل 4 في المائة (في عام 2000 لا أحد) بين رؤساء مجالس إدارة أكبر الشركات والكيانات الاقتصادية، و</w:t>
      </w:r>
      <w:r w:rsidR="00F0415C">
        <w:rPr>
          <w:rFonts w:hint="cs"/>
          <w:rtl/>
          <w:lang w:bidi="ar-SY"/>
        </w:rPr>
        <w:t xml:space="preserve"> </w:t>
      </w:r>
      <w:r>
        <w:rPr>
          <w:rFonts w:hint="cs"/>
          <w:rtl/>
          <w:lang w:bidi="ar-SY"/>
        </w:rPr>
        <w:t>22 في المائة بين أعضـاء مجالس الإدارة. وبين الأشخاص الذين يشغلون مناصب إدارية كانت نسبة النساء 34 في المائة</w:t>
      </w:r>
      <w:r w:rsidR="00F0415C" w:rsidRPr="00F0415C">
        <w:rPr>
          <w:vertAlign w:val="superscript"/>
          <w:rtl/>
          <w:lang w:bidi="ar-SY"/>
        </w:rPr>
        <w:t>(</w:t>
      </w:r>
      <w:r w:rsidR="00F0415C">
        <w:rPr>
          <w:rStyle w:val="FootnoteReference"/>
          <w:rtl/>
        </w:rPr>
        <w:footnoteReference w:id="26"/>
      </w:r>
      <w:r w:rsidR="00F0415C" w:rsidRPr="00F0415C">
        <w:rPr>
          <w:vertAlign w:val="superscript"/>
          <w:rtl/>
          <w:lang w:bidi="ar-SY"/>
        </w:rPr>
        <w:t>)</w:t>
      </w:r>
      <w:r>
        <w:rPr>
          <w:rFonts w:hint="cs"/>
          <w:rtl/>
          <w:lang w:bidi="ar-SY"/>
        </w:rPr>
        <w:t>.</w:t>
      </w:r>
      <w:r w:rsidR="00F0415C">
        <w:rPr>
          <w:rFonts w:hint="cs"/>
          <w:rtl/>
          <w:lang w:bidi="ar-SY"/>
        </w:rPr>
        <w:t xml:space="preserve"> </w:t>
      </w:r>
      <w:r>
        <w:rPr>
          <w:rFonts w:hint="cs"/>
          <w:rtl/>
          <w:lang w:bidi="ar-SY"/>
        </w:rPr>
        <w:t>وكان هناك مائة من أنجح المؤسسات والشركات في سلوفينيا يرأسها 99 مديرا و 3 مديرات</w:t>
      </w:r>
      <w:r w:rsidR="00F0415C" w:rsidRPr="00F0415C">
        <w:rPr>
          <w:vertAlign w:val="superscript"/>
          <w:rtl/>
          <w:lang w:bidi="ar-SY"/>
        </w:rPr>
        <w:t>(</w:t>
      </w:r>
      <w:r w:rsidR="00F0415C">
        <w:rPr>
          <w:rStyle w:val="FootnoteReference"/>
          <w:rtl/>
        </w:rPr>
        <w:footnoteReference w:id="27"/>
      </w:r>
      <w:r w:rsidR="00F0415C" w:rsidRPr="00F0415C">
        <w:rPr>
          <w:vertAlign w:val="superscript"/>
          <w:rtl/>
          <w:lang w:bidi="ar-SY"/>
        </w:rPr>
        <w:t>)</w:t>
      </w:r>
      <w:r>
        <w:rPr>
          <w:rFonts w:hint="cs"/>
          <w:rtl/>
          <w:lang w:bidi="ar-SY"/>
        </w:rPr>
        <w:t>.</w:t>
      </w:r>
    </w:p>
    <w:p w:rsidR="00384665" w:rsidRPr="0061602D" w:rsidRDefault="00384665" w:rsidP="00F0415C">
      <w:pPr>
        <w:pStyle w:val="SingleTxt"/>
        <w:rPr>
          <w:rFonts w:hint="cs"/>
          <w:rtl/>
          <w:lang w:bidi="ar-SY"/>
        </w:rPr>
      </w:pPr>
      <w:r>
        <w:rPr>
          <w:rFonts w:hint="cs"/>
          <w:rtl/>
          <w:lang w:bidi="ar-SY"/>
        </w:rPr>
        <w:t>92</w:t>
      </w:r>
      <w:r w:rsidR="00F0415C">
        <w:rPr>
          <w:rFonts w:hint="cs"/>
          <w:rtl/>
          <w:lang w:bidi="ar-SY"/>
        </w:rPr>
        <w:t xml:space="preserve"> </w:t>
      </w:r>
      <w:r>
        <w:rPr>
          <w:rFonts w:hint="cs"/>
          <w:rtl/>
          <w:lang w:bidi="ar-SY"/>
        </w:rPr>
        <w:t>-</w:t>
      </w:r>
      <w:r>
        <w:rPr>
          <w:rFonts w:hint="cs"/>
          <w:rtl/>
          <w:lang w:bidi="ar-SY"/>
        </w:rPr>
        <w:tab/>
        <w:t>وفي جميع اتحادات النقابات المهنية الرئيسية في سلوفينيا، يشغل منصب الرئاسة رجل. وقد أجري استقصاء للبنية الإد</w:t>
      </w:r>
      <w:r w:rsidR="00FB74B4">
        <w:rPr>
          <w:rFonts w:hint="cs"/>
          <w:rtl/>
          <w:lang w:bidi="ar-SY"/>
        </w:rPr>
        <w:t>ار</w:t>
      </w:r>
      <w:r>
        <w:rPr>
          <w:rFonts w:hint="cs"/>
          <w:rtl/>
          <w:lang w:bidi="ar-SY"/>
        </w:rPr>
        <w:t>ية لنقابات العمال التي هي أعضاء في اتحادات، أظهر أن الرؤساء معظمهم من الرجال، أما المرأة فتشغل أكثر بقليل منصب نائب الرئيس، على أن حصتهن لا</w:t>
      </w:r>
      <w:r w:rsidR="00FB74B4">
        <w:rPr>
          <w:rFonts w:hint="cs"/>
          <w:rtl/>
          <w:lang w:bidi="ar-SY"/>
        </w:rPr>
        <w:t xml:space="preserve"> </w:t>
      </w:r>
      <w:r>
        <w:rPr>
          <w:rFonts w:hint="cs"/>
          <w:rtl/>
          <w:lang w:bidi="ar-SY"/>
        </w:rPr>
        <w:t>تزال منخفضة جدا.</w:t>
      </w:r>
    </w:p>
    <w:p w:rsidR="00384665" w:rsidRPr="00FB74B4" w:rsidRDefault="00384665" w:rsidP="00FB74B4">
      <w:pPr>
        <w:pStyle w:val="SingleTxt"/>
        <w:rPr>
          <w:rFonts w:hint="cs"/>
          <w:rtl/>
        </w:rPr>
      </w:pPr>
      <w:r w:rsidRPr="0061602D">
        <w:rPr>
          <w:rFonts w:hint="cs"/>
          <w:rtl/>
          <w:lang w:bidi="ar-SY"/>
        </w:rPr>
        <w:t>93</w:t>
      </w:r>
      <w:r w:rsidR="00FB74B4">
        <w:rPr>
          <w:rFonts w:hint="cs"/>
          <w:rtl/>
          <w:lang w:bidi="ar-SY"/>
        </w:rPr>
        <w:t xml:space="preserve"> </w:t>
      </w:r>
      <w:r w:rsidRPr="0061602D">
        <w:rPr>
          <w:rFonts w:hint="cs"/>
          <w:rtl/>
          <w:lang w:bidi="ar-SY"/>
        </w:rPr>
        <w:t>-</w:t>
      </w:r>
      <w:r w:rsidRPr="0061602D">
        <w:rPr>
          <w:rFonts w:hint="cs"/>
          <w:rtl/>
          <w:lang w:bidi="ar-SY"/>
        </w:rPr>
        <w:tab/>
        <w:t>والوضع مماثل في منظمات أرباب العمل (رابطة أرباب العمل بسلوفينيا، غرفة التجارة والصناعة، غرفة الفنون اليدوية</w:t>
      </w:r>
      <w:r>
        <w:rPr>
          <w:rFonts w:hint="cs"/>
          <w:rtl/>
          <w:lang w:bidi="ar-SY"/>
        </w:rPr>
        <w:t xml:space="preserve"> </w:t>
      </w:r>
      <w:r w:rsidRPr="0061602D">
        <w:rPr>
          <w:rFonts w:hint="cs"/>
          <w:rtl/>
          <w:lang w:bidi="ar-SY"/>
        </w:rPr>
        <w:t>بسلوفينيا)، حيث لا</w:t>
      </w:r>
      <w:r w:rsidR="00FB74B4">
        <w:rPr>
          <w:rFonts w:hint="cs"/>
          <w:rtl/>
          <w:lang w:bidi="ar-SY"/>
        </w:rPr>
        <w:t xml:space="preserve"> </w:t>
      </w:r>
      <w:r w:rsidRPr="0061602D">
        <w:rPr>
          <w:rFonts w:hint="cs"/>
          <w:rtl/>
          <w:lang w:bidi="ar-SY"/>
        </w:rPr>
        <w:t>توجد أي امرأة في المنصب الأعلى، منصب الرئيس. هناك ثلاثة أعضاء إناث ( 20 في المائة) في المجلس الإداري لرابطة أرباب العمل بسلوفينيا</w:t>
      </w:r>
      <w:r w:rsidR="00FB74B4" w:rsidRPr="00FB74B4">
        <w:rPr>
          <w:vertAlign w:val="superscript"/>
          <w:rtl/>
          <w:lang w:bidi="ar-SY"/>
        </w:rPr>
        <w:t>(</w:t>
      </w:r>
      <w:r w:rsidR="00FB74B4">
        <w:rPr>
          <w:rStyle w:val="FootnoteReference"/>
          <w:rtl/>
        </w:rPr>
        <w:footnoteReference w:id="28"/>
      </w:r>
      <w:r w:rsidR="00FB74B4" w:rsidRPr="00FB74B4">
        <w:rPr>
          <w:vertAlign w:val="superscript"/>
          <w:rtl/>
          <w:lang w:bidi="ar-SY"/>
        </w:rPr>
        <w:t>)</w:t>
      </w:r>
      <w:r w:rsidRPr="0061602D">
        <w:rPr>
          <w:rFonts w:hint="cs"/>
          <w:rtl/>
          <w:lang w:bidi="ar-SY"/>
        </w:rPr>
        <w:t>.وفي إدارة غرفة التجارة والصناعة السلوفينية، لا</w:t>
      </w:r>
      <w:r w:rsidR="00FB74B4">
        <w:rPr>
          <w:rFonts w:hint="cs"/>
          <w:rtl/>
          <w:lang w:bidi="ar-SY"/>
        </w:rPr>
        <w:t xml:space="preserve"> </w:t>
      </w:r>
      <w:r w:rsidRPr="0061602D">
        <w:rPr>
          <w:rFonts w:hint="cs"/>
          <w:rtl/>
          <w:lang w:bidi="ar-SY"/>
        </w:rPr>
        <w:t xml:space="preserve">تشغل المرأة سوى منصبين من خمسة مناصب، وهما منصب نائب الرئيس ومنصب أمين عام. ونسبة النساء بين مديري </w:t>
      </w:r>
      <w:r>
        <w:rPr>
          <w:rFonts w:hint="cs"/>
          <w:rtl/>
          <w:lang w:bidi="ar-SY"/>
        </w:rPr>
        <w:t xml:space="preserve">مجالس </w:t>
      </w:r>
      <w:r w:rsidRPr="0061602D">
        <w:rPr>
          <w:rFonts w:hint="cs"/>
          <w:rtl/>
          <w:lang w:bidi="ar-SY"/>
        </w:rPr>
        <w:t>المناطق لغرف التجارة والصناعة السلوفينية</w:t>
      </w:r>
      <w:r w:rsidR="00466ED2">
        <w:rPr>
          <w:rFonts w:hint="cs"/>
          <w:rtl/>
          <w:lang w:bidi="ar-SY"/>
        </w:rPr>
        <w:t xml:space="preserve"> </w:t>
      </w:r>
      <w:r w:rsidRPr="0061602D">
        <w:rPr>
          <w:rFonts w:hint="cs"/>
          <w:rtl/>
          <w:lang w:bidi="ar-SY"/>
        </w:rPr>
        <w:t>38.5 في المائة</w:t>
      </w:r>
      <w:r w:rsidR="00FB74B4" w:rsidRPr="00FB74B4">
        <w:rPr>
          <w:vertAlign w:val="superscript"/>
          <w:rtl/>
          <w:lang w:bidi="ar-SY"/>
        </w:rPr>
        <w:t>(</w:t>
      </w:r>
      <w:r w:rsidR="00FB74B4">
        <w:rPr>
          <w:rStyle w:val="FootnoteReference"/>
          <w:rtl/>
        </w:rPr>
        <w:footnoteReference w:id="29"/>
      </w:r>
      <w:r w:rsidR="00FB74B4" w:rsidRPr="00FB74B4">
        <w:rPr>
          <w:vertAlign w:val="superscript"/>
          <w:rtl/>
          <w:lang w:bidi="ar-SY"/>
        </w:rPr>
        <w:t>)</w:t>
      </w:r>
      <w:r>
        <w:rPr>
          <w:rFonts w:hint="cs"/>
          <w:rtl/>
          <w:lang w:bidi="ar-SY"/>
        </w:rPr>
        <w:t>.</w:t>
      </w:r>
      <w:r w:rsidR="00FB74B4">
        <w:rPr>
          <w:rFonts w:hint="cs"/>
          <w:rtl/>
          <w:lang w:bidi="ar-SY"/>
        </w:rPr>
        <w:t xml:space="preserve"> </w:t>
      </w:r>
      <w:r w:rsidRPr="0061602D">
        <w:rPr>
          <w:rFonts w:hint="cs"/>
          <w:rtl/>
          <w:lang w:bidi="ar-SY"/>
        </w:rPr>
        <w:t xml:space="preserve">وتتكون إدارة غرفة الفنون السلوفينية من رجال فقط، بينما توجد 8 في المائة من النساء بين رؤساء </w:t>
      </w:r>
      <w:r>
        <w:rPr>
          <w:rFonts w:hint="cs"/>
          <w:rtl/>
          <w:lang w:bidi="ar-SY"/>
        </w:rPr>
        <w:t xml:space="preserve">مجلس </w:t>
      </w:r>
      <w:r w:rsidRPr="0061602D">
        <w:rPr>
          <w:rFonts w:hint="cs"/>
          <w:rtl/>
          <w:lang w:bidi="ar-SY"/>
        </w:rPr>
        <w:t xml:space="preserve">غرف الفنون بالمناطق. وتغلب المرأة </w:t>
      </w:r>
      <w:r>
        <w:rPr>
          <w:rFonts w:hint="cs"/>
          <w:rtl/>
          <w:lang w:bidi="ar-SY"/>
        </w:rPr>
        <w:t xml:space="preserve">في </w:t>
      </w:r>
      <w:r w:rsidRPr="0061602D">
        <w:rPr>
          <w:rFonts w:hint="cs"/>
          <w:rtl/>
          <w:lang w:bidi="ar-SY"/>
        </w:rPr>
        <w:t>مناصب السكرتاري</w:t>
      </w:r>
      <w:r w:rsidR="00FB74B4">
        <w:rPr>
          <w:rFonts w:hint="cs"/>
          <w:rtl/>
          <w:lang w:bidi="ar-SY"/>
        </w:rPr>
        <w:t>ة</w:t>
      </w:r>
      <w:r w:rsidRPr="0061602D">
        <w:rPr>
          <w:rFonts w:hint="cs"/>
          <w:rtl/>
          <w:lang w:bidi="ar-SY"/>
        </w:rPr>
        <w:t xml:space="preserve"> في </w:t>
      </w:r>
      <w:r>
        <w:rPr>
          <w:rFonts w:hint="cs"/>
          <w:rtl/>
          <w:lang w:bidi="ar-SY"/>
        </w:rPr>
        <w:t xml:space="preserve">مجالس </w:t>
      </w:r>
      <w:r w:rsidRPr="0061602D">
        <w:rPr>
          <w:rFonts w:hint="cs"/>
          <w:rtl/>
          <w:lang w:bidi="ar-SY"/>
        </w:rPr>
        <w:t xml:space="preserve">الفنون </w:t>
      </w:r>
      <w:r>
        <w:rPr>
          <w:rFonts w:hint="cs"/>
          <w:rtl/>
          <w:lang w:bidi="ar-SY"/>
        </w:rPr>
        <w:t xml:space="preserve">اليدوية </w:t>
      </w:r>
      <w:r w:rsidRPr="0061602D">
        <w:rPr>
          <w:rFonts w:hint="cs"/>
          <w:rtl/>
          <w:lang w:bidi="ar-SY"/>
        </w:rPr>
        <w:t>المناطق، إذ تمثل 71 في المائة</w:t>
      </w:r>
      <w:r w:rsidR="000B7D9C" w:rsidRPr="000B7D9C">
        <w:rPr>
          <w:vertAlign w:val="superscript"/>
          <w:rtl/>
        </w:rPr>
        <w:t>(</w:t>
      </w:r>
      <w:r w:rsidR="000B7D9C">
        <w:rPr>
          <w:rStyle w:val="FootnoteReference"/>
          <w:rtl/>
        </w:rPr>
        <w:footnoteReference w:id="30"/>
      </w:r>
      <w:r w:rsidR="000B7D9C" w:rsidRPr="000B7D9C">
        <w:rPr>
          <w:vertAlign w:val="superscript"/>
          <w:rtl/>
        </w:rPr>
        <w:t>)</w:t>
      </w:r>
      <w:r w:rsidR="00FB74B4" w:rsidRPr="00FB74B4">
        <w:rPr>
          <w:rFonts w:hint="cs"/>
          <w:rtl/>
        </w:rPr>
        <w:t>.</w:t>
      </w:r>
    </w:p>
    <w:p w:rsidR="00384665" w:rsidRPr="001A23C3" w:rsidRDefault="00FB74B4" w:rsidP="00FB74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1A23C3">
        <w:rPr>
          <w:rFonts w:hint="cs"/>
          <w:rtl/>
          <w:lang w:bidi="ar-SY"/>
        </w:rPr>
        <w:t xml:space="preserve">مبادرات المجتمع المدني </w:t>
      </w:r>
    </w:p>
    <w:p w:rsidR="00384665" w:rsidRDefault="00384665" w:rsidP="00FB74B4">
      <w:pPr>
        <w:pStyle w:val="SingleTxt"/>
        <w:rPr>
          <w:rFonts w:hint="cs"/>
          <w:rtl/>
          <w:lang w:bidi="ar-SY"/>
        </w:rPr>
      </w:pPr>
      <w:r>
        <w:rPr>
          <w:rFonts w:hint="cs"/>
          <w:rtl/>
          <w:lang w:bidi="ar-SY"/>
        </w:rPr>
        <w:t>94</w:t>
      </w:r>
      <w:r w:rsidR="00FB74B4">
        <w:rPr>
          <w:rFonts w:hint="cs"/>
          <w:rtl/>
          <w:lang w:bidi="ar-SY"/>
        </w:rPr>
        <w:t xml:space="preserve"> </w:t>
      </w:r>
      <w:r>
        <w:rPr>
          <w:rFonts w:hint="cs"/>
          <w:rtl/>
          <w:lang w:bidi="ar-SY"/>
        </w:rPr>
        <w:t>-</w:t>
      </w:r>
      <w:r>
        <w:rPr>
          <w:rFonts w:hint="cs"/>
          <w:rtl/>
          <w:lang w:bidi="ar-SY"/>
        </w:rPr>
        <w:tab/>
        <w:t xml:space="preserve">سبق لنا أن تحدثنا في التقرير الثالث عن جهود </w:t>
      </w:r>
      <w:r w:rsidRPr="007C2E09">
        <w:rPr>
          <w:rFonts w:hint="cs"/>
          <w:i/>
          <w:iCs/>
          <w:rtl/>
          <w:lang w:bidi="ar-SY"/>
        </w:rPr>
        <w:t>التحالف لإقامة تمثيل متوازن للمرأة والرجل في الحياة العامة</w:t>
      </w:r>
      <w:r>
        <w:rPr>
          <w:rFonts w:hint="cs"/>
          <w:rtl/>
          <w:lang w:bidi="ar-SY"/>
        </w:rPr>
        <w:t>. وقد كان للتحالف في السنوات السابقة تأثير في تعديلات التشريع الانتخابي، بهدف تحقيق تمثيل متوازن للمرأة والرجل في جميع الهيئات المنتخبة (</w:t>
      </w:r>
      <w:r w:rsidR="00FE1FD9">
        <w:rPr>
          <w:rFonts w:hint="cs"/>
          <w:rtl/>
          <w:lang w:bidi="ar-SY"/>
        </w:rPr>
        <w:t>انظر</w:t>
      </w:r>
      <w:r>
        <w:rPr>
          <w:rFonts w:hint="cs"/>
          <w:rtl/>
          <w:lang w:bidi="ar-SY"/>
        </w:rPr>
        <w:t xml:space="preserve"> الفقرة</w:t>
      </w:r>
      <w:r w:rsidR="00FB74B4">
        <w:rPr>
          <w:rFonts w:hint="eastAsia"/>
          <w:rtl/>
          <w:lang w:bidi="ar-SY"/>
        </w:rPr>
        <w:t> </w:t>
      </w:r>
      <w:r>
        <w:rPr>
          <w:rFonts w:hint="cs"/>
          <w:rtl/>
          <w:lang w:bidi="ar-SY"/>
        </w:rPr>
        <w:t xml:space="preserve">5). </w:t>
      </w:r>
    </w:p>
    <w:p w:rsidR="00384665" w:rsidRDefault="00384665" w:rsidP="00E46BD3">
      <w:pPr>
        <w:pStyle w:val="SingleTxt"/>
        <w:rPr>
          <w:rFonts w:hint="cs"/>
          <w:rtl/>
          <w:lang w:bidi="ar-SY"/>
        </w:rPr>
      </w:pPr>
      <w:r>
        <w:rPr>
          <w:rFonts w:hint="cs"/>
          <w:rtl/>
          <w:lang w:bidi="ar-SY"/>
        </w:rPr>
        <w:t>95</w:t>
      </w:r>
      <w:r w:rsidR="00FB74B4">
        <w:rPr>
          <w:rFonts w:hint="cs"/>
          <w:rtl/>
          <w:lang w:bidi="ar-SY"/>
        </w:rPr>
        <w:t xml:space="preserve"> </w:t>
      </w:r>
      <w:r>
        <w:rPr>
          <w:rFonts w:hint="cs"/>
          <w:rtl/>
          <w:lang w:bidi="ar-SY"/>
        </w:rPr>
        <w:t>-</w:t>
      </w:r>
      <w:r>
        <w:rPr>
          <w:rFonts w:hint="cs"/>
          <w:rtl/>
          <w:lang w:bidi="ar-SY"/>
        </w:rPr>
        <w:tab/>
        <w:t xml:space="preserve">وفي الفترة منذ تقديم التقرير الأخير، تعززت قدرات المنظمات غير الحكومية على تشجيع مشاركة المرأة في المجال السياسي، لاسيما المرأة من الفئات الاجتماعية المستضعفة. ففي حزيران/يونيه 2003، قام أحد مراكز المديريات للمساواة بين الجنسين في إطار الاتفاق المتعلق بالاستقرار بتنفيذ مشروع محلي بعنوان </w:t>
      </w:r>
      <w:r w:rsidR="00E46BD3">
        <w:rPr>
          <w:rFonts w:hint="eastAsia"/>
          <w:rtl/>
          <w:lang w:bidi="ar-SY"/>
        </w:rPr>
        <w:t>”</w:t>
      </w:r>
      <w:r>
        <w:rPr>
          <w:rFonts w:hint="cs"/>
          <w:rtl/>
          <w:lang w:bidi="ar-SY"/>
        </w:rPr>
        <w:t>نساء الروما يستطعن القيام بذلك</w:t>
      </w:r>
      <w:r w:rsidR="00E46BD3">
        <w:rPr>
          <w:rFonts w:hint="eastAsia"/>
          <w:rtl/>
          <w:lang w:bidi="ar-SY"/>
        </w:rPr>
        <w:t>“</w:t>
      </w:r>
      <w:r>
        <w:rPr>
          <w:rFonts w:hint="cs"/>
          <w:rtl/>
          <w:lang w:bidi="ar-SY"/>
        </w:rPr>
        <w:t>، يستهدف تشجيع نساء الروما على المشاركة بصورة أنشط في الحياة العامة والسياسية وفي شبكة المنظمات غير الحكومية للمساواة بين الجنسين.</w:t>
      </w:r>
    </w:p>
    <w:p w:rsidR="00FB74B4" w:rsidRPr="00FB74B4" w:rsidRDefault="00FB74B4" w:rsidP="00FB74B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lang w:bidi="ar-SY"/>
        </w:rPr>
      </w:pPr>
    </w:p>
    <w:p w:rsidR="00384665" w:rsidRPr="00635472" w:rsidRDefault="00FB74B4" w:rsidP="00FB74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635472">
        <w:rPr>
          <w:rFonts w:hint="cs"/>
          <w:rtl/>
          <w:lang w:bidi="ar-SY"/>
        </w:rPr>
        <w:t>المادة 8</w:t>
      </w:r>
    </w:p>
    <w:p w:rsidR="00384665" w:rsidRDefault="00FB74B4" w:rsidP="00FB74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635472">
        <w:rPr>
          <w:rFonts w:hint="cs"/>
          <w:rtl/>
          <w:lang w:bidi="ar-SY"/>
        </w:rPr>
        <w:t xml:space="preserve">المرأة بوصفها ممثلة للحكومة في المنظمات الدولية وفي الدبلوماسية </w:t>
      </w:r>
    </w:p>
    <w:p w:rsidR="00384665" w:rsidRDefault="00384665" w:rsidP="00FB74B4">
      <w:pPr>
        <w:pStyle w:val="SingleTxt"/>
        <w:rPr>
          <w:rFonts w:hint="cs"/>
          <w:rtl/>
          <w:lang w:bidi="ar-SY"/>
        </w:rPr>
      </w:pPr>
      <w:r>
        <w:rPr>
          <w:rFonts w:hint="cs"/>
          <w:rtl/>
          <w:lang w:bidi="ar-SY"/>
        </w:rPr>
        <w:t>96</w:t>
      </w:r>
      <w:r w:rsidR="00FB74B4">
        <w:rPr>
          <w:rFonts w:hint="cs"/>
          <w:rtl/>
          <w:lang w:bidi="ar-SY"/>
        </w:rPr>
        <w:t xml:space="preserve"> </w:t>
      </w:r>
      <w:r>
        <w:rPr>
          <w:rFonts w:hint="cs"/>
          <w:rtl/>
          <w:lang w:bidi="ar-SY"/>
        </w:rPr>
        <w:t>-</w:t>
      </w:r>
      <w:r>
        <w:rPr>
          <w:rFonts w:hint="cs"/>
          <w:rtl/>
          <w:lang w:bidi="ar-SY"/>
        </w:rPr>
        <w:tab/>
        <w:t>في عام 2005، استخدمت أجهزة التمثيل الدبلوماسي والقنصلي ما</w:t>
      </w:r>
      <w:r w:rsidR="00FB74B4">
        <w:rPr>
          <w:rFonts w:hint="cs"/>
          <w:rtl/>
          <w:lang w:bidi="ar-SY"/>
        </w:rPr>
        <w:t xml:space="preserve"> </w:t>
      </w:r>
      <w:r>
        <w:rPr>
          <w:rFonts w:hint="cs"/>
          <w:rtl/>
          <w:lang w:bidi="ar-SY"/>
        </w:rPr>
        <w:t>مجموعه 413 دبلوماسيا بينهم 205 ، أو 46.6 في المائة، نساء.</w:t>
      </w:r>
    </w:p>
    <w:p w:rsidR="00384665" w:rsidRDefault="00384665" w:rsidP="00FB74B4">
      <w:pPr>
        <w:pStyle w:val="SingleTxt"/>
        <w:rPr>
          <w:rFonts w:hint="cs"/>
          <w:rtl/>
          <w:lang w:bidi="ar-SY"/>
        </w:rPr>
      </w:pPr>
      <w:r>
        <w:rPr>
          <w:rFonts w:hint="cs"/>
          <w:rtl/>
          <w:lang w:bidi="ar-SY"/>
        </w:rPr>
        <w:t>97</w:t>
      </w:r>
      <w:r w:rsidR="000B7D9C">
        <w:rPr>
          <w:rFonts w:hint="cs"/>
          <w:rtl/>
          <w:lang w:bidi="ar-SY"/>
        </w:rPr>
        <w:t xml:space="preserve"> </w:t>
      </w:r>
      <w:r>
        <w:rPr>
          <w:rFonts w:hint="cs"/>
          <w:rtl/>
          <w:lang w:bidi="ar-SY"/>
        </w:rPr>
        <w:t>-</w:t>
      </w:r>
      <w:r>
        <w:rPr>
          <w:rFonts w:hint="cs"/>
          <w:rtl/>
          <w:lang w:bidi="ar-SY"/>
        </w:rPr>
        <w:tab/>
        <w:t>تركيب التمثيل الدبلوماسي والقنصلي بحسب نوع الجنس تشير إلى عدم التوازن فيما يتعلق بالترتيب الهرمي والمناصب. فمن بين السفراء تمثل المرأة 22.6 في المائة: 38.6 في المائة وزيرات مفوضات، وواحدة (20 في المائة) في منصب القنصل العام، و 62.1 في المائة وزيرات مستشارات. وبالنسبة إلى منصب المستشار والسكرتير ، تسود المرأة في منصب مستشار أول (75 في المائة) ومنصب سكرتير ثان (64 في المائة). وبين الموظفين الإداريين والتقنيين، تشغل المرأة جميع مناصب المراسلين والكتبة الإدار</w:t>
      </w:r>
      <w:r w:rsidR="00FB74B4">
        <w:rPr>
          <w:rFonts w:hint="cs"/>
          <w:rtl/>
          <w:lang w:bidi="ar-SY"/>
        </w:rPr>
        <w:t>ي</w:t>
      </w:r>
      <w:r>
        <w:rPr>
          <w:rFonts w:hint="cs"/>
          <w:rtl/>
          <w:lang w:bidi="ar-SY"/>
        </w:rPr>
        <w:t>ين، بينما يش</w:t>
      </w:r>
      <w:r w:rsidR="00FB74B4">
        <w:rPr>
          <w:rFonts w:hint="cs"/>
          <w:rtl/>
          <w:lang w:bidi="ar-SY"/>
        </w:rPr>
        <w:t>غ</w:t>
      </w:r>
      <w:r>
        <w:rPr>
          <w:rFonts w:hint="cs"/>
          <w:rtl/>
          <w:lang w:bidi="ar-SY"/>
        </w:rPr>
        <w:t>ل الرجال وظائف الأمن والمرافقة والسائقين</w:t>
      </w:r>
      <w:r w:rsidR="00FB74B4" w:rsidRPr="00FB74B4">
        <w:rPr>
          <w:vertAlign w:val="superscript"/>
          <w:rtl/>
          <w:lang w:bidi="ar-SY"/>
        </w:rPr>
        <w:t>(</w:t>
      </w:r>
      <w:r w:rsidR="00FB74B4">
        <w:rPr>
          <w:rStyle w:val="FootnoteReference"/>
          <w:rtl/>
        </w:rPr>
        <w:footnoteReference w:id="31"/>
      </w:r>
      <w:r w:rsidR="00FB74B4" w:rsidRPr="00FB74B4">
        <w:rPr>
          <w:vertAlign w:val="superscript"/>
          <w:rtl/>
          <w:lang w:bidi="ar-SY"/>
        </w:rPr>
        <w:t>)</w:t>
      </w:r>
      <w:r>
        <w:rPr>
          <w:rFonts w:hint="cs"/>
          <w:rtl/>
          <w:lang w:bidi="ar-SY"/>
        </w:rPr>
        <w:t xml:space="preserve">. </w:t>
      </w:r>
    </w:p>
    <w:p w:rsidR="00384665" w:rsidRDefault="00384665" w:rsidP="00FB74B4">
      <w:pPr>
        <w:pStyle w:val="SingleTxt"/>
        <w:rPr>
          <w:rFonts w:hint="cs"/>
          <w:rtl/>
          <w:lang w:bidi="ar-SY"/>
        </w:rPr>
      </w:pPr>
      <w:r>
        <w:rPr>
          <w:rFonts w:hint="cs"/>
          <w:rtl/>
          <w:lang w:bidi="ar-SY"/>
        </w:rPr>
        <w:t>98</w:t>
      </w:r>
      <w:r w:rsidR="00FB74B4">
        <w:rPr>
          <w:rFonts w:hint="cs"/>
          <w:rtl/>
          <w:lang w:bidi="ar-SY"/>
        </w:rPr>
        <w:t xml:space="preserve"> -</w:t>
      </w:r>
      <w:r>
        <w:rPr>
          <w:rFonts w:hint="cs"/>
          <w:rtl/>
          <w:lang w:bidi="ar-SY"/>
        </w:rPr>
        <w:tab/>
        <w:t>وفي البرلمانات فوق القومية وفي البرلمان الأوروبي والجمعية البرلمانية لمجلس أوروبا، يتكون تمثيل المرأة على النحو التالي: في البرلمان الأوروبي 3 نساء (42.9 في المائة) من مجموع سبعة أعضاء سلوفينيين، وفي الجمعية البرلمانية لمجلس أوروبا، يتكون الوفد السلوفيني من ستة أعضاء (ثلاثة ممثلين وثلاثة وكلاء) منهم 4 نساء ورجلان. وفي لجنة الاتحاد الأوروبي للمناطق تمثل المرأة 14.3 في المائة من 14 عضوا سلوفينيا (7 ممثلين و 7 وكلاء)، بينما تمثل المرأة في اللجنة الاقتصادية والاجتماعية التابعة للاتحاد الأوروبي 28.6 في المائة (امرأتان) من مجموع 7 ممثلين لجمهورية سلوفينيا.</w:t>
      </w:r>
    </w:p>
    <w:p w:rsidR="00FB74B4" w:rsidRPr="00FB74B4" w:rsidRDefault="00FB74B4" w:rsidP="00FB74B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lang w:bidi="ar-SY"/>
        </w:rPr>
      </w:pPr>
    </w:p>
    <w:p w:rsidR="00FB74B4" w:rsidRDefault="00FB74B4" w:rsidP="00FB74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C222A9">
        <w:rPr>
          <w:rFonts w:hint="cs"/>
          <w:rtl/>
          <w:lang w:bidi="ar-SY"/>
        </w:rPr>
        <w:t xml:space="preserve">المادة 9 </w:t>
      </w:r>
    </w:p>
    <w:p w:rsidR="00FB74B4" w:rsidRDefault="00FB74B4" w:rsidP="00FB74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C222A9">
        <w:rPr>
          <w:rFonts w:hint="cs"/>
          <w:rtl/>
          <w:lang w:bidi="ar-SY"/>
        </w:rPr>
        <w:t>الجنسية</w:t>
      </w:r>
    </w:p>
    <w:p w:rsidR="00384665" w:rsidRDefault="00384665" w:rsidP="00FB74B4">
      <w:pPr>
        <w:pStyle w:val="SingleTxt"/>
        <w:rPr>
          <w:rFonts w:hint="cs"/>
          <w:rtl/>
          <w:lang w:bidi="ar-SY"/>
        </w:rPr>
      </w:pPr>
      <w:r>
        <w:rPr>
          <w:rFonts w:hint="cs"/>
          <w:rtl/>
          <w:lang w:bidi="ar-SY"/>
        </w:rPr>
        <w:t>99</w:t>
      </w:r>
      <w:r w:rsidR="00FB74B4">
        <w:rPr>
          <w:rFonts w:hint="cs"/>
          <w:rtl/>
          <w:lang w:bidi="ar-SY"/>
        </w:rPr>
        <w:t xml:space="preserve"> </w:t>
      </w:r>
      <w:r>
        <w:rPr>
          <w:rFonts w:hint="cs"/>
          <w:rtl/>
          <w:lang w:bidi="ar-SY"/>
        </w:rPr>
        <w:t>-</w:t>
      </w:r>
      <w:r>
        <w:rPr>
          <w:rFonts w:hint="cs"/>
          <w:rtl/>
          <w:lang w:bidi="ar-SY"/>
        </w:rPr>
        <w:tab/>
        <w:t>منذ إعداد التقرير الأخير لم تحدث أي تغييرات تشريعية. و</w:t>
      </w:r>
      <w:r w:rsidRPr="00C222A9">
        <w:rPr>
          <w:rFonts w:hint="cs"/>
          <w:i/>
          <w:iCs/>
          <w:rtl/>
          <w:lang w:bidi="ar-SY"/>
        </w:rPr>
        <w:t xml:space="preserve">قانون الجنسية بجمهورية سلوفينيا </w:t>
      </w:r>
      <w:r>
        <w:rPr>
          <w:rFonts w:hint="cs"/>
          <w:rtl/>
          <w:lang w:bidi="ar-SY"/>
        </w:rPr>
        <w:t>لا</w:t>
      </w:r>
      <w:r w:rsidR="00FB74B4">
        <w:rPr>
          <w:rFonts w:hint="cs"/>
          <w:rtl/>
          <w:lang w:bidi="ar-SY"/>
        </w:rPr>
        <w:t xml:space="preserve"> </w:t>
      </w:r>
      <w:r>
        <w:rPr>
          <w:rFonts w:hint="cs"/>
          <w:rtl/>
          <w:lang w:bidi="ar-SY"/>
        </w:rPr>
        <w:t xml:space="preserve">يميز بين الجنسين. فالترتيبات هي نفسها للمرأة والرجل. </w:t>
      </w:r>
    </w:p>
    <w:p w:rsidR="00FB74B4" w:rsidRPr="00FB74B4" w:rsidRDefault="00FB74B4" w:rsidP="00FB74B4">
      <w:pPr>
        <w:pStyle w:val="SingleTxt"/>
        <w:spacing w:after="0" w:line="120" w:lineRule="exact"/>
        <w:rPr>
          <w:rFonts w:hint="cs"/>
          <w:sz w:val="12"/>
          <w:rtl/>
          <w:lang w:bidi="ar-SY"/>
        </w:rPr>
      </w:pPr>
    </w:p>
    <w:p w:rsidR="00384665" w:rsidRPr="00337088" w:rsidRDefault="00FB74B4" w:rsidP="00FB74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337088">
        <w:rPr>
          <w:rFonts w:hint="cs"/>
          <w:rtl/>
          <w:lang w:bidi="ar-SY"/>
        </w:rPr>
        <w:t>المادة 10</w:t>
      </w:r>
    </w:p>
    <w:p w:rsidR="00384665" w:rsidRPr="00337088" w:rsidRDefault="00FB74B4" w:rsidP="00FB74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337088">
        <w:rPr>
          <w:rFonts w:hint="cs"/>
          <w:rtl/>
          <w:lang w:bidi="ar-SY"/>
        </w:rPr>
        <w:t xml:space="preserve">التعليم </w:t>
      </w:r>
    </w:p>
    <w:p w:rsidR="00384665" w:rsidRDefault="00384665" w:rsidP="00FB74B4">
      <w:pPr>
        <w:pStyle w:val="SingleTxt"/>
        <w:rPr>
          <w:rFonts w:hint="cs"/>
          <w:rtl/>
          <w:lang w:bidi="ar-SY"/>
        </w:rPr>
      </w:pPr>
      <w:r>
        <w:rPr>
          <w:rFonts w:hint="cs"/>
          <w:rtl/>
          <w:lang w:bidi="ar-SY"/>
        </w:rPr>
        <w:t>100</w:t>
      </w:r>
      <w:r w:rsidR="00FB74B4">
        <w:rPr>
          <w:rFonts w:hint="cs"/>
          <w:rtl/>
          <w:lang w:bidi="ar-SY"/>
        </w:rPr>
        <w:t xml:space="preserve"> </w:t>
      </w:r>
      <w:r>
        <w:rPr>
          <w:rFonts w:hint="cs"/>
          <w:rtl/>
          <w:lang w:bidi="ar-SY"/>
        </w:rPr>
        <w:t xml:space="preserve">- لم يأت </w:t>
      </w:r>
      <w:r w:rsidRPr="00C222A9">
        <w:rPr>
          <w:rFonts w:hint="cs"/>
          <w:i/>
          <w:iCs/>
          <w:rtl/>
          <w:lang w:bidi="ar-SY"/>
        </w:rPr>
        <w:t>قانون تنظيم وتمويل التعليم</w:t>
      </w:r>
      <w:r>
        <w:rPr>
          <w:rFonts w:hint="cs"/>
          <w:rtl/>
          <w:lang w:bidi="ar-SY"/>
        </w:rPr>
        <w:t xml:space="preserve"> بأي تغييرات مند إعداد التقرير الأخير. فقد اعتُمد القانون في عام 1996 وهو قانون لا</w:t>
      </w:r>
      <w:r w:rsidR="00FB74B4">
        <w:rPr>
          <w:rFonts w:hint="cs"/>
          <w:rtl/>
          <w:lang w:bidi="ar-SY"/>
        </w:rPr>
        <w:t xml:space="preserve"> </w:t>
      </w:r>
      <w:r>
        <w:rPr>
          <w:rFonts w:hint="cs"/>
          <w:rtl/>
          <w:lang w:bidi="ar-SY"/>
        </w:rPr>
        <w:t>يفرق بين الجنسين. وأهداف التعليم المبينة في المادة 2 من القانون المذكور تحدد، في جملة أمور، تكافؤ الفرص والمساواة بين الجنسين:</w:t>
      </w:r>
      <w:r w:rsidR="00466ED2">
        <w:rPr>
          <w:rFonts w:hint="cs"/>
          <w:rtl/>
          <w:lang w:bidi="ar-SY"/>
        </w:rPr>
        <w:t xml:space="preserve"> </w:t>
      </w:r>
    </w:p>
    <w:p w:rsidR="00384665" w:rsidRDefault="00384665" w:rsidP="000F08F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t xml:space="preserve">ضمان النماء الأمثل للأفراد بصرف النظر عن جنسهم وخلفيتهم الاجتماعية والثقافية، وديانتهم وقوميتهم ومعوقاتهم الجسدية والعقلية؛ </w:t>
      </w:r>
    </w:p>
    <w:p w:rsidR="00384665" w:rsidRDefault="00384665" w:rsidP="000F08F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t>التعليم من أجل التسامح المتبادل وتنمية الوعي للمساواة بين الجنسين واحترام التنوع البشري والتعاون المتبادل واحترام</w:t>
      </w:r>
      <w:r w:rsidR="00466ED2">
        <w:rPr>
          <w:rFonts w:hint="cs"/>
          <w:rtl/>
          <w:lang w:bidi="ar-SY"/>
        </w:rPr>
        <w:t xml:space="preserve"> </w:t>
      </w:r>
      <w:r>
        <w:rPr>
          <w:rFonts w:hint="cs"/>
          <w:rtl/>
          <w:lang w:bidi="ar-SY"/>
        </w:rPr>
        <w:t>حقوق الطفل وحقوق الإنسان والحريات الأساسية وتعزيز تكافؤ الفرص بين الجنسين ومن ثم تطوير القدرة على العيش في مجتمع ديمقراطي.</w:t>
      </w:r>
    </w:p>
    <w:p w:rsidR="00384665" w:rsidRDefault="00384665" w:rsidP="00FB74B4">
      <w:pPr>
        <w:pStyle w:val="SingleTxt"/>
        <w:rPr>
          <w:rFonts w:hint="cs"/>
          <w:rtl/>
          <w:lang w:bidi="ar-SY"/>
        </w:rPr>
      </w:pPr>
      <w:r>
        <w:rPr>
          <w:rFonts w:hint="cs"/>
          <w:rtl/>
          <w:lang w:bidi="ar-SY"/>
        </w:rPr>
        <w:t>101</w:t>
      </w:r>
      <w:r w:rsidR="00FB74B4">
        <w:rPr>
          <w:rFonts w:hint="cs"/>
          <w:rtl/>
          <w:lang w:bidi="ar-SY"/>
        </w:rPr>
        <w:t xml:space="preserve"> </w:t>
      </w:r>
      <w:r>
        <w:rPr>
          <w:rFonts w:hint="cs"/>
          <w:rtl/>
          <w:lang w:bidi="ar-SY"/>
        </w:rPr>
        <w:t>-</w:t>
      </w:r>
      <w:r w:rsidR="00FB74B4">
        <w:rPr>
          <w:rFonts w:hint="cs"/>
          <w:rtl/>
          <w:lang w:bidi="ar-SY"/>
        </w:rPr>
        <w:t xml:space="preserve"> </w:t>
      </w:r>
      <w:r>
        <w:rPr>
          <w:rFonts w:hint="cs"/>
          <w:rtl/>
          <w:lang w:bidi="ar-SY"/>
        </w:rPr>
        <w:t xml:space="preserve">وفي حزيران/يونيه 2004، </w:t>
      </w:r>
      <w:r w:rsidR="00FB74B4">
        <w:rPr>
          <w:rFonts w:hint="cs"/>
          <w:rtl/>
          <w:lang w:bidi="ar-SY"/>
        </w:rPr>
        <w:t>ا</w:t>
      </w:r>
      <w:r>
        <w:rPr>
          <w:rFonts w:hint="cs"/>
          <w:rtl/>
          <w:lang w:bidi="ar-SY"/>
        </w:rPr>
        <w:t>تخذت الجمعية الوطنية</w:t>
      </w:r>
      <w:r w:rsidR="00466ED2">
        <w:rPr>
          <w:rFonts w:hint="cs"/>
          <w:rtl/>
          <w:lang w:bidi="ar-SY"/>
        </w:rPr>
        <w:t xml:space="preserve"> </w:t>
      </w:r>
      <w:r w:rsidRPr="00EE761C">
        <w:rPr>
          <w:rFonts w:hint="cs"/>
          <w:i/>
          <w:iCs/>
          <w:rtl/>
          <w:lang w:bidi="ar-SY"/>
        </w:rPr>
        <w:t>القرار بشأن الخطة الرئيسية لتعليم الكبار في جمهورية سلوفينيا حتى عام 2010</w:t>
      </w:r>
      <w:r>
        <w:rPr>
          <w:rFonts w:hint="cs"/>
          <w:rtl/>
          <w:lang w:bidi="ar-SY"/>
        </w:rPr>
        <w:t xml:space="preserve">. يكفل هذا القرار الوصول إلى المعلومات والتوجيه فيما يتعلق بإمكانيات التعلم لجميع الكبار وتنفيذ مبدأ المساواة بين الجنسين. </w:t>
      </w:r>
      <w:r>
        <w:rPr>
          <w:rFonts w:hint="cs"/>
          <w:rtl/>
          <w:lang w:bidi="ar-SY"/>
        </w:rPr>
        <w:tab/>
        <w:t>وفي الوثيقة المتعلقة بوضع استراتيجية في سلوفينيا، والتي أقرتها الحكومة عام 2004، وُجه أيضا انتباه خاص إلى تكافؤ الفرص في التعليم.</w:t>
      </w:r>
    </w:p>
    <w:p w:rsidR="00384665" w:rsidRPr="004F002C" w:rsidRDefault="000F08FE" w:rsidP="000F08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4F002C">
        <w:rPr>
          <w:rFonts w:hint="cs"/>
          <w:rtl/>
          <w:lang w:bidi="ar-SY"/>
        </w:rPr>
        <w:t>التعليم قبل المدرسي والتعليم في رياض الأطفال</w:t>
      </w:r>
    </w:p>
    <w:p w:rsidR="00384665" w:rsidRDefault="00384665" w:rsidP="000B7D9C">
      <w:pPr>
        <w:pStyle w:val="SingleTxt"/>
        <w:rPr>
          <w:rFonts w:hint="cs"/>
          <w:vertAlign w:val="superscript"/>
          <w:rtl/>
          <w:lang w:bidi="ar-SY"/>
        </w:rPr>
      </w:pPr>
      <w:r>
        <w:rPr>
          <w:rFonts w:hint="cs"/>
          <w:rtl/>
          <w:lang w:bidi="ar-SY"/>
        </w:rPr>
        <w:t>10</w:t>
      </w:r>
      <w:r w:rsidR="000B7D9C">
        <w:rPr>
          <w:rFonts w:hint="cs"/>
          <w:rtl/>
          <w:lang w:bidi="ar-SY"/>
        </w:rPr>
        <w:t>2</w:t>
      </w:r>
      <w:r w:rsidR="00FB74B4">
        <w:rPr>
          <w:rFonts w:hint="cs"/>
          <w:rtl/>
          <w:lang w:bidi="ar-SY"/>
        </w:rPr>
        <w:t xml:space="preserve"> </w:t>
      </w:r>
      <w:r>
        <w:rPr>
          <w:rFonts w:hint="cs"/>
          <w:rtl/>
          <w:lang w:bidi="ar-SY"/>
        </w:rPr>
        <w:t>-</w:t>
      </w:r>
      <w:r w:rsidR="00FB74B4">
        <w:rPr>
          <w:rFonts w:hint="cs"/>
          <w:rtl/>
          <w:lang w:bidi="ar-SY"/>
        </w:rPr>
        <w:t xml:space="preserve"> </w:t>
      </w:r>
      <w:r>
        <w:rPr>
          <w:rFonts w:hint="cs"/>
          <w:rtl/>
          <w:lang w:bidi="ar-SY"/>
        </w:rPr>
        <w:t xml:space="preserve">في السنة الدراسية 2004/2005، كان 815 54 طفلا، أو 61.4 في المائة، من مجموع الأطفال ممن عمرهم </w:t>
      </w:r>
      <w:r w:rsidR="00FB74B4">
        <w:rPr>
          <w:rFonts w:hint="cs"/>
          <w:rtl/>
          <w:lang w:bidi="ar-SY"/>
        </w:rPr>
        <w:t>1-6</w:t>
      </w:r>
      <w:r>
        <w:rPr>
          <w:rFonts w:hint="cs"/>
          <w:rtl/>
          <w:lang w:bidi="ar-SY"/>
        </w:rPr>
        <w:t xml:space="preserve"> سنوات مسجلا في رياض الأطفال، بزياد 4.6 نقاط مئوية عن عدد المسجلين عام 2000. وبلغ عدد الأطفال المسجلين في مدارس الأطفال الذين يحتاجون إلى معاملة خاصة 365 طفلا، بينهم 152، أو 32.7 في المائة، بنات. وفي السنة الدراسية 2004/2005، ازداد عدد ال</w:t>
      </w:r>
      <w:r w:rsidR="00FB74B4">
        <w:rPr>
          <w:rFonts w:hint="cs"/>
          <w:rtl/>
          <w:lang w:bidi="ar-SY"/>
        </w:rPr>
        <w:t>أ</w:t>
      </w:r>
      <w:r>
        <w:rPr>
          <w:rFonts w:hint="cs"/>
          <w:rtl/>
          <w:lang w:bidi="ar-SY"/>
        </w:rPr>
        <w:t>طفال المسجلين في رياض الأطفال 300 طفل مقارنة بالسنة السابقة. وازداد عدد الموظفين أيضا، بينما تناقص عدد المؤسسات ومدارس الأطفال ذوي الحاجات الخاصة. ومقارنة بعام 2001، بقيت حصة البنات بين الأطفال المسجلين في رياض الأطفال كما هي تقريبا</w:t>
      </w:r>
      <w:r w:rsidR="00FB74B4" w:rsidRPr="00FB74B4">
        <w:rPr>
          <w:vertAlign w:val="superscript"/>
          <w:rtl/>
          <w:lang w:bidi="ar-SY"/>
        </w:rPr>
        <w:t>(</w:t>
      </w:r>
      <w:r w:rsidR="00FB74B4">
        <w:rPr>
          <w:rStyle w:val="FootnoteReference"/>
          <w:rtl/>
        </w:rPr>
        <w:footnoteReference w:id="32"/>
      </w:r>
      <w:r w:rsidR="00FB74B4" w:rsidRPr="00FB74B4">
        <w:rPr>
          <w:vertAlign w:val="superscript"/>
          <w:rtl/>
          <w:lang w:bidi="ar-SY"/>
        </w:rPr>
        <w:t>)</w:t>
      </w:r>
      <w:r>
        <w:rPr>
          <w:rFonts w:hint="cs"/>
          <w:rtl/>
          <w:lang w:bidi="ar-SY"/>
        </w:rPr>
        <w:t>.</w:t>
      </w:r>
    </w:p>
    <w:p w:rsidR="00A2652D" w:rsidRPr="00A2652D" w:rsidRDefault="00A2652D" w:rsidP="00A2652D">
      <w:pPr>
        <w:pStyle w:val="SingleTxt"/>
        <w:spacing w:after="0" w:line="120" w:lineRule="exact"/>
        <w:rPr>
          <w:rFonts w:hint="cs"/>
          <w:sz w:val="12"/>
          <w:rtl/>
          <w:lang w:bidi="ar-SY"/>
        </w:rPr>
      </w:pPr>
    </w:p>
    <w:p w:rsidR="00384665" w:rsidRPr="00321CC0" w:rsidRDefault="00A2652D" w:rsidP="00A265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321CC0">
        <w:rPr>
          <w:rFonts w:hint="cs"/>
          <w:rtl/>
          <w:lang w:bidi="ar-SY"/>
        </w:rPr>
        <w:t>التعليم المدرسي الابتدائي والثانوي</w:t>
      </w:r>
    </w:p>
    <w:p w:rsidR="00384665" w:rsidRDefault="00384665" w:rsidP="00A2652D">
      <w:pPr>
        <w:pStyle w:val="SingleTxt"/>
        <w:rPr>
          <w:rFonts w:hint="cs"/>
          <w:rtl/>
          <w:lang w:bidi="ar-SY"/>
        </w:rPr>
      </w:pPr>
      <w:r>
        <w:rPr>
          <w:rFonts w:hint="cs"/>
          <w:rtl/>
          <w:lang w:bidi="ar-SY"/>
        </w:rPr>
        <w:t>103</w:t>
      </w:r>
      <w:r w:rsidR="00A2652D">
        <w:rPr>
          <w:rFonts w:hint="cs"/>
          <w:rtl/>
          <w:lang w:bidi="ar-SY"/>
        </w:rPr>
        <w:t xml:space="preserve"> - </w:t>
      </w:r>
      <w:r>
        <w:rPr>
          <w:rFonts w:hint="cs"/>
          <w:rtl/>
          <w:lang w:bidi="ar-SY"/>
        </w:rPr>
        <w:t>في سلوفينيا، لم يتغير التركيب الجنسي للأطفال في المدارس الابتدائية. فإلى جانب المدرسة الابتدائية ذات الثمان سنوات، يجري تدريجيا تنفيذ برنامج المدرسة الابتدائية ذات التسع سنوات الذي بدأ في أيلول/ سبتمبر 1999، ووفقا لهذا الرنامج خُفض سن دخول المدرسة إلى ست سنوات بينما كان سبع سنوات في برنامج المدرسة ذات الثمان سنوات. وفي السنة الدراسية 2004/ 2005 التحق جميع الأطفال في سن المدرسة بالمدرسة الابتدائية ذات التسع سنوات واعتبارا من السنة الدراسية 2008/ 2009 سيكون جميع أطفال المدرسة الابتدائية قد التحقوا بالمدرسة الابتدائية ذات التسع سنوات</w:t>
      </w:r>
      <w:r w:rsidR="00A2652D" w:rsidRPr="00A2652D">
        <w:rPr>
          <w:vertAlign w:val="superscript"/>
          <w:rtl/>
          <w:lang w:bidi="ar-SY"/>
        </w:rPr>
        <w:t>(</w:t>
      </w:r>
      <w:r w:rsidR="00A2652D">
        <w:rPr>
          <w:rStyle w:val="FootnoteReference"/>
          <w:rtl/>
        </w:rPr>
        <w:footnoteReference w:id="33"/>
      </w:r>
      <w:r w:rsidR="00A2652D" w:rsidRPr="00A2652D">
        <w:rPr>
          <w:vertAlign w:val="superscript"/>
          <w:rtl/>
          <w:lang w:bidi="ar-SY"/>
        </w:rPr>
        <w:t>)</w:t>
      </w:r>
      <w:r>
        <w:rPr>
          <w:rFonts w:hint="cs"/>
          <w:rtl/>
          <w:lang w:bidi="ar-SY"/>
        </w:rPr>
        <w:t>.</w:t>
      </w:r>
    </w:p>
    <w:p w:rsidR="00384665" w:rsidRDefault="00384665" w:rsidP="00A2652D">
      <w:pPr>
        <w:pStyle w:val="SingleTxt"/>
        <w:rPr>
          <w:rFonts w:hint="cs"/>
          <w:rtl/>
          <w:lang w:bidi="ar-SY"/>
        </w:rPr>
      </w:pPr>
      <w:r>
        <w:rPr>
          <w:rFonts w:hint="cs"/>
          <w:rtl/>
          <w:lang w:bidi="ar-SY"/>
        </w:rPr>
        <w:t>104</w:t>
      </w:r>
      <w:r w:rsidR="00A2652D">
        <w:rPr>
          <w:rFonts w:hint="cs"/>
          <w:rtl/>
          <w:lang w:bidi="ar-SY"/>
        </w:rPr>
        <w:t xml:space="preserve"> - </w:t>
      </w:r>
      <w:r>
        <w:rPr>
          <w:rFonts w:hint="cs"/>
          <w:rtl/>
          <w:lang w:bidi="ar-SY"/>
        </w:rPr>
        <w:t>وفي السنة الدراسية 2002/ 2003 التحق 178 2 طفلا في المدارس الابتدائية بجدول زمني مختلف ومنهج دراسي مختلف، وكان عدد البنات بينهم 789 بنتا، أو 36.2 في المائة.</w:t>
      </w:r>
    </w:p>
    <w:p w:rsidR="00384665" w:rsidRDefault="00384665" w:rsidP="00A2652D">
      <w:pPr>
        <w:pStyle w:val="SingleTxt"/>
        <w:rPr>
          <w:rFonts w:hint="cs"/>
          <w:rtl/>
          <w:lang w:bidi="ar-SY"/>
        </w:rPr>
      </w:pPr>
      <w:r>
        <w:rPr>
          <w:rFonts w:hint="cs"/>
          <w:rtl/>
          <w:lang w:bidi="ar-SY"/>
        </w:rPr>
        <w:t>105</w:t>
      </w:r>
      <w:r w:rsidR="00A2652D">
        <w:rPr>
          <w:rFonts w:hint="cs"/>
          <w:rtl/>
          <w:lang w:bidi="ar-SY"/>
        </w:rPr>
        <w:t xml:space="preserve"> </w:t>
      </w:r>
      <w:r>
        <w:rPr>
          <w:rFonts w:hint="cs"/>
          <w:rtl/>
          <w:lang w:bidi="ar-SY"/>
        </w:rPr>
        <w:t>-</w:t>
      </w:r>
      <w:r w:rsidR="00A2652D">
        <w:rPr>
          <w:rFonts w:hint="cs"/>
          <w:rtl/>
          <w:lang w:bidi="ar-SY"/>
        </w:rPr>
        <w:t xml:space="preserve"> </w:t>
      </w:r>
      <w:r>
        <w:rPr>
          <w:rFonts w:hint="cs"/>
          <w:rtl/>
          <w:lang w:bidi="ar-SY"/>
        </w:rPr>
        <w:t>لم يتغير التركيب الجنسي للتلاميذ الذين التحقوا ببرامج التعليم الثانوي. غير أن الفروق بين حصة الفتيان وحصة الفتيات في كل من برامج التعليم الثانوي تدل على أن الفصل بين الجنس في نظام التعليم الثانوي مازال قائما. فالفتيات يغلبن في بعض ميادين الدراسة كالنسيج</w:t>
      </w:r>
      <w:r w:rsidR="00466ED2">
        <w:rPr>
          <w:rFonts w:hint="cs"/>
          <w:rtl/>
          <w:lang w:bidi="ar-SY"/>
        </w:rPr>
        <w:t xml:space="preserve"> </w:t>
      </w:r>
      <w:r>
        <w:rPr>
          <w:rFonts w:hint="cs"/>
          <w:rtl/>
          <w:lang w:bidi="ar-SY"/>
        </w:rPr>
        <w:t>والكيمياء والصيدلة وصناعة المطاط والاقتصاد والصحة والتعليم للمهن التعليمية في ميادين العلوم الاجتماعية والثقافة والخدمات الشخصية, أما الفتيان فيلتحقون في برامج التعليم التي تركز على مجالات الحراجة والأخشاب وصناعات البناء وصناعة الطباعة والورق والهندسة الكهربائية وصناعة الكمبيوتر وهندسة المعادن والهندسة الكيميائية، والنقل والاتصالات والتعدين. ويتساوى تمثيل الجنسين في ثلاثة من برامج الدراسة الثانوية العليا هي تجهيز الأغذية الزراعية وخدمات المطاعم والسياحة وفي برامج التعليم العام</w:t>
      </w:r>
      <w:r w:rsidR="00A2652D" w:rsidRPr="00A2652D">
        <w:rPr>
          <w:vertAlign w:val="superscript"/>
          <w:rtl/>
          <w:lang w:bidi="ar-SY"/>
        </w:rPr>
        <w:t>(</w:t>
      </w:r>
      <w:r w:rsidR="00A2652D">
        <w:rPr>
          <w:rStyle w:val="FootnoteReference"/>
          <w:rtl/>
        </w:rPr>
        <w:footnoteReference w:id="34"/>
      </w:r>
      <w:r w:rsidR="00A2652D" w:rsidRPr="00A2652D">
        <w:rPr>
          <w:vertAlign w:val="superscript"/>
          <w:rtl/>
          <w:lang w:bidi="ar-SY"/>
        </w:rPr>
        <w:t>)</w:t>
      </w:r>
      <w:r>
        <w:rPr>
          <w:rFonts w:hint="cs"/>
          <w:rtl/>
          <w:lang w:bidi="ar-SY"/>
        </w:rPr>
        <w:t xml:space="preserve">. </w:t>
      </w:r>
    </w:p>
    <w:p w:rsidR="00A2652D" w:rsidRPr="00A2652D" w:rsidRDefault="00A2652D" w:rsidP="00A2652D">
      <w:pPr>
        <w:tabs>
          <w:tab w:val="right" w:pos="900"/>
          <w:tab w:val="right" w:pos="1080"/>
          <w:tab w:val="right" w:pos="7740"/>
        </w:tabs>
        <w:spacing w:line="120" w:lineRule="exact"/>
        <w:ind w:left="-25"/>
        <w:jc w:val="both"/>
        <w:rPr>
          <w:rFonts w:hint="cs"/>
          <w:b/>
          <w:bCs/>
          <w:sz w:val="12"/>
          <w:rtl/>
          <w:lang w:bidi="ar-SY"/>
        </w:rPr>
      </w:pPr>
    </w:p>
    <w:p w:rsidR="00384665" w:rsidRDefault="00A2652D" w:rsidP="00A265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A44649">
        <w:rPr>
          <w:rFonts w:hint="cs"/>
          <w:rtl/>
          <w:lang w:bidi="ar-SY"/>
        </w:rPr>
        <w:t>الدراسات العليا لمدة سنتين ودراسات التعليم العالي</w:t>
      </w:r>
    </w:p>
    <w:p w:rsidR="00384665" w:rsidRDefault="00384665" w:rsidP="00A2652D">
      <w:pPr>
        <w:pStyle w:val="SingleTxt"/>
        <w:rPr>
          <w:rFonts w:hint="cs"/>
          <w:rtl/>
          <w:lang w:bidi="ar-SY"/>
        </w:rPr>
      </w:pPr>
      <w:r>
        <w:rPr>
          <w:rFonts w:hint="cs"/>
          <w:rtl/>
          <w:lang w:bidi="ar-SY"/>
        </w:rPr>
        <w:t>106</w:t>
      </w:r>
      <w:r w:rsidR="00A2652D">
        <w:rPr>
          <w:rFonts w:hint="cs"/>
          <w:rtl/>
          <w:lang w:bidi="ar-SY"/>
        </w:rPr>
        <w:t xml:space="preserve"> </w:t>
      </w:r>
      <w:r>
        <w:rPr>
          <w:rFonts w:hint="cs"/>
          <w:rtl/>
          <w:lang w:bidi="ar-SY"/>
        </w:rPr>
        <w:t>-</w:t>
      </w:r>
      <w:r w:rsidR="00A2652D">
        <w:rPr>
          <w:rFonts w:hint="cs"/>
          <w:rtl/>
          <w:lang w:bidi="ar-SY"/>
        </w:rPr>
        <w:t xml:space="preserve"> </w:t>
      </w:r>
      <w:r>
        <w:rPr>
          <w:rFonts w:hint="cs"/>
          <w:rtl/>
          <w:lang w:bidi="ar-SY"/>
        </w:rPr>
        <w:t>تدل البيانات عن الطلبة في الجامعات ومؤسسات التعليم العالي في السنوات الأخيرة على أن عدد الشباب الذي يرغبون في مواصلة تعليمهم بعد إتمام المرحلة</w:t>
      </w:r>
      <w:r w:rsidR="00466ED2">
        <w:rPr>
          <w:rFonts w:hint="cs"/>
          <w:rtl/>
          <w:lang w:bidi="ar-SY"/>
        </w:rPr>
        <w:t xml:space="preserve"> </w:t>
      </w:r>
      <w:r>
        <w:rPr>
          <w:rFonts w:hint="cs"/>
          <w:rtl/>
          <w:lang w:bidi="ar-SY"/>
        </w:rPr>
        <w:t>الثانوية يتزايد. ففي عام 2004, كان هناك 229 91 طالبا مسجلين في برامج التعليم العالي،عدد الطالبات منهم</w:t>
      </w:r>
      <w:r w:rsidR="00466ED2">
        <w:rPr>
          <w:rFonts w:hint="cs"/>
          <w:rtl/>
          <w:lang w:bidi="ar-SY"/>
        </w:rPr>
        <w:t xml:space="preserve"> </w:t>
      </w:r>
      <w:r>
        <w:rPr>
          <w:rFonts w:hint="cs"/>
          <w:rtl/>
          <w:lang w:bidi="ar-SY"/>
        </w:rPr>
        <w:t xml:space="preserve">163 54 طالبة، </w:t>
      </w:r>
      <w:r w:rsidR="00A2652D">
        <w:rPr>
          <w:rFonts w:hint="cs"/>
          <w:rtl/>
          <w:lang w:bidi="ar-SY"/>
        </w:rPr>
        <w:t>أ</w:t>
      </w:r>
      <w:r>
        <w:rPr>
          <w:rFonts w:hint="cs"/>
          <w:rtl/>
          <w:lang w:bidi="ar-SY"/>
        </w:rPr>
        <w:t>و 59.4 في المائة، بينما كان هناك 621 12 طالبا مسجلين في برامج التعليم العالي لمدة سنتين، منهم 129 6، أو 48.6 في المائة طالبات</w:t>
      </w:r>
      <w:r w:rsidR="00A2652D" w:rsidRPr="00A2652D">
        <w:rPr>
          <w:vertAlign w:val="superscript"/>
          <w:rtl/>
          <w:lang w:bidi="ar-SY"/>
        </w:rPr>
        <w:t>(</w:t>
      </w:r>
      <w:r w:rsidR="00A2652D">
        <w:rPr>
          <w:rStyle w:val="FootnoteReference"/>
          <w:rtl/>
        </w:rPr>
        <w:footnoteReference w:id="35"/>
      </w:r>
      <w:r w:rsidR="00A2652D" w:rsidRPr="00A2652D">
        <w:rPr>
          <w:vertAlign w:val="superscript"/>
          <w:rtl/>
          <w:lang w:bidi="ar-SY"/>
        </w:rPr>
        <w:t>)</w:t>
      </w:r>
      <w:r>
        <w:rPr>
          <w:rFonts w:hint="cs"/>
          <w:rtl/>
          <w:lang w:bidi="ar-SY"/>
        </w:rPr>
        <w:t xml:space="preserve">. </w:t>
      </w:r>
    </w:p>
    <w:p w:rsidR="00384665" w:rsidRDefault="00384665" w:rsidP="00A2652D">
      <w:pPr>
        <w:pStyle w:val="SingleTxt"/>
        <w:rPr>
          <w:rFonts w:hint="cs"/>
          <w:rtl/>
          <w:lang w:bidi="ar-SY"/>
        </w:rPr>
      </w:pPr>
      <w:r>
        <w:rPr>
          <w:rFonts w:hint="cs"/>
          <w:rtl/>
          <w:lang w:bidi="ar-SY"/>
        </w:rPr>
        <w:t>107</w:t>
      </w:r>
      <w:r w:rsidR="00A2652D">
        <w:rPr>
          <w:rFonts w:hint="cs"/>
          <w:rtl/>
          <w:lang w:bidi="ar-SY"/>
        </w:rPr>
        <w:t xml:space="preserve"> </w:t>
      </w:r>
      <w:r>
        <w:rPr>
          <w:rFonts w:hint="cs"/>
          <w:rtl/>
          <w:lang w:bidi="ar-SY"/>
        </w:rPr>
        <w:t>-</w:t>
      </w:r>
      <w:r w:rsidR="00A2652D">
        <w:rPr>
          <w:rFonts w:hint="cs"/>
          <w:rtl/>
          <w:lang w:bidi="ar-SY"/>
        </w:rPr>
        <w:t xml:space="preserve"> </w:t>
      </w:r>
      <w:r>
        <w:rPr>
          <w:rFonts w:hint="cs"/>
          <w:rtl/>
          <w:lang w:bidi="ar-SY"/>
        </w:rPr>
        <w:t>وفي عام 2004، حدثت تغيرات أساسية بالنسبة إلى اختيار ميدان الدر</w:t>
      </w:r>
      <w:r w:rsidR="00A2652D">
        <w:rPr>
          <w:rFonts w:hint="cs"/>
          <w:rtl/>
          <w:lang w:bidi="ar-SY"/>
        </w:rPr>
        <w:t>ا</w:t>
      </w:r>
      <w:r>
        <w:rPr>
          <w:rFonts w:hint="cs"/>
          <w:rtl/>
          <w:lang w:bidi="ar-SY"/>
        </w:rPr>
        <w:t>سة. فكما كان الحال في السنوات الماضي، لا</w:t>
      </w:r>
      <w:r w:rsidR="00A2652D">
        <w:rPr>
          <w:rFonts w:hint="cs"/>
          <w:rtl/>
          <w:lang w:bidi="ar-SY"/>
        </w:rPr>
        <w:t xml:space="preserve"> </w:t>
      </w:r>
      <w:r>
        <w:rPr>
          <w:rFonts w:hint="cs"/>
          <w:rtl/>
          <w:lang w:bidi="ar-SY"/>
        </w:rPr>
        <w:t>تزال المرأة هي الغالبة في الدراسات العليا وفي الكليات المتخصصة في مجالات الرعاية الصحية والعمل الاجتماعي والتربية. وتفوق حصة الطالبات حصة الطلاب بدرجة ملحوظة في مجال العلوم الاجتماعية</w:t>
      </w:r>
      <w:r w:rsidR="00466ED2">
        <w:rPr>
          <w:rFonts w:hint="cs"/>
          <w:rtl/>
          <w:lang w:bidi="ar-SY"/>
        </w:rPr>
        <w:t xml:space="preserve"> </w:t>
      </w:r>
      <w:r>
        <w:rPr>
          <w:rFonts w:hint="cs"/>
          <w:rtl/>
          <w:lang w:bidi="ar-SY"/>
        </w:rPr>
        <w:t>ودراسات إدارة الأعمال، والقانون والفنون والعلوم الإنسانية. بيد أن حصة الطلاب تفوق حصة الطالبات في الدراسات التقنية والدراسات العلمية، والرياضيات وعلوم الحاسوب (الكمبيوتر). وتوجد حالة مماثلة بالنسبة إلى حصة المتخرجات في البرامج الدراسية</w:t>
      </w:r>
      <w:r w:rsidR="00A2652D" w:rsidRPr="00A2652D">
        <w:rPr>
          <w:vertAlign w:val="superscript"/>
          <w:rtl/>
          <w:lang w:bidi="ar-SY"/>
        </w:rPr>
        <w:t>(</w:t>
      </w:r>
      <w:r w:rsidR="00A2652D">
        <w:rPr>
          <w:rStyle w:val="FootnoteReference"/>
          <w:rtl/>
        </w:rPr>
        <w:footnoteReference w:id="36"/>
      </w:r>
      <w:r w:rsidR="00A2652D" w:rsidRPr="00A2652D">
        <w:rPr>
          <w:vertAlign w:val="superscript"/>
          <w:rtl/>
          <w:lang w:bidi="ar-SY"/>
        </w:rPr>
        <w:t>)</w:t>
      </w:r>
      <w:r>
        <w:rPr>
          <w:rFonts w:hint="cs"/>
          <w:rtl/>
          <w:lang w:bidi="ar-SY"/>
        </w:rPr>
        <w:t>.</w:t>
      </w:r>
    </w:p>
    <w:p w:rsidR="00384665" w:rsidRDefault="00384665" w:rsidP="00A2652D">
      <w:pPr>
        <w:pStyle w:val="SingleTxt"/>
        <w:rPr>
          <w:rFonts w:hint="cs"/>
          <w:rtl/>
          <w:lang w:bidi="ar-SY"/>
        </w:rPr>
      </w:pPr>
      <w:r>
        <w:rPr>
          <w:rFonts w:hint="cs"/>
          <w:rtl/>
          <w:lang w:bidi="ar-SY"/>
        </w:rPr>
        <w:t>108</w:t>
      </w:r>
      <w:r w:rsidR="00A2652D">
        <w:rPr>
          <w:rFonts w:hint="cs"/>
          <w:rtl/>
          <w:lang w:bidi="ar-SY"/>
        </w:rPr>
        <w:t xml:space="preserve"> </w:t>
      </w:r>
      <w:r>
        <w:rPr>
          <w:rFonts w:hint="cs"/>
          <w:rtl/>
          <w:lang w:bidi="ar-SY"/>
        </w:rPr>
        <w:t>-</w:t>
      </w:r>
      <w:r w:rsidR="00A2652D">
        <w:rPr>
          <w:rFonts w:hint="cs"/>
          <w:rtl/>
          <w:lang w:bidi="ar-SY"/>
        </w:rPr>
        <w:t xml:space="preserve"> </w:t>
      </w:r>
      <w:r>
        <w:rPr>
          <w:rFonts w:hint="cs"/>
          <w:rtl/>
          <w:lang w:bidi="ar-SY"/>
        </w:rPr>
        <w:t>وفي عام 2004، كان من بين 056 1 طالبا تخرجوا بلقب اختصاصي وحامل ماجستير 596 طالبة، أو 56.4 في المائة</w:t>
      </w:r>
      <w:r w:rsidR="00A2652D" w:rsidRPr="00A2652D">
        <w:rPr>
          <w:vertAlign w:val="superscript"/>
          <w:rtl/>
          <w:lang w:bidi="ar-SY"/>
        </w:rPr>
        <w:t>(</w:t>
      </w:r>
      <w:r w:rsidR="00A2652D">
        <w:rPr>
          <w:rStyle w:val="FootnoteReference"/>
          <w:rtl/>
        </w:rPr>
        <w:footnoteReference w:id="37"/>
      </w:r>
      <w:r w:rsidR="00A2652D" w:rsidRPr="00A2652D">
        <w:rPr>
          <w:vertAlign w:val="superscript"/>
          <w:rtl/>
          <w:lang w:bidi="ar-SY"/>
        </w:rPr>
        <w:t>)</w:t>
      </w:r>
      <w:r>
        <w:rPr>
          <w:rFonts w:hint="cs"/>
          <w:rtl/>
          <w:lang w:bidi="ar-SY"/>
        </w:rPr>
        <w:t xml:space="preserve">. </w:t>
      </w:r>
    </w:p>
    <w:p w:rsidR="00A2652D" w:rsidRPr="00A2652D" w:rsidRDefault="00A2652D" w:rsidP="00A2652D">
      <w:pPr>
        <w:pStyle w:val="SingleTxt"/>
        <w:spacing w:after="0" w:line="120" w:lineRule="exact"/>
        <w:rPr>
          <w:rFonts w:hint="cs"/>
          <w:sz w:val="12"/>
          <w:rtl/>
          <w:lang w:bidi="ar-SY"/>
        </w:rPr>
      </w:pPr>
    </w:p>
    <w:p w:rsidR="00384665" w:rsidRPr="00A2652D" w:rsidRDefault="00A2652D" w:rsidP="00A265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lang w:bidi="ar-SY"/>
        </w:rPr>
      </w:pPr>
      <w:r>
        <w:rPr>
          <w:rFonts w:hint="cs"/>
          <w:rtl/>
          <w:lang w:bidi="ar-SY"/>
        </w:rPr>
        <w:tab/>
      </w:r>
      <w:r>
        <w:rPr>
          <w:rFonts w:hint="cs"/>
          <w:rtl/>
          <w:lang w:bidi="ar-SY"/>
        </w:rPr>
        <w:tab/>
      </w:r>
      <w:r w:rsidR="00384665" w:rsidRPr="00AA0118">
        <w:rPr>
          <w:rFonts w:hint="cs"/>
          <w:rtl/>
          <w:lang w:bidi="ar-SY"/>
        </w:rPr>
        <w:t>المنح الدراسية</w:t>
      </w:r>
    </w:p>
    <w:p w:rsidR="00384665" w:rsidRDefault="00384665" w:rsidP="00A2652D">
      <w:pPr>
        <w:pStyle w:val="SingleTxt"/>
        <w:rPr>
          <w:rFonts w:hint="cs"/>
          <w:rtl/>
          <w:lang w:bidi="ar-SY"/>
        </w:rPr>
      </w:pPr>
      <w:r>
        <w:rPr>
          <w:rFonts w:hint="cs"/>
          <w:rtl/>
          <w:lang w:bidi="ar-SY"/>
        </w:rPr>
        <w:t>109</w:t>
      </w:r>
      <w:r w:rsidR="00A2652D">
        <w:rPr>
          <w:rFonts w:hint="cs"/>
          <w:rtl/>
          <w:lang w:bidi="ar-SY"/>
        </w:rPr>
        <w:t xml:space="preserve"> </w:t>
      </w:r>
      <w:r>
        <w:rPr>
          <w:rFonts w:hint="cs"/>
          <w:rtl/>
          <w:lang w:bidi="ar-SY"/>
        </w:rPr>
        <w:t>-</w:t>
      </w:r>
      <w:r w:rsidR="00A2652D">
        <w:rPr>
          <w:rFonts w:hint="cs"/>
          <w:rtl/>
          <w:lang w:bidi="ar-SY"/>
        </w:rPr>
        <w:t xml:space="preserve"> </w:t>
      </w:r>
      <w:r>
        <w:rPr>
          <w:rFonts w:hint="cs"/>
          <w:rtl/>
          <w:lang w:bidi="ar-SY"/>
        </w:rPr>
        <w:t>وفي نهاية عام 2004، بلغ متوسط المنحة الدراسية 100 35 تولار سلوفيني (نحو 180 دولارا أمريكيا)، وكان من بين الحاصلين على منح دراسية 36675 تلميذا (35.9 في المائة في التعليم النظامي)، و 016 24 طالبا (21.3 في المائة طلاب مسجلين). وكان عدد الإناث بين مجموع الحاصلين على منحة دراسية 187 33، أو 54.7 في المائة، منهن 743 18 أو 51.1 في المائة، تلميذات و</w:t>
      </w:r>
      <w:r w:rsidR="00A2652D">
        <w:rPr>
          <w:rFonts w:hint="cs"/>
          <w:rtl/>
          <w:lang w:bidi="ar-SY"/>
        </w:rPr>
        <w:t xml:space="preserve"> </w:t>
      </w:r>
      <w:r>
        <w:rPr>
          <w:rFonts w:hint="cs"/>
          <w:rtl/>
          <w:lang w:bidi="ar-SY"/>
        </w:rPr>
        <w:t>444 14، أو 60.1 في المائة طالبات.</w:t>
      </w:r>
    </w:p>
    <w:p w:rsidR="00384665" w:rsidRDefault="00384665" w:rsidP="00A2652D">
      <w:pPr>
        <w:pStyle w:val="SingleTxt"/>
        <w:rPr>
          <w:rFonts w:hint="cs"/>
          <w:rtl/>
          <w:lang w:bidi="ar-SY"/>
        </w:rPr>
      </w:pPr>
      <w:r>
        <w:rPr>
          <w:rFonts w:hint="cs"/>
          <w:rtl/>
          <w:lang w:bidi="ar-SY"/>
        </w:rPr>
        <w:t>110</w:t>
      </w:r>
      <w:r w:rsidR="00A2652D">
        <w:rPr>
          <w:rFonts w:hint="cs"/>
          <w:rtl/>
          <w:lang w:bidi="ar-SY"/>
        </w:rPr>
        <w:t xml:space="preserve"> </w:t>
      </w:r>
      <w:r>
        <w:rPr>
          <w:rFonts w:hint="cs"/>
          <w:rtl/>
          <w:lang w:bidi="ar-SY"/>
        </w:rPr>
        <w:t>-</w:t>
      </w:r>
      <w:r w:rsidR="00A2652D">
        <w:rPr>
          <w:rFonts w:hint="cs"/>
          <w:rtl/>
          <w:lang w:bidi="ar-SY"/>
        </w:rPr>
        <w:t xml:space="preserve"> </w:t>
      </w:r>
      <w:r>
        <w:rPr>
          <w:rFonts w:hint="cs"/>
          <w:rtl/>
          <w:lang w:bidi="ar-SY"/>
        </w:rPr>
        <w:t xml:space="preserve">وقدمت الشركات منحا دراسية إلى 077 7، أو 11.7 في المائة من مجموع الحاصلين على منح دراسية، وقُدمت منح دراسية وطنية إلى 659 40، </w:t>
      </w:r>
      <w:r w:rsidR="00A2652D">
        <w:rPr>
          <w:rFonts w:hint="cs"/>
          <w:rtl/>
          <w:lang w:bidi="ar-SY"/>
        </w:rPr>
        <w:t>أ</w:t>
      </w:r>
      <w:r>
        <w:rPr>
          <w:rFonts w:hint="cs"/>
          <w:rtl/>
          <w:lang w:bidi="ar-SY"/>
        </w:rPr>
        <w:t>و 67 في المائة، من مجموع الحاصلين على منحة دراسية. وقُدمت منحة زويس (</w:t>
      </w:r>
      <w:r>
        <w:rPr>
          <w:lang w:bidi="ar-SY"/>
        </w:rPr>
        <w:t>ZOIS</w:t>
      </w:r>
      <w:r>
        <w:rPr>
          <w:rFonts w:hint="cs"/>
          <w:rtl/>
          <w:lang w:bidi="ar-SY"/>
        </w:rPr>
        <w:t>) للتلاميذ والطلاب الموهوبين إلى 920 12 طالباٍ، أو 21.3 في المائة، من الحاصلين على منح دراسية. وكان مجموع الحاصلين على المنح يتكون من نحو 37.7 في المائة من التلميذات والطالبات، منهن 44.3 في المائة بين الطلاب و 26.7 في المائة بين التلاميذ</w:t>
      </w:r>
      <w:r w:rsidR="00A2652D" w:rsidRPr="00A2652D">
        <w:rPr>
          <w:vertAlign w:val="superscript"/>
          <w:rtl/>
          <w:lang w:bidi="ar-SY"/>
        </w:rPr>
        <w:t>(</w:t>
      </w:r>
      <w:r w:rsidR="00A2652D">
        <w:rPr>
          <w:rStyle w:val="FootnoteReference"/>
          <w:rtl/>
        </w:rPr>
        <w:footnoteReference w:id="38"/>
      </w:r>
      <w:r w:rsidR="00A2652D" w:rsidRPr="00A2652D">
        <w:rPr>
          <w:vertAlign w:val="superscript"/>
          <w:rtl/>
          <w:lang w:bidi="ar-SY"/>
        </w:rPr>
        <w:t>)</w:t>
      </w:r>
      <w:r>
        <w:rPr>
          <w:rFonts w:hint="cs"/>
          <w:rtl/>
          <w:lang w:bidi="ar-SY"/>
        </w:rPr>
        <w:t>.</w:t>
      </w:r>
      <w:r w:rsidRPr="00A44649">
        <w:rPr>
          <w:rFonts w:hint="cs"/>
          <w:vertAlign w:val="superscript"/>
          <w:rtl/>
          <w:lang w:bidi="ar-SY"/>
        </w:rPr>
        <w:t xml:space="preserve"> </w:t>
      </w:r>
    </w:p>
    <w:p w:rsidR="00A2652D" w:rsidRPr="00A2652D" w:rsidRDefault="00A2652D" w:rsidP="00A2652D">
      <w:pPr>
        <w:pStyle w:val="SingleTxt"/>
        <w:spacing w:after="0" w:line="120" w:lineRule="exact"/>
        <w:rPr>
          <w:rFonts w:hint="cs"/>
          <w:sz w:val="12"/>
          <w:rtl/>
          <w:lang w:bidi="ar-SY"/>
        </w:rPr>
      </w:pPr>
    </w:p>
    <w:p w:rsidR="00384665" w:rsidRPr="00A44649" w:rsidRDefault="00A2652D" w:rsidP="00A265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A44649">
        <w:rPr>
          <w:rFonts w:hint="cs"/>
          <w:rtl/>
          <w:lang w:bidi="ar-SY"/>
        </w:rPr>
        <w:t>التعلم مدى الحياة</w:t>
      </w:r>
    </w:p>
    <w:p w:rsidR="00384665" w:rsidRDefault="00384665" w:rsidP="00A2652D">
      <w:pPr>
        <w:pStyle w:val="SingleTxt"/>
        <w:rPr>
          <w:rFonts w:hint="cs"/>
          <w:rtl/>
          <w:lang w:bidi="ar-SY"/>
        </w:rPr>
      </w:pPr>
      <w:r>
        <w:rPr>
          <w:rFonts w:hint="cs"/>
          <w:rtl/>
          <w:lang w:bidi="ar-SY"/>
        </w:rPr>
        <w:t>111</w:t>
      </w:r>
      <w:r w:rsidR="00A2652D">
        <w:rPr>
          <w:rFonts w:hint="cs"/>
          <w:rtl/>
          <w:lang w:bidi="ar-SY"/>
        </w:rPr>
        <w:t xml:space="preserve"> </w:t>
      </w:r>
      <w:r>
        <w:rPr>
          <w:rFonts w:hint="cs"/>
          <w:rtl/>
          <w:lang w:bidi="ar-SY"/>
        </w:rPr>
        <w:t>-</w:t>
      </w:r>
      <w:r w:rsidR="00A2652D">
        <w:rPr>
          <w:rFonts w:hint="cs"/>
          <w:rtl/>
          <w:lang w:bidi="ar-SY"/>
        </w:rPr>
        <w:t xml:space="preserve"> </w:t>
      </w:r>
      <w:r>
        <w:rPr>
          <w:rFonts w:hint="cs"/>
          <w:rtl/>
          <w:lang w:bidi="ar-SY"/>
        </w:rPr>
        <w:t xml:space="preserve">في عام 2004، </w:t>
      </w:r>
      <w:r w:rsidRPr="00A44649">
        <w:rPr>
          <w:rFonts w:hint="cs"/>
          <w:i/>
          <w:iCs/>
          <w:rtl/>
          <w:lang w:bidi="ar-SY"/>
        </w:rPr>
        <w:t>اعتُمد القرار المتعلق بالخطة الرئيسية لتعليم الكبار في جمهورية سلوفينيا حتى عام 2010</w:t>
      </w:r>
      <w:r>
        <w:rPr>
          <w:rFonts w:hint="cs"/>
          <w:rtl/>
          <w:lang w:bidi="ar-SY"/>
        </w:rPr>
        <w:t>، وهي خطة تقوم على مفهوم</w:t>
      </w:r>
      <w:r w:rsidR="00466ED2">
        <w:rPr>
          <w:rFonts w:hint="cs"/>
          <w:rtl/>
          <w:lang w:bidi="ar-SY"/>
        </w:rPr>
        <w:t xml:space="preserve"> </w:t>
      </w:r>
      <w:r>
        <w:rPr>
          <w:rFonts w:hint="cs"/>
          <w:rtl/>
          <w:lang w:bidi="ar-SY"/>
        </w:rPr>
        <w:t>التعلم مدى الحياة. ويلاحظ التقرير أنه لا</w:t>
      </w:r>
      <w:r w:rsidR="00A2652D">
        <w:rPr>
          <w:rFonts w:hint="cs"/>
          <w:rtl/>
          <w:lang w:bidi="ar-SY"/>
        </w:rPr>
        <w:t xml:space="preserve"> </w:t>
      </w:r>
      <w:r>
        <w:rPr>
          <w:rFonts w:hint="cs"/>
          <w:rtl/>
          <w:lang w:bidi="ar-SY"/>
        </w:rPr>
        <w:t xml:space="preserve">توجد برامج كافية للكبار ذوي المستوى التعليمي المنخفض، والكـبار ذوي الحاجات الخاصة، وأفراد الأقليات الإثنية وما إلى ذلك. ولذا كان من الضروري اتخاذ تدابير خاصة فيما يتعلق بالسكان في أقل المناطق نموا وفي المناطق التي تعاني من نقص السكان، وفيما يتعلق بالمهاجرين. والخطة الوطنية ستكفل الوصول إلى المعلومات والإرشادات حول </w:t>
      </w:r>
      <w:r w:rsidR="00A2652D">
        <w:rPr>
          <w:rFonts w:hint="cs"/>
          <w:rtl/>
          <w:lang w:bidi="ar-SY"/>
        </w:rPr>
        <w:t>إ</w:t>
      </w:r>
      <w:r>
        <w:rPr>
          <w:rFonts w:hint="cs"/>
          <w:rtl/>
          <w:lang w:bidi="ar-SY"/>
        </w:rPr>
        <w:t xml:space="preserve">مكانات التعلم المتاحة لجميع الفئات من الكبار، وحول تنفيذ مبدأ المساواة بين الجنسين. </w:t>
      </w:r>
    </w:p>
    <w:p w:rsidR="00384665" w:rsidRDefault="00384665" w:rsidP="00A2652D">
      <w:pPr>
        <w:pStyle w:val="SingleTxt"/>
        <w:rPr>
          <w:rFonts w:hint="cs"/>
          <w:rtl/>
          <w:lang w:bidi="ar-SY"/>
        </w:rPr>
      </w:pPr>
      <w:r>
        <w:rPr>
          <w:rFonts w:hint="cs"/>
          <w:rtl/>
          <w:lang w:bidi="ar-SY"/>
        </w:rPr>
        <w:t>112</w:t>
      </w:r>
      <w:r w:rsidR="00A2652D">
        <w:rPr>
          <w:rFonts w:hint="cs"/>
          <w:rtl/>
          <w:lang w:bidi="ar-SY"/>
        </w:rPr>
        <w:t xml:space="preserve"> </w:t>
      </w:r>
      <w:r>
        <w:rPr>
          <w:rFonts w:hint="cs"/>
          <w:rtl/>
          <w:lang w:bidi="ar-SY"/>
        </w:rPr>
        <w:t>-</w:t>
      </w:r>
      <w:r w:rsidR="00A2652D">
        <w:rPr>
          <w:rFonts w:hint="cs"/>
          <w:rtl/>
          <w:lang w:bidi="ar-SY"/>
        </w:rPr>
        <w:t xml:space="preserve"> </w:t>
      </w:r>
      <w:r>
        <w:rPr>
          <w:rFonts w:hint="cs"/>
          <w:rtl/>
          <w:lang w:bidi="ar-SY"/>
        </w:rPr>
        <w:t>وفي السنة الدراسية 2002/2003، شمل برنامج للحصول على التعليم 17.9 في المائة من السكان ممن عمرهم 15 سنة أو أكثـر، تبلغ نسبة النساء بينهم 51.9 في المائة. وشمل التعليم بعـد ذلك 19.3 في المائة من السكان ممن عمرهم 15 أو أكثر، تبلغ نسبة النساء بينهم 53.4 في المائة. ومقارنة بالرجال يغلب أن تشترك النساء في اثنين (59 في المائة)، أو ثلاثة (63.4 في المائة) أو أربعة أو أكثر من الأنشطة التعليمية (69.2 في المائة. واشترك في التعليم غير النظامي 74.7 في المائة من السكان ممن عمرهم 15 سنة أو أكثر، تبلغ نسبة النساء فيهم 51.4 في المائة. ومن أكثر أشكال التعلم غير النظامي تواترا التعلم عن طريق التلفزيون، أو استخدام الأشرطة السمعية البصرية، أو الكتابات المتخصصة أو الحاسوب أو زيارة المكتبات ومراكز التعليم</w:t>
      </w:r>
      <w:r w:rsidR="00A2652D" w:rsidRPr="00A2652D">
        <w:rPr>
          <w:vertAlign w:val="superscript"/>
          <w:rtl/>
          <w:lang w:bidi="ar-SY"/>
        </w:rPr>
        <w:t>(</w:t>
      </w:r>
      <w:r w:rsidR="00A2652D">
        <w:rPr>
          <w:rStyle w:val="FootnoteReference"/>
          <w:rtl/>
        </w:rPr>
        <w:footnoteReference w:id="39"/>
      </w:r>
      <w:r w:rsidR="00A2652D" w:rsidRPr="00A2652D">
        <w:rPr>
          <w:vertAlign w:val="superscript"/>
          <w:rtl/>
          <w:lang w:bidi="ar-SY"/>
        </w:rPr>
        <w:t>)</w:t>
      </w:r>
      <w:r>
        <w:rPr>
          <w:rFonts w:hint="cs"/>
          <w:rtl/>
          <w:lang w:bidi="ar-SY"/>
        </w:rPr>
        <w:t xml:space="preserve">. </w:t>
      </w:r>
    </w:p>
    <w:p w:rsidR="00384665" w:rsidRDefault="00384665" w:rsidP="003D4340">
      <w:pPr>
        <w:pStyle w:val="SingleTxt"/>
        <w:rPr>
          <w:rFonts w:hint="cs"/>
          <w:rtl/>
          <w:lang w:bidi="ar-SY"/>
        </w:rPr>
      </w:pPr>
      <w:r>
        <w:rPr>
          <w:rFonts w:hint="cs"/>
          <w:rtl/>
          <w:lang w:bidi="ar-SY"/>
        </w:rPr>
        <w:t>113</w:t>
      </w:r>
      <w:r w:rsidR="00A2652D">
        <w:rPr>
          <w:rFonts w:hint="cs"/>
          <w:rtl/>
          <w:lang w:bidi="ar-SY"/>
        </w:rPr>
        <w:t xml:space="preserve"> </w:t>
      </w:r>
      <w:r>
        <w:rPr>
          <w:rFonts w:hint="cs"/>
          <w:rtl/>
          <w:lang w:bidi="ar-SY"/>
        </w:rPr>
        <w:t>-</w:t>
      </w:r>
      <w:r w:rsidR="00A2652D">
        <w:rPr>
          <w:rFonts w:hint="cs"/>
          <w:rtl/>
          <w:lang w:bidi="ar-SY"/>
        </w:rPr>
        <w:t xml:space="preserve"> </w:t>
      </w:r>
      <w:r>
        <w:rPr>
          <w:rFonts w:hint="cs"/>
          <w:rtl/>
          <w:lang w:bidi="ar-SY"/>
        </w:rPr>
        <w:t>هناك أكثر من ثلثي السكان ممن عمرهم 15 سنة أو أكثر لم يشتركوا في تحصيل التعليم أو في مواصلة التعليم. وكان أكثر المبررات تكرارا عدم الاهتمام بالتعلم (65.2 في المائة)، منهم 52.8 في المائة نساء. وأكثر المبررات تكرارا لعدم المشاركة في أي شكل من أشكال التعلم، التي تحتج بها المرأة أكثر من الرجل، هي الصعوبات اللغوية (83.4 في المائة) والمسؤوليات العائلية (79.5 في المائة)؛ أما المبررات التي تحتج بها المرأة أقل من الرجل فهي عبء العمل المفرط (34 في المائة) والافتقار إلى التعليم (41.6 في المائة)</w:t>
      </w:r>
      <w:r w:rsidR="003D4340" w:rsidRPr="003D4340">
        <w:rPr>
          <w:vertAlign w:val="superscript"/>
          <w:rtl/>
          <w:lang w:bidi="ar-SY"/>
        </w:rPr>
        <w:t>(</w:t>
      </w:r>
      <w:r w:rsidR="003D4340">
        <w:rPr>
          <w:rStyle w:val="FootnoteReference"/>
          <w:rtl/>
        </w:rPr>
        <w:footnoteReference w:id="40"/>
      </w:r>
      <w:r w:rsidR="003D4340" w:rsidRPr="003D4340">
        <w:rPr>
          <w:vertAlign w:val="superscript"/>
          <w:rtl/>
          <w:lang w:bidi="ar-SY"/>
        </w:rPr>
        <w:t>)</w:t>
      </w:r>
      <w:r>
        <w:rPr>
          <w:rFonts w:hint="cs"/>
          <w:rtl/>
          <w:lang w:bidi="ar-SY"/>
        </w:rPr>
        <w:t>.</w:t>
      </w:r>
      <w:r w:rsidRPr="00F45FE7">
        <w:rPr>
          <w:rFonts w:hint="cs"/>
          <w:vertAlign w:val="superscript"/>
          <w:rtl/>
          <w:lang w:bidi="ar-SY"/>
        </w:rPr>
        <w:t xml:space="preserve"> </w:t>
      </w:r>
    </w:p>
    <w:p w:rsidR="00A2652D" w:rsidRPr="00A2652D" w:rsidRDefault="00A2652D" w:rsidP="00A2652D">
      <w:pPr>
        <w:pStyle w:val="SingleTxt"/>
        <w:spacing w:after="0" w:line="120" w:lineRule="exact"/>
        <w:rPr>
          <w:rFonts w:hint="cs"/>
          <w:sz w:val="12"/>
          <w:rtl/>
          <w:lang w:bidi="ar-SY"/>
        </w:rPr>
      </w:pPr>
    </w:p>
    <w:p w:rsidR="00384665" w:rsidRPr="00F45FE7" w:rsidRDefault="00A2652D" w:rsidP="00A265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F45FE7">
        <w:rPr>
          <w:rFonts w:hint="cs"/>
          <w:rtl/>
          <w:lang w:bidi="ar-SY"/>
        </w:rPr>
        <w:t>المادة 11</w:t>
      </w:r>
    </w:p>
    <w:p w:rsidR="00384665" w:rsidRDefault="00A2652D" w:rsidP="00A265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F45FE7">
        <w:rPr>
          <w:rFonts w:hint="cs"/>
          <w:rtl/>
          <w:lang w:bidi="ar-SY"/>
        </w:rPr>
        <w:t>العمالة</w:t>
      </w:r>
    </w:p>
    <w:p w:rsidR="00384665" w:rsidRPr="00F45FE7" w:rsidRDefault="00A2652D" w:rsidP="00A265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F45FE7">
        <w:rPr>
          <w:rFonts w:hint="cs"/>
          <w:rtl/>
          <w:lang w:bidi="ar-SY"/>
        </w:rPr>
        <w:t xml:space="preserve">المرأة في سوق العمل </w:t>
      </w:r>
    </w:p>
    <w:p w:rsidR="00384665" w:rsidRPr="00B33083" w:rsidRDefault="00384665" w:rsidP="003D4340">
      <w:pPr>
        <w:pStyle w:val="SingleTxt"/>
        <w:rPr>
          <w:rFonts w:hint="cs"/>
          <w:rtl/>
        </w:rPr>
      </w:pPr>
      <w:r>
        <w:rPr>
          <w:rFonts w:hint="cs"/>
          <w:rtl/>
          <w:lang w:bidi="ar-SY"/>
        </w:rPr>
        <w:t>114</w:t>
      </w:r>
      <w:r w:rsidR="00A2652D">
        <w:rPr>
          <w:rFonts w:hint="cs"/>
          <w:rtl/>
          <w:lang w:bidi="ar-SY"/>
        </w:rPr>
        <w:t xml:space="preserve"> </w:t>
      </w:r>
      <w:r>
        <w:rPr>
          <w:rFonts w:hint="cs"/>
          <w:rtl/>
          <w:lang w:bidi="ar-SY"/>
        </w:rPr>
        <w:t>-</w:t>
      </w:r>
      <w:r w:rsidR="00A2652D">
        <w:rPr>
          <w:rFonts w:hint="cs"/>
          <w:rtl/>
          <w:lang w:bidi="ar-SY"/>
        </w:rPr>
        <w:t xml:space="preserve"> </w:t>
      </w:r>
      <w:r>
        <w:rPr>
          <w:rFonts w:hint="cs"/>
          <w:rtl/>
          <w:lang w:bidi="ar-SY"/>
        </w:rPr>
        <w:t xml:space="preserve">ميدان العمالة منظم </w:t>
      </w:r>
      <w:r w:rsidRPr="00E02717">
        <w:rPr>
          <w:rFonts w:hint="cs"/>
          <w:i/>
          <w:iCs/>
          <w:rtl/>
          <w:lang w:bidi="ar-SY"/>
        </w:rPr>
        <w:t xml:space="preserve">بقانون </w:t>
      </w:r>
      <w:r w:rsidR="00A2652D">
        <w:rPr>
          <w:rFonts w:hint="cs"/>
          <w:i/>
          <w:iCs/>
          <w:rtl/>
          <w:lang w:bidi="ar-SY"/>
        </w:rPr>
        <w:t>ع</w:t>
      </w:r>
      <w:r w:rsidRPr="00E02717">
        <w:rPr>
          <w:rFonts w:hint="cs"/>
          <w:i/>
          <w:iCs/>
          <w:rtl/>
          <w:lang w:bidi="ar-SY"/>
        </w:rPr>
        <w:t>لاقات العمل</w:t>
      </w:r>
      <w:r>
        <w:rPr>
          <w:rFonts w:hint="cs"/>
          <w:rtl/>
          <w:lang w:bidi="ar-SY"/>
        </w:rPr>
        <w:t xml:space="preserve">، و </w:t>
      </w:r>
      <w:r w:rsidRPr="00E02717">
        <w:rPr>
          <w:rFonts w:hint="cs"/>
          <w:i/>
          <w:iCs/>
          <w:rtl/>
          <w:lang w:bidi="ar-SY"/>
        </w:rPr>
        <w:t>قانون العمل والتأمين ضد البطالة</w:t>
      </w:r>
      <w:r>
        <w:rPr>
          <w:rFonts w:hint="cs"/>
          <w:rtl/>
          <w:lang w:bidi="ar-SY"/>
        </w:rPr>
        <w:t>، و</w:t>
      </w:r>
      <w:r w:rsidRPr="00E02717">
        <w:rPr>
          <w:rFonts w:hint="cs"/>
          <w:rtl/>
          <w:lang w:bidi="ar-SY"/>
        </w:rPr>
        <w:t>قانون المعاش التقاعدي والتأمين ضد العجز</w:t>
      </w:r>
      <w:r>
        <w:rPr>
          <w:rFonts w:hint="cs"/>
          <w:rtl/>
          <w:lang w:bidi="ar-SY"/>
        </w:rPr>
        <w:t>؛ و</w:t>
      </w:r>
      <w:r w:rsidRPr="00E02717">
        <w:rPr>
          <w:rFonts w:hint="cs"/>
          <w:i/>
          <w:iCs/>
          <w:rtl/>
          <w:lang w:bidi="ar-SY"/>
        </w:rPr>
        <w:t>قانون الرعاية الصحية والتأمين الصحي</w:t>
      </w:r>
      <w:r>
        <w:rPr>
          <w:rFonts w:hint="cs"/>
          <w:rtl/>
          <w:lang w:bidi="ar-SY"/>
        </w:rPr>
        <w:t>، و</w:t>
      </w:r>
      <w:r w:rsidRPr="00E02717">
        <w:rPr>
          <w:rFonts w:hint="cs"/>
          <w:i/>
          <w:iCs/>
          <w:rtl/>
          <w:lang w:bidi="ar-SY"/>
        </w:rPr>
        <w:t>قانون الصحة والسلامة في مكان</w:t>
      </w:r>
      <w:r w:rsidR="00466ED2">
        <w:rPr>
          <w:rFonts w:hint="cs"/>
          <w:i/>
          <w:iCs/>
          <w:rtl/>
          <w:lang w:bidi="ar-SY"/>
        </w:rPr>
        <w:t xml:space="preserve"> </w:t>
      </w:r>
      <w:r>
        <w:rPr>
          <w:rFonts w:hint="cs"/>
          <w:i/>
          <w:iCs/>
          <w:rtl/>
          <w:lang w:bidi="ar-SY"/>
        </w:rPr>
        <w:t>العمل وقانون الوالد</w:t>
      </w:r>
      <w:r w:rsidR="003D4340">
        <w:rPr>
          <w:rFonts w:hint="cs"/>
          <w:i/>
          <w:iCs/>
          <w:rtl/>
          <w:lang w:bidi="ar-SY"/>
        </w:rPr>
        <w:t>ي</w:t>
      </w:r>
      <w:r>
        <w:rPr>
          <w:rFonts w:hint="cs"/>
          <w:i/>
          <w:iCs/>
          <w:rtl/>
          <w:lang w:bidi="ar-SY"/>
        </w:rPr>
        <w:t xml:space="preserve">ة ومكاسب الأسرة، </w:t>
      </w:r>
      <w:r>
        <w:rPr>
          <w:rFonts w:hint="cs"/>
          <w:rtl/>
          <w:lang w:bidi="ar-SY"/>
        </w:rPr>
        <w:t xml:space="preserve">التي سبق عرضها في التقرير الثالث لجمهورية سلوفينيا. وخلال الفترة المشمولة بالتقرير الحالي، لم تحدث أي تغيرات تشريعية ذات تأثير خاص على المرأة. </w:t>
      </w:r>
    </w:p>
    <w:p w:rsidR="00384665" w:rsidRDefault="00384665" w:rsidP="00976DE9">
      <w:pPr>
        <w:pStyle w:val="SingleTxt"/>
        <w:rPr>
          <w:rFonts w:hint="cs"/>
          <w:rtl/>
          <w:lang w:bidi="ar-SY"/>
        </w:rPr>
      </w:pPr>
      <w:r>
        <w:rPr>
          <w:rFonts w:hint="cs"/>
          <w:rtl/>
          <w:lang w:bidi="ar-SY"/>
        </w:rPr>
        <w:t>115</w:t>
      </w:r>
      <w:r w:rsidR="003D4340">
        <w:rPr>
          <w:rFonts w:hint="cs"/>
          <w:rtl/>
          <w:lang w:bidi="ar-SY"/>
        </w:rPr>
        <w:t xml:space="preserve"> </w:t>
      </w:r>
      <w:r>
        <w:rPr>
          <w:rFonts w:hint="cs"/>
          <w:rtl/>
          <w:lang w:bidi="ar-SY"/>
        </w:rPr>
        <w:t>-</w:t>
      </w:r>
      <w:r w:rsidR="003D4340">
        <w:rPr>
          <w:rFonts w:hint="cs"/>
          <w:rtl/>
          <w:lang w:bidi="ar-SY"/>
        </w:rPr>
        <w:t xml:space="preserve"> </w:t>
      </w:r>
      <w:r>
        <w:rPr>
          <w:rFonts w:hint="cs"/>
          <w:rtl/>
          <w:lang w:bidi="ar-SY"/>
        </w:rPr>
        <w:t>شهد حزيران/يونيه 2004 إقرار القانون الدستوري الذي عدل المادة 50 من دستور جمهورية سلوفينيا، ف</w:t>
      </w:r>
      <w:r w:rsidR="003D4340">
        <w:rPr>
          <w:rFonts w:hint="cs"/>
          <w:rtl/>
          <w:lang w:bidi="ar-SY"/>
        </w:rPr>
        <w:t>أ</w:t>
      </w:r>
      <w:r>
        <w:rPr>
          <w:rFonts w:hint="cs"/>
          <w:rtl/>
          <w:lang w:bidi="ar-SY"/>
        </w:rPr>
        <w:t xml:space="preserve">صبحت تمنح الحق في معاش تقاعدي. وتنص الفقرة الأولي من المادة 50، بصيغتها المعدلة، على أن: </w:t>
      </w:r>
      <w:r w:rsidR="00E46BD3">
        <w:rPr>
          <w:rFonts w:hint="eastAsia"/>
          <w:rtl/>
          <w:lang w:bidi="ar-SY"/>
        </w:rPr>
        <w:t>”</w:t>
      </w:r>
      <w:r>
        <w:rPr>
          <w:rFonts w:hint="cs"/>
          <w:rtl/>
          <w:lang w:bidi="ar-SY"/>
        </w:rPr>
        <w:t>للمواطنين الحق في الضمان ال</w:t>
      </w:r>
      <w:r w:rsidR="003D4340">
        <w:rPr>
          <w:rFonts w:hint="cs"/>
          <w:rtl/>
          <w:lang w:bidi="ar-SY"/>
        </w:rPr>
        <w:t>ا</w:t>
      </w:r>
      <w:r>
        <w:rPr>
          <w:rFonts w:hint="cs"/>
          <w:rtl/>
          <w:lang w:bidi="ar-SY"/>
        </w:rPr>
        <w:t>جتماعي، بما في ذلك الحق في معاش تقاعدي وفقا للشروط التي ينص عليها القانون</w:t>
      </w:r>
      <w:r w:rsidR="00976DE9">
        <w:rPr>
          <w:rFonts w:hint="eastAsia"/>
          <w:rtl/>
          <w:lang w:bidi="ar-SY"/>
        </w:rPr>
        <w:t>“</w:t>
      </w:r>
      <w:r>
        <w:rPr>
          <w:rFonts w:hint="cs"/>
          <w:rtl/>
          <w:lang w:bidi="ar-SY"/>
        </w:rPr>
        <w:t>.</w:t>
      </w:r>
    </w:p>
    <w:p w:rsidR="00384665" w:rsidRDefault="00384665" w:rsidP="000F08FE">
      <w:pPr>
        <w:pStyle w:val="SingleTxt"/>
        <w:rPr>
          <w:rFonts w:hint="cs"/>
          <w:rtl/>
          <w:lang w:bidi="ar-SY"/>
        </w:rPr>
      </w:pPr>
      <w:r>
        <w:rPr>
          <w:rFonts w:hint="cs"/>
          <w:rtl/>
          <w:lang w:bidi="ar-SY"/>
        </w:rPr>
        <w:t>116</w:t>
      </w:r>
      <w:r w:rsidR="003D4340">
        <w:rPr>
          <w:rFonts w:hint="cs"/>
          <w:rtl/>
          <w:lang w:bidi="ar-SY"/>
        </w:rPr>
        <w:t xml:space="preserve"> - </w:t>
      </w:r>
      <w:r>
        <w:rPr>
          <w:rFonts w:hint="cs"/>
          <w:rtl/>
          <w:lang w:bidi="ar-SY"/>
        </w:rPr>
        <w:t xml:space="preserve">لقد سبق لسلوفينيا أن ذكرت في التقرير الثالث إقرار </w:t>
      </w:r>
      <w:r w:rsidRPr="00231C4F">
        <w:rPr>
          <w:rFonts w:hint="cs"/>
          <w:i/>
          <w:iCs/>
          <w:rtl/>
          <w:lang w:bidi="ar-SY"/>
        </w:rPr>
        <w:t>قانون علاقات العمل</w:t>
      </w:r>
      <w:r>
        <w:rPr>
          <w:rFonts w:hint="cs"/>
          <w:rtl/>
          <w:lang w:bidi="ar-SY"/>
        </w:rPr>
        <w:t>، الذي بدأ نفاذه في 1 كانون الثاني/يناير 2003، والذي تحظر المادة 6 منه أي تمييز مباشر أو غير مباشر في العمالة وفي علاقة العمل. وفي الفترة 2003-2004، سجلت مفتشية العمل السلوفينية 4 قضايا انتهاك للمادة 6 (المجموع 8 حالات انتهاك)؛ وثبت وقوع محالفة للحظر على التمييز على أساس الجنس في اثنتين من هذه الحالات، واحدة في عام 2003 وواحدة في 2004</w:t>
      </w:r>
      <w:r w:rsidR="003D4340" w:rsidRPr="003D4340">
        <w:rPr>
          <w:vertAlign w:val="superscript"/>
          <w:rtl/>
          <w:lang w:bidi="ar-SY"/>
        </w:rPr>
        <w:t>(</w:t>
      </w:r>
      <w:r w:rsidR="003D4340">
        <w:rPr>
          <w:rStyle w:val="FootnoteReference"/>
          <w:rtl/>
        </w:rPr>
        <w:footnoteReference w:id="41"/>
      </w:r>
      <w:r w:rsidR="003D4340" w:rsidRPr="003D4340">
        <w:rPr>
          <w:vertAlign w:val="superscript"/>
          <w:rtl/>
          <w:lang w:bidi="ar-SY"/>
        </w:rPr>
        <w:t>)</w:t>
      </w:r>
      <w:r>
        <w:rPr>
          <w:rFonts w:hint="cs"/>
          <w:rtl/>
          <w:lang w:bidi="ar-SY"/>
        </w:rPr>
        <w:t>.</w:t>
      </w:r>
      <w:r w:rsidR="003D4340">
        <w:rPr>
          <w:rFonts w:hint="cs"/>
          <w:rtl/>
          <w:lang w:bidi="ar-SY"/>
        </w:rPr>
        <w:t xml:space="preserve"> </w:t>
      </w:r>
      <w:r>
        <w:rPr>
          <w:rFonts w:hint="cs"/>
          <w:rtl/>
          <w:lang w:bidi="ar-SY"/>
        </w:rPr>
        <w:t>وفي كلتا الحلتين ثبت انتهاك المادة 25 من قانون علاقة العمل، التي تحظر الإعلان عن وظائف شاغرة للرجال فقط أو للنساء فقط. ففي حالة عام 2003، أعلن رب العمل عن وظيفتين شاغرتين مشترطا للتوظيف أن يكون المرشح رجلا وفي عمر معين. وفُرضت عقوبة على رب العمل أو الشخص المسؤول عن ارتكاب المخالفة وفقا للفقرة الأولى من المادة 229 من قانون علاقات العمل. وكذلك، في حالة عام 2004، كانت المخالفة تتعلق بالإعلان عن وظيفة شاغرة. في الإعلان جعل رب العمل الوظيفة مشروطة بأن يكون المرشح رجلا وعمره يتراوح بين 25 و 40 سنة. وتم تحريك الإجراءات ضد رب العمل كشخص معنوي وضد موظفه المسؤول.</w:t>
      </w:r>
    </w:p>
    <w:p w:rsidR="00384665" w:rsidRDefault="00384665" w:rsidP="003D4340">
      <w:pPr>
        <w:pStyle w:val="SingleTxt"/>
        <w:rPr>
          <w:rFonts w:hint="cs"/>
          <w:vertAlign w:val="superscript"/>
          <w:rtl/>
          <w:lang w:bidi="ar-SY"/>
        </w:rPr>
      </w:pPr>
      <w:r>
        <w:rPr>
          <w:rFonts w:hint="cs"/>
          <w:rtl/>
          <w:lang w:bidi="ar-SY"/>
        </w:rPr>
        <w:t>117</w:t>
      </w:r>
      <w:r w:rsidR="003D4340">
        <w:rPr>
          <w:rFonts w:hint="cs"/>
          <w:rtl/>
          <w:lang w:bidi="ar-SY"/>
        </w:rPr>
        <w:t xml:space="preserve"> </w:t>
      </w:r>
      <w:r>
        <w:rPr>
          <w:rFonts w:hint="cs"/>
          <w:rtl/>
          <w:lang w:bidi="ar-SY"/>
        </w:rPr>
        <w:t>-</w:t>
      </w:r>
      <w:r w:rsidR="00466ED2">
        <w:rPr>
          <w:rFonts w:hint="cs"/>
          <w:rtl/>
          <w:lang w:bidi="ar-SY"/>
        </w:rPr>
        <w:t xml:space="preserve"> </w:t>
      </w:r>
      <w:r>
        <w:rPr>
          <w:rFonts w:hint="cs"/>
          <w:rtl/>
          <w:lang w:bidi="ar-SY"/>
        </w:rPr>
        <w:t>تحققت مفتشية العمل من وقوع انتهاكات لحظر التمييز على أساس الأمومة، في الحالة ال</w:t>
      </w:r>
      <w:r w:rsidR="003D4340">
        <w:rPr>
          <w:rFonts w:hint="cs"/>
          <w:rtl/>
          <w:lang w:bidi="ar-SY"/>
        </w:rPr>
        <w:t>تي</w:t>
      </w:r>
      <w:r>
        <w:rPr>
          <w:rFonts w:hint="cs"/>
          <w:rtl/>
          <w:lang w:bidi="ar-SY"/>
        </w:rPr>
        <w:t xml:space="preserve"> أنهى فيها رب العمل عقد عمل نساء</w:t>
      </w:r>
      <w:r w:rsidR="00466ED2">
        <w:rPr>
          <w:rFonts w:hint="cs"/>
          <w:rtl/>
          <w:lang w:bidi="ar-SY"/>
        </w:rPr>
        <w:t xml:space="preserve"> </w:t>
      </w:r>
      <w:r>
        <w:rPr>
          <w:rFonts w:hint="cs"/>
          <w:rtl/>
          <w:lang w:bidi="ar-SY"/>
        </w:rPr>
        <w:t>حاملات عند عودتهن من إجازة العناية بالطفل، وغيرهن ممن تحق لهن حماية خاصة بسبب الأمومة. وفي بعض الحالات الفردية، لم يقدم لهن رب العمل عملا يشتغلن فيه أو أكرههن على توقيع عقود عمل غير ملائمة. وفي عام 2004، لم يثبت لدى مفتشية العمل وقوع أي انتهاكات تتعلق بتأجيل إجازة الأمومة، فرضه رب العمل كشرط لإبرام عقد العمل. وعلى أي حال، سُجلت بعض الاستفسارات بمكالمات هاتفية من أشخاص مجهولي الهوية عن شرعية الشروط التي تفرض حظرا على الحمل أو الأمومة. ولم يثبت لدى مفتشية العمل وقوع أي انتهاكات للحظر المفروض على أداء أعمال معينة أثناء الحمل والرضاعة، أو أي مخالفة للالتزام بإعطاء الأم فرصة للإرضاع. وفي عام 2004، أثبت المفتشون وقوع 5 مخالفات للمادة 190 من قانون علاقة العمل، تمثلت في أن رب العمل فرض العمل لمدة إضافية أو فرض عملا ليليا بدون موافقة خطية على موظفات حوامل وعلى موظفات يقمن برعاية أطفال دون الثالثة من العمر</w:t>
      </w:r>
      <w:r w:rsidR="003D4340" w:rsidRPr="003D4340">
        <w:rPr>
          <w:vertAlign w:val="superscript"/>
          <w:rtl/>
          <w:lang w:bidi="ar-SY"/>
        </w:rPr>
        <w:t>(</w:t>
      </w:r>
      <w:r w:rsidR="003D4340">
        <w:rPr>
          <w:rStyle w:val="FootnoteReference"/>
          <w:rtl/>
        </w:rPr>
        <w:footnoteReference w:id="42"/>
      </w:r>
      <w:r w:rsidR="003D4340" w:rsidRPr="003D4340">
        <w:rPr>
          <w:vertAlign w:val="superscript"/>
          <w:rtl/>
          <w:lang w:bidi="ar-SY"/>
        </w:rPr>
        <w:t>)</w:t>
      </w:r>
      <w:r>
        <w:rPr>
          <w:rFonts w:hint="cs"/>
          <w:rtl/>
          <w:lang w:bidi="ar-SY"/>
        </w:rPr>
        <w:t>.</w:t>
      </w:r>
    </w:p>
    <w:p w:rsidR="00384665" w:rsidRDefault="00384665" w:rsidP="003D4340">
      <w:pPr>
        <w:pStyle w:val="SingleTxt"/>
        <w:rPr>
          <w:rFonts w:hint="cs"/>
          <w:rtl/>
          <w:lang w:bidi="ar-SY"/>
        </w:rPr>
      </w:pPr>
      <w:r>
        <w:rPr>
          <w:rFonts w:hint="cs"/>
          <w:rtl/>
          <w:lang w:bidi="ar-SY"/>
        </w:rPr>
        <w:t>118</w:t>
      </w:r>
      <w:r w:rsidR="003D4340">
        <w:rPr>
          <w:rFonts w:hint="cs"/>
          <w:rtl/>
          <w:lang w:bidi="ar-SY"/>
        </w:rPr>
        <w:t xml:space="preserve"> </w:t>
      </w:r>
      <w:r>
        <w:rPr>
          <w:rFonts w:hint="cs"/>
          <w:rtl/>
          <w:lang w:bidi="ar-SY"/>
        </w:rPr>
        <w:t>-</w:t>
      </w:r>
      <w:r w:rsidR="003D4340">
        <w:rPr>
          <w:rFonts w:hint="cs"/>
          <w:i/>
          <w:iCs/>
          <w:rtl/>
          <w:lang w:bidi="ar-SY"/>
        </w:rPr>
        <w:t xml:space="preserve"> </w:t>
      </w:r>
      <w:r w:rsidRPr="00A2510E">
        <w:rPr>
          <w:rFonts w:hint="cs"/>
          <w:i/>
          <w:iCs/>
          <w:rtl/>
          <w:lang w:bidi="ar-SY"/>
        </w:rPr>
        <w:t>قانون حماية الأبوة واستحقاقات الأسرة</w:t>
      </w:r>
      <w:r>
        <w:rPr>
          <w:rFonts w:hint="cs"/>
          <w:rtl/>
          <w:lang w:bidi="ar-SY"/>
        </w:rPr>
        <w:t>، الذي عُرض فعلا في التقرير الثالث، أعطى الأب حقا في إجازة أبوة لا</w:t>
      </w:r>
      <w:r w:rsidR="003D4340">
        <w:rPr>
          <w:rFonts w:hint="cs"/>
          <w:rtl/>
          <w:lang w:bidi="ar-SY"/>
        </w:rPr>
        <w:t xml:space="preserve"> </w:t>
      </w:r>
      <w:r>
        <w:rPr>
          <w:rFonts w:hint="cs"/>
          <w:rtl/>
          <w:lang w:bidi="ar-SY"/>
        </w:rPr>
        <w:t>يمكن تحويلها قد تصل إلى 90 يوما، منها 14 يوما</w:t>
      </w:r>
      <w:r w:rsidR="00466ED2">
        <w:rPr>
          <w:rFonts w:hint="cs"/>
          <w:rtl/>
          <w:lang w:bidi="ar-SY"/>
        </w:rPr>
        <w:t xml:space="preserve"> </w:t>
      </w:r>
      <w:r>
        <w:rPr>
          <w:rFonts w:hint="cs"/>
          <w:rtl/>
          <w:lang w:bidi="ar-SY"/>
        </w:rPr>
        <w:t xml:space="preserve">يجب أن تؤخذ في شكل غياب كامل عن العمل خلال فترة إجازة الأمومة للأم، ويمكن استعمال الأيام الباقية، 75 يوما في شكل غياب تام عن العمل في أي وقت قبل أن </w:t>
      </w:r>
      <w:r w:rsidR="003D4340">
        <w:rPr>
          <w:rFonts w:hint="cs"/>
          <w:rtl/>
          <w:lang w:bidi="ar-SY"/>
        </w:rPr>
        <w:t>يب</w:t>
      </w:r>
      <w:r>
        <w:rPr>
          <w:rFonts w:hint="cs"/>
          <w:rtl/>
          <w:lang w:bidi="ar-SY"/>
        </w:rPr>
        <w:t>لغ الطفل 8 أشهر من العمر. وخلال 15 يوما الأولى من إجازة الأبوة يستحق الأب علاوة الأبوة، وتكفل له جمهورية سلوفينيا دفع اشتراكات الضمان الاجتماعي من الحد الأدنى للأجور مدة 75 يوما.</w:t>
      </w:r>
    </w:p>
    <w:p w:rsidR="00384665" w:rsidRDefault="00384665" w:rsidP="003D4340">
      <w:pPr>
        <w:pStyle w:val="SingleTxt"/>
        <w:rPr>
          <w:rFonts w:hint="cs"/>
          <w:rtl/>
          <w:lang w:bidi="ar-SY"/>
        </w:rPr>
      </w:pPr>
      <w:r>
        <w:rPr>
          <w:rFonts w:hint="cs"/>
          <w:rtl/>
          <w:lang w:bidi="ar-SY"/>
        </w:rPr>
        <w:t>119</w:t>
      </w:r>
      <w:r w:rsidR="003D4340">
        <w:rPr>
          <w:rFonts w:hint="cs"/>
          <w:rtl/>
          <w:lang w:bidi="ar-SY"/>
        </w:rPr>
        <w:t xml:space="preserve"> </w:t>
      </w:r>
      <w:r>
        <w:rPr>
          <w:rFonts w:hint="cs"/>
          <w:rtl/>
          <w:lang w:bidi="ar-SY"/>
        </w:rPr>
        <w:t>-</w:t>
      </w:r>
      <w:r w:rsidR="003D4340">
        <w:rPr>
          <w:rFonts w:hint="cs"/>
          <w:rtl/>
          <w:lang w:bidi="ar-SY"/>
        </w:rPr>
        <w:t xml:space="preserve"> </w:t>
      </w:r>
      <w:r>
        <w:rPr>
          <w:rFonts w:hint="cs"/>
          <w:rtl/>
          <w:lang w:bidi="ar-SY"/>
        </w:rPr>
        <w:t xml:space="preserve">كان تطبيق الحق في إجازة الأبوة تدريجيا. في عام 2003، كان بإمكان الأب أن يأخذ إجازة أبوة مدتها 15 يوما أثناء إجازة الأمومة للأم، ومُددت هذه الإجازة بإضافة 30 يوما </w:t>
      </w:r>
      <w:r w:rsidR="003D4340">
        <w:rPr>
          <w:rFonts w:hint="cs"/>
          <w:rtl/>
          <w:lang w:bidi="ar-SY"/>
        </w:rPr>
        <w:t>ب</w:t>
      </w:r>
      <w:r>
        <w:rPr>
          <w:rFonts w:hint="cs"/>
          <w:rtl/>
          <w:lang w:bidi="ar-SY"/>
        </w:rPr>
        <w:t>حيث أصبح المجموع 45 يوما. ومنذ 1 كانون الثاني/يناير 2005 مُنح الحق بإجازة مدتها 90 يوما. ووفقا لبيانات وزارة العمل والأسرة والشؤون الاجتماعية، مارس هذا الحق 972 10 أبا من آباء الأطفال المولودين عام 2003، وكانت متوسط مدة الإجازة 8 أيام. وفي عام 2004، أخذ 667 12 ممن لهم الحق في إجازة أبوه متناسبة مع علاوة الأبوة، التي تمثل حصة تبلغ 72 في المائة تقريبا. والعيب الرئيسي في الترتيب الحالي هو أنه، لمدة 75 يوما، التي يمكن أن يأخذها الأب بعد انقضاء إجازة الأمومة للأم، لا</w:t>
      </w:r>
      <w:r w:rsidR="003D4340">
        <w:rPr>
          <w:rFonts w:hint="cs"/>
          <w:rtl/>
          <w:lang w:bidi="ar-SY"/>
        </w:rPr>
        <w:t xml:space="preserve"> </w:t>
      </w:r>
      <w:r>
        <w:rPr>
          <w:rFonts w:hint="cs"/>
          <w:rtl/>
          <w:lang w:bidi="ar-SY"/>
        </w:rPr>
        <w:t>يحق له أن يتلقى علاوة الأبوة، ويحق له، بدلا من ذلك، دفع اشتراكاته في الضمان الاجتماعي من الحد الأدنى للأجور. وهذه ترتيبات لا</w:t>
      </w:r>
      <w:r w:rsidR="003D4340">
        <w:rPr>
          <w:rFonts w:hint="cs"/>
          <w:rtl/>
          <w:lang w:bidi="ar-SY"/>
        </w:rPr>
        <w:t xml:space="preserve"> </w:t>
      </w:r>
      <w:r>
        <w:rPr>
          <w:rFonts w:hint="cs"/>
          <w:rtl/>
          <w:lang w:bidi="ar-SY"/>
        </w:rPr>
        <w:t>تشجع الآباء على الاستفادة من الإجازة كاملة. وفي عام 2004، لم يأخذ إجازة الأبوة بدون علاوة الأبوة سوى 9 في المائة من الآباء.</w:t>
      </w:r>
    </w:p>
    <w:p w:rsidR="00384665" w:rsidRDefault="00384665" w:rsidP="003D4340">
      <w:pPr>
        <w:pStyle w:val="SingleTxt"/>
        <w:rPr>
          <w:rFonts w:hint="cs"/>
          <w:rtl/>
          <w:lang w:bidi="ar-SY"/>
        </w:rPr>
      </w:pPr>
      <w:r>
        <w:rPr>
          <w:rFonts w:hint="cs"/>
          <w:rtl/>
          <w:lang w:bidi="ar-SY"/>
        </w:rPr>
        <w:t>120</w:t>
      </w:r>
      <w:r w:rsidR="003D4340">
        <w:rPr>
          <w:rFonts w:hint="cs"/>
          <w:rtl/>
          <w:lang w:bidi="ar-SY"/>
        </w:rPr>
        <w:t xml:space="preserve"> </w:t>
      </w:r>
      <w:r>
        <w:rPr>
          <w:rFonts w:hint="cs"/>
          <w:rtl/>
          <w:lang w:bidi="ar-SY"/>
        </w:rPr>
        <w:t>-</w:t>
      </w:r>
      <w:r w:rsidR="003D4340">
        <w:rPr>
          <w:rFonts w:hint="cs"/>
          <w:rtl/>
          <w:lang w:bidi="ar-SY"/>
        </w:rPr>
        <w:t xml:space="preserve"> </w:t>
      </w:r>
      <w:r>
        <w:rPr>
          <w:rFonts w:hint="cs"/>
          <w:rtl/>
          <w:lang w:bidi="ar-SY"/>
        </w:rPr>
        <w:t>جاء في تقرير مفتشي العمل أنهم لم يتلقوا أي ملاحظة تقريبا فيما ي</w:t>
      </w:r>
      <w:r w:rsidR="003D4340">
        <w:rPr>
          <w:rFonts w:hint="cs"/>
          <w:rtl/>
          <w:lang w:bidi="ar-SY"/>
        </w:rPr>
        <w:t>ت</w:t>
      </w:r>
      <w:r>
        <w:rPr>
          <w:rFonts w:hint="cs"/>
          <w:rtl/>
          <w:lang w:bidi="ar-SY"/>
        </w:rPr>
        <w:t xml:space="preserve">علق بانتهاكات </w:t>
      </w:r>
      <w:r w:rsidRPr="00852E69">
        <w:rPr>
          <w:rFonts w:hint="cs"/>
          <w:i/>
          <w:iCs/>
          <w:rtl/>
          <w:lang w:bidi="ar-SY"/>
        </w:rPr>
        <w:t>قانون حماية الأبوة واستحقاقات الأسرة</w:t>
      </w:r>
      <w:r>
        <w:rPr>
          <w:rFonts w:hint="cs"/>
          <w:i/>
          <w:iCs/>
          <w:rtl/>
          <w:lang w:bidi="ar-SY"/>
        </w:rPr>
        <w:t xml:space="preserve">. </w:t>
      </w:r>
      <w:r w:rsidRPr="00852E69">
        <w:rPr>
          <w:rFonts w:hint="cs"/>
          <w:rtl/>
          <w:lang w:bidi="ar-SY"/>
        </w:rPr>
        <w:t>ولكنهم على أي حال</w:t>
      </w:r>
      <w:r>
        <w:rPr>
          <w:rFonts w:hint="cs"/>
          <w:rtl/>
          <w:lang w:bidi="ar-SY"/>
        </w:rPr>
        <w:t xml:space="preserve"> كانوا يُستشارون عندما كان المستخدمون وأرباب العمل يلتمسون معلومات عن الكيفية التي يمكن بها إنفاذ أو كفالة الحقوق التي ينص عليها هذا القانون. </w:t>
      </w:r>
    </w:p>
    <w:p w:rsidR="00384665" w:rsidRDefault="00384665" w:rsidP="00976DE9">
      <w:pPr>
        <w:pStyle w:val="SingleTxt"/>
        <w:rPr>
          <w:rFonts w:hint="cs"/>
          <w:rtl/>
          <w:lang w:bidi="ar-SY"/>
        </w:rPr>
      </w:pPr>
      <w:r>
        <w:rPr>
          <w:rFonts w:hint="cs"/>
          <w:rtl/>
          <w:lang w:bidi="ar-SY"/>
        </w:rPr>
        <w:t>121</w:t>
      </w:r>
      <w:r w:rsidR="003D4340">
        <w:rPr>
          <w:rFonts w:hint="cs"/>
          <w:rtl/>
          <w:lang w:bidi="ar-SY"/>
        </w:rPr>
        <w:t xml:space="preserve"> </w:t>
      </w:r>
      <w:r>
        <w:rPr>
          <w:rFonts w:hint="cs"/>
          <w:rtl/>
          <w:lang w:bidi="ar-SY"/>
        </w:rPr>
        <w:t>-</w:t>
      </w:r>
      <w:r w:rsidR="003D4340">
        <w:rPr>
          <w:rFonts w:hint="cs"/>
          <w:rtl/>
          <w:lang w:bidi="ar-SY"/>
        </w:rPr>
        <w:t xml:space="preserve"> </w:t>
      </w:r>
      <w:r>
        <w:rPr>
          <w:rFonts w:hint="cs"/>
          <w:rtl/>
          <w:lang w:bidi="ar-SY"/>
        </w:rPr>
        <w:t xml:space="preserve">وفي عام 2004، مول مكتب تكافؤ الفرص بحثا بعنوان </w:t>
      </w:r>
      <w:r w:rsidR="00E46BD3">
        <w:rPr>
          <w:rFonts w:hint="eastAsia"/>
          <w:rtl/>
          <w:lang w:bidi="ar-SY"/>
        </w:rPr>
        <w:t>”</w:t>
      </w:r>
      <w:r w:rsidRPr="00C7718C">
        <w:rPr>
          <w:rFonts w:hint="cs"/>
          <w:i/>
          <w:iCs/>
          <w:rtl/>
          <w:lang w:bidi="ar-SY"/>
        </w:rPr>
        <w:t>الأبوان بين العمل والحياة العائلية</w:t>
      </w:r>
      <w:r w:rsidR="00976DE9">
        <w:rPr>
          <w:rFonts w:hint="eastAsia"/>
          <w:rtl/>
          <w:lang w:bidi="ar-SY"/>
        </w:rPr>
        <w:t>“</w:t>
      </w:r>
      <w:r>
        <w:rPr>
          <w:rFonts w:hint="cs"/>
          <w:rtl/>
          <w:lang w:bidi="ar-SY"/>
        </w:rPr>
        <w:t>. وكان هدف هذه الدراسة البحثية فحص آثار الأبوة على العمل المهني وعلى فرص العمالة والحياة الوظيفية لكلا الأبوين، وتقييم الاتجاهات نحو التوفيق بين المسؤوليات العائلية والمسؤوليات المهنية في سلوفينيا. وأحد أهداف البحث يشمل اقتراح سياسات أو حلول ممكنة لتسهيل التوفيق بين المسؤوليات المهنية ومهام الأبوين. وأثبت البحث أن الأنماط السائدة في رعاية الأسرة مازالت تقسم العمل بحسب الجنس، آخذا في الاعتبار أن مختلف أشكال الإجازة الأبوية</w:t>
      </w:r>
      <w:r w:rsidR="00466ED2">
        <w:rPr>
          <w:rFonts w:hint="cs"/>
          <w:rtl/>
          <w:lang w:bidi="ar-SY"/>
        </w:rPr>
        <w:t xml:space="preserve"> </w:t>
      </w:r>
      <w:r>
        <w:rPr>
          <w:rFonts w:hint="cs"/>
          <w:rtl/>
          <w:lang w:bidi="ar-SY"/>
        </w:rPr>
        <w:t>(باستثناء إجازة الأبوة) تستخدمها الأمهات أكثر بكثير، وفي الوقت نفسه لا</w:t>
      </w:r>
      <w:r w:rsidR="003D4340">
        <w:rPr>
          <w:rFonts w:hint="cs"/>
          <w:rtl/>
          <w:lang w:bidi="ar-SY"/>
        </w:rPr>
        <w:t xml:space="preserve"> </w:t>
      </w:r>
      <w:r>
        <w:rPr>
          <w:rFonts w:hint="cs"/>
          <w:rtl/>
          <w:lang w:bidi="ar-SY"/>
        </w:rPr>
        <w:t>تزال المرأة أكثر انشغالا بتربية الأطفال من الرجل. ويستعمل الأبوان في الغالب الأشكال التقليدية لتربية ال</w:t>
      </w:r>
      <w:r w:rsidR="003D4340">
        <w:rPr>
          <w:rFonts w:hint="cs"/>
          <w:rtl/>
          <w:lang w:bidi="ar-SY"/>
        </w:rPr>
        <w:t>أ</w:t>
      </w:r>
      <w:r>
        <w:rPr>
          <w:rFonts w:hint="cs"/>
          <w:rtl/>
          <w:lang w:bidi="ar-SY"/>
        </w:rPr>
        <w:t>طفال، وهي، حسب قول الأبوين، لا</w:t>
      </w:r>
      <w:r w:rsidR="003D4340">
        <w:rPr>
          <w:rFonts w:hint="cs"/>
          <w:rtl/>
          <w:lang w:bidi="ar-SY"/>
        </w:rPr>
        <w:t xml:space="preserve"> </w:t>
      </w:r>
      <w:r>
        <w:rPr>
          <w:rFonts w:hint="cs"/>
          <w:rtl/>
          <w:lang w:bidi="ar-SY"/>
        </w:rPr>
        <w:t>تل</w:t>
      </w:r>
      <w:r w:rsidR="003D4340">
        <w:rPr>
          <w:rFonts w:hint="cs"/>
          <w:rtl/>
          <w:lang w:bidi="ar-SY"/>
        </w:rPr>
        <w:t>بي</w:t>
      </w:r>
      <w:r>
        <w:rPr>
          <w:rFonts w:hint="cs"/>
          <w:rtl/>
          <w:lang w:bidi="ar-SY"/>
        </w:rPr>
        <w:t xml:space="preserve"> بصورة كافية حاجات الأبوين العاملين. وفيما يتعلق برعاية الأطفال فإن تجربة المرأة أكثر سلبية من تجربة الرجل فيما يتعلق بالعمل والوظيفة (البحث عن عمل، الترقية تدهور العلاقة مع الرؤساء).</w:t>
      </w:r>
    </w:p>
    <w:p w:rsidR="00384665" w:rsidRDefault="00384665" w:rsidP="00976DE9">
      <w:pPr>
        <w:pStyle w:val="SingleTxt"/>
        <w:rPr>
          <w:rFonts w:hint="cs"/>
          <w:rtl/>
          <w:lang w:bidi="ar-SY"/>
        </w:rPr>
      </w:pPr>
      <w:r>
        <w:rPr>
          <w:rFonts w:hint="cs"/>
          <w:rtl/>
          <w:lang w:bidi="ar-SY"/>
        </w:rPr>
        <w:t>122</w:t>
      </w:r>
      <w:r w:rsidR="000F08FE">
        <w:rPr>
          <w:rFonts w:hint="cs"/>
          <w:rtl/>
          <w:lang w:bidi="ar-SY"/>
        </w:rPr>
        <w:t xml:space="preserve"> </w:t>
      </w:r>
      <w:r>
        <w:rPr>
          <w:rFonts w:hint="cs"/>
          <w:rtl/>
          <w:lang w:bidi="ar-SY"/>
        </w:rPr>
        <w:t>-</w:t>
      </w:r>
      <w:r w:rsidR="000F08FE">
        <w:rPr>
          <w:rFonts w:hint="cs"/>
          <w:rtl/>
          <w:lang w:bidi="ar-SY"/>
        </w:rPr>
        <w:t xml:space="preserve"> </w:t>
      </w:r>
      <w:r>
        <w:rPr>
          <w:rFonts w:hint="cs"/>
          <w:rtl/>
          <w:lang w:bidi="ar-SY"/>
        </w:rPr>
        <w:t xml:space="preserve">وفي عام 2005، شارك مكتب تكافؤ الفرص في مشروع أوروبي بموجب الاستراتيجية الإطارية المجتمعية للمساواة بين الجنسين عنوانه </w:t>
      </w:r>
      <w:r w:rsidR="00E46BD3">
        <w:rPr>
          <w:rFonts w:hint="eastAsia"/>
          <w:rtl/>
          <w:lang w:bidi="ar-SY"/>
        </w:rPr>
        <w:t>”</w:t>
      </w:r>
      <w:r w:rsidRPr="0008702D">
        <w:rPr>
          <w:rFonts w:hint="cs"/>
          <w:i/>
          <w:iCs/>
          <w:rtl/>
          <w:lang w:bidi="ar-SY"/>
        </w:rPr>
        <w:t xml:space="preserve">الرجل والعناية بالطفل </w:t>
      </w:r>
      <w:r w:rsidR="003D4340">
        <w:rPr>
          <w:rFonts w:hint="cs"/>
          <w:i/>
          <w:iCs/>
          <w:rtl/>
          <w:lang w:bidi="ar-SY"/>
        </w:rPr>
        <w:t>-</w:t>
      </w:r>
      <w:r w:rsidRPr="0008702D">
        <w:rPr>
          <w:rFonts w:hint="cs"/>
          <w:i/>
          <w:iCs/>
          <w:rtl/>
          <w:lang w:bidi="ar-SY"/>
        </w:rPr>
        <w:t xml:space="preserve"> أبوة فعالة</w:t>
      </w:r>
      <w:r w:rsidR="00976DE9">
        <w:rPr>
          <w:rFonts w:hint="eastAsia"/>
          <w:rtl/>
          <w:lang w:bidi="ar-SY"/>
        </w:rPr>
        <w:t>“</w:t>
      </w:r>
      <w:r>
        <w:rPr>
          <w:rFonts w:hint="cs"/>
          <w:rtl/>
          <w:lang w:bidi="ar-SY"/>
        </w:rPr>
        <w:t>، في إطار تنظيم الإد</w:t>
      </w:r>
      <w:r w:rsidR="003D4340">
        <w:rPr>
          <w:rFonts w:hint="cs"/>
          <w:rtl/>
          <w:lang w:bidi="ar-SY"/>
        </w:rPr>
        <w:t>ا</w:t>
      </w:r>
      <w:r>
        <w:rPr>
          <w:rFonts w:hint="cs"/>
          <w:rtl/>
          <w:lang w:bidi="ar-SY"/>
        </w:rPr>
        <w:t xml:space="preserve">رة الدانمركية للمساواة بين الجنسين. وأجري في إطار هذا المشروع تحث بعنوان </w:t>
      </w:r>
      <w:r w:rsidR="00E46BD3">
        <w:rPr>
          <w:rFonts w:hint="eastAsia"/>
          <w:rtl/>
          <w:lang w:bidi="ar-SY"/>
        </w:rPr>
        <w:t>”</w:t>
      </w:r>
      <w:r w:rsidRPr="0008702D">
        <w:rPr>
          <w:rFonts w:hint="cs"/>
          <w:i/>
          <w:iCs/>
          <w:rtl/>
          <w:lang w:bidi="ar-SY"/>
        </w:rPr>
        <w:t>الإمكانات لأبوة جديدة في سلوفينيا: تأثير إجازة الأبوة على الأبوة</w:t>
      </w:r>
      <w:r>
        <w:rPr>
          <w:rFonts w:hint="cs"/>
          <w:i/>
          <w:iCs/>
          <w:rtl/>
          <w:lang w:bidi="ar-SY"/>
        </w:rPr>
        <w:t xml:space="preserve"> والوالد</w:t>
      </w:r>
      <w:r w:rsidR="003D4340">
        <w:rPr>
          <w:rFonts w:hint="cs"/>
          <w:i/>
          <w:iCs/>
          <w:rtl/>
          <w:lang w:bidi="ar-SY"/>
        </w:rPr>
        <w:t>ي</w:t>
      </w:r>
      <w:r>
        <w:rPr>
          <w:rFonts w:hint="cs"/>
          <w:i/>
          <w:iCs/>
          <w:rtl/>
          <w:lang w:bidi="ar-SY"/>
        </w:rPr>
        <w:t xml:space="preserve">ة </w:t>
      </w:r>
      <w:r w:rsidRPr="0008702D">
        <w:rPr>
          <w:rFonts w:hint="cs"/>
          <w:i/>
          <w:iCs/>
          <w:rtl/>
          <w:lang w:bidi="ar-SY"/>
        </w:rPr>
        <w:t>الفعا</w:t>
      </w:r>
      <w:r>
        <w:rPr>
          <w:rFonts w:hint="cs"/>
          <w:i/>
          <w:iCs/>
          <w:rtl/>
          <w:lang w:bidi="ar-SY"/>
        </w:rPr>
        <w:t>لتين</w:t>
      </w:r>
      <w:r w:rsidR="00976DE9">
        <w:rPr>
          <w:rFonts w:hint="eastAsia"/>
          <w:rtl/>
          <w:lang w:bidi="ar-SY"/>
        </w:rPr>
        <w:t>“</w:t>
      </w:r>
      <w:r>
        <w:rPr>
          <w:rFonts w:hint="cs"/>
          <w:rtl/>
          <w:lang w:bidi="ar-SY"/>
        </w:rPr>
        <w:t xml:space="preserve">. ويهدف المشروع إلى تحري الأسباب والعوائق الرئيسية في طريق الأبوة الفعالة في سلوفينيا. وعلاوة على الدراسة البحثية، شمل هدف المشروع أيضا التوعية لتعزيز المشاركة الفعالة من جانب الآباء في حياة أطفالهم والتغلب على الأفكار النمطية عن الجنسين في المجتمع. وقد بدأت حملة التوعية في خريف 2005. </w:t>
      </w:r>
    </w:p>
    <w:p w:rsidR="00384665" w:rsidRDefault="00384665" w:rsidP="003D4340">
      <w:pPr>
        <w:pStyle w:val="SingleTxt"/>
        <w:rPr>
          <w:rFonts w:hint="cs"/>
          <w:rtl/>
          <w:lang w:bidi="ar-SY"/>
        </w:rPr>
      </w:pPr>
      <w:r>
        <w:rPr>
          <w:rFonts w:hint="cs"/>
          <w:rtl/>
          <w:lang w:bidi="ar-SY"/>
        </w:rPr>
        <w:t>123</w:t>
      </w:r>
      <w:r w:rsidR="003D4340">
        <w:rPr>
          <w:rFonts w:hint="cs"/>
          <w:rtl/>
          <w:lang w:bidi="ar-SY"/>
        </w:rPr>
        <w:t xml:space="preserve"> </w:t>
      </w:r>
      <w:r>
        <w:rPr>
          <w:rFonts w:hint="cs"/>
          <w:rtl/>
          <w:lang w:bidi="ar-SY"/>
        </w:rPr>
        <w:t>-</w:t>
      </w:r>
      <w:r w:rsidR="003D4340">
        <w:rPr>
          <w:rFonts w:hint="cs"/>
          <w:rtl/>
          <w:lang w:bidi="ar-SY"/>
        </w:rPr>
        <w:t xml:space="preserve"> </w:t>
      </w:r>
      <w:r>
        <w:rPr>
          <w:rFonts w:hint="cs"/>
          <w:rtl/>
          <w:lang w:bidi="ar-SY"/>
        </w:rPr>
        <w:t>ومن أجل تعزيز المشاركة في المسؤوليات الأبوية على قدم المساواة بين المرأة والرجل، من المهم أخذ إجازة أبوة وإعمال الحقوق المترتبة عليها، مثل تقاسم 260 يوما من إجازة العناية بالطفل بين الأبوين بعد انتهاء 105 أيام من إجازة الأمومة للأم. وفي سلوفينيا يغلب أن تستعمل المرأة كامل إجازة العناية بالطفل. وفي عام 2003، كان الآباء يمثلون 2.3 في المائة فقط بين من استعملوا الحق في إجازة العناية بالطفل. وعلى الرغم من ذلك،</w:t>
      </w:r>
      <w:r w:rsidR="003D4340">
        <w:rPr>
          <w:rFonts w:hint="eastAsia"/>
          <w:rtl/>
          <w:lang w:bidi="ar-SY"/>
        </w:rPr>
        <w:t> </w:t>
      </w:r>
      <w:r>
        <w:rPr>
          <w:rFonts w:hint="cs"/>
          <w:rtl/>
          <w:lang w:bidi="ar-SY"/>
        </w:rPr>
        <w:t>فإن في ذلك دلائل على تغيرات إيجابية، لأن هذه النسبة في السنوات السابقة لم</w:t>
      </w:r>
      <w:r w:rsidR="003D4340">
        <w:rPr>
          <w:rFonts w:hint="eastAsia"/>
          <w:rtl/>
          <w:lang w:bidi="ar-SY"/>
        </w:rPr>
        <w:t> </w:t>
      </w:r>
      <w:r>
        <w:rPr>
          <w:rFonts w:hint="cs"/>
          <w:rtl/>
          <w:lang w:bidi="ar-SY"/>
        </w:rPr>
        <w:t xml:space="preserve">تتجاوز 1 في المائة. </w:t>
      </w:r>
    </w:p>
    <w:p w:rsidR="00384665" w:rsidRDefault="00384665" w:rsidP="00976DE9">
      <w:pPr>
        <w:pStyle w:val="SingleTxt"/>
        <w:rPr>
          <w:rFonts w:hint="cs"/>
          <w:rtl/>
          <w:lang w:bidi="ar-SY"/>
        </w:rPr>
      </w:pPr>
      <w:r>
        <w:rPr>
          <w:rFonts w:hint="cs"/>
          <w:rtl/>
          <w:lang w:bidi="ar-SY"/>
        </w:rPr>
        <w:t>124</w:t>
      </w:r>
      <w:r w:rsidR="003D4340">
        <w:rPr>
          <w:rFonts w:hint="cs"/>
          <w:rtl/>
          <w:lang w:bidi="ar-SY"/>
        </w:rPr>
        <w:t xml:space="preserve"> </w:t>
      </w:r>
      <w:r>
        <w:rPr>
          <w:rFonts w:hint="cs"/>
          <w:rtl/>
          <w:lang w:bidi="ar-SY"/>
        </w:rPr>
        <w:t>-</w:t>
      </w:r>
      <w:r w:rsidR="003D4340">
        <w:rPr>
          <w:rFonts w:hint="cs"/>
          <w:rtl/>
          <w:lang w:bidi="ar-SY"/>
        </w:rPr>
        <w:t xml:space="preserve"> </w:t>
      </w:r>
      <w:r>
        <w:rPr>
          <w:rFonts w:hint="cs"/>
          <w:rtl/>
          <w:lang w:bidi="ar-SY"/>
        </w:rPr>
        <w:t xml:space="preserve">أدخل </w:t>
      </w:r>
      <w:r w:rsidRPr="00D86E4D">
        <w:rPr>
          <w:rFonts w:hint="cs"/>
          <w:i/>
          <w:iCs/>
          <w:rtl/>
          <w:lang w:bidi="ar-SY"/>
        </w:rPr>
        <w:t xml:space="preserve">قانون حماية الأبوة واستحقاقات الأسرة </w:t>
      </w:r>
      <w:r>
        <w:rPr>
          <w:rFonts w:hint="cs"/>
          <w:rtl/>
          <w:lang w:bidi="ar-SY"/>
        </w:rPr>
        <w:t xml:space="preserve">الحق في العمل بعض الوقت إلى أن يبلغ الطفل الثالثة من العمر. والنتائج التي انتهت إليها الدراسة البحثية </w:t>
      </w:r>
      <w:r w:rsidR="00E46BD3">
        <w:rPr>
          <w:rFonts w:hint="eastAsia"/>
          <w:rtl/>
          <w:lang w:bidi="ar-SY"/>
        </w:rPr>
        <w:t>”</w:t>
      </w:r>
      <w:r>
        <w:rPr>
          <w:rFonts w:hint="cs"/>
          <w:rtl/>
          <w:lang w:bidi="ar-SY"/>
        </w:rPr>
        <w:t>الأبوان بين العمل والأسرة</w:t>
      </w:r>
      <w:r w:rsidR="00976DE9">
        <w:rPr>
          <w:rFonts w:hint="eastAsia"/>
          <w:rtl/>
          <w:lang w:bidi="ar-SY"/>
        </w:rPr>
        <w:t>“</w:t>
      </w:r>
      <w:r>
        <w:rPr>
          <w:rFonts w:hint="cs"/>
          <w:rtl/>
          <w:lang w:bidi="ar-SY"/>
        </w:rPr>
        <w:t xml:space="preserve"> تبين أنه بعد انقضاء إجازة العناية بالطفل، يختار مابين 3 و 4 في المائة من الأبوين العمل جزءا من الوقت، وتشكل الأمهات منهم 90 في المائة. وتقول وزارة العمل والأسرة والشؤون الاجتماعية إن الحق في العمل جزءا من الوقت بسبب الأبوة </w:t>
      </w:r>
      <w:r w:rsidR="003D4340">
        <w:rPr>
          <w:rFonts w:hint="cs"/>
          <w:rtl/>
          <w:lang w:bidi="ar-SY"/>
        </w:rPr>
        <w:t>ي</w:t>
      </w:r>
      <w:r>
        <w:rPr>
          <w:rFonts w:hint="cs"/>
          <w:rtl/>
          <w:lang w:bidi="ar-SY"/>
        </w:rPr>
        <w:t xml:space="preserve">مارسه نحو 10 في المائة ممن لهم الحق فيه. </w:t>
      </w:r>
    </w:p>
    <w:p w:rsidR="00384665" w:rsidRDefault="00384665" w:rsidP="003D4340">
      <w:pPr>
        <w:pStyle w:val="SingleTxt"/>
        <w:rPr>
          <w:rFonts w:hint="cs"/>
          <w:rtl/>
          <w:lang w:bidi="ar-SY"/>
        </w:rPr>
      </w:pPr>
      <w:r>
        <w:rPr>
          <w:rFonts w:hint="cs"/>
          <w:rtl/>
          <w:lang w:bidi="ar-SY"/>
        </w:rPr>
        <w:t>125</w:t>
      </w:r>
      <w:r w:rsidR="003D4340">
        <w:rPr>
          <w:rFonts w:hint="cs"/>
          <w:rtl/>
          <w:lang w:bidi="ar-SY"/>
        </w:rPr>
        <w:t xml:space="preserve"> - </w:t>
      </w:r>
      <w:r>
        <w:rPr>
          <w:rFonts w:hint="cs"/>
          <w:rtl/>
          <w:lang w:bidi="ar-SY"/>
        </w:rPr>
        <w:t>والبيانات عن الإجازة المرضية التي تستعمل للعناية بأفراد الأسرة والأطفال أو الكهول أو غيرهم من الأشخاص الذين يحتاجون إلى العناية تدل على أن هذه العناية تقع بالدرجة الأولى على عاتق المرأة ولذا كان غيابها عن العمل لهذا الغرض ستة أمثال غياب الرجل</w:t>
      </w:r>
      <w:r w:rsidR="003D4340" w:rsidRPr="003D4340">
        <w:rPr>
          <w:vertAlign w:val="superscript"/>
          <w:rtl/>
          <w:lang w:bidi="ar-SY"/>
        </w:rPr>
        <w:t>(</w:t>
      </w:r>
      <w:r w:rsidR="003D4340">
        <w:rPr>
          <w:rStyle w:val="FootnoteReference"/>
          <w:rtl/>
        </w:rPr>
        <w:footnoteReference w:id="43"/>
      </w:r>
      <w:r w:rsidR="003D4340" w:rsidRPr="003D4340">
        <w:rPr>
          <w:vertAlign w:val="superscript"/>
          <w:rtl/>
          <w:lang w:bidi="ar-SY"/>
        </w:rPr>
        <w:t>)</w:t>
      </w:r>
      <w:r>
        <w:rPr>
          <w:rFonts w:hint="cs"/>
          <w:rtl/>
          <w:lang w:bidi="ar-SY"/>
        </w:rPr>
        <w:t>.وحيث أن شيخوخة السكان في تزايد يمكن لنا أن ننتظر أن تقع حصة كبيرة من العناية بالكبار في السن على كاهل أفراد الأسرة. وبناء على ذلك، سيكون من الضروري وضع استراتيج</w:t>
      </w:r>
      <w:r w:rsidR="003D4340">
        <w:rPr>
          <w:rFonts w:hint="cs"/>
          <w:rtl/>
          <w:lang w:bidi="ar-SY"/>
        </w:rPr>
        <w:t>ي</w:t>
      </w:r>
      <w:r>
        <w:rPr>
          <w:rFonts w:hint="cs"/>
          <w:rtl/>
          <w:lang w:bidi="ar-SY"/>
        </w:rPr>
        <w:t xml:space="preserve">ات أخرى لمنع ازدياد عبء العمل الأسري على المرأة. </w:t>
      </w:r>
    </w:p>
    <w:p w:rsidR="00384665" w:rsidRDefault="00384665" w:rsidP="003D4340">
      <w:pPr>
        <w:pStyle w:val="SingleTxt"/>
        <w:rPr>
          <w:rFonts w:hint="cs"/>
          <w:rtl/>
          <w:lang w:bidi="ar-SY"/>
        </w:rPr>
      </w:pPr>
      <w:r>
        <w:rPr>
          <w:rFonts w:hint="cs"/>
          <w:rtl/>
          <w:lang w:bidi="ar-SY"/>
        </w:rPr>
        <w:t>126</w:t>
      </w:r>
      <w:r w:rsidR="003D4340">
        <w:rPr>
          <w:rFonts w:hint="cs"/>
          <w:rtl/>
          <w:lang w:bidi="ar-SY"/>
        </w:rPr>
        <w:t xml:space="preserve"> </w:t>
      </w:r>
      <w:r>
        <w:rPr>
          <w:rFonts w:hint="cs"/>
          <w:rtl/>
          <w:lang w:bidi="ar-SY"/>
        </w:rPr>
        <w:t>-</w:t>
      </w:r>
      <w:r w:rsidR="003D4340">
        <w:rPr>
          <w:rFonts w:hint="cs"/>
          <w:rtl/>
          <w:lang w:bidi="ar-SY"/>
        </w:rPr>
        <w:t xml:space="preserve"> </w:t>
      </w:r>
      <w:r>
        <w:rPr>
          <w:rFonts w:hint="cs"/>
          <w:rtl/>
          <w:lang w:bidi="ar-SY"/>
        </w:rPr>
        <w:t xml:space="preserve">وعملا بقانون علاقة العمل، شهد عام 2003 إقرار </w:t>
      </w:r>
      <w:r w:rsidRPr="00D86E4D">
        <w:rPr>
          <w:rFonts w:hint="cs"/>
          <w:i/>
          <w:iCs/>
          <w:rtl/>
          <w:lang w:bidi="ar-SY"/>
        </w:rPr>
        <w:t xml:space="preserve">قواعد حماية الصحة في مكان العمل للعاملات الحاملات والعاملات الحديثات الولادة والمرضعات، </w:t>
      </w:r>
      <w:r>
        <w:rPr>
          <w:rFonts w:hint="cs"/>
          <w:rtl/>
          <w:lang w:bidi="ar-SY"/>
        </w:rPr>
        <w:t>التي تلزم رب العمل بأن يجري تقييما للمخاطر فيما يتعلق بطبيعة التعرض ودرجته ومدته وكذلك طبيعة ودرجة احتمال الإصابة والإضرار بالصحة، وأن يتخذ وينفذ تدابير مناسبة للسلامة في جميع الأعمال التي تنطوي على خطر التعرض للعوامل التي قد تؤثر على صحة العاملات الحوامل أو العاملات اللاتي ولدن حديثا أو المرضعات. وامتثالا للقواعد المذكورة يحق للعاملة الغياب عن العمل دون ضياع الأجور لإجراء الفحوص الطبية الوقائية فيما يتعلق بالحمل والولادة والإرضاع، إذا كان لا</w:t>
      </w:r>
      <w:r w:rsidR="003D4340">
        <w:rPr>
          <w:rFonts w:hint="cs"/>
          <w:rtl/>
          <w:lang w:bidi="ar-SY"/>
        </w:rPr>
        <w:t xml:space="preserve"> </w:t>
      </w:r>
      <w:r>
        <w:rPr>
          <w:rFonts w:hint="cs"/>
          <w:rtl/>
          <w:lang w:bidi="ar-SY"/>
        </w:rPr>
        <w:t>يمكن إجراء هذه الفحوص خارج ساعات العمل.</w:t>
      </w:r>
    </w:p>
    <w:p w:rsidR="00384665" w:rsidRDefault="003D4340" w:rsidP="003D43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FD3253">
        <w:rPr>
          <w:rFonts w:hint="cs"/>
          <w:rtl/>
          <w:lang w:bidi="ar-SY"/>
        </w:rPr>
        <w:t>ا</w:t>
      </w:r>
      <w:r w:rsidR="00384665">
        <w:rPr>
          <w:rFonts w:hint="cs"/>
          <w:rtl/>
          <w:lang w:bidi="ar-SY"/>
        </w:rPr>
        <w:t xml:space="preserve">لعمالة </w:t>
      </w:r>
    </w:p>
    <w:p w:rsidR="00384665" w:rsidRDefault="00384665" w:rsidP="00FE1FD9">
      <w:pPr>
        <w:pStyle w:val="SingleTxt"/>
        <w:rPr>
          <w:rFonts w:hint="cs"/>
          <w:rtl/>
          <w:lang w:bidi="ar-SY"/>
        </w:rPr>
      </w:pPr>
      <w:r>
        <w:rPr>
          <w:rFonts w:hint="cs"/>
          <w:rtl/>
          <w:lang w:bidi="ar-SY"/>
        </w:rPr>
        <w:t>127</w:t>
      </w:r>
      <w:r w:rsidR="003D4340">
        <w:rPr>
          <w:rFonts w:hint="cs"/>
          <w:rtl/>
          <w:lang w:bidi="ar-SY"/>
        </w:rPr>
        <w:t xml:space="preserve"> </w:t>
      </w:r>
      <w:r>
        <w:rPr>
          <w:rFonts w:hint="cs"/>
          <w:rtl/>
          <w:lang w:bidi="ar-SY"/>
        </w:rPr>
        <w:t>-</w:t>
      </w:r>
      <w:r w:rsidR="003D4340">
        <w:rPr>
          <w:rFonts w:hint="cs"/>
          <w:rtl/>
          <w:lang w:bidi="ar-SY"/>
        </w:rPr>
        <w:t xml:space="preserve"> </w:t>
      </w:r>
      <w:r>
        <w:rPr>
          <w:rFonts w:hint="cs"/>
          <w:rtl/>
          <w:lang w:bidi="ar-SY"/>
        </w:rPr>
        <w:t xml:space="preserve">ارتفع قليلا خلال العام الماضي معدل نشاط السكان ومعدل العمالة. ففي عام 2004، بلغ معدل النشاط 59.0 في المائة (منهم 52.5 في المائة نساء، و 65.9 في المائة رجال)، بينما بلغ معدل العمالة 55.3 في المائة (منهم 48.9 في المائة نساء و 62.0 في المائة رجال). وأعلى نسبة هي في الفئة العمرية </w:t>
      </w:r>
      <w:r w:rsidR="003D4340">
        <w:rPr>
          <w:rFonts w:hint="cs"/>
          <w:rtl/>
          <w:lang w:bidi="ar-SY"/>
        </w:rPr>
        <w:t>25-40</w:t>
      </w:r>
      <w:r>
        <w:rPr>
          <w:rFonts w:hint="cs"/>
          <w:rtl/>
          <w:lang w:bidi="ar-SY"/>
        </w:rPr>
        <w:t xml:space="preserve"> سنة (86.3 في المائة للنساء و</w:t>
      </w:r>
      <w:r w:rsidR="003D4340">
        <w:rPr>
          <w:rFonts w:hint="eastAsia"/>
          <w:rtl/>
          <w:lang w:bidi="ar-SY"/>
        </w:rPr>
        <w:t> </w:t>
      </w:r>
      <w:r>
        <w:rPr>
          <w:rFonts w:hint="cs"/>
          <w:rtl/>
          <w:lang w:bidi="ar-SY"/>
        </w:rPr>
        <w:t>84.3 في المائة للرجال)</w:t>
      </w:r>
      <w:r w:rsidR="003D4340" w:rsidRPr="003D4340">
        <w:rPr>
          <w:vertAlign w:val="superscript"/>
          <w:rtl/>
          <w:lang w:bidi="ar-SY"/>
        </w:rPr>
        <w:t>(</w:t>
      </w:r>
      <w:r w:rsidR="003D4340">
        <w:rPr>
          <w:rStyle w:val="FootnoteReference"/>
          <w:rtl/>
        </w:rPr>
        <w:footnoteReference w:id="44"/>
      </w:r>
      <w:r w:rsidR="003D4340" w:rsidRPr="003D4340">
        <w:rPr>
          <w:vertAlign w:val="superscript"/>
          <w:rtl/>
          <w:lang w:bidi="ar-SY"/>
        </w:rPr>
        <w:t>)</w:t>
      </w:r>
      <w:r>
        <w:rPr>
          <w:rFonts w:hint="cs"/>
          <w:rtl/>
          <w:lang w:bidi="ar-SY"/>
        </w:rPr>
        <w:t>.</w:t>
      </w:r>
    </w:p>
    <w:p w:rsidR="00384665" w:rsidRDefault="00384665" w:rsidP="00FE1FD9">
      <w:pPr>
        <w:pStyle w:val="SingleTxt"/>
        <w:rPr>
          <w:rFonts w:hint="cs"/>
          <w:rtl/>
          <w:lang w:bidi="ar-SY"/>
        </w:rPr>
      </w:pPr>
      <w:r>
        <w:rPr>
          <w:rFonts w:hint="cs"/>
          <w:rtl/>
          <w:lang w:bidi="ar-SY"/>
        </w:rPr>
        <w:t>128</w:t>
      </w:r>
      <w:r w:rsidR="003D4340">
        <w:rPr>
          <w:rFonts w:hint="cs"/>
          <w:rtl/>
          <w:lang w:bidi="ar-SY"/>
        </w:rPr>
        <w:t xml:space="preserve"> </w:t>
      </w:r>
      <w:r>
        <w:rPr>
          <w:rFonts w:hint="cs"/>
          <w:rtl/>
          <w:lang w:bidi="ar-SY"/>
        </w:rPr>
        <w:t>-</w:t>
      </w:r>
      <w:r w:rsidR="003D4340">
        <w:rPr>
          <w:rFonts w:hint="cs"/>
          <w:rtl/>
          <w:lang w:bidi="ar-SY"/>
        </w:rPr>
        <w:t xml:space="preserve"> </w:t>
      </w:r>
      <w:r>
        <w:rPr>
          <w:rFonts w:hint="cs"/>
          <w:rtl/>
          <w:lang w:bidi="ar-SY"/>
        </w:rPr>
        <w:t>وفي عام 2004، كانت نسبة النساء المست</w:t>
      </w:r>
      <w:r w:rsidR="003D4340">
        <w:rPr>
          <w:rFonts w:hint="cs"/>
          <w:rtl/>
          <w:lang w:bidi="ar-SY"/>
        </w:rPr>
        <w:t>خ</w:t>
      </w:r>
      <w:r>
        <w:rPr>
          <w:rFonts w:hint="cs"/>
          <w:rtl/>
          <w:lang w:bidi="ar-SY"/>
        </w:rPr>
        <w:t>دمات 45.9 في المائة. وسادت المرأة بين مساعدي الأسرة، إذ تمثل 58 في المائة. وكانت حصة المرأة في العمالة 47.3 في المائة، بينما بلغت نسبة النساء العاملات لحسابهن الخاص، 27.9 في المائة</w:t>
      </w:r>
      <w:r w:rsidR="00FE1FD9" w:rsidRPr="00FE1FD9">
        <w:rPr>
          <w:vertAlign w:val="superscript"/>
          <w:rtl/>
          <w:lang w:bidi="ar-SY"/>
        </w:rPr>
        <w:t>(</w:t>
      </w:r>
      <w:r w:rsidR="00FE1FD9">
        <w:rPr>
          <w:rStyle w:val="FootnoteReference"/>
          <w:rtl/>
        </w:rPr>
        <w:footnoteReference w:id="45"/>
      </w:r>
      <w:r w:rsidR="00FE1FD9" w:rsidRPr="00FE1FD9">
        <w:rPr>
          <w:vertAlign w:val="superscript"/>
          <w:rtl/>
          <w:lang w:bidi="ar-SY"/>
        </w:rPr>
        <w:t>)</w:t>
      </w:r>
      <w:r>
        <w:rPr>
          <w:rFonts w:hint="cs"/>
          <w:rtl/>
          <w:lang w:bidi="ar-SY"/>
        </w:rPr>
        <w:t xml:space="preserve">. </w:t>
      </w:r>
    </w:p>
    <w:p w:rsidR="00384665" w:rsidRDefault="00384665" w:rsidP="00FE1FD9">
      <w:pPr>
        <w:pStyle w:val="SingleTxt"/>
        <w:rPr>
          <w:rFonts w:hint="cs"/>
          <w:rtl/>
          <w:lang w:bidi="ar-SY"/>
        </w:rPr>
      </w:pPr>
      <w:r>
        <w:rPr>
          <w:rFonts w:hint="cs"/>
          <w:rtl/>
          <w:lang w:bidi="ar-SY"/>
        </w:rPr>
        <w:t>129</w:t>
      </w:r>
      <w:r w:rsidR="003D4340">
        <w:rPr>
          <w:rFonts w:hint="cs"/>
          <w:rtl/>
          <w:lang w:bidi="ar-SY"/>
        </w:rPr>
        <w:t xml:space="preserve"> </w:t>
      </w:r>
      <w:r>
        <w:rPr>
          <w:rFonts w:hint="cs"/>
          <w:rtl/>
          <w:lang w:bidi="ar-SY"/>
        </w:rPr>
        <w:t>-</w:t>
      </w:r>
      <w:r w:rsidR="003D4340">
        <w:rPr>
          <w:rFonts w:hint="cs"/>
          <w:rtl/>
          <w:lang w:bidi="ar-SY"/>
        </w:rPr>
        <w:t xml:space="preserve"> </w:t>
      </w:r>
      <w:r>
        <w:rPr>
          <w:rFonts w:hint="cs"/>
          <w:rtl/>
          <w:lang w:bidi="ar-SY"/>
        </w:rPr>
        <w:t>غالبية الأشخاص العاملين يعملون دواما كاملا. ومن مجموع الأشخاص المستخدمين عام 2004، يعمل 11 في المائة من النساء و 7.9 في المائة من الرجال بدوام جزئي. وهناك 22 في المائة من السكان العاملين يعملون أيضا يوم السبت و 13 في المائة يعملون يوم الأحد، وحصة المرأة من هؤلاء 44 في المائة. وتزايدت في السنوات الأخيرة العمالة المؤقتة ونسبتها أعلى قليلا بين النساء. ومن مجموع المستخدمين في عام 2003 كانت نسبة النساء 14.9 في المائة ونسبة الرجال 12.7 في المائة بين المستخدمين بعقود مؤقتة. وتتواتر أيضا أشكال جديدة من العمل. فبين الأشخاص المستخدمين يعمل 5.4 في المائة منهم (6.1 في المائة نساء و 4.8 في المائة رجال) عن بعُد، أي يعملن من البيت</w:t>
      </w:r>
      <w:r w:rsidR="00FE1FD9" w:rsidRPr="00FE1FD9">
        <w:rPr>
          <w:vertAlign w:val="superscript"/>
          <w:rtl/>
          <w:lang w:bidi="ar-SY"/>
        </w:rPr>
        <w:t>(</w:t>
      </w:r>
      <w:r w:rsidR="00FE1FD9">
        <w:rPr>
          <w:rStyle w:val="FootnoteReference"/>
          <w:rtl/>
        </w:rPr>
        <w:footnoteReference w:id="46"/>
      </w:r>
      <w:r w:rsidR="00FE1FD9" w:rsidRPr="00FE1FD9">
        <w:rPr>
          <w:vertAlign w:val="superscript"/>
          <w:rtl/>
          <w:lang w:bidi="ar-SY"/>
        </w:rPr>
        <w:t>)</w:t>
      </w:r>
      <w:r>
        <w:rPr>
          <w:rFonts w:hint="cs"/>
          <w:rtl/>
          <w:lang w:bidi="ar-SY"/>
        </w:rPr>
        <w:t>.</w:t>
      </w:r>
    </w:p>
    <w:p w:rsidR="00384665" w:rsidRPr="00773036" w:rsidRDefault="00384665" w:rsidP="00FE1FD9">
      <w:pPr>
        <w:pStyle w:val="SingleTxt"/>
        <w:rPr>
          <w:rFonts w:hint="cs"/>
          <w:rtl/>
          <w:lang w:bidi="ar-SY"/>
        </w:rPr>
      </w:pPr>
      <w:r>
        <w:rPr>
          <w:rFonts w:hint="cs"/>
          <w:rtl/>
          <w:lang w:bidi="ar-SY"/>
        </w:rPr>
        <w:t>130</w:t>
      </w:r>
      <w:r w:rsidR="00FE1FD9">
        <w:rPr>
          <w:rFonts w:hint="cs"/>
          <w:rtl/>
          <w:lang w:bidi="ar-SY"/>
        </w:rPr>
        <w:t xml:space="preserve"> </w:t>
      </w:r>
      <w:r>
        <w:rPr>
          <w:rFonts w:hint="cs"/>
          <w:rtl/>
          <w:lang w:bidi="ar-SY"/>
        </w:rPr>
        <w:t>-</w:t>
      </w:r>
      <w:r w:rsidR="00FE1FD9">
        <w:rPr>
          <w:rFonts w:hint="cs"/>
          <w:rtl/>
          <w:lang w:bidi="ar-SY"/>
        </w:rPr>
        <w:t xml:space="preserve"> </w:t>
      </w:r>
      <w:r>
        <w:rPr>
          <w:rFonts w:hint="cs"/>
          <w:rtl/>
          <w:lang w:bidi="ar-SY"/>
        </w:rPr>
        <w:t>وكان هناك خلال السنتين الماضيتين هبوط مطرد في حصة النساء والرجال العاملين لحسابهم. ففي عام 2004، كانت حصة الأشخاص العاملين لحسابهم الخاص بين السكان العامـلين 9.8 في المائة، ربعهم فقط نساء. وبين الأشخاص العاملين بلغت نسبة مساعدي الأسرة 5.7 في المائة، نسبة النساء بينهم نحو</w:t>
      </w:r>
      <w:r w:rsidR="00466ED2">
        <w:rPr>
          <w:rFonts w:hint="cs"/>
          <w:rtl/>
          <w:lang w:bidi="ar-SY"/>
        </w:rPr>
        <w:t xml:space="preserve"> </w:t>
      </w:r>
      <w:r>
        <w:rPr>
          <w:rFonts w:hint="cs"/>
          <w:rtl/>
          <w:lang w:bidi="ar-SY"/>
        </w:rPr>
        <w:t>60 في المائة</w:t>
      </w:r>
      <w:r w:rsidR="00FE1FD9" w:rsidRPr="00FE1FD9">
        <w:rPr>
          <w:vertAlign w:val="superscript"/>
          <w:rtl/>
          <w:lang w:bidi="ar-SY"/>
        </w:rPr>
        <w:t>(</w:t>
      </w:r>
      <w:r w:rsidR="00FE1FD9">
        <w:rPr>
          <w:rStyle w:val="FootnoteReference"/>
          <w:rtl/>
        </w:rPr>
        <w:footnoteReference w:id="47"/>
      </w:r>
      <w:r w:rsidR="00FE1FD9" w:rsidRPr="00FE1FD9">
        <w:rPr>
          <w:vertAlign w:val="superscript"/>
          <w:rtl/>
          <w:lang w:bidi="ar-SY"/>
        </w:rPr>
        <w:t>)</w:t>
      </w:r>
      <w:r>
        <w:rPr>
          <w:rFonts w:hint="cs"/>
          <w:rtl/>
          <w:lang w:bidi="ar-SY"/>
        </w:rPr>
        <w:t>.</w:t>
      </w:r>
    </w:p>
    <w:p w:rsidR="00384665" w:rsidRDefault="00384665" w:rsidP="00FE1FD9">
      <w:pPr>
        <w:pStyle w:val="SingleTxt"/>
        <w:rPr>
          <w:rFonts w:hint="cs"/>
          <w:rtl/>
          <w:lang w:bidi="ar-SY"/>
        </w:rPr>
      </w:pPr>
      <w:r>
        <w:rPr>
          <w:rFonts w:hint="cs"/>
          <w:rtl/>
          <w:lang w:bidi="ar-SY"/>
        </w:rPr>
        <w:t>131</w:t>
      </w:r>
      <w:r w:rsidR="00FE1FD9">
        <w:rPr>
          <w:rFonts w:hint="cs"/>
          <w:rtl/>
          <w:lang w:bidi="ar-SY"/>
        </w:rPr>
        <w:t xml:space="preserve"> </w:t>
      </w:r>
      <w:r>
        <w:rPr>
          <w:rFonts w:hint="cs"/>
          <w:rtl/>
          <w:lang w:bidi="ar-SY"/>
        </w:rPr>
        <w:t>-</w:t>
      </w:r>
      <w:r w:rsidR="00FE1FD9">
        <w:rPr>
          <w:rFonts w:hint="cs"/>
          <w:rtl/>
          <w:lang w:bidi="ar-SY"/>
        </w:rPr>
        <w:t xml:space="preserve"> </w:t>
      </w:r>
      <w:r>
        <w:rPr>
          <w:rFonts w:hint="cs"/>
          <w:rtl/>
          <w:lang w:bidi="ar-SY"/>
        </w:rPr>
        <w:t>تؤكد تحليلات سوق العمل وجود فصل عمودي وأفقي في سوق العمل على أساس الجنس</w:t>
      </w:r>
      <w:r w:rsidR="00FE1FD9" w:rsidRPr="00FE1FD9">
        <w:rPr>
          <w:vertAlign w:val="superscript"/>
          <w:rtl/>
          <w:lang w:bidi="ar-SY"/>
        </w:rPr>
        <w:t>(</w:t>
      </w:r>
      <w:r w:rsidR="00FE1FD9">
        <w:rPr>
          <w:rStyle w:val="FootnoteReference"/>
          <w:rtl/>
        </w:rPr>
        <w:footnoteReference w:id="48"/>
      </w:r>
      <w:r w:rsidR="00FE1FD9" w:rsidRPr="00FE1FD9">
        <w:rPr>
          <w:vertAlign w:val="superscript"/>
          <w:rtl/>
          <w:lang w:bidi="ar-SY"/>
        </w:rPr>
        <w:t>)</w:t>
      </w:r>
      <w:r>
        <w:rPr>
          <w:rFonts w:hint="cs"/>
          <w:rtl/>
          <w:lang w:bidi="ar-SY"/>
        </w:rPr>
        <w:t>.</w:t>
      </w:r>
      <w:r w:rsidR="00FE1FD9">
        <w:rPr>
          <w:rFonts w:hint="cs"/>
          <w:rtl/>
          <w:lang w:bidi="ar-SY"/>
        </w:rPr>
        <w:t xml:space="preserve"> </w:t>
      </w:r>
      <w:r>
        <w:rPr>
          <w:rFonts w:hint="cs"/>
          <w:rtl/>
          <w:lang w:bidi="ar-SY"/>
        </w:rPr>
        <w:t>وتدل بيانات عام 2004 على أن حصة المرأة في المناصب العليا والأعلى أجورا (كبار المسؤولين مناصب الإدارة والمشرعين) تمثل الثلث فقط. هذا على الرغم من أن متوسط مستوى التحصيل العلمي لدى المرأة أعلى منه لدى الرجل. وتمثيل المرأة، فيما يتعلق بالمهن، أعلى من المتوسط في الفئة الفنية مثل المسؤولين (65.3 في المائة)، وعمال الخدمات والمبيعات (63.8 في المائة، والاختصاصيين (60.2 في المائة)، في حين أن تمثيل المرأة أقل ما</w:t>
      </w:r>
      <w:r w:rsidR="00FE1FD9">
        <w:rPr>
          <w:rFonts w:hint="eastAsia"/>
          <w:rtl/>
          <w:lang w:bidi="ar-SY"/>
        </w:rPr>
        <w:t> </w:t>
      </w:r>
      <w:r>
        <w:rPr>
          <w:rFonts w:hint="cs"/>
          <w:rtl/>
          <w:lang w:bidi="ar-SY"/>
        </w:rPr>
        <w:t>يكون في المهن غير الصناعية (8.2 في المائة)</w:t>
      </w:r>
      <w:r w:rsidR="00FE1FD9" w:rsidRPr="00FE1FD9">
        <w:rPr>
          <w:vertAlign w:val="superscript"/>
          <w:rtl/>
          <w:lang w:bidi="ar-SY"/>
        </w:rPr>
        <w:t>(</w:t>
      </w:r>
      <w:r w:rsidR="00FE1FD9">
        <w:rPr>
          <w:rStyle w:val="FootnoteReference"/>
          <w:rtl/>
        </w:rPr>
        <w:footnoteReference w:id="49"/>
      </w:r>
      <w:r w:rsidR="00FE1FD9" w:rsidRPr="00FE1FD9">
        <w:rPr>
          <w:vertAlign w:val="superscript"/>
          <w:rtl/>
          <w:lang w:bidi="ar-SY"/>
        </w:rPr>
        <w:t>)</w:t>
      </w:r>
      <w:r>
        <w:rPr>
          <w:rFonts w:hint="cs"/>
          <w:rtl/>
          <w:lang w:bidi="ar-SY"/>
        </w:rPr>
        <w:t xml:space="preserve">. </w:t>
      </w:r>
    </w:p>
    <w:p w:rsidR="00384665" w:rsidRDefault="00384665" w:rsidP="00FE1FD9">
      <w:pPr>
        <w:pStyle w:val="SingleTxt"/>
        <w:rPr>
          <w:rFonts w:hint="cs"/>
          <w:rtl/>
          <w:lang w:bidi="ar-SY"/>
        </w:rPr>
      </w:pPr>
      <w:r>
        <w:rPr>
          <w:rFonts w:hint="cs"/>
          <w:rtl/>
          <w:lang w:bidi="ar-SY"/>
        </w:rPr>
        <w:t>132</w:t>
      </w:r>
      <w:r w:rsidR="00FE1FD9">
        <w:rPr>
          <w:rFonts w:hint="cs"/>
          <w:rtl/>
          <w:lang w:bidi="ar-SY"/>
        </w:rPr>
        <w:t xml:space="preserve"> - </w:t>
      </w:r>
      <w:r>
        <w:rPr>
          <w:rFonts w:hint="cs"/>
          <w:rtl/>
          <w:lang w:bidi="ar-SY"/>
        </w:rPr>
        <w:t>وفيما يتعلق بالنشاط، تسود المرأة بين العاملين المستخدمين في أنشطة الخدمات (55.3 في المائة، خصوصا في ميادين الصحة والمساعدة الاجتماعية والتعليم والوساطة المالية وكذلك في خدمات المطاعم والسياحة. وفي الصناعات غير الزراعية تبلغ حصة المرأة ثلث مجموع عدد الأشخاص العاملين، على أن قطاع الإنشاءات يستخدم أقل نسبة من النساء</w:t>
      </w:r>
      <w:r w:rsidR="00FE1FD9" w:rsidRPr="00FE1FD9">
        <w:rPr>
          <w:vertAlign w:val="superscript"/>
          <w:rtl/>
          <w:lang w:bidi="ar-SY"/>
        </w:rPr>
        <w:t>(</w:t>
      </w:r>
      <w:r w:rsidR="00FE1FD9">
        <w:rPr>
          <w:rStyle w:val="FootnoteReference"/>
          <w:rtl/>
        </w:rPr>
        <w:footnoteReference w:id="50"/>
      </w:r>
      <w:r w:rsidR="00FE1FD9" w:rsidRPr="00FE1FD9">
        <w:rPr>
          <w:vertAlign w:val="superscript"/>
          <w:rtl/>
          <w:lang w:bidi="ar-SY"/>
        </w:rPr>
        <w:t>)</w:t>
      </w:r>
      <w:r>
        <w:rPr>
          <w:rFonts w:hint="cs"/>
          <w:rtl/>
          <w:lang w:bidi="ar-SY"/>
        </w:rPr>
        <w:t>.</w:t>
      </w:r>
    </w:p>
    <w:p w:rsidR="00384665" w:rsidRDefault="00384665" w:rsidP="00466ED2">
      <w:pPr>
        <w:pStyle w:val="SingleTxt"/>
        <w:rPr>
          <w:rFonts w:hint="cs"/>
          <w:rtl/>
          <w:lang w:bidi="ar-SY"/>
        </w:rPr>
      </w:pPr>
      <w:r>
        <w:rPr>
          <w:rFonts w:hint="cs"/>
          <w:rtl/>
          <w:lang w:bidi="ar-SY"/>
        </w:rPr>
        <w:t>133</w:t>
      </w:r>
      <w:r w:rsidR="00FE1FD9">
        <w:rPr>
          <w:rFonts w:hint="cs"/>
          <w:rtl/>
          <w:lang w:bidi="ar-SY"/>
        </w:rPr>
        <w:t xml:space="preserve"> </w:t>
      </w:r>
      <w:r>
        <w:rPr>
          <w:rFonts w:hint="cs"/>
          <w:rtl/>
          <w:lang w:bidi="ar-SY"/>
        </w:rPr>
        <w:t>-</w:t>
      </w:r>
      <w:r w:rsidR="00FE1FD9">
        <w:rPr>
          <w:rFonts w:hint="cs"/>
          <w:rtl/>
          <w:lang w:bidi="ar-SY"/>
        </w:rPr>
        <w:t xml:space="preserve"> </w:t>
      </w:r>
      <w:r>
        <w:rPr>
          <w:rFonts w:hint="cs"/>
          <w:rtl/>
          <w:lang w:bidi="ar-SY"/>
        </w:rPr>
        <w:t>يظهر من البيانات المجموعة عن عام 2002 أن المرأة تكسب وسطيا 9.5 نقاط مئوية أقل مما يكسبه الرجل في نفس المستوى من المؤهلات المهنية. وفي المتوسط، تكسب المرأة في الشركات والأعمال والمنظمات بحسب مستوى المهارات المهنية 90.5 في المائة مما</w:t>
      </w:r>
      <w:r w:rsidR="00FE1FD9">
        <w:rPr>
          <w:rFonts w:hint="eastAsia"/>
          <w:rtl/>
          <w:lang w:bidi="ar-SY"/>
        </w:rPr>
        <w:t> </w:t>
      </w:r>
      <w:r>
        <w:rPr>
          <w:rFonts w:hint="cs"/>
          <w:rtl/>
          <w:lang w:bidi="ar-SY"/>
        </w:rPr>
        <w:t>يكسبه الرجل. ومقارنة بعام 2000 كان متوسط كسب المرأة أقل من متوسط كسب الرجل بنسبة 12.2 في المائة، وضاقت الفجوة في الأجور بين الجنسين بنسبة 2.7 في المائة. وفي عام 2002، كانت أكبر فجوة بين الأشخاص ذوي المؤهلات المهنية (23.7 في المائة) وأضيقها كان بين الأشخاص الحاصلين على شهادة الدكتوراه (7.8 في المائة)</w:t>
      </w:r>
      <w:r w:rsidR="00FE1FD9" w:rsidRPr="00FE1FD9">
        <w:rPr>
          <w:vertAlign w:val="superscript"/>
          <w:rtl/>
          <w:lang w:bidi="ar-SY"/>
        </w:rPr>
        <w:t>(</w:t>
      </w:r>
      <w:r w:rsidR="00FE1FD9">
        <w:rPr>
          <w:rStyle w:val="FootnoteReference"/>
          <w:rtl/>
        </w:rPr>
        <w:footnoteReference w:id="51"/>
      </w:r>
      <w:r w:rsidR="00FE1FD9" w:rsidRPr="00FE1FD9">
        <w:rPr>
          <w:vertAlign w:val="superscript"/>
          <w:rtl/>
          <w:lang w:bidi="ar-SY"/>
        </w:rPr>
        <w:t>)</w:t>
      </w:r>
      <w:r>
        <w:rPr>
          <w:rFonts w:hint="cs"/>
          <w:rtl/>
          <w:lang w:bidi="ar-SY"/>
        </w:rPr>
        <w:t xml:space="preserve">. </w:t>
      </w:r>
    </w:p>
    <w:p w:rsidR="00466ED2" w:rsidRPr="00466ED2" w:rsidRDefault="00466ED2" w:rsidP="00466ED2">
      <w:pPr>
        <w:pStyle w:val="SingleTxt"/>
        <w:spacing w:after="0" w:line="120" w:lineRule="exact"/>
        <w:rPr>
          <w:rFonts w:hint="cs"/>
          <w:b/>
          <w:bCs/>
          <w:sz w:val="12"/>
          <w:rtl/>
          <w:lang w:bidi="ar-SY"/>
        </w:rPr>
      </w:pPr>
    </w:p>
    <w:p w:rsidR="00384665" w:rsidRPr="009B38D4" w:rsidRDefault="00466ED2" w:rsidP="00466E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9B38D4">
        <w:rPr>
          <w:rFonts w:hint="cs"/>
          <w:rtl/>
          <w:lang w:bidi="ar-SY"/>
        </w:rPr>
        <w:t>البطالة</w:t>
      </w:r>
    </w:p>
    <w:p w:rsidR="00384665" w:rsidRDefault="00384665" w:rsidP="00466ED2">
      <w:pPr>
        <w:pStyle w:val="SingleTxt"/>
        <w:rPr>
          <w:rFonts w:hint="cs"/>
          <w:rtl/>
          <w:lang w:bidi="ar-SY"/>
        </w:rPr>
      </w:pPr>
      <w:r>
        <w:rPr>
          <w:rFonts w:hint="cs"/>
          <w:rtl/>
          <w:lang w:bidi="ar-SY"/>
        </w:rPr>
        <w:t>134</w:t>
      </w:r>
      <w:r w:rsidR="00466ED2">
        <w:rPr>
          <w:rFonts w:hint="cs"/>
          <w:rtl/>
          <w:lang w:bidi="ar-SY"/>
        </w:rPr>
        <w:t xml:space="preserve"> </w:t>
      </w:r>
      <w:r>
        <w:rPr>
          <w:rFonts w:hint="cs"/>
          <w:rtl/>
          <w:lang w:bidi="ar-SY"/>
        </w:rPr>
        <w:t>-</w:t>
      </w:r>
      <w:r w:rsidR="00466ED2">
        <w:rPr>
          <w:rFonts w:hint="cs"/>
          <w:rtl/>
          <w:lang w:bidi="ar-SY"/>
        </w:rPr>
        <w:t xml:space="preserve"> </w:t>
      </w:r>
      <w:r>
        <w:rPr>
          <w:rFonts w:hint="cs"/>
          <w:rtl/>
          <w:lang w:bidi="ar-SY"/>
        </w:rPr>
        <w:t>حدث منذ عام 2004 هبوط ملحوظ في البطالة، غير أن معدل البطالة ازداد بين النساء. ففي السنوات الأخيرة،</w:t>
      </w:r>
      <w:r w:rsidR="00466ED2">
        <w:rPr>
          <w:rFonts w:hint="cs"/>
          <w:rtl/>
          <w:lang w:bidi="ar-SY"/>
        </w:rPr>
        <w:t xml:space="preserve"> </w:t>
      </w:r>
      <w:r>
        <w:rPr>
          <w:rFonts w:hint="cs"/>
          <w:rtl/>
          <w:lang w:bidi="ar-SY"/>
        </w:rPr>
        <w:t>بلغت حصة المرأة بين جميع الأشخاص العاطلين عن العمل 53.1 في المائة عام 2004. وكان تأثير إعادة تنظيم القطاعات الصناعية، كصناعة النسيج والجلود والأحذية، أشد ما</w:t>
      </w:r>
      <w:r w:rsidR="00466ED2">
        <w:rPr>
          <w:rFonts w:hint="cs"/>
          <w:rtl/>
          <w:lang w:bidi="ar-SY"/>
        </w:rPr>
        <w:t xml:space="preserve"> </w:t>
      </w:r>
      <w:r>
        <w:rPr>
          <w:rFonts w:hint="cs"/>
          <w:rtl/>
          <w:lang w:bidi="ar-SY"/>
        </w:rPr>
        <w:t>يكون على المرأة، إذ تمثل غالبية المستخدمين في هذه الصناعات.</w:t>
      </w:r>
    </w:p>
    <w:p w:rsidR="00384665" w:rsidRDefault="00384665" w:rsidP="00466ED2">
      <w:pPr>
        <w:pStyle w:val="SingleTxt"/>
        <w:rPr>
          <w:rFonts w:hint="cs"/>
          <w:rtl/>
          <w:lang w:bidi="ar-SY"/>
        </w:rPr>
      </w:pPr>
      <w:r>
        <w:rPr>
          <w:rFonts w:hint="cs"/>
          <w:rtl/>
          <w:lang w:bidi="ar-SY"/>
        </w:rPr>
        <w:t>135</w:t>
      </w:r>
      <w:r w:rsidR="00466ED2">
        <w:rPr>
          <w:rFonts w:hint="cs"/>
          <w:rtl/>
          <w:lang w:bidi="ar-SY"/>
        </w:rPr>
        <w:t xml:space="preserve"> </w:t>
      </w:r>
      <w:r>
        <w:rPr>
          <w:rFonts w:hint="cs"/>
          <w:rtl/>
          <w:lang w:bidi="ar-SY"/>
        </w:rPr>
        <w:t>-</w:t>
      </w:r>
      <w:r w:rsidR="00466ED2">
        <w:rPr>
          <w:rFonts w:hint="cs"/>
          <w:rtl/>
          <w:lang w:bidi="ar-SY"/>
        </w:rPr>
        <w:t xml:space="preserve"> </w:t>
      </w:r>
      <w:r>
        <w:rPr>
          <w:rFonts w:hint="cs"/>
          <w:rtl/>
          <w:lang w:bidi="ar-SY"/>
        </w:rPr>
        <w:t>وفي عام 2004 بلغ معدل البطالة التي شملها الاستقصاء 6.4 في المائة بين النساء و</w:t>
      </w:r>
      <w:r w:rsidR="00466ED2">
        <w:rPr>
          <w:rFonts w:hint="eastAsia"/>
          <w:rtl/>
          <w:lang w:bidi="ar-SY"/>
        </w:rPr>
        <w:t> </w:t>
      </w:r>
      <w:r>
        <w:rPr>
          <w:rFonts w:hint="cs"/>
          <w:rtl/>
          <w:lang w:bidi="ar-SY"/>
        </w:rPr>
        <w:t>5.7 في المائة بين الرجال، ومعدل البطالة المسجلة 12.4 في المائة بين النساء و 9.1 في المائة بين الرجال. وظهرت الفجوة الكبيرة في البطالة بين الشباب ممن تتراوح أعمارهم بين 15 و 24 سنة: في عام 2004، كان معدل البطالة بين الشابات (18 في المائة) أعلى 7</w:t>
      </w:r>
      <w:r w:rsidR="00466ED2">
        <w:rPr>
          <w:rFonts w:hint="eastAsia"/>
          <w:rtl/>
          <w:lang w:bidi="ar-SY"/>
        </w:rPr>
        <w:t> </w:t>
      </w:r>
      <w:r>
        <w:rPr>
          <w:rFonts w:hint="cs"/>
          <w:rtl/>
          <w:lang w:bidi="ar-SY"/>
        </w:rPr>
        <w:t>نقاط مئوية تقريبا مما هو بين الشباب الذكور (11.2 في المائة)، وبين العاطلين الباحثين عن عمل والباحثين عن عمل لأول مرة ويتمتعون بتعليم عال، كانت حصة المرأة 75 في المائة. ونتج أيضا عن الهبوط في معدل البطالة هبوط في معدل العاطلين لمدة طويلة. وفي الفترة الممتدة من 2004 إلى 2005، هبط عدد الناس المسجلين كعاطلين عن العمل لمدة تزيد على سنة بنسبة 16.7 في المائة. وعلى النقيض من ذلك ارتفعت حصة المرأة بين العاطلين لمدة طويلة في الفترة من 2000 إلى 2004 بمقدار</w:t>
      </w:r>
      <w:r w:rsidR="00466ED2">
        <w:rPr>
          <w:rFonts w:hint="cs"/>
          <w:rtl/>
          <w:lang w:bidi="ar-SY"/>
        </w:rPr>
        <w:t xml:space="preserve"> </w:t>
      </w:r>
      <w:r>
        <w:rPr>
          <w:rFonts w:hint="cs"/>
          <w:rtl/>
          <w:lang w:bidi="ar-SY"/>
        </w:rPr>
        <w:t>2.8</w:t>
      </w:r>
      <w:r w:rsidR="00466ED2">
        <w:rPr>
          <w:rFonts w:hint="cs"/>
          <w:rtl/>
          <w:lang w:bidi="ar-SY"/>
        </w:rPr>
        <w:t xml:space="preserve"> </w:t>
      </w:r>
      <w:r>
        <w:rPr>
          <w:rFonts w:hint="cs"/>
          <w:rtl/>
          <w:lang w:bidi="ar-SY"/>
        </w:rPr>
        <w:t>نقطة مئوية، حيث ارتفعت من 51.3 إلى 54.1 في المائة</w:t>
      </w:r>
      <w:r w:rsidR="00466ED2" w:rsidRPr="00466ED2">
        <w:rPr>
          <w:vertAlign w:val="superscript"/>
          <w:rtl/>
          <w:lang w:bidi="ar-SY"/>
        </w:rPr>
        <w:t>(</w:t>
      </w:r>
      <w:r w:rsidR="00466ED2">
        <w:rPr>
          <w:rStyle w:val="FootnoteReference"/>
          <w:rtl/>
        </w:rPr>
        <w:footnoteReference w:id="52"/>
      </w:r>
      <w:r w:rsidR="00466ED2" w:rsidRPr="00466ED2">
        <w:rPr>
          <w:vertAlign w:val="superscript"/>
          <w:rtl/>
          <w:lang w:bidi="ar-SY"/>
        </w:rPr>
        <w:t>)</w:t>
      </w:r>
      <w:r>
        <w:rPr>
          <w:rFonts w:hint="cs"/>
          <w:rtl/>
          <w:lang w:bidi="ar-SY"/>
        </w:rPr>
        <w:t xml:space="preserve">. </w:t>
      </w:r>
    </w:p>
    <w:p w:rsidR="00384665" w:rsidRDefault="00384665" w:rsidP="00466ED2">
      <w:pPr>
        <w:pStyle w:val="SingleTxt"/>
        <w:rPr>
          <w:rFonts w:hint="cs"/>
          <w:rtl/>
          <w:lang w:bidi="ar-SY"/>
        </w:rPr>
      </w:pPr>
      <w:r>
        <w:rPr>
          <w:rFonts w:hint="cs"/>
          <w:rtl/>
          <w:lang w:bidi="ar-SY"/>
        </w:rPr>
        <w:t>136</w:t>
      </w:r>
      <w:r w:rsidR="00466ED2">
        <w:rPr>
          <w:rFonts w:hint="cs"/>
          <w:rtl/>
          <w:lang w:bidi="ar-SY"/>
        </w:rPr>
        <w:t xml:space="preserve"> </w:t>
      </w:r>
      <w:r>
        <w:rPr>
          <w:rFonts w:hint="cs"/>
          <w:rtl/>
          <w:lang w:bidi="ar-SY"/>
        </w:rPr>
        <w:t>-</w:t>
      </w:r>
      <w:r w:rsidR="00466ED2">
        <w:rPr>
          <w:rFonts w:hint="cs"/>
          <w:rtl/>
          <w:lang w:bidi="ar-SY"/>
        </w:rPr>
        <w:t xml:space="preserve"> </w:t>
      </w:r>
      <w:r>
        <w:rPr>
          <w:rFonts w:hint="cs"/>
          <w:rtl/>
          <w:lang w:bidi="ar-SY"/>
        </w:rPr>
        <w:t xml:space="preserve">التعليم هو أحد العوامل التي تؤثر في فرص التوظيف. فالعاطل عن العمل ذو الثقافة العالية يحصل على عمل بصورة أيسر، مع أن الوضع تغير في السنوات الأخيرة بسبب ازدياد تدفق الخريجين في سوق العمل. والميدان الرئيسي للدراسة يزداد أهمية باطراد، وفي غالب الأحيان يطلب أرباب العمل خبرة في العمل. والعاطلون المسجلون معظمهم أشخاص مستوى تعليمهم منخفض </w:t>
      </w:r>
      <w:r w:rsidR="00466ED2">
        <w:rPr>
          <w:rFonts w:hint="cs"/>
          <w:rtl/>
          <w:lang w:bidi="ar-SY"/>
        </w:rPr>
        <w:t>أ</w:t>
      </w:r>
      <w:r>
        <w:rPr>
          <w:rFonts w:hint="cs"/>
          <w:rtl/>
          <w:lang w:bidi="ar-SY"/>
        </w:rPr>
        <w:t>و أن ميدان تعليمهم غير مطلوب في سوق العمل. وأكثر من ثلث العاطلين المسجلين لم يكملوا تعليمهم الابتدائي وحصة المرأة بينهم بلغت 50 في المائة عام 2004. وأعلى حصة للنساء العاطلات من العمل تشمل النساء من مستوى تعليم عال (63.6 في المائة) والنساء ذوات التعليم المهني الأدنى (63.3 في المائة</w:t>
      </w:r>
      <w:r w:rsidR="00466ED2">
        <w:rPr>
          <w:rFonts w:hint="cs"/>
          <w:rtl/>
          <w:lang w:bidi="ar-SY"/>
        </w:rPr>
        <w:t>)</w:t>
      </w:r>
      <w:r w:rsidR="00466ED2" w:rsidRPr="00466ED2">
        <w:rPr>
          <w:vertAlign w:val="superscript"/>
          <w:rtl/>
          <w:lang w:bidi="ar-SY"/>
        </w:rPr>
        <w:t>(</w:t>
      </w:r>
      <w:r w:rsidR="00466ED2">
        <w:rPr>
          <w:rStyle w:val="FootnoteReference"/>
          <w:rtl/>
        </w:rPr>
        <w:footnoteReference w:id="53"/>
      </w:r>
      <w:r w:rsidR="00466ED2" w:rsidRPr="00466ED2">
        <w:rPr>
          <w:vertAlign w:val="superscript"/>
          <w:rtl/>
          <w:lang w:bidi="ar-SY"/>
        </w:rPr>
        <w:t>)</w:t>
      </w:r>
      <w:r>
        <w:rPr>
          <w:rFonts w:hint="cs"/>
          <w:rtl/>
          <w:lang w:bidi="ar-SY"/>
        </w:rPr>
        <w:t xml:space="preserve">. </w:t>
      </w:r>
    </w:p>
    <w:p w:rsidR="00384665" w:rsidRDefault="00384665" w:rsidP="000B7D9C">
      <w:pPr>
        <w:pStyle w:val="SingleTxt"/>
        <w:rPr>
          <w:rFonts w:hint="cs"/>
          <w:rtl/>
          <w:lang w:bidi="ar-SY"/>
        </w:rPr>
      </w:pPr>
      <w:r>
        <w:rPr>
          <w:rFonts w:hint="cs"/>
          <w:rtl/>
          <w:lang w:bidi="ar-SY"/>
        </w:rPr>
        <w:t>137</w:t>
      </w:r>
      <w:r w:rsidR="000F08FE">
        <w:rPr>
          <w:rFonts w:hint="cs"/>
          <w:rtl/>
          <w:lang w:bidi="ar-SY"/>
        </w:rPr>
        <w:t xml:space="preserve"> </w:t>
      </w:r>
      <w:r>
        <w:rPr>
          <w:rFonts w:hint="cs"/>
          <w:rtl/>
          <w:lang w:bidi="ar-SY"/>
        </w:rPr>
        <w:t>-</w:t>
      </w:r>
      <w:r w:rsidR="000B7D9C">
        <w:rPr>
          <w:rFonts w:hint="cs"/>
          <w:rtl/>
          <w:lang w:bidi="ar-SY"/>
        </w:rPr>
        <w:t xml:space="preserve"> </w:t>
      </w:r>
      <w:r>
        <w:rPr>
          <w:rFonts w:hint="cs"/>
          <w:rtl/>
          <w:lang w:bidi="ar-SY"/>
        </w:rPr>
        <w:t>يتبين من البيانات المتعلقة بتركيبة العاطلين عن العمل المسجلين أن معدل البطالة بين الشباب يزداد سنة بعد سنة. ففي نهاية عام 2002، كانت معدل البطالة</w:t>
      </w:r>
      <w:r w:rsidR="00466ED2">
        <w:rPr>
          <w:rFonts w:hint="cs"/>
          <w:rtl/>
          <w:lang w:bidi="ar-SY"/>
        </w:rPr>
        <w:t xml:space="preserve"> </w:t>
      </w:r>
      <w:r>
        <w:rPr>
          <w:rFonts w:hint="cs"/>
          <w:rtl/>
          <w:lang w:bidi="ar-SY"/>
        </w:rPr>
        <w:t>أعلى ما</w:t>
      </w:r>
      <w:r w:rsidR="00466ED2">
        <w:rPr>
          <w:rFonts w:hint="eastAsia"/>
          <w:rtl/>
          <w:lang w:bidi="ar-SY"/>
        </w:rPr>
        <w:t> </w:t>
      </w:r>
      <w:r>
        <w:rPr>
          <w:rFonts w:hint="cs"/>
          <w:rtl/>
          <w:lang w:bidi="ar-SY"/>
        </w:rPr>
        <w:t>يكون بين الأشخاص الذين تتراوح أعمـارهم بين 40 و 50 سنة (23.5 في المائة)، بينما انعكس الاتجاه عام 2004، وكانت حصة العاطلين عن العمل أعلى ما</w:t>
      </w:r>
      <w:r w:rsidR="00466ED2">
        <w:rPr>
          <w:rFonts w:hint="cs"/>
          <w:rtl/>
          <w:lang w:bidi="ar-SY"/>
        </w:rPr>
        <w:t xml:space="preserve"> </w:t>
      </w:r>
      <w:r>
        <w:rPr>
          <w:rFonts w:hint="cs"/>
          <w:rtl/>
          <w:lang w:bidi="ar-SY"/>
        </w:rPr>
        <w:t>تكون بين الأشخاص الذي تتراوح أعمالهم بين 18 و 25 سنة (22.5 في المائة). وبين العاطلين المسجلين تغلب النساء من الفئة العمرية فوق 20-30 سنة وفوق 35-40 سنة</w:t>
      </w:r>
      <w:r w:rsidR="00466ED2" w:rsidRPr="00466ED2">
        <w:rPr>
          <w:vertAlign w:val="superscript"/>
          <w:rtl/>
          <w:lang w:bidi="ar-SY"/>
        </w:rPr>
        <w:t>(</w:t>
      </w:r>
      <w:r w:rsidR="00466ED2">
        <w:rPr>
          <w:rStyle w:val="FootnoteReference"/>
          <w:rtl/>
        </w:rPr>
        <w:footnoteReference w:id="54"/>
      </w:r>
      <w:r w:rsidR="00466ED2" w:rsidRPr="00466ED2">
        <w:rPr>
          <w:vertAlign w:val="superscript"/>
          <w:rtl/>
          <w:lang w:bidi="ar-SY"/>
        </w:rPr>
        <w:t>)</w:t>
      </w:r>
      <w:r>
        <w:rPr>
          <w:rFonts w:hint="cs"/>
          <w:rtl/>
          <w:lang w:bidi="ar-SY"/>
        </w:rPr>
        <w:t>.</w:t>
      </w:r>
    </w:p>
    <w:p w:rsidR="00466ED2" w:rsidRPr="00466ED2" w:rsidRDefault="00466ED2" w:rsidP="00466ED2">
      <w:pPr>
        <w:pStyle w:val="SingleTxt"/>
        <w:spacing w:after="0" w:line="120" w:lineRule="exact"/>
        <w:rPr>
          <w:rFonts w:hint="cs"/>
          <w:b/>
          <w:bCs/>
          <w:sz w:val="12"/>
          <w:rtl/>
          <w:lang w:bidi="ar-SY"/>
        </w:rPr>
      </w:pPr>
    </w:p>
    <w:p w:rsidR="00384665" w:rsidRDefault="00466ED2" w:rsidP="00466E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225265">
        <w:rPr>
          <w:rFonts w:hint="cs"/>
          <w:rtl/>
          <w:lang w:bidi="ar-SY"/>
        </w:rPr>
        <w:t>التدابير المتخذة لتحقيق المساواة بين الجنسين في سوق العمل والعمالة</w:t>
      </w:r>
    </w:p>
    <w:p w:rsidR="00384665" w:rsidRDefault="00384665" w:rsidP="00466ED2">
      <w:pPr>
        <w:pStyle w:val="SingleTxt"/>
        <w:rPr>
          <w:rFonts w:hint="cs"/>
          <w:rtl/>
          <w:lang w:bidi="ar-SY"/>
        </w:rPr>
      </w:pPr>
      <w:r>
        <w:rPr>
          <w:rFonts w:hint="cs"/>
          <w:rtl/>
          <w:lang w:bidi="ar-SY"/>
        </w:rPr>
        <w:t>138</w:t>
      </w:r>
      <w:r w:rsidR="00466ED2">
        <w:rPr>
          <w:rFonts w:hint="cs"/>
          <w:rtl/>
          <w:lang w:bidi="ar-SY"/>
        </w:rPr>
        <w:t xml:space="preserve"> </w:t>
      </w:r>
      <w:r>
        <w:rPr>
          <w:rFonts w:hint="cs"/>
          <w:rtl/>
          <w:lang w:bidi="ar-SY"/>
        </w:rPr>
        <w:t>-</w:t>
      </w:r>
      <w:r w:rsidR="00466ED2">
        <w:rPr>
          <w:rFonts w:hint="cs"/>
          <w:rtl/>
          <w:lang w:bidi="ar-SY"/>
        </w:rPr>
        <w:t xml:space="preserve"> </w:t>
      </w:r>
      <w:r>
        <w:rPr>
          <w:rFonts w:hint="cs"/>
          <w:rtl/>
          <w:lang w:bidi="ar-SY"/>
        </w:rPr>
        <w:t xml:space="preserve">عُرض في التقرير الثالث </w:t>
      </w:r>
      <w:r w:rsidRPr="00702491">
        <w:rPr>
          <w:rFonts w:hint="cs"/>
          <w:i/>
          <w:iCs/>
          <w:rtl/>
          <w:lang w:bidi="ar-SY"/>
        </w:rPr>
        <w:t>البرنامج الوطني لتطوير سوق العمل والعمالة بحلول عام 2006</w:t>
      </w:r>
      <w:r>
        <w:rPr>
          <w:rFonts w:hint="cs"/>
          <w:rtl/>
          <w:lang w:bidi="ar-SY"/>
        </w:rPr>
        <w:t xml:space="preserve"> إلى جانب تدابير اعتُمدت في البرنامج الوطني تستهدف ضمان تكافؤ الفرص بين الرجال والنساء في سوق العمل والتوفيق بين العمل والحياة العائلية. ويجري تنفيذ التدابير المحددة في البرنامج الوطني من خلال برامج عمل وبرامج لسياسة العمالة الفعلية يجري وضعها على أساس سنوي. ومنذ عام 2004 أدرجت المساواة بين الجنسين في جميع برامج سياسة العمالة الفعالة عن طريق نهج أفقي. وهذا يعني أن في كل تدبير توجد نسبة معينة من النساء يجب إدراجهن في ذلك التدبير، وأن المرأة هي إحدى الفئات الأساسية المستهدفة التي يقاس من خلالها مدى نجاح التدبير وفاعليته. وفضلا عن ذلك تعتبر المرأة أيضا من فئة الأشخاص الذين من الصعب استخدامهم، ويجب أن يكرس لهم اهتمام خاص. </w:t>
      </w:r>
    </w:p>
    <w:p w:rsidR="00384665" w:rsidRDefault="00384665" w:rsidP="00466ED2">
      <w:pPr>
        <w:pStyle w:val="SingleTxt"/>
        <w:rPr>
          <w:rFonts w:hint="cs"/>
          <w:rtl/>
          <w:lang w:bidi="ar-SY"/>
        </w:rPr>
      </w:pPr>
      <w:r>
        <w:rPr>
          <w:rFonts w:hint="cs"/>
          <w:rtl/>
          <w:lang w:bidi="ar-SY"/>
        </w:rPr>
        <w:t>139</w:t>
      </w:r>
      <w:r w:rsidR="00466ED2">
        <w:rPr>
          <w:rFonts w:hint="cs"/>
          <w:rtl/>
          <w:lang w:bidi="ar-SY"/>
        </w:rPr>
        <w:t xml:space="preserve"> </w:t>
      </w:r>
      <w:r>
        <w:rPr>
          <w:rFonts w:hint="cs"/>
          <w:rtl/>
          <w:lang w:bidi="ar-SY"/>
        </w:rPr>
        <w:t>-</w:t>
      </w:r>
      <w:r w:rsidR="00466ED2">
        <w:rPr>
          <w:rFonts w:hint="cs"/>
          <w:rtl/>
          <w:lang w:bidi="ar-SY"/>
        </w:rPr>
        <w:t xml:space="preserve"> </w:t>
      </w:r>
      <w:r>
        <w:rPr>
          <w:rFonts w:hint="cs"/>
          <w:rtl/>
          <w:lang w:bidi="ar-SY"/>
        </w:rPr>
        <w:t>ويبين التقرير المتعلق بتنفيذ التدابير لسياسة العمالة الفعالة لعام 2003 أن 50 في المائة على الأقل</w:t>
      </w:r>
      <w:r w:rsidR="00466ED2">
        <w:rPr>
          <w:rFonts w:hint="cs"/>
          <w:rtl/>
          <w:lang w:bidi="ar-SY"/>
        </w:rPr>
        <w:t xml:space="preserve"> </w:t>
      </w:r>
      <w:r>
        <w:rPr>
          <w:rFonts w:hint="cs"/>
          <w:rtl/>
          <w:lang w:bidi="ar-SY"/>
        </w:rPr>
        <w:t>من النساء مدرجات في جميع التدابير، بينما أكبر حصة لهن (66 في المائة) مدرجات في برنامج تعزيز الاستخدام جزءا من الوقت</w:t>
      </w:r>
      <w:r w:rsidR="00466ED2" w:rsidRPr="00466ED2">
        <w:rPr>
          <w:vertAlign w:val="superscript"/>
          <w:rtl/>
          <w:lang w:bidi="ar-SY"/>
        </w:rPr>
        <w:t>(</w:t>
      </w:r>
      <w:r w:rsidR="00466ED2">
        <w:rPr>
          <w:rStyle w:val="FootnoteReference"/>
          <w:rtl/>
        </w:rPr>
        <w:footnoteReference w:id="55"/>
      </w:r>
      <w:r w:rsidR="00466ED2" w:rsidRPr="00466ED2">
        <w:rPr>
          <w:vertAlign w:val="superscript"/>
          <w:rtl/>
          <w:lang w:bidi="ar-SY"/>
        </w:rPr>
        <w:t>)</w:t>
      </w:r>
      <w:r>
        <w:rPr>
          <w:rFonts w:hint="cs"/>
          <w:rtl/>
          <w:lang w:bidi="ar-SY"/>
        </w:rPr>
        <w:t>.</w:t>
      </w:r>
      <w:r w:rsidR="00466ED2">
        <w:rPr>
          <w:rFonts w:hint="cs"/>
          <w:rtl/>
          <w:lang w:bidi="ar-SY"/>
        </w:rPr>
        <w:t xml:space="preserve"> </w:t>
      </w:r>
      <w:r>
        <w:rPr>
          <w:rFonts w:hint="cs"/>
          <w:rtl/>
          <w:lang w:bidi="ar-SY"/>
        </w:rPr>
        <w:t>ويبين التقييم الذي أجري لتأثير تطبيق برنامج سياسة العمالة الفعالة لعام 2004 أن البطالة هبطت وسطيا في عام 2004، بينما ارتفع نصيب المرأة بين العاطلين عن العمل (من 52.4 في المائة عام 2003 إلى 52.7 في المائة عام 2004) وكذلك ارتفعت حصة الباحثين عن عمل لأول مرة (من 25.5 إلى 26.1 في المائة</w:t>
      </w:r>
      <w:r w:rsidR="00466ED2" w:rsidRPr="00466ED2">
        <w:rPr>
          <w:vertAlign w:val="superscript"/>
          <w:rtl/>
          <w:lang w:bidi="ar-SY"/>
        </w:rPr>
        <w:t>(</w:t>
      </w:r>
      <w:r w:rsidR="00466ED2">
        <w:rPr>
          <w:rStyle w:val="FootnoteReference"/>
          <w:rtl/>
        </w:rPr>
        <w:footnoteReference w:id="56"/>
      </w:r>
      <w:r w:rsidR="00466ED2" w:rsidRPr="00466ED2">
        <w:rPr>
          <w:vertAlign w:val="superscript"/>
          <w:rtl/>
          <w:lang w:bidi="ar-SY"/>
        </w:rPr>
        <w:t>)</w:t>
      </w:r>
      <w:r>
        <w:rPr>
          <w:rFonts w:hint="cs"/>
          <w:rtl/>
          <w:lang w:bidi="ar-SY"/>
        </w:rPr>
        <w:t>.</w:t>
      </w:r>
      <w:r w:rsidR="00466ED2">
        <w:rPr>
          <w:rFonts w:hint="cs"/>
          <w:rtl/>
          <w:lang w:bidi="ar-SY"/>
        </w:rPr>
        <w:t xml:space="preserve"> </w:t>
      </w:r>
      <w:r>
        <w:rPr>
          <w:rFonts w:hint="cs"/>
          <w:rtl/>
          <w:lang w:bidi="ar-SY"/>
        </w:rPr>
        <w:t>وفي عام 2005 أعطت برامج سياسة العمالة الفعالة الأولوية إلى إدراج المرأة بنسبة 50 في المائة في التدابير والأنشطة وإدراج المرأة في أنشطة العمل الحر.</w:t>
      </w:r>
    </w:p>
    <w:p w:rsidR="00384665" w:rsidRDefault="00384665" w:rsidP="00466ED2">
      <w:pPr>
        <w:pStyle w:val="SingleTxt"/>
        <w:rPr>
          <w:rFonts w:hint="cs"/>
          <w:rtl/>
          <w:lang w:bidi="ar-SY"/>
        </w:rPr>
      </w:pPr>
      <w:r>
        <w:rPr>
          <w:rFonts w:hint="cs"/>
          <w:rtl/>
          <w:lang w:bidi="ar-SY"/>
        </w:rPr>
        <w:t>140</w:t>
      </w:r>
      <w:r w:rsidR="00466ED2">
        <w:rPr>
          <w:rFonts w:hint="cs"/>
          <w:rtl/>
          <w:lang w:bidi="ar-SY"/>
        </w:rPr>
        <w:t xml:space="preserve"> </w:t>
      </w:r>
      <w:r>
        <w:rPr>
          <w:rFonts w:hint="cs"/>
          <w:rtl/>
          <w:lang w:bidi="ar-SY"/>
        </w:rPr>
        <w:t>-</w:t>
      </w:r>
      <w:r w:rsidR="00466ED2">
        <w:rPr>
          <w:rFonts w:hint="cs"/>
          <w:rtl/>
          <w:lang w:bidi="ar-SY"/>
        </w:rPr>
        <w:t xml:space="preserve"> </w:t>
      </w:r>
      <w:r>
        <w:rPr>
          <w:rFonts w:hint="cs"/>
          <w:rtl/>
          <w:lang w:bidi="ar-SY"/>
        </w:rPr>
        <w:t>والعضوية الكاملة لسلوفينيا في الاتحاد الأوروبي جعلت من حقها الحصول على موارد مالية من الصناديق الأوروبية الهيكلية. وتمثل وثيقة البرمجة الوحيدة لجمهورية سلوفينيا لعام 2004</w:t>
      </w:r>
      <w:r w:rsidR="00466ED2">
        <w:rPr>
          <w:rtl/>
          <w:lang w:bidi="ar-SY"/>
        </w:rPr>
        <w:t>-</w:t>
      </w:r>
      <w:r>
        <w:rPr>
          <w:rFonts w:hint="cs"/>
          <w:rtl/>
          <w:lang w:bidi="ar-SY"/>
        </w:rPr>
        <w:t xml:space="preserve">2006 خطة لتنفيذ التدابير والأنشطة التي تشترك في تمويلها الصناديق الهيكلية. وتدرج الوثيقة تكافؤ الفرص بين الأولويات الأفقية. ويجب أن </w:t>
      </w:r>
      <w:r w:rsidR="00466ED2">
        <w:rPr>
          <w:rFonts w:hint="cs"/>
          <w:rtl/>
          <w:lang w:bidi="ar-SY"/>
        </w:rPr>
        <w:t>ي</w:t>
      </w:r>
      <w:r>
        <w:rPr>
          <w:rFonts w:hint="cs"/>
          <w:rtl/>
          <w:lang w:bidi="ar-SY"/>
        </w:rPr>
        <w:t>ؤخذ في الاعتبار مبدأ تكافؤ الفرص في جميع التدابير والأنشطة المقررة في وثيقة البرنامج، أي في تخطيط وتنفيذ ورصد البرامج والمشاريع. ووفقا لالتزام سلوفينيا بتنفيذ السياسة الأفقية لتكافؤ الفرص، المحددة في مهام وثيقة البرمجة الوحيدة، وضعت وزارة العمل والأسرة والشؤون الاجتماعية مبادئ توجيهية لتعميم المنظور الجنساني في الصناديق الهيكلية.</w:t>
      </w:r>
    </w:p>
    <w:p w:rsidR="00384665" w:rsidRDefault="00384665" w:rsidP="00942625">
      <w:pPr>
        <w:pStyle w:val="SingleTxt"/>
        <w:rPr>
          <w:rFonts w:hint="cs"/>
          <w:rtl/>
          <w:lang w:bidi="ar-SY"/>
        </w:rPr>
      </w:pPr>
      <w:r>
        <w:rPr>
          <w:rFonts w:hint="cs"/>
          <w:rtl/>
          <w:lang w:bidi="ar-SY"/>
        </w:rPr>
        <w:t>141</w:t>
      </w:r>
      <w:r w:rsidR="00466ED2">
        <w:rPr>
          <w:rFonts w:hint="cs"/>
          <w:rtl/>
          <w:lang w:bidi="ar-SY"/>
        </w:rPr>
        <w:t xml:space="preserve"> </w:t>
      </w:r>
      <w:r>
        <w:rPr>
          <w:rFonts w:hint="cs"/>
          <w:rtl/>
          <w:lang w:bidi="ar-SY"/>
        </w:rPr>
        <w:t>-</w:t>
      </w:r>
      <w:r w:rsidR="00466ED2">
        <w:rPr>
          <w:rFonts w:hint="cs"/>
          <w:rtl/>
          <w:lang w:bidi="ar-SY"/>
        </w:rPr>
        <w:t xml:space="preserve"> </w:t>
      </w:r>
      <w:r>
        <w:rPr>
          <w:rFonts w:hint="cs"/>
          <w:rtl/>
          <w:lang w:bidi="ar-SY"/>
        </w:rPr>
        <w:t xml:space="preserve">وقد خُصص جزء من التمويل التي تحصل عليه سلوفينيا من الصندوق الاجتماعي الأوروبي لتنفيذ البرامج في إطار برنامج المبادرة المجتمعية </w:t>
      </w:r>
      <w:r w:rsidRPr="00157731">
        <w:rPr>
          <w:sz w:val="22"/>
          <w:szCs w:val="22"/>
          <w:lang w:bidi="ar-SY"/>
        </w:rPr>
        <w:t>EQUAL</w:t>
      </w:r>
      <w:r w:rsidR="00942625">
        <w:rPr>
          <w:rFonts w:hint="cs"/>
          <w:rtl/>
          <w:lang w:bidi="ar-SY"/>
        </w:rPr>
        <w:t xml:space="preserve"> </w:t>
      </w:r>
      <w:r>
        <w:rPr>
          <w:rFonts w:hint="cs"/>
          <w:rtl/>
          <w:lang w:bidi="ar-SY"/>
        </w:rPr>
        <w:t>للفترة 2004</w:t>
      </w:r>
      <w:r w:rsidR="00FE1FD9">
        <w:rPr>
          <w:rFonts w:hint="cs"/>
          <w:rtl/>
          <w:lang w:bidi="ar-SY"/>
        </w:rPr>
        <w:t>-</w:t>
      </w:r>
      <w:r>
        <w:rPr>
          <w:rFonts w:hint="cs"/>
          <w:rtl/>
          <w:lang w:bidi="ar-SY"/>
        </w:rPr>
        <w:t>2006، الذي يهدف إلى القضاء على أنواع التمييز المختلفة، بما في ذلك التمييز المركَّ</w:t>
      </w:r>
      <w:r w:rsidR="00466ED2">
        <w:rPr>
          <w:rFonts w:hint="cs"/>
          <w:rtl/>
          <w:lang w:bidi="ar-SY"/>
        </w:rPr>
        <w:t>ب (على أساس العرق والأصل والجنس</w:t>
      </w:r>
      <w:r>
        <w:rPr>
          <w:rFonts w:hint="cs"/>
          <w:rtl/>
          <w:lang w:bidi="ar-SY"/>
        </w:rPr>
        <w:t>.</w:t>
      </w:r>
      <w:r w:rsidR="00466ED2">
        <w:rPr>
          <w:rFonts w:hint="cs"/>
          <w:rtl/>
          <w:lang w:bidi="ar-SY"/>
        </w:rPr>
        <w:t xml:space="preserve"> </w:t>
      </w:r>
      <w:r w:rsidR="00942625">
        <w:rPr>
          <w:rFonts w:hint="cs"/>
          <w:rtl/>
          <w:lang w:bidi="ar-SY"/>
        </w:rPr>
        <w:t>ا</w:t>
      </w:r>
      <w:r>
        <w:rPr>
          <w:rFonts w:hint="cs"/>
          <w:rtl/>
          <w:lang w:bidi="ar-SY"/>
        </w:rPr>
        <w:t>لخ). وتعميم المنظور الجنساني محدد كسياسة أو استراتيجية أفقية تُستخدم في البرنامج في إطار المبادرة</w:t>
      </w:r>
      <w:r w:rsidRPr="00157731">
        <w:rPr>
          <w:rFonts w:hint="cs"/>
          <w:sz w:val="22"/>
          <w:szCs w:val="22"/>
          <w:rtl/>
          <w:lang w:bidi="ar-SY"/>
        </w:rPr>
        <w:t xml:space="preserve"> </w:t>
      </w:r>
      <w:r w:rsidRPr="00157731">
        <w:rPr>
          <w:sz w:val="22"/>
          <w:szCs w:val="22"/>
          <w:lang w:bidi="ar-SY"/>
        </w:rPr>
        <w:t>EQUAL</w:t>
      </w:r>
      <w:r>
        <w:rPr>
          <w:rFonts w:hint="cs"/>
          <w:rtl/>
          <w:lang w:bidi="ar-SY"/>
        </w:rPr>
        <w:t>. وقد كُرس حصرا لضمان تكافؤ الفرص بين المرأة والرجل مجالان مواضيعيين في إطار هذه المبادرة:</w:t>
      </w:r>
    </w:p>
    <w:p w:rsidR="00384665" w:rsidRDefault="00466ED2" w:rsidP="00466ED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r>
      <w:r w:rsidR="00384665">
        <w:rPr>
          <w:rFonts w:hint="cs"/>
          <w:rtl/>
          <w:lang w:bidi="ar-SY"/>
        </w:rPr>
        <w:t>-</w:t>
      </w:r>
      <w:r w:rsidR="00384665">
        <w:rPr>
          <w:rFonts w:hint="cs"/>
          <w:rtl/>
          <w:lang w:bidi="ar-SY"/>
        </w:rPr>
        <w:tab/>
        <w:t>الميدان المواضيعي 7:</w:t>
      </w:r>
      <w:r>
        <w:rPr>
          <w:rFonts w:hint="cs"/>
          <w:rtl/>
          <w:lang w:bidi="ar-SY"/>
        </w:rPr>
        <w:t xml:space="preserve"> </w:t>
      </w:r>
      <w:r w:rsidR="00384665">
        <w:rPr>
          <w:rFonts w:hint="cs"/>
          <w:rtl/>
          <w:lang w:bidi="ar-SY"/>
        </w:rPr>
        <w:t>التوفيق بين الأسرة والحياة المهنية، وإعادة إدماج المرأة والرجل الذين تركوا سوق العمل، وذلك من خلال استنباط أشكال من تنظيم العمل وخدمات الدعم أكثر مرونة وفعالية؛</w:t>
      </w:r>
      <w:r>
        <w:rPr>
          <w:rFonts w:hint="cs"/>
          <w:rtl/>
          <w:lang w:bidi="ar-SY"/>
        </w:rPr>
        <w:t xml:space="preserve"> </w:t>
      </w:r>
    </w:p>
    <w:p w:rsidR="00384665" w:rsidRDefault="00466ED2" w:rsidP="00466ED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SY"/>
        </w:rPr>
      </w:pPr>
      <w:r>
        <w:rPr>
          <w:rFonts w:hint="cs"/>
          <w:rtl/>
          <w:lang w:bidi="ar-SY"/>
        </w:rPr>
        <w:tab/>
      </w:r>
      <w:r w:rsidR="00384665">
        <w:rPr>
          <w:rFonts w:hint="cs"/>
          <w:rtl/>
          <w:lang w:bidi="ar-SY"/>
        </w:rPr>
        <w:t>-</w:t>
      </w:r>
      <w:r w:rsidR="00384665">
        <w:rPr>
          <w:rFonts w:hint="cs"/>
          <w:rtl/>
          <w:lang w:bidi="ar-SY"/>
        </w:rPr>
        <w:tab/>
        <w:t>الميدان المواضيعي 8:</w:t>
      </w:r>
      <w:r>
        <w:rPr>
          <w:rFonts w:hint="cs"/>
          <w:rtl/>
          <w:lang w:bidi="ar-SY"/>
        </w:rPr>
        <w:t xml:space="preserve"> </w:t>
      </w:r>
      <w:r w:rsidR="00384665">
        <w:rPr>
          <w:rFonts w:hint="cs"/>
          <w:rtl/>
          <w:lang w:bidi="ar-SY"/>
        </w:rPr>
        <w:t>تضييق الفجوات بين الجنسين ودعم إزالة الفصل الجنساني في العمل.</w:t>
      </w:r>
    </w:p>
    <w:p w:rsidR="00384665" w:rsidRDefault="00384665" w:rsidP="00FE1FD9">
      <w:pPr>
        <w:pStyle w:val="SingleTxt"/>
        <w:rPr>
          <w:rFonts w:hint="cs"/>
          <w:rtl/>
          <w:lang w:bidi="ar-SY"/>
        </w:rPr>
      </w:pPr>
      <w:r>
        <w:rPr>
          <w:rFonts w:hint="cs"/>
          <w:rtl/>
          <w:lang w:bidi="ar-SY"/>
        </w:rPr>
        <w:t>وفي خلال الفترة من 2004 إلى 2008 ستركز سلوفينيا على الميدان المواضيعي 8، الذي سيجري في إطاره دعم التدابير والأنشطة التي تستهدف مكافحة التمييز في التوظيف وتعزيز مشاركة المرأة في سوق العمل.</w:t>
      </w:r>
    </w:p>
    <w:p w:rsidR="00384665" w:rsidRDefault="00384665" w:rsidP="00BD444E">
      <w:pPr>
        <w:pStyle w:val="SingleTxt"/>
        <w:rPr>
          <w:rFonts w:hint="cs"/>
          <w:rtl/>
          <w:lang w:bidi="ar-SY"/>
        </w:rPr>
      </w:pPr>
      <w:r>
        <w:rPr>
          <w:rFonts w:hint="cs"/>
          <w:rtl/>
          <w:lang w:bidi="ar-SY"/>
        </w:rPr>
        <w:t>142</w:t>
      </w:r>
      <w:r w:rsidR="00466ED2">
        <w:rPr>
          <w:rFonts w:hint="cs"/>
          <w:rtl/>
          <w:lang w:bidi="ar-SY"/>
        </w:rPr>
        <w:t xml:space="preserve"> </w:t>
      </w:r>
      <w:r>
        <w:rPr>
          <w:rFonts w:hint="cs"/>
          <w:rtl/>
          <w:lang w:bidi="ar-SY"/>
        </w:rPr>
        <w:t xml:space="preserve">- وفي </w:t>
      </w:r>
      <w:r w:rsidRPr="007B00C8">
        <w:rPr>
          <w:rFonts w:hint="cs"/>
          <w:i/>
          <w:iCs/>
          <w:rtl/>
          <w:lang w:bidi="ar-SY"/>
        </w:rPr>
        <w:t xml:space="preserve">الاتفاق الاجتماعي للفترة 2003 </w:t>
      </w:r>
      <w:r w:rsidR="00466ED2">
        <w:rPr>
          <w:i/>
          <w:iCs/>
          <w:rtl/>
          <w:lang w:bidi="ar-SY"/>
        </w:rPr>
        <w:t>-</w:t>
      </w:r>
      <w:r w:rsidRPr="007B00C8">
        <w:rPr>
          <w:rFonts w:hint="cs"/>
          <w:i/>
          <w:iCs/>
          <w:rtl/>
          <w:lang w:bidi="ar-SY"/>
        </w:rPr>
        <w:t xml:space="preserve"> 2005</w:t>
      </w:r>
      <w:r>
        <w:rPr>
          <w:rFonts w:hint="cs"/>
          <w:rtl/>
          <w:lang w:bidi="ar-SY"/>
        </w:rPr>
        <w:t xml:space="preserve"> أدرج تكافؤ الفرص بوجه خاص بين مهام الشركاء الاجتماعيين. وسُلط الضوء أيضا على توفير تكافؤ الفرص واحترام الفوارق في </w:t>
      </w:r>
      <w:r w:rsidRPr="007B00C8">
        <w:rPr>
          <w:rFonts w:hint="cs"/>
          <w:i/>
          <w:iCs/>
          <w:rtl/>
          <w:lang w:bidi="ar-SY"/>
        </w:rPr>
        <w:t>الاتفاق الاجتماعي</w:t>
      </w:r>
      <w:r>
        <w:rPr>
          <w:rFonts w:hint="cs"/>
          <w:i/>
          <w:iCs/>
          <w:rtl/>
          <w:lang w:bidi="ar-SY"/>
        </w:rPr>
        <w:t xml:space="preserve"> المقترح </w:t>
      </w:r>
      <w:r w:rsidRPr="007B00C8">
        <w:rPr>
          <w:rFonts w:hint="cs"/>
          <w:i/>
          <w:iCs/>
          <w:rtl/>
          <w:lang w:bidi="ar-SY"/>
        </w:rPr>
        <w:t>للفترة 2006</w:t>
      </w:r>
      <w:r w:rsidR="00466ED2">
        <w:rPr>
          <w:i/>
          <w:iCs/>
          <w:rtl/>
          <w:lang w:bidi="ar-SY"/>
        </w:rPr>
        <w:t>-</w:t>
      </w:r>
      <w:r w:rsidRPr="007B00C8">
        <w:rPr>
          <w:rFonts w:hint="cs"/>
          <w:i/>
          <w:iCs/>
          <w:rtl/>
          <w:lang w:bidi="ar-SY"/>
        </w:rPr>
        <w:t>2008</w:t>
      </w:r>
      <w:r>
        <w:rPr>
          <w:rFonts w:hint="cs"/>
          <w:i/>
          <w:iCs/>
          <w:rtl/>
          <w:lang w:bidi="ar-SY"/>
        </w:rPr>
        <w:t>.</w:t>
      </w:r>
      <w:r w:rsidR="00466ED2">
        <w:rPr>
          <w:rFonts w:hint="cs"/>
          <w:i/>
          <w:iCs/>
          <w:rtl/>
          <w:lang w:bidi="ar-SY"/>
        </w:rPr>
        <w:t xml:space="preserve"> </w:t>
      </w:r>
      <w:r>
        <w:rPr>
          <w:rFonts w:hint="cs"/>
          <w:rtl/>
          <w:lang w:bidi="ar-SY"/>
        </w:rPr>
        <w:t>ومهام الحكومة المشار إليها في الاتفاق الاجتماعي المقترح للفترة 2003</w:t>
      </w:r>
      <w:r w:rsidR="00466ED2">
        <w:rPr>
          <w:rtl/>
          <w:lang w:bidi="ar-SY"/>
        </w:rPr>
        <w:t>-</w:t>
      </w:r>
      <w:r>
        <w:rPr>
          <w:rFonts w:hint="cs"/>
          <w:rtl/>
          <w:lang w:bidi="ar-SY"/>
        </w:rPr>
        <w:t>2005 وفي الاتفاق الاجتماعي المقترح للفترة 2006</w:t>
      </w:r>
      <w:r w:rsidR="00466ED2">
        <w:rPr>
          <w:rtl/>
          <w:lang w:bidi="ar-SY"/>
        </w:rPr>
        <w:t>-</w:t>
      </w:r>
      <w:r>
        <w:rPr>
          <w:rFonts w:hint="cs"/>
          <w:rtl/>
          <w:lang w:bidi="ar-SY"/>
        </w:rPr>
        <w:t>2008 فيما يتعلق بتكافؤ الفرص تشمل ما</w:t>
      </w:r>
      <w:r w:rsidR="00BD444E">
        <w:rPr>
          <w:rFonts w:hint="cs"/>
          <w:rtl/>
          <w:lang w:bidi="ar-SY"/>
        </w:rPr>
        <w:t xml:space="preserve"> </w:t>
      </w:r>
      <w:r>
        <w:rPr>
          <w:rFonts w:hint="cs"/>
          <w:rtl/>
          <w:lang w:bidi="ar-SY"/>
        </w:rPr>
        <w:t xml:space="preserve">يلي: </w:t>
      </w:r>
    </w:p>
    <w:p w:rsidR="00384665" w:rsidRDefault="00BD444E" w:rsidP="00BD44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r>
      <w:r w:rsidR="00384665">
        <w:rPr>
          <w:rFonts w:hint="cs"/>
          <w:rtl/>
          <w:lang w:bidi="ar-SY"/>
        </w:rPr>
        <w:t>-</w:t>
      </w:r>
      <w:r w:rsidR="00384665">
        <w:rPr>
          <w:rFonts w:hint="cs"/>
          <w:rtl/>
          <w:lang w:bidi="ar-SY"/>
        </w:rPr>
        <w:tab/>
        <w:t>كفالة تكافؤ الفرص بين المرأة والرجل باستحداث تدابير لمنع واكتشاف وإزالة التمييز المباشر بين المرأة والرجل في سوق العمل؛</w:t>
      </w:r>
    </w:p>
    <w:p w:rsidR="00384665" w:rsidRDefault="00BD444E" w:rsidP="00BD44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r>
      <w:r w:rsidR="00384665">
        <w:rPr>
          <w:rFonts w:hint="cs"/>
          <w:rtl/>
          <w:lang w:bidi="ar-SY"/>
        </w:rPr>
        <w:t>-</w:t>
      </w:r>
      <w:r w:rsidR="00384665">
        <w:rPr>
          <w:rFonts w:hint="cs"/>
          <w:rtl/>
          <w:lang w:bidi="ar-SY"/>
        </w:rPr>
        <w:tab/>
        <w:t xml:space="preserve">كفالة تكافؤ الفرص بين المرأة والرجل باعتماد تدابير لتوفير دعم خاص للمرأة في تأسيس شركتها الخاصة، وزيادة مشاركة المرأة في برامج التعليم والتدريب، والحد من الفصل بين الجنسين وأوجه اللامساواة في الدخل بينهما؛ </w:t>
      </w:r>
    </w:p>
    <w:p w:rsidR="00384665" w:rsidRDefault="00BD444E" w:rsidP="00BD44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r>
      <w:r w:rsidR="00384665">
        <w:rPr>
          <w:rFonts w:hint="cs"/>
          <w:rtl/>
          <w:lang w:bidi="ar-SY"/>
        </w:rPr>
        <w:t>-</w:t>
      </w:r>
      <w:r w:rsidR="00384665">
        <w:rPr>
          <w:rFonts w:hint="cs"/>
          <w:rtl/>
          <w:lang w:bidi="ar-SY"/>
        </w:rPr>
        <w:tab/>
        <w:t xml:space="preserve">ضمان تنفيذ </w:t>
      </w:r>
      <w:r w:rsidR="00384665" w:rsidRPr="00E01A3E">
        <w:rPr>
          <w:rFonts w:hint="cs"/>
          <w:i/>
          <w:iCs/>
          <w:rtl/>
          <w:lang w:bidi="ar-SY"/>
        </w:rPr>
        <w:t xml:space="preserve">قانون تكافؤ الفرص بين المرأة والرجل </w:t>
      </w:r>
      <w:r w:rsidR="00384665">
        <w:rPr>
          <w:rFonts w:hint="cs"/>
          <w:rtl/>
          <w:lang w:bidi="ar-SY"/>
        </w:rPr>
        <w:t xml:space="preserve">وتوخي تدابير إيجابية كأداة لتعزيز العملية التي تؤدي إلى مساواة فعلية بين الجنسين والقضاء على التمييز المستتر؛ </w:t>
      </w:r>
    </w:p>
    <w:p w:rsidR="00384665" w:rsidRDefault="00BD444E" w:rsidP="00976DE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r>
      <w:r w:rsidR="00384665">
        <w:rPr>
          <w:rFonts w:hint="cs"/>
          <w:rtl/>
          <w:lang w:bidi="ar-SY"/>
        </w:rPr>
        <w:t>-</w:t>
      </w:r>
      <w:r w:rsidR="00384665">
        <w:rPr>
          <w:rFonts w:hint="cs"/>
          <w:rtl/>
          <w:lang w:bidi="ar-SY"/>
        </w:rPr>
        <w:tab/>
        <w:t xml:space="preserve">تشجيع الشركات على توجيه انتباه خاص إلى الأسر التي لديها أفراد معالون (أطفال، وكبار في السن وغيرهم ممن لهم احتياجات خاصة)، بين أمور أخرى، ومن خلال الإجراء المسمى </w:t>
      </w:r>
      <w:r w:rsidR="00E46BD3">
        <w:rPr>
          <w:rFonts w:hint="eastAsia"/>
          <w:rtl/>
          <w:lang w:bidi="ar-SY"/>
        </w:rPr>
        <w:t>”</w:t>
      </w:r>
      <w:r w:rsidR="00384665" w:rsidRPr="00E01A3E">
        <w:rPr>
          <w:rFonts w:hint="cs"/>
          <w:i/>
          <w:iCs/>
          <w:rtl/>
          <w:lang w:bidi="ar-SY"/>
        </w:rPr>
        <w:t>الشركة المؤاتية للأسرة</w:t>
      </w:r>
      <w:r w:rsidR="00976DE9">
        <w:rPr>
          <w:rFonts w:hint="eastAsia"/>
          <w:rtl/>
          <w:lang w:bidi="ar-SY"/>
        </w:rPr>
        <w:t>“</w:t>
      </w:r>
      <w:r w:rsidR="00384665">
        <w:rPr>
          <w:rFonts w:hint="cs"/>
          <w:rtl/>
          <w:lang w:bidi="ar-SY"/>
        </w:rPr>
        <w:t>؛</w:t>
      </w:r>
    </w:p>
    <w:p w:rsidR="00384665" w:rsidRDefault="00BD444E" w:rsidP="00BD44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r>
      <w:r w:rsidR="00384665">
        <w:rPr>
          <w:rFonts w:hint="cs"/>
          <w:rtl/>
          <w:lang w:bidi="ar-SY"/>
        </w:rPr>
        <w:t>-</w:t>
      </w:r>
      <w:r w:rsidR="00384665">
        <w:rPr>
          <w:rFonts w:hint="cs"/>
          <w:rtl/>
          <w:lang w:bidi="ar-SY"/>
        </w:rPr>
        <w:tab/>
        <w:t>اعتماد تدابير لتشجيع الآباء على الاستفادة من إجازة الأبوة ولتقسيم العناية بالأطفال بين الأبوين، وتقاسم مدة الغياب عن العمل بالتساوي للعناية بفرد مريض من أفراد الأسرة؛</w:t>
      </w:r>
    </w:p>
    <w:p w:rsidR="00384665" w:rsidRDefault="00BD444E" w:rsidP="00BD44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r>
      <w:r w:rsidR="00384665">
        <w:rPr>
          <w:rFonts w:hint="cs"/>
          <w:rtl/>
          <w:lang w:bidi="ar-SY"/>
        </w:rPr>
        <w:t>-</w:t>
      </w:r>
      <w:r w:rsidR="00384665">
        <w:rPr>
          <w:rFonts w:hint="cs"/>
          <w:rtl/>
          <w:lang w:bidi="ar-SY"/>
        </w:rPr>
        <w:tab/>
        <w:t>تعزيز تكافؤ الفرص بين المرأة والرجل، خاصة في ميدان تنشئة الأطفال وتعليمهم، وفي سوق العمل والتوظيف، والتوفيق بين الحياة المهنية والحياة العائلية.</w:t>
      </w:r>
    </w:p>
    <w:p w:rsidR="00BD444E" w:rsidRPr="00BD444E" w:rsidRDefault="00BD444E" w:rsidP="00BD444E">
      <w:pPr>
        <w:pStyle w:val="SingleTxt"/>
        <w:spacing w:after="0" w:line="120" w:lineRule="exact"/>
        <w:rPr>
          <w:rFonts w:hint="cs"/>
          <w:b/>
          <w:bCs/>
          <w:sz w:val="12"/>
          <w:rtl/>
          <w:lang w:bidi="ar-SY"/>
        </w:rPr>
      </w:pPr>
    </w:p>
    <w:p w:rsidR="00384665" w:rsidRPr="00033A3F" w:rsidRDefault="00BD444E" w:rsidP="00BD44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033A3F">
        <w:rPr>
          <w:rFonts w:hint="cs"/>
          <w:rtl/>
          <w:lang w:bidi="ar-SY"/>
        </w:rPr>
        <w:t xml:space="preserve">المادة 12 </w:t>
      </w:r>
    </w:p>
    <w:p w:rsidR="00384665" w:rsidRPr="00033A3F" w:rsidRDefault="00BD444E" w:rsidP="00BD44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033A3F">
        <w:rPr>
          <w:rFonts w:hint="cs"/>
          <w:rtl/>
          <w:lang w:bidi="ar-SY"/>
        </w:rPr>
        <w:t xml:space="preserve">صحة المرأة </w:t>
      </w:r>
    </w:p>
    <w:p w:rsidR="00384665" w:rsidRDefault="00384665" w:rsidP="00BD444E">
      <w:pPr>
        <w:pStyle w:val="SingleTxt"/>
        <w:rPr>
          <w:rFonts w:hint="cs"/>
          <w:rtl/>
          <w:lang w:bidi="ar-SY"/>
        </w:rPr>
      </w:pPr>
      <w:r>
        <w:rPr>
          <w:rFonts w:hint="cs"/>
          <w:rtl/>
          <w:lang w:bidi="ar-SY"/>
        </w:rPr>
        <w:t>143</w:t>
      </w:r>
      <w:r w:rsidR="00BD444E">
        <w:rPr>
          <w:rFonts w:hint="cs"/>
          <w:rtl/>
          <w:lang w:bidi="ar-SY"/>
        </w:rPr>
        <w:t xml:space="preserve"> </w:t>
      </w:r>
      <w:r>
        <w:rPr>
          <w:rFonts w:hint="cs"/>
          <w:rtl/>
          <w:lang w:bidi="ar-SY"/>
        </w:rPr>
        <w:t>-</w:t>
      </w:r>
      <w:r w:rsidR="00BD444E">
        <w:rPr>
          <w:rFonts w:hint="cs"/>
          <w:rtl/>
          <w:lang w:bidi="ar-SY"/>
        </w:rPr>
        <w:t xml:space="preserve"> </w:t>
      </w:r>
      <w:r>
        <w:rPr>
          <w:rFonts w:hint="cs"/>
          <w:rtl/>
          <w:lang w:bidi="ar-SY"/>
        </w:rPr>
        <w:t xml:space="preserve">منذ إعداد التقرير الثالث تم تعديل </w:t>
      </w:r>
      <w:r w:rsidRPr="00E01A3E">
        <w:rPr>
          <w:rFonts w:hint="cs"/>
          <w:i/>
          <w:iCs/>
          <w:rtl/>
          <w:lang w:bidi="ar-SY"/>
        </w:rPr>
        <w:t>قانون الرعاية الصحية والتأمين الصحي</w:t>
      </w:r>
      <w:r>
        <w:rPr>
          <w:rFonts w:hint="cs"/>
          <w:rtl/>
          <w:lang w:bidi="ar-SY"/>
        </w:rPr>
        <w:t>، الذي ينظم التأمين الصحي للمزارعين والأفراد العاملين في مزارعهم وغيرهم من الأشخاص الذين يمارسون أنشطة زراعية في جمهورية سلوفينيا كمهنة وحيدة أو رئيسية. وهناك عرض أكثر تفصيلا للتعديل في الجزء المتعلق بتنفيذ المادة 14 من اتفاقية القضاء على جميع أشكل التمييز ضد المرأة (</w:t>
      </w:r>
      <w:r w:rsidR="00FE1FD9">
        <w:rPr>
          <w:rFonts w:hint="cs"/>
          <w:rtl/>
          <w:lang w:bidi="ar-SY"/>
        </w:rPr>
        <w:t>انظر</w:t>
      </w:r>
      <w:r>
        <w:rPr>
          <w:rFonts w:hint="cs"/>
          <w:rtl/>
          <w:lang w:bidi="ar-SY"/>
        </w:rPr>
        <w:t xml:space="preserve"> الفقرة 179 من هذا التقرير).</w:t>
      </w:r>
    </w:p>
    <w:p w:rsidR="00BD444E" w:rsidRPr="00BD444E" w:rsidRDefault="00BD444E" w:rsidP="00BD444E">
      <w:pPr>
        <w:pStyle w:val="SingleTxt"/>
        <w:spacing w:after="0" w:line="120" w:lineRule="exact"/>
        <w:rPr>
          <w:rFonts w:hint="cs"/>
          <w:b/>
          <w:bCs/>
          <w:sz w:val="12"/>
          <w:rtl/>
          <w:lang w:bidi="ar-SY"/>
        </w:rPr>
      </w:pPr>
    </w:p>
    <w:p w:rsidR="00384665" w:rsidRPr="0074073B" w:rsidRDefault="00BD444E" w:rsidP="00BD44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74073B">
        <w:rPr>
          <w:rFonts w:hint="cs"/>
          <w:rtl/>
          <w:lang w:bidi="ar-SY"/>
        </w:rPr>
        <w:t>الحماية الصحية للمرأة</w:t>
      </w:r>
    </w:p>
    <w:p w:rsidR="00384665" w:rsidRPr="00BD444E" w:rsidRDefault="00BD444E" w:rsidP="00BD444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sidRPr="00BD444E">
        <w:rPr>
          <w:rFonts w:hint="cs"/>
          <w:rtl/>
          <w:lang w:bidi="ar-SY"/>
        </w:rPr>
        <w:tab/>
      </w:r>
      <w:r w:rsidRPr="00BD444E">
        <w:rPr>
          <w:rFonts w:hint="cs"/>
          <w:rtl/>
          <w:lang w:bidi="ar-SY"/>
        </w:rPr>
        <w:tab/>
      </w:r>
      <w:r w:rsidR="00384665" w:rsidRPr="00BD444E">
        <w:rPr>
          <w:rFonts w:hint="cs"/>
          <w:rtl/>
          <w:lang w:bidi="ar-SY"/>
        </w:rPr>
        <w:t>الصحة الإنجابية</w:t>
      </w:r>
    </w:p>
    <w:p w:rsidR="00BD444E" w:rsidRDefault="00384665" w:rsidP="00BD444E">
      <w:pPr>
        <w:pStyle w:val="SingleTxt"/>
        <w:rPr>
          <w:rFonts w:hint="cs"/>
          <w:rtl/>
          <w:lang w:bidi="ar-SY"/>
        </w:rPr>
      </w:pPr>
      <w:r>
        <w:rPr>
          <w:rFonts w:hint="cs"/>
          <w:rtl/>
          <w:lang w:bidi="ar-SY"/>
        </w:rPr>
        <w:t>144</w:t>
      </w:r>
      <w:r w:rsidR="00BD444E">
        <w:rPr>
          <w:rFonts w:hint="cs"/>
          <w:rtl/>
          <w:lang w:bidi="ar-SY"/>
        </w:rPr>
        <w:t xml:space="preserve"> </w:t>
      </w:r>
      <w:r>
        <w:rPr>
          <w:rFonts w:hint="cs"/>
          <w:rtl/>
          <w:lang w:bidi="ar-SY"/>
        </w:rPr>
        <w:t>-</w:t>
      </w:r>
      <w:r w:rsidR="00BD444E">
        <w:rPr>
          <w:rFonts w:hint="cs"/>
          <w:rtl/>
          <w:lang w:bidi="ar-SY"/>
        </w:rPr>
        <w:t xml:space="preserve"> </w:t>
      </w:r>
      <w:r>
        <w:rPr>
          <w:rFonts w:hint="cs"/>
          <w:rtl/>
          <w:lang w:bidi="ar-SY"/>
        </w:rPr>
        <w:t>اعتمدت سلوفينيا تدابير لخفض معدل وفيات الأمومة، وفقا لما أوصت به اللجنة المعنية بالقضاء على التمييز ضد المرأة لدى نظرها في التقرير الثالث لجمهورية سلوفينيا. فقد أنشئ فريق عامل لمناقشة حالات وفيات الأمومة، يقوم حاليا بإعداد التقرير عن معدل وفيات الأمومة في الفترة الأخيرة، مشفوعا بتوصيات تتعلق بتدابير سريرية اختصاصية وتدابير تتعلق بالصحة العامة في ميدان الصحة الإنجابية. ويظهر من البيانات الأولية لعامي 2001</w:t>
      </w:r>
      <w:r w:rsidR="00BD444E">
        <w:rPr>
          <w:rtl/>
          <w:lang w:bidi="ar-SY"/>
        </w:rPr>
        <w:br/>
      </w:r>
    </w:p>
    <w:p w:rsidR="00384665" w:rsidRDefault="00384665" w:rsidP="00BD444E">
      <w:pPr>
        <w:pStyle w:val="SingleTxt"/>
        <w:rPr>
          <w:rFonts w:hint="cs"/>
          <w:rtl/>
          <w:lang w:bidi="ar-SY"/>
        </w:rPr>
      </w:pPr>
      <w:r>
        <w:rPr>
          <w:rFonts w:hint="cs"/>
          <w:rtl/>
          <w:lang w:bidi="ar-SY"/>
        </w:rPr>
        <w:t>و</w:t>
      </w:r>
      <w:r w:rsidR="00BD444E">
        <w:rPr>
          <w:rFonts w:hint="eastAsia"/>
          <w:rtl/>
          <w:lang w:bidi="ar-SY"/>
        </w:rPr>
        <w:t> </w:t>
      </w:r>
      <w:r>
        <w:rPr>
          <w:rFonts w:hint="cs"/>
          <w:rtl/>
          <w:lang w:bidi="ar-SY"/>
        </w:rPr>
        <w:t>2002 أن معدل وفيات الأمومة في سلوفينيا قد هبط بصورة ملحوظة</w:t>
      </w:r>
      <w:r w:rsidR="00BD444E" w:rsidRPr="00BD444E">
        <w:rPr>
          <w:vertAlign w:val="superscript"/>
          <w:rtl/>
          <w:lang w:bidi="ar-SY"/>
        </w:rPr>
        <w:t>(</w:t>
      </w:r>
      <w:r w:rsidR="00BD444E">
        <w:rPr>
          <w:rStyle w:val="FootnoteReference"/>
          <w:rtl/>
        </w:rPr>
        <w:footnoteReference w:id="57"/>
      </w:r>
      <w:r w:rsidR="00BD444E" w:rsidRPr="00BD444E">
        <w:rPr>
          <w:vertAlign w:val="superscript"/>
          <w:rtl/>
          <w:lang w:bidi="ar-SY"/>
        </w:rPr>
        <w:t>)</w:t>
      </w:r>
      <w:r>
        <w:rPr>
          <w:rFonts w:hint="cs"/>
          <w:rtl/>
          <w:lang w:bidi="ar-SY"/>
        </w:rPr>
        <w:t>.في فترة خمس سنوات، 1998</w:t>
      </w:r>
      <w:r w:rsidR="00466ED2">
        <w:rPr>
          <w:rtl/>
          <w:lang w:bidi="ar-SY"/>
        </w:rPr>
        <w:t>-</w:t>
      </w:r>
      <w:r>
        <w:rPr>
          <w:rFonts w:hint="cs"/>
          <w:rtl/>
          <w:lang w:bidi="ar-SY"/>
        </w:rPr>
        <w:t>2002، بلغ المعدل الوسطي لوفيات الأمومة 12.5 من كل 000</w:t>
      </w:r>
      <w:r w:rsidR="00BD444E">
        <w:rPr>
          <w:rFonts w:hint="eastAsia"/>
          <w:rtl/>
          <w:lang w:bidi="ar-SY"/>
        </w:rPr>
        <w:t> </w:t>
      </w:r>
      <w:r>
        <w:rPr>
          <w:rFonts w:hint="cs"/>
          <w:rtl/>
          <w:lang w:bidi="ar-SY"/>
        </w:rPr>
        <w:t>100 مولود حيا. (</w:t>
      </w:r>
      <w:r w:rsidR="00FE1FD9">
        <w:rPr>
          <w:rFonts w:hint="cs"/>
          <w:rtl/>
          <w:lang w:bidi="ar-SY"/>
        </w:rPr>
        <w:t>انظر</w:t>
      </w:r>
      <w:r>
        <w:rPr>
          <w:rFonts w:hint="cs"/>
          <w:rtl/>
          <w:lang w:bidi="ar-SY"/>
        </w:rPr>
        <w:t xml:space="preserve"> الفقرة 159 من هذا التقرير.)</w:t>
      </w:r>
    </w:p>
    <w:p w:rsidR="00384665" w:rsidRDefault="00384665" w:rsidP="00BD444E">
      <w:pPr>
        <w:pStyle w:val="SingleTxt"/>
        <w:rPr>
          <w:rFonts w:hint="cs"/>
          <w:rtl/>
          <w:lang w:bidi="ar-SY"/>
        </w:rPr>
      </w:pPr>
      <w:r>
        <w:rPr>
          <w:rFonts w:hint="cs"/>
          <w:rtl/>
          <w:lang w:bidi="ar-SY"/>
        </w:rPr>
        <w:t>145</w:t>
      </w:r>
      <w:r w:rsidR="00BD444E">
        <w:rPr>
          <w:rFonts w:hint="cs"/>
          <w:rtl/>
          <w:lang w:bidi="ar-SY"/>
        </w:rPr>
        <w:t xml:space="preserve"> </w:t>
      </w:r>
      <w:r>
        <w:rPr>
          <w:rFonts w:hint="cs"/>
          <w:rtl/>
          <w:lang w:bidi="ar-SY"/>
        </w:rPr>
        <w:t>-</w:t>
      </w:r>
      <w:r w:rsidR="00BD444E">
        <w:rPr>
          <w:rFonts w:hint="cs"/>
          <w:rtl/>
          <w:lang w:bidi="ar-SY"/>
        </w:rPr>
        <w:t xml:space="preserve"> </w:t>
      </w:r>
      <w:r>
        <w:rPr>
          <w:rFonts w:hint="cs"/>
          <w:rtl/>
          <w:lang w:bidi="ar-SY"/>
        </w:rPr>
        <w:t>في سلوفينيا، تقليد متبع منذ زمن طويل يتمثل في توفير الرعاية الصحية الفعلية لجميع السكان، والدليل الواضح على ذلك البرامج الوقائية التي تُصمم وتُنفذ لمصلحة الفئات السكانية المختلفة. والسمة التي تشترك فيها كافة أنشطة الرعاية الصحية هي أنها متاحة على قدم المساواة لجميع المواطنين السلوفينيين، لأنها ممولة بالكامل من التأمين الصحي الإلزامي. وقد وضع البرنامج الوطني لجمهورية سلوفينيا للرعية الصحية، من عام 2000، تدبيرا خاصا لتعزيز الصحة الجنسية والإنجابية بوصفه الهدف الثالث ذي الأولوية. ونُفذ هذا التدبير من خلال برنامج لممارسة الجنس بأسلوب صحي، يشمل ثلاثة مجالات: التثقيف الجنسي، وتنظيم الأسرة والوقاية من الأمراض التي تنتقل بالاتصال الجنسي. ويتكون الهدف الرابع ذو</w:t>
      </w:r>
      <w:r w:rsidR="00BD444E">
        <w:rPr>
          <w:rFonts w:hint="eastAsia"/>
          <w:rtl/>
          <w:lang w:bidi="ar-SY"/>
        </w:rPr>
        <w:t> </w:t>
      </w:r>
      <w:r>
        <w:rPr>
          <w:rFonts w:hint="cs"/>
          <w:rtl/>
          <w:lang w:bidi="ar-SY"/>
        </w:rPr>
        <w:t>الأولوية من تدبير خاص يستهدف دراسة الآثار السلبية على صحة كل فئة من الفئات السكانية، لاسيما النساء الحوامل.</w:t>
      </w:r>
    </w:p>
    <w:p w:rsidR="00384665" w:rsidRDefault="00384665" w:rsidP="00BD444E">
      <w:pPr>
        <w:pStyle w:val="SingleTxt"/>
        <w:rPr>
          <w:rFonts w:hint="cs"/>
          <w:rtl/>
          <w:lang w:bidi="ar-SY"/>
        </w:rPr>
      </w:pPr>
      <w:r>
        <w:rPr>
          <w:rFonts w:hint="cs"/>
          <w:rtl/>
          <w:lang w:bidi="ar-SY"/>
        </w:rPr>
        <w:t>146</w:t>
      </w:r>
      <w:r w:rsidR="00BD444E">
        <w:rPr>
          <w:rFonts w:hint="cs"/>
          <w:rtl/>
          <w:lang w:bidi="ar-SY"/>
        </w:rPr>
        <w:t xml:space="preserve"> </w:t>
      </w:r>
      <w:r>
        <w:rPr>
          <w:rFonts w:hint="cs"/>
          <w:rtl/>
          <w:lang w:bidi="ar-SY"/>
        </w:rPr>
        <w:t>-</w:t>
      </w:r>
      <w:r w:rsidR="00BD444E">
        <w:rPr>
          <w:rFonts w:hint="cs"/>
          <w:rtl/>
          <w:lang w:bidi="ar-SY"/>
        </w:rPr>
        <w:t xml:space="preserve"> </w:t>
      </w:r>
      <w:r>
        <w:rPr>
          <w:rFonts w:hint="cs"/>
          <w:rtl/>
          <w:lang w:bidi="ar-SY"/>
        </w:rPr>
        <w:t>غالبية المهام ذات الأولوية في ميدان الحماية الصحية للكبار تتصل بالصحة الإنجابية. والنهج المتبع فيما يتعلق بالصحة الإنجابية للسكان في سلوفينيا نهج شامل يُنفذ في ميادين</w:t>
      </w:r>
      <w:r w:rsidR="00BD444E">
        <w:rPr>
          <w:rFonts w:hint="eastAsia"/>
          <w:rtl/>
          <w:lang w:bidi="ar-SY"/>
        </w:rPr>
        <w:t> </w:t>
      </w:r>
      <w:r>
        <w:rPr>
          <w:rFonts w:hint="cs"/>
          <w:rtl/>
          <w:lang w:bidi="ar-SY"/>
        </w:rPr>
        <w:t>مختلفة:</w:t>
      </w:r>
    </w:p>
    <w:p w:rsidR="00384665" w:rsidRDefault="00BD444E" w:rsidP="00BD44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00384665">
        <w:rPr>
          <w:rFonts w:hint="cs"/>
          <w:rtl/>
          <w:lang w:bidi="ar-SY"/>
        </w:rPr>
        <w:t>وضع خطط متعددة القطاعات لحماية الصحة الإنجابية (بالتعاون من مختلف القطاعات الحكومية والمنظمات غير الحكومية)؛</w:t>
      </w:r>
    </w:p>
    <w:p w:rsidR="00384665" w:rsidRDefault="00384665" w:rsidP="00BD44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r>
      <w:r w:rsidR="00BD444E">
        <w:rPr>
          <w:rFonts w:hint="cs"/>
          <w:rtl/>
          <w:lang w:bidi="ar-SY"/>
        </w:rPr>
        <w:t>-</w:t>
      </w:r>
      <w:r w:rsidR="00BD444E">
        <w:rPr>
          <w:rFonts w:hint="cs"/>
          <w:rtl/>
          <w:lang w:bidi="ar-SY"/>
        </w:rPr>
        <w:tab/>
      </w:r>
      <w:r>
        <w:rPr>
          <w:rFonts w:hint="cs"/>
          <w:rtl/>
          <w:lang w:bidi="ar-SY"/>
        </w:rPr>
        <w:t>حماية الصحة الإنجابية</w:t>
      </w:r>
      <w:r w:rsidR="00466ED2">
        <w:rPr>
          <w:rFonts w:hint="cs"/>
          <w:rtl/>
          <w:lang w:bidi="ar-SY"/>
        </w:rPr>
        <w:t xml:space="preserve"> </w:t>
      </w:r>
      <w:r>
        <w:rPr>
          <w:rFonts w:hint="cs"/>
          <w:rtl/>
          <w:lang w:bidi="ar-SY"/>
        </w:rPr>
        <w:t>(الرعاية الصحية الفعالة، تنفيذ برامج وقائية، تعزيز الرعاية الصحية المحسنة مع التأكيد على الفئات الأشد تعرضا للخطر، وتحسين الكشف عن سرطان عنق الرحم في فترة ما</w:t>
      </w:r>
      <w:r w:rsidR="00BD444E">
        <w:rPr>
          <w:rFonts w:hint="cs"/>
          <w:rtl/>
          <w:lang w:bidi="ar-SY"/>
        </w:rPr>
        <w:t xml:space="preserve"> </w:t>
      </w:r>
      <w:r>
        <w:rPr>
          <w:rFonts w:hint="cs"/>
          <w:rtl/>
          <w:lang w:bidi="ar-SY"/>
        </w:rPr>
        <w:t>قبل الحمل، وفي فترات ما</w:t>
      </w:r>
      <w:r w:rsidR="00BD444E">
        <w:rPr>
          <w:rFonts w:hint="cs"/>
          <w:rtl/>
          <w:lang w:bidi="ar-SY"/>
        </w:rPr>
        <w:t xml:space="preserve"> </w:t>
      </w:r>
      <w:r>
        <w:rPr>
          <w:rFonts w:hint="cs"/>
          <w:rtl/>
          <w:lang w:bidi="ar-SY"/>
        </w:rPr>
        <w:t>قبل الولادة وحول الولادة وما</w:t>
      </w:r>
      <w:r w:rsidR="00BD444E">
        <w:rPr>
          <w:rFonts w:hint="cs"/>
          <w:rtl/>
          <w:lang w:bidi="ar-SY"/>
        </w:rPr>
        <w:t xml:space="preserve"> </w:t>
      </w:r>
      <w:r>
        <w:rPr>
          <w:rFonts w:hint="cs"/>
          <w:rtl/>
          <w:lang w:bidi="ar-SY"/>
        </w:rPr>
        <w:t>بعد الولادة، وبرنامج وطني للتنظير الشعاعي المنتظم للكشف عن سرطان</w:t>
      </w:r>
      <w:r w:rsidR="00BD444E">
        <w:rPr>
          <w:rFonts w:hint="eastAsia"/>
          <w:rtl/>
          <w:lang w:bidi="ar-SY"/>
        </w:rPr>
        <w:t> </w:t>
      </w:r>
      <w:r>
        <w:rPr>
          <w:rFonts w:hint="cs"/>
          <w:rtl/>
          <w:lang w:bidi="ar-SY"/>
        </w:rPr>
        <w:t>الثدي)؛</w:t>
      </w:r>
    </w:p>
    <w:p w:rsidR="00384665" w:rsidRDefault="00BD444E" w:rsidP="00BD44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t>-</w:t>
      </w:r>
      <w:r>
        <w:rPr>
          <w:rFonts w:hint="cs"/>
          <w:rtl/>
          <w:lang w:bidi="ar-SY"/>
        </w:rPr>
        <w:tab/>
      </w:r>
      <w:r w:rsidR="00384665">
        <w:rPr>
          <w:rFonts w:hint="cs"/>
          <w:rtl/>
          <w:lang w:bidi="ar-SY"/>
        </w:rPr>
        <w:t>تعزيز التثقيف الصحي في مجال تشجيع الصحة الإنجابية وحمايتها (توفير نمط صحي للحياة، الممارسة الجنسية الكافية والمأمونة، والأبوة المسؤولة، وتوفير برامج معلومات وبرامج تثقيفية ووقائية لاتخاذ القرارات بصورة مسؤولة وطوعية فيما يتعلق بالحياة الجنسية وولادة الأطفال، والوصول إلى خيار موسع بين الأساليب المعاصرة في تنظيم الأسرة والاختيار بين أساليب تنظيم الخصوبة، ورفع مستوى الوعي بين المراهقين والأطفال فيما يتعلق بمختلف أنواع الممارسات الضارة).</w:t>
      </w:r>
    </w:p>
    <w:p w:rsidR="00384665" w:rsidRDefault="00384665" w:rsidP="00BD444E">
      <w:pPr>
        <w:pStyle w:val="SingleTxt"/>
        <w:rPr>
          <w:rFonts w:hint="cs"/>
          <w:rtl/>
          <w:lang w:bidi="ar-SY"/>
        </w:rPr>
      </w:pPr>
      <w:r>
        <w:rPr>
          <w:rFonts w:hint="cs"/>
          <w:rtl/>
          <w:lang w:bidi="ar-SY"/>
        </w:rPr>
        <w:t>147</w:t>
      </w:r>
      <w:r w:rsidR="00BD444E">
        <w:rPr>
          <w:rFonts w:hint="cs"/>
          <w:rtl/>
          <w:lang w:bidi="ar-SY"/>
        </w:rPr>
        <w:t xml:space="preserve"> </w:t>
      </w:r>
      <w:r>
        <w:rPr>
          <w:rFonts w:hint="cs"/>
          <w:rtl/>
          <w:lang w:bidi="ar-SY"/>
        </w:rPr>
        <w:t>-</w:t>
      </w:r>
      <w:r w:rsidR="00BD444E">
        <w:rPr>
          <w:rFonts w:hint="cs"/>
          <w:rtl/>
          <w:lang w:bidi="ar-SY"/>
        </w:rPr>
        <w:t xml:space="preserve"> </w:t>
      </w:r>
      <w:r>
        <w:rPr>
          <w:rFonts w:hint="cs"/>
          <w:rtl/>
          <w:lang w:bidi="ar-SY"/>
        </w:rPr>
        <w:t xml:space="preserve">في سلوفينيا، يجري في المجالات التالية تنفيذ برامج وقائية لتنظيم الأسرة في ميدان الصحة الإنجابية، وهي برامج في متناول جميع النساء أو من سيصبحن أمهات في المستقبل: </w:t>
      </w:r>
    </w:p>
    <w:p w:rsidR="00384665" w:rsidRDefault="00BD444E" w:rsidP="00BD44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sidR="00384665">
        <w:rPr>
          <w:rFonts w:hint="cs"/>
          <w:rtl/>
          <w:lang w:bidi="ar-SY"/>
        </w:rPr>
        <w:tab/>
      </w:r>
      <w:r w:rsidR="00384665" w:rsidRPr="001914E7">
        <w:rPr>
          <w:rFonts w:hint="cs"/>
          <w:rtl/>
          <w:lang w:bidi="ar-SY"/>
        </w:rPr>
        <w:t>برامج</w:t>
      </w:r>
      <w:r w:rsidR="00384665" w:rsidRPr="00E82A12">
        <w:rPr>
          <w:rFonts w:hint="cs"/>
          <w:i/>
          <w:iCs/>
          <w:rtl/>
          <w:lang w:bidi="ar-SY"/>
        </w:rPr>
        <w:t xml:space="preserve"> وقائية لتنظيم الأسرة</w:t>
      </w:r>
      <w:r w:rsidR="00384665">
        <w:rPr>
          <w:rFonts w:hint="cs"/>
          <w:rtl/>
          <w:lang w:bidi="ar-SY"/>
        </w:rPr>
        <w:t>. تشمل هذه البرامج فحوصا وإرشادات بشأن تنظيم الأسرة بصورة فعالة، واستعمال موانع الحمل، ومنع الإصابات التي تقع عن طريق الاتصال الجنسي وتؤدي إلى العقم ؛</w:t>
      </w:r>
    </w:p>
    <w:p w:rsidR="00384665" w:rsidRDefault="00BD444E" w:rsidP="00BD44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i/>
          <w:iCs/>
          <w:rtl/>
          <w:lang w:bidi="ar-SY"/>
        </w:rPr>
        <w:tab/>
        <w:t>-</w:t>
      </w:r>
      <w:r w:rsidR="00384665" w:rsidRPr="00E82A12">
        <w:rPr>
          <w:rFonts w:hint="cs"/>
          <w:i/>
          <w:iCs/>
          <w:rtl/>
          <w:lang w:bidi="ar-SY"/>
        </w:rPr>
        <w:tab/>
        <w:t>بر</w:t>
      </w:r>
      <w:r w:rsidR="00384665">
        <w:rPr>
          <w:rFonts w:hint="cs"/>
          <w:i/>
          <w:iCs/>
          <w:rtl/>
          <w:lang w:bidi="ar-SY"/>
        </w:rPr>
        <w:t xml:space="preserve">امج </w:t>
      </w:r>
      <w:r w:rsidR="00384665" w:rsidRPr="00E82A12">
        <w:rPr>
          <w:rFonts w:hint="cs"/>
          <w:i/>
          <w:iCs/>
          <w:rtl/>
          <w:lang w:bidi="ar-SY"/>
        </w:rPr>
        <w:t>وقا</w:t>
      </w:r>
      <w:r w:rsidR="00384665">
        <w:rPr>
          <w:rFonts w:hint="cs"/>
          <w:i/>
          <w:iCs/>
          <w:rtl/>
          <w:lang w:bidi="ar-SY"/>
        </w:rPr>
        <w:t xml:space="preserve">ئية </w:t>
      </w:r>
      <w:r w:rsidR="00384665" w:rsidRPr="00E82A12">
        <w:rPr>
          <w:rFonts w:hint="cs"/>
          <w:i/>
          <w:iCs/>
          <w:rtl/>
          <w:lang w:bidi="ar-SY"/>
        </w:rPr>
        <w:t>للحمل المأمون</w:t>
      </w:r>
      <w:r w:rsidR="00384665">
        <w:rPr>
          <w:rFonts w:hint="cs"/>
          <w:rtl/>
          <w:lang w:bidi="ar-SY"/>
        </w:rPr>
        <w:t>. توصف كحد أدنى للرعاية للنساء الحوامل والحديثات الأمومة، تشمل ما</w:t>
      </w:r>
      <w:r>
        <w:rPr>
          <w:rFonts w:hint="cs"/>
          <w:rtl/>
          <w:lang w:bidi="ar-SY"/>
        </w:rPr>
        <w:t xml:space="preserve"> </w:t>
      </w:r>
      <w:r w:rsidR="00384665">
        <w:rPr>
          <w:rFonts w:hint="cs"/>
          <w:rtl/>
          <w:lang w:bidi="ar-SY"/>
        </w:rPr>
        <w:t>مجموعة 10 فحوص وقائية أثناء الحمل، وإرشادات إفرادية في التثقيف الصحي، واثنين من الفحوص فوق الصوتية، وفحوص مخبرية</w:t>
      </w:r>
      <w:r w:rsidR="00466ED2">
        <w:rPr>
          <w:rFonts w:hint="cs"/>
          <w:rtl/>
          <w:lang w:bidi="ar-SY"/>
        </w:rPr>
        <w:t xml:space="preserve"> </w:t>
      </w:r>
      <w:r w:rsidR="00384665">
        <w:rPr>
          <w:rFonts w:hint="cs"/>
          <w:rtl/>
          <w:lang w:bidi="ar-SY"/>
        </w:rPr>
        <w:t>وتنظير شعاعي للكشف جرثومة التكسوبلازما (</w:t>
      </w:r>
      <w:r w:rsidR="00384665">
        <w:rPr>
          <w:lang w:bidi="ar-SY"/>
        </w:rPr>
        <w:t>toxoplasmosis</w:t>
      </w:r>
      <w:r w:rsidR="00384665">
        <w:rPr>
          <w:rFonts w:hint="cs"/>
          <w:rtl/>
          <w:lang w:bidi="ar-SY"/>
        </w:rPr>
        <w:t>)، وتنظير شعاعي للكشف عن متلازمة داون (</w:t>
      </w:r>
      <w:r w:rsidR="00384665">
        <w:rPr>
          <w:lang w:bidi="ar-SY"/>
        </w:rPr>
        <w:t>syndrome</w:t>
      </w:r>
      <w:r w:rsidR="00466ED2">
        <w:rPr>
          <w:rFonts w:hint="cs"/>
          <w:lang w:bidi="ar-SY"/>
        </w:rPr>
        <w:t xml:space="preserve"> </w:t>
      </w:r>
      <w:r w:rsidR="00384665">
        <w:rPr>
          <w:lang w:bidi="ar-SY"/>
        </w:rPr>
        <w:t>Dawn</w:t>
      </w:r>
      <w:r w:rsidR="00384665">
        <w:rPr>
          <w:rFonts w:hint="cs"/>
          <w:rtl/>
          <w:lang w:bidi="ar-SY"/>
        </w:rPr>
        <w:t>)</w:t>
      </w:r>
      <w:r w:rsidR="00466ED2">
        <w:rPr>
          <w:rtl/>
          <w:lang w:bidi="ar-SY"/>
        </w:rPr>
        <w:t xml:space="preserve"> </w:t>
      </w:r>
      <w:r w:rsidR="00384665">
        <w:rPr>
          <w:rFonts w:hint="cs"/>
          <w:rtl/>
          <w:lang w:bidi="ar-SY"/>
        </w:rPr>
        <w:t>عند الحوامل اللاتي يزيد عمرهن على 35 سنة. ويشمل البرنامج أيضا فحوصا وإرشادات بعد الولادة، وبعد إنهاء الحمل التلقائي والمسموح به، وحالات الحمل خارج الرحم، وزيارات وقائية للعناية التمريضية في البيت للحوامل والمواليد الجدد وأمهاتهم وفي الحالات التي لم تقرر فيها المرأة بعد من هو طبيبها النسائي؛</w:t>
      </w:r>
    </w:p>
    <w:p w:rsidR="00384665" w:rsidRDefault="00384665" w:rsidP="009426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vertAlign w:val="superscript"/>
          <w:rtl/>
          <w:lang w:bidi="ar-SY"/>
        </w:rPr>
      </w:pPr>
      <w:r>
        <w:rPr>
          <w:rFonts w:hint="cs"/>
          <w:rtl/>
          <w:lang w:bidi="ar-SY"/>
        </w:rPr>
        <w:tab/>
      </w:r>
      <w:r w:rsidR="00BD444E">
        <w:rPr>
          <w:rFonts w:hint="cs"/>
          <w:rtl/>
          <w:lang w:bidi="ar-SY"/>
        </w:rPr>
        <w:t>-</w:t>
      </w:r>
      <w:r>
        <w:rPr>
          <w:rFonts w:hint="cs"/>
          <w:rtl/>
          <w:lang w:bidi="ar-SY"/>
        </w:rPr>
        <w:tab/>
      </w:r>
      <w:r w:rsidRPr="00E2257E">
        <w:rPr>
          <w:rFonts w:hint="cs"/>
          <w:i/>
          <w:iCs/>
          <w:rtl/>
          <w:lang w:bidi="ar-SY"/>
        </w:rPr>
        <w:t>برنامج وقائي لمنع سرطان</w:t>
      </w:r>
      <w:r>
        <w:rPr>
          <w:rFonts w:hint="cs"/>
          <w:i/>
          <w:iCs/>
          <w:rtl/>
          <w:lang w:bidi="ar-SY"/>
        </w:rPr>
        <w:t xml:space="preserve"> عنق</w:t>
      </w:r>
      <w:r w:rsidRPr="00E2257E">
        <w:rPr>
          <w:rFonts w:hint="cs"/>
          <w:i/>
          <w:iCs/>
          <w:rtl/>
          <w:lang w:bidi="ar-SY"/>
        </w:rPr>
        <w:t xml:space="preserve"> الرحم.</w:t>
      </w:r>
      <w:r>
        <w:rPr>
          <w:rFonts w:hint="cs"/>
          <w:rtl/>
          <w:lang w:bidi="ar-SY"/>
        </w:rPr>
        <w:t xml:space="preserve"> هذا المشروع معقد ولذلك أُطلق رسميا عام 2000 </w:t>
      </w:r>
      <w:r w:rsidRPr="00834F1A">
        <w:rPr>
          <w:rFonts w:hint="cs"/>
          <w:i/>
          <w:iCs/>
          <w:rtl/>
          <w:lang w:bidi="ar-SY"/>
        </w:rPr>
        <w:t>البرنامج الوطني للتنظير الشعاعي للكشف عن سرطان عنق الرحم</w:t>
      </w:r>
      <w:r>
        <w:rPr>
          <w:rFonts w:hint="cs"/>
          <w:rtl/>
          <w:lang w:bidi="ar-SY"/>
        </w:rPr>
        <w:t xml:space="preserve">، </w:t>
      </w:r>
      <w:r>
        <w:rPr>
          <w:lang w:bidi="ar-SY"/>
        </w:rPr>
        <w:t>ZORA</w:t>
      </w:r>
      <w:r>
        <w:rPr>
          <w:rFonts w:hint="cs"/>
          <w:rtl/>
          <w:lang w:bidi="ar-SY"/>
        </w:rPr>
        <w:t>، وكان القصد من هذا البرنامج دعوة جميع النساء مابين 20 و 74 سنة من العمر للفحص الطبي النسائي مع اختبار الكشف عن سرطان الرحم (</w:t>
      </w:r>
      <w:r>
        <w:rPr>
          <w:lang w:bidi="ar-SY"/>
        </w:rPr>
        <w:t>PAP smear</w:t>
      </w:r>
      <w:r>
        <w:rPr>
          <w:rFonts w:hint="cs"/>
          <w:rtl/>
          <w:lang w:bidi="ar-SY"/>
        </w:rPr>
        <w:t>). والفحص نفسه في متناول النساء مابين 65 و 74 من العمر، اللاتي لم يُدعين فعلا إلى الفحص. وبعد سنتين من التطبيق بدأ يعطي نتائج إيجابية. فقد ازداد بنسبة 20</w:t>
      </w:r>
      <w:r w:rsidR="00BD444E">
        <w:rPr>
          <w:rFonts w:hint="eastAsia"/>
          <w:rtl/>
          <w:lang w:bidi="ar-SY"/>
        </w:rPr>
        <w:t> </w:t>
      </w:r>
      <w:r>
        <w:rPr>
          <w:rFonts w:hint="cs"/>
          <w:rtl/>
          <w:lang w:bidi="ar-SY"/>
        </w:rPr>
        <w:t>في المائة (وسطيا 80 في المائة) عدد النساء، ممن تتراوح أعمارهن مابين</w:t>
      </w:r>
      <w:r w:rsidR="00466ED2">
        <w:rPr>
          <w:rFonts w:hint="cs"/>
          <w:rtl/>
          <w:lang w:bidi="ar-SY"/>
        </w:rPr>
        <w:t xml:space="preserve"> </w:t>
      </w:r>
      <w:r>
        <w:rPr>
          <w:rFonts w:hint="cs"/>
          <w:rtl/>
          <w:lang w:bidi="ar-SY"/>
        </w:rPr>
        <w:t>20 إلى 74 سنة، اللاتي قررن أن يكون لهن طبيبهن النسائي الخاص، وذلك لأن الوصول إلى طبيب أصبح أيسر وأكثر تنظيما. ونتيجة لذلك، ازدادت أيضا حصة النساء اللاتي مررن بالفحص السريري واختبار الكشف عن سرطان الرجم. وتحسن الوصول إلى</w:t>
      </w:r>
      <w:r w:rsidR="00942625">
        <w:rPr>
          <w:rFonts w:hint="eastAsia"/>
          <w:rtl/>
          <w:lang w:bidi="ar-SY"/>
        </w:rPr>
        <w:t> </w:t>
      </w:r>
      <w:r>
        <w:rPr>
          <w:rFonts w:hint="cs"/>
          <w:rtl/>
          <w:lang w:bidi="ar-SY"/>
        </w:rPr>
        <w:t>طبيب نسائي لكافة الفئات العمرية، وأكثرهن من النساء فوق 50 سنة من</w:t>
      </w:r>
      <w:r w:rsidR="00942625">
        <w:rPr>
          <w:rFonts w:hint="eastAsia"/>
          <w:rtl/>
          <w:lang w:bidi="ar-SY"/>
        </w:rPr>
        <w:t> </w:t>
      </w:r>
      <w:r>
        <w:rPr>
          <w:rFonts w:hint="cs"/>
          <w:rtl/>
          <w:lang w:bidi="ar-SY"/>
        </w:rPr>
        <w:t>العمر</w:t>
      </w:r>
      <w:r w:rsidR="00BD444E" w:rsidRPr="00BD444E">
        <w:rPr>
          <w:vertAlign w:val="superscript"/>
          <w:rtl/>
          <w:lang w:bidi="ar-SY"/>
        </w:rPr>
        <w:t>(</w:t>
      </w:r>
      <w:r w:rsidR="00BD444E">
        <w:rPr>
          <w:rStyle w:val="FootnoteReference"/>
          <w:rtl/>
        </w:rPr>
        <w:footnoteReference w:id="58"/>
      </w:r>
      <w:r w:rsidR="00BD444E" w:rsidRPr="00BD444E">
        <w:rPr>
          <w:vertAlign w:val="superscript"/>
          <w:rtl/>
          <w:lang w:bidi="ar-SY"/>
        </w:rPr>
        <w:t>)</w:t>
      </w:r>
      <w:r>
        <w:rPr>
          <w:rFonts w:hint="cs"/>
          <w:rtl/>
          <w:lang w:bidi="ar-SY"/>
        </w:rPr>
        <w:t>.</w:t>
      </w:r>
    </w:p>
    <w:p w:rsidR="00384665" w:rsidRDefault="00BD444E" w:rsidP="00E3003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r>
      <w:r w:rsidR="00384665">
        <w:rPr>
          <w:rFonts w:hint="cs"/>
          <w:rtl/>
          <w:lang w:bidi="ar-SY"/>
        </w:rPr>
        <w:t>-</w:t>
      </w:r>
      <w:r w:rsidR="00384665">
        <w:rPr>
          <w:rFonts w:hint="cs"/>
          <w:rtl/>
          <w:lang w:bidi="ar-SY"/>
        </w:rPr>
        <w:tab/>
      </w:r>
      <w:r w:rsidR="00384665" w:rsidRPr="00F55177">
        <w:rPr>
          <w:rFonts w:hint="cs"/>
          <w:i/>
          <w:iCs/>
          <w:rtl/>
          <w:lang w:bidi="ar-SY"/>
        </w:rPr>
        <w:t>برنامج وقائي لل</w:t>
      </w:r>
      <w:r w:rsidR="00384665">
        <w:rPr>
          <w:rFonts w:hint="cs"/>
          <w:i/>
          <w:iCs/>
          <w:rtl/>
          <w:lang w:bidi="ar-SY"/>
        </w:rPr>
        <w:t>ك</w:t>
      </w:r>
      <w:r w:rsidR="00384665" w:rsidRPr="00F55177">
        <w:rPr>
          <w:rFonts w:hint="cs"/>
          <w:i/>
          <w:iCs/>
          <w:rtl/>
          <w:lang w:bidi="ar-SY"/>
        </w:rPr>
        <w:t>شف</w:t>
      </w:r>
      <w:r w:rsidR="00384665">
        <w:rPr>
          <w:rFonts w:hint="cs"/>
          <w:i/>
          <w:iCs/>
          <w:rtl/>
          <w:lang w:bidi="ar-SY"/>
        </w:rPr>
        <w:t xml:space="preserve"> عن </w:t>
      </w:r>
      <w:r w:rsidR="00384665" w:rsidRPr="00F55177">
        <w:rPr>
          <w:rFonts w:hint="cs"/>
          <w:i/>
          <w:iCs/>
          <w:rtl/>
          <w:lang w:bidi="ar-SY"/>
        </w:rPr>
        <w:t>سرطان الثدي</w:t>
      </w:r>
      <w:r w:rsidR="00384665">
        <w:rPr>
          <w:rFonts w:hint="cs"/>
          <w:i/>
          <w:iCs/>
          <w:rtl/>
          <w:lang w:bidi="ar-SY"/>
        </w:rPr>
        <w:t xml:space="preserve"> بالتنظير الشعاعي</w:t>
      </w:r>
      <w:r w:rsidR="00384665">
        <w:rPr>
          <w:rFonts w:hint="cs"/>
          <w:rtl/>
          <w:lang w:bidi="ar-SY"/>
        </w:rPr>
        <w:t>.</w:t>
      </w:r>
      <w:r w:rsidR="00466ED2">
        <w:rPr>
          <w:rFonts w:hint="cs"/>
          <w:rtl/>
          <w:lang w:bidi="ar-SY"/>
        </w:rPr>
        <w:t xml:space="preserve"> </w:t>
      </w:r>
      <w:r w:rsidR="00384665">
        <w:rPr>
          <w:rFonts w:hint="cs"/>
          <w:rtl/>
          <w:lang w:bidi="ar-SY"/>
        </w:rPr>
        <w:t>يجري في كافة أنحاء سلوفينيا منذ بضع سنين التنظير الشعاعي للكشف عن سرطان الثدي. والبرنامج موجه إلى النساء</w:t>
      </w:r>
      <w:r w:rsidR="00466ED2">
        <w:rPr>
          <w:rFonts w:hint="cs"/>
          <w:rtl/>
          <w:lang w:bidi="ar-SY"/>
        </w:rPr>
        <w:t xml:space="preserve"> </w:t>
      </w:r>
      <w:r w:rsidR="00384665">
        <w:rPr>
          <w:rFonts w:hint="cs"/>
          <w:rtl/>
          <w:lang w:bidi="ar-SY"/>
        </w:rPr>
        <w:t>مابين 50 و69 سنة من العمر والنساء مابين 40 و 49 اللاتي لأسرهن تاريخ في الإصابة بسرطان الثدي. فالنساء في سن معينة (وفقا للمعايير الدولية التي تحدد العمر الذي تكون فيه المرأة مؤهلة للتنظير الشعاعي للثدي) يكون لهن الحق في الفحص السريري للثدي كل سنتين، تُغطى تكاليفه بالتأمين الصحي الإلزامي. وقد شهد شهر حزيران/يونيه 2004 اعتماد برنامج وطني للعمل تدريجيا بالتنظير الشعاعي للكشف المبكر عن سرطان الثدي. وسوف يشمل برنامج التنظير المنظم</w:t>
      </w:r>
      <w:r w:rsidR="00466ED2">
        <w:rPr>
          <w:rFonts w:hint="cs"/>
          <w:rtl/>
          <w:lang w:bidi="ar-SY"/>
        </w:rPr>
        <w:t xml:space="preserve"> </w:t>
      </w:r>
      <w:r w:rsidR="00384665">
        <w:rPr>
          <w:rFonts w:hint="cs"/>
          <w:rtl/>
          <w:lang w:bidi="ar-SY"/>
        </w:rPr>
        <w:t xml:space="preserve">النساء في الفئات العمرية نفسها، حيث سيُدعين للفحص لأن غرضنا هو أن تصبح جميع النساء على علم بإمكانية الفحص بدلا من الاقتصار على النساء اللاتي يُعنين بصحتهن. </w:t>
      </w:r>
    </w:p>
    <w:p w:rsidR="00384665" w:rsidRDefault="00BD444E" w:rsidP="00BD444E">
      <w:pPr>
        <w:tabs>
          <w:tab w:val="right" w:pos="1757"/>
        </w:tabs>
        <w:spacing w:after="240"/>
        <w:ind w:left="1930" w:right="1267" w:hanging="662"/>
        <w:jc w:val="both"/>
        <w:rPr>
          <w:rFonts w:hint="cs"/>
          <w:rtl/>
          <w:lang w:bidi="ar-SY"/>
        </w:rPr>
      </w:pPr>
      <w:r>
        <w:rPr>
          <w:rFonts w:hint="cs"/>
          <w:rtl/>
          <w:lang w:bidi="ar-SY"/>
        </w:rPr>
        <w:tab/>
      </w:r>
      <w:r w:rsidR="00384665">
        <w:rPr>
          <w:rFonts w:hint="cs"/>
          <w:rtl/>
          <w:lang w:bidi="ar-SY"/>
        </w:rPr>
        <w:t>-</w:t>
      </w:r>
      <w:r w:rsidR="00384665">
        <w:rPr>
          <w:rFonts w:hint="cs"/>
          <w:rtl/>
          <w:lang w:bidi="ar-SY"/>
        </w:rPr>
        <w:tab/>
      </w:r>
      <w:r w:rsidR="00384665" w:rsidRPr="001914E7">
        <w:rPr>
          <w:rFonts w:hint="cs"/>
          <w:rtl/>
          <w:lang w:bidi="ar-SY"/>
        </w:rPr>
        <w:t>برنامج</w:t>
      </w:r>
      <w:r w:rsidR="00384665" w:rsidRPr="00346988">
        <w:rPr>
          <w:rFonts w:hint="cs"/>
          <w:i/>
          <w:iCs/>
          <w:rtl/>
          <w:lang w:bidi="ar-SY"/>
        </w:rPr>
        <w:t xml:space="preserve"> </w:t>
      </w:r>
      <w:r w:rsidR="00384665">
        <w:rPr>
          <w:rFonts w:hint="cs"/>
          <w:i/>
          <w:iCs/>
          <w:rtl/>
          <w:lang w:bidi="ar-SY"/>
        </w:rPr>
        <w:t>وقائي ل</w:t>
      </w:r>
      <w:r w:rsidR="00384665" w:rsidRPr="00346988">
        <w:rPr>
          <w:rFonts w:hint="cs"/>
          <w:i/>
          <w:iCs/>
          <w:rtl/>
          <w:lang w:bidi="ar-SY"/>
        </w:rPr>
        <w:t xml:space="preserve">لعلاج بتعويض الهرمونات عند اقتراب سن اليأس أو بعد سن اليأس. </w:t>
      </w:r>
      <w:r w:rsidR="00384665">
        <w:rPr>
          <w:rFonts w:hint="cs"/>
          <w:i/>
          <w:iCs/>
          <w:rtl/>
          <w:lang w:bidi="ar-SY"/>
        </w:rPr>
        <w:t>و</w:t>
      </w:r>
      <w:r w:rsidR="00384665">
        <w:rPr>
          <w:rFonts w:hint="cs"/>
          <w:rtl/>
          <w:lang w:bidi="ar-SY"/>
        </w:rPr>
        <w:t>يشمل البرنامج</w:t>
      </w:r>
      <w:r w:rsidR="00466ED2">
        <w:rPr>
          <w:rFonts w:hint="cs"/>
          <w:rtl/>
          <w:lang w:bidi="ar-SY"/>
        </w:rPr>
        <w:t xml:space="preserve"> </w:t>
      </w:r>
      <w:r w:rsidR="00384665">
        <w:rPr>
          <w:rFonts w:hint="cs"/>
          <w:rtl/>
          <w:lang w:bidi="ar-SY"/>
        </w:rPr>
        <w:t xml:space="preserve">توجيهات حول الحصول على الإرشاد ووصف العلاج بتعويض الهرمونات. </w:t>
      </w:r>
    </w:p>
    <w:p w:rsidR="00384665" w:rsidRDefault="00BD444E" w:rsidP="00BD444E">
      <w:pPr>
        <w:tabs>
          <w:tab w:val="right" w:pos="1757"/>
        </w:tabs>
        <w:spacing w:after="240"/>
        <w:ind w:left="1930" w:right="1267" w:hanging="662"/>
        <w:jc w:val="both"/>
        <w:rPr>
          <w:rFonts w:hint="cs"/>
          <w:rtl/>
          <w:lang w:bidi="ar-SY"/>
        </w:rPr>
      </w:pPr>
      <w:r>
        <w:rPr>
          <w:rFonts w:hint="cs"/>
          <w:rtl/>
          <w:lang w:bidi="ar-SY"/>
        </w:rPr>
        <w:tab/>
      </w:r>
      <w:r w:rsidR="00384665">
        <w:rPr>
          <w:rFonts w:hint="cs"/>
          <w:rtl/>
          <w:lang w:bidi="ar-SY"/>
        </w:rPr>
        <w:t>-</w:t>
      </w:r>
      <w:r w:rsidR="00384665" w:rsidRPr="005B7E3E">
        <w:rPr>
          <w:rFonts w:hint="cs"/>
          <w:i/>
          <w:iCs/>
          <w:rtl/>
          <w:lang w:bidi="ar-SY"/>
        </w:rPr>
        <w:tab/>
        <w:t>التثقيف الصحي</w:t>
      </w:r>
      <w:r w:rsidR="00384665">
        <w:rPr>
          <w:rFonts w:hint="cs"/>
          <w:i/>
          <w:iCs/>
          <w:rtl/>
          <w:lang w:bidi="ar-SY"/>
        </w:rPr>
        <w:t xml:space="preserve"> المبرمج </w:t>
      </w:r>
      <w:r w:rsidR="00384665" w:rsidRPr="005B7E3E">
        <w:rPr>
          <w:rFonts w:hint="cs"/>
          <w:i/>
          <w:iCs/>
          <w:rtl/>
          <w:lang w:bidi="ar-SY"/>
        </w:rPr>
        <w:t>وتعزيز الصحة في الحماية الصحية الأولية للمرأة</w:t>
      </w:r>
      <w:r w:rsidR="00384665">
        <w:rPr>
          <w:rFonts w:hint="cs"/>
          <w:rtl/>
          <w:lang w:bidi="ar-SY"/>
        </w:rPr>
        <w:t xml:space="preserve">. يضم البرنامج مبادئ توجيهية لتشجيع النماء الصحي جسميا وعقليا وجنسيا، والأبوة المسؤولة، ولبناء القدرة لدى الناس على منع الأمراض والتعامل مع المشاكل الصحية. ويكفل البرنامج توافر المعلومات القيِِّمة والقدرة لدى الفئات المستهدفة بين السكان. </w:t>
      </w:r>
    </w:p>
    <w:p w:rsidR="00384665" w:rsidRDefault="00BD444E" w:rsidP="00BD444E">
      <w:pPr>
        <w:tabs>
          <w:tab w:val="right" w:pos="1757"/>
        </w:tabs>
        <w:spacing w:after="240"/>
        <w:ind w:left="1930" w:right="1267" w:hanging="662"/>
        <w:jc w:val="both"/>
        <w:rPr>
          <w:rFonts w:hint="cs"/>
          <w:rtl/>
          <w:lang w:bidi="ar-SY"/>
        </w:rPr>
      </w:pPr>
      <w:r>
        <w:rPr>
          <w:rFonts w:hint="cs"/>
          <w:rtl/>
          <w:lang w:bidi="ar-SY"/>
        </w:rPr>
        <w:tab/>
      </w:r>
      <w:r w:rsidR="00384665">
        <w:rPr>
          <w:rFonts w:hint="cs"/>
          <w:rtl/>
          <w:lang w:bidi="ar-SY"/>
        </w:rPr>
        <w:t>-</w:t>
      </w:r>
      <w:r w:rsidR="00384665" w:rsidRPr="00D6267C">
        <w:rPr>
          <w:rFonts w:hint="cs"/>
          <w:i/>
          <w:iCs/>
          <w:rtl/>
          <w:lang w:bidi="ar-SY"/>
        </w:rPr>
        <w:tab/>
        <w:t>التثقيف الصحي قبل الولادة - مدرسة للآباء والأمهات.</w:t>
      </w:r>
      <w:r w:rsidR="00466ED2">
        <w:rPr>
          <w:rFonts w:hint="cs"/>
          <w:rtl/>
          <w:lang w:bidi="ar-SY"/>
        </w:rPr>
        <w:t xml:space="preserve"> </w:t>
      </w:r>
      <w:r w:rsidR="00384665">
        <w:rPr>
          <w:rFonts w:hint="cs"/>
          <w:rtl/>
          <w:lang w:bidi="ar-SY"/>
        </w:rPr>
        <w:t>يضم البرنامج مبادئ توجيهية لتحقيق المستوى الأمثل لص</w:t>
      </w:r>
      <w:r>
        <w:rPr>
          <w:rFonts w:hint="cs"/>
          <w:rtl/>
          <w:lang w:bidi="ar-SY"/>
        </w:rPr>
        <w:t>ح</w:t>
      </w:r>
      <w:r w:rsidR="00384665">
        <w:rPr>
          <w:rFonts w:hint="cs"/>
          <w:rtl/>
          <w:lang w:bidi="ar-SY"/>
        </w:rPr>
        <w:t>ة المرأة الحامل وشركائها والفئات المعرضة للخطر بوجه خاص من النساء (الشباب، والحوامل المعرضات لمخاطر صحية واجتماعية).</w:t>
      </w:r>
    </w:p>
    <w:p w:rsidR="00384665" w:rsidRDefault="00384665" w:rsidP="00E3003E">
      <w:pPr>
        <w:pStyle w:val="SingleTxt"/>
        <w:rPr>
          <w:rFonts w:hint="cs"/>
          <w:rtl/>
          <w:lang w:bidi="ar-SY"/>
        </w:rPr>
      </w:pPr>
      <w:r>
        <w:rPr>
          <w:rFonts w:hint="cs"/>
          <w:rtl/>
          <w:lang w:bidi="ar-SY"/>
        </w:rPr>
        <w:t>148</w:t>
      </w:r>
      <w:r w:rsidR="00E3003E">
        <w:rPr>
          <w:rFonts w:hint="cs"/>
          <w:rtl/>
          <w:lang w:bidi="ar-SY"/>
        </w:rPr>
        <w:t xml:space="preserve"> </w:t>
      </w:r>
      <w:r>
        <w:rPr>
          <w:rFonts w:hint="cs"/>
          <w:rtl/>
          <w:lang w:bidi="ar-SY"/>
        </w:rPr>
        <w:t>-</w:t>
      </w:r>
      <w:r w:rsidR="00E3003E">
        <w:rPr>
          <w:rFonts w:hint="cs"/>
          <w:rtl/>
          <w:lang w:bidi="ar-SY"/>
        </w:rPr>
        <w:t xml:space="preserve"> </w:t>
      </w:r>
      <w:r w:rsidRPr="00976B18">
        <w:rPr>
          <w:rFonts w:hint="cs"/>
          <w:i/>
          <w:iCs/>
          <w:rtl/>
          <w:lang w:bidi="ar-SY"/>
        </w:rPr>
        <w:t>برنامج وطني للنشاط البدني لتعزيز الصحة</w:t>
      </w:r>
      <w:r>
        <w:rPr>
          <w:rFonts w:hint="cs"/>
          <w:rtl/>
          <w:lang w:bidi="ar-SY"/>
        </w:rPr>
        <w:t xml:space="preserve"> يجري إقراره، وهو يحدد، بين أمور أخرى، السياسة الاسترات</w:t>
      </w:r>
      <w:r w:rsidR="00BD444E">
        <w:rPr>
          <w:rFonts w:hint="cs"/>
          <w:rtl/>
          <w:lang w:bidi="ar-SY"/>
        </w:rPr>
        <w:t>ي</w:t>
      </w:r>
      <w:r>
        <w:rPr>
          <w:rFonts w:hint="cs"/>
          <w:rtl/>
          <w:lang w:bidi="ar-SY"/>
        </w:rPr>
        <w:t xml:space="preserve">جية والمهام الحكومية إزاء الفئات المستهدفة من النساء والحوامل بهدف تخفيف عوامل خطر الإصابة بأمراض ذات صلة بالحمل. وكذلك فإن </w:t>
      </w:r>
      <w:r w:rsidRPr="001310E1">
        <w:rPr>
          <w:rFonts w:hint="cs"/>
          <w:i/>
          <w:iCs/>
          <w:rtl/>
          <w:lang w:bidi="ar-SY"/>
        </w:rPr>
        <w:t>القرار بشأن البرنامج الوطني لسياسة التغذية للفترة 2005</w:t>
      </w:r>
      <w:r>
        <w:rPr>
          <w:rFonts w:hint="cs"/>
          <w:i/>
          <w:iCs/>
          <w:rtl/>
          <w:lang w:bidi="ar-SY"/>
        </w:rPr>
        <w:t>-</w:t>
      </w:r>
      <w:r w:rsidRPr="001310E1">
        <w:rPr>
          <w:rFonts w:hint="cs"/>
          <w:i/>
          <w:iCs/>
          <w:rtl/>
          <w:lang w:bidi="ar-SY"/>
        </w:rPr>
        <w:t>2010</w:t>
      </w:r>
      <w:r>
        <w:rPr>
          <w:rFonts w:hint="cs"/>
          <w:rtl/>
          <w:lang w:bidi="ar-SY"/>
        </w:rPr>
        <w:t>، الذي اتخذته الجمعية الوطنية لجمهورية سلوفينيا في آذار/مارس 2005، يحدد، في جملة أمور، الأهداف والتدابير الوطنية في مجالات التغذية الصحية والتثقيف الصحي للنساء في فترات الحمل وما</w:t>
      </w:r>
      <w:r w:rsidR="00BD444E">
        <w:rPr>
          <w:rFonts w:hint="cs"/>
          <w:rtl/>
          <w:lang w:bidi="ar-SY"/>
        </w:rPr>
        <w:t xml:space="preserve"> </w:t>
      </w:r>
      <w:r>
        <w:rPr>
          <w:rFonts w:hint="cs"/>
          <w:rtl/>
          <w:lang w:bidi="ar-SY"/>
        </w:rPr>
        <w:t>بعد الولادة والرضاعة.</w:t>
      </w:r>
    </w:p>
    <w:p w:rsidR="00384665" w:rsidRDefault="00384665" w:rsidP="00E3003E">
      <w:pPr>
        <w:pStyle w:val="SingleTxt"/>
        <w:rPr>
          <w:rFonts w:hint="cs"/>
          <w:rtl/>
          <w:lang w:bidi="ar-SY"/>
        </w:rPr>
      </w:pPr>
      <w:r>
        <w:rPr>
          <w:rFonts w:hint="cs"/>
          <w:rtl/>
          <w:lang w:bidi="ar-SY"/>
        </w:rPr>
        <w:t>149</w:t>
      </w:r>
      <w:r w:rsidR="00E3003E">
        <w:rPr>
          <w:rFonts w:hint="cs"/>
          <w:rtl/>
          <w:lang w:bidi="ar-SY"/>
        </w:rPr>
        <w:t xml:space="preserve"> </w:t>
      </w:r>
      <w:r>
        <w:rPr>
          <w:rFonts w:hint="cs"/>
          <w:rtl/>
          <w:lang w:bidi="ar-SY"/>
        </w:rPr>
        <w:t>-</w:t>
      </w:r>
      <w:r w:rsidR="00E3003E">
        <w:rPr>
          <w:rFonts w:hint="cs"/>
          <w:rtl/>
          <w:lang w:bidi="ar-SY"/>
        </w:rPr>
        <w:t xml:space="preserve"> </w:t>
      </w:r>
      <w:r>
        <w:rPr>
          <w:rFonts w:hint="cs"/>
          <w:rtl/>
          <w:lang w:bidi="ar-SY"/>
        </w:rPr>
        <w:t>في عام 2002, كانت عيادة المرضى الخارجيين الخاصة بالأشخاص الذين ليس لديهم تأمين صحي حيِّة ونشطة في عاصمة جمهورية سلوفين</w:t>
      </w:r>
      <w:r w:rsidR="00BD444E">
        <w:rPr>
          <w:rFonts w:hint="cs"/>
          <w:rtl/>
          <w:lang w:bidi="ar-SY"/>
        </w:rPr>
        <w:t>ي</w:t>
      </w:r>
      <w:r>
        <w:rPr>
          <w:rFonts w:hint="cs"/>
          <w:rtl/>
          <w:lang w:bidi="ar-SY"/>
        </w:rPr>
        <w:t>ا. وكانت العيادات المتخصصة العامة والعديدة وغرف الاستشارة للمرضى الخارجيين مفتوحة لجميع الأشخاص الذين ليس لديهم تأمين صحي، وهي مجانية. وتقدم عيادات المرضى الخارجيين الخدمات الصحية للمشردين الذين لا</w:t>
      </w:r>
      <w:r w:rsidR="00BD444E">
        <w:rPr>
          <w:rFonts w:hint="cs"/>
          <w:rtl/>
          <w:lang w:bidi="ar-SY"/>
        </w:rPr>
        <w:t xml:space="preserve"> </w:t>
      </w:r>
      <w:r>
        <w:rPr>
          <w:rFonts w:hint="cs"/>
          <w:rtl/>
          <w:lang w:bidi="ar-SY"/>
        </w:rPr>
        <w:t>سكن لهم، وللأجانب وطالبي اللجوء واللاجئين وغيرهم ممن ليس لديهم تأمين صحي. وبالإضافة إلى عيادات المرضى الخارجيين، هناك غرف استشارة للمسائل العامة، وللأطفال والحوامل والمصابين بمرض السكري. وفي عام 2003،</w:t>
      </w:r>
      <w:r w:rsidR="00466ED2">
        <w:rPr>
          <w:rFonts w:hint="cs"/>
          <w:rtl/>
          <w:lang w:bidi="ar-SY"/>
        </w:rPr>
        <w:t xml:space="preserve"> </w:t>
      </w:r>
      <w:r>
        <w:rPr>
          <w:rFonts w:hint="cs"/>
          <w:rtl/>
          <w:lang w:bidi="ar-SY"/>
        </w:rPr>
        <w:t>كان عدد الأشخاص الذين زاروا هذه العيادات 101 8 شخصا، وكان أكثر الزائرين ترددا على هذه العيادات أشخاص مصابون بأمراض خطيرة مزمنة، ونساء حوامل وأشخاص يعانون من ارتفاع ضغط الدم المزمن وأمراض الأوعية الدموية والسرطان.</w:t>
      </w:r>
    </w:p>
    <w:p w:rsidR="00384665" w:rsidRDefault="00384665" w:rsidP="00E3003E">
      <w:pPr>
        <w:pStyle w:val="SingleTxt"/>
        <w:rPr>
          <w:rFonts w:hint="cs"/>
          <w:rtl/>
          <w:lang w:bidi="ar-SY"/>
        </w:rPr>
      </w:pPr>
      <w:r>
        <w:rPr>
          <w:rFonts w:hint="cs"/>
          <w:rtl/>
          <w:lang w:bidi="ar-SY"/>
        </w:rPr>
        <w:t>150</w:t>
      </w:r>
      <w:r w:rsidR="00E3003E">
        <w:rPr>
          <w:rFonts w:hint="cs"/>
          <w:rtl/>
          <w:lang w:bidi="ar-SY"/>
        </w:rPr>
        <w:t xml:space="preserve"> </w:t>
      </w:r>
      <w:r>
        <w:rPr>
          <w:rFonts w:hint="cs"/>
          <w:rtl/>
          <w:lang w:bidi="ar-SY"/>
        </w:rPr>
        <w:t>-</w:t>
      </w:r>
      <w:r w:rsidR="00E3003E">
        <w:rPr>
          <w:rFonts w:hint="cs"/>
          <w:rtl/>
          <w:lang w:bidi="ar-SY"/>
        </w:rPr>
        <w:t xml:space="preserve"> </w:t>
      </w:r>
      <w:r>
        <w:rPr>
          <w:rFonts w:hint="cs"/>
          <w:rtl/>
          <w:lang w:bidi="ar-SY"/>
        </w:rPr>
        <w:t xml:space="preserve">رعاية الصحة الإنجابية في جمهورية سلوفينيا منظمة على مختلف المستويات: الأولي والثانوي والثالثي. فعلى المستوى الأولي (مركز محلي للرعاية الصحية)، يقوم فريق مكون من طبيب نسائية وقابلة كبيرة وممرضة طبية أو فني في مجال الرعاية الصحية، بتقديم مجموعة كاملة من خدمات الصحة الإنجابية للنساء (عيادة الرعاية الصحية للنساء). وفي سلوفينيا، يرى المرأة أولا طبيب مختص بالأمراض النسائية على مستوى </w:t>
      </w:r>
      <w:r w:rsidR="00BD444E">
        <w:rPr>
          <w:rFonts w:hint="cs"/>
          <w:rtl/>
          <w:lang w:bidi="ar-SY"/>
        </w:rPr>
        <w:t>أ</w:t>
      </w:r>
      <w:r>
        <w:rPr>
          <w:rFonts w:hint="cs"/>
          <w:rtl/>
          <w:lang w:bidi="ar-SY"/>
        </w:rPr>
        <w:t xml:space="preserve">نشطة الرعاية الصحية الأولية. وقبل البدء بتنفيذ برنامج التنظير الشعاعي المنظم للكشف عن سرطان عنق الرحم، </w:t>
      </w:r>
      <w:r>
        <w:rPr>
          <w:lang w:bidi="ar-SY"/>
        </w:rPr>
        <w:t>ZORA</w:t>
      </w:r>
      <w:r>
        <w:rPr>
          <w:rFonts w:hint="cs"/>
          <w:rtl/>
          <w:lang w:bidi="ar-SY"/>
        </w:rPr>
        <w:t>، بلغت نسبة النساء اللاتي تم فحصهن 20</w:t>
      </w:r>
      <w:r w:rsidR="00466ED2">
        <w:rPr>
          <w:rtl/>
          <w:lang w:bidi="ar-SY"/>
        </w:rPr>
        <w:t>-</w:t>
      </w:r>
      <w:r>
        <w:rPr>
          <w:rFonts w:hint="cs"/>
          <w:rtl/>
          <w:lang w:bidi="ar-SY"/>
        </w:rPr>
        <w:t>30 في المائة. ونتيجة لانخفاض حصة المرأة في البرامج الوقائية لرعاية الصحة الإنجابية، كانت نسبة الزيارة العلاجية إلى الأطباء النسائيين ونسبة الإصابة بسرطان عنق الرحم أعلى بكثير. وفي عام 2002 ارتفع عدد الزيارات في مجال الرعاية الصحية الأولية للمرأة بمقدار 12.7 نقطة مئوية وارتفع عدد الزيارات الوقائية بمقدار 2 نقطتين مئويتين. ويُعزى ازدياد عدد الزيار</w:t>
      </w:r>
      <w:r w:rsidR="00E3003E">
        <w:rPr>
          <w:rFonts w:hint="cs"/>
          <w:rtl/>
          <w:lang w:bidi="ar-SY"/>
        </w:rPr>
        <w:t>ا</w:t>
      </w:r>
      <w:r>
        <w:rPr>
          <w:rFonts w:hint="cs"/>
          <w:rtl/>
          <w:lang w:bidi="ar-SY"/>
        </w:rPr>
        <w:t>ت عموما إلى النهج المنظم المذكور أعلاه في تنفيذ البرامج الوقائية للكشف مبكرا عن التغيرات التي تسبق نشوء سرطان عنق الرحم وسرطان الثدي، وإلى تغير المعالجة الوقائية للمرأة. وازداد عام 2002 عدد الزيارات للاستشارة فيما يتعلق بمنع الحمل، ويعود ذلك عموما إلى الترتيبات الجديدة التي تنص على أن الوصفات الطبية لا</w:t>
      </w:r>
      <w:r w:rsidR="00E3003E">
        <w:rPr>
          <w:rFonts w:hint="cs"/>
          <w:rtl/>
          <w:lang w:bidi="ar-SY"/>
        </w:rPr>
        <w:t xml:space="preserve"> </w:t>
      </w:r>
      <w:r>
        <w:rPr>
          <w:rFonts w:hint="cs"/>
          <w:rtl/>
          <w:lang w:bidi="ar-SY"/>
        </w:rPr>
        <w:t>تعطى لأكثر من 3 أشهر قبل الحمل. ومن المشجع أيضا المعلومات التي تشير إلى أن عدد الإحالات إلى اختصاصيين على المستوى الثانوي في هبوط متواصل (4.9 في المائة من النساء اللاتي عولجن) وتناقص كذلك عدد الإحالات إلى المستشفيات للمزيد من المعالجة (3.2 في المائة من النساء اللاتي عولجن ). وأعلى معدل للإحالات إلى المعالجة الثانوية يشمل التصوير الشعاعي للثدي للوقاية أو العلاج، ويأتي بعده الإحالات للولادة أو العلاج أو الإجهاض المسموح به أو التلقائي</w:t>
      </w:r>
      <w:r w:rsidR="00E3003E" w:rsidRPr="00E3003E">
        <w:rPr>
          <w:vertAlign w:val="superscript"/>
          <w:rtl/>
          <w:lang w:bidi="ar-SY"/>
        </w:rPr>
        <w:t>(</w:t>
      </w:r>
      <w:r w:rsidR="00E3003E">
        <w:rPr>
          <w:rStyle w:val="FootnoteReference"/>
          <w:rtl/>
        </w:rPr>
        <w:footnoteReference w:id="59"/>
      </w:r>
      <w:r w:rsidR="00E3003E" w:rsidRPr="00E3003E">
        <w:rPr>
          <w:vertAlign w:val="superscript"/>
          <w:rtl/>
          <w:lang w:bidi="ar-SY"/>
        </w:rPr>
        <w:t>)</w:t>
      </w:r>
      <w:r>
        <w:rPr>
          <w:rFonts w:hint="cs"/>
          <w:rtl/>
          <w:lang w:bidi="ar-SY"/>
        </w:rPr>
        <w:t xml:space="preserve">. </w:t>
      </w:r>
    </w:p>
    <w:p w:rsidR="00384665" w:rsidRDefault="00384665" w:rsidP="00E3003E">
      <w:pPr>
        <w:pStyle w:val="SingleTxt"/>
        <w:rPr>
          <w:rFonts w:hint="cs"/>
          <w:rtl/>
          <w:lang w:bidi="ar-SY"/>
        </w:rPr>
      </w:pPr>
      <w:r>
        <w:rPr>
          <w:rFonts w:hint="cs"/>
          <w:rtl/>
          <w:lang w:bidi="ar-SY"/>
        </w:rPr>
        <w:t>151</w:t>
      </w:r>
      <w:r w:rsidR="00E3003E">
        <w:rPr>
          <w:rFonts w:hint="cs"/>
          <w:rtl/>
          <w:lang w:bidi="ar-SY"/>
        </w:rPr>
        <w:t xml:space="preserve"> </w:t>
      </w:r>
      <w:r>
        <w:rPr>
          <w:rFonts w:hint="cs"/>
          <w:rtl/>
          <w:lang w:bidi="ar-SY"/>
        </w:rPr>
        <w:t>-</w:t>
      </w:r>
      <w:r w:rsidR="00E3003E">
        <w:rPr>
          <w:rFonts w:hint="cs"/>
          <w:rtl/>
          <w:lang w:bidi="ar-SY"/>
        </w:rPr>
        <w:t xml:space="preserve"> </w:t>
      </w:r>
      <w:r>
        <w:rPr>
          <w:rFonts w:hint="cs"/>
          <w:rtl/>
          <w:lang w:bidi="ar-SY"/>
        </w:rPr>
        <w:t>وإضافة إلى ما ذكرنا آنفا من سهولة وصول المرأة إلى طبيب نسائية فعلا على المستوى الأولي، يعتبر وصول المرأة إلى</w:t>
      </w:r>
      <w:r w:rsidR="00466ED2">
        <w:rPr>
          <w:rFonts w:hint="cs"/>
          <w:rtl/>
          <w:lang w:bidi="ar-SY"/>
        </w:rPr>
        <w:t xml:space="preserve"> </w:t>
      </w:r>
      <w:r>
        <w:rPr>
          <w:rFonts w:hint="cs"/>
          <w:rtl/>
          <w:lang w:bidi="ar-SY"/>
        </w:rPr>
        <w:t xml:space="preserve">موانع الحمل جيدا أيضا. </w:t>
      </w:r>
    </w:p>
    <w:p w:rsidR="00384665" w:rsidRDefault="00384665" w:rsidP="00942625">
      <w:pPr>
        <w:pStyle w:val="SingleTxt"/>
        <w:rPr>
          <w:rFonts w:hint="cs"/>
          <w:rtl/>
          <w:lang w:bidi="ar-SY"/>
        </w:rPr>
      </w:pPr>
      <w:r>
        <w:rPr>
          <w:rFonts w:hint="cs"/>
          <w:rtl/>
          <w:lang w:bidi="ar-SY"/>
        </w:rPr>
        <w:t>152</w:t>
      </w:r>
      <w:r w:rsidR="00942625">
        <w:rPr>
          <w:rFonts w:hint="cs"/>
          <w:rtl/>
          <w:lang w:bidi="ar-SY"/>
        </w:rPr>
        <w:t xml:space="preserve"> </w:t>
      </w:r>
      <w:r>
        <w:rPr>
          <w:rFonts w:hint="cs"/>
          <w:rtl/>
          <w:lang w:bidi="ar-SY"/>
        </w:rPr>
        <w:t>-</w:t>
      </w:r>
      <w:r w:rsidR="00942625">
        <w:rPr>
          <w:rFonts w:hint="cs"/>
          <w:rtl/>
          <w:lang w:bidi="ar-SY"/>
        </w:rPr>
        <w:t xml:space="preserve"> </w:t>
      </w:r>
      <w:r>
        <w:rPr>
          <w:rFonts w:hint="cs"/>
          <w:rtl/>
          <w:lang w:bidi="ar-SY"/>
        </w:rPr>
        <w:t>وقد أجري مؤخرا بحث عن السلوك الجنسي لدى طلاب المدارس الثانوية دل على أن العمر 17 سنة هو متوسط العمر التي يمارس فيه أول اتصال جنسي. ومن موانع الجمل التي يستعملها طلاب المدارس الثانوية الناشطون جنسيا تأتي الرفالات بالدرجة الأولى (49 في المائة) يتلوها حبوب منع الحمل (32 في المائة) والحبوب والرفالات (4 في المائة) وطريقة العزل أثناء الجماع (4 في المائة) والأساليب ال</w:t>
      </w:r>
      <w:r w:rsidR="00E3003E">
        <w:rPr>
          <w:rFonts w:hint="cs"/>
          <w:rtl/>
          <w:lang w:bidi="ar-SY"/>
        </w:rPr>
        <w:t>أ</w:t>
      </w:r>
      <w:r>
        <w:rPr>
          <w:rFonts w:hint="cs"/>
          <w:rtl/>
          <w:lang w:bidi="ar-SY"/>
        </w:rPr>
        <w:t>خرى (4 في المائة). وهناك 7 في المائة من الفتيان والفتيات لا</w:t>
      </w:r>
      <w:r w:rsidR="00E3003E">
        <w:rPr>
          <w:rFonts w:hint="cs"/>
          <w:rtl/>
          <w:lang w:bidi="ar-SY"/>
        </w:rPr>
        <w:t xml:space="preserve"> </w:t>
      </w:r>
      <w:r>
        <w:rPr>
          <w:rFonts w:hint="cs"/>
          <w:rtl/>
          <w:lang w:bidi="ar-SY"/>
        </w:rPr>
        <w:t>يستعملون أي موانع للحمل. ومقارنة بعام 1996 ارتفعت نسبة استعمال موانع الحمل التي تؤخذ عن طريق الفم من 14 إلى 32 في المائة، بينما هبطت نسبة ال</w:t>
      </w:r>
      <w:r w:rsidR="00E3003E">
        <w:rPr>
          <w:rFonts w:hint="cs"/>
          <w:rtl/>
          <w:lang w:bidi="ar-SY"/>
        </w:rPr>
        <w:t>ا</w:t>
      </w:r>
      <w:r>
        <w:rPr>
          <w:rFonts w:hint="cs"/>
          <w:rtl/>
          <w:lang w:bidi="ar-SY"/>
        </w:rPr>
        <w:t>تصال الجنسي بدون أي موانع للحمل من 19 إلى 7 في المائة. وفي جمهورية سلوفينيا، نلاحظ أنه بسبب توفر الرعاية الصحية الإنجابية لجميع النساء بصرف النظر عن العمر، تتناقص حالات الإجهاض المسموح به: في نهاية التسعينات كان معدل الإجهاض المسموح به يقرب من 12/1000، وفي عام 2002 وقف عند 9/1000 بين الفتيات</w:t>
      </w:r>
      <w:r w:rsidR="00E3003E" w:rsidRPr="00E3003E">
        <w:rPr>
          <w:vertAlign w:val="superscript"/>
          <w:rtl/>
          <w:lang w:bidi="ar-SY"/>
        </w:rPr>
        <w:t>(</w:t>
      </w:r>
      <w:r w:rsidR="00E3003E">
        <w:rPr>
          <w:rStyle w:val="FootnoteReference"/>
          <w:rtl/>
        </w:rPr>
        <w:footnoteReference w:id="60"/>
      </w:r>
      <w:r w:rsidR="00E3003E" w:rsidRPr="00E3003E">
        <w:rPr>
          <w:vertAlign w:val="superscript"/>
          <w:rtl/>
          <w:lang w:bidi="ar-SY"/>
        </w:rPr>
        <w:t>)</w:t>
      </w:r>
      <w:r>
        <w:rPr>
          <w:rFonts w:hint="cs"/>
          <w:rtl/>
          <w:lang w:bidi="ar-SY"/>
        </w:rPr>
        <w:t>.</w:t>
      </w:r>
      <w:r w:rsidR="00942625">
        <w:rPr>
          <w:rFonts w:hint="cs"/>
          <w:rtl/>
          <w:lang w:bidi="ar-SY"/>
        </w:rPr>
        <w:t xml:space="preserve"> </w:t>
      </w:r>
      <w:r>
        <w:rPr>
          <w:rFonts w:hint="cs"/>
          <w:rtl/>
          <w:lang w:bidi="ar-SY"/>
        </w:rPr>
        <w:t>وفي سبيل الحد من معدل الإجهاض لدى الفتيات ومن الأمومة المبكرة، أُعطي دور هام للتثقيف الجنسي في المدارس الابتدائية والثانوية سعيا إلى تنمية المعـارف والمهارات إلى جانب القدرة على ضبط النفس، والمعلومات القيمة والعلاقات بين الأشخاص وكذلك تشكيل وجهات النظر الصحية (العصرية) والعقائد التي يحتاج إليها الشباب لاتخاذ القرار المسؤول والمبني على المعرفة فيما يتعلق بتصرفهم الجنسي. وفي إطار الرعاية الصحية، يجري أيضا تنظيم التثقيف، بما في ذلك الإرشاد فيما ي</w:t>
      </w:r>
      <w:r w:rsidR="00942625">
        <w:rPr>
          <w:rFonts w:hint="cs"/>
          <w:rtl/>
          <w:lang w:bidi="ar-SY"/>
        </w:rPr>
        <w:t>ت</w:t>
      </w:r>
      <w:r>
        <w:rPr>
          <w:rFonts w:hint="cs"/>
          <w:rtl/>
          <w:lang w:bidi="ar-SY"/>
        </w:rPr>
        <w:t>علق بالصحة الجنسية، للفتيات والفتيان، الذين تركوا ال</w:t>
      </w:r>
      <w:r w:rsidR="00942625">
        <w:rPr>
          <w:rFonts w:hint="cs"/>
          <w:rtl/>
          <w:lang w:bidi="ar-SY"/>
        </w:rPr>
        <w:t>أ</w:t>
      </w:r>
      <w:r>
        <w:rPr>
          <w:rFonts w:hint="cs"/>
          <w:rtl/>
          <w:lang w:bidi="ar-SY"/>
        </w:rPr>
        <w:t xml:space="preserve">شكال النظامية للتعليم. وتتوافر المعلومات عن الجنس والإرشاد حول وسائل منع الحمل للفتيات والفتيان بالمجان أيضا ويمكن الحصول عليها بطريق الاتصال الهاتفي برابطة أصدقاء الشباب السلوفينية. </w:t>
      </w:r>
    </w:p>
    <w:p w:rsidR="00023734" w:rsidRPr="00023734" w:rsidRDefault="00023734" w:rsidP="00023734">
      <w:pPr>
        <w:pStyle w:val="SingleTxt"/>
        <w:spacing w:after="0" w:line="120" w:lineRule="exact"/>
        <w:rPr>
          <w:rFonts w:hint="cs"/>
          <w:sz w:val="12"/>
          <w:rtl/>
          <w:lang w:bidi="ar-SY"/>
        </w:rPr>
      </w:pPr>
    </w:p>
    <w:p w:rsidR="00384665" w:rsidRPr="00023734" w:rsidRDefault="00023734" w:rsidP="0002373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sidRPr="00023734">
        <w:rPr>
          <w:rFonts w:hint="cs"/>
          <w:rtl/>
          <w:lang w:bidi="ar-SY"/>
        </w:rPr>
        <w:tab/>
      </w:r>
      <w:r>
        <w:rPr>
          <w:rFonts w:hint="cs"/>
          <w:rtl/>
          <w:lang w:bidi="ar-SY"/>
        </w:rPr>
        <w:tab/>
      </w:r>
      <w:r w:rsidR="00384665" w:rsidRPr="00023734">
        <w:rPr>
          <w:rFonts w:hint="cs"/>
          <w:rtl/>
          <w:lang w:bidi="ar-SY"/>
        </w:rPr>
        <w:t>اعتلال المرأة ومعدل وفياتها ووفيات الأمومة</w:t>
      </w:r>
    </w:p>
    <w:p w:rsidR="00384665" w:rsidRDefault="00384665" w:rsidP="000F08FE">
      <w:pPr>
        <w:pStyle w:val="SingleTxt"/>
        <w:rPr>
          <w:rFonts w:hint="cs"/>
          <w:rtl/>
          <w:lang w:bidi="ar-SY"/>
        </w:rPr>
      </w:pPr>
      <w:r>
        <w:rPr>
          <w:rFonts w:hint="cs"/>
          <w:rtl/>
          <w:lang w:bidi="ar-SY"/>
        </w:rPr>
        <w:t>153</w:t>
      </w:r>
      <w:r w:rsidR="00023734">
        <w:rPr>
          <w:rFonts w:hint="cs"/>
          <w:rtl/>
          <w:lang w:bidi="ar-SY"/>
        </w:rPr>
        <w:t xml:space="preserve"> </w:t>
      </w:r>
      <w:r>
        <w:rPr>
          <w:rFonts w:hint="cs"/>
          <w:rtl/>
          <w:lang w:bidi="ar-SY"/>
        </w:rPr>
        <w:t>-</w:t>
      </w:r>
      <w:r w:rsidR="00023734">
        <w:rPr>
          <w:rFonts w:hint="cs"/>
          <w:rtl/>
          <w:lang w:bidi="ar-SY"/>
        </w:rPr>
        <w:t xml:space="preserve"> </w:t>
      </w:r>
      <w:r>
        <w:rPr>
          <w:rFonts w:hint="cs"/>
          <w:rtl/>
          <w:lang w:bidi="ar-SY"/>
        </w:rPr>
        <w:t>في عام 2004، كان معدل وفيات الأطفال الرضع 3.7/1000 مولود حيا، مما</w:t>
      </w:r>
      <w:r w:rsidR="00023734">
        <w:rPr>
          <w:rFonts w:hint="eastAsia"/>
          <w:rtl/>
          <w:lang w:bidi="ar-SY"/>
        </w:rPr>
        <w:t> </w:t>
      </w:r>
      <w:r>
        <w:rPr>
          <w:rFonts w:hint="cs"/>
          <w:rtl/>
          <w:lang w:bidi="ar-SY"/>
        </w:rPr>
        <w:t>يضع سلوفينيا بين البلدان التي لديها أدنى معدل لوفيات الأطفال. وفي السنة الماضية كان عدد المواليد الأحياء سنويا في جمهورية سلوفينيا بين 000 17 و 000 18، وسطيا. وفي عام 2000 توفيت 5 نساء أثناء الحمل، وفي أثناء الولادة وبعد الولادة (معدل وفيات الأمومة)، و 3 نساء في عام 2001 ولم تسجل في عامي 2002 و 2003 أي حالة وفاة</w:t>
      </w:r>
      <w:r w:rsidR="00023734">
        <w:rPr>
          <w:rFonts w:hint="eastAsia"/>
          <w:rtl/>
          <w:lang w:bidi="ar-SY"/>
        </w:rPr>
        <w:t> </w:t>
      </w:r>
      <w:r>
        <w:rPr>
          <w:rFonts w:hint="cs"/>
          <w:rtl/>
          <w:lang w:bidi="ar-SY"/>
        </w:rPr>
        <w:t>نفاسية.</w:t>
      </w:r>
    </w:p>
    <w:p w:rsidR="00384665" w:rsidRDefault="00384665" w:rsidP="00023734">
      <w:pPr>
        <w:pStyle w:val="SingleTxt"/>
        <w:rPr>
          <w:rFonts w:hint="cs"/>
          <w:rtl/>
          <w:lang w:bidi="ar-SY"/>
        </w:rPr>
      </w:pPr>
      <w:r>
        <w:rPr>
          <w:rFonts w:hint="cs"/>
          <w:rtl/>
          <w:lang w:bidi="ar-SY"/>
        </w:rPr>
        <w:t>154</w:t>
      </w:r>
      <w:r w:rsidR="00023734">
        <w:rPr>
          <w:rFonts w:hint="cs"/>
          <w:rtl/>
          <w:lang w:bidi="ar-SY"/>
        </w:rPr>
        <w:t xml:space="preserve"> </w:t>
      </w:r>
      <w:r>
        <w:rPr>
          <w:rFonts w:hint="cs"/>
          <w:rtl/>
          <w:lang w:bidi="ar-SY"/>
        </w:rPr>
        <w:t>-</w:t>
      </w:r>
      <w:r w:rsidR="00023734">
        <w:rPr>
          <w:rFonts w:hint="cs"/>
          <w:rtl/>
          <w:lang w:bidi="ar-SY"/>
        </w:rPr>
        <w:t xml:space="preserve"> </w:t>
      </w:r>
      <w:r>
        <w:rPr>
          <w:rFonts w:hint="cs"/>
          <w:rtl/>
          <w:lang w:bidi="ar-SY"/>
        </w:rPr>
        <w:t>يتضح من بيانات سجل أمراض السرطان في سلوفينيا أن معدل الاعتلال والوفيات بسبب سرطان عنق الرحم بلغ القمة عام 1997 (23.1/ 000 100 امرأة) على الرغم من أن الفحوص السريرية المنتظمة كانت متاحة لجميع النساء. فكان ذلك حجة قوية لإدخال برنامج للتنظير الشعاعي المنظم يشمل توجيه دعوات فعلية إلى النساء.</w:t>
      </w:r>
      <w:r w:rsidR="00466ED2">
        <w:rPr>
          <w:rFonts w:hint="cs"/>
          <w:rtl/>
          <w:lang w:bidi="ar-SY"/>
        </w:rPr>
        <w:t xml:space="preserve"> </w:t>
      </w:r>
      <w:r>
        <w:rPr>
          <w:rFonts w:hint="cs"/>
          <w:rtl/>
          <w:lang w:bidi="ar-SY"/>
        </w:rPr>
        <w:t>وتدل بيانات السنوات الأخيرة على هبوط في معدل الاعتلال. ففي عام 2000 مرضت 201 امرأة</w:t>
      </w:r>
      <w:r w:rsidR="00466ED2">
        <w:rPr>
          <w:rFonts w:hint="cs"/>
          <w:rtl/>
          <w:lang w:bidi="ar-SY"/>
        </w:rPr>
        <w:t xml:space="preserve"> </w:t>
      </w:r>
      <w:r>
        <w:rPr>
          <w:rFonts w:hint="cs"/>
          <w:rtl/>
          <w:lang w:bidi="ar-SY"/>
        </w:rPr>
        <w:t>(19.7/ 000 100). وفي عام 2002، أُبلغ عن 186 حالة، وفي عام 2003 أبلغ عن 181 حالة</w:t>
      </w:r>
      <w:r w:rsidR="00023734" w:rsidRPr="00023734">
        <w:rPr>
          <w:vertAlign w:val="superscript"/>
          <w:rtl/>
          <w:lang w:bidi="ar-SY"/>
        </w:rPr>
        <w:t>(</w:t>
      </w:r>
      <w:r w:rsidR="00023734">
        <w:rPr>
          <w:rStyle w:val="FootnoteReference"/>
          <w:rtl/>
        </w:rPr>
        <w:footnoteReference w:id="61"/>
      </w:r>
      <w:r w:rsidR="00023734" w:rsidRPr="00023734">
        <w:rPr>
          <w:vertAlign w:val="superscript"/>
          <w:rtl/>
          <w:lang w:bidi="ar-SY"/>
        </w:rPr>
        <w:t>)</w:t>
      </w:r>
      <w:r>
        <w:rPr>
          <w:rFonts w:hint="cs"/>
          <w:rtl/>
          <w:lang w:bidi="ar-SY"/>
        </w:rPr>
        <w:t>.</w:t>
      </w:r>
    </w:p>
    <w:p w:rsidR="00384665" w:rsidRDefault="00384665" w:rsidP="00023734">
      <w:pPr>
        <w:pStyle w:val="SingleTxt"/>
        <w:rPr>
          <w:rFonts w:hint="cs"/>
          <w:rtl/>
          <w:lang w:bidi="ar-SY"/>
        </w:rPr>
      </w:pPr>
      <w:r>
        <w:rPr>
          <w:rFonts w:hint="cs"/>
          <w:rtl/>
          <w:lang w:bidi="ar-SY"/>
        </w:rPr>
        <w:t>155</w:t>
      </w:r>
      <w:r w:rsidR="00023734">
        <w:rPr>
          <w:rFonts w:hint="cs"/>
          <w:rtl/>
          <w:lang w:bidi="ar-SY"/>
        </w:rPr>
        <w:t xml:space="preserve"> </w:t>
      </w:r>
      <w:r>
        <w:rPr>
          <w:rFonts w:hint="cs"/>
          <w:rtl/>
          <w:lang w:bidi="ar-SY"/>
        </w:rPr>
        <w:t>-</w:t>
      </w:r>
      <w:r w:rsidR="00023734">
        <w:rPr>
          <w:rFonts w:hint="cs"/>
          <w:rtl/>
          <w:lang w:bidi="ar-SY"/>
        </w:rPr>
        <w:t xml:space="preserve"> </w:t>
      </w:r>
      <w:r>
        <w:rPr>
          <w:rFonts w:hint="cs"/>
          <w:rtl/>
          <w:lang w:bidi="ar-SY"/>
        </w:rPr>
        <w:t>ازدادت تدرجيا الإصابة بسرطان الثدي إذ بلغ</w:t>
      </w:r>
      <w:r w:rsidR="00466ED2">
        <w:rPr>
          <w:rFonts w:hint="cs"/>
          <w:rtl/>
          <w:lang w:bidi="ar-SY"/>
        </w:rPr>
        <w:t xml:space="preserve"> </w:t>
      </w:r>
      <w:r>
        <w:rPr>
          <w:rFonts w:hint="cs"/>
          <w:rtl/>
          <w:lang w:bidi="ar-SY"/>
        </w:rPr>
        <w:t>معدلها 91.2/000 100 في السنوات الأخيرة</w:t>
      </w:r>
      <w:r w:rsidR="00023734" w:rsidRPr="00023734">
        <w:rPr>
          <w:vertAlign w:val="superscript"/>
          <w:rtl/>
          <w:lang w:bidi="ar-SY"/>
        </w:rPr>
        <w:t>(</w:t>
      </w:r>
      <w:r w:rsidR="00023734">
        <w:rPr>
          <w:rStyle w:val="FootnoteReference"/>
          <w:rtl/>
        </w:rPr>
        <w:footnoteReference w:id="62"/>
      </w:r>
      <w:r w:rsidR="00023734" w:rsidRPr="00023734">
        <w:rPr>
          <w:vertAlign w:val="superscript"/>
          <w:rtl/>
          <w:lang w:bidi="ar-SY"/>
        </w:rPr>
        <w:t>)</w:t>
      </w:r>
      <w:r>
        <w:rPr>
          <w:rFonts w:hint="cs"/>
          <w:rtl/>
          <w:lang w:bidi="ar-SY"/>
        </w:rPr>
        <w:t>.</w:t>
      </w:r>
      <w:r w:rsidR="00023734">
        <w:rPr>
          <w:rFonts w:hint="cs"/>
          <w:rtl/>
          <w:lang w:bidi="ar-SY"/>
        </w:rPr>
        <w:t xml:space="preserve"> </w:t>
      </w:r>
      <w:r>
        <w:rPr>
          <w:rFonts w:hint="cs"/>
          <w:rtl/>
          <w:lang w:bidi="ar-SY"/>
        </w:rPr>
        <w:t>وهذه معلومات مقلقة، حيث أن سرطان الثدي نوع خاص من السرطان، يمكن كشفه مبكرا بفحص عام للنساء. وبناء على ذلك، وكما هو مذكور في الفقرة 153، قررت جمهورية سلوفينيا العمل بتنظير شعاعي منظم يحل محل التنظير المعمول به الآن، في كافة أنحاء سلوفينيا.</w:t>
      </w:r>
    </w:p>
    <w:p w:rsidR="00384665" w:rsidRDefault="00384665" w:rsidP="00023734">
      <w:pPr>
        <w:pStyle w:val="SingleTxt"/>
        <w:rPr>
          <w:rFonts w:hint="cs"/>
          <w:rtl/>
          <w:lang w:bidi="ar-SY"/>
        </w:rPr>
      </w:pPr>
      <w:r>
        <w:rPr>
          <w:rFonts w:hint="cs"/>
          <w:rtl/>
          <w:lang w:bidi="ar-SY"/>
        </w:rPr>
        <w:t>156</w:t>
      </w:r>
      <w:r w:rsidR="00023734">
        <w:rPr>
          <w:rFonts w:hint="cs"/>
          <w:rtl/>
          <w:lang w:bidi="ar-SY"/>
        </w:rPr>
        <w:t xml:space="preserve"> </w:t>
      </w:r>
      <w:r>
        <w:rPr>
          <w:rFonts w:hint="cs"/>
          <w:rtl/>
          <w:lang w:bidi="ar-SY"/>
        </w:rPr>
        <w:t>-</w:t>
      </w:r>
      <w:r w:rsidR="00023734">
        <w:rPr>
          <w:rFonts w:hint="cs"/>
          <w:rtl/>
          <w:lang w:bidi="ar-SY"/>
        </w:rPr>
        <w:t xml:space="preserve"> </w:t>
      </w:r>
      <w:r>
        <w:rPr>
          <w:rFonts w:hint="cs"/>
          <w:rtl/>
          <w:lang w:bidi="ar-SY"/>
        </w:rPr>
        <w:t>يشكل معدل الاعتلال والوفاة بين السكان مؤشرا صحيا هاما. فالوصول إلى ممارسي الطب العام في جمهورية سلوفينيا جيد ومتيسر للنساء والرجال على قدم المساواة. والبيانات المتعلقة بمعدل الوفيات بين السكان البالغين تثبت أن الأمراض القلبـية الوعائـية هي السبب الأول للـوفاة بين النساء والرجال. فوسطيا، تقع هذه الأمراض لدى المرأة متأخرة عن وقوعها لدى الرجل بمدة لا</w:t>
      </w:r>
      <w:r w:rsidR="00023734">
        <w:rPr>
          <w:rFonts w:hint="cs"/>
          <w:rtl/>
          <w:lang w:bidi="ar-SY"/>
        </w:rPr>
        <w:t xml:space="preserve"> </w:t>
      </w:r>
      <w:r>
        <w:rPr>
          <w:rFonts w:hint="cs"/>
          <w:rtl/>
          <w:lang w:bidi="ar-SY"/>
        </w:rPr>
        <w:t>تزيد على 10 سنوات. وأمراض الأوعية الدموية الدماغية وأمراض القلب تأتي بالدرجة الثانية بالنسبة إلى المرأة. والسبب المشترك الثالث للوفاة بين النساء دون 65 من العمر هو سرطان الثدي، يتلوه سرطان المجاري الهضمية. وهناك أيضا فجوة بين الجنسين في استعمال خدمات الرعاية الصحية، حيث إن المرأة تستعمل مستوى الرعاية الصحية الأولية أكثر مما يستعمله الرجل. وتظهر فجوات كبيرة أيضا بين الجنسين فيما يتعلق باستعمال الأدوية التي توصف في عيادات المرضى الخارجيين أو مدى تواتر وصف الأدوية. وفي عام 2002، تلقت المرأة 61.7 في المائة من مجموع الأدوية الموصوفة</w:t>
      </w:r>
      <w:r w:rsidR="00023734" w:rsidRPr="00023734">
        <w:rPr>
          <w:vertAlign w:val="superscript"/>
          <w:rtl/>
          <w:lang w:bidi="ar-SY"/>
        </w:rPr>
        <w:t>(</w:t>
      </w:r>
      <w:r w:rsidR="00023734">
        <w:rPr>
          <w:rStyle w:val="FootnoteReference"/>
          <w:rtl/>
        </w:rPr>
        <w:footnoteReference w:id="63"/>
      </w:r>
      <w:r w:rsidR="00023734" w:rsidRPr="00023734">
        <w:rPr>
          <w:vertAlign w:val="superscript"/>
          <w:rtl/>
          <w:lang w:bidi="ar-SY"/>
        </w:rPr>
        <w:t>)</w:t>
      </w:r>
      <w:r>
        <w:rPr>
          <w:rFonts w:hint="cs"/>
          <w:rtl/>
          <w:lang w:bidi="ar-SY"/>
        </w:rPr>
        <w:t>.</w:t>
      </w:r>
      <w:r w:rsidR="00023734">
        <w:rPr>
          <w:rFonts w:hint="cs"/>
          <w:rtl/>
          <w:lang w:bidi="ar-SY"/>
        </w:rPr>
        <w:t xml:space="preserve"> </w:t>
      </w:r>
      <w:r>
        <w:rPr>
          <w:rFonts w:hint="cs"/>
          <w:rtl/>
          <w:lang w:bidi="ar-SY"/>
        </w:rPr>
        <w:t>والعلاج الاستشفائ</w:t>
      </w:r>
      <w:r w:rsidR="00023734">
        <w:rPr>
          <w:rFonts w:hint="cs"/>
          <w:rtl/>
          <w:lang w:bidi="ar-SY"/>
        </w:rPr>
        <w:t>ي</w:t>
      </w:r>
      <w:r>
        <w:rPr>
          <w:rFonts w:hint="cs"/>
          <w:rtl/>
          <w:lang w:bidi="ar-SY"/>
        </w:rPr>
        <w:t xml:space="preserve"> على مستوى الرعاية الصحية الأولي في كافة أنحاء الدولة يشمل أيضا منع الأمراض القلبية الوعائية، وهو ممول بالكامل من الأموال المخصصة لتأمين الرعاية الصحية الأساسية، ومن ثم فهو مجاني لجميع من يستعملون</w:t>
      </w:r>
      <w:r w:rsidR="00023734">
        <w:rPr>
          <w:rFonts w:hint="cs"/>
          <w:rtl/>
          <w:lang w:bidi="ar-SY"/>
        </w:rPr>
        <w:t>ه</w:t>
      </w:r>
      <w:r>
        <w:rPr>
          <w:rFonts w:hint="cs"/>
          <w:rtl/>
          <w:lang w:bidi="ar-SY"/>
        </w:rPr>
        <w:t>. وفي إطار هذا البرنامج الوقائي، يقوم طبيب مختار بإجراء فحوص وقائية لجميع السكان في عمر معين بصورة منتظمة، وعلى أساسها يجري تقييم مستوى خطر</w:t>
      </w:r>
      <w:r w:rsidR="00466ED2">
        <w:rPr>
          <w:rFonts w:hint="cs"/>
          <w:rtl/>
          <w:lang w:bidi="ar-SY"/>
        </w:rPr>
        <w:t xml:space="preserve"> </w:t>
      </w:r>
      <w:r>
        <w:rPr>
          <w:rFonts w:hint="cs"/>
          <w:rtl/>
          <w:lang w:bidi="ar-SY"/>
        </w:rPr>
        <w:t>تعرض الفرد لأمراض الأوعية القل</w:t>
      </w:r>
      <w:r w:rsidR="00023734">
        <w:rPr>
          <w:rFonts w:hint="cs"/>
          <w:rtl/>
          <w:lang w:bidi="ar-SY"/>
        </w:rPr>
        <w:t>ب</w:t>
      </w:r>
      <w:r>
        <w:rPr>
          <w:rFonts w:hint="cs"/>
          <w:rtl/>
          <w:lang w:bidi="ar-SY"/>
        </w:rPr>
        <w:t>ية. وبحسب مستوى الخطر تُتخذ الخطوات المناسبة. وفي هذا المجال، تقدم مراكز الرعاية الصحية مجموعة من الأنشطة في مجال التثقيف الصحي، متاحة لجميع السكان ذكورا</w:t>
      </w:r>
      <w:r w:rsidR="00466ED2">
        <w:rPr>
          <w:rFonts w:hint="cs"/>
          <w:rtl/>
          <w:lang w:bidi="ar-SY"/>
        </w:rPr>
        <w:t xml:space="preserve"> </w:t>
      </w:r>
      <w:r>
        <w:rPr>
          <w:rFonts w:hint="cs"/>
          <w:rtl/>
          <w:lang w:bidi="ar-SY"/>
        </w:rPr>
        <w:t>و إناثا في سلوفينيا.</w:t>
      </w:r>
    </w:p>
    <w:p w:rsidR="00384665" w:rsidRDefault="00384665" w:rsidP="00023734">
      <w:pPr>
        <w:pStyle w:val="SingleTxt"/>
        <w:rPr>
          <w:rFonts w:hint="cs"/>
          <w:rtl/>
          <w:lang w:bidi="ar-SY"/>
        </w:rPr>
      </w:pPr>
      <w:r>
        <w:rPr>
          <w:rFonts w:hint="cs"/>
          <w:rtl/>
          <w:lang w:bidi="ar-SY"/>
        </w:rPr>
        <w:t>157</w:t>
      </w:r>
      <w:r w:rsidR="00023734">
        <w:rPr>
          <w:rFonts w:hint="cs"/>
          <w:rtl/>
          <w:lang w:bidi="ar-SY"/>
        </w:rPr>
        <w:t xml:space="preserve"> </w:t>
      </w:r>
      <w:r>
        <w:rPr>
          <w:rFonts w:hint="cs"/>
          <w:rtl/>
          <w:lang w:bidi="ar-SY"/>
        </w:rPr>
        <w:t>-</w:t>
      </w:r>
      <w:r w:rsidR="00023734">
        <w:rPr>
          <w:rFonts w:hint="cs"/>
          <w:rtl/>
          <w:lang w:bidi="ar-SY"/>
        </w:rPr>
        <w:t xml:space="preserve"> </w:t>
      </w:r>
      <w:r>
        <w:rPr>
          <w:rFonts w:hint="cs"/>
          <w:rtl/>
          <w:lang w:bidi="ar-SY"/>
        </w:rPr>
        <w:t xml:space="preserve">أثبتت الدراسات البحثية المختلفة أن للعوامل الاجتماعية </w:t>
      </w:r>
      <w:r w:rsidR="00466ED2">
        <w:rPr>
          <w:rtl/>
          <w:lang w:bidi="ar-SY"/>
        </w:rPr>
        <w:t>-</w:t>
      </w:r>
      <w:r>
        <w:rPr>
          <w:rFonts w:hint="cs"/>
          <w:rtl/>
          <w:lang w:bidi="ar-SY"/>
        </w:rPr>
        <w:t xml:space="preserve"> الاقتصادية تأثيرا هاما على سبب الوفاة وعلى معدل الوفيات المبكرة في فئة عمرية معينة (قبل 65 من العمر). فمعدل الوفيات بسبب مرض الأوعية القلبية أعلى بين النساء اللاتي لم يكملن الدراسة الابتدائية، في حين أن معدل وفيات سرطان الثدي أعلى بين ذوي التعليم الأعلى. والأفراد الأدنى مستوى من التعليم أقل التماسا للمساعدة وأكثر لجوءا إلى المستشفيات، مما يدل على أنهم لا</w:t>
      </w:r>
      <w:r w:rsidR="00023734">
        <w:rPr>
          <w:rFonts w:hint="cs"/>
          <w:rtl/>
          <w:lang w:bidi="ar-SY"/>
        </w:rPr>
        <w:t xml:space="preserve"> </w:t>
      </w:r>
      <w:r>
        <w:rPr>
          <w:rFonts w:hint="cs"/>
          <w:rtl/>
          <w:lang w:bidi="ar-SY"/>
        </w:rPr>
        <w:t>يلتمسون المساعدة إلا في مرحلة متأخرة من المرض</w:t>
      </w:r>
      <w:r w:rsidR="00023734" w:rsidRPr="00023734">
        <w:rPr>
          <w:vertAlign w:val="superscript"/>
          <w:rtl/>
          <w:lang w:bidi="ar-SY"/>
        </w:rPr>
        <w:t>(</w:t>
      </w:r>
      <w:r w:rsidR="00023734">
        <w:rPr>
          <w:rStyle w:val="FootnoteReference"/>
          <w:rtl/>
        </w:rPr>
        <w:footnoteReference w:id="64"/>
      </w:r>
      <w:r w:rsidR="00023734" w:rsidRPr="00023734">
        <w:rPr>
          <w:vertAlign w:val="superscript"/>
          <w:rtl/>
          <w:lang w:bidi="ar-SY"/>
        </w:rPr>
        <w:t>)</w:t>
      </w:r>
      <w:r>
        <w:rPr>
          <w:rFonts w:hint="cs"/>
          <w:rtl/>
          <w:lang w:bidi="ar-SY"/>
        </w:rPr>
        <w:t xml:space="preserve">. </w:t>
      </w:r>
    </w:p>
    <w:p w:rsidR="00023734" w:rsidRPr="00023734" w:rsidRDefault="00023734" w:rsidP="00023734">
      <w:pPr>
        <w:pStyle w:val="SingleTxt"/>
        <w:spacing w:after="0" w:line="120" w:lineRule="exact"/>
        <w:rPr>
          <w:rFonts w:hint="cs"/>
          <w:sz w:val="12"/>
          <w:rtl/>
          <w:lang w:bidi="ar-SY"/>
        </w:rPr>
      </w:pPr>
    </w:p>
    <w:p w:rsidR="00384665" w:rsidRPr="00023734" w:rsidRDefault="00023734" w:rsidP="0002373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sidRPr="00023734">
        <w:rPr>
          <w:rFonts w:hint="cs"/>
          <w:rtl/>
          <w:lang w:bidi="ar-SY"/>
        </w:rPr>
        <w:tab/>
      </w:r>
      <w:r w:rsidRPr="00023734">
        <w:rPr>
          <w:rFonts w:hint="cs"/>
          <w:rtl/>
          <w:lang w:bidi="ar-SY"/>
        </w:rPr>
        <w:tab/>
      </w:r>
      <w:r w:rsidR="00384665" w:rsidRPr="00023734">
        <w:rPr>
          <w:rFonts w:hint="cs"/>
          <w:rtl/>
          <w:lang w:bidi="ar-SY"/>
        </w:rPr>
        <w:t>الصحة العقلية للمرأة</w:t>
      </w:r>
    </w:p>
    <w:p w:rsidR="00384665" w:rsidRDefault="00384665" w:rsidP="00023734">
      <w:pPr>
        <w:pStyle w:val="SingleTxt"/>
        <w:rPr>
          <w:rFonts w:hint="cs"/>
          <w:rtl/>
          <w:lang w:bidi="ar-SY"/>
        </w:rPr>
      </w:pPr>
      <w:r>
        <w:rPr>
          <w:rFonts w:hint="cs"/>
          <w:rtl/>
          <w:lang w:bidi="ar-SY"/>
        </w:rPr>
        <w:t>158</w:t>
      </w:r>
      <w:r w:rsidR="00023734">
        <w:rPr>
          <w:rFonts w:hint="cs"/>
          <w:rtl/>
          <w:lang w:bidi="ar-SY"/>
        </w:rPr>
        <w:t xml:space="preserve"> </w:t>
      </w:r>
      <w:r>
        <w:rPr>
          <w:rFonts w:hint="cs"/>
          <w:rtl/>
          <w:lang w:bidi="ar-SY"/>
        </w:rPr>
        <w:t>-</w:t>
      </w:r>
      <w:r w:rsidR="00023734">
        <w:rPr>
          <w:rFonts w:hint="cs"/>
          <w:rtl/>
          <w:lang w:bidi="ar-SY"/>
        </w:rPr>
        <w:t xml:space="preserve"> </w:t>
      </w:r>
      <w:r>
        <w:rPr>
          <w:rFonts w:hint="cs"/>
          <w:rtl/>
          <w:lang w:bidi="ar-SY"/>
        </w:rPr>
        <w:t>اضطرابات الصحة العقلية التي تؤثر في المرأة هي الاكتئاب والقلق والأمراض النفسية الجسمية. هناك</w:t>
      </w:r>
      <w:r w:rsidR="00466ED2">
        <w:rPr>
          <w:rFonts w:hint="cs"/>
          <w:rtl/>
          <w:lang w:bidi="ar-SY"/>
        </w:rPr>
        <w:t xml:space="preserve"> </w:t>
      </w:r>
      <w:r>
        <w:rPr>
          <w:rFonts w:hint="cs"/>
          <w:rtl/>
          <w:lang w:bidi="ar-SY"/>
        </w:rPr>
        <w:t>من10 إلى 25 في المائة من النساء يعانين من الاكتئاب مرة واحدة على الأقل في حياتهن. وحصة المرأة بين ملتمسي الرعاية الصحية الأولية أعلى من حصة الرجل (61.7 في المائة من النساء في عام 2002) بينما كانت حصة الرجل، مقارنة بحصة المرأة، أعلى إلى حد ما في العلاج في المستشفيات، وتزداد حصته سنة بعد سنة. وهناك ازدياد في استعمال الأدوية لتخفيف الألم ولمعالجة الاضطرابات العقلية، ومقارنة بالرجل يُصرف للنساء من وصفات الأدوية أكثر مما يُصرف للرجال</w:t>
      </w:r>
      <w:r w:rsidR="00023734" w:rsidRPr="00023734">
        <w:rPr>
          <w:vertAlign w:val="superscript"/>
          <w:rtl/>
          <w:lang w:bidi="ar-SY"/>
        </w:rPr>
        <w:t>(</w:t>
      </w:r>
      <w:r w:rsidR="00023734">
        <w:rPr>
          <w:rStyle w:val="FootnoteReference"/>
          <w:rtl/>
        </w:rPr>
        <w:footnoteReference w:id="65"/>
      </w:r>
      <w:r w:rsidR="00023734" w:rsidRPr="00023734">
        <w:rPr>
          <w:vertAlign w:val="superscript"/>
          <w:rtl/>
          <w:lang w:bidi="ar-SY"/>
        </w:rPr>
        <w:t>)</w:t>
      </w:r>
      <w:r>
        <w:rPr>
          <w:rFonts w:hint="cs"/>
          <w:rtl/>
          <w:lang w:bidi="ar-SY"/>
        </w:rPr>
        <w:t xml:space="preserve">. </w:t>
      </w:r>
    </w:p>
    <w:p w:rsidR="00384665" w:rsidRDefault="00384665" w:rsidP="00023734">
      <w:pPr>
        <w:pStyle w:val="SingleTxt"/>
        <w:rPr>
          <w:rFonts w:hint="cs"/>
          <w:rtl/>
          <w:lang w:bidi="ar-SY"/>
        </w:rPr>
      </w:pPr>
      <w:r>
        <w:rPr>
          <w:rFonts w:hint="cs"/>
          <w:rtl/>
          <w:lang w:bidi="ar-SY"/>
        </w:rPr>
        <w:t>159</w:t>
      </w:r>
      <w:r w:rsidR="00023734">
        <w:rPr>
          <w:rFonts w:hint="cs"/>
          <w:rtl/>
          <w:lang w:bidi="ar-SY"/>
        </w:rPr>
        <w:t xml:space="preserve"> </w:t>
      </w:r>
      <w:r>
        <w:rPr>
          <w:rFonts w:hint="cs"/>
          <w:rtl/>
          <w:lang w:bidi="ar-SY"/>
        </w:rPr>
        <w:t>-</w:t>
      </w:r>
      <w:r w:rsidR="00023734">
        <w:rPr>
          <w:rFonts w:hint="cs"/>
          <w:rtl/>
          <w:lang w:bidi="ar-SY"/>
        </w:rPr>
        <w:t xml:space="preserve"> </w:t>
      </w:r>
      <w:r>
        <w:rPr>
          <w:rFonts w:hint="cs"/>
          <w:rtl/>
          <w:lang w:bidi="ar-SY"/>
        </w:rPr>
        <w:t>يأتي ترتيب سلوفينيا بين العشرة بلدان الأولى في العالم التي يرتفع فيها معدل الانتحار، فقد كان عدد الانتحارات أكثر من 25 انتحارا لكل 000 100 مواطن. وحصة الرجل من الانتحارات أكثر من أربعة أمثال حصة المرأة، أما محاولات الانتحار فإنها أعلى بين النساء منها بين الرجال.</w:t>
      </w:r>
    </w:p>
    <w:p w:rsidR="00384665" w:rsidRPr="000D28DE" w:rsidRDefault="00384665" w:rsidP="00023734">
      <w:pPr>
        <w:pStyle w:val="SingleTxt"/>
        <w:rPr>
          <w:rFonts w:hint="cs"/>
          <w:vertAlign w:val="superscript"/>
          <w:rtl/>
          <w:lang w:bidi="ar-SY"/>
        </w:rPr>
      </w:pPr>
      <w:r>
        <w:rPr>
          <w:rFonts w:hint="cs"/>
          <w:rtl/>
          <w:lang w:bidi="ar-SY"/>
        </w:rPr>
        <w:t>160</w:t>
      </w:r>
      <w:r w:rsidR="00023734">
        <w:rPr>
          <w:rFonts w:hint="cs"/>
          <w:rtl/>
          <w:lang w:bidi="ar-SY"/>
        </w:rPr>
        <w:t xml:space="preserve"> </w:t>
      </w:r>
      <w:r>
        <w:rPr>
          <w:rFonts w:hint="cs"/>
          <w:rtl/>
          <w:lang w:bidi="ar-SY"/>
        </w:rPr>
        <w:t>-</w:t>
      </w:r>
      <w:r w:rsidR="00023734">
        <w:rPr>
          <w:rFonts w:hint="cs"/>
          <w:rtl/>
          <w:lang w:bidi="ar-SY"/>
        </w:rPr>
        <w:t xml:space="preserve"> </w:t>
      </w:r>
      <w:r>
        <w:rPr>
          <w:rFonts w:hint="cs"/>
          <w:rtl/>
          <w:lang w:bidi="ar-SY"/>
        </w:rPr>
        <w:t>وتواجه سلوفينيا أيضا، كسائر البلدان المماثلة، مشاكل كثيرة مرتبطة بأنواع مختلفة من الاضطرابات في الأكل (أنوركسيا، بوليميا، النهم المرضي)، تعتبر من أمراض النساء لأن المرأة تمثل 90 في المائة من الحالات، وانتشار اضطرابات الأكل هو أعلى ما</w:t>
      </w:r>
      <w:r w:rsidR="00023734">
        <w:rPr>
          <w:rFonts w:hint="cs"/>
          <w:rtl/>
          <w:lang w:bidi="ar-SY"/>
        </w:rPr>
        <w:t xml:space="preserve"> </w:t>
      </w:r>
      <w:r>
        <w:rPr>
          <w:rFonts w:hint="cs"/>
          <w:rtl/>
          <w:lang w:bidi="ar-SY"/>
        </w:rPr>
        <w:t>يكون بين النساء اللاتي تتراوح أعمارهن بين 15 و 25 سنة. ووفقا لتقييم الخبراء في الأنوركسيا هناك 1 في المائة من النساء ممن تتراوح أعمارهن بين</w:t>
      </w:r>
      <w:r w:rsidR="00466ED2">
        <w:rPr>
          <w:rFonts w:hint="cs"/>
          <w:rtl/>
          <w:lang w:bidi="ar-SY"/>
        </w:rPr>
        <w:t xml:space="preserve"> </w:t>
      </w:r>
      <w:r>
        <w:rPr>
          <w:rFonts w:hint="cs"/>
          <w:rtl/>
          <w:lang w:bidi="ar-SY"/>
        </w:rPr>
        <w:t>12 و 25 سنة يعانين من الأنوركسيا. وفي السنوات الأخيرة،</w:t>
      </w:r>
      <w:r w:rsidR="00466ED2">
        <w:rPr>
          <w:rFonts w:hint="cs"/>
          <w:rtl/>
          <w:lang w:bidi="ar-SY"/>
        </w:rPr>
        <w:t xml:space="preserve"> </w:t>
      </w:r>
      <w:r>
        <w:rPr>
          <w:rFonts w:hint="cs"/>
          <w:rtl/>
          <w:lang w:bidi="ar-SY"/>
        </w:rPr>
        <w:t>كان الحد العمري للناس الذين يعانون من هذا المرض في انخفاض. والنساء مسؤولات عن 85 في المائة من حالات الأنوركسيا. والبوليميا أكثر انتشارا، إذ تصيب ما</w:t>
      </w:r>
      <w:r w:rsidR="00023734">
        <w:rPr>
          <w:rFonts w:hint="eastAsia"/>
          <w:rtl/>
          <w:lang w:bidi="ar-SY"/>
        </w:rPr>
        <w:t> </w:t>
      </w:r>
      <w:r>
        <w:rPr>
          <w:rFonts w:hint="cs"/>
          <w:rtl/>
          <w:lang w:bidi="ar-SY"/>
        </w:rPr>
        <w:t>يصل إلى 5 في المائة من السكان تمثل المرأة من 80 إلى 90 في المائة منهم. وأكثر اضطرابات الأكل انتشارا هي النًّهم المرضي، الذي يصيب 12 في المائة من السكان، ويحدث أكثر ما</w:t>
      </w:r>
      <w:r w:rsidR="00023734">
        <w:rPr>
          <w:rFonts w:hint="cs"/>
          <w:rtl/>
          <w:lang w:bidi="ar-SY"/>
        </w:rPr>
        <w:t xml:space="preserve"> </w:t>
      </w:r>
      <w:r>
        <w:rPr>
          <w:rFonts w:hint="cs"/>
          <w:rtl/>
          <w:lang w:bidi="ar-SY"/>
        </w:rPr>
        <w:t>يحدث في مرحلة البلوغ المبكرة أو المتوسطة، والمرأة مسؤولة عن 90 في المائة من</w:t>
      </w:r>
      <w:r w:rsidR="00023734">
        <w:rPr>
          <w:rFonts w:hint="eastAsia"/>
          <w:rtl/>
          <w:lang w:bidi="ar-SY"/>
        </w:rPr>
        <w:t> </w:t>
      </w:r>
      <w:r>
        <w:rPr>
          <w:rFonts w:hint="cs"/>
          <w:rtl/>
          <w:lang w:bidi="ar-SY"/>
        </w:rPr>
        <w:t>الحالات</w:t>
      </w:r>
      <w:r w:rsidR="00023734" w:rsidRPr="00023734">
        <w:rPr>
          <w:vertAlign w:val="superscript"/>
          <w:rtl/>
          <w:lang w:bidi="ar-SY"/>
        </w:rPr>
        <w:t>(</w:t>
      </w:r>
      <w:r w:rsidR="00023734">
        <w:rPr>
          <w:rStyle w:val="FootnoteReference"/>
          <w:rtl/>
        </w:rPr>
        <w:footnoteReference w:id="66"/>
      </w:r>
      <w:r w:rsidR="00023734" w:rsidRPr="00023734">
        <w:rPr>
          <w:vertAlign w:val="superscript"/>
          <w:rtl/>
          <w:lang w:bidi="ar-SY"/>
        </w:rPr>
        <w:t>)</w:t>
      </w:r>
      <w:r>
        <w:rPr>
          <w:rFonts w:hint="cs"/>
          <w:rtl/>
          <w:lang w:bidi="ar-SY"/>
        </w:rPr>
        <w:t xml:space="preserve">. </w:t>
      </w:r>
    </w:p>
    <w:p w:rsidR="00023734" w:rsidRPr="00023734" w:rsidRDefault="00023734" w:rsidP="00023734">
      <w:pPr>
        <w:tabs>
          <w:tab w:val="right" w:pos="0"/>
          <w:tab w:val="right" w:pos="1080"/>
          <w:tab w:val="right" w:pos="1260"/>
          <w:tab w:val="left" w:pos="7125"/>
        </w:tabs>
        <w:spacing w:line="120" w:lineRule="exact"/>
        <w:ind w:left="-25"/>
        <w:rPr>
          <w:rFonts w:hint="cs"/>
          <w:i/>
          <w:iCs/>
          <w:sz w:val="12"/>
          <w:rtl/>
          <w:lang w:bidi="ar-SY"/>
        </w:rPr>
      </w:pPr>
    </w:p>
    <w:p w:rsidR="00384665" w:rsidRPr="00023734" w:rsidRDefault="00023734" w:rsidP="0002373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sidRPr="00023734">
        <w:rPr>
          <w:rFonts w:hint="cs"/>
          <w:rtl/>
          <w:lang w:bidi="ar-SY"/>
        </w:rPr>
        <w:tab/>
      </w:r>
      <w:r w:rsidRPr="00023734">
        <w:rPr>
          <w:rFonts w:hint="cs"/>
          <w:rtl/>
          <w:lang w:bidi="ar-SY"/>
        </w:rPr>
        <w:tab/>
      </w:r>
      <w:r w:rsidR="00384665" w:rsidRPr="00023734">
        <w:rPr>
          <w:rFonts w:hint="cs"/>
          <w:rtl/>
          <w:lang w:bidi="ar-SY"/>
        </w:rPr>
        <w:t>الأمراض التي تنتقل بالاتصال الجنسي، الإيدز وفيروس نقص المناعة البشرية</w:t>
      </w:r>
    </w:p>
    <w:p w:rsidR="00384665" w:rsidRDefault="00384665" w:rsidP="00023734">
      <w:pPr>
        <w:pStyle w:val="SingleTxt"/>
        <w:rPr>
          <w:rFonts w:hint="cs"/>
          <w:rtl/>
          <w:lang w:bidi="ar-SY"/>
        </w:rPr>
      </w:pPr>
      <w:r>
        <w:rPr>
          <w:rFonts w:hint="cs"/>
          <w:rtl/>
          <w:lang w:bidi="ar-SY"/>
        </w:rPr>
        <w:t>161</w:t>
      </w:r>
      <w:r w:rsidR="00023734">
        <w:rPr>
          <w:rFonts w:hint="cs"/>
          <w:rtl/>
          <w:lang w:bidi="ar-SY"/>
        </w:rPr>
        <w:t xml:space="preserve"> </w:t>
      </w:r>
      <w:r>
        <w:rPr>
          <w:rFonts w:hint="cs"/>
          <w:rtl/>
          <w:lang w:bidi="ar-SY"/>
        </w:rPr>
        <w:t>-</w:t>
      </w:r>
      <w:r w:rsidR="00023734">
        <w:rPr>
          <w:rFonts w:hint="cs"/>
          <w:rtl/>
          <w:lang w:bidi="ar-SY"/>
        </w:rPr>
        <w:t xml:space="preserve"> </w:t>
      </w:r>
      <w:r>
        <w:rPr>
          <w:rFonts w:hint="cs"/>
          <w:rtl/>
          <w:lang w:bidi="ar-SY"/>
        </w:rPr>
        <w:t>أكثر الإصابات التي تنتقل بالاتصال الجنسي شيوعا في سلوفينيا هي الإصابات الكلاميدية، والسيلان والتهابات الإحليل غير المحددة والحلأ التناسلي والثآليل التناسيلة، وتحدث أيضا حالات إصابة بالسيفلس. على أن الإصابة بالسيلان بين النساء أقل منها بين الرجال (10.7 في المائة من الحالات عام 2001)،</w:t>
      </w:r>
      <w:r w:rsidR="00466ED2">
        <w:rPr>
          <w:rFonts w:hint="cs"/>
          <w:rtl/>
          <w:lang w:bidi="ar-SY"/>
        </w:rPr>
        <w:t xml:space="preserve"> </w:t>
      </w:r>
      <w:r>
        <w:rPr>
          <w:rFonts w:hint="cs"/>
          <w:rtl/>
          <w:lang w:bidi="ar-SY"/>
        </w:rPr>
        <w:t>أما الإصابات الكلاميدية فأكثر شيوعا لدى النساء (56.7 في المائة عام 2001)</w:t>
      </w:r>
      <w:r w:rsidR="00023734" w:rsidRPr="00023734">
        <w:rPr>
          <w:vertAlign w:val="superscript"/>
          <w:rtl/>
          <w:lang w:bidi="ar-SY"/>
        </w:rPr>
        <w:t>(</w:t>
      </w:r>
      <w:r w:rsidR="00023734">
        <w:rPr>
          <w:rStyle w:val="FootnoteReference"/>
          <w:rtl/>
        </w:rPr>
        <w:footnoteReference w:id="67"/>
      </w:r>
      <w:r w:rsidR="00023734" w:rsidRPr="00023734">
        <w:rPr>
          <w:vertAlign w:val="superscript"/>
          <w:rtl/>
          <w:lang w:bidi="ar-SY"/>
        </w:rPr>
        <w:t>)</w:t>
      </w:r>
      <w:r>
        <w:rPr>
          <w:rFonts w:hint="cs"/>
          <w:rtl/>
          <w:lang w:bidi="ar-SY"/>
        </w:rPr>
        <w:t xml:space="preserve">. </w:t>
      </w:r>
    </w:p>
    <w:p w:rsidR="00384665" w:rsidRDefault="00384665" w:rsidP="009157E5">
      <w:pPr>
        <w:pStyle w:val="SingleTxt"/>
        <w:rPr>
          <w:rFonts w:hint="cs"/>
          <w:rtl/>
          <w:lang w:bidi="ar-SY"/>
        </w:rPr>
      </w:pPr>
      <w:r>
        <w:rPr>
          <w:rFonts w:hint="cs"/>
          <w:rtl/>
          <w:lang w:bidi="ar-SY"/>
        </w:rPr>
        <w:t>162</w:t>
      </w:r>
      <w:r w:rsidR="009157E5">
        <w:rPr>
          <w:rFonts w:hint="cs"/>
          <w:rtl/>
          <w:lang w:bidi="ar-SY"/>
        </w:rPr>
        <w:t xml:space="preserve"> </w:t>
      </w:r>
      <w:r>
        <w:rPr>
          <w:rFonts w:hint="cs"/>
          <w:rtl/>
          <w:lang w:bidi="ar-SY"/>
        </w:rPr>
        <w:t>-</w:t>
      </w:r>
      <w:r w:rsidR="009157E5">
        <w:rPr>
          <w:rFonts w:hint="cs"/>
          <w:rtl/>
          <w:lang w:bidi="ar-SY"/>
        </w:rPr>
        <w:t xml:space="preserve"> </w:t>
      </w:r>
      <w:r>
        <w:rPr>
          <w:rFonts w:hint="cs"/>
          <w:rtl/>
          <w:lang w:bidi="ar-SY"/>
        </w:rPr>
        <w:t xml:space="preserve">يمكن لجميع المقيمين في سلوفينيا أن يستفيدوا من فحص فيروس نقص المناعة البشرية بالمجان وهو متاح للمرأة والرجل على السواء. وتعمل عيادة المرضى الخارجيين مرة في الأسبوع داخل مستشفى الأمراض المعدية في ليوبليانا وتمنح الفحص مجانا للجميع. ومن عام 1986، عندما </w:t>
      </w:r>
      <w:r w:rsidR="009157E5">
        <w:rPr>
          <w:rFonts w:hint="cs"/>
          <w:rtl/>
          <w:lang w:bidi="ar-SY"/>
        </w:rPr>
        <w:t>ا</w:t>
      </w:r>
      <w:r>
        <w:rPr>
          <w:rFonts w:hint="cs"/>
          <w:rtl/>
          <w:lang w:bidi="ar-SY"/>
        </w:rPr>
        <w:t>كتشفت أول حالتين، حتى 30 حزيران/يونيـه 2005، بلغ مجموع حـالات الإصابة بمرض الإيدز 15 بين النساء و 104 بين الرجال (</w:t>
      </w:r>
      <w:r w:rsidR="009157E5">
        <w:rPr>
          <w:rFonts w:hint="cs"/>
          <w:rtl/>
          <w:lang w:bidi="ar-SY"/>
        </w:rPr>
        <w:t>ا</w:t>
      </w:r>
      <w:r>
        <w:rPr>
          <w:rFonts w:hint="cs"/>
          <w:rtl/>
          <w:lang w:bidi="ar-SY"/>
        </w:rPr>
        <w:t>ثنان كانا طفلين، بنت وصبي). وفي الفترة نفسها سجلنا ما</w:t>
      </w:r>
      <w:r w:rsidR="009157E5">
        <w:rPr>
          <w:rFonts w:hint="cs"/>
          <w:rtl/>
          <w:lang w:bidi="ar-SY"/>
        </w:rPr>
        <w:t xml:space="preserve"> </w:t>
      </w:r>
      <w:r>
        <w:rPr>
          <w:rFonts w:hint="cs"/>
          <w:rtl/>
          <w:lang w:bidi="ar-SY"/>
        </w:rPr>
        <w:t>مجموعه 139 إصابة بفيروس نقص المناعة البشرية، لم</w:t>
      </w:r>
      <w:r w:rsidR="009157E5">
        <w:rPr>
          <w:rFonts w:hint="eastAsia"/>
          <w:rtl/>
          <w:lang w:bidi="ar-SY"/>
        </w:rPr>
        <w:t> </w:t>
      </w:r>
      <w:r>
        <w:rPr>
          <w:rFonts w:hint="cs"/>
          <w:rtl/>
          <w:lang w:bidi="ar-SY"/>
        </w:rPr>
        <w:t>تكن قد وصلت إلى مستوى الإيدز، وبالتحديد 108 حالات بين الذكور و26 حالة بين الإناث، ثلاثة صبيان (</w:t>
      </w:r>
      <w:r w:rsidR="009157E5">
        <w:rPr>
          <w:rFonts w:hint="cs"/>
          <w:rtl/>
          <w:lang w:bidi="ar-SY"/>
        </w:rPr>
        <w:t>ا</w:t>
      </w:r>
      <w:r>
        <w:rPr>
          <w:rFonts w:hint="cs"/>
          <w:rtl/>
          <w:lang w:bidi="ar-SY"/>
        </w:rPr>
        <w:t>ثنان ناعوريان (</w:t>
      </w:r>
      <w:r w:rsidRPr="00B1074D">
        <w:rPr>
          <w:i/>
          <w:iCs/>
          <w:lang w:bidi="ar-SY"/>
        </w:rPr>
        <w:t>Haemophili</w:t>
      </w:r>
      <w:r>
        <w:rPr>
          <w:i/>
          <w:iCs/>
          <w:lang w:bidi="ar-SY"/>
        </w:rPr>
        <w:t>c</w:t>
      </w:r>
      <w:r>
        <w:rPr>
          <w:rFonts w:hint="cs"/>
          <w:rtl/>
          <w:lang w:bidi="ar-SY"/>
        </w:rPr>
        <w:t>)) وبنتان. وفي الوقت الحاضر، هناك ما</w:t>
      </w:r>
      <w:r w:rsidR="009157E5">
        <w:rPr>
          <w:rFonts w:hint="eastAsia"/>
          <w:rtl/>
          <w:lang w:bidi="ar-SY"/>
        </w:rPr>
        <w:t> </w:t>
      </w:r>
      <w:r>
        <w:rPr>
          <w:rFonts w:hint="cs"/>
          <w:rtl/>
          <w:lang w:bidi="ar-SY"/>
        </w:rPr>
        <w:t>لا</w:t>
      </w:r>
      <w:r w:rsidR="009157E5">
        <w:rPr>
          <w:rFonts w:hint="cs"/>
          <w:rtl/>
          <w:lang w:bidi="ar-SY"/>
        </w:rPr>
        <w:t xml:space="preserve"> </w:t>
      </w:r>
      <w:r>
        <w:rPr>
          <w:rFonts w:hint="cs"/>
          <w:rtl/>
          <w:lang w:bidi="ar-SY"/>
        </w:rPr>
        <w:t>يقل عن 130 شخصا مصابين بفيروس نقص المناعة البشرية لم تتطور إصاباتهم إلى الإيدز، وهناك 43 مريضا من الإناث والذكور مصابون بالإيدز من الفروض أنهم يعيشون في سلوفينيا. ومن المرجح أن عدد المصابين بفيروس نقص المناعة البشرية أعلى من العدد المسجل، لأن نطا</w:t>
      </w:r>
      <w:r w:rsidR="009157E5">
        <w:rPr>
          <w:rFonts w:hint="cs"/>
          <w:rtl/>
          <w:lang w:bidi="ar-SY"/>
        </w:rPr>
        <w:t>ق</w:t>
      </w:r>
      <w:r>
        <w:rPr>
          <w:rFonts w:hint="cs"/>
          <w:rtl/>
          <w:lang w:bidi="ar-SY"/>
        </w:rPr>
        <w:t xml:space="preserve"> الفحص صغير مقارنة بالبلدان الأوروبية ا(1.1 فحص لكل مواطن، عام 2004). وفي النصف الأول من عام 2005 كان هناك 16 حالة مسجلة، 3 بين الإناث و</w:t>
      </w:r>
      <w:r w:rsidR="009157E5">
        <w:rPr>
          <w:rFonts w:hint="eastAsia"/>
          <w:rtl/>
          <w:lang w:bidi="ar-SY"/>
        </w:rPr>
        <w:t> </w:t>
      </w:r>
      <w:r>
        <w:rPr>
          <w:rFonts w:hint="cs"/>
          <w:rtl/>
          <w:lang w:bidi="ar-SY"/>
        </w:rPr>
        <w:t>13 بين الذكور</w:t>
      </w:r>
      <w:r w:rsidR="009157E5" w:rsidRPr="009157E5">
        <w:rPr>
          <w:vertAlign w:val="superscript"/>
          <w:rtl/>
          <w:lang w:bidi="ar-SY"/>
        </w:rPr>
        <w:t>(</w:t>
      </w:r>
      <w:r w:rsidR="009157E5">
        <w:rPr>
          <w:rStyle w:val="FootnoteReference"/>
          <w:rtl/>
        </w:rPr>
        <w:footnoteReference w:id="68"/>
      </w:r>
      <w:r w:rsidR="009157E5" w:rsidRPr="009157E5">
        <w:rPr>
          <w:vertAlign w:val="superscript"/>
          <w:rtl/>
          <w:lang w:bidi="ar-SY"/>
        </w:rPr>
        <w:t>)</w:t>
      </w:r>
      <w:r>
        <w:rPr>
          <w:rFonts w:hint="cs"/>
          <w:rtl/>
          <w:lang w:bidi="ar-SY"/>
        </w:rPr>
        <w:t xml:space="preserve">. </w:t>
      </w:r>
    </w:p>
    <w:p w:rsidR="009157E5" w:rsidRPr="009157E5" w:rsidRDefault="009157E5" w:rsidP="009157E5">
      <w:pPr>
        <w:pStyle w:val="SingleTxt"/>
        <w:spacing w:after="0" w:line="120" w:lineRule="exact"/>
        <w:rPr>
          <w:rFonts w:hint="cs"/>
          <w:b/>
          <w:bCs/>
          <w:sz w:val="12"/>
          <w:rtl/>
          <w:lang w:bidi="ar-SY"/>
        </w:rPr>
      </w:pPr>
    </w:p>
    <w:p w:rsidR="00384665" w:rsidRPr="004B0290" w:rsidRDefault="009157E5" w:rsidP="009157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4B0290">
        <w:rPr>
          <w:rFonts w:hint="cs"/>
          <w:rtl/>
          <w:lang w:bidi="ar-SY"/>
        </w:rPr>
        <w:t>برامج</w:t>
      </w:r>
      <w:r w:rsidR="00384665">
        <w:rPr>
          <w:rFonts w:hint="cs"/>
          <w:rtl/>
          <w:lang w:bidi="ar-SY"/>
        </w:rPr>
        <w:t xml:space="preserve"> لزيادة </w:t>
      </w:r>
      <w:r w:rsidR="00384665" w:rsidRPr="004B0290">
        <w:rPr>
          <w:rFonts w:hint="cs"/>
          <w:rtl/>
          <w:lang w:bidi="ar-SY"/>
        </w:rPr>
        <w:t>الوعي لدى المرأة</w:t>
      </w:r>
    </w:p>
    <w:p w:rsidR="00384665" w:rsidRDefault="00384665" w:rsidP="00976DE9">
      <w:pPr>
        <w:pStyle w:val="SingleTxt"/>
        <w:rPr>
          <w:rFonts w:hint="cs"/>
          <w:rtl/>
          <w:lang w:bidi="ar-SY"/>
        </w:rPr>
      </w:pPr>
      <w:r>
        <w:rPr>
          <w:rFonts w:hint="cs"/>
          <w:rtl/>
          <w:lang w:bidi="ar-SY"/>
        </w:rPr>
        <w:t>163</w:t>
      </w:r>
      <w:r w:rsidR="009157E5">
        <w:rPr>
          <w:rFonts w:hint="cs"/>
          <w:rtl/>
          <w:lang w:bidi="ar-SY"/>
        </w:rPr>
        <w:t xml:space="preserve"> </w:t>
      </w:r>
      <w:r>
        <w:rPr>
          <w:rFonts w:hint="cs"/>
          <w:rtl/>
          <w:lang w:bidi="ar-SY"/>
        </w:rPr>
        <w:t>-</w:t>
      </w:r>
      <w:r w:rsidR="009157E5">
        <w:rPr>
          <w:rFonts w:hint="cs"/>
          <w:rtl/>
          <w:lang w:bidi="ar-SY"/>
        </w:rPr>
        <w:t xml:space="preserve"> </w:t>
      </w:r>
      <w:r>
        <w:rPr>
          <w:rFonts w:hint="cs"/>
          <w:rtl/>
          <w:lang w:bidi="ar-SY"/>
        </w:rPr>
        <w:t xml:space="preserve">منذ إعداد التقرير الثالث، تم تنفيذ العديد من الأنشطة تستهدف زيادة الوعي في مجال صحة المرأة. ففي إطار البرنامج، </w:t>
      </w:r>
      <w:r>
        <w:rPr>
          <w:lang w:bidi="ar-SY"/>
        </w:rPr>
        <w:t>ZORA</w:t>
      </w:r>
      <w:r>
        <w:rPr>
          <w:rFonts w:hint="cs"/>
          <w:rtl/>
          <w:lang w:bidi="ar-SY"/>
        </w:rPr>
        <w:t xml:space="preserve"> ، أصدر معهد علم الأورام في عام 2003 كراسة بعنوان </w:t>
      </w:r>
      <w:r w:rsidR="00E46BD3">
        <w:rPr>
          <w:rFonts w:hint="eastAsia"/>
          <w:rtl/>
          <w:lang w:bidi="ar-SY"/>
        </w:rPr>
        <w:t>”</w:t>
      </w:r>
      <w:r w:rsidRPr="00B33656">
        <w:rPr>
          <w:rFonts w:hint="cs"/>
          <w:i/>
          <w:iCs/>
          <w:rtl/>
          <w:lang w:bidi="ar-SY"/>
        </w:rPr>
        <w:t>أنتِِ</w:t>
      </w:r>
      <w:r>
        <w:rPr>
          <w:rFonts w:hint="cs"/>
          <w:i/>
          <w:iCs/>
          <w:rtl/>
          <w:lang w:bidi="ar-SY"/>
        </w:rPr>
        <w:t>ِِ</w:t>
      </w:r>
      <w:r w:rsidRPr="00B33656">
        <w:rPr>
          <w:rFonts w:hint="cs"/>
          <w:i/>
          <w:iCs/>
          <w:rtl/>
          <w:lang w:bidi="ar-SY"/>
        </w:rPr>
        <w:t>ِ</w:t>
      </w:r>
      <w:r>
        <w:rPr>
          <w:rFonts w:hint="cs"/>
          <w:i/>
          <w:iCs/>
          <w:rtl/>
          <w:lang w:bidi="ar-SY"/>
        </w:rPr>
        <w:t>ِ</w:t>
      </w:r>
      <w:r w:rsidRPr="00B33656">
        <w:rPr>
          <w:rFonts w:hint="cs"/>
          <w:i/>
          <w:iCs/>
          <w:rtl/>
          <w:lang w:bidi="ar-SY"/>
        </w:rPr>
        <w:t xml:space="preserve"> أيضا يجب أن تأخذي الفحص النسائي</w:t>
      </w:r>
      <w:r w:rsidR="00976DE9">
        <w:rPr>
          <w:rFonts w:hint="eastAsia"/>
          <w:rtl/>
          <w:lang w:bidi="ar-SY"/>
        </w:rPr>
        <w:t>“</w:t>
      </w:r>
      <w:r>
        <w:rPr>
          <w:rFonts w:hint="cs"/>
          <w:rtl/>
          <w:lang w:bidi="ar-SY"/>
        </w:rPr>
        <w:t xml:space="preserve">. واحتفالا بيوم الصحة العالمي، نظم معهد الصحة العامة مؤتمرا بعنوان </w:t>
      </w:r>
      <w:r w:rsidR="00E46BD3">
        <w:rPr>
          <w:rFonts w:hint="eastAsia"/>
          <w:rtl/>
          <w:lang w:bidi="ar-SY"/>
        </w:rPr>
        <w:t>”</w:t>
      </w:r>
      <w:r w:rsidRPr="00B33656">
        <w:rPr>
          <w:rFonts w:hint="cs"/>
          <w:i/>
          <w:iCs/>
          <w:rtl/>
          <w:lang w:bidi="ar-SY"/>
        </w:rPr>
        <w:t>لكل أم ولكل طفل</w:t>
      </w:r>
      <w:r w:rsidR="00976DE9">
        <w:rPr>
          <w:rFonts w:hint="eastAsia"/>
          <w:rtl/>
          <w:lang w:bidi="ar-SY"/>
        </w:rPr>
        <w:t>“</w:t>
      </w:r>
      <w:r>
        <w:rPr>
          <w:rFonts w:hint="cs"/>
          <w:rtl/>
          <w:lang w:bidi="ar-SY"/>
        </w:rPr>
        <w:t xml:space="preserve">, اشترك فيه مكتب تكافؤ الفرص. وأصدر المعهد في تلك المناسبة منشورا بعنوان </w:t>
      </w:r>
      <w:r w:rsidR="00E46BD3">
        <w:rPr>
          <w:rFonts w:hint="eastAsia"/>
          <w:rtl/>
          <w:lang w:bidi="ar-SY"/>
        </w:rPr>
        <w:t>”</w:t>
      </w:r>
      <w:r w:rsidRPr="005A2CF8">
        <w:rPr>
          <w:i/>
          <w:iCs/>
          <w:lang w:bidi="ar-SY"/>
        </w:rPr>
        <w:t>Guide through rights of pregnant women</w:t>
      </w:r>
      <w:r w:rsidR="00976DE9">
        <w:rPr>
          <w:rFonts w:hint="eastAsia"/>
          <w:rtl/>
          <w:lang w:bidi="ar-SY"/>
        </w:rPr>
        <w:t>“</w:t>
      </w:r>
      <w:r>
        <w:rPr>
          <w:rFonts w:hint="cs"/>
          <w:rtl/>
          <w:lang w:bidi="ar-SY"/>
        </w:rPr>
        <w:t>؛</w:t>
      </w:r>
      <w:r w:rsidR="00466ED2">
        <w:rPr>
          <w:rFonts w:hint="cs"/>
          <w:rtl/>
          <w:lang w:bidi="ar-SY"/>
        </w:rPr>
        <w:t xml:space="preserve"> </w:t>
      </w:r>
      <w:r>
        <w:rPr>
          <w:rFonts w:hint="cs"/>
          <w:rtl/>
          <w:lang w:bidi="ar-SY"/>
        </w:rPr>
        <w:t xml:space="preserve">وفي عام 2004، أصدر المعهد كتيبا بعنوان: </w:t>
      </w:r>
      <w:r w:rsidR="00E46BD3">
        <w:rPr>
          <w:rFonts w:hint="eastAsia"/>
          <w:rtl/>
          <w:lang w:bidi="ar-SY"/>
        </w:rPr>
        <w:t>”</w:t>
      </w:r>
      <w:r w:rsidRPr="009E2C28">
        <w:rPr>
          <w:i/>
          <w:iCs/>
          <w:lang w:bidi="ar-SY"/>
        </w:rPr>
        <w:t>Beyond smile; post-natal depression</w:t>
      </w:r>
      <w:r w:rsidR="00976DE9">
        <w:rPr>
          <w:rFonts w:hint="eastAsia"/>
          <w:rtl/>
          <w:lang w:bidi="ar-SY"/>
        </w:rPr>
        <w:t>“</w:t>
      </w:r>
      <w:r>
        <w:rPr>
          <w:rFonts w:hint="cs"/>
          <w:rtl/>
          <w:lang w:bidi="ar-SY"/>
        </w:rPr>
        <w:t>، يتضمن معلومات عن كيفية تحديد الاكتئا</w:t>
      </w:r>
      <w:r w:rsidR="009157E5">
        <w:rPr>
          <w:rFonts w:hint="cs"/>
          <w:rtl/>
          <w:lang w:bidi="ar-SY"/>
        </w:rPr>
        <w:t>ب</w:t>
      </w:r>
      <w:r>
        <w:rPr>
          <w:rFonts w:hint="cs"/>
          <w:rtl/>
          <w:lang w:bidi="ar-SY"/>
        </w:rPr>
        <w:t xml:space="preserve"> بعد الولادة، وأين تطلب المساعدة وكيف تعالج الاكتئاب.</w:t>
      </w:r>
    </w:p>
    <w:p w:rsidR="00384665" w:rsidRDefault="00384665" w:rsidP="009157E5">
      <w:pPr>
        <w:pStyle w:val="SingleTxt"/>
        <w:rPr>
          <w:rFonts w:hint="cs"/>
          <w:rtl/>
          <w:lang w:bidi="ar-SY"/>
        </w:rPr>
      </w:pPr>
      <w:r>
        <w:rPr>
          <w:rFonts w:hint="cs"/>
          <w:rtl/>
          <w:lang w:bidi="ar-SY"/>
        </w:rPr>
        <w:t>164</w:t>
      </w:r>
      <w:r w:rsidR="009157E5">
        <w:rPr>
          <w:rFonts w:hint="cs"/>
          <w:rtl/>
          <w:lang w:bidi="ar-SY"/>
        </w:rPr>
        <w:t xml:space="preserve"> </w:t>
      </w:r>
      <w:r>
        <w:rPr>
          <w:rFonts w:hint="cs"/>
          <w:rtl/>
          <w:lang w:bidi="ar-SY"/>
        </w:rPr>
        <w:t>-</w:t>
      </w:r>
      <w:r w:rsidR="009157E5">
        <w:rPr>
          <w:rFonts w:hint="cs"/>
          <w:rtl/>
          <w:lang w:bidi="ar-SY"/>
        </w:rPr>
        <w:t xml:space="preserve"> </w:t>
      </w:r>
      <w:r>
        <w:rPr>
          <w:rFonts w:hint="cs"/>
          <w:rtl/>
          <w:lang w:bidi="ar-SY"/>
        </w:rPr>
        <w:t xml:space="preserve">وتقوم المنظمات غير الحكومية بدور هام في التوعية. ومن أنشط المنظمات في مكافحة سرطان الثدي منذ عام 1997 رابطة </w:t>
      </w:r>
      <w:r>
        <w:rPr>
          <w:lang w:bidi="ar-SY"/>
        </w:rPr>
        <w:t>Europa Donna</w:t>
      </w:r>
      <w:r>
        <w:rPr>
          <w:rFonts w:hint="cs"/>
          <w:rtl/>
          <w:lang w:bidi="ar-SY"/>
        </w:rPr>
        <w:t>. والهدف الرئيسي لهذه المنظمة غير الحكومية توفير المساواة في الفرص والشروط فيما يتعلق بالاكتشاف المبكر لهذا المرض والمعالجة الفورية والفعالة له لكل</w:t>
      </w:r>
      <w:r w:rsidR="00466ED2">
        <w:rPr>
          <w:rFonts w:hint="cs"/>
          <w:rtl/>
          <w:lang w:bidi="ar-SY"/>
        </w:rPr>
        <w:t xml:space="preserve"> </w:t>
      </w:r>
      <w:r w:rsidR="009157E5">
        <w:rPr>
          <w:rFonts w:hint="cs"/>
          <w:rtl/>
          <w:lang w:bidi="ar-SY"/>
        </w:rPr>
        <w:t>ا</w:t>
      </w:r>
      <w:r>
        <w:rPr>
          <w:rFonts w:hint="cs"/>
          <w:rtl/>
          <w:lang w:bidi="ar-SY"/>
        </w:rPr>
        <w:t xml:space="preserve">مرأة في سلوفينيا. ومن أجل تحقيق هذا الهدف تضطلع الرابطة بأنشطة تتعلق بالإعلام والتوجيه والتثقيف وتحديث المعدات الطبية وتوفير الدعم للمرأة التي تحتاج إليه أو التي هي على حافة الفقر بسبب مرضها. </w:t>
      </w:r>
    </w:p>
    <w:p w:rsidR="009157E5" w:rsidRPr="009157E5" w:rsidRDefault="009157E5" w:rsidP="009157E5">
      <w:pPr>
        <w:pStyle w:val="SingleTxt"/>
        <w:spacing w:after="0" w:line="120" w:lineRule="exact"/>
        <w:rPr>
          <w:rFonts w:hint="cs"/>
          <w:b/>
          <w:bCs/>
          <w:sz w:val="12"/>
          <w:rtl/>
          <w:lang w:bidi="ar-SY"/>
        </w:rPr>
      </w:pPr>
    </w:p>
    <w:p w:rsidR="00384665" w:rsidRPr="001E26AF" w:rsidRDefault="009157E5" w:rsidP="009157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1E26AF">
        <w:rPr>
          <w:rFonts w:hint="cs"/>
          <w:rtl/>
          <w:lang w:bidi="ar-SY"/>
        </w:rPr>
        <w:t>المادة 13</w:t>
      </w:r>
    </w:p>
    <w:p w:rsidR="00384665" w:rsidRPr="001E26AF" w:rsidRDefault="009157E5" w:rsidP="009157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1E26AF">
        <w:rPr>
          <w:rFonts w:hint="cs"/>
          <w:rtl/>
          <w:lang w:bidi="ar-SY"/>
        </w:rPr>
        <w:t>المجالات الأخرى للحياة الاقتصادية والاجتماعية</w:t>
      </w:r>
    </w:p>
    <w:p w:rsidR="00384665" w:rsidRDefault="00384665" w:rsidP="009157E5">
      <w:pPr>
        <w:pStyle w:val="SingleTxt"/>
        <w:rPr>
          <w:rFonts w:hint="cs"/>
          <w:rtl/>
          <w:lang w:bidi="ar-SY"/>
        </w:rPr>
      </w:pPr>
      <w:r>
        <w:rPr>
          <w:rFonts w:hint="cs"/>
          <w:rtl/>
          <w:lang w:bidi="ar-SY"/>
        </w:rPr>
        <w:t>165</w:t>
      </w:r>
      <w:r w:rsidR="009157E5">
        <w:rPr>
          <w:rFonts w:hint="cs"/>
          <w:rtl/>
          <w:lang w:bidi="ar-SY"/>
        </w:rPr>
        <w:t xml:space="preserve"> </w:t>
      </w:r>
      <w:r>
        <w:rPr>
          <w:rFonts w:hint="cs"/>
          <w:rtl/>
          <w:lang w:bidi="ar-SY"/>
        </w:rPr>
        <w:t>-</w:t>
      </w:r>
      <w:r w:rsidR="009157E5">
        <w:rPr>
          <w:rFonts w:hint="cs"/>
          <w:rtl/>
          <w:lang w:bidi="ar-SY"/>
        </w:rPr>
        <w:t xml:space="preserve"> </w:t>
      </w:r>
      <w:r>
        <w:rPr>
          <w:rFonts w:hint="cs"/>
          <w:rtl/>
          <w:lang w:bidi="ar-SY"/>
        </w:rPr>
        <w:t xml:space="preserve">في كانون الأول/ديسمبر 2003، عُدل </w:t>
      </w:r>
      <w:r w:rsidRPr="00D4584E">
        <w:rPr>
          <w:rFonts w:hint="cs"/>
          <w:i/>
          <w:iCs/>
          <w:rtl/>
          <w:lang w:bidi="ar-SY"/>
        </w:rPr>
        <w:t>قانون المساعدة الاجتماعية</w:t>
      </w:r>
      <w:r>
        <w:rPr>
          <w:rFonts w:hint="cs"/>
          <w:rtl/>
          <w:lang w:bidi="ar-SY"/>
        </w:rPr>
        <w:t xml:space="preserve"> ليمنح الحق في المساعدة</w:t>
      </w:r>
      <w:r w:rsidR="00466ED2">
        <w:rPr>
          <w:rFonts w:hint="cs"/>
          <w:rtl/>
          <w:lang w:bidi="ar-SY"/>
        </w:rPr>
        <w:t xml:space="preserve"> </w:t>
      </w:r>
      <w:r>
        <w:rPr>
          <w:rFonts w:hint="cs"/>
          <w:rtl/>
          <w:lang w:bidi="ar-SY"/>
        </w:rPr>
        <w:t xml:space="preserve"> العائلية للبالغين الذين يعانون من اضطراب حاد في النماء العقلي وللبالغين المعوقين جسديا الذين يحتاجون إلى الإمداد بجميع الاحتياجات الأساسية للحياة. والمساعد العائلي يمكن أن يكون شخصا يعيش في مكان الإقامة نفسه الذي يعيش فيه الشخص المعوق أو أحد أفراد أسرة المعوق. ويتضح من بيانات عام 2004 أن النساء يمثلن 58 في المائة من مساعدي</w:t>
      </w:r>
      <w:r w:rsidR="009157E5">
        <w:rPr>
          <w:rFonts w:hint="eastAsia"/>
          <w:rtl/>
          <w:lang w:bidi="ar-SY"/>
        </w:rPr>
        <w:t> </w:t>
      </w:r>
      <w:r>
        <w:rPr>
          <w:rFonts w:hint="cs"/>
          <w:rtl/>
          <w:lang w:bidi="ar-SY"/>
        </w:rPr>
        <w:t>العائلة.</w:t>
      </w:r>
    </w:p>
    <w:p w:rsidR="00384665" w:rsidRDefault="00384665" w:rsidP="000F08FE">
      <w:pPr>
        <w:pStyle w:val="SingleTxt"/>
        <w:rPr>
          <w:rFonts w:hint="cs"/>
          <w:rtl/>
          <w:lang w:bidi="ar-SY"/>
        </w:rPr>
      </w:pPr>
      <w:r>
        <w:rPr>
          <w:rFonts w:hint="cs"/>
          <w:rtl/>
          <w:lang w:bidi="ar-SY"/>
        </w:rPr>
        <w:t>166</w:t>
      </w:r>
      <w:r w:rsidR="009157E5">
        <w:rPr>
          <w:rFonts w:hint="cs"/>
          <w:rtl/>
          <w:lang w:bidi="ar-SY"/>
        </w:rPr>
        <w:t xml:space="preserve"> </w:t>
      </w:r>
      <w:r>
        <w:rPr>
          <w:rFonts w:hint="cs"/>
          <w:rtl/>
          <w:lang w:bidi="ar-SY"/>
        </w:rPr>
        <w:t xml:space="preserve">- يظهر من البيانات المتعلقة بالمساعدة الاجتماعية النقدية المصروفة بموجب </w:t>
      </w:r>
      <w:r w:rsidRPr="00D4584E">
        <w:rPr>
          <w:rFonts w:hint="cs"/>
          <w:i/>
          <w:iCs/>
          <w:rtl/>
          <w:lang w:bidi="ar-SY"/>
        </w:rPr>
        <w:t>قانون المساعدة الاجتماعية</w:t>
      </w:r>
      <w:r>
        <w:rPr>
          <w:rFonts w:hint="cs"/>
          <w:rtl/>
          <w:lang w:bidi="ar-SY"/>
        </w:rPr>
        <w:t xml:space="preserve"> أن عدد طالبي المساعدة من كلا الجنسين في تزايد، وكذلك تتزايد نسبة الإناث اللاتي يتلقين المساعدة الاجتماعية النقدية. ففي كانون الثاني/يناير 2003 كان عدد الذين يتلقون المساعدة الاجتماعية النقدية 922 45 شخصا (منهم 49.2 في المائة نساء)، وفي كانون الأول/ديسمبر 2003 كان عددهم 742 57 مستفيدا (منهم</w:t>
      </w:r>
      <w:r w:rsidR="00466ED2">
        <w:rPr>
          <w:rFonts w:hint="cs"/>
          <w:rtl/>
          <w:lang w:bidi="ar-SY"/>
        </w:rPr>
        <w:t xml:space="preserve"> </w:t>
      </w:r>
      <w:r>
        <w:rPr>
          <w:rFonts w:hint="cs"/>
          <w:rtl/>
          <w:lang w:bidi="ar-SY"/>
        </w:rPr>
        <w:t>53.3 في المائة نساء)، وفي كانون الأول/ديسمبر 2004 كان عدد من يتلقون المساعدة الاجتماعية النقدية 256 62 شخصا (منهم 54.4 في المائة نساء)</w:t>
      </w:r>
      <w:r w:rsidR="009157E5" w:rsidRPr="009157E5">
        <w:rPr>
          <w:vertAlign w:val="superscript"/>
          <w:rtl/>
          <w:lang w:bidi="ar-SY"/>
        </w:rPr>
        <w:t>(</w:t>
      </w:r>
      <w:r w:rsidR="009157E5">
        <w:rPr>
          <w:rStyle w:val="FootnoteReference"/>
          <w:rtl/>
        </w:rPr>
        <w:footnoteReference w:id="69"/>
      </w:r>
      <w:r w:rsidR="009157E5" w:rsidRPr="009157E5">
        <w:rPr>
          <w:vertAlign w:val="superscript"/>
          <w:rtl/>
          <w:lang w:bidi="ar-SY"/>
        </w:rPr>
        <w:t>)</w:t>
      </w:r>
      <w:r>
        <w:rPr>
          <w:rFonts w:hint="cs"/>
          <w:rtl/>
          <w:lang w:bidi="ar-SY"/>
        </w:rPr>
        <w:t>.</w:t>
      </w:r>
      <w:r w:rsidR="00466ED2">
        <w:rPr>
          <w:rFonts w:hint="cs"/>
          <w:rtl/>
          <w:lang w:bidi="ar-SY"/>
        </w:rPr>
        <w:t xml:space="preserve"> </w:t>
      </w:r>
    </w:p>
    <w:p w:rsidR="00384665" w:rsidRDefault="00384665" w:rsidP="000F08FE">
      <w:pPr>
        <w:pStyle w:val="SingleTxt"/>
        <w:rPr>
          <w:rFonts w:hint="cs"/>
          <w:rtl/>
          <w:lang w:bidi="ar-SY"/>
        </w:rPr>
      </w:pPr>
      <w:r>
        <w:rPr>
          <w:rFonts w:hint="cs"/>
          <w:rtl/>
          <w:lang w:bidi="ar-SY"/>
        </w:rPr>
        <w:t>167</w:t>
      </w:r>
      <w:r w:rsidR="000F08FE">
        <w:rPr>
          <w:rFonts w:hint="cs"/>
          <w:rtl/>
          <w:lang w:bidi="ar-SY"/>
        </w:rPr>
        <w:t xml:space="preserve"> </w:t>
      </w:r>
      <w:r>
        <w:rPr>
          <w:rFonts w:hint="cs"/>
          <w:rtl/>
          <w:lang w:bidi="ar-SY"/>
        </w:rPr>
        <w:t>-</w:t>
      </w:r>
      <w:r w:rsidR="000F08FE">
        <w:rPr>
          <w:rFonts w:hint="cs"/>
          <w:rtl/>
          <w:lang w:bidi="ar-SY"/>
        </w:rPr>
        <w:t xml:space="preserve"> </w:t>
      </w:r>
      <w:r>
        <w:rPr>
          <w:rFonts w:hint="cs"/>
          <w:rtl/>
          <w:lang w:bidi="ar-SY"/>
        </w:rPr>
        <w:t xml:space="preserve">ورد عرض </w:t>
      </w:r>
      <w:r w:rsidRPr="005C021D">
        <w:rPr>
          <w:rFonts w:hint="cs"/>
          <w:i/>
          <w:iCs/>
          <w:rtl/>
          <w:lang w:bidi="ar-SY"/>
        </w:rPr>
        <w:t xml:space="preserve">قانون حماية الأبوة واستحقاقات الأسر </w:t>
      </w:r>
      <w:r>
        <w:rPr>
          <w:rFonts w:hint="cs"/>
          <w:rtl/>
          <w:lang w:bidi="ar-SY"/>
        </w:rPr>
        <w:t>في التقرير الثالث. في عام 2004، كان عدد الأطفال المستحقي</w:t>
      </w:r>
      <w:r w:rsidR="009157E5">
        <w:rPr>
          <w:rFonts w:hint="cs"/>
          <w:rtl/>
          <w:lang w:bidi="ar-SY"/>
        </w:rPr>
        <w:t>ن</w:t>
      </w:r>
      <w:r>
        <w:rPr>
          <w:rFonts w:hint="cs"/>
          <w:rtl/>
          <w:lang w:bidi="ar-SY"/>
        </w:rPr>
        <w:t xml:space="preserve"> لعلاوة الطفل 570 383 طفلا. وفي السنة نفسها، كان المتوسط الشهري للأشخاص المستحقين لاسترداد المرتب الأ</w:t>
      </w:r>
      <w:r w:rsidR="009157E5">
        <w:rPr>
          <w:rFonts w:hint="cs"/>
          <w:rtl/>
          <w:lang w:bidi="ar-SY"/>
        </w:rPr>
        <w:t>ب</w:t>
      </w:r>
      <w:r>
        <w:rPr>
          <w:rFonts w:hint="cs"/>
          <w:rtl/>
          <w:lang w:bidi="ar-SY"/>
        </w:rPr>
        <w:t>وي 032 16 شخصا؛ وتلقى علاوة الأبوة 806 2 من الأشخاص. وفي عام 2005، وصل مبلغ الحد الأدنى للدخل الذي يُعطي صاحبه الحق في المساعدة الاجتماعية النقدية إلى 981 46 تولارا سلوفينيا (نحو 235 دولارا أمريكيا) للشخص العازب والشخص البالغ الأول بين أفراد الأسرة، وإلى 887 32 تولارا سلوفينيا (نحو 165 دولارا أمريكيا) لكل بالغ آخر في الأسرة، وإلى 094 14 تولارا سلوفينيا (نحو 70 دولارا أمريكيا) لكل طفل، وبلغت الزيادة للأسرة ذات الأب الواحد أو الأم الواحدة 094 14 تولارا سلوفينيا (نحو 70 دولارا أمريكيا)</w:t>
      </w:r>
      <w:r w:rsidR="009157E5" w:rsidRPr="009157E5">
        <w:rPr>
          <w:vertAlign w:val="superscript"/>
          <w:rtl/>
          <w:lang w:bidi="ar-SY"/>
        </w:rPr>
        <w:t>(</w:t>
      </w:r>
      <w:r w:rsidR="009157E5">
        <w:rPr>
          <w:rStyle w:val="FootnoteReference"/>
          <w:rtl/>
        </w:rPr>
        <w:footnoteReference w:id="70"/>
      </w:r>
      <w:r w:rsidR="009157E5" w:rsidRPr="009157E5">
        <w:rPr>
          <w:vertAlign w:val="superscript"/>
          <w:rtl/>
          <w:lang w:bidi="ar-SY"/>
        </w:rPr>
        <w:t>)</w:t>
      </w:r>
      <w:r>
        <w:rPr>
          <w:rFonts w:hint="cs"/>
          <w:rtl/>
          <w:lang w:bidi="ar-SY"/>
        </w:rPr>
        <w:t xml:space="preserve">. </w:t>
      </w:r>
    </w:p>
    <w:p w:rsidR="00384665" w:rsidRDefault="00384665" w:rsidP="009157E5">
      <w:pPr>
        <w:pStyle w:val="SingleTxt"/>
        <w:rPr>
          <w:rFonts w:hint="cs"/>
          <w:rtl/>
          <w:lang w:bidi="ar-SY"/>
        </w:rPr>
      </w:pPr>
      <w:r>
        <w:rPr>
          <w:rFonts w:hint="cs"/>
          <w:rtl/>
          <w:lang w:bidi="ar-SY"/>
        </w:rPr>
        <w:t>168</w:t>
      </w:r>
      <w:r w:rsidR="009157E5">
        <w:rPr>
          <w:rFonts w:hint="cs"/>
          <w:rtl/>
          <w:lang w:bidi="ar-SY"/>
        </w:rPr>
        <w:t xml:space="preserve"> </w:t>
      </w:r>
      <w:r>
        <w:rPr>
          <w:rFonts w:hint="cs"/>
          <w:rtl/>
          <w:lang w:bidi="ar-SY"/>
        </w:rPr>
        <w:t>-</w:t>
      </w:r>
      <w:r w:rsidR="009157E5">
        <w:rPr>
          <w:rFonts w:hint="cs"/>
          <w:rtl/>
          <w:lang w:bidi="ar-SY"/>
        </w:rPr>
        <w:t xml:space="preserve"> </w:t>
      </w:r>
      <w:r>
        <w:rPr>
          <w:rFonts w:hint="cs"/>
          <w:rtl/>
          <w:lang w:bidi="ar-SY"/>
        </w:rPr>
        <w:t xml:space="preserve">وفي تموز/يوليه 2004، اعتمدت سلوفينيا </w:t>
      </w:r>
      <w:r w:rsidRPr="00DC4B1E">
        <w:rPr>
          <w:rFonts w:hint="cs"/>
          <w:i/>
          <w:iCs/>
          <w:rtl/>
          <w:lang w:bidi="ar-SY"/>
        </w:rPr>
        <w:t>قانون العمل الوطني</w:t>
      </w:r>
      <w:r>
        <w:rPr>
          <w:rFonts w:hint="cs"/>
          <w:i/>
          <w:iCs/>
          <w:rtl/>
          <w:lang w:bidi="ar-SY"/>
        </w:rPr>
        <w:t xml:space="preserve"> والدمج </w:t>
      </w:r>
      <w:r w:rsidRPr="00DC4B1E">
        <w:rPr>
          <w:rFonts w:hint="cs"/>
          <w:i/>
          <w:iCs/>
          <w:rtl/>
          <w:lang w:bidi="ar-SY"/>
        </w:rPr>
        <w:t xml:space="preserve">الاجتماعي </w:t>
      </w:r>
      <w:r>
        <w:rPr>
          <w:rFonts w:hint="cs"/>
          <w:rtl/>
          <w:lang w:bidi="ar-SY"/>
        </w:rPr>
        <w:t xml:space="preserve">(2004 </w:t>
      </w:r>
      <w:r w:rsidR="00466ED2">
        <w:rPr>
          <w:rtl/>
          <w:lang w:bidi="ar-SY"/>
        </w:rPr>
        <w:t>-</w:t>
      </w:r>
      <w:r>
        <w:rPr>
          <w:rFonts w:hint="cs"/>
          <w:rtl/>
          <w:lang w:bidi="ar-SY"/>
        </w:rPr>
        <w:t xml:space="preserve"> 2006)، الذي ينفذ سياسة الدمج الاجتماعي المحددة فعلا في</w:t>
      </w:r>
      <w:r w:rsidRPr="00DC4B1E">
        <w:rPr>
          <w:rFonts w:hint="cs"/>
          <w:i/>
          <w:iCs/>
          <w:rtl/>
          <w:lang w:bidi="ar-SY"/>
        </w:rPr>
        <w:t xml:space="preserve"> برنامج مكافحة الفقر و</w:t>
      </w:r>
      <w:r>
        <w:rPr>
          <w:rFonts w:hint="cs"/>
          <w:i/>
          <w:iCs/>
          <w:rtl/>
          <w:lang w:bidi="ar-SY"/>
        </w:rPr>
        <w:t xml:space="preserve">الإقصاء </w:t>
      </w:r>
      <w:r w:rsidRPr="00DC4B1E">
        <w:rPr>
          <w:rFonts w:hint="cs"/>
          <w:i/>
          <w:iCs/>
          <w:rtl/>
          <w:lang w:bidi="ar-SY"/>
        </w:rPr>
        <w:t>الاجتماعي</w:t>
      </w:r>
      <w:r>
        <w:rPr>
          <w:rFonts w:hint="cs"/>
          <w:rtl/>
          <w:lang w:bidi="ar-SY"/>
        </w:rPr>
        <w:t xml:space="preserve"> من سنة 2000 </w:t>
      </w:r>
      <w:r w:rsidRPr="00DC4B1E">
        <w:rPr>
          <w:rFonts w:hint="cs"/>
          <w:i/>
          <w:iCs/>
          <w:rtl/>
          <w:lang w:bidi="ar-SY"/>
        </w:rPr>
        <w:t>وفي مذكرة الدمج المشتركة</w:t>
      </w:r>
      <w:r>
        <w:rPr>
          <w:rFonts w:hint="cs"/>
          <w:rtl/>
          <w:lang w:bidi="ar-SY"/>
        </w:rPr>
        <w:t xml:space="preserve"> من 2003 التي وقعتها سلوفينيا واللجنة الأوروبية.</w:t>
      </w:r>
    </w:p>
    <w:p w:rsidR="00384665" w:rsidRDefault="00384665" w:rsidP="000F08FE">
      <w:pPr>
        <w:pStyle w:val="SingleTxt"/>
        <w:rPr>
          <w:rFonts w:hint="cs"/>
          <w:rtl/>
          <w:lang w:bidi="ar-SY"/>
        </w:rPr>
      </w:pPr>
      <w:r>
        <w:rPr>
          <w:rFonts w:hint="cs"/>
          <w:rtl/>
          <w:lang w:bidi="ar-SY"/>
        </w:rPr>
        <w:t>169</w:t>
      </w:r>
      <w:r w:rsidR="009157E5">
        <w:rPr>
          <w:rFonts w:hint="cs"/>
          <w:rtl/>
          <w:lang w:bidi="ar-SY"/>
        </w:rPr>
        <w:t xml:space="preserve"> </w:t>
      </w:r>
      <w:r>
        <w:rPr>
          <w:rFonts w:hint="cs"/>
          <w:rtl/>
          <w:lang w:bidi="ar-SY"/>
        </w:rPr>
        <w:t>-</w:t>
      </w:r>
      <w:r w:rsidR="009157E5">
        <w:rPr>
          <w:rFonts w:hint="cs"/>
          <w:rtl/>
          <w:lang w:bidi="ar-SY"/>
        </w:rPr>
        <w:t xml:space="preserve"> </w:t>
      </w:r>
      <w:r>
        <w:rPr>
          <w:rFonts w:hint="cs"/>
          <w:rtl/>
          <w:lang w:bidi="ar-SY"/>
        </w:rPr>
        <w:t>معدل خطر الفقر</w:t>
      </w:r>
      <w:r w:rsidR="009157E5" w:rsidRPr="009157E5">
        <w:rPr>
          <w:vertAlign w:val="superscript"/>
          <w:rtl/>
          <w:lang w:bidi="ar-SY"/>
        </w:rPr>
        <w:t>(</w:t>
      </w:r>
      <w:r w:rsidR="009157E5">
        <w:rPr>
          <w:rStyle w:val="FootnoteReference"/>
          <w:rtl/>
        </w:rPr>
        <w:footnoteReference w:id="71"/>
      </w:r>
      <w:r w:rsidR="009157E5" w:rsidRPr="009157E5">
        <w:rPr>
          <w:vertAlign w:val="superscript"/>
          <w:rtl/>
          <w:lang w:bidi="ar-SY"/>
        </w:rPr>
        <w:t>)</w:t>
      </w:r>
      <w:r>
        <w:rPr>
          <w:rFonts w:hint="cs"/>
          <w:rtl/>
          <w:lang w:bidi="ar-SY"/>
        </w:rPr>
        <w:t>،</w:t>
      </w:r>
      <w:r w:rsidR="009157E5">
        <w:rPr>
          <w:rFonts w:hint="cs"/>
          <w:rtl/>
          <w:lang w:bidi="ar-SY"/>
        </w:rPr>
        <w:t xml:space="preserve"> </w:t>
      </w:r>
      <w:r>
        <w:rPr>
          <w:rFonts w:hint="cs"/>
          <w:rtl/>
          <w:lang w:bidi="ar-SY"/>
        </w:rPr>
        <w:t>مع احتساب الدخل النقدي والعيني، بلغ 9.9 في المائة عام 2002 (8.5 في المائة للرجال و 11.2 في المائة للنساء) أي أدنى بمقدار 1.4 نقاط مئوية عما كان عليه في عام 2000. وتكشف تحليلات الفقر والإقصاء الاجتماعي عن فروق بين الجنسين داخل كل من المجموعات التي هي أكثر تعرضا للفقر والإقصاء الاجتماعي (مجموعات معينة من المعوقين والشباب العاطلين من العمل وجماعة الروما، وأفراد الأسرة الوحيدة الوالد، وضحايا العنف والكبار في السن، وما إلى ذلك). ويظهر أكبر فرق بين الأشخاص الذين تجاوزوا من العمر 65 سنة (معدل خطر الفقر 24.1 في المائة نساء، و10.8 في المائة رجال)، ويظهر الفرق بين الرجال والنساء الذي يعيشون في أسر معيش</w:t>
      </w:r>
      <w:r w:rsidR="009157E5">
        <w:rPr>
          <w:rFonts w:hint="cs"/>
          <w:rtl/>
          <w:lang w:bidi="ar-SY"/>
        </w:rPr>
        <w:t>ي</w:t>
      </w:r>
      <w:r>
        <w:rPr>
          <w:rFonts w:hint="cs"/>
          <w:rtl/>
          <w:lang w:bidi="ar-SY"/>
        </w:rPr>
        <w:t>ة تتكون من فرد واحد (معدل خطر الفقر للنساء 38.7 في المائة وللرجال 30.5 في المائة). والأسر التي تواجه خطر الفقر بدرجة أعلى من المعدل الوسطي في سلوفينيا هي الأسر الوحيدة الوالد ولديها على الأقل طفل واحد معال (17.2 في المائة)؛ ومعظم الأسر الوحيدة الوالد هي أسر وحيدة الأم (86 في المائة). وعلى أي حال، تظهر البيانات أن مستوى الخطر على الأسرة الوحيدة الوالد هبط في السنوات الأخيرة (في الفترة 2000</w:t>
      </w:r>
      <w:r w:rsidR="00466ED2">
        <w:rPr>
          <w:rtl/>
          <w:lang w:bidi="ar-SY"/>
        </w:rPr>
        <w:t>-</w:t>
      </w:r>
      <w:r>
        <w:rPr>
          <w:rFonts w:hint="cs"/>
          <w:rtl/>
          <w:lang w:bidi="ar-SY"/>
        </w:rPr>
        <w:t>2006 انخفض بمقدار 3.9 نقاط مئوية).</w:t>
      </w:r>
      <w:r w:rsidR="00466ED2">
        <w:rPr>
          <w:rFonts w:hint="cs"/>
          <w:rtl/>
          <w:lang w:bidi="ar-SY"/>
        </w:rPr>
        <w:t xml:space="preserve"> </w:t>
      </w:r>
      <w:r>
        <w:rPr>
          <w:rFonts w:hint="cs"/>
          <w:rtl/>
          <w:lang w:bidi="ar-SY"/>
        </w:rPr>
        <w:t xml:space="preserve">وكذلك فإن من يواجهون مستوى مرتفع من خطر الفقر هم العاطلون عن العمل (37.5 في المائة نساء و 39.3 في المائة رجال ) والذين يعيشون في بيوت مستأجرة من بين الإناث والذكور (21.4 في المائة نساء، و 16.3 في المائة رجال). وفي الفترة 2000 </w:t>
      </w:r>
      <w:r w:rsidR="00466ED2">
        <w:rPr>
          <w:rtl/>
          <w:lang w:bidi="ar-SY"/>
        </w:rPr>
        <w:t>-</w:t>
      </w:r>
      <w:r>
        <w:rPr>
          <w:rFonts w:hint="cs"/>
          <w:rtl/>
          <w:lang w:bidi="ar-SY"/>
        </w:rPr>
        <w:t xml:space="preserve"> 2002، ارتفع معدل خطر الفقر على المستأجرات بمقدار 4.6 نقطة</w:t>
      </w:r>
      <w:r w:rsidR="009157E5">
        <w:rPr>
          <w:rFonts w:hint="eastAsia"/>
          <w:rtl/>
          <w:lang w:bidi="ar-SY"/>
        </w:rPr>
        <w:t> </w:t>
      </w:r>
      <w:r>
        <w:rPr>
          <w:rFonts w:hint="cs"/>
          <w:rtl/>
          <w:lang w:bidi="ar-SY"/>
        </w:rPr>
        <w:t>مئوية</w:t>
      </w:r>
      <w:r w:rsidR="009157E5" w:rsidRPr="009157E5">
        <w:rPr>
          <w:vertAlign w:val="superscript"/>
          <w:rtl/>
          <w:lang w:bidi="ar-SY"/>
        </w:rPr>
        <w:t>(</w:t>
      </w:r>
      <w:r w:rsidR="009157E5">
        <w:rPr>
          <w:rStyle w:val="FootnoteReference"/>
          <w:rtl/>
        </w:rPr>
        <w:footnoteReference w:id="72"/>
      </w:r>
      <w:r w:rsidR="009157E5" w:rsidRPr="009157E5">
        <w:rPr>
          <w:vertAlign w:val="superscript"/>
          <w:rtl/>
          <w:lang w:bidi="ar-SY"/>
        </w:rPr>
        <w:t>)</w:t>
      </w:r>
      <w:r>
        <w:rPr>
          <w:rFonts w:hint="cs"/>
          <w:rtl/>
          <w:lang w:bidi="ar-SY"/>
        </w:rPr>
        <w:t xml:space="preserve">. </w:t>
      </w:r>
    </w:p>
    <w:p w:rsidR="00384665" w:rsidRPr="006C11BA" w:rsidRDefault="00384665" w:rsidP="006C11BA">
      <w:pPr>
        <w:pStyle w:val="SingleTxt"/>
        <w:rPr>
          <w:rFonts w:hint="cs"/>
          <w:rtl/>
          <w:lang w:bidi="ar-SY"/>
        </w:rPr>
      </w:pPr>
      <w:r>
        <w:rPr>
          <w:rFonts w:hint="cs"/>
          <w:rtl/>
          <w:lang w:bidi="ar-SY"/>
        </w:rPr>
        <w:t>170</w:t>
      </w:r>
      <w:r w:rsidR="009157E5">
        <w:rPr>
          <w:rFonts w:hint="cs"/>
          <w:rtl/>
          <w:lang w:bidi="ar-SY"/>
        </w:rPr>
        <w:t xml:space="preserve"> </w:t>
      </w:r>
      <w:r>
        <w:rPr>
          <w:rFonts w:hint="cs"/>
          <w:rtl/>
          <w:lang w:bidi="ar-SY"/>
        </w:rPr>
        <w:t>-</w:t>
      </w:r>
      <w:r w:rsidR="009157E5">
        <w:rPr>
          <w:rFonts w:hint="cs"/>
          <w:rtl/>
          <w:lang w:bidi="ar-SY"/>
        </w:rPr>
        <w:t xml:space="preserve"> </w:t>
      </w:r>
      <w:r>
        <w:rPr>
          <w:rFonts w:hint="cs"/>
          <w:rtl/>
          <w:lang w:bidi="ar-SY"/>
        </w:rPr>
        <w:t xml:space="preserve">وفيما يتعلق بمشاركة المرأة في الأنشطة الترويحية وفي الحياة الثقافية، تدل بيانات الفترة 2000/2001 على </w:t>
      </w:r>
      <w:r w:rsidR="009157E5">
        <w:rPr>
          <w:rFonts w:hint="cs"/>
          <w:rtl/>
          <w:lang w:bidi="ar-SY"/>
        </w:rPr>
        <w:t>أ</w:t>
      </w:r>
      <w:r>
        <w:rPr>
          <w:rFonts w:hint="cs"/>
          <w:rtl/>
          <w:lang w:bidi="ar-SY"/>
        </w:rPr>
        <w:t>ن المرأة تصرف من الوقت على النشاط الثقافي والرياضي والهوايات والحياة الاجتماعية أقل مما يصرفه الرجل (المرأة 39 دقيقة والرجل ساعة ودقيقتين)</w:t>
      </w:r>
      <w:r w:rsidR="006C11BA" w:rsidRPr="006C11BA">
        <w:rPr>
          <w:vertAlign w:val="superscript"/>
          <w:rtl/>
          <w:lang w:bidi="ar-SY"/>
        </w:rPr>
        <w:t>(</w:t>
      </w:r>
      <w:r w:rsidR="006C11BA">
        <w:rPr>
          <w:rStyle w:val="FootnoteReference"/>
          <w:rtl/>
        </w:rPr>
        <w:footnoteReference w:id="73"/>
      </w:r>
      <w:r w:rsidR="006C11BA" w:rsidRPr="006C11BA">
        <w:rPr>
          <w:vertAlign w:val="superscript"/>
          <w:rtl/>
          <w:lang w:bidi="ar-SY"/>
        </w:rPr>
        <w:t>)</w:t>
      </w:r>
      <w:r>
        <w:rPr>
          <w:rFonts w:hint="cs"/>
          <w:rtl/>
          <w:lang w:bidi="ar-SY"/>
        </w:rPr>
        <w:t>.</w:t>
      </w:r>
    </w:p>
    <w:p w:rsidR="00384665" w:rsidRDefault="00384665" w:rsidP="006C11BA">
      <w:pPr>
        <w:pStyle w:val="SingleTxt"/>
        <w:rPr>
          <w:rFonts w:hint="cs"/>
          <w:sz w:val="28"/>
          <w:szCs w:val="28"/>
          <w:rtl/>
          <w:lang w:bidi="ar-SY"/>
        </w:rPr>
      </w:pPr>
      <w:r>
        <w:rPr>
          <w:rFonts w:hint="cs"/>
          <w:sz w:val="28"/>
          <w:rtl/>
          <w:lang w:bidi="ar-SY"/>
        </w:rPr>
        <w:t>171</w:t>
      </w:r>
      <w:r w:rsidR="006C11BA">
        <w:rPr>
          <w:rFonts w:hint="cs"/>
          <w:sz w:val="28"/>
          <w:rtl/>
          <w:lang w:bidi="ar-SY"/>
        </w:rPr>
        <w:t xml:space="preserve"> </w:t>
      </w:r>
      <w:r>
        <w:rPr>
          <w:rFonts w:hint="cs"/>
          <w:sz w:val="28"/>
          <w:rtl/>
          <w:lang w:bidi="ar-SY"/>
        </w:rPr>
        <w:t>-</w:t>
      </w:r>
      <w:r w:rsidR="006C11BA">
        <w:rPr>
          <w:rFonts w:hint="cs"/>
          <w:sz w:val="28"/>
          <w:rtl/>
          <w:lang w:bidi="ar-SY"/>
        </w:rPr>
        <w:t xml:space="preserve"> </w:t>
      </w:r>
      <w:r>
        <w:rPr>
          <w:rFonts w:hint="cs"/>
          <w:sz w:val="28"/>
          <w:rtl/>
          <w:lang w:bidi="ar-SY"/>
        </w:rPr>
        <w:t>يتبين من استقصاء أجرته يوروستات</w:t>
      </w:r>
      <w:r w:rsidR="006C11BA" w:rsidRPr="006C11BA">
        <w:rPr>
          <w:sz w:val="28"/>
          <w:vertAlign w:val="superscript"/>
          <w:rtl/>
          <w:lang w:bidi="ar-SY"/>
        </w:rPr>
        <w:t>(</w:t>
      </w:r>
      <w:r w:rsidR="006C11BA">
        <w:rPr>
          <w:rStyle w:val="FootnoteReference"/>
          <w:rtl/>
        </w:rPr>
        <w:footnoteReference w:id="74"/>
      </w:r>
      <w:r w:rsidR="006C11BA" w:rsidRPr="006C11BA">
        <w:rPr>
          <w:sz w:val="28"/>
          <w:vertAlign w:val="superscript"/>
          <w:rtl/>
          <w:lang w:bidi="ar-SY"/>
        </w:rPr>
        <w:t>)</w:t>
      </w:r>
      <w:r w:rsidR="006C11BA">
        <w:rPr>
          <w:rFonts w:hint="cs"/>
          <w:sz w:val="28"/>
          <w:rtl/>
          <w:lang w:bidi="ar-SY"/>
        </w:rPr>
        <w:t xml:space="preserve"> </w:t>
      </w:r>
      <w:r>
        <w:rPr>
          <w:rFonts w:hint="cs"/>
          <w:sz w:val="28"/>
          <w:rtl/>
          <w:lang w:bidi="ar-SY"/>
        </w:rPr>
        <w:t>عام 2004 أن المرأة السلوفينية مابين 20 و 74 من العمر تصرف وسطيا في الراحة ساعة و 5 دقائق أقل مما يصرفه الرجل في نفس الفئة العمرية (المرأة 4: 26 والرجل 5: 34). وكذلك تصرف المرأة العاملة ساعة ودقيقة واحدة في الراحة أقل مما يصرفه الرجل العامل (المرأة 3: 51 والرجل 4: 52).</w:t>
      </w:r>
    </w:p>
    <w:p w:rsidR="006C11BA" w:rsidRPr="006C11BA" w:rsidRDefault="006C11BA" w:rsidP="006C11BA">
      <w:pPr>
        <w:pStyle w:val="SingleTxt"/>
        <w:spacing w:after="0" w:line="120" w:lineRule="exact"/>
        <w:rPr>
          <w:rFonts w:hint="cs"/>
          <w:b/>
          <w:bCs/>
          <w:sz w:val="12"/>
          <w:rtl/>
          <w:lang w:bidi="ar-SY"/>
        </w:rPr>
      </w:pPr>
    </w:p>
    <w:p w:rsidR="00384665" w:rsidRPr="00923D7E" w:rsidRDefault="006C11BA" w:rsidP="006C11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923D7E">
        <w:rPr>
          <w:rFonts w:hint="cs"/>
          <w:rtl/>
          <w:lang w:bidi="ar-SY"/>
        </w:rPr>
        <w:t>المادة 14</w:t>
      </w:r>
    </w:p>
    <w:p w:rsidR="00384665" w:rsidRDefault="006C11BA" w:rsidP="006C11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923D7E">
        <w:rPr>
          <w:rFonts w:hint="cs"/>
          <w:rtl/>
          <w:lang w:bidi="ar-SY"/>
        </w:rPr>
        <w:t>المرأة الريفية</w:t>
      </w:r>
    </w:p>
    <w:p w:rsidR="00384665" w:rsidRDefault="00384665" w:rsidP="006C11BA">
      <w:pPr>
        <w:pStyle w:val="SingleTxt"/>
        <w:rPr>
          <w:rFonts w:hint="cs"/>
          <w:sz w:val="28"/>
          <w:rtl/>
          <w:lang w:bidi="ar-SY"/>
        </w:rPr>
      </w:pPr>
      <w:r>
        <w:rPr>
          <w:rFonts w:hint="cs"/>
          <w:sz w:val="28"/>
          <w:rtl/>
          <w:lang w:bidi="ar-SY"/>
        </w:rPr>
        <w:t>172</w:t>
      </w:r>
      <w:r w:rsidR="006C11BA">
        <w:rPr>
          <w:rFonts w:hint="cs"/>
          <w:sz w:val="28"/>
          <w:rtl/>
          <w:lang w:bidi="ar-SY"/>
        </w:rPr>
        <w:t xml:space="preserve"> </w:t>
      </w:r>
      <w:r>
        <w:rPr>
          <w:rFonts w:hint="cs"/>
          <w:sz w:val="28"/>
          <w:rtl/>
          <w:lang w:bidi="ar-SY"/>
        </w:rPr>
        <w:t>-</w:t>
      </w:r>
      <w:r w:rsidR="006C11BA">
        <w:rPr>
          <w:rFonts w:hint="cs"/>
          <w:sz w:val="28"/>
          <w:rtl/>
          <w:lang w:bidi="ar-SY"/>
        </w:rPr>
        <w:t xml:space="preserve"> </w:t>
      </w:r>
      <w:r>
        <w:rPr>
          <w:rFonts w:hint="cs"/>
          <w:sz w:val="28"/>
          <w:rtl/>
          <w:lang w:bidi="ar-SY"/>
        </w:rPr>
        <w:t xml:space="preserve">اتساقا مع توصيات اللجنة المعنية بالقضاء على التمييز ضد المرأة فيما يتعلق بالمرأة الريفية، لاسيما الكبيرة في السن، تقوم وزارة الزراعة والحراجة والأغذية بإعداد برنامج وطني بشأن تعميم المنظور الجنساني ودمج مختلف الأعمار والفئات الاجتماعية في الزراعة والتنمية الريفية بالتعاون مع منظمة الأمم المتحدة للأغذية والزراعة (الفاو) وكلية التقنية الحيوية بجامعة ليوبليانا. ومن النتائج المتوقعة إقامة شبكة وطنية من الخبراء لتسهيل تبادل الخبرات والمعارف والممارسات الجيدة في ميدان تعميم المنظور الجنساني في الزراعة وفي استراتيجيات التنمية الريفية. </w:t>
      </w:r>
    </w:p>
    <w:p w:rsidR="00384665" w:rsidRDefault="00384665" w:rsidP="006C11BA">
      <w:pPr>
        <w:pStyle w:val="SingleTxt"/>
        <w:rPr>
          <w:rFonts w:hint="cs"/>
          <w:sz w:val="28"/>
          <w:rtl/>
          <w:lang w:bidi="ar-SY"/>
        </w:rPr>
      </w:pPr>
      <w:r>
        <w:rPr>
          <w:rFonts w:hint="cs"/>
          <w:sz w:val="28"/>
          <w:rtl/>
          <w:lang w:bidi="ar-SY"/>
        </w:rPr>
        <w:t>173</w:t>
      </w:r>
      <w:r w:rsidR="006C11BA">
        <w:rPr>
          <w:rFonts w:hint="cs"/>
          <w:sz w:val="28"/>
          <w:rtl/>
          <w:lang w:bidi="ar-SY"/>
        </w:rPr>
        <w:t xml:space="preserve"> </w:t>
      </w:r>
      <w:r>
        <w:rPr>
          <w:rFonts w:hint="cs"/>
          <w:sz w:val="28"/>
          <w:rtl/>
          <w:lang w:bidi="ar-SY"/>
        </w:rPr>
        <w:t>-</w:t>
      </w:r>
      <w:r w:rsidR="006C11BA">
        <w:rPr>
          <w:rFonts w:hint="cs"/>
          <w:sz w:val="28"/>
          <w:rtl/>
          <w:lang w:bidi="ar-SY"/>
        </w:rPr>
        <w:t xml:space="preserve"> </w:t>
      </w:r>
      <w:r>
        <w:rPr>
          <w:rFonts w:hint="cs"/>
          <w:sz w:val="28"/>
          <w:rtl/>
          <w:lang w:bidi="ar-SY"/>
        </w:rPr>
        <w:t xml:space="preserve">منذ إعداد التقرير الثالث، أدخل تعديل على </w:t>
      </w:r>
      <w:r w:rsidRPr="00060CB6">
        <w:rPr>
          <w:rFonts w:hint="cs"/>
          <w:i/>
          <w:iCs/>
          <w:sz w:val="28"/>
          <w:rtl/>
          <w:lang w:bidi="ar-SY"/>
        </w:rPr>
        <w:t xml:space="preserve">قانون الرعاية الصحية والتأمين الصحي </w:t>
      </w:r>
      <w:r>
        <w:rPr>
          <w:rFonts w:hint="cs"/>
          <w:sz w:val="28"/>
          <w:rtl/>
          <w:lang w:bidi="ar-SY"/>
        </w:rPr>
        <w:t>جعله يشمل المزارعين والأفراد العاملين في حيازاتهم الزراعية وغيرهم من الأشخاص العاملين في أنشطة زراعية في جمهورية سلوفينيا بوصفها مهنتهم الوحيدة أو الرئيسية. وحدد التعديل الذي أجري عام 2003 الأشخاص الذين يعتبرون أش</w:t>
      </w:r>
      <w:r w:rsidR="009157E5">
        <w:rPr>
          <w:rFonts w:hint="cs"/>
          <w:sz w:val="28"/>
          <w:rtl/>
          <w:lang w:bidi="ar-SY"/>
        </w:rPr>
        <w:t>خ</w:t>
      </w:r>
      <w:r>
        <w:rPr>
          <w:rFonts w:hint="cs"/>
          <w:sz w:val="28"/>
          <w:rtl/>
          <w:lang w:bidi="ar-SY"/>
        </w:rPr>
        <w:t>اصا مشمولين بالتأمين، وهم المزارعون والعاملون في حيازاتهم وغيرهم من الأشخاص العاملين في أنشطة زراعية بوصفها مهنتهم الوحيدة أو الرئيسية في جمهورية سلوفينيا، ويحصلون على دخل من هذه الأنشطة وعلى هذا الأساس يكونون مشمولين بالمعاش التقاعدي الإلزامي والتأمين ضد العجز أو مشمولين بالتأمين على أساس طوعي؛ وكذلك فإن المزارعين والأفراد العاملين في مزارعهم وعيرهم من الأشخاص العاملين في أنشطة زراعية في جمهورية سلوفينيا بوصفها مهنتهم الوحيدة أو الرئيسية وهم غير مشمولين بالمعاش التقاعدي والتأمين ضد العجز يعتبرون أيضا أشخاصا مشمولين بالتأمين بشرط أن تنتج حيازاتهم</w:t>
      </w:r>
      <w:r w:rsidR="00466ED2">
        <w:rPr>
          <w:rFonts w:hint="cs"/>
          <w:sz w:val="28"/>
          <w:rtl/>
          <w:lang w:bidi="ar-SY"/>
        </w:rPr>
        <w:t xml:space="preserve"> </w:t>
      </w:r>
      <w:r>
        <w:rPr>
          <w:rFonts w:hint="cs"/>
          <w:sz w:val="28"/>
          <w:rtl/>
          <w:lang w:bidi="ar-SY"/>
        </w:rPr>
        <w:t xml:space="preserve">الزراعية بحسب الفرد أو بالشهر دخلا بحسب المساحة، أو دخلا آخر يبلغ على الأقل 25 في المائة من الحد الأدنى للأجور ناقصا الضرائب والاشتراكات. و يعتبر من أفراد الحيازة الزراعية جميع الأشخاص العاملين في أنشطة زراعية بوصفها مهنتهم الوحيدة أو الرئيسية. </w:t>
      </w:r>
    </w:p>
    <w:p w:rsidR="00384665" w:rsidRDefault="00384665" w:rsidP="006C11BA">
      <w:pPr>
        <w:pStyle w:val="SingleTxt"/>
        <w:rPr>
          <w:rFonts w:hint="cs"/>
          <w:rtl/>
          <w:lang w:bidi="ar-SY"/>
        </w:rPr>
      </w:pPr>
      <w:r>
        <w:rPr>
          <w:rFonts w:hint="cs"/>
          <w:rtl/>
          <w:lang w:bidi="ar-SY"/>
        </w:rPr>
        <w:t>174</w:t>
      </w:r>
      <w:r w:rsidR="006C11BA">
        <w:rPr>
          <w:rFonts w:hint="cs"/>
          <w:rtl/>
          <w:lang w:bidi="ar-SY"/>
        </w:rPr>
        <w:t xml:space="preserve"> </w:t>
      </w:r>
      <w:r>
        <w:rPr>
          <w:rFonts w:hint="cs"/>
          <w:rtl/>
          <w:lang w:bidi="ar-SY"/>
        </w:rPr>
        <w:t>- أظهرت دراسة استقصائية للمرأة الريفية في سلوفينيا 2002</w:t>
      </w:r>
      <w:r w:rsidR="006C11BA" w:rsidRPr="006C11BA">
        <w:rPr>
          <w:vertAlign w:val="superscript"/>
          <w:rtl/>
          <w:lang w:bidi="ar-SY"/>
        </w:rPr>
        <w:t>(</w:t>
      </w:r>
      <w:r w:rsidR="006C11BA">
        <w:rPr>
          <w:rStyle w:val="FootnoteReference"/>
          <w:rtl/>
        </w:rPr>
        <w:footnoteReference w:id="75"/>
      </w:r>
      <w:r w:rsidR="006C11BA" w:rsidRPr="006C11BA">
        <w:rPr>
          <w:vertAlign w:val="superscript"/>
          <w:rtl/>
          <w:lang w:bidi="ar-SY"/>
        </w:rPr>
        <w:t>)</w:t>
      </w:r>
      <w:r w:rsidR="006C11BA">
        <w:rPr>
          <w:rFonts w:hint="cs"/>
          <w:rtl/>
          <w:lang w:bidi="ar-SY"/>
        </w:rPr>
        <w:t xml:space="preserve"> </w:t>
      </w:r>
      <w:r>
        <w:rPr>
          <w:rFonts w:hint="cs"/>
          <w:rtl/>
          <w:lang w:bidi="ar-SY"/>
        </w:rPr>
        <w:t>أن النساء الريفيات الشابات يختلفن اختلافا هاما عن كافة السكان الريفيين من حيث أنشطتهن الإنتاجية. فبحسب التعداد الذي أجري عـام 2000 للحيازات الزراعية ((معروض في التقرير الثالث) هنـاك 30 في المائة من جميع النساء اللاتي يعشن ويعملن في حيازات زراعية يمارسن أيضا أنشطة في قطاعات أخرى و13 في المائة فقط يكسبن عيشهن من الزراعة. وبين جميع النساء اللاتي تتراوح أعمارهن بين 20 و 50 سنة واشتركن في الاستقصاء لم يذكر سوى 8 في المائة منهن أن النشاط الزراعي هو مصدر دخلهن الوحيد. ومن الفئات نفسها، 64 في المائة من النساء اللاتي تتراوح أعمارهن بين 20 و 50 سنة</w:t>
      </w:r>
      <w:r w:rsidR="00466ED2">
        <w:rPr>
          <w:rFonts w:hint="cs"/>
          <w:rtl/>
          <w:lang w:bidi="ar-SY"/>
        </w:rPr>
        <w:t xml:space="preserve"> </w:t>
      </w:r>
      <w:r>
        <w:rPr>
          <w:rFonts w:hint="cs"/>
          <w:rtl/>
          <w:lang w:bidi="ar-SY"/>
        </w:rPr>
        <w:t>يعملن في وظائف خارج الحيازة. و</w:t>
      </w:r>
      <w:r w:rsidR="006C11BA">
        <w:rPr>
          <w:rFonts w:hint="eastAsia"/>
          <w:rtl/>
          <w:lang w:bidi="ar-SY"/>
        </w:rPr>
        <w:t> </w:t>
      </w:r>
      <w:r>
        <w:rPr>
          <w:rFonts w:hint="cs"/>
          <w:rtl/>
          <w:lang w:bidi="ar-SY"/>
        </w:rPr>
        <w:t>2</w:t>
      </w:r>
      <w:r w:rsidR="006C11BA">
        <w:rPr>
          <w:rFonts w:hint="eastAsia"/>
          <w:rtl/>
          <w:lang w:bidi="ar-SY"/>
        </w:rPr>
        <w:t> </w:t>
      </w:r>
      <w:r>
        <w:rPr>
          <w:rFonts w:hint="cs"/>
          <w:rtl/>
          <w:lang w:bidi="ar-SY"/>
        </w:rPr>
        <w:t>في المائة من هذه الفئة من النساء يمارسن أعمالا حرة. أما سائر النساء في العينة فلهن الدخل الرئيسي التالي: 5 في المائة تعويضات مختلفة، 6 في المائة منح دراسية، و13 في المائة ليس لديهن أي مصدر مستقل للدخل (نصفهن طالبات، وثلثهن غير عاملات، والبقية ربات بيوت)</w:t>
      </w:r>
      <w:r w:rsidR="006C11BA" w:rsidRPr="006C11BA">
        <w:rPr>
          <w:vertAlign w:val="superscript"/>
          <w:rtl/>
          <w:lang w:bidi="ar-SY"/>
        </w:rPr>
        <w:t>(</w:t>
      </w:r>
      <w:r w:rsidR="006C11BA">
        <w:rPr>
          <w:rStyle w:val="FootnoteReference"/>
          <w:rtl/>
        </w:rPr>
        <w:footnoteReference w:id="76"/>
      </w:r>
      <w:r w:rsidR="006C11BA" w:rsidRPr="006C11BA">
        <w:rPr>
          <w:vertAlign w:val="superscript"/>
          <w:rtl/>
          <w:lang w:bidi="ar-SY"/>
        </w:rPr>
        <w:t>)</w:t>
      </w:r>
      <w:r>
        <w:rPr>
          <w:rFonts w:hint="cs"/>
          <w:rtl/>
          <w:lang w:bidi="ar-SY"/>
        </w:rPr>
        <w:t xml:space="preserve">. </w:t>
      </w:r>
    </w:p>
    <w:p w:rsidR="00384665" w:rsidRDefault="00384665" w:rsidP="006C11BA">
      <w:pPr>
        <w:pStyle w:val="SingleTxt"/>
        <w:rPr>
          <w:rFonts w:hint="cs"/>
          <w:rtl/>
          <w:lang w:bidi="ar-SY"/>
        </w:rPr>
      </w:pPr>
      <w:r>
        <w:rPr>
          <w:rFonts w:hint="cs"/>
          <w:rtl/>
          <w:lang w:bidi="ar-SY"/>
        </w:rPr>
        <w:t>175</w:t>
      </w:r>
      <w:r w:rsidR="006C11BA">
        <w:rPr>
          <w:rFonts w:hint="cs"/>
          <w:rtl/>
          <w:lang w:bidi="ar-SY"/>
        </w:rPr>
        <w:t xml:space="preserve"> </w:t>
      </w:r>
      <w:r>
        <w:rPr>
          <w:rFonts w:hint="cs"/>
          <w:rtl/>
          <w:lang w:bidi="ar-SY"/>
        </w:rPr>
        <w:t>-</w:t>
      </w:r>
      <w:r w:rsidR="00466ED2">
        <w:rPr>
          <w:rFonts w:hint="cs"/>
          <w:rtl/>
          <w:lang w:bidi="ar-SY"/>
        </w:rPr>
        <w:t xml:space="preserve"> </w:t>
      </w:r>
      <w:r>
        <w:rPr>
          <w:rFonts w:hint="cs"/>
          <w:rtl/>
          <w:lang w:bidi="ar-SY"/>
        </w:rPr>
        <w:t>ورد في تقارير المكتب الإحصائي لجمهورية سلوفينيا أن آخر البيانات المتاحة، وهي البيانات المجموعة في ربيع 2005، تبين أن متوسط عمر المرأة الريفية 50 سنة، وأتمت الدراسة ال</w:t>
      </w:r>
      <w:r w:rsidR="009157E5">
        <w:rPr>
          <w:rFonts w:hint="cs"/>
          <w:rtl/>
          <w:lang w:bidi="ar-SY"/>
        </w:rPr>
        <w:t>ا</w:t>
      </w:r>
      <w:r>
        <w:rPr>
          <w:rFonts w:hint="cs"/>
          <w:rtl/>
          <w:lang w:bidi="ar-SY"/>
        </w:rPr>
        <w:t xml:space="preserve">بتدائية، وتُعنى (مع </w:t>
      </w:r>
      <w:r w:rsidR="009157E5">
        <w:rPr>
          <w:rFonts w:hint="cs"/>
          <w:rtl/>
          <w:lang w:bidi="ar-SY"/>
        </w:rPr>
        <w:t>ب</w:t>
      </w:r>
      <w:r>
        <w:rPr>
          <w:rFonts w:hint="cs"/>
          <w:rtl/>
          <w:lang w:bidi="ar-SY"/>
        </w:rPr>
        <w:t>قية أقراد الأسرة) بقطعة من الأرض الزراعة تبلغ مساحتها وسطيا 6.3 هكتارات، وتربي 6.6 وحدات من الدواجن والمواش</w:t>
      </w:r>
      <w:r w:rsidR="006C11BA">
        <w:rPr>
          <w:rFonts w:hint="cs"/>
          <w:rtl/>
          <w:lang w:bidi="ar-SY"/>
        </w:rPr>
        <w:t>ي</w:t>
      </w:r>
      <w:r>
        <w:rPr>
          <w:rFonts w:hint="cs"/>
          <w:rtl/>
          <w:lang w:bidi="ar-SY"/>
        </w:rPr>
        <w:t xml:space="preserve"> وتصرف 42 ساعة أسبوعيا في هذه الأعمال. وبالإضافة إلى الوقت الذي تصرفه في حراثة الأرض وتربية المواشي، تقوم المرأة الريفية، التي عمرها أقل من 45 سنة، برعاية 1.3 طفل وسطيا. أما بالنسبة للوضع الرسمي للمرأة الريفية في سلوفينيا، فثلاثة أرباعهن ربات بيوت و يحصلن على معاش تقاعدي. وأقل من ثلث النساء الأصغر سنا (45 سنة أو أقل) العاملات هن ربات بيوت وأقل من الخمس عاطلات من العمل. والأوضاع الآنفة الذكر متداخلة حيث إن العديد من النساء غير العاملات يساعدن في الحيازة الزراعية للأسرة وهن يبحثن عن عمل. والبيانات المتعلقة بمستوى التعليم لدى المرأة العاملة في الأنشطة الزراعية تبين أن ثلثي النساء أكملن أو لم يكملن التعليم الابتدائي؛ وأكثر من الثلث حصلن على التعليم الثانوي. والشابات المستخدمات في ال</w:t>
      </w:r>
      <w:r w:rsidR="009157E5">
        <w:rPr>
          <w:rFonts w:hint="cs"/>
          <w:rtl/>
          <w:lang w:bidi="ar-SY"/>
        </w:rPr>
        <w:t>ز</w:t>
      </w:r>
      <w:r>
        <w:rPr>
          <w:rFonts w:hint="cs"/>
          <w:rtl/>
          <w:lang w:bidi="ar-SY"/>
        </w:rPr>
        <w:t>راعة هن أعلى تعليما، فثلثهن أكملن تعليمهن الابتدائي بينما أكمل الثلثان منهن التعليم الثانوي. وتعرب الشابات عن تطلعات أعلى وربعهن منتظمات في الدراسة، ولكنهن أقل حضورا للنوادي والحلقات الدراسية والدورات الدراسية، وقد يكون ذلك بسبب ضيق الوقت</w:t>
      </w:r>
      <w:r w:rsidR="006C11BA" w:rsidRPr="006C11BA">
        <w:rPr>
          <w:vertAlign w:val="superscript"/>
          <w:rtl/>
          <w:lang w:bidi="ar-SY"/>
        </w:rPr>
        <w:t>(</w:t>
      </w:r>
      <w:r w:rsidR="006C11BA">
        <w:rPr>
          <w:rStyle w:val="FootnoteReference"/>
          <w:rtl/>
        </w:rPr>
        <w:footnoteReference w:id="77"/>
      </w:r>
      <w:r w:rsidR="006C11BA" w:rsidRPr="006C11BA">
        <w:rPr>
          <w:vertAlign w:val="superscript"/>
          <w:rtl/>
          <w:lang w:bidi="ar-SY"/>
        </w:rPr>
        <w:t>)</w:t>
      </w:r>
      <w:r>
        <w:rPr>
          <w:rFonts w:hint="cs"/>
          <w:rtl/>
          <w:lang w:bidi="ar-SY"/>
        </w:rPr>
        <w:t>.</w:t>
      </w:r>
    </w:p>
    <w:p w:rsidR="00384665" w:rsidRDefault="00384665" w:rsidP="000F08FE">
      <w:pPr>
        <w:pStyle w:val="SingleTxt"/>
        <w:rPr>
          <w:rFonts w:hint="cs"/>
          <w:rtl/>
          <w:lang w:bidi="ar-SY"/>
        </w:rPr>
      </w:pPr>
      <w:r>
        <w:rPr>
          <w:rFonts w:hint="cs"/>
          <w:rtl/>
          <w:lang w:bidi="ar-SY"/>
        </w:rPr>
        <w:t>176</w:t>
      </w:r>
      <w:r w:rsidR="006C11BA">
        <w:rPr>
          <w:rFonts w:hint="cs"/>
          <w:rtl/>
          <w:lang w:bidi="ar-SY"/>
        </w:rPr>
        <w:t xml:space="preserve"> </w:t>
      </w:r>
      <w:r>
        <w:rPr>
          <w:rFonts w:hint="cs"/>
          <w:rtl/>
          <w:lang w:bidi="ar-SY"/>
        </w:rPr>
        <w:t>-</w:t>
      </w:r>
      <w:r w:rsidR="006C11BA">
        <w:rPr>
          <w:rFonts w:hint="cs"/>
          <w:rtl/>
          <w:lang w:bidi="ar-SY"/>
        </w:rPr>
        <w:t xml:space="preserve"> </w:t>
      </w:r>
      <w:r>
        <w:rPr>
          <w:rFonts w:hint="cs"/>
          <w:rtl/>
          <w:lang w:bidi="ar-SY"/>
        </w:rPr>
        <w:t xml:space="preserve">تأثر بصورة خاصة حق نساء الروما من بين النساء الريفيات في مستوى ملائم من العيش، لاسيما الحق في السكن المناسب، ووفقا لبعض البيانات مازال نصف أسر الروما </w:t>
      </w:r>
      <w:r w:rsidR="009157E5">
        <w:rPr>
          <w:rFonts w:hint="cs"/>
          <w:rtl/>
          <w:lang w:bidi="ar-SY"/>
        </w:rPr>
        <w:t>ي</w:t>
      </w:r>
      <w:r>
        <w:rPr>
          <w:rFonts w:hint="cs"/>
          <w:rtl/>
          <w:lang w:bidi="ar-SY"/>
        </w:rPr>
        <w:t>عيشون في ظروف معيشية غير ملائمة (محرومة من الكهرباء وماء الصنابير)</w:t>
      </w:r>
      <w:r w:rsidR="006C11BA" w:rsidRPr="006C11BA">
        <w:rPr>
          <w:vertAlign w:val="superscript"/>
          <w:rtl/>
          <w:lang w:bidi="ar-SY"/>
        </w:rPr>
        <w:t>(</w:t>
      </w:r>
      <w:r w:rsidR="006C11BA">
        <w:rPr>
          <w:rStyle w:val="FootnoteReference"/>
          <w:rtl/>
        </w:rPr>
        <w:footnoteReference w:id="78"/>
      </w:r>
      <w:r w:rsidR="006C11BA" w:rsidRPr="006C11BA">
        <w:rPr>
          <w:vertAlign w:val="superscript"/>
          <w:rtl/>
          <w:lang w:bidi="ar-SY"/>
        </w:rPr>
        <w:t>)</w:t>
      </w:r>
      <w:r>
        <w:rPr>
          <w:rFonts w:hint="cs"/>
          <w:rtl/>
          <w:lang w:bidi="ar-SY"/>
        </w:rPr>
        <w:t xml:space="preserve"> فقد قررت جمهورية سلوفينيا في قرارها من تشرين </w:t>
      </w:r>
      <w:r w:rsidRPr="00065D79">
        <w:rPr>
          <w:rFonts w:hint="cs"/>
          <w:rtl/>
          <w:lang w:bidi="ar-SY"/>
        </w:rPr>
        <w:t xml:space="preserve">الأول/أكتوبر 2004 أنه يجب توجيه اهتمام خاص ودعم خاص من موارد الدولة لظروف معيشة </w:t>
      </w:r>
      <w:r>
        <w:rPr>
          <w:rFonts w:hint="cs"/>
          <w:rtl/>
          <w:lang w:bidi="ar-SY"/>
        </w:rPr>
        <w:t>طائفة ا</w:t>
      </w:r>
      <w:r w:rsidRPr="00065D79">
        <w:rPr>
          <w:rFonts w:hint="cs"/>
          <w:rtl/>
          <w:lang w:bidi="ar-SY"/>
        </w:rPr>
        <w:t>لروما وتعليمهم وتوفير العمل لهم. وتحاول ج</w:t>
      </w:r>
      <w:r w:rsidR="009157E5">
        <w:rPr>
          <w:rFonts w:hint="cs"/>
          <w:rtl/>
          <w:lang w:bidi="ar-SY"/>
        </w:rPr>
        <w:t>م</w:t>
      </w:r>
      <w:r w:rsidRPr="00065D79">
        <w:rPr>
          <w:rFonts w:hint="cs"/>
          <w:rtl/>
          <w:lang w:bidi="ar-SY"/>
        </w:rPr>
        <w:t>هورية سلوفينيا معالجة قضيتهم في جميع المجالات، خاصة تحسين الوضع الاقتصادي لجماعة الروما. وتشمل بعض الأنشطة الأهم الدعوة لتقديم عطاءات من أجل تمويل التخطيط للبنية التحتية الأساسية في مستوطنات الروما (صدرت عن وزارة الاقتصاد عام</w:t>
      </w:r>
      <w:r w:rsidR="00466ED2">
        <w:rPr>
          <w:rFonts w:hint="cs"/>
          <w:rtl/>
          <w:lang w:bidi="ar-SY"/>
        </w:rPr>
        <w:t xml:space="preserve"> </w:t>
      </w:r>
      <w:r w:rsidRPr="00065D79">
        <w:rPr>
          <w:rFonts w:hint="cs"/>
          <w:rtl/>
          <w:lang w:bidi="ar-SY"/>
        </w:rPr>
        <w:t>2002) ودعوة لتقديم عطاءات لتمويل الهياكل الأساسية العامة الأساسية في مستوطنات الروما صدرت في أيلول/سبتمبر 2004 عن الصندوق العام لجمهورية سلوفينيا لتنمية المناطق وحفظ المناطق الريفية في مستوطنة سلوفين. وفي تموز/يوليه 2005، أقرت حكومة جمهورية سلوفينيا أيضا برنامج تنفيذ لمساعدة البلديات في تخطيط الحد الأدنى الضروري من الهياكل الأس</w:t>
      </w:r>
      <w:r>
        <w:rPr>
          <w:rFonts w:hint="cs"/>
          <w:rtl/>
          <w:lang w:bidi="ar-SY"/>
        </w:rPr>
        <w:t>اسية</w:t>
      </w:r>
      <w:r w:rsidRPr="00065D79">
        <w:rPr>
          <w:rFonts w:hint="cs"/>
          <w:rtl/>
          <w:lang w:bidi="ar-SY"/>
        </w:rPr>
        <w:t xml:space="preserve"> في مستوطنات الروما عام 2005. وسيقوم مكتب الحكومة للحكم الذاتي المحلي وسياسة المناطق بإصدار نداء جديد لتطبيق المشاريع في إطار برنامج سنوي للتنفيذ لمساعدة البلديات في تخطيط الحد الضروري من الهياكل الأساسية في مستوطنات الروما. </w:t>
      </w:r>
    </w:p>
    <w:p w:rsidR="00384665" w:rsidRPr="00065D79" w:rsidRDefault="006C11BA" w:rsidP="006C11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065D79">
        <w:rPr>
          <w:rFonts w:hint="cs"/>
          <w:rtl/>
          <w:lang w:bidi="ar-SY"/>
        </w:rPr>
        <w:t>المادة 15</w:t>
      </w:r>
    </w:p>
    <w:p w:rsidR="00384665" w:rsidRPr="00065D79" w:rsidRDefault="006C11BA" w:rsidP="006C11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84665" w:rsidRPr="00065D79">
        <w:rPr>
          <w:rFonts w:hint="cs"/>
          <w:rtl/>
          <w:lang w:bidi="ar-SY"/>
        </w:rPr>
        <w:t>المساواة أمام القانون</w:t>
      </w:r>
    </w:p>
    <w:p w:rsidR="00384665" w:rsidRDefault="00384665" w:rsidP="006C11BA">
      <w:pPr>
        <w:pStyle w:val="SingleTxt"/>
        <w:rPr>
          <w:rFonts w:hint="cs"/>
          <w:rtl/>
          <w:lang w:bidi="ar-SY"/>
        </w:rPr>
      </w:pPr>
      <w:r>
        <w:rPr>
          <w:rFonts w:hint="cs"/>
          <w:rtl/>
          <w:lang w:bidi="ar-SY"/>
        </w:rPr>
        <w:t>177</w:t>
      </w:r>
      <w:r w:rsidR="006C11BA">
        <w:rPr>
          <w:rFonts w:hint="cs"/>
          <w:rtl/>
          <w:lang w:bidi="ar-SY"/>
        </w:rPr>
        <w:t xml:space="preserve"> </w:t>
      </w:r>
      <w:r>
        <w:rPr>
          <w:rFonts w:hint="cs"/>
          <w:rtl/>
          <w:lang w:bidi="ar-SY"/>
        </w:rPr>
        <w:t>-</w:t>
      </w:r>
      <w:r w:rsidR="006C11BA">
        <w:rPr>
          <w:rFonts w:hint="cs"/>
          <w:rtl/>
          <w:lang w:bidi="ar-SY"/>
        </w:rPr>
        <w:t xml:space="preserve"> </w:t>
      </w:r>
      <w:r>
        <w:rPr>
          <w:rFonts w:hint="cs"/>
          <w:rtl/>
          <w:lang w:bidi="ar-SY"/>
        </w:rPr>
        <w:t>لم يحدث أي تغيير في تنفيذ هذه المادة في الفترة المشمولة بهذا التقرير.</w:t>
      </w:r>
    </w:p>
    <w:p w:rsidR="006C11BA" w:rsidRPr="006C11BA" w:rsidRDefault="006C11BA" w:rsidP="006C11BA">
      <w:pPr>
        <w:pStyle w:val="SingleTxt"/>
        <w:spacing w:after="0" w:line="120" w:lineRule="exact"/>
        <w:rPr>
          <w:rFonts w:hint="cs"/>
          <w:b/>
          <w:bCs/>
          <w:sz w:val="12"/>
          <w:rtl/>
          <w:lang w:bidi="ar-SY"/>
        </w:rPr>
      </w:pPr>
    </w:p>
    <w:p w:rsidR="00384665" w:rsidRPr="00166087" w:rsidRDefault="00384665" w:rsidP="009157E5">
      <w:pPr>
        <w:pStyle w:val="SingleTxt"/>
        <w:rPr>
          <w:rFonts w:hint="cs"/>
          <w:b/>
          <w:bCs/>
          <w:rtl/>
          <w:lang w:bidi="ar-SY"/>
        </w:rPr>
      </w:pPr>
      <w:r w:rsidRPr="00166087">
        <w:rPr>
          <w:rFonts w:hint="cs"/>
          <w:b/>
          <w:bCs/>
          <w:rtl/>
          <w:lang w:bidi="ar-SY"/>
        </w:rPr>
        <w:t>المادة 16</w:t>
      </w:r>
    </w:p>
    <w:p w:rsidR="00384665" w:rsidRPr="00166087" w:rsidRDefault="00384665" w:rsidP="009157E5">
      <w:pPr>
        <w:pStyle w:val="SingleTxt"/>
        <w:rPr>
          <w:rFonts w:hint="cs"/>
          <w:b/>
          <w:bCs/>
          <w:rtl/>
          <w:lang w:bidi="ar-SY"/>
        </w:rPr>
      </w:pPr>
      <w:r w:rsidRPr="00166087">
        <w:rPr>
          <w:rFonts w:hint="cs"/>
          <w:b/>
          <w:bCs/>
          <w:rtl/>
          <w:lang w:bidi="ar-SY"/>
        </w:rPr>
        <w:t>الزواج والعلاقات الأسرية</w:t>
      </w:r>
    </w:p>
    <w:p w:rsidR="00384665" w:rsidRDefault="00384665" w:rsidP="006C11BA">
      <w:pPr>
        <w:pStyle w:val="SingleTxt"/>
        <w:rPr>
          <w:rFonts w:hint="cs"/>
          <w:rtl/>
          <w:lang w:bidi="ar-SY"/>
        </w:rPr>
      </w:pPr>
      <w:r>
        <w:rPr>
          <w:rFonts w:hint="cs"/>
          <w:rtl/>
          <w:lang w:bidi="ar-SY"/>
        </w:rPr>
        <w:t>178</w:t>
      </w:r>
      <w:r w:rsidR="006C11BA">
        <w:rPr>
          <w:rFonts w:hint="cs"/>
          <w:rtl/>
          <w:lang w:bidi="ar-SY"/>
        </w:rPr>
        <w:t xml:space="preserve"> </w:t>
      </w:r>
      <w:r>
        <w:rPr>
          <w:rFonts w:hint="cs"/>
          <w:rtl/>
          <w:lang w:bidi="ar-SY"/>
        </w:rPr>
        <w:t>-</w:t>
      </w:r>
      <w:r w:rsidR="006C11BA">
        <w:rPr>
          <w:rFonts w:hint="cs"/>
          <w:rtl/>
          <w:lang w:bidi="ar-SY"/>
        </w:rPr>
        <w:t xml:space="preserve"> </w:t>
      </w:r>
      <w:r>
        <w:rPr>
          <w:rFonts w:hint="cs"/>
          <w:rtl/>
          <w:lang w:bidi="ar-SY"/>
        </w:rPr>
        <w:t xml:space="preserve">فيما يتعلق بالزواج والعلاقات الأسرية تم تعديل القوانين التالية منذ إعداد التقرير الثالث: </w:t>
      </w:r>
      <w:r w:rsidRPr="00650860">
        <w:rPr>
          <w:rFonts w:hint="cs"/>
          <w:i/>
          <w:iCs/>
          <w:rtl/>
          <w:lang w:bidi="ar-SY"/>
        </w:rPr>
        <w:t xml:space="preserve">قانون صندوق جمهورية سلوفينيا العام للضمان والنفقة </w:t>
      </w:r>
      <w:r w:rsidR="00466ED2">
        <w:rPr>
          <w:rtl/>
          <w:lang w:bidi="ar-SY"/>
        </w:rPr>
        <w:t>-</w:t>
      </w:r>
      <w:r>
        <w:rPr>
          <w:rFonts w:hint="cs"/>
          <w:rtl/>
          <w:lang w:bidi="ar-SY"/>
        </w:rPr>
        <w:t xml:space="preserve"> ورد المقترح به في التقرير الثالث، </w:t>
      </w:r>
      <w:r w:rsidRPr="00650860">
        <w:rPr>
          <w:rFonts w:hint="cs"/>
          <w:i/>
          <w:iCs/>
          <w:rtl/>
          <w:lang w:bidi="ar-SY"/>
        </w:rPr>
        <w:t>وقانون الزواج والعلاقات الأسرية</w:t>
      </w:r>
      <w:r>
        <w:rPr>
          <w:rFonts w:hint="cs"/>
          <w:rtl/>
          <w:lang w:bidi="ar-SY"/>
        </w:rPr>
        <w:t xml:space="preserve"> و </w:t>
      </w:r>
      <w:r w:rsidRPr="00650860">
        <w:rPr>
          <w:rFonts w:hint="cs"/>
          <w:i/>
          <w:iCs/>
          <w:rtl/>
          <w:lang w:bidi="ar-SY"/>
        </w:rPr>
        <w:t>قانون العقوبات</w:t>
      </w:r>
      <w:r>
        <w:rPr>
          <w:rFonts w:hint="cs"/>
          <w:rtl/>
          <w:lang w:bidi="ar-SY"/>
        </w:rPr>
        <w:t xml:space="preserve">. وأقر </w:t>
      </w:r>
      <w:r w:rsidRPr="00650860">
        <w:rPr>
          <w:rFonts w:hint="cs"/>
          <w:i/>
          <w:iCs/>
          <w:rtl/>
          <w:lang w:bidi="ar-SY"/>
        </w:rPr>
        <w:t xml:space="preserve">قانون تسجيل المعاشرة </w:t>
      </w:r>
      <w:r>
        <w:rPr>
          <w:rFonts w:hint="cs"/>
          <w:i/>
          <w:iCs/>
          <w:rtl/>
          <w:lang w:bidi="ar-SY"/>
        </w:rPr>
        <w:t xml:space="preserve">الزوجية </w:t>
      </w:r>
      <w:r w:rsidRPr="00650860">
        <w:rPr>
          <w:rFonts w:hint="cs"/>
          <w:i/>
          <w:iCs/>
          <w:rtl/>
          <w:lang w:bidi="ar-SY"/>
        </w:rPr>
        <w:t>بين شربكين من نفس الجنس.</w:t>
      </w:r>
      <w:r>
        <w:rPr>
          <w:rFonts w:hint="cs"/>
          <w:rtl/>
          <w:lang w:bidi="ar-SY"/>
        </w:rPr>
        <w:t xml:space="preserve"> </w:t>
      </w:r>
    </w:p>
    <w:p w:rsidR="00384665" w:rsidRDefault="00384665" w:rsidP="00116B7D">
      <w:pPr>
        <w:pStyle w:val="SingleTxt"/>
        <w:rPr>
          <w:rFonts w:hint="cs"/>
          <w:rtl/>
          <w:lang w:bidi="ar-SY"/>
        </w:rPr>
      </w:pPr>
      <w:r>
        <w:rPr>
          <w:rFonts w:hint="cs"/>
          <w:rtl/>
          <w:lang w:bidi="ar-SY"/>
        </w:rPr>
        <w:t>179</w:t>
      </w:r>
      <w:r w:rsidR="006C11BA">
        <w:rPr>
          <w:rFonts w:hint="cs"/>
          <w:rtl/>
          <w:lang w:bidi="ar-SY"/>
        </w:rPr>
        <w:t xml:space="preserve"> </w:t>
      </w:r>
      <w:r>
        <w:rPr>
          <w:rFonts w:hint="cs"/>
          <w:rtl/>
          <w:lang w:bidi="ar-SY"/>
        </w:rPr>
        <w:t>-</w:t>
      </w:r>
      <w:r w:rsidR="006C11BA">
        <w:rPr>
          <w:rFonts w:hint="cs"/>
          <w:rtl/>
          <w:lang w:bidi="ar-SY"/>
        </w:rPr>
        <w:t xml:space="preserve"> </w:t>
      </w:r>
      <w:r>
        <w:rPr>
          <w:rFonts w:hint="cs"/>
          <w:rtl/>
          <w:lang w:bidi="ar-SY"/>
        </w:rPr>
        <w:t xml:space="preserve">بدأ نفاذ قانون الزواج والعلاقات الأسرية في أيار/مايو 2004، وهو ينظم بوجه خاص العلاقة بين الأبوين والأطفال </w:t>
      </w:r>
      <w:r w:rsidR="006C11BA">
        <w:rPr>
          <w:rFonts w:hint="cs"/>
          <w:rtl/>
          <w:lang w:bidi="ar-SY"/>
        </w:rPr>
        <w:t>ب</w:t>
      </w:r>
      <w:r>
        <w:rPr>
          <w:rFonts w:hint="cs"/>
          <w:rtl/>
          <w:lang w:bidi="ar-SY"/>
        </w:rPr>
        <w:t>مزيد من التفصيل؛ ونقل سلطة القرار من مراكز العمل الاجتماعي إلى المحاكم. فالترتيب الحالي يؤهل الأبوين المنفصلين أو المطلقين أن يقررا أن يعيش الأطفال مع أحـدهما أو أن يُعهد لأحد الأبوين برعاية بعض الأطفال ويعهد للآخر برعاية وتربية الأطفال الآخرين. ويمكن لهما أيضا أن يتفقا على أن يبقيا مشتركين في رعاية الأطفال وتربيتهم (الحضانة المشتركة). ولا</w:t>
      </w:r>
      <w:r w:rsidR="009157E5">
        <w:rPr>
          <w:rFonts w:hint="cs"/>
          <w:rtl/>
          <w:lang w:bidi="ar-SY"/>
        </w:rPr>
        <w:t xml:space="preserve"> </w:t>
      </w:r>
      <w:r>
        <w:rPr>
          <w:rFonts w:hint="cs"/>
          <w:rtl/>
          <w:lang w:bidi="ar-SY"/>
        </w:rPr>
        <w:t>يستطيع الأبوان أن يقررا أن تكون الحضانة مشتركة إلا بالاتفاق بينهما ؛ وإن لم يتمكنا من الوصول إلى اتفاق يكون القرار للمحكمة، وهذه لا</w:t>
      </w:r>
      <w:r w:rsidR="009157E5">
        <w:rPr>
          <w:rFonts w:hint="cs"/>
          <w:rtl/>
          <w:lang w:bidi="ar-SY"/>
        </w:rPr>
        <w:t xml:space="preserve"> </w:t>
      </w:r>
      <w:r>
        <w:rPr>
          <w:rFonts w:hint="cs"/>
          <w:rtl/>
          <w:lang w:bidi="ar-SY"/>
        </w:rPr>
        <w:t xml:space="preserve">يجوز لها أن تقرر أن تعهد بالأطفال لكليهما </w:t>
      </w:r>
      <w:r w:rsidR="00466ED2">
        <w:rPr>
          <w:rtl/>
          <w:lang w:bidi="ar-SY"/>
        </w:rPr>
        <w:t>-</w:t>
      </w:r>
      <w:r>
        <w:rPr>
          <w:rFonts w:hint="cs"/>
          <w:rtl/>
          <w:lang w:bidi="ar-SY"/>
        </w:rPr>
        <w:t xml:space="preserve"> يجوز لها فقط أن تعهد لأحد هما برعاية وتربية جميع الأطفال أو أن تعهد لأحدهما ببعض الأطفال وتعهد بالبعض الآخر للأب ال</w:t>
      </w:r>
      <w:r w:rsidR="009157E5">
        <w:rPr>
          <w:rFonts w:hint="cs"/>
          <w:rtl/>
          <w:lang w:bidi="ar-SY"/>
        </w:rPr>
        <w:t>آ</w:t>
      </w:r>
      <w:r>
        <w:rPr>
          <w:rFonts w:hint="cs"/>
          <w:rtl/>
          <w:lang w:bidi="ar-SY"/>
        </w:rPr>
        <w:t xml:space="preserve">خر، أو أن تعهد برعاية وتربية الأطفال لشخص ثالث. وينظم القانون المعدل بمزيد من التفصيل أيضا حق الطفل في الاتصال بوالديه إذا كانا يعيشان منفصلين؛ وإضافة إلى ذلك يحدد التعديل حق الطفل في أن يبقى على اتصال مع الأقارب الذين يربطهم بالطفل رابط شخصي. وينظم القانون المعدل أيضا ممارسة حقوق الأبوين ونفقة الأطفال. </w:t>
      </w:r>
    </w:p>
    <w:p w:rsidR="00384665" w:rsidRDefault="00384665" w:rsidP="00976DE9">
      <w:pPr>
        <w:pStyle w:val="SingleTxt"/>
        <w:rPr>
          <w:rFonts w:hint="cs"/>
          <w:rtl/>
          <w:lang w:bidi="ar-SY"/>
        </w:rPr>
      </w:pPr>
      <w:r>
        <w:rPr>
          <w:rFonts w:hint="cs"/>
          <w:rtl/>
          <w:lang w:bidi="ar-SY"/>
        </w:rPr>
        <w:t>180</w:t>
      </w:r>
      <w:r w:rsidR="006C11BA">
        <w:rPr>
          <w:rFonts w:hint="cs"/>
          <w:rtl/>
          <w:lang w:bidi="ar-SY"/>
        </w:rPr>
        <w:t xml:space="preserve"> </w:t>
      </w:r>
      <w:r>
        <w:rPr>
          <w:rFonts w:hint="cs"/>
          <w:rtl/>
          <w:lang w:bidi="ar-SY"/>
        </w:rPr>
        <w:t>-</w:t>
      </w:r>
      <w:r w:rsidR="006C11BA">
        <w:rPr>
          <w:rFonts w:hint="cs"/>
          <w:rtl/>
          <w:lang w:bidi="ar-SY"/>
        </w:rPr>
        <w:t xml:space="preserve"> </w:t>
      </w:r>
      <w:r>
        <w:rPr>
          <w:rFonts w:hint="cs"/>
          <w:rtl/>
          <w:lang w:bidi="ar-SY"/>
        </w:rPr>
        <w:t xml:space="preserve">بالتعديل الذي أدخل على قانون العقوبات عام 2004 تم تعديل واستكمال جريمة التهرب من دفع النفقة (المادة 203). وبدخول المادة المعدلة حيز النفاذ، لن تكون هناك حاجة إلى إثبات جريمة </w:t>
      </w:r>
      <w:r w:rsidR="00E46BD3">
        <w:rPr>
          <w:rFonts w:hint="eastAsia"/>
          <w:rtl/>
          <w:lang w:bidi="ar-SY"/>
        </w:rPr>
        <w:t>”</w:t>
      </w:r>
      <w:r>
        <w:rPr>
          <w:rFonts w:hint="cs"/>
          <w:rtl/>
          <w:lang w:bidi="ar-SY"/>
        </w:rPr>
        <w:t>التهرب</w:t>
      </w:r>
      <w:r w:rsidR="00976DE9">
        <w:rPr>
          <w:rFonts w:hint="eastAsia"/>
          <w:rtl/>
          <w:lang w:bidi="ar-SY"/>
        </w:rPr>
        <w:t>“</w:t>
      </w:r>
      <w:r>
        <w:rPr>
          <w:rFonts w:hint="cs"/>
          <w:rtl/>
          <w:lang w:bidi="ar-SY"/>
        </w:rPr>
        <w:t xml:space="preserve"> من دفع النفقة، يل إن عدم الدفع بذاته كافيا، بصرف النظر عما إذا كان الشخص المكلف بدفع النفقة قادرا على الدفع أو لا. فإذا كان التهرب من دفع النفقة يهدد عيش المستفيد أو في الحالات التي يتهرب فيها الشخص المكلف من دفع النفقة، تشدد العقوبة بحيث يمكن أن تصل إلى السجن لمدة ثلاث سنوات. </w:t>
      </w:r>
    </w:p>
    <w:p w:rsidR="00384665" w:rsidRDefault="00384665" w:rsidP="006C11BA">
      <w:pPr>
        <w:pStyle w:val="SingleTxt"/>
        <w:rPr>
          <w:rFonts w:hint="cs"/>
          <w:rtl/>
          <w:lang w:bidi="ar-SY"/>
        </w:rPr>
      </w:pPr>
      <w:r>
        <w:rPr>
          <w:rFonts w:hint="cs"/>
          <w:rtl/>
          <w:lang w:bidi="ar-SY"/>
        </w:rPr>
        <w:t>181</w:t>
      </w:r>
      <w:r w:rsidR="006C11BA">
        <w:rPr>
          <w:rFonts w:hint="cs"/>
          <w:rtl/>
          <w:lang w:bidi="ar-SY"/>
        </w:rPr>
        <w:t xml:space="preserve"> </w:t>
      </w:r>
      <w:r>
        <w:rPr>
          <w:rFonts w:hint="cs"/>
          <w:rtl/>
          <w:lang w:bidi="ar-SY"/>
        </w:rPr>
        <w:t>-</w:t>
      </w:r>
      <w:r w:rsidR="006C11BA">
        <w:rPr>
          <w:rFonts w:hint="cs"/>
          <w:rtl/>
          <w:lang w:bidi="ar-SY"/>
        </w:rPr>
        <w:t xml:space="preserve"> </w:t>
      </w:r>
      <w:r>
        <w:rPr>
          <w:rFonts w:hint="cs"/>
          <w:rtl/>
          <w:lang w:bidi="ar-SY"/>
        </w:rPr>
        <w:t xml:space="preserve">وفي تموز/يوليه 2005 أقر </w:t>
      </w:r>
      <w:r w:rsidRPr="00AB2BD0">
        <w:rPr>
          <w:rFonts w:hint="cs"/>
          <w:i/>
          <w:iCs/>
          <w:rtl/>
          <w:lang w:bidi="ar-SY"/>
        </w:rPr>
        <w:t xml:space="preserve">قانون تسجيل المعاشرة </w:t>
      </w:r>
      <w:r>
        <w:rPr>
          <w:rFonts w:hint="cs"/>
          <w:i/>
          <w:iCs/>
          <w:rtl/>
          <w:lang w:bidi="ar-SY"/>
        </w:rPr>
        <w:t xml:space="preserve">الزوجين </w:t>
      </w:r>
      <w:r w:rsidRPr="00AB2BD0">
        <w:rPr>
          <w:rFonts w:hint="cs"/>
          <w:i/>
          <w:iCs/>
          <w:rtl/>
          <w:lang w:bidi="ar-SY"/>
        </w:rPr>
        <w:t>بين شركين من نفس الجنس؛</w:t>
      </w:r>
      <w:r>
        <w:rPr>
          <w:rFonts w:hint="cs"/>
          <w:rtl/>
          <w:lang w:bidi="ar-SY"/>
        </w:rPr>
        <w:t xml:space="preserve"> ويحدد هذا القانون إجراءات وشروط تسجيل المعاشرة الزوجية بين شريكين من نفس الجنس، والآثار القانون لهذا التسجيل، وطرق إنهائه والعلاقات بين الشريكين بعد إنهاء الشراكة المسجلة بين اثنين من نفس الجنس. وبفضل تسجيل الشراكة، يكون للشريكين الحق في المعيشة والنفقة، والحق في الملكية المشتركة وتنظيم العلاقات بالنسبة للأموال في إطار الشراكة، والحق في السكن، والحق في وراثة جزء من الممتلكات المشتركة من الشريك المتوفى، والحق في الاطلاع على المعلومات عن الحالة الصحة للشريك المريض وفي زيارته أو زيارتها في المؤسسات الصحية. وينظم القانون أيضا علاقات وحقوق الشريكين من نفس الجنس إلى نفس المدى المنصوص عليه في قانون الزواج والعلاقات الأسرية بين شريكين مختلفي الجنس. فالقانون لا</w:t>
      </w:r>
      <w:r w:rsidR="009157E5">
        <w:rPr>
          <w:rFonts w:hint="cs"/>
          <w:rtl/>
          <w:lang w:bidi="ar-SY"/>
        </w:rPr>
        <w:t xml:space="preserve"> </w:t>
      </w:r>
      <w:r>
        <w:rPr>
          <w:rFonts w:hint="cs"/>
          <w:rtl/>
          <w:lang w:bidi="ar-SY"/>
        </w:rPr>
        <w:t>يسمح للشريكين بتبني الأطفال. ويقيد أيضا حقوق الإرث، فالشريك يحق له أن يرث جزءا من الملكية المشتركة (الجزء المكتسب عن طريق العمل أثناء الشراكة) ولكن لا</w:t>
      </w:r>
      <w:r w:rsidR="009157E5">
        <w:rPr>
          <w:rFonts w:hint="cs"/>
          <w:rtl/>
          <w:lang w:bidi="ar-SY"/>
        </w:rPr>
        <w:t xml:space="preserve"> </w:t>
      </w:r>
      <w:r>
        <w:rPr>
          <w:rFonts w:hint="cs"/>
          <w:rtl/>
          <w:lang w:bidi="ar-SY"/>
        </w:rPr>
        <w:t>يحق له أن يرث من ممتلكات الشريك الأخرى.</w:t>
      </w:r>
    </w:p>
    <w:p w:rsidR="00384665" w:rsidRDefault="00384665" w:rsidP="00976DE9">
      <w:pPr>
        <w:pStyle w:val="SingleTxt"/>
        <w:rPr>
          <w:rFonts w:hint="cs"/>
          <w:rtl/>
          <w:lang w:bidi="ar-SY"/>
        </w:rPr>
      </w:pPr>
      <w:r>
        <w:rPr>
          <w:rFonts w:hint="cs"/>
          <w:rtl/>
          <w:lang w:bidi="ar-SY"/>
        </w:rPr>
        <w:t>182</w:t>
      </w:r>
      <w:r w:rsidR="006C11BA">
        <w:rPr>
          <w:rFonts w:hint="cs"/>
          <w:rtl/>
          <w:lang w:bidi="ar-SY"/>
        </w:rPr>
        <w:t xml:space="preserve"> </w:t>
      </w:r>
      <w:r>
        <w:rPr>
          <w:rFonts w:hint="cs"/>
          <w:rtl/>
          <w:lang w:bidi="ar-SY"/>
        </w:rPr>
        <w:t>-</w:t>
      </w:r>
      <w:r w:rsidR="006C11BA">
        <w:rPr>
          <w:rFonts w:hint="cs"/>
          <w:rtl/>
          <w:lang w:bidi="ar-SY"/>
        </w:rPr>
        <w:t xml:space="preserve"> </w:t>
      </w:r>
      <w:r>
        <w:rPr>
          <w:rFonts w:hint="cs"/>
          <w:rtl/>
          <w:lang w:bidi="ar-SY"/>
        </w:rPr>
        <w:t>الحياة الأسرية في سلوفينيا تشترك مع بقية أوروبا بسمات وتطورات اجتماعية - ديمغرافية متماثل</w:t>
      </w:r>
      <w:r w:rsidR="006C11BA">
        <w:rPr>
          <w:rFonts w:hint="cs"/>
          <w:rtl/>
          <w:lang w:bidi="ar-SY"/>
        </w:rPr>
        <w:t>ة</w:t>
      </w:r>
      <w:r>
        <w:rPr>
          <w:rFonts w:hint="cs"/>
          <w:rtl/>
          <w:lang w:bidi="ar-SY"/>
        </w:rPr>
        <w:t xml:space="preserve">. فإلى جانب الأسر </w:t>
      </w:r>
      <w:r w:rsidR="00E46BD3">
        <w:rPr>
          <w:rFonts w:hint="eastAsia"/>
          <w:rtl/>
          <w:lang w:bidi="ar-SY"/>
        </w:rPr>
        <w:t>”</w:t>
      </w:r>
      <w:r>
        <w:rPr>
          <w:rFonts w:hint="cs"/>
          <w:rtl/>
          <w:lang w:bidi="ar-SY"/>
        </w:rPr>
        <w:t>التقليدية</w:t>
      </w:r>
      <w:r w:rsidR="00976DE9">
        <w:rPr>
          <w:rFonts w:hint="eastAsia"/>
          <w:rtl/>
          <w:lang w:bidi="ar-SY"/>
        </w:rPr>
        <w:t>“</w:t>
      </w:r>
      <w:r>
        <w:rPr>
          <w:rFonts w:hint="cs"/>
          <w:rtl/>
          <w:lang w:bidi="ar-SY"/>
        </w:rPr>
        <w:t xml:space="preserve"> المكونة من زوجين وأطفال يتزايد عدد الأسر الوحيدة الأم أو الأب والأسرة المعاد تكوينها أو تنظيمها، والمعاشرة الزوجية بدون زواج، والمعاشرة الزوجية بين شريكين من نفس الجنس. </w:t>
      </w:r>
    </w:p>
    <w:p w:rsidR="00384665" w:rsidRDefault="00384665" w:rsidP="006C11BA">
      <w:pPr>
        <w:pStyle w:val="SingleTxt"/>
        <w:rPr>
          <w:rFonts w:hint="cs"/>
          <w:rtl/>
          <w:lang w:bidi="ar-SY"/>
        </w:rPr>
      </w:pPr>
      <w:r>
        <w:rPr>
          <w:rFonts w:hint="cs"/>
          <w:rtl/>
          <w:lang w:bidi="ar-SY"/>
        </w:rPr>
        <w:t>183</w:t>
      </w:r>
      <w:r w:rsidR="006C11BA">
        <w:rPr>
          <w:rFonts w:hint="cs"/>
          <w:rtl/>
          <w:lang w:bidi="ar-SY"/>
        </w:rPr>
        <w:t xml:space="preserve"> </w:t>
      </w:r>
      <w:r>
        <w:rPr>
          <w:rFonts w:hint="cs"/>
          <w:rtl/>
          <w:lang w:bidi="ar-SY"/>
        </w:rPr>
        <w:t>-</w:t>
      </w:r>
      <w:r w:rsidR="006C11BA">
        <w:rPr>
          <w:rFonts w:hint="cs"/>
          <w:rtl/>
          <w:lang w:bidi="ar-SY"/>
        </w:rPr>
        <w:t xml:space="preserve"> </w:t>
      </w:r>
      <w:r>
        <w:rPr>
          <w:rFonts w:hint="cs"/>
          <w:rtl/>
          <w:lang w:bidi="ar-SY"/>
        </w:rPr>
        <w:t>وفي تعداد السكان عام 2002 تبين أن عدد الأسر في سلوفينيا 945 555 أسرة، مما يدل على زيادة قدرها 000 12 أو 22 في المائة مقارنة بعام 1991. وتمثل الأسر الوحيدة الأب أو الأم</w:t>
      </w:r>
      <w:r w:rsidR="00466ED2">
        <w:rPr>
          <w:rFonts w:hint="cs"/>
          <w:rtl/>
          <w:lang w:bidi="ar-SY"/>
        </w:rPr>
        <w:t xml:space="preserve"> </w:t>
      </w:r>
      <w:r>
        <w:rPr>
          <w:rFonts w:hint="cs"/>
          <w:rtl/>
          <w:lang w:bidi="ar-SY"/>
        </w:rPr>
        <w:t>ما</w:t>
      </w:r>
      <w:r w:rsidR="009157E5">
        <w:rPr>
          <w:rFonts w:hint="cs"/>
          <w:rtl/>
          <w:lang w:bidi="ar-SY"/>
        </w:rPr>
        <w:t xml:space="preserve"> </w:t>
      </w:r>
      <w:r>
        <w:rPr>
          <w:rFonts w:hint="cs"/>
          <w:rtl/>
          <w:lang w:bidi="ar-SY"/>
        </w:rPr>
        <w:t>يقرب من خُمس مجموع الأسر ، ومعظمها أسر وحيدة الأم، إذ</w:t>
      </w:r>
      <w:r w:rsidR="006C11BA">
        <w:rPr>
          <w:rFonts w:hint="eastAsia"/>
          <w:rtl/>
          <w:lang w:bidi="ar-SY"/>
        </w:rPr>
        <w:t> </w:t>
      </w:r>
      <w:r>
        <w:rPr>
          <w:rFonts w:hint="cs"/>
          <w:rtl/>
          <w:lang w:bidi="ar-SY"/>
        </w:rPr>
        <w:t>تمثل 86 في المائة من جميع الأسر الوحيدة الأب أو الأم. وأظهر تعداد السكان عام 2002 أن 23 في المائة من الأسر ليس لديها أطفال، وأن الأسر تتكون وسطيا من 3.1 فرد، وأن 86.7 في المائة من سكان سلوفينيا موجودون في أسر. والنوع السائد من الأسرة هو النوع الأساسي المكون من زوجين وأطفال (53 في المائة)، وأسر تتكون من زوجين مع أطفال يعيشان معا بدون زواج (5.3 في المائة)</w:t>
      </w:r>
      <w:r w:rsidR="006C11BA" w:rsidRPr="006C11BA">
        <w:rPr>
          <w:vertAlign w:val="superscript"/>
          <w:rtl/>
          <w:lang w:bidi="ar-SY"/>
        </w:rPr>
        <w:t>(</w:t>
      </w:r>
      <w:r w:rsidR="006C11BA">
        <w:rPr>
          <w:rStyle w:val="FootnoteReference"/>
          <w:rtl/>
        </w:rPr>
        <w:footnoteReference w:id="79"/>
      </w:r>
      <w:r w:rsidR="006C11BA" w:rsidRPr="006C11BA">
        <w:rPr>
          <w:vertAlign w:val="superscript"/>
          <w:rtl/>
          <w:lang w:bidi="ar-SY"/>
        </w:rPr>
        <w:t>)</w:t>
      </w:r>
      <w:r>
        <w:rPr>
          <w:rFonts w:hint="cs"/>
          <w:rtl/>
          <w:lang w:bidi="ar-SY"/>
        </w:rPr>
        <w:t>.</w:t>
      </w:r>
    </w:p>
    <w:p w:rsidR="00384665" w:rsidRDefault="00384665" w:rsidP="006C11BA">
      <w:pPr>
        <w:pStyle w:val="SingleTxt"/>
        <w:rPr>
          <w:rFonts w:hint="cs"/>
          <w:rtl/>
          <w:lang w:bidi="ar-SY"/>
        </w:rPr>
      </w:pPr>
      <w:r>
        <w:rPr>
          <w:rFonts w:hint="cs"/>
          <w:rtl/>
          <w:lang w:bidi="ar-SY"/>
        </w:rPr>
        <w:t>184</w:t>
      </w:r>
      <w:r w:rsidR="006C11BA">
        <w:rPr>
          <w:rFonts w:hint="cs"/>
          <w:rtl/>
          <w:lang w:bidi="ar-SY"/>
        </w:rPr>
        <w:t xml:space="preserve"> </w:t>
      </w:r>
      <w:r>
        <w:rPr>
          <w:rFonts w:hint="cs"/>
          <w:rtl/>
          <w:lang w:bidi="ar-SY"/>
        </w:rPr>
        <w:t>-</w:t>
      </w:r>
      <w:r w:rsidR="006C11BA">
        <w:rPr>
          <w:rFonts w:hint="cs"/>
          <w:rtl/>
          <w:lang w:bidi="ar-SY"/>
        </w:rPr>
        <w:t xml:space="preserve"> </w:t>
      </w:r>
      <w:r>
        <w:rPr>
          <w:rFonts w:hint="cs"/>
          <w:rtl/>
          <w:lang w:bidi="ar-SY"/>
        </w:rPr>
        <w:t>ويتزايد عدد الأطفال المولودين خارج إطار الزوجية، فقد بلغ 44.8 في المائة من مجموع الأولاد المولودين عام 2004. ويتزايد كذلك عدد حالات الطلاق. ففي عام 2004، سجلت سلوفينيا أن واحدا من كل ثلاث زيجات ينتهي بالطلاق. وفي السنوات الأخيرة كان لدى 60 في المائة من الأزواج المطلقين أطفال معالون. وفي معظم الحالات مُنحت حضانة الأطفال للأمهات، على أن عدد الأطفال في الحضانة المشتركة أخذ يتزايد في الفترة الأخيرة. ففي عام 2003 مُنحت للآباء حضانة 7 في المائة من أطفال الأزواج المطلقين</w:t>
      </w:r>
      <w:r w:rsidR="006C11BA" w:rsidRPr="006C11BA">
        <w:rPr>
          <w:vertAlign w:val="superscript"/>
          <w:rtl/>
          <w:lang w:bidi="ar-SY"/>
        </w:rPr>
        <w:t>(</w:t>
      </w:r>
      <w:r w:rsidR="006C11BA">
        <w:rPr>
          <w:rStyle w:val="FootnoteReference"/>
          <w:rtl/>
        </w:rPr>
        <w:footnoteReference w:id="80"/>
      </w:r>
      <w:r w:rsidR="006C11BA" w:rsidRPr="006C11BA">
        <w:rPr>
          <w:vertAlign w:val="superscript"/>
          <w:rtl/>
          <w:lang w:bidi="ar-SY"/>
        </w:rPr>
        <w:t>)</w:t>
      </w:r>
      <w:r>
        <w:rPr>
          <w:rFonts w:hint="cs"/>
          <w:rtl/>
          <w:lang w:bidi="ar-SY"/>
        </w:rPr>
        <w:t>.</w:t>
      </w:r>
    </w:p>
    <w:p w:rsidR="00384665" w:rsidRDefault="00384665" w:rsidP="0026796B">
      <w:pPr>
        <w:pStyle w:val="SingleTxt"/>
        <w:rPr>
          <w:rFonts w:hint="cs"/>
          <w:vertAlign w:val="superscript"/>
          <w:rtl/>
          <w:lang w:bidi="ar-SY"/>
        </w:rPr>
      </w:pPr>
      <w:r>
        <w:rPr>
          <w:rFonts w:hint="cs"/>
          <w:rtl/>
          <w:lang w:bidi="ar-SY"/>
        </w:rPr>
        <w:t>185</w:t>
      </w:r>
      <w:r w:rsidR="0026796B">
        <w:rPr>
          <w:rFonts w:hint="cs"/>
          <w:rtl/>
          <w:lang w:bidi="ar-SY"/>
        </w:rPr>
        <w:t xml:space="preserve"> </w:t>
      </w:r>
      <w:r>
        <w:rPr>
          <w:rFonts w:hint="cs"/>
          <w:rtl/>
          <w:lang w:bidi="ar-SY"/>
        </w:rPr>
        <w:t>-</w:t>
      </w:r>
      <w:r w:rsidR="0026796B">
        <w:rPr>
          <w:rFonts w:hint="cs"/>
          <w:rtl/>
          <w:lang w:bidi="ar-SY"/>
        </w:rPr>
        <w:t xml:space="preserve"> </w:t>
      </w:r>
      <w:r>
        <w:rPr>
          <w:rFonts w:hint="cs"/>
          <w:rtl/>
          <w:lang w:bidi="ar-SY"/>
        </w:rPr>
        <w:t>في معظم الحالات يتقرر مقدار النفقة على أساس اتفاق بين الأبوين يُبرم في مراكز العمل ال</w:t>
      </w:r>
      <w:r w:rsidR="009157E5">
        <w:rPr>
          <w:rFonts w:hint="cs"/>
          <w:rtl/>
          <w:lang w:bidi="ar-SY"/>
        </w:rPr>
        <w:t>ا</w:t>
      </w:r>
      <w:r>
        <w:rPr>
          <w:rFonts w:hint="cs"/>
          <w:rtl/>
          <w:lang w:bidi="ar-SY"/>
        </w:rPr>
        <w:t xml:space="preserve">جتماعي (54 في المائة)، وعلى أساس تقدير النفقة (41 في المائة) ويتقرر جزء صغير فقط بناء على تسوية تجري في المحكمة (5 في المائة). والمستفيدين من النفقة في معظم الحالات أمهات الأطفال (في 75 في المائة من الحالات) أو الأطفال </w:t>
      </w:r>
      <w:r w:rsidR="006C11BA">
        <w:rPr>
          <w:rFonts w:hint="cs"/>
          <w:rtl/>
          <w:lang w:bidi="ar-SY"/>
        </w:rPr>
        <w:t>أ</w:t>
      </w:r>
      <w:r>
        <w:rPr>
          <w:rFonts w:hint="cs"/>
          <w:rtl/>
          <w:lang w:bidi="ar-SY"/>
        </w:rPr>
        <w:t>نفسهم (في 21 في المائة من الحالات). وفي 93 في المائة يكون المكلف بدفع النفقة هو أب الطفل</w:t>
      </w:r>
      <w:r w:rsidR="006C11BA" w:rsidRPr="006C11BA">
        <w:rPr>
          <w:vertAlign w:val="superscript"/>
          <w:rtl/>
          <w:lang w:bidi="ar-SY"/>
        </w:rPr>
        <w:t>(</w:t>
      </w:r>
      <w:r w:rsidR="006C11BA">
        <w:rPr>
          <w:rStyle w:val="FootnoteReference"/>
          <w:rtl/>
        </w:rPr>
        <w:footnoteReference w:id="81"/>
      </w:r>
      <w:r w:rsidR="006C11BA" w:rsidRPr="006C11BA">
        <w:rPr>
          <w:vertAlign w:val="superscript"/>
          <w:rtl/>
          <w:lang w:bidi="ar-SY"/>
        </w:rPr>
        <w:t>)</w:t>
      </w:r>
      <w:r>
        <w:rPr>
          <w:rFonts w:hint="cs"/>
          <w:rtl/>
          <w:lang w:bidi="ar-SY"/>
        </w:rPr>
        <w:t>.</w:t>
      </w:r>
    </w:p>
    <w:p w:rsidR="00384665" w:rsidRDefault="00384665" w:rsidP="009157E5">
      <w:pPr>
        <w:pStyle w:val="SingleTxt"/>
        <w:rPr>
          <w:rFonts w:hint="cs"/>
          <w:b/>
          <w:bCs/>
          <w:lang w:bidi="ar-SY"/>
        </w:rPr>
      </w:pPr>
    </w:p>
    <w:p w:rsidR="00384665" w:rsidRDefault="009157E5" w:rsidP="009157E5">
      <w:pPr>
        <w:pStyle w:val="SingleTxt"/>
        <w:rPr>
          <w:rFonts w:hint="cs"/>
          <w:b/>
          <w:bCs/>
          <w:rtl/>
          <w:lang w:bidi="ar-SY"/>
        </w:rPr>
      </w:pPr>
      <w:r>
        <w:rPr>
          <w:b/>
          <w:bCs/>
          <w:rtl/>
          <w:lang w:bidi="ar-SY"/>
        </w:rPr>
        <w:br w:type="page"/>
      </w:r>
      <w:r w:rsidR="00384665">
        <w:rPr>
          <w:rFonts w:hint="cs"/>
          <w:b/>
          <w:bCs/>
          <w:rtl/>
          <w:lang w:bidi="ar-SY"/>
        </w:rPr>
        <w:t>التذييل 1</w:t>
      </w:r>
    </w:p>
    <w:p w:rsidR="00384665" w:rsidRDefault="00384665" w:rsidP="009157E5">
      <w:pPr>
        <w:pStyle w:val="SingleTxt"/>
        <w:rPr>
          <w:b/>
          <w:bCs/>
          <w:rtl/>
        </w:rPr>
      </w:pPr>
      <w:r>
        <w:rPr>
          <w:rFonts w:hint="cs"/>
          <w:b/>
          <w:bCs/>
          <w:rtl/>
          <w:lang w:bidi="ar-SY"/>
        </w:rPr>
        <w:t xml:space="preserve">المراجع </w:t>
      </w:r>
      <w:r>
        <w:rPr>
          <w:b/>
          <w:bCs/>
          <w:rtl/>
        </w:rPr>
        <w:t xml:space="preserve">القانونية </w:t>
      </w:r>
    </w:p>
    <w:p w:rsidR="00384665" w:rsidRDefault="00384665" w:rsidP="00116B7D">
      <w:pPr>
        <w:pStyle w:val="SingleTxt"/>
        <w:ind w:left="1930" w:hanging="663"/>
        <w:rPr>
          <w:rFonts w:hint="cs"/>
          <w:rtl/>
          <w:lang w:bidi="ar-SY"/>
        </w:rPr>
      </w:pPr>
      <w:r>
        <w:rPr>
          <w:rtl/>
        </w:rPr>
        <w:t xml:space="preserve">1 </w:t>
      </w:r>
      <w:r w:rsidR="00466ED2">
        <w:rPr>
          <w:rtl/>
        </w:rPr>
        <w:t>-</w:t>
      </w:r>
      <w:r>
        <w:rPr>
          <w:rtl/>
        </w:rPr>
        <w:tab/>
        <w:t>دستور جمهورية سلوفينيا، الجريدة الرسمية لجمهورية سلوفينيا</w:t>
      </w:r>
      <w:r>
        <w:rPr>
          <w:rFonts w:hint="cs"/>
          <w:rtl/>
        </w:rPr>
        <w:t>،</w:t>
      </w:r>
      <w:r>
        <w:rPr>
          <w:rtl/>
        </w:rPr>
        <w:t xml:space="preserve"> الجريدة الرسمية (</w:t>
      </w:r>
      <w:r w:rsidRPr="00A62059">
        <w:rPr>
          <w:i/>
          <w:iCs/>
          <w:lang w:bidi="ar-SY"/>
        </w:rPr>
        <w:t xml:space="preserve">Uradni </w:t>
      </w:r>
      <w:r>
        <w:rPr>
          <w:i/>
          <w:iCs/>
          <w:lang w:bidi="ar-SY"/>
        </w:rPr>
        <w:t>L</w:t>
      </w:r>
      <w:r w:rsidRPr="00A62059">
        <w:rPr>
          <w:i/>
          <w:iCs/>
          <w:lang w:bidi="ar-SY"/>
        </w:rPr>
        <w:t>ist.</w:t>
      </w:r>
      <w:r>
        <w:rPr>
          <w:i/>
          <w:iCs/>
          <w:lang w:bidi="ar-SY"/>
        </w:rPr>
        <w:t xml:space="preserve"> </w:t>
      </w:r>
      <w:r>
        <w:rPr>
          <w:lang w:bidi="ar-SY"/>
        </w:rPr>
        <w:t>RS</w:t>
      </w:r>
      <w:r>
        <w:rPr>
          <w:rtl/>
        </w:rPr>
        <w:t>)) العدد 33/91، 42/97 و 66/2000،</w:t>
      </w:r>
      <w:r w:rsidR="00466ED2">
        <w:rPr>
          <w:rtl/>
        </w:rPr>
        <w:t xml:space="preserve"> </w:t>
      </w:r>
      <w:r>
        <w:rPr>
          <w:rFonts w:hint="cs"/>
          <w:rtl/>
          <w:lang w:bidi="ar-SY"/>
        </w:rPr>
        <w:t xml:space="preserve"> 69/2004.</w:t>
      </w:r>
    </w:p>
    <w:p w:rsidR="00384665" w:rsidRDefault="00384665" w:rsidP="00116B7D">
      <w:pPr>
        <w:pStyle w:val="SingleTxt"/>
        <w:rPr>
          <w:rFonts w:hint="cs"/>
          <w:rtl/>
          <w:lang w:bidi="ar-SY"/>
        </w:rPr>
      </w:pPr>
      <w:r>
        <w:rPr>
          <w:rFonts w:hint="cs"/>
          <w:rtl/>
          <w:lang w:bidi="ar-SY"/>
        </w:rPr>
        <w:t>2 -</w:t>
      </w:r>
      <w:r>
        <w:rPr>
          <w:rFonts w:hint="cs"/>
          <w:rtl/>
          <w:lang w:bidi="ar-SY"/>
        </w:rPr>
        <w:tab/>
        <w:t xml:space="preserve">تنفيذ قانون مبدأ المساواة في المعاملة، </w:t>
      </w:r>
      <w:r>
        <w:rPr>
          <w:rtl/>
          <w:lang w:bidi="ar-SY"/>
        </w:rPr>
        <w:t>الجريدة الرسمية (</w:t>
      </w:r>
      <w:r>
        <w:rPr>
          <w:lang w:bidi="ar-SY"/>
        </w:rPr>
        <w:t>Ur.RS</w:t>
      </w:r>
      <w:r>
        <w:rPr>
          <w:rtl/>
          <w:lang w:bidi="ar-SY"/>
        </w:rPr>
        <w:t>)</w:t>
      </w:r>
      <w:r>
        <w:rPr>
          <w:rFonts w:hint="cs"/>
          <w:rtl/>
          <w:lang w:bidi="ar-SY"/>
        </w:rPr>
        <w:t xml:space="preserve">، العدد 50/ 2004. </w:t>
      </w:r>
    </w:p>
    <w:p w:rsidR="00384665" w:rsidRDefault="00384665" w:rsidP="00116B7D">
      <w:pPr>
        <w:pStyle w:val="SingleTxt"/>
        <w:ind w:left="1930" w:hanging="663"/>
        <w:rPr>
          <w:rFonts w:hint="cs"/>
          <w:rtl/>
          <w:lang w:bidi="ar-SY"/>
        </w:rPr>
      </w:pPr>
      <w:r>
        <w:rPr>
          <w:rFonts w:hint="cs"/>
          <w:rtl/>
          <w:lang w:bidi="ar-SY"/>
        </w:rPr>
        <w:t>3 -</w:t>
      </w:r>
      <w:r>
        <w:rPr>
          <w:rtl/>
        </w:rPr>
        <w:tab/>
        <w:t>قانون تكافؤ الفرص ب</w:t>
      </w:r>
      <w:r>
        <w:rPr>
          <w:rFonts w:hint="cs"/>
          <w:rtl/>
        </w:rPr>
        <w:t>ين ا</w:t>
      </w:r>
      <w:r>
        <w:rPr>
          <w:rtl/>
        </w:rPr>
        <w:t>لمرأة والرجل، الجريدة الرسمية</w:t>
      </w:r>
      <w:r>
        <w:rPr>
          <w:rFonts w:hint="cs"/>
          <w:rtl/>
        </w:rPr>
        <w:t xml:space="preserve"> (</w:t>
      </w:r>
      <w:r>
        <w:t>Ur.RS</w:t>
      </w:r>
      <w:r>
        <w:rPr>
          <w:rFonts w:hint="cs"/>
          <w:rtl/>
        </w:rPr>
        <w:t>)</w:t>
      </w:r>
      <w:r>
        <w:rPr>
          <w:rtl/>
        </w:rPr>
        <w:t xml:space="preserve">، العدد </w:t>
      </w:r>
      <w:r>
        <w:rPr>
          <w:rFonts w:hint="cs"/>
          <w:rtl/>
          <w:lang w:bidi="ar-SY"/>
        </w:rPr>
        <w:t>59/</w:t>
      </w:r>
      <w:r>
        <w:rPr>
          <w:rtl/>
        </w:rPr>
        <w:t>2002</w:t>
      </w:r>
      <w:r>
        <w:rPr>
          <w:rFonts w:hint="cs"/>
          <w:rtl/>
          <w:lang w:bidi="ar-SY"/>
        </w:rPr>
        <w:t xml:space="preserve">. </w:t>
      </w:r>
    </w:p>
    <w:p w:rsidR="00384665" w:rsidRDefault="00384665" w:rsidP="00116B7D">
      <w:pPr>
        <w:pStyle w:val="SingleTxt"/>
        <w:ind w:left="1930" w:hanging="663"/>
        <w:rPr>
          <w:rFonts w:hint="cs"/>
          <w:rtl/>
          <w:lang w:bidi="ar-SY"/>
        </w:rPr>
      </w:pPr>
      <w:r>
        <w:rPr>
          <w:rFonts w:hint="cs"/>
          <w:rtl/>
          <w:lang w:bidi="ar-SY"/>
        </w:rPr>
        <w:t>4 -</w:t>
      </w:r>
      <w:r>
        <w:rPr>
          <w:rFonts w:hint="cs"/>
          <w:rtl/>
          <w:lang w:bidi="ar-SY"/>
        </w:rPr>
        <w:tab/>
        <w:t xml:space="preserve">قانون الأحزاب السياسية، </w:t>
      </w:r>
      <w:r>
        <w:rPr>
          <w:rtl/>
          <w:lang w:bidi="ar-SY"/>
        </w:rPr>
        <w:t>الجريدة الرسمية</w:t>
      </w:r>
      <w:r>
        <w:rPr>
          <w:rFonts w:hint="cs"/>
          <w:rtl/>
        </w:rPr>
        <w:t>،</w:t>
      </w:r>
      <w:r>
        <w:rPr>
          <w:rtl/>
          <w:lang w:bidi="ar-SY"/>
        </w:rPr>
        <w:t xml:space="preserve"> (</w:t>
      </w:r>
      <w:r>
        <w:rPr>
          <w:lang w:bidi="ar-SY"/>
        </w:rPr>
        <w:t>Ur.RS</w:t>
      </w:r>
      <w:r>
        <w:rPr>
          <w:rtl/>
          <w:lang w:bidi="ar-SY"/>
        </w:rPr>
        <w:t>)</w:t>
      </w:r>
      <w:r>
        <w:rPr>
          <w:rFonts w:hint="cs"/>
          <w:rtl/>
          <w:lang w:bidi="ar-SY"/>
        </w:rPr>
        <w:t>، العدد</w:t>
      </w:r>
      <w:r>
        <w:rPr>
          <w:lang w:bidi="ar-SY"/>
        </w:rPr>
        <w:t xml:space="preserve"> </w:t>
      </w:r>
      <w:r>
        <w:rPr>
          <w:rFonts w:hint="cs"/>
          <w:rtl/>
          <w:lang w:bidi="ar-SY"/>
        </w:rPr>
        <w:t xml:space="preserve">62/94 ، 13/98 </w:t>
      </w:r>
      <w:r w:rsidR="00466ED2">
        <w:rPr>
          <w:rtl/>
          <w:lang w:bidi="ar-SY"/>
        </w:rPr>
        <w:t>-</w:t>
      </w:r>
      <w:r>
        <w:rPr>
          <w:rFonts w:hint="cs"/>
          <w:rtl/>
          <w:lang w:bidi="ar-SY"/>
        </w:rPr>
        <w:t xml:space="preserve"> قرار المحكمة الدستورية، 24-1127/1999- قرار المحكمة الدستورية، 70/2000 و 51/2002 و 94-708/2002 </w:t>
      </w:r>
      <w:r w:rsidR="00466ED2">
        <w:rPr>
          <w:rtl/>
          <w:lang w:bidi="ar-SY"/>
        </w:rPr>
        <w:t>-</w:t>
      </w:r>
      <w:r>
        <w:rPr>
          <w:rFonts w:hint="cs"/>
          <w:rtl/>
          <w:lang w:bidi="ar-SY"/>
        </w:rPr>
        <w:t xml:space="preserve"> قرار المحكمة الدستورية.</w:t>
      </w:r>
    </w:p>
    <w:p w:rsidR="00384665" w:rsidRDefault="00384665" w:rsidP="00116B7D">
      <w:pPr>
        <w:pStyle w:val="SingleTxt"/>
        <w:ind w:left="1930" w:hanging="663"/>
        <w:rPr>
          <w:rFonts w:hint="cs"/>
          <w:rtl/>
          <w:lang w:bidi="ar-SY"/>
        </w:rPr>
      </w:pPr>
      <w:r>
        <w:rPr>
          <w:rFonts w:hint="cs"/>
          <w:rtl/>
          <w:lang w:bidi="ar-SY"/>
        </w:rPr>
        <w:t>5 -</w:t>
      </w:r>
      <w:r>
        <w:rPr>
          <w:rFonts w:hint="cs"/>
          <w:rtl/>
          <w:lang w:bidi="ar-SY"/>
        </w:rPr>
        <w:tab/>
        <w:t xml:space="preserve">قانون انتخاب الأعضاء السلوفينيين في البرلمان الأوروبي </w:t>
      </w:r>
      <w:r w:rsidR="00466ED2">
        <w:rPr>
          <w:rtl/>
          <w:lang w:bidi="ar-SY"/>
        </w:rPr>
        <w:t>-</w:t>
      </w:r>
      <w:r>
        <w:rPr>
          <w:rFonts w:hint="cs"/>
          <w:rtl/>
          <w:lang w:bidi="ar-SY"/>
        </w:rPr>
        <w:t xml:space="preserve"> النص الرسمي الموحد، </w:t>
      </w:r>
      <w:r>
        <w:rPr>
          <w:rtl/>
          <w:lang w:bidi="ar-SY"/>
        </w:rPr>
        <w:t>الجريدة الرسمية (</w:t>
      </w:r>
      <w:r>
        <w:rPr>
          <w:lang w:bidi="ar-SY"/>
        </w:rPr>
        <w:t>Ur.RS</w:t>
      </w:r>
      <w:r>
        <w:rPr>
          <w:rtl/>
          <w:lang w:bidi="ar-SY"/>
        </w:rPr>
        <w:t>)</w:t>
      </w:r>
      <w:r>
        <w:rPr>
          <w:rFonts w:hint="cs"/>
          <w:rtl/>
          <w:lang w:bidi="ar-SY"/>
        </w:rPr>
        <w:t>، العدد 40/ 2004.</w:t>
      </w:r>
    </w:p>
    <w:p w:rsidR="00384665" w:rsidRDefault="00384665" w:rsidP="00116B7D">
      <w:pPr>
        <w:pStyle w:val="SingleTxt"/>
        <w:ind w:left="1930" w:hanging="663"/>
        <w:rPr>
          <w:rFonts w:hint="cs"/>
          <w:rtl/>
          <w:lang w:bidi="ar-SY"/>
        </w:rPr>
      </w:pPr>
      <w:r>
        <w:rPr>
          <w:rFonts w:hint="cs"/>
          <w:rtl/>
          <w:lang w:bidi="ar-SY"/>
        </w:rPr>
        <w:t>6 -</w:t>
      </w:r>
      <w:r>
        <w:rPr>
          <w:rFonts w:hint="cs"/>
          <w:rtl/>
          <w:lang w:bidi="ar-SY"/>
        </w:rPr>
        <w:tab/>
        <w:t xml:space="preserve">قانون أحزاب الانتخابات المحلية، الجريدة الرسمية ( </w:t>
      </w:r>
      <w:r>
        <w:rPr>
          <w:lang w:bidi="ar-SY"/>
        </w:rPr>
        <w:t>Ur.RS</w:t>
      </w:r>
      <w:r>
        <w:rPr>
          <w:rFonts w:hint="cs"/>
          <w:rtl/>
          <w:lang w:bidi="ar-SY"/>
        </w:rPr>
        <w:t>)، الأعداد 72/93 و</w:t>
      </w:r>
      <w:r w:rsidR="00116B7D">
        <w:rPr>
          <w:rFonts w:hint="eastAsia"/>
          <w:rtl/>
          <w:lang w:bidi="ar-SY"/>
        </w:rPr>
        <w:t> </w:t>
      </w:r>
      <w:r>
        <w:rPr>
          <w:rFonts w:hint="cs"/>
          <w:rtl/>
          <w:lang w:bidi="ar-SY"/>
        </w:rPr>
        <w:t xml:space="preserve">7/94 و 33/94 و 61/95 </w:t>
      </w:r>
      <w:r w:rsidR="00466ED2">
        <w:rPr>
          <w:rtl/>
          <w:lang w:bidi="ar-SY"/>
        </w:rPr>
        <w:t>-</w:t>
      </w:r>
      <w:r>
        <w:rPr>
          <w:rFonts w:hint="cs"/>
          <w:rtl/>
          <w:lang w:bidi="ar-SY"/>
        </w:rPr>
        <w:t xml:space="preserve"> قرار المحكمة الدستورية، 70/95 و 20/98 </w:t>
      </w:r>
      <w:r w:rsidR="00466ED2">
        <w:rPr>
          <w:rtl/>
          <w:lang w:bidi="ar-SY"/>
        </w:rPr>
        <w:t>-</w:t>
      </w:r>
      <w:r>
        <w:rPr>
          <w:rFonts w:hint="cs"/>
          <w:rtl/>
          <w:lang w:bidi="ar-SY"/>
        </w:rPr>
        <w:t xml:space="preserve"> قرار المحكمة الدستورية، 51/2002</w:t>
      </w:r>
      <w:r w:rsidR="00466ED2">
        <w:rPr>
          <w:rFonts w:hint="cs"/>
          <w:rtl/>
          <w:lang w:bidi="ar-SY"/>
        </w:rPr>
        <w:t xml:space="preserve"> </w:t>
      </w:r>
      <w:r>
        <w:rPr>
          <w:rFonts w:hint="cs"/>
          <w:rtl/>
          <w:lang w:bidi="ar-SY"/>
        </w:rPr>
        <w:t xml:space="preserve">و 11/2003 </w:t>
      </w:r>
      <w:r w:rsidR="00466ED2">
        <w:rPr>
          <w:rtl/>
          <w:lang w:bidi="ar-SY"/>
        </w:rPr>
        <w:t>-</w:t>
      </w:r>
      <w:r>
        <w:rPr>
          <w:rFonts w:hint="cs"/>
          <w:rtl/>
          <w:lang w:bidi="ar-SY"/>
        </w:rPr>
        <w:t xml:space="preserve"> قرار</w:t>
      </w:r>
      <w:r w:rsidR="00466ED2">
        <w:rPr>
          <w:rFonts w:hint="cs"/>
          <w:rtl/>
          <w:lang w:bidi="ar-SY"/>
        </w:rPr>
        <w:t xml:space="preserve"> </w:t>
      </w:r>
      <w:r>
        <w:rPr>
          <w:lang w:bidi="ar-SY"/>
        </w:rPr>
        <w:t>CC</w:t>
      </w:r>
      <w:r w:rsidR="00466ED2">
        <w:rPr>
          <w:rFonts w:hint="cs"/>
          <w:rtl/>
          <w:lang w:bidi="ar-SY"/>
        </w:rPr>
        <w:t xml:space="preserve"> </w:t>
      </w:r>
      <w:r>
        <w:rPr>
          <w:rFonts w:hint="cs"/>
          <w:rtl/>
          <w:lang w:bidi="ar-SY"/>
        </w:rPr>
        <w:t xml:space="preserve">73/ 2003 </w:t>
      </w:r>
      <w:r w:rsidR="00466ED2">
        <w:rPr>
          <w:rtl/>
          <w:lang w:bidi="ar-SY"/>
        </w:rPr>
        <w:t>-</w:t>
      </w:r>
      <w:r>
        <w:rPr>
          <w:rFonts w:hint="cs"/>
          <w:rtl/>
          <w:lang w:bidi="ar-SY"/>
        </w:rPr>
        <w:t xml:space="preserve"> قرار المحكمة الدستورية</w:t>
      </w:r>
      <w:r w:rsidR="00466ED2">
        <w:rPr>
          <w:rFonts w:hint="cs"/>
          <w:rtl/>
        </w:rPr>
        <w:t xml:space="preserve"> </w:t>
      </w:r>
      <w:r>
        <w:rPr>
          <w:rFonts w:hint="cs"/>
          <w:rtl/>
          <w:lang w:bidi="ar-SY"/>
        </w:rPr>
        <w:t>72/2005.</w:t>
      </w:r>
    </w:p>
    <w:p w:rsidR="00384665" w:rsidRDefault="00384665" w:rsidP="00116B7D">
      <w:pPr>
        <w:pStyle w:val="SingleTxt"/>
        <w:ind w:left="1930" w:hanging="663"/>
        <w:rPr>
          <w:rFonts w:hint="cs"/>
          <w:rtl/>
          <w:lang w:bidi="ar-SY"/>
        </w:rPr>
      </w:pPr>
      <w:r>
        <w:rPr>
          <w:rFonts w:hint="cs"/>
          <w:rtl/>
          <w:lang w:bidi="ar-SY"/>
        </w:rPr>
        <w:t xml:space="preserve">7 </w:t>
      </w:r>
      <w:r>
        <w:rPr>
          <w:rtl/>
        </w:rPr>
        <w:t>-</w:t>
      </w:r>
      <w:r>
        <w:rPr>
          <w:rtl/>
        </w:rPr>
        <w:tab/>
        <w:t>قانون العقوبات</w:t>
      </w:r>
      <w:r>
        <w:rPr>
          <w:rFonts w:hint="cs"/>
          <w:rtl/>
          <w:lang w:bidi="ar-SY"/>
        </w:rPr>
        <w:t xml:space="preserve"> - النص الرسمي الموحد،</w:t>
      </w:r>
      <w:r>
        <w:rPr>
          <w:rtl/>
        </w:rPr>
        <w:t xml:space="preserve"> الجريدة الرسمية (</w:t>
      </w:r>
      <w:r>
        <w:t>Ur.RS</w:t>
      </w:r>
      <w:r>
        <w:rPr>
          <w:rtl/>
        </w:rPr>
        <w:t>)، العدد</w:t>
      </w:r>
      <w:r>
        <w:rPr>
          <w:rFonts w:hint="cs"/>
          <w:rtl/>
          <w:lang w:bidi="ar-SY"/>
        </w:rPr>
        <w:t xml:space="preserve"> 95/2004.</w:t>
      </w:r>
    </w:p>
    <w:p w:rsidR="00384665" w:rsidRDefault="00384665" w:rsidP="00116B7D">
      <w:pPr>
        <w:pStyle w:val="SingleTxt"/>
        <w:ind w:left="1930" w:hanging="663"/>
        <w:rPr>
          <w:rFonts w:hint="cs"/>
          <w:rtl/>
          <w:lang w:bidi="ar-SY"/>
        </w:rPr>
      </w:pPr>
      <w:r>
        <w:rPr>
          <w:rFonts w:hint="cs"/>
          <w:rtl/>
          <w:lang w:bidi="ar-SY"/>
        </w:rPr>
        <w:t>8 -</w:t>
      </w:r>
      <w:r>
        <w:rPr>
          <w:rtl/>
        </w:rPr>
        <w:tab/>
        <w:t>قانون الإجراءات الجنائية</w:t>
      </w:r>
      <w:r>
        <w:rPr>
          <w:rFonts w:hint="cs"/>
          <w:rtl/>
          <w:lang w:bidi="ar-SY"/>
        </w:rPr>
        <w:t xml:space="preserve"> </w:t>
      </w:r>
      <w:r w:rsidR="00466ED2">
        <w:rPr>
          <w:rtl/>
          <w:lang w:bidi="ar-SY"/>
        </w:rPr>
        <w:t>-</w:t>
      </w:r>
      <w:r>
        <w:rPr>
          <w:rFonts w:hint="cs"/>
          <w:rtl/>
          <w:lang w:bidi="ar-SY"/>
        </w:rPr>
        <w:t xml:space="preserve"> النص الرسمي الموحد</w:t>
      </w:r>
      <w:r>
        <w:rPr>
          <w:rtl/>
        </w:rPr>
        <w:t>، الجريدة الرسمية (</w:t>
      </w:r>
      <w:r>
        <w:t>Ur.RS</w:t>
      </w:r>
      <w:r>
        <w:rPr>
          <w:rtl/>
        </w:rPr>
        <w:t xml:space="preserve">)، العدد </w:t>
      </w:r>
      <w:r>
        <w:rPr>
          <w:rFonts w:hint="cs"/>
          <w:rtl/>
          <w:lang w:bidi="ar-SY"/>
        </w:rPr>
        <w:t>96/2004،</w:t>
      </w:r>
    </w:p>
    <w:p w:rsidR="00384665" w:rsidRDefault="00384665" w:rsidP="00116B7D">
      <w:pPr>
        <w:pStyle w:val="SingleTxt"/>
        <w:rPr>
          <w:rFonts w:hint="cs"/>
          <w:rtl/>
          <w:lang w:bidi="ar-SY"/>
        </w:rPr>
      </w:pPr>
      <w:r>
        <w:rPr>
          <w:rFonts w:hint="cs"/>
          <w:rtl/>
          <w:lang w:bidi="ar-SY"/>
        </w:rPr>
        <w:t>9 -</w:t>
      </w:r>
      <w:r>
        <w:rPr>
          <w:rFonts w:hint="cs"/>
          <w:rtl/>
          <w:lang w:bidi="ar-SY"/>
        </w:rPr>
        <w:tab/>
        <w:t xml:space="preserve">قانون حماية الشهود، </w:t>
      </w:r>
      <w:r>
        <w:rPr>
          <w:lang w:bidi="ar-SY"/>
        </w:rPr>
        <w:t>Re. RS</w:t>
      </w:r>
      <w:r>
        <w:rPr>
          <w:rFonts w:hint="cs"/>
          <w:rtl/>
          <w:lang w:bidi="ar-SY"/>
        </w:rPr>
        <w:t>، 113/2005.</w:t>
      </w:r>
    </w:p>
    <w:p w:rsidR="00384665" w:rsidRDefault="00384665" w:rsidP="00116B7D">
      <w:pPr>
        <w:pStyle w:val="SingleTxt"/>
        <w:rPr>
          <w:rFonts w:hint="cs"/>
          <w:rtl/>
          <w:lang w:bidi="ar-SY"/>
        </w:rPr>
      </w:pPr>
      <w:r>
        <w:rPr>
          <w:rFonts w:hint="cs"/>
          <w:rtl/>
          <w:lang w:bidi="ar-SY"/>
        </w:rPr>
        <w:t>10</w:t>
      </w:r>
      <w:r w:rsidR="00116B7D">
        <w:rPr>
          <w:rFonts w:hint="cs"/>
          <w:rtl/>
          <w:lang w:bidi="ar-SY"/>
        </w:rPr>
        <w:t xml:space="preserve"> </w:t>
      </w:r>
      <w:r>
        <w:rPr>
          <w:rFonts w:hint="cs"/>
          <w:rtl/>
          <w:lang w:bidi="ar-SY"/>
        </w:rPr>
        <w:t>-</w:t>
      </w:r>
      <w:r>
        <w:rPr>
          <w:rFonts w:hint="cs"/>
          <w:rtl/>
          <w:lang w:bidi="ar-SY"/>
        </w:rPr>
        <w:tab/>
        <w:t xml:space="preserve">قانون الشرطة </w:t>
      </w:r>
      <w:r w:rsidR="00466ED2">
        <w:rPr>
          <w:rtl/>
          <w:lang w:bidi="ar-SY"/>
        </w:rPr>
        <w:t>-</w:t>
      </w:r>
      <w:r>
        <w:rPr>
          <w:rFonts w:hint="cs"/>
          <w:rtl/>
          <w:lang w:bidi="ar-SY"/>
        </w:rPr>
        <w:t xml:space="preserve"> النص الرسمي الموحد، الجريدة الرسمية (</w:t>
      </w:r>
      <w:r>
        <w:rPr>
          <w:lang w:bidi="ar-SY"/>
        </w:rPr>
        <w:t>Ur. RS</w:t>
      </w:r>
      <w:r>
        <w:rPr>
          <w:rFonts w:hint="cs"/>
          <w:rtl/>
          <w:lang w:bidi="ar-SY"/>
        </w:rPr>
        <w:t xml:space="preserve"> )، 70/2005.</w:t>
      </w:r>
    </w:p>
    <w:p w:rsidR="00384665" w:rsidRDefault="00384665" w:rsidP="00116B7D">
      <w:pPr>
        <w:pStyle w:val="SingleTxt"/>
        <w:ind w:left="1930" w:hanging="663"/>
        <w:rPr>
          <w:rFonts w:hint="cs"/>
          <w:rtl/>
        </w:rPr>
      </w:pPr>
      <w:r>
        <w:rPr>
          <w:rFonts w:hint="cs"/>
          <w:rtl/>
          <w:lang w:bidi="ar-SY"/>
        </w:rPr>
        <w:t>11</w:t>
      </w:r>
      <w:r w:rsidR="00116B7D">
        <w:rPr>
          <w:rFonts w:hint="cs"/>
          <w:rtl/>
          <w:lang w:bidi="ar-SY"/>
        </w:rPr>
        <w:t xml:space="preserve"> </w:t>
      </w:r>
      <w:r>
        <w:rPr>
          <w:rFonts w:hint="cs"/>
          <w:rtl/>
          <w:lang w:bidi="ar-SY"/>
        </w:rPr>
        <w:t>-</w:t>
      </w:r>
      <w:r>
        <w:rPr>
          <w:rFonts w:hint="cs"/>
          <w:rtl/>
          <w:lang w:bidi="ar-SY"/>
        </w:rPr>
        <w:tab/>
        <w:t xml:space="preserve">الأفعال الجنائية ضد النظام العام والأمن،الجريدة الرسمية </w:t>
      </w:r>
      <w:r>
        <w:rPr>
          <w:lang w:bidi="ar-SY"/>
        </w:rPr>
        <w:t>Ur. SRS</w:t>
      </w:r>
      <w:r>
        <w:rPr>
          <w:rFonts w:hint="cs"/>
          <w:rtl/>
          <w:lang w:bidi="ar-SY"/>
        </w:rPr>
        <w:t>، الأعداد</w:t>
      </w:r>
      <w:r w:rsidR="00466ED2">
        <w:rPr>
          <w:rFonts w:hint="cs"/>
          <w:rtl/>
          <w:lang w:bidi="ar-SY"/>
        </w:rPr>
        <w:t xml:space="preserve"> </w:t>
      </w:r>
      <w:r>
        <w:rPr>
          <w:rFonts w:hint="cs"/>
          <w:rtl/>
          <w:lang w:bidi="ar-SY"/>
        </w:rPr>
        <w:t xml:space="preserve">16/74 </w:t>
      </w:r>
      <w:r w:rsidRPr="00116B7D">
        <w:rPr>
          <w:rFonts w:hint="cs"/>
          <w:spacing w:val="-4"/>
          <w:rtl/>
          <w:lang w:bidi="ar-SY"/>
        </w:rPr>
        <w:t xml:space="preserve">و 15/76 </w:t>
      </w:r>
      <w:r w:rsidR="00466ED2" w:rsidRPr="00116B7D">
        <w:rPr>
          <w:spacing w:val="-4"/>
          <w:rtl/>
          <w:lang w:bidi="ar-SY"/>
        </w:rPr>
        <w:t>-</w:t>
      </w:r>
      <w:r w:rsidRPr="00116B7D">
        <w:rPr>
          <w:rFonts w:hint="cs"/>
          <w:spacing w:val="-4"/>
          <w:rtl/>
          <w:lang w:bidi="ar-SY"/>
        </w:rPr>
        <w:t xml:space="preserve"> </w:t>
      </w:r>
      <w:r w:rsidRPr="00116B7D">
        <w:rPr>
          <w:spacing w:val="-4"/>
          <w:lang w:bidi="ar-SY"/>
        </w:rPr>
        <w:t>ZVPH</w:t>
      </w:r>
      <w:r w:rsidRPr="00116B7D">
        <w:rPr>
          <w:rFonts w:hint="cs"/>
          <w:spacing w:val="-4"/>
          <w:rtl/>
          <w:lang w:bidi="ar-SY"/>
        </w:rPr>
        <w:t xml:space="preserve">، 42/86، </w:t>
      </w:r>
      <w:smartTag w:uri="urn:schemas-microsoft-com:office:smarttags" w:element="place">
        <w:smartTag w:uri="urn:schemas-microsoft-com:office:smarttags" w:element="City">
          <w:r w:rsidRPr="00116B7D">
            <w:rPr>
              <w:spacing w:val="-4"/>
              <w:lang w:bidi="ar-SY"/>
            </w:rPr>
            <w:t>Ur</w:t>
          </w:r>
        </w:smartTag>
      </w:smartTag>
      <w:r w:rsidRPr="00116B7D">
        <w:rPr>
          <w:spacing w:val="-4"/>
          <w:lang w:bidi="ar-SY"/>
        </w:rPr>
        <w:t>. RS</w:t>
      </w:r>
      <w:r w:rsidRPr="00116B7D">
        <w:rPr>
          <w:rFonts w:hint="cs"/>
          <w:spacing w:val="-4"/>
          <w:rtl/>
          <w:lang w:bidi="ar-SY"/>
        </w:rPr>
        <w:t xml:space="preserve">، العدد8/90 </w:t>
      </w:r>
      <w:r w:rsidR="00466ED2" w:rsidRPr="00116B7D">
        <w:rPr>
          <w:spacing w:val="-4"/>
          <w:rtl/>
          <w:lang w:bidi="ar-SY"/>
        </w:rPr>
        <w:t>-</w:t>
      </w:r>
      <w:r w:rsidRPr="00116B7D">
        <w:rPr>
          <w:rFonts w:hint="cs"/>
          <w:spacing w:val="-4"/>
          <w:rtl/>
          <w:lang w:bidi="ar-SY"/>
        </w:rPr>
        <w:t xml:space="preserve"> </w:t>
      </w:r>
      <w:r w:rsidRPr="00116B7D">
        <w:rPr>
          <w:spacing w:val="-4"/>
          <w:lang w:bidi="ar-SY"/>
        </w:rPr>
        <w:t>ZSDZ</w:t>
      </w:r>
      <w:r w:rsidRPr="00116B7D">
        <w:rPr>
          <w:rFonts w:hint="cs"/>
          <w:spacing w:val="-4"/>
          <w:rtl/>
          <w:lang w:bidi="ar-SY"/>
        </w:rPr>
        <w:t xml:space="preserve">، 67/94 </w:t>
      </w:r>
      <w:r w:rsidR="00466ED2" w:rsidRPr="00116B7D">
        <w:rPr>
          <w:spacing w:val="-4"/>
          <w:rtl/>
          <w:lang w:bidi="ar-SY"/>
        </w:rPr>
        <w:t>-</w:t>
      </w:r>
      <w:r w:rsidRPr="00116B7D">
        <w:rPr>
          <w:rFonts w:hint="cs"/>
          <w:spacing w:val="-4"/>
          <w:rtl/>
          <w:lang w:bidi="ar-SY"/>
        </w:rPr>
        <w:t xml:space="preserve"> </w:t>
      </w:r>
      <w:r w:rsidRPr="00116B7D">
        <w:rPr>
          <w:spacing w:val="-4"/>
          <w:lang w:bidi="ar-SY"/>
        </w:rPr>
        <w:t>ZGSH</w:t>
      </w:r>
      <w:r w:rsidRPr="00116B7D">
        <w:rPr>
          <w:rFonts w:hint="cs"/>
          <w:spacing w:val="-4"/>
          <w:rtl/>
          <w:lang w:bidi="ar-SY"/>
        </w:rPr>
        <w:t xml:space="preserve">، 29/95 </w:t>
      </w:r>
      <w:r w:rsidR="00466ED2" w:rsidRPr="00116B7D">
        <w:rPr>
          <w:spacing w:val="-4"/>
          <w:rtl/>
          <w:lang w:bidi="ar-SY"/>
        </w:rPr>
        <w:t>-</w:t>
      </w:r>
      <w:r w:rsidRPr="00116B7D">
        <w:rPr>
          <w:rFonts w:hint="cs"/>
          <w:spacing w:val="-4"/>
          <w:rtl/>
          <w:lang w:bidi="ar-SY"/>
        </w:rPr>
        <w:t xml:space="preserve"> </w:t>
      </w:r>
      <w:r w:rsidRPr="00116B7D">
        <w:rPr>
          <w:spacing w:val="-4"/>
          <w:lang w:bidi="ar-SY"/>
        </w:rPr>
        <w:t>ZPDF</w:t>
      </w:r>
      <w:r w:rsidRPr="00116B7D">
        <w:rPr>
          <w:rFonts w:hint="cs"/>
          <w:spacing w:val="-4"/>
          <w:rtl/>
          <w:lang w:bidi="ar-SY"/>
        </w:rPr>
        <w:t xml:space="preserve">، 98/99 </w:t>
      </w:r>
      <w:r w:rsidR="00466ED2" w:rsidRPr="00116B7D">
        <w:rPr>
          <w:spacing w:val="-4"/>
          <w:rtl/>
          <w:lang w:bidi="ar-SY"/>
        </w:rPr>
        <w:t>-</w:t>
      </w:r>
      <w:r w:rsidRPr="00116B7D">
        <w:rPr>
          <w:rFonts w:hint="cs"/>
          <w:spacing w:val="-4"/>
          <w:rtl/>
          <w:lang w:bidi="ar-SY"/>
        </w:rPr>
        <w:t xml:space="preserve"> </w:t>
      </w:r>
      <w:r w:rsidRPr="00116B7D">
        <w:rPr>
          <w:spacing w:val="-4"/>
          <w:lang w:bidi="ar-SY"/>
        </w:rPr>
        <w:t>ZZZiv</w:t>
      </w:r>
      <w:r w:rsidRPr="00116B7D">
        <w:rPr>
          <w:rFonts w:hint="cs"/>
          <w:spacing w:val="-4"/>
          <w:rtl/>
          <w:lang w:bidi="ar-SY"/>
        </w:rPr>
        <w:t xml:space="preserve"> و 15/2003 </w:t>
      </w:r>
      <w:r w:rsidR="00466ED2" w:rsidRPr="00116B7D">
        <w:rPr>
          <w:spacing w:val="-4"/>
          <w:rtl/>
          <w:lang w:bidi="ar-SY"/>
        </w:rPr>
        <w:t>-</w:t>
      </w:r>
      <w:r w:rsidRPr="00116B7D">
        <w:rPr>
          <w:rFonts w:hint="cs"/>
          <w:spacing w:val="-4"/>
          <w:rtl/>
          <w:lang w:bidi="ar-SY"/>
        </w:rPr>
        <w:t xml:space="preserve"> </w:t>
      </w:r>
      <w:r w:rsidRPr="00116B7D">
        <w:rPr>
          <w:spacing w:val="-4"/>
          <w:lang w:bidi="ar-SY"/>
        </w:rPr>
        <w:t>ZOPA</w:t>
      </w:r>
      <w:r w:rsidRPr="00116B7D">
        <w:rPr>
          <w:rFonts w:hint="cs"/>
          <w:spacing w:val="-4"/>
          <w:rtl/>
          <w:lang w:bidi="ar-SY"/>
        </w:rPr>
        <w:t>.</w:t>
      </w:r>
    </w:p>
    <w:p w:rsidR="00384665" w:rsidRDefault="00384665" w:rsidP="00116B7D">
      <w:pPr>
        <w:pStyle w:val="SingleTxt"/>
        <w:ind w:left="1930" w:hanging="663"/>
        <w:rPr>
          <w:lang w:bidi="ar-SY"/>
        </w:rPr>
      </w:pPr>
      <w:r>
        <w:rPr>
          <w:rFonts w:hint="cs"/>
          <w:rtl/>
        </w:rPr>
        <w:t>12</w:t>
      </w:r>
      <w:r w:rsidR="00116B7D">
        <w:rPr>
          <w:rFonts w:hint="cs"/>
          <w:rtl/>
        </w:rPr>
        <w:t xml:space="preserve"> </w:t>
      </w:r>
      <w:r>
        <w:rPr>
          <w:rFonts w:hint="cs"/>
          <w:rtl/>
        </w:rPr>
        <w:t>-</w:t>
      </w:r>
      <w:r>
        <w:rPr>
          <w:rFonts w:hint="cs"/>
          <w:rtl/>
        </w:rPr>
        <w:tab/>
        <w:t xml:space="preserve">قانون المدعي العام للدولة، الجريدة الرسمية، </w:t>
      </w:r>
      <w:r>
        <w:rPr>
          <w:lang w:bidi="ar-SY"/>
        </w:rPr>
        <w:t>Ur.RS</w:t>
      </w:r>
      <w:r>
        <w:rPr>
          <w:rFonts w:hint="cs"/>
          <w:rtl/>
          <w:lang w:bidi="ar-SY"/>
        </w:rPr>
        <w:t>، الأعداد 63/94 و 59/99، و 110/2002.</w:t>
      </w:r>
    </w:p>
    <w:p w:rsidR="00384665" w:rsidRDefault="00384665" w:rsidP="00116B7D">
      <w:pPr>
        <w:pStyle w:val="SingleTxt"/>
        <w:ind w:left="1930" w:hanging="663"/>
        <w:rPr>
          <w:rFonts w:hint="cs"/>
          <w:rtl/>
          <w:lang w:bidi="ar-SY"/>
        </w:rPr>
      </w:pPr>
      <w:r>
        <w:rPr>
          <w:rFonts w:hint="cs"/>
          <w:rtl/>
          <w:lang w:bidi="ar-SY"/>
        </w:rPr>
        <w:t>13</w:t>
      </w:r>
      <w:r w:rsidR="00116B7D">
        <w:rPr>
          <w:rFonts w:hint="cs"/>
          <w:rtl/>
          <w:lang w:bidi="ar-SY"/>
        </w:rPr>
        <w:t xml:space="preserve"> </w:t>
      </w:r>
      <w:r>
        <w:rPr>
          <w:rFonts w:hint="cs"/>
          <w:rtl/>
          <w:lang w:bidi="ar-SY"/>
        </w:rPr>
        <w:t>-</w:t>
      </w:r>
      <w:r>
        <w:rPr>
          <w:rFonts w:hint="cs"/>
          <w:rtl/>
          <w:lang w:bidi="ar-SY"/>
        </w:rPr>
        <w:tab/>
        <w:t xml:space="preserve">قانون المواطنة بجمهورية سلوفينيا </w:t>
      </w:r>
      <w:r w:rsidR="00466ED2">
        <w:rPr>
          <w:rtl/>
          <w:lang w:bidi="ar-SY"/>
        </w:rPr>
        <w:t>-</w:t>
      </w:r>
      <w:r>
        <w:rPr>
          <w:rFonts w:hint="cs"/>
          <w:rtl/>
          <w:lang w:bidi="ar-SY"/>
        </w:rPr>
        <w:t xml:space="preserve"> النص الرسمي الموحد، </w:t>
      </w:r>
      <w:r>
        <w:rPr>
          <w:rtl/>
          <w:lang w:bidi="ar-SY"/>
        </w:rPr>
        <w:t>الجريدة الرسمية (</w:t>
      </w:r>
      <w:r>
        <w:rPr>
          <w:lang w:bidi="ar-SY"/>
        </w:rPr>
        <w:t>Ur.RS</w:t>
      </w:r>
      <w:r>
        <w:rPr>
          <w:rtl/>
          <w:lang w:bidi="ar-SY"/>
        </w:rPr>
        <w:t>)</w:t>
      </w:r>
      <w:r>
        <w:rPr>
          <w:rFonts w:hint="cs"/>
          <w:rtl/>
          <w:lang w:bidi="ar-SY"/>
        </w:rPr>
        <w:t>، العدد 7/ 2003.</w:t>
      </w:r>
    </w:p>
    <w:p w:rsidR="00384665" w:rsidRDefault="00384665" w:rsidP="00116B7D">
      <w:pPr>
        <w:pStyle w:val="SingleTxt"/>
        <w:rPr>
          <w:rFonts w:hint="cs"/>
          <w:rtl/>
          <w:lang w:bidi="ar-SY"/>
        </w:rPr>
      </w:pPr>
      <w:r>
        <w:rPr>
          <w:rFonts w:hint="cs"/>
          <w:rtl/>
          <w:lang w:bidi="ar-SY"/>
        </w:rPr>
        <w:t>14</w:t>
      </w:r>
      <w:r>
        <w:rPr>
          <w:rtl/>
        </w:rPr>
        <w:t xml:space="preserve"> -</w:t>
      </w:r>
      <w:r>
        <w:rPr>
          <w:rFonts w:hint="cs"/>
          <w:rtl/>
        </w:rPr>
        <w:tab/>
      </w:r>
      <w:r>
        <w:rPr>
          <w:rtl/>
        </w:rPr>
        <w:t>قانون علاقات العمل، الجريدة الرسمية (</w:t>
      </w:r>
      <w:r>
        <w:t>Ur.RS</w:t>
      </w:r>
      <w:r>
        <w:rPr>
          <w:rtl/>
        </w:rPr>
        <w:t>)، العدد 42/2002</w:t>
      </w:r>
      <w:r>
        <w:rPr>
          <w:rFonts w:hint="cs"/>
          <w:rtl/>
        </w:rPr>
        <w:t>.</w:t>
      </w:r>
      <w:r>
        <w:rPr>
          <w:rFonts w:hint="cs"/>
          <w:rtl/>
          <w:lang w:bidi="ar-SY"/>
        </w:rPr>
        <w:t xml:space="preserve"> </w:t>
      </w:r>
    </w:p>
    <w:p w:rsidR="00384665" w:rsidRDefault="00384665" w:rsidP="00116B7D">
      <w:pPr>
        <w:pStyle w:val="SingleTxt"/>
        <w:ind w:left="1930" w:hanging="663"/>
        <w:rPr>
          <w:rtl/>
        </w:rPr>
      </w:pPr>
      <w:r>
        <w:rPr>
          <w:rFonts w:hint="cs"/>
          <w:rtl/>
          <w:lang w:bidi="ar-SY"/>
        </w:rPr>
        <w:t>1</w:t>
      </w:r>
      <w:r>
        <w:rPr>
          <w:rtl/>
        </w:rPr>
        <w:t>5 -</w:t>
      </w:r>
      <w:r>
        <w:rPr>
          <w:rtl/>
        </w:rPr>
        <w:tab/>
        <w:t>قانون الزواج والعلاقات الأسرية</w:t>
      </w:r>
      <w:r>
        <w:rPr>
          <w:rFonts w:hint="cs"/>
          <w:rtl/>
          <w:lang w:bidi="ar-SY"/>
        </w:rPr>
        <w:t xml:space="preserve"> </w:t>
      </w:r>
      <w:r w:rsidR="00466ED2">
        <w:rPr>
          <w:rtl/>
          <w:lang w:bidi="ar-SY"/>
        </w:rPr>
        <w:t>-</w:t>
      </w:r>
      <w:r>
        <w:rPr>
          <w:rFonts w:hint="cs"/>
          <w:rtl/>
          <w:lang w:bidi="ar-SY"/>
        </w:rPr>
        <w:t xml:space="preserve"> النص الرسمي الموحد،</w:t>
      </w:r>
      <w:r w:rsidR="00466ED2">
        <w:rPr>
          <w:rFonts w:hint="cs"/>
          <w:rtl/>
          <w:lang w:bidi="ar-SY"/>
        </w:rPr>
        <w:t xml:space="preserve"> </w:t>
      </w:r>
      <w:r>
        <w:rPr>
          <w:rtl/>
        </w:rPr>
        <w:t>الجريدة الرسمية (</w:t>
      </w:r>
      <w:r>
        <w:t>Ur.1.RS</w:t>
      </w:r>
      <w:r>
        <w:rPr>
          <w:rtl/>
        </w:rPr>
        <w:t xml:space="preserve">)، </w:t>
      </w:r>
      <w:r>
        <w:rPr>
          <w:rFonts w:hint="cs"/>
          <w:rtl/>
          <w:lang w:bidi="ar-SY"/>
        </w:rPr>
        <w:t>ا</w:t>
      </w:r>
      <w:r>
        <w:rPr>
          <w:rtl/>
        </w:rPr>
        <w:t>لعدد</w:t>
      </w:r>
      <w:r>
        <w:rPr>
          <w:rFonts w:hint="cs"/>
          <w:rtl/>
          <w:lang w:bidi="ar-SY"/>
        </w:rPr>
        <w:t xml:space="preserve"> 69/2004.</w:t>
      </w:r>
    </w:p>
    <w:p w:rsidR="00384665" w:rsidRDefault="00384665" w:rsidP="00116B7D">
      <w:pPr>
        <w:pStyle w:val="SingleTxt"/>
        <w:ind w:left="1930" w:hanging="663"/>
        <w:rPr>
          <w:rFonts w:hint="cs"/>
          <w:rtl/>
          <w:lang w:bidi="ar-SY"/>
        </w:rPr>
      </w:pPr>
      <w:r>
        <w:rPr>
          <w:rFonts w:hint="cs"/>
          <w:rtl/>
          <w:lang w:bidi="ar-SY"/>
        </w:rPr>
        <w:t>16</w:t>
      </w:r>
      <w:r w:rsidR="00116B7D">
        <w:rPr>
          <w:rFonts w:hint="cs"/>
          <w:rtl/>
          <w:lang w:bidi="ar-SY"/>
        </w:rPr>
        <w:t xml:space="preserve"> </w:t>
      </w:r>
      <w:r>
        <w:rPr>
          <w:rFonts w:hint="cs"/>
          <w:rtl/>
          <w:lang w:bidi="ar-SY"/>
        </w:rPr>
        <w:t>-</w:t>
      </w:r>
      <w:r>
        <w:rPr>
          <w:rFonts w:hint="cs"/>
          <w:rtl/>
          <w:lang w:bidi="ar-SY"/>
        </w:rPr>
        <w:tab/>
      </w:r>
      <w:r>
        <w:rPr>
          <w:rtl/>
        </w:rPr>
        <w:t>قانون صندوق الضمان والنفقة</w:t>
      </w:r>
      <w:r>
        <w:rPr>
          <w:rFonts w:hint="cs"/>
          <w:rtl/>
          <w:lang w:bidi="ar-SY"/>
        </w:rPr>
        <w:t xml:space="preserve"> لجمهورية سلوفينيا </w:t>
      </w:r>
      <w:r w:rsidR="00466ED2">
        <w:rPr>
          <w:rtl/>
          <w:lang w:bidi="ar-SY"/>
        </w:rPr>
        <w:t>-</w:t>
      </w:r>
      <w:r>
        <w:rPr>
          <w:rFonts w:hint="cs"/>
          <w:rtl/>
          <w:lang w:bidi="ar-SY"/>
        </w:rPr>
        <w:t xml:space="preserve"> النص الرسمي الموحد</w:t>
      </w:r>
      <w:r>
        <w:rPr>
          <w:rtl/>
        </w:rPr>
        <w:t>،</w:t>
      </w:r>
      <w:r>
        <w:t xml:space="preserve"> </w:t>
      </w:r>
      <w:r>
        <w:rPr>
          <w:rFonts w:hint="cs"/>
          <w:rtl/>
        </w:rPr>
        <w:t>الجريدة الرسمية،</w:t>
      </w:r>
      <w:r>
        <w:t>Ur. RS</w:t>
      </w:r>
      <w:r>
        <w:rPr>
          <w:rtl/>
        </w:rPr>
        <w:t>، العدد</w:t>
      </w:r>
      <w:r w:rsidR="00466ED2">
        <w:rPr>
          <w:rtl/>
        </w:rPr>
        <w:t xml:space="preserve"> </w:t>
      </w:r>
      <w:r>
        <w:rPr>
          <w:rFonts w:hint="cs"/>
          <w:rtl/>
          <w:lang w:bidi="ar-SY"/>
        </w:rPr>
        <w:t>26/2003.</w:t>
      </w:r>
    </w:p>
    <w:p w:rsidR="00384665" w:rsidRDefault="00384665" w:rsidP="00116B7D">
      <w:pPr>
        <w:pStyle w:val="SingleTxt"/>
        <w:ind w:left="1930" w:hanging="663"/>
        <w:rPr>
          <w:rFonts w:hint="cs"/>
          <w:rtl/>
          <w:lang w:bidi="ar-SY"/>
        </w:rPr>
      </w:pPr>
      <w:r>
        <w:rPr>
          <w:rFonts w:hint="cs"/>
          <w:rtl/>
          <w:lang w:bidi="ar-SY"/>
        </w:rPr>
        <w:t>17</w:t>
      </w:r>
      <w:r w:rsidR="00116B7D">
        <w:rPr>
          <w:rFonts w:hint="cs"/>
          <w:rtl/>
          <w:lang w:bidi="ar-SY"/>
        </w:rPr>
        <w:t xml:space="preserve"> </w:t>
      </w:r>
      <w:r>
        <w:rPr>
          <w:rFonts w:hint="cs"/>
          <w:rtl/>
          <w:lang w:bidi="ar-SY"/>
        </w:rPr>
        <w:t>-</w:t>
      </w:r>
      <w:r>
        <w:rPr>
          <w:rFonts w:hint="cs"/>
          <w:rtl/>
          <w:lang w:bidi="ar-SY"/>
        </w:rPr>
        <w:tab/>
        <w:t xml:space="preserve">قانون حماية الأبوين واستحقاقات الأسرة </w:t>
      </w:r>
      <w:r w:rsidR="00466ED2">
        <w:rPr>
          <w:rtl/>
          <w:lang w:bidi="ar-SY"/>
        </w:rPr>
        <w:t>-</w:t>
      </w:r>
      <w:r>
        <w:rPr>
          <w:rFonts w:hint="cs"/>
          <w:rtl/>
          <w:lang w:bidi="ar-SY"/>
        </w:rPr>
        <w:t xml:space="preserve"> النص الرسمي الموحد، الجريدة الرسمية </w:t>
      </w:r>
      <w:r>
        <w:rPr>
          <w:lang w:bidi="ar-SY"/>
        </w:rPr>
        <w:t>Ur.RS</w:t>
      </w:r>
      <w:r>
        <w:rPr>
          <w:rFonts w:hint="cs"/>
          <w:rtl/>
          <w:lang w:bidi="ar-SY"/>
        </w:rPr>
        <w:t>، العدد 76/2003.</w:t>
      </w:r>
    </w:p>
    <w:p w:rsidR="00384665" w:rsidRDefault="00116B7D" w:rsidP="00116B7D">
      <w:pPr>
        <w:pStyle w:val="SingleTxt"/>
        <w:ind w:left="1930" w:hanging="663"/>
        <w:rPr>
          <w:rFonts w:hint="cs"/>
          <w:rtl/>
          <w:lang w:bidi="ar-SY"/>
        </w:rPr>
      </w:pPr>
      <w:r>
        <w:rPr>
          <w:rFonts w:hint="cs"/>
          <w:rtl/>
          <w:lang w:bidi="ar-SY"/>
        </w:rPr>
        <w:t xml:space="preserve"> </w:t>
      </w:r>
      <w:r w:rsidR="00384665">
        <w:rPr>
          <w:rFonts w:hint="cs"/>
          <w:rtl/>
          <w:lang w:bidi="ar-SY"/>
        </w:rPr>
        <w:t>18-</w:t>
      </w:r>
      <w:r w:rsidR="00384665">
        <w:rPr>
          <w:rFonts w:hint="cs"/>
          <w:rtl/>
          <w:lang w:bidi="ar-SY"/>
        </w:rPr>
        <w:tab/>
        <w:t xml:space="preserve">قانون تنظيم التعليم وتمويله </w:t>
      </w:r>
      <w:r w:rsidR="00466ED2">
        <w:rPr>
          <w:rtl/>
          <w:lang w:bidi="ar-SY"/>
        </w:rPr>
        <w:t>-</w:t>
      </w:r>
      <w:r w:rsidR="00384665">
        <w:rPr>
          <w:rFonts w:hint="cs"/>
          <w:rtl/>
          <w:lang w:bidi="ar-SY"/>
        </w:rPr>
        <w:t xml:space="preserve"> النص الرسمي الموحد،الجريدة الرسمية</w:t>
      </w:r>
      <w:r w:rsidR="00466ED2">
        <w:rPr>
          <w:rtl/>
          <w:lang w:bidi="ar-SY"/>
        </w:rPr>
        <w:t xml:space="preserve"> </w:t>
      </w:r>
      <w:r w:rsidR="00384665">
        <w:rPr>
          <w:lang w:bidi="ar-SY"/>
        </w:rPr>
        <w:t>Ur. RS</w:t>
      </w:r>
      <w:r w:rsidR="00384665">
        <w:rPr>
          <w:rFonts w:hint="cs"/>
          <w:rtl/>
          <w:lang w:bidi="ar-SY"/>
        </w:rPr>
        <w:t>، العدد 14/ 2003.</w:t>
      </w:r>
    </w:p>
    <w:p w:rsidR="00384665" w:rsidRDefault="00384665" w:rsidP="00116B7D">
      <w:pPr>
        <w:pStyle w:val="SingleTxt"/>
        <w:ind w:left="1930" w:hanging="663"/>
        <w:rPr>
          <w:rFonts w:hint="cs"/>
          <w:rtl/>
        </w:rPr>
      </w:pPr>
      <w:r>
        <w:rPr>
          <w:rFonts w:hint="cs"/>
          <w:rtl/>
          <w:lang w:bidi="ar-SY"/>
        </w:rPr>
        <w:t>19</w:t>
      </w:r>
      <w:r w:rsidR="00116B7D">
        <w:rPr>
          <w:rFonts w:hint="cs"/>
          <w:rtl/>
          <w:lang w:bidi="ar-SY"/>
        </w:rPr>
        <w:t xml:space="preserve"> </w:t>
      </w:r>
      <w:r>
        <w:rPr>
          <w:rFonts w:hint="cs"/>
          <w:rtl/>
          <w:lang w:bidi="ar-SY"/>
        </w:rPr>
        <w:t>-</w:t>
      </w:r>
      <w:r>
        <w:rPr>
          <w:rFonts w:hint="cs"/>
          <w:rtl/>
          <w:lang w:bidi="ar-SY"/>
        </w:rPr>
        <w:tab/>
      </w:r>
      <w:r>
        <w:rPr>
          <w:rtl/>
        </w:rPr>
        <w:t>قانون المعاشات التقاعدية والتأمين ضد العج</w:t>
      </w:r>
      <w:r>
        <w:rPr>
          <w:rFonts w:hint="cs"/>
          <w:rtl/>
          <w:lang w:bidi="ar-SY"/>
        </w:rPr>
        <w:t xml:space="preserve">ز </w:t>
      </w:r>
      <w:r w:rsidR="00466ED2">
        <w:rPr>
          <w:rtl/>
          <w:lang w:bidi="ar-SY"/>
        </w:rPr>
        <w:t>-</w:t>
      </w:r>
      <w:r>
        <w:rPr>
          <w:rFonts w:hint="cs"/>
          <w:rtl/>
          <w:lang w:bidi="ar-SY"/>
        </w:rPr>
        <w:t xml:space="preserve"> النص الرسمي الموحد،</w:t>
      </w:r>
      <w:r w:rsidR="00466ED2">
        <w:rPr>
          <w:rFonts w:hint="cs"/>
          <w:rtl/>
          <w:lang w:bidi="ar-SY"/>
        </w:rPr>
        <w:t xml:space="preserve"> </w:t>
      </w:r>
      <w:r>
        <w:rPr>
          <w:rtl/>
        </w:rPr>
        <w:t>الجريدة الرسمية (</w:t>
      </w:r>
      <w:r>
        <w:t>Ur.RS</w:t>
      </w:r>
      <w:r>
        <w:rPr>
          <w:rtl/>
        </w:rPr>
        <w:t>)</w:t>
      </w:r>
      <w:r>
        <w:rPr>
          <w:rFonts w:hint="cs"/>
          <w:rtl/>
        </w:rPr>
        <w:t xml:space="preserve"> </w:t>
      </w:r>
      <w:r>
        <w:rPr>
          <w:rtl/>
        </w:rPr>
        <w:t>، العدد</w:t>
      </w:r>
      <w:r>
        <w:rPr>
          <w:rFonts w:hint="cs"/>
          <w:rtl/>
        </w:rPr>
        <w:t xml:space="preserve"> 20/2004.</w:t>
      </w:r>
    </w:p>
    <w:p w:rsidR="00384665" w:rsidRDefault="00384665" w:rsidP="00116B7D">
      <w:pPr>
        <w:pStyle w:val="SingleTxt"/>
        <w:ind w:left="1930" w:hanging="663"/>
        <w:rPr>
          <w:rFonts w:hint="cs"/>
          <w:rtl/>
        </w:rPr>
      </w:pPr>
      <w:r>
        <w:rPr>
          <w:rFonts w:hint="cs"/>
          <w:rtl/>
        </w:rPr>
        <w:t>20</w:t>
      </w:r>
      <w:r w:rsidR="00116B7D">
        <w:rPr>
          <w:rFonts w:hint="cs"/>
          <w:rtl/>
        </w:rPr>
        <w:t xml:space="preserve"> </w:t>
      </w:r>
      <w:r>
        <w:rPr>
          <w:rFonts w:hint="cs"/>
          <w:rtl/>
        </w:rPr>
        <w:t>-</w:t>
      </w:r>
      <w:r>
        <w:rPr>
          <w:rFonts w:hint="cs"/>
          <w:rtl/>
        </w:rPr>
        <w:tab/>
      </w:r>
      <w:r>
        <w:rPr>
          <w:rtl/>
        </w:rPr>
        <w:t>قانون الرعاية الصحية والتأمين على الصحة</w:t>
      </w:r>
      <w:r>
        <w:rPr>
          <w:rFonts w:hint="cs"/>
          <w:rtl/>
        </w:rPr>
        <w:t xml:space="preserve"> </w:t>
      </w:r>
      <w:r w:rsidR="00466ED2">
        <w:rPr>
          <w:rtl/>
        </w:rPr>
        <w:t>-</w:t>
      </w:r>
      <w:r>
        <w:rPr>
          <w:rFonts w:hint="cs"/>
          <w:rtl/>
        </w:rPr>
        <w:t xml:space="preserve"> النص الرسمي الموحد، </w:t>
      </w:r>
      <w:r>
        <w:rPr>
          <w:rtl/>
        </w:rPr>
        <w:t>الجريدة الرسمية (</w:t>
      </w:r>
      <w:r>
        <w:t>Ur.1.RS</w:t>
      </w:r>
      <w:r>
        <w:rPr>
          <w:rtl/>
        </w:rPr>
        <w:t>)، العدد</w:t>
      </w:r>
      <w:r>
        <w:rPr>
          <w:rFonts w:hint="cs"/>
          <w:rtl/>
        </w:rPr>
        <w:t xml:space="preserve"> 20/2004 و 76/2005.</w:t>
      </w:r>
    </w:p>
    <w:p w:rsidR="00384665" w:rsidRDefault="00384665" w:rsidP="00116B7D">
      <w:pPr>
        <w:pStyle w:val="SingleTxt"/>
        <w:ind w:left="1930" w:hanging="663"/>
        <w:rPr>
          <w:rFonts w:hint="cs"/>
          <w:rtl/>
        </w:rPr>
      </w:pPr>
      <w:r>
        <w:rPr>
          <w:rFonts w:hint="cs"/>
          <w:rtl/>
        </w:rPr>
        <w:t>21</w:t>
      </w:r>
      <w:r w:rsidR="00116B7D">
        <w:rPr>
          <w:rFonts w:hint="cs"/>
          <w:rtl/>
        </w:rPr>
        <w:t xml:space="preserve"> </w:t>
      </w:r>
      <w:r>
        <w:rPr>
          <w:rFonts w:hint="cs"/>
          <w:rtl/>
        </w:rPr>
        <w:t>-</w:t>
      </w:r>
      <w:r>
        <w:rPr>
          <w:rFonts w:hint="cs"/>
          <w:rtl/>
        </w:rPr>
        <w:tab/>
      </w:r>
      <w:r>
        <w:rPr>
          <w:rtl/>
        </w:rPr>
        <w:t>قانون علاج عدم الخصوبة وإجراءات التكاثر بالمساعدة الطبية الحيوية، الجريدة الرسمية (</w:t>
      </w:r>
      <w:r>
        <w:t>Ur.1.RS</w:t>
      </w:r>
      <w:r>
        <w:rPr>
          <w:rtl/>
        </w:rPr>
        <w:t>)، العدد 70/2000</w:t>
      </w:r>
      <w:r>
        <w:rPr>
          <w:rFonts w:hint="cs"/>
          <w:rtl/>
        </w:rPr>
        <w:t>.</w:t>
      </w:r>
    </w:p>
    <w:p w:rsidR="00384665" w:rsidRDefault="00384665" w:rsidP="00116B7D">
      <w:pPr>
        <w:pStyle w:val="SingleTxt"/>
        <w:ind w:left="1930" w:hanging="663"/>
        <w:rPr>
          <w:rFonts w:hint="cs"/>
          <w:rtl/>
        </w:rPr>
      </w:pPr>
      <w:r>
        <w:rPr>
          <w:rFonts w:hint="cs"/>
          <w:rtl/>
        </w:rPr>
        <w:t>22</w:t>
      </w:r>
      <w:r w:rsidR="00116B7D">
        <w:rPr>
          <w:rFonts w:hint="cs"/>
          <w:rtl/>
        </w:rPr>
        <w:t xml:space="preserve"> </w:t>
      </w:r>
      <w:r>
        <w:rPr>
          <w:rFonts w:hint="cs"/>
          <w:rtl/>
        </w:rPr>
        <w:t>-</w:t>
      </w:r>
      <w:r>
        <w:rPr>
          <w:rFonts w:hint="cs"/>
          <w:rtl/>
        </w:rPr>
        <w:tab/>
      </w:r>
      <w:r>
        <w:rPr>
          <w:rtl/>
        </w:rPr>
        <w:t>قانون الصحة والسلامة في العمل، الجريدة الرسمية (</w:t>
      </w:r>
      <w:r>
        <w:t>Ur.1.RS</w:t>
      </w:r>
      <w:r>
        <w:rPr>
          <w:rtl/>
        </w:rPr>
        <w:t>)، العدد 56/99، و</w:t>
      </w:r>
      <w:r w:rsidR="00116B7D">
        <w:rPr>
          <w:rFonts w:hint="cs"/>
          <w:rtl/>
        </w:rPr>
        <w:t> </w:t>
      </w:r>
      <w:r>
        <w:rPr>
          <w:rtl/>
        </w:rPr>
        <w:t>64/2001</w:t>
      </w:r>
      <w:r>
        <w:rPr>
          <w:rFonts w:hint="cs"/>
          <w:rtl/>
        </w:rPr>
        <w:t>.</w:t>
      </w:r>
    </w:p>
    <w:p w:rsidR="00384665" w:rsidRDefault="00384665" w:rsidP="00116B7D">
      <w:pPr>
        <w:pStyle w:val="SingleTxt"/>
        <w:ind w:left="1930" w:hanging="663"/>
        <w:rPr>
          <w:rFonts w:hint="cs"/>
          <w:rtl/>
          <w:lang w:bidi="ar-SY"/>
        </w:rPr>
      </w:pPr>
      <w:r>
        <w:rPr>
          <w:rFonts w:hint="cs"/>
          <w:rtl/>
        </w:rPr>
        <w:t>23</w:t>
      </w:r>
      <w:r w:rsidR="00116B7D">
        <w:rPr>
          <w:rFonts w:hint="cs"/>
          <w:rtl/>
        </w:rPr>
        <w:t xml:space="preserve"> </w:t>
      </w:r>
      <w:r>
        <w:rPr>
          <w:rFonts w:hint="cs"/>
          <w:rtl/>
        </w:rPr>
        <w:t>-</w:t>
      </w:r>
      <w:r>
        <w:rPr>
          <w:rFonts w:hint="cs"/>
          <w:rtl/>
        </w:rPr>
        <w:tab/>
      </w:r>
      <w:r>
        <w:rPr>
          <w:rFonts w:hint="cs"/>
          <w:rtl/>
          <w:lang w:bidi="ar-SY"/>
        </w:rPr>
        <w:t xml:space="preserve">قانون الإسكان، </w:t>
      </w:r>
      <w:r>
        <w:rPr>
          <w:lang w:bidi="ar-SY"/>
        </w:rPr>
        <w:t>Ur. SR</w:t>
      </w:r>
      <w:r>
        <w:rPr>
          <w:rFonts w:hint="cs"/>
          <w:rtl/>
          <w:lang w:bidi="ar-SY"/>
        </w:rPr>
        <w:t>، العدد 69/2003 و 18/2004.</w:t>
      </w:r>
    </w:p>
    <w:p w:rsidR="00384665" w:rsidRDefault="00384665" w:rsidP="00116B7D">
      <w:pPr>
        <w:pStyle w:val="SingleTxt"/>
        <w:ind w:left="1930" w:hanging="663"/>
        <w:rPr>
          <w:rFonts w:hint="cs"/>
          <w:rtl/>
          <w:lang w:bidi="ar-SY"/>
        </w:rPr>
      </w:pPr>
      <w:r>
        <w:rPr>
          <w:rFonts w:hint="cs"/>
          <w:rtl/>
          <w:lang w:bidi="ar-SY"/>
        </w:rPr>
        <w:t>24</w:t>
      </w:r>
      <w:r w:rsidR="00116B7D">
        <w:rPr>
          <w:rFonts w:hint="cs"/>
          <w:rtl/>
          <w:lang w:bidi="ar-SY"/>
        </w:rPr>
        <w:t xml:space="preserve"> </w:t>
      </w:r>
      <w:r>
        <w:rPr>
          <w:rFonts w:hint="cs"/>
          <w:rtl/>
          <w:lang w:bidi="ar-SY"/>
        </w:rPr>
        <w:t>-</w:t>
      </w:r>
      <w:r>
        <w:rPr>
          <w:rFonts w:hint="cs"/>
          <w:rtl/>
          <w:lang w:bidi="ar-SY"/>
        </w:rPr>
        <w:tab/>
        <w:t>قانون إعادة التأهيل المهني للمعوقين وتوظيفهم،الجريدة الرسمية (</w:t>
      </w:r>
      <w:r>
        <w:rPr>
          <w:lang w:bidi="ar-SY"/>
        </w:rPr>
        <w:t>Ur.RS</w:t>
      </w:r>
      <w:r>
        <w:rPr>
          <w:rFonts w:hint="cs"/>
          <w:rtl/>
          <w:lang w:bidi="ar-SY"/>
        </w:rPr>
        <w:t>، العدد 63/2004 و 72/2005.</w:t>
      </w:r>
    </w:p>
    <w:p w:rsidR="00384665" w:rsidRDefault="00384665" w:rsidP="00116B7D">
      <w:pPr>
        <w:pStyle w:val="SingleTxt"/>
        <w:ind w:left="1930" w:hanging="663"/>
        <w:rPr>
          <w:rFonts w:hint="cs"/>
          <w:rtl/>
          <w:lang w:bidi="ar-SY"/>
        </w:rPr>
      </w:pPr>
      <w:r>
        <w:rPr>
          <w:rFonts w:hint="cs"/>
          <w:rtl/>
          <w:lang w:bidi="ar-SY"/>
        </w:rPr>
        <w:t>25</w:t>
      </w:r>
      <w:r w:rsidR="00116B7D">
        <w:rPr>
          <w:rFonts w:hint="cs"/>
          <w:rtl/>
          <w:lang w:bidi="ar-SY"/>
        </w:rPr>
        <w:t xml:space="preserve"> </w:t>
      </w:r>
      <w:r>
        <w:rPr>
          <w:rFonts w:hint="cs"/>
          <w:rtl/>
          <w:lang w:bidi="ar-SY"/>
        </w:rPr>
        <w:t>-</w:t>
      </w:r>
      <w:r>
        <w:rPr>
          <w:rFonts w:hint="cs"/>
          <w:rtl/>
          <w:lang w:bidi="ar-SY"/>
        </w:rPr>
        <w:tab/>
        <w:t>قانون تسجيل الشراكة المدنية بين شخصين من نفس الجنس، الجريدة الرسمية (</w:t>
      </w:r>
      <w:r>
        <w:rPr>
          <w:lang w:bidi="ar-SY"/>
        </w:rPr>
        <w:t>Ur.</w:t>
      </w:r>
      <w:r w:rsidR="00116B7D">
        <w:rPr>
          <w:lang w:bidi="ar-SY"/>
        </w:rPr>
        <w:t> </w:t>
      </w:r>
      <w:r>
        <w:rPr>
          <w:lang w:bidi="ar-SY"/>
        </w:rPr>
        <w:t>RS</w:t>
      </w:r>
      <w:r>
        <w:rPr>
          <w:rFonts w:hint="cs"/>
          <w:rtl/>
          <w:lang w:bidi="ar-SY"/>
        </w:rPr>
        <w:t>)، العدد 65/2005.</w:t>
      </w:r>
    </w:p>
    <w:p w:rsidR="00384665" w:rsidRDefault="00384665" w:rsidP="00116B7D">
      <w:pPr>
        <w:pStyle w:val="SingleTxt"/>
        <w:ind w:left="1930" w:hanging="663"/>
        <w:rPr>
          <w:rFonts w:hint="cs"/>
          <w:rtl/>
          <w:lang w:bidi="ar-SY"/>
        </w:rPr>
      </w:pPr>
      <w:r>
        <w:rPr>
          <w:rFonts w:hint="cs"/>
          <w:rtl/>
          <w:lang w:bidi="ar-SY"/>
        </w:rPr>
        <w:t>26</w:t>
      </w:r>
      <w:r w:rsidR="00116B7D">
        <w:rPr>
          <w:rFonts w:hint="cs"/>
          <w:rtl/>
          <w:lang w:bidi="ar-SY"/>
        </w:rPr>
        <w:t xml:space="preserve"> </w:t>
      </w:r>
      <w:r>
        <w:rPr>
          <w:rFonts w:hint="cs"/>
          <w:rtl/>
          <w:lang w:bidi="ar-SY"/>
        </w:rPr>
        <w:t>-</w:t>
      </w:r>
      <w:r>
        <w:rPr>
          <w:rFonts w:hint="cs"/>
          <w:rtl/>
          <w:lang w:bidi="ar-SY"/>
        </w:rPr>
        <w:tab/>
        <w:t>قانون العمل والتأمين ضد البطالة، الجريدة الرسمية</w:t>
      </w:r>
      <w:r w:rsidR="00466ED2">
        <w:rPr>
          <w:rFonts w:hint="cs"/>
          <w:rtl/>
          <w:lang w:bidi="ar-SY"/>
        </w:rPr>
        <w:t xml:space="preserve"> </w:t>
      </w:r>
      <w:r>
        <w:rPr>
          <w:lang w:bidi="ar-SY"/>
        </w:rPr>
        <w:t>Ur. RS</w:t>
      </w:r>
      <w:r>
        <w:rPr>
          <w:rFonts w:hint="cs"/>
          <w:rtl/>
          <w:lang w:bidi="ar-SY"/>
        </w:rPr>
        <w:t xml:space="preserve">، الأعداد 5/ 1991 .... 63/2004. </w:t>
      </w:r>
    </w:p>
    <w:p w:rsidR="00384665" w:rsidRDefault="00384665" w:rsidP="00116B7D">
      <w:pPr>
        <w:pStyle w:val="SingleTxt"/>
        <w:ind w:left="1930" w:hanging="663"/>
        <w:rPr>
          <w:rFonts w:hint="cs"/>
          <w:rtl/>
          <w:lang w:bidi="ar-SY"/>
        </w:rPr>
      </w:pPr>
      <w:r>
        <w:rPr>
          <w:rFonts w:hint="cs"/>
          <w:rtl/>
          <w:lang w:bidi="ar-SY"/>
        </w:rPr>
        <w:t>27</w:t>
      </w:r>
      <w:r w:rsidR="00116B7D">
        <w:rPr>
          <w:rFonts w:hint="cs"/>
          <w:rtl/>
          <w:lang w:bidi="ar-SY"/>
        </w:rPr>
        <w:t xml:space="preserve"> </w:t>
      </w:r>
      <w:r>
        <w:rPr>
          <w:rFonts w:hint="cs"/>
          <w:rtl/>
          <w:lang w:bidi="ar-SY"/>
        </w:rPr>
        <w:t>-</w:t>
      </w:r>
      <w:r>
        <w:rPr>
          <w:rFonts w:hint="cs"/>
          <w:rtl/>
          <w:lang w:bidi="ar-SY"/>
        </w:rPr>
        <w:tab/>
      </w:r>
      <w:r w:rsidRPr="00116B7D">
        <w:rPr>
          <w:rFonts w:hint="cs"/>
          <w:spacing w:val="-4"/>
          <w:rtl/>
          <w:lang w:bidi="ar-SY"/>
        </w:rPr>
        <w:t xml:space="preserve">قانون المساعدة الاجتماعية، </w:t>
      </w:r>
      <w:r w:rsidRPr="00116B7D">
        <w:rPr>
          <w:spacing w:val="-4"/>
          <w:lang w:bidi="ar-SY"/>
        </w:rPr>
        <w:t>Ur. RS</w:t>
      </w:r>
      <w:r w:rsidRPr="00116B7D">
        <w:rPr>
          <w:rFonts w:hint="cs"/>
          <w:spacing w:val="-4"/>
          <w:rtl/>
          <w:lang w:bidi="ar-SY"/>
        </w:rPr>
        <w:t>، الأعداد 36/2004 و 6/2005 و</w:t>
      </w:r>
      <w:r w:rsidR="00116B7D">
        <w:rPr>
          <w:rFonts w:hint="cs"/>
          <w:spacing w:val="-4"/>
          <w:rtl/>
          <w:lang w:bidi="ar-SY"/>
        </w:rPr>
        <w:t xml:space="preserve"> </w:t>
      </w:r>
      <w:r w:rsidRPr="00116B7D">
        <w:rPr>
          <w:rFonts w:hint="cs"/>
          <w:spacing w:val="-4"/>
          <w:rtl/>
          <w:lang w:bidi="ar-SY"/>
        </w:rPr>
        <w:t>69</w:t>
      </w:r>
      <w:r w:rsidR="00116B7D">
        <w:rPr>
          <w:rFonts w:hint="cs"/>
          <w:spacing w:val="-4"/>
          <w:rtl/>
          <w:lang w:bidi="ar-SY"/>
        </w:rPr>
        <w:t>/ 2005</w:t>
      </w:r>
      <w:r w:rsidR="00116B7D">
        <w:rPr>
          <w:rFonts w:hint="eastAsia"/>
          <w:spacing w:val="-4"/>
          <w:rtl/>
          <w:lang w:bidi="ar-SY"/>
        </w:rPr>
        <w:t> </w:t>
      </w:r>
      <w:r w:rsidR="00116B7D">
        <w:rPr>
          <w:rFonts w:hint="cs"/>
          <w:spacing w:val="-4"/>
          <w:rtl/>
          <w:lang w:bidi="ar-SY"/>
        </w:rPr>
        <w:t>- قرار المحكمة الدستورية</w:t>
      </w:r>
    </w:p>
    <w:p w:rsidR="00384665" w:rsidRDefault="00384665" w:rsidP="00116B7D">
      <w:pPr>
        <w:pStyle w:val="SingleTxt"/>
        <w:ind w:left="1930" w:hanging="663"/>
        <w:rPr>
          <w:rFonts w:hint="cs"/>
          <w:rtl/>
          <w:lang w:bidi="ar-SY"/>
        </w:rPr>
      </w:pPr>
      <w:r>
        <w:rPr>
          <w:rFonts w:hint="cs"/>
          <w:rtl/>
          <w:lang w:bidi="ar-SY"/>
        </w:rPr>
        <w:t>28</w:t>
      </w:r>
      <w:r w:rsidR="00116B7D">
        <w:rPr>
          <w:rFonts w:hint="cs"/>
          <w:rtl/>
          <w:lang w:bidi="ar-SY"/>
        </w:rPr>
        <w:t xml:space="preserve"> </w:t>
      </w:r>
      <w:r>
        <w:rPr>
          <w:rFonts w:hint="cs"/>
          <w:rtl/>
          <w:lang w:bidi="ar-SY"/>
        </w:rPr>
        <w:t>-</w:t>
      </w:r>
      <w:r>
        <w:rPr>
          <w:rFonts w:hint="cs"/>
          <w:rtl/>
          <w:lang w:bidi="ar-SY"/>
        </w:rPr>
        <w:tab/>
        <w:t xml:space="preserve">قانون الموظفين </w:t>
      </w:r>
      <w:r w:rsidR="00466ED2">
        <w:rPr>
          <w:rtl/>
          <w:lang w:bidi="ar-SY"/>
        </w:rPr>
        <w:t>-</w:t>
      </w:r>
      <w:r>
        <w:rPr>
          <w:rFonts w:hint="cs"/>
          <w:rtl/>
          <w:lang w:bidi="ar-SY"/>
        </w:rPr>
        <w:t xml:space="preserve"> النص الرسمي الموحد، الجريدة الرسمية، </w:t>
      </w:r>
      <w:r>
        <w:rPr>
          <w:lang w:bidi="ar-SY"/>
        </w:rPr>
        <w:t>Ur.RS</w:t>
      </w:r>
      <w:r>
        <w:rPr>
          <w:rFonts w:hint="cs"/>
          <w:rtl/>
          <w:lang w:bidi="ar-SY"/>
        </w:rPr>
        <w:t xml:space="preserve">، الأعداد 35/2005 و 62/2005 </w:t>
      </w:r>
      <w:r w:rsidR="00466ED2">
        <w:rPr>
          <w:rtl/>
          <w:lang w:bidi="ar-SY"/>
        </w:rPr>
        <w:t>-</w:t>
      </w:r>
      <w:r>
        <w:rPr>
          <w:rFonts w:hint="cs"/>
          <w:rtl/>
          <w:lang w:bidi="ar-SY"/>
        </w:rPr>
        <w:t xml:space="preserve"> قرار المحكمة الدستورية. </w:t>
      </w:r>
    </w:p>
    <w:p w:rsidR="00384665" w:rsidRDefault="00384665" w:rsidP="00116B7D">
      <w:pPr>
        <w:pStyle w:val="SingleTxt"/>
        <w:rPr>
          <w:rFonts w:hint="cs"/>
          <w:rtl/>
        </w:rPr>
      </w:pPr>
      <w:r>
        <w:rPr>
          <w:rFonts w:hint="cs"/>
          <w:rtl/>
          <w:lang w:bidi="ar-SY"/>
        </w:rPr>
        <w:t>29</w:t>
      </w:r>
      <w:r w:rsidR="00116B7D">
        <w:rPr>
          <w:rFonts w:hint="cs"/>
          <w:rtl/>
          <w:lang w:bidi="ar-SY"/>
        </w:rPr>
        <w:t xml:space="preserve"> </w:t>
      </w:r>
      <w:r>
        <w:rPr>
          <w:rFonts w:hint="cs"/>
          <w:rtl/>
          <w:lang w:bidi="ar-SY"/>
        </w:rPr>
        <w:t>-</w:t>
      </w:r>
      <w:r>
        <w:rPr>
          <w:rFonts w:hint="cs"/>
          <w:rtl/>
          <w:lang w:bidi="ar-SY"/>
        </w:rPr>
        <w:tab/>
        <w:t xml:space="preserve">قانون تعديل قانون الموظفين، الجريدة الرسمية، </w:t>
      </w:r>
      <w:r>
        <w:rPr>
          <w:lang w:bidi="ar-SY"/>
        </w:rPr>
        <w:t>Ur. RS</w:t>
      </w:r>
      <w:r>
        <w:rPr>
          <w:rFonts w:hint="cs"/>
          <w:rtl/>
          <w:lang w:bidi="ar-SY"/>
        </w:rPr>
        <w:t>، العدد 113/2005.</w:t>
      </w:r>
    </w:p>
    <w:p w:rsidR="00384665" w:rsidRDefault="00384665" w:rsidP="00116B7D">
      <w:pPr>
        <w:pStyle w:val="SingleTxt"/>
        <w:ind w:left="1930" w:hanging="663"/>
        <w:rPr>
          <w:rFonts w:hint="cs"/>
          <w:rtl/>
          <w:lang w:bidi="ar-SY"/>
        </w:rPr>
      </w:pPr>
      <w:r>
        <w:rPr>
          <w:rFonts w:hint="cs"/>
          <w:rtl/>
        </w:rPr>
        <w:t>30</w:t>
      </w:r>
      <w:r w:rsidR="00116B7D">
        <w:rPr>
          <w:rFonts w:hint="cs"/>
          <w:rtl/>
        </w:rPr>
        <w:t xml:space="preserve"> </w:t>
      </w:r>
      <w:r>
        <w:rPr>
          <w:rFonts w:hint="cs"/>
          <w:rtl/>
        </w:rPr>
        <w:t>-</w:t>
      </w:r>
      <w:r>
        <w:rPr>
          <w:rFonts w:hint="cs"/>
          <w:rtl/>
        </w:rPr>
        <w:tab/>
        <w:t xml:space="preserve">قانون الأجانب، الجريدة الرسمية </w:t>
      </w:r>
      <w:r>
        <w:rPr>
          <w:lang w:bidi="ar-SY"/>
        </w:rPr>
        <w:t>Ur. RS</w:t>
      </w:r>
      <w:r>
        <w:rPr>
          <w:rFonts w:hint="cs"/>
          <w:rtl/>
          <w:lang w:bidi="ar-SY"/>
        </w:rPr>
        <w:t xml:space="preserve">، العدد 108/2002- النص الرسمي الموحد. </w:t>
      </w:r>
    </w:p>
    <w:p w:rsidR="00384665" w:rsidRDefault="00384665" w:rsidP="00E46BD3">
      <w:pPr>
        <w:pStyle w:val="SingleTxt"/>
        <w:ind w:left="1930" w:hanging="663"/>
        <w:rPr>
          <w:rFonts w:hint="cs"/>
          <w:rtl/>
          <w:lang w:bidi="ar-SY"/>
        </w:rPr>
      </w:pPr>
      <w:r>
        <w:rPr>
          <w:rFonts w:hint="cs"/>
          <w:rtl/>
          <w:lang w:bidi="ar-SY"/>
        </w:rPr>
        <w:t>31</w:t>
      </w:r>
      <w:r w:rsidR="00E46BD3">
        <w:rPr>
          <w:rFonts w:hint="cs"/>
          <w:rtl/>
          <w:lang w:bidi="ar-SY"/>
        </w:rPr>
        <w:t xml:space="preserve"> </w:t>
      </w:r>
      <w:r>
        <w:rPr>
          <w:rFonts w:hint="cs"/>
          <w:rtl/>
          <w:lang w:bidi="ar-SY"/>
        </w:rPr>
        <w:t>-</w:t>
      </w:r>
      <w:r>
        <w:rPr>
          <w:rFonts w:hint="cs"/>
          <w:rtl/>
          <w:lang w:bidi="ar-SY"/>
        </w:rPr>
        <w:tab/>
        <w:t xml:space="preserve">قانون الحكم الذاتي المحلي، الجريدة الرسمية، </w:t>
      </w:r>
      <w:r>
        <w:rPr>
          <w:lang w:bidi="ar-SY"/>
        </w:rPr>
        <w:t>Ur. RS</w:t>
      </w:r>
      <w:r>
        <w:rPr>
          <w:rFonts w:hint="cs"/>
          <w:rtl/>
          <w:lang w:bidi="ar-SY"/>
        </w:rPr>
        <w:t>، الأعداد 72/1993 .... 72/ 2005.</w:t>
      </w:r>
    </w:p>
    <w:p w:rsidR="00384665" w:rsidRDefault="00384665" w:rsidP="00E46BD3">
      <w:pPr>
        <w:pStyle w:val="SingleTxt"/>
        <w:ind w:left="1930" w:hanging="663"/>
        <w:rPr>
          <w:rFonts w:hint="cs"/>
          <w:rtl/>
          <w:lang w:bidi="ar-SY"/>
        </w:rPr>
      </w:pPr>
      <w:r>
        <w:rPr>
          <w:rFonts w:hint="cs"/>
          <w:rtl/>
          <w:lang w:bidi="ar-SY"/>
        </w:rPr>
        <w:t>32</w:t>
      </w:r>
      <w:r w:rsidR="00E46BD3">
        <w:rPr>
          <w:rFonts w:hint="cs"/>
          <w:rtl/>
          <w:lang w:bidi="ar-SY"/>
        </w:rPr>
        <w:t xml:space="preserve"> </w:t>
      </w:r>
      <w:r>
        <w:rPr>
          <w:rFonts w:hint="cs"/>
          <w:rtl/>
          <w:lang w:bidi="ar-SY"/>
        </w:rPr>
        <w:t>-</w:t>
      </w:r>
      <w:r>
        <w:rPr>
          <w:rFonts w:hint="cs"/>
          <w:rtl/>
          <w:lang w:bidi="ar-SY"/>
        </w:rPr>
        <w:tab/>
        <w:t xml:space="preserve">قانون تصديق البرتوكول الاختياري لاتفاقية القضاء على جميع أشكال التمييز ضد المرأة، الجريدة الرسمية ، </w:t>
      </w:r>
      <w:r>
        <w:rPr>
          <w:lang w:bidi="ar-SY"/>
        </w:rPr>
        <w:t>Ur.RS</w:t>
      </w:r>
      <w:r>
        <w:rPr>
          <w:rFonts w:hint="cs"/>
          <w:rtl/>
        </w:rPr>
        <w:t xml:space="preserve">، </w:t>
      </w:r>
      <w:r>
        <w:rPr>
          <w:rFonts w:hint="cs"/>
          <w:rtl/>
          <w:lang w:bidi="ar-SY"/>
        </w:rPr>
        <w:t xml:space="preserve">العدد </w:t>
      </w:r>
      <w:r>
        <w:rPr>
          <w:lang w:bidi="ar-SY"/>
        </w:rPr>
        <w:t>MP</w:t>
      </w:r>
      <w:r>
        <w:rPr>
          <w:rFonts w:hint="cs"/>
          <w:rtl/>
          <w:lang w:bidi="ar-SY"/>
        </w:rPr>
        <w:t>-15/2004.</w:t>
      </w:r>
    </w:p>
    <w:p w:rsidR="00384665" w:rsidRDefault="00384665" w:rsidP="00E46BD3">
      <w:pPr>
        <w:pStyle w:val="SingleTxt"/>
        <w:ind w:left="1930" w:hanging="663"/>
        <w:rPr>
          <w:rFonts w:hint="cs"/>
          <w:rtl/>
        </w:rPr>
      </w:pPr>
      <w:r>
        <w:rPr>
          <w:rFonts w:hint="cs"/>
          <w:rtl/>
          <w:lang w:bidi="ar-SY"/>
        </w:rPr>
        <w:t>33</w:t>
      </w:r>
      <w:r w:rsidR="00E46BD3">
        <w:rPr>
          <w:rFonts w:hint="cs"/>
          <w:rtl/>
          <w:lang w:bidi="ar-SY"/>
        </w:rPr>
        <w:t xml:space="preserve"> </w:t>
      </w:r>
      <w:r>
        <w:rPr>
          <w:rFonts w:hint="cs"/>
          <w:rtl/>
          <w:lang w:bidi="ar-SY"/>
        </w:rPr>
        <w:t>-</w:t>
      </w:r>
      <w:r>
        <w:rPr>
          <w:rFonts w:hint="cs"/>
          <w:rtl/>
          <w:lang w:bidi="ar-SY"/>
        </w:rPr>
        <w:tab/>
        <w:t>قانون تصديق اتفاقية الأمم المتحدة ضد الجريمة المنظمة عبر الوطنية، الجريدة الرسمية،</w:t>
      </w:r>
      <w:r w:rsidR="00466ED2">
        <w:rPr>
          <w:rFonts w:hint="cs"/>
          <w:rtl/>
          <w:lang w:bidi="ar-SY"/>
        </w:rPr>
        <w:t xml:space="preserve"> </w:t>
      </w:r>
      <w:r>
        <w:rPr>
          <w:lang w:bidi="ar-SY"/>
        </w:rPr>
        <w:t>Ur. RS</w:t>
      </w:r>
      <w:r>
        <w:rPr>
          <w:rFonts w:hint="cs"/>
          <w:rtl/>
          <w:lang w:bidi="ar-SY"/>
        </w:rPr>
        <w:t xml:space="preserve">، العدد </w:t>
      </w:r>
      <w:r>
        <w:rPr>
          <w:lang w:bidi="ar-SY"/>
        </w:rPr>
        <w:t>MP</w:t>
      </w:r>
      <w:r>
        <w:rPr>
          <w:rFonts w:hint="cs"/>
          <w:rtl/>
        </w:rPr>
        <w:t>-14/2004.</w:t>
      </w:r>
    </w:p>
    <w:p w:rsidR="00384665" w:rsidRDefault="00384665" w:rsidP="00E46BD3">
      <w:pPr>
        <w:pStyle w:val="SingleTxt"/>
        <w:ind w:left="1930" w:hanging="663"/>
        <w:rPr>
          <w:rFonts w:hint="cs"/>
          <w:rtl/>
          <w:lang w:bidi="ar-SY"/>
        </w:rPr>
      </w:pPr>
      <w:r>
        <w:rPr>
          <w:rFonts w:hint="cs"/>
          <w:rtl/>
        </w:rPr>
        <w:t>34</w:t>
      </w:r>
      <w:r w:rsidR="00E46BD3">
        <w:rPr>
          <w:rFonts w:hint="cs"/>
          <w:rtl/>
        </w:rPr>
        <w:t xml:space="preserve"> </w:t>
      </w:r>
      <w:r>
        <w:rPr>
          <w:rFonts w:hint="cs"/>
          <w:rtl/>
        </w:rPr>
        <w:t>-</w:t>
      </w:r>
      <w:r>
        <w:rPr>
          <w:rFonts w:hint="cs"/>
          <w:rtl/>
        </w:rPr>
        <w:tab/>
        <w:t xml:space="preserve">قانون تصديق بروتوكول منع وقمع ومعاقبة الاتجار بالأشخاص، وبخاصة النساء الأطفال المكمل لاتفاقية الأمم المتحدة لمكافحة الجريمة المنظمة عبر الوطنية، الجريدة الرسمية، </w:t>
      </w:r>
      <w:r>
        <w:rPr>
          <w:lang w:bidi="ar-SY"/>
        </w:rPr>
        <w:t>Ur. RS</w:t>
      </w:r>
      <w:r>
        <w:rPr>
          <w:rFonts w:hint="cs"/>
          <w:rtl/>
          <w:lang w:bidi="ar-SY"/>
        </w:rPr>
        <w:t xml:space="preserve">، العدد </w:t>
      </w:r>
      <w:r>
        <w:rPr>
          <w:lang w:bidi="ar-SY"/>
        </w:rPr>
        <w:t>MP</w:t>
      </w:r>
      <w:r>
        <w:rPr>
          <w:rFonts w:hint="cs"/>
          <w:rtl/>
          <w:lang w:bidi="ar-SY"/>
        </w:rPr>
        <w:t>-15/2004،</w:t>
      </w:r>
    </w:p>
    <w:p w:rsidR="00384665" w:rsidRDefault="00384665" w:rsidP="00E46BD3">
      <w:pPr>
        <w:pStyle w:val="SingleTxt"/>
        <w:ind w:left="1930" w:hanging="663"/>
        <w:rPr>
          <w:rFonts w:hint="cs"/>
          <w:rtl/>
          <w:lang w:bidi="ar-SY"/>
        </w:rPr>
      </w:pPr>
      <w:r>
        <w:rPr>
          <w:rFonts w:hint="cs"/>
          <w:rtl/>
          <w:lang w:bidi="ar-SY"/>
        </w:rPr>
        <w:t>35</w:t>
      </w:r>
      <w:r w:rsidR="00E46BD3">
        <w:rPr>
          <w:rFonts w:hint="cs"/>
          <w:rtl/>
          <w:lang w:bidi="ar-SY"/>
        </w:rPr>
        <w:t xml:space="preserve"> </w:t>
      </w:r>
      <w:r>
        <w:rPr>
          <w:rFonts w:hint="cs"/>
          <w:rtl/>
          <w:lang w:bidi="ar-SY"/>
        </w:rPr>
        <w:t>-</w:t>
      </w:r>
      <w:r>
        <w:rPr>
          <w:rFonts w:hint="cs"/>
          <w:rtl/>
          <w:lang w:bidi="ar-SY"/>
        </w:rPr>
        <w:tab/>
        <w:t>قرار بشأن خطة كبرى لتعليم الكبار في جمهورية سلوفينيا حتى عام 2010، الجريدة الرسمية، العدد 70/2004،</w:t>
      </w:r>
    </w:p>
    <w:p w:rsidR="00384665" w:rsidRDefault="00384665" w:rsidP="00E46BD3">
      <w:pPr>
        <w:pStyle w:val="SingleTxt"/>
        <w:ind w:left="1930" w:hanging="663"/>
        <w:rPr>
          <w:rFonts w:hint="cs"/>
          <w:rtl/>
          <w:lang w:bidi="ar-SY"/>
        </w:rPr>
      </w:pPr>
      <w:r>
        <w:rPr>
          <w:rFonts w:hint="cs"/>
          <w:rtl/>
          <w:lang w:bidi="ar-SY"/>
        </w:rPr>
        <w:t>36</w:t>
      </w:r>
      <w:r w:rsidR="00E46BD3">
        <w:rPr>
          <w:rFonts w:hint="cs"/>
          <w:rtl/>
          <w:lang w:bidi="ar-SY"/>
        </w:rPr>
        <w:t xml:space="preserve"> </w:t>
      </w:r>
      <w:r>
        <w:rPr>
          <w:rFonts w:hint="cs"/>
          <w:rtl/>
          <w:lang w:bidi="ar-SY"/>
        </w:rPr>
        <w:t>-</w:t>
      </w:r>
      <w:r>
        <w:rPr>
          <w:rFonts w:hint="cs"/>
          <w:rtl/>
          <w:lang w:bidi="ar-SY"/>
        </w:rPr>
        <w:tab/>
        <w:t xml:space="preserve">قرار بشأن السلامة والصحة في العمل، الجريدة الرسمية، </w:t>
      </w:r>
      <w:r>
        <w:rPr>
          <w:lang w:bidi="ar-SY"/>
        </w:rPr>
        <w:t>Ur. RS</w:t>
      </w:r>
      <w:r>
        <w:rPr>
          <w:rFonts w:hint="cs"/>
          <w:rtl/>
          <w:lang w:bidi="ar-SY"/>
        </w:rPr>
        <w:t>، العدد 126/2003.</w:t>
      </w:r>
    </w:p>
    <w:p w:rsidR="00384665" w:rsidRDefault="00384665" w:rsidP="00E46BD3">
      <w:pPr>
        <w:pStyle w:val="SingleTxt"/>
        <w:ind w:left="1930" w:hanging="663"/>
        <w:rPr>
          <w:rFonts w:hint="cs"/>
          <w:rtl/>
          <w:lang w:bidi="ar-SY"/>
        </w:rPr>
      </w:pPr>
      <w:r>
        <w:rPr>
          <w:rFonts w:hint="cs"/>
          <w:rtl/>
          <w:lang w:bidi="ar-SY"/>
        </w:rPr>
        <w:t>37</w:t>
      </w:r>
      <w:r w:rsidR="00E46BD3">
        <w:rPr>
          <w:rFonts w:hint="cs"/>
          <w:rtl/>
          <w:lang w:bidi="ar-SY"/>
        </w:rPr>
        <w:t xml:space="preserve"> </w:t>
      </w:r>
      <w:r>
        <w:rPr>
          <w:rFonts w:hint="cs"/>
          <w:rtl/>
          <w:lang w:bidi="ar-SY"/>
        </w:rPr>
        <w:t>-</w:t>
      </w:r>
      <w:r>
        <w:rPr>
          <w:rFonts w:hint="cs"/>
          <w:rtl/>
          <w:lang w:bidi="ar-SY"/>
        </w:rPr>
        <w:tab/>
        <w:t>العقد الاجتماعي للفترة من 2003 حتى 2005، الجريدة الرسمية،</w:t>
      </w:r>
      <w:r>
        <w:rPr>
          <w:lang w:bidi="ar-SY"/>
        </w:rPr>
        <w:t>Ur. RS</w:t>
      </w:r>
      <w:r>
        <w:rPr>
          <w:rFonts w:hint="cs"/>
          <w:rtl/>
          <w:lang w:bidi="ar-SY"/>
        </w:rPr>
        <w:t>، العدد 40/2003.</w:t>
      </w:r>
    </w:p>
    <w:p w:rsidR="00384665" w:rsidRDefault="00384665" w:rsidP="00E46BD3">
      <w:pPr>
        <w:pStyle w:val="SingleTxt"/>
        <w:ind w:left="1930" w:hanging="663"/>
        <w:rPr>
          <w:rFonts w:hint="cs"/>
          <w:rtl/>
          <w:lang w:bidi="ar-SY"/>
        </w:rPr>
      </w:pPr>
      <w:r>
        <w:rPr>
          <w:rFonts w:hint="cs"/>
          <w:rtl/>
          <w:lang w:bidi="ar-SY"/>
        </w:rPr>
        <w:t>38</w:t>
      </w:r>
      <w:r w:rsidR="00E46BD3">
        <w:rPr>
          <w:rFonts w:hint="cs"/>
          <w:rtl/>
          <w:lang w:bidi="ar-SY"/>
        </w:rPr>
        <w:t xml:space="preserve"> </w:t>
      </w:r>
      <w:r>
        <w:rPr>
          <w:rFonts w:hint="cs"/>
          <w:rtl/>
          <w:lang w:bidi="ar-SY"/>
        </w:rPr>
        <w:t>-</w:t>
      </w:r>
      <w:r>
        <w:rPr>
          <w:rFonts w:hint="cs"/>
          <w:rtl/>
          <w:lang w:bidi="ar-SY"/>
        </w:rPr>
        <w:tab/>
        <w:t>مرسوم تنظيم المعايير لتنفيذ مبدأ التمثيل المتوازن للرجل والمرأة،</w:t>
      </w:r>
      <w:r>
        <w:rPr>
          <w:rtl/>
          <w:lang w:bidi="ar-SY"/>
        </w:rPr>
        <w:t>الجريدة الرسمية (</w:t>
      </w:r>
      <w:r>
        <w:rPr>
          <w:lang w:bidi="ar-SY"/>
        </w:rPr>
        <w:t>Ur.RS</w:t>
      </w:r>
      <w:r>
        <w:rPr>
          <w:rtl/>
          <w:lang w:bidi="ar-SY"/>
        </w:rPr>
        <w:t>)</w:t>
      </w:r>
      <w:r>
        <w:rPr>
          <w:rFonts w:hint="cs"/>
          <w:rtl/>
          <w:lang w:bidi="ar-SY"/>
        </w:rPr>
        <w:t>، العدد 103/2004.</w:t>
      </w:r>
    </w:p>
    <w:p w:rsidR="00384665" w:rsidRDefault="00384665" w:rsidP="00E46BD3">
      <w:pPr>
        <w:pStyle w:val="SingleTxt"/>
        <w:ind w:left="1930" w:hanging="663"/>
        <w:rPr>
          <w:rFonts w:hint="cs"/>
          <w:rtl/>
          <w:lang w:bidi="ar-SY"/>
        </w:rPr>
      </w:pPr>
      <w:r>
        <w:rPr>
          <w:rFonts w:hint="cs"/>
          <w:rtl/>
          <w:lang w:bidi="ar-SY"/>
        </w:rPr>
        <w:t>39</w:t>
      </w:r>
      <w:r w:rsidR="00E46BD3">
        <w:rPr>
          <w:rFonts w:hint="cs"/>
          <w:rtl/>
          <w:lang w:bidi="ar-SY"/>
        </w:rPr>
        <w:t xml:space="preserve"> </w:t>
      </w:r>
      <w:r>
        <w:rPr>
          <w:rFonts w:hint="cs"/>
          <w:rtl/>
          <w:lang w:bidi="ar-SY"/>
        </w:rPr>
        <w:t>-</w:t>
      </w:r>
      <w:r>
        <w:rPr>
          <w:rFonts w:hint="cs"/>
          <w:rtl/>
          <w:lang w:bidi="ar-SY"/>
        </w:rPr>
        <w:tab/>
        <w:t xml:space="preserve">القواعد المتعلقة بالأمر الزجري لمنع الاقتراب من مكان أو شخص </w:t>
      </w:r>
      <w:r>
        <w:rPr>
          <w:rFonts w:hint="cs"/>
          <w:rtl/>
          <w:lang w:bidi="ar-SY"/>
        </w:rPr>
        <w:tab/>
        <w:t xml:space="preserve">معين، الجريدة الرسمية </w:t>
      </w:r>
      <w:r>
        <w:rPr>
          <w:lang w:bidi="ar-SY"/>
        </w:rPr>
        <w:t>Ur.RS</w:t>
      </w:r>
      <w:r>
        <w:rPr>
          <w:rFonts w:hint="cs"/>
          <w:rtl/>
          <w:lang w:bidi="ar-SY"/>
        </w:rPr>
        <w:t>، العدد 95/2004.</w:t>
      </w:r>
    </w:p>
    <w:p w:rsidR="00384665" w:rsidRDefault="00384665" w:rsidP="00E46BD3">
      <w:pPr>
        <w:pStyle w:val="SingleTxt"/>
        <w:ind w:left="1930" w:hanging="663"/>
        <w:rPr>
          <w:rFonts w:hint="cs"/>
          <w:rtl/>
          <w:lang w:bidi="ar-SY"/>
        </w:rPr>
      </w:pPr>
      <w:r>
        <w:rPr>
          <w:rFonts w:hint="cs"/>
          <w:rtl/>
          <w:lang w:bidi="ar-SY"/>
        </w:rPr>
        <w:t>40</w:t>
      </w:r>
      <w:r w:rsidR="00E46BD3">
        <w:rPr>
          <w:rFonts w:hint="cs"/>
          <w:rtl/>
          <w:lang w:bidi="ar-SY"/>
        </w:rPr>
        <w:t xml:space="preserve"> </w:t>
      </w:r>
      <w:r>
        <w:rPr>
          <w:rFonts w:hint="cs"/>
          <w:rtl/>
          <w:lang w:bidi="ar-SY"/>
        </w:rPr>
        <w:t>-</w:t>
      </w:r>
      <w:r>
        <w:rPr>
          <w:rFonts w:hint="cs"/>
          <w:rtl/>
          <w:lang w:bidi="ar-SY"/>
        </w:rPr>
        <w:tab/>
        <w:t xml:space="preserve">القواعد المتعلقة بحماية الصحة في العمل للحوامل وللعاملات اللاتي ولدن حديثا ويرضعن أطفالهن ثدييا، الجريدة الرسمية، </w:t>
      </w:r>
      <w:r>
        <w:rPr>
          <w:lang w:bidi="ar-SY"/>
        </w:rPr>
        <w:t>Ur. RS</w:t>
      </w:r>
      <w:r>
        <w:rPr>
          <w:rFonts w:hint="cs"/>
          <w:rtl/>
          <w:lang w:bidi="ar-SY"/>
        </w:rPr>
        <w:t>، العدد 82/ 2003،</w:t>
      </w:r>
    </w:p>
    <w:p w:rsidR="00384665" w:rsidRDefault="00384665" w:rsidP="00E46BD3">
      <w:pPr>
        <w:pStyle w:val="SingleTxt"/>
        <w:ind w:left="1930" w:hanging="663"/>
        <w:rPr>
          <w:rFonts w:hint="cs"/>
          <w:rtl/>
          <w:lang w:bidi="ar-SY"/>
        </w:rPr>
      </w:pPr>
      <w:r>
        <w:rPr>
          <w:rFonts w:hint="cs"/>
          <w:rtl/>
          <w:lang w:bidi="ar-SY"/>
        </w:rPr>
        <w:t>41</w:t>
      </w:r>
      <w:r w:rsidR="00E46BD3">
        <w:rPr>
          <w:rFonts w:hint="cs"/>
          <w:rtl/>
          <w:lang w:bidi="ar-SY"/>
        </w:rPr>
        <w:t xml:space="preserve"> </w:t>
      </w:r>
      <w:r>
        <w:rPr>
          <w:rFonts w:hint="cs"/>
          <w:rtl/>
          <w:lang w:bidi="ar-SY"/>
        </w:rPr>
        <w:t>-</w:t>
      </w:r>
      <w:r>
        <w:rPr>
          <w:rFonts w:hint="cs"/>
          <w:rtl/>
          <w:lang w:bidi="ar-SY"/>
        </w:rPr>
        <w:tab/>
        <w:t xml:space="preserve">القواعد الخاصة بإيجار وحدات سكنية ليست لأغراض الربح، </w:t>
      </w:r>
      <w:r>
        <w:rPr>
          <w:rtl/>
          <w:lang w:bidi="ar-SY"/>
        </w:rPr>
        <w:t>الجريدة الرسمية (</w:t>
      </w:r>
      <w:r>
        <w:rPr>
          <w:lang w:bidi="ar-SY"/>
        </w:rPr>
        <w:t>Ur.RS</w:t>
      </w:r>
      <w:r>
        <w:rPr>
          <w:rtl/>
          <w:lang w:bidi="ar-SY"/>
        </w:rPr>
        <w:t>)</w:t>
      </w:r>
      <w:r>
        <w:rPr>
          <w:rFonts w:hint="cs"/>
          <w:rtl/>
          <w:lang w:bidi="ar-SY"/>
        </w:rPr>
        <w:t>، العدد</w:t>
      </w:r>
      <w:r>
        <w:rPr>
          <w:rFonts w:hint="cs"/>
          <w:rtl/>
        </w:rPr>
        <w:t>ان</w:t>
      </w:r>
      <w:r>
        <w:rPr>
          <w:rFonts w:hint="cs"/>
          <w:rtl/>
          <w:lang w:bidi="ar-SY"/>
        </w:rPr>
        <w:t xml:space="preserve"> 14/2004 و 34/ 2004.</w:t>
      </w:r>
    </w:p>
    <w:p w:rsidR="00384665" w:rsidRDefault="00384665" w:rsidP="00384665">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25" w:right="1264"/>
        <w:rPr>
          <w:rtl/>
          <w:lang w:bidi="ar-SY"/>
        </w:rPr>
      </w:pPr>
    </w:p>
    <w:p w:rsidR="006C27AF" w:rsidRDefault="00384665" w:rsidP="006C27AF">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25" w:right="1264"/>
        <w:rPr>
          <w:rFonts w:hint="cs"/>
          <w:b/>
          <w:bCs/>
          <w:rtl/>
          <w:lang w:bidi="ar-SY"/>
        </w:rPr>
      </w:pPr>
      <w:r>
        <w:rPr>
          <w:rtl/>
          <w:lang w:bidi="ar-SY"/>
        </w:rPr>
        <w:br w:type="page"/>
      </w:r>
      <w:r w:rsidR="006C27AF" w:rsidRPr="0085130E">
        <w:rPr>
          <w:rFonts w:hint="cs"/>
          <w:b/>
          <w:bCs/>
          <w:rtl/>
          <w:lang w:bidi="ar-SY"/>
        </w:rPr>
        <w:t>التذييل 2</w:t>
      </w:r>
    </w:p>
    <w:p w:rsidR="006C27AF" w:rsidRPr="0085130E" w:rsidRDefault="006C27AF" w:rsidP="006C27AF">
      <w:pPr>
        <w:ind w:left="-25"/>
        <w:rPr>
          <w:rFonts w:hint="cs"/>
          <w:b/>
          <w:bCs/>
          <w:spacing w:val="2"/>
          <w:sz w:val="32"/>
          <w:rtl/>
          <w:lang w:bidi="ar-SY"/>
        </w:rPr>
      </w:pPr>
      <w:r w:rsidRPr="0085130E">
        <w:rPr>
          <w:rFonts w:hint="cs"/>
          <w:b/>
          <w:bCs/>
          <w:spacing w:val="2"/>
          <w:sz w:val="32"/>
          <w:rtl/>
          <w:lang w:bidi="ar-SY"/>
        </w:rPr>
        <w:t>بيانات إحصائية</w:t>
      </w:r>
    </w:p>
    <w:p w:rsidR="006C27AF" w:rsidRDefault="006C27AF" w:rsidP="006C27AF">
      <w:pPr>
        <w:ind w:left="-25"/>
        <w:rPr>
          <w:rFonts w:hint="cs"/>
          <w:b/>
          <w:bCs/>
          <w:spacing w:val="2"/>
          <w:rtl/>
          <w:lang w:bidi="ar-SY"/>
        </w:rPr>
      </w:pPr>
    </w:p>
    <w:p w:rsidR="006C27AF" w:rsidRPr="00301CB8" w:rsidRDefault="006C27AF" w:rsidP="006C27AF">
      <w:pPr>
        <w:ind w:left="-25"/>
        <w:rPr>
          <w:rFonts w:hint="cs"/>
          <w:b/>
          <w:bCs/>
          <w:rtl/>
          <w:lang w:bidi="ar-SY"/>
        </w:rPr>
      </w:pPr>
      <w:r w:rsidRPr="00301CB8">
        <w:rPr>
          <w:rFonts w:hint="cs"/>
          <w:b/>
          <w:bCs/>
          <w:rtl/>
          <w:lang w:bidi="ar-SY"/>
        </w:rPr>
        <w:t>الجدول 1:</w:t>
      </w:r>
      <w:r w:rsidRPr="00301CB8">
        <w:rPr>
          <w:rFonts w:hint="cs"/>
          <w:b/>
          <w:bCs/>
          <w:rtl/>
          <w:lang w:bidi="ar-SY"/>
        </w:rPr>
        <w:tab/>
        <w:t xml:space="preserve">السكان بحسب الجنس في 2002 و 2003 و 2004 </w:t>
      </w:r>
    </w:p>
    <w:tbl>
      <w:tblPr>
        <w:tblStyle w:val="TableGrid"/>
        <w:bidiVisual/>
        <w:tblW w:w="0" w:type="auto"/>
        <w:tblLook w:val="01E0" w:firstRow="1" w:lastRow="1" w:firstColumn="1" w:lastColumn="1" w:noHBand="0" w:noVBand="0"/>
      </w:tblPr>
      <w:tblGrid>
        <w:gridCol w:w="1771"/>
        <w:gridCol w:w="1771"/>
        <w:gridCol w:w="1771"/>
        <w:gridCol w:w="1771"/>
        <w:gridCol w:w="1772"/>
      </w:tblGrid>
      <w:tr w:rsidR="006C27AF">
        <w:tc>
          <w:tcPr>
            <w:tcW w:w="1771" w:type="dxa"/>
          </w:tcPr>
          <w:p w:rsidR="006C27AF" w:rsidRDefault="006C27AF" w:rsidP="006C27AF">
            <w:pPr>
              <w:ind w:left="-25"/>
              <w:rPr>
                <w:rFonts w:cs="Traditional Arabic" w:hint="cs"/>
                <w:b/>
                <w:bCs/>
                <w:rtl/>
                <w:lang w:bidi="ar-SY"/>
              </w:rPr>
            </w:pPr>
            <w:r>
              <w:rPr>
                <w:rFonts w:cs="Traditional Arabic" w:hint="cs"/>
                <w:b/>
                <w:bCs/>
                <w:rtl/>
                <w:lang w:bidi="ar-SY"/>
              </w:rPr>
              <w:t>السنة</w:t>
            </w:r>
          </w:p>
        </w:tc>
        <w:tc>
          <w:tcPr>
            <w:tcW w:w="1771" w:type="dxa"/>
          </w:tcPr>
          <w:p w:rsidR="006C27AF" w:rsidRDefault="006C27AF" w:rsidP="006C27AF">
            <w:pPr>
              <w:ind w:left="-25"/>
              <w:jc w:val="center"/>
              <w:rPr>
                <w:rFonts w:cs="Traditional Arabic" w:hint="cs"/>
                <w:b/>
                <w:bCs/>
                <w:rtl/>
                <w:lang w:bidi="ar-SY"/>
              </w:rPr>
            </w:pPr>
            <w:r>
              <w:rPr>
                <w:rFonts w:cs="Traditional Arabic" w:hint="cs"/>
                <w:b/>
                <w:bCs/>
                <w:rtl/>
                <w:lang w:bidi="ar-SY"/>
              </w:rPr>
              <w:t>المجموع</w:t>
            </w:r>
          </w:p>
        </w:tc>
        <w:tc>
          <w:tcPr>
            <w:tcW w:w="1771" w:type="dxa"/>
          </w:tcPr>
          <w:p w:rsidR="006C27AF" w:rsidRDefault="006C27AF" w:rsidP="006C27AF">
            <w:pPr>
              <w:ind w:left="-25"/>
              <w:jc w:val="center"/>
              <w:rPr>
                <w:rFonts w:cs="Traditional Arabic" w:hint="cs"/>
                <w:b/>
                <w:bCs/>
                <w:rtl/>
                <w:lang w:bidi="ar-SY"/>
              </w:rPr>
            </w:pPr>
            <w:r>
              <w:rPr>
                <w:rFonts w:cs="Traditional Arabic" w:hint="cs"/>
                <w:b/>
                <w:bCs/>
                <w:rtl/>
                <w:lang w:bidi="ar-SY"/>
              </w:rPr>
              <w:t xml:space="preserve">رجال </w:t>
            </w:r>
          </w:p>
        </w:tc>
        <w:tc>
          <w:tcPr>
            <w:tcW w:w="1771" w:type="dxa"/>
          </w:tcPr>
          <w:p w:rsidR="006C27AF" w:rsidRDefault="006C27AF" w:rsidP="006C27AF">
            <w:pPr>
              <w:ind w:left="-25"/>
              <w:jc w:val="center"/>
              <w:rPr>
                <w:rFonts w:cs="Traditional Arabic" w:hint="cs"/>
                <w:b/>
                <w:bCs/>
                <w:rtl/>
                <w:lang w:bidi="ar-SY"/>
              </w:rPr>
            </w:pPr>
            <w:r>
              <w:rPr>
                <w:rFonts w:cs="Traditional Arabic" w:hint="cs"/>
                <w:b/>
                <w:bCs/>
                <w:rtl/>
                <w:lang w:bidi="ar-SY"/>
              </w:rPr>
              <w:t xml:space="preserve">نساء </w:t>
            </w:r>
          </w:p>
        </w:tc>
        <w:tc>
          <w:tcPr>
            <w:tcW w:w="1772" w:type="dxa"/>
          </w:tcPr>
          <w:p w:rsidR="006C27AF" w:rsidRDefault="006C27AF" w:rsidP="006C27AF">
            <w:pPr>
              <w:ind w:left="-25"/>
              <w:jc w:val="center"/>
              <w:rPr>
                <w:rFonts w:cs="Traditional Arabic" w:hint="cs"/>
                <w:b/>
                <w:bCs/>
                <w:rtl/>
                <w:lang w:bidi="ar-SY"/>
              </w:rPr>
            </w:pPr>
            <w:r>
              <w:rPr>
                <w:rFonts w:cs="Traditional Arabic" w:hint="cs"/>
                <w:b/>
                <w:bCs/>
                <w:rtl/>
                <w:lang w:bidi="ar-SY"/>
              </w:rPr>
              <w:t xml:space="preserve">نسبة النساء </w:t>
            </w:r>
            <w:r>
              <w:rPr>
                <w:b/>
                <w:bCs/>
                <w:rtl/>
                <w:lang w:bidi="ar-SY"/>
              </w:rPr>
              <w:t>٪</w:t>
            </w:r>
          </w:p>
        </w:tc>
      </w:tr>
      <w:tr w:rsidR="006C27AF">
        <w:tc>
          <w:tcPr>
            <w:tcW w:w="1771" w:type="dxa"/>
          </w:tcPr>
          <w:p w:rsidR="006C27AF" w:rsidRPr="00301CB8" w:rsidRDefault="006C27AF" w:rsidP="006C27AF">
            <w:pPr>
              <w:ind w:left="-25"/>
              <w:rPr>
                <w:rFonts w:cs="Traditional Arabic" w:hint="cs"/>
                <w:rtl/>
                <w:lang w:bidi="ar-SY"/>
              </w:rPr>
            </w:pPr>
            <w:r>
              <w:rPr>
                <w:rFonts w:cs="Traditional Arabic" w:hint="cs"/>
                <w:rtl/>
                <w:lang w:bidi="ar-SY"/>
              </w:rPr>
              <w:t>2002</w:t>
            </w:r>
          </w:p>
        </w:tc>
        <w:tc>
          <w:tcPr>
            <w:tcW w:w="1771" w:type="dxa"/>
          </w:tcPr>
          <w:p w:rsidR="006C27AF" w:rsidRPr="00EE2B0D" w:rsidRDefault="006C27AF" w:rsidP="006C27AF">
            <w:pPr>
              <w:tabs>
                <w:tab w:val="center" w:pos="777"/>
              </w:tabs>
              <w:ind w:left="-25"/>
              <w:rPr>
                <w:rFonts w:cs="Traditional Arabic" w:hint="cs"/>
                <w:rtl/>
                <w:lang w:bidi="ar-SY"/>
              </w:rPr>
            </w:pPr>
            <w:r w:rsidRPr="00EE2B0D">
              <w:rPr>
                <w:rFonts w:cs="Traditional Arabic"/>
                <w:rtl/>
                <w:lang w:bidi="ar-SY"/>
              </w:rPr>
              <w:tab/>
            </w:r>
            <w:r w:rsidRPr="00EE2B0D">
              <w:rPr>
                <w:rFonts w:cs="Traditional Arabic" w:hint="cs"/>
                <w:rtl/>
                <w:lang w:bidi="ar-SY"/>
              </w:rPr>
              <w:t>033 995 1</w:t>
            </w:r>
          </w:p>
        </w:tc>
        <w:tc>
          <w:tcPr>
            <w:tcW w:w="1771" w:type="dxa"/>
          </w:tcPr>
          <w:p w:rsidR="006C27AF" w:rsidRPr="00EE2B0D" w:rsidRDefault="006C27AF" w:rsidP="006C27AF">
            <w:pPr>
              <w:ind w:left="-25"/>
              <w:jc w:val="center"/>
              <w:rPr>
                <w:rFonts w:cs="Traditional Arabic" w:hint="cs"/>
                <w:rtl/>
                <w:lang w:bidi="ar-SY"/>
              </w:rPr>
            </w:pPr>
            <w:r w:rsidRPr="00EE2B0D">
              <w:rPr>
                <w:rFonts w:cs="Traditional Arabic" w:hint="cs"/>
                <w:rtl/>
                <w:lang w:bidi="ar-SY"/>
              </w:rPr>
              <w:t>598 975</w:t>
            </w:r>
          </w:p>
        </w:tc>
        <w:tc>
          <w:tcPr>
            <w:tcW w:w="1771" w:type="dxa"/>
          </w:tcPr>
          <w:p w:rsidR="006C27AF" w:rsidRPr="00EE2B0D" w:rsidRDefault="006C27AF" w:rsidP="006C27AF">
            <w:pPr>
              <w:ind w:left="-25"/>
              <w:jc w:val="center"/>
              <w:rPr>
                <w:rFonts w:cs="Traditional Arabic" w:hint="cs"/>
                <w:rtl/>
                <w:lang w:bidi="ar-SY"/>
              </w:rPr>
            </w:pPr>
            <w:r w:rsidRPr="00EE2B0D">
              <w:rPr>
                <w:rFonts w:cs="Traditional Arabic" w:hint="cs"/>
                <w:rtl/>
                <w:lang w:bidi="ar-SY"/>
              </w:rPr>
              <w:t>446 019 1</w:t>
            </w:r>
          </w:p>
        </w:tc>
        <w:tc>
          <w:tcPr>
            <w:tcW w:w="1772" w:type="dxa"/>
          </w:tcPr>
          <w:p w:rsidR="006C27AF" w:rsidRPr="00EE2B0D" w:rsidRDefault="006C27AF" w:rsidP="006C27AF">
            <w:pPr>
              <w:ind w:left="-25"/>
              <w:jc w:val="center"/>
              <w:rPr>
                <w:rFonts w:cs="Traditional Arabic" w:hint="cs"/>
                <w:rtl/>
                <w:lang w:bidi="ar-SY"/>
              </w:rPr>
            </w:pPr>
            <w:r w:rsidRPr="00EE2B0D">
              <w:rPr>
                <w:rFonts w:cs="Traditional Arabic" w:hint="cs"/>
                <w:rtl/>
                <w:lang w:bidi="ar-SY"/>
              </w:rPr>
              <w:t xml:space="preserve">51,10 </w:t>
            </w:r>
          </w:p>
        </w:tc>
      </w:tr>
      <w:tr w:rsidR="006C27AF">
        <w:tc>
          <w:tcPr>
            <w:tcW w:w="1771" w:type="dxa"/>
          </w:tcPr>
          <w:p w:rsidR="006C27AF" w:rsidRPr="00301CB8" w:rsidRDefault="006C27AF" w:rsidP="006C27AF">
            <w:pPr>
              <w:ind w:left="-25"/>
              <w:rPr>
                <w:rFonts w:cs="Traditional Arabic" w:hint="cs"/>
                <w:rtl/>
                <w:lang w:bidi="ar-SY"/>
              </w:rPr>
            </w:pPr>
            <w:r w:rsidRPr="00301CB8">
              <w:rPr>
                <w:rFonts w:cs="Traditional Arabic" w:hint="cs"/>
                <w:rtl/>
                <w:lang w:bidi="ar-SY"/>
              </w:rPr>
              <w:t>2003</w:t>
            </w:r>
          </w:p>
        </w:tc>
        <w:tc>
          <w:tcPr>
            <w:tcW w:w="1771" w:type="dxa"/>
          </w:tcPr>
          <w:p w:rsidR="006C27AF" w:rsidRPr="00EE2B0D" w:rsidRDefault="006C27AF" w:rsidP="006C27AF">
            <w:pPr>
              <w:ind w:left="-25"/>
              <w:jc w:val="center"/>
              <w:rPr>
                <w:rFonts w:cs="Traditional Arabic" w:hint="cs"/>
                <w:rtl/>
                <w:lang w:bidi="ar-SY"/>
              </w:rPr>
            </w:pPr>
            <w:r w:rsidRPr="00EE2B0D">
              <w:rPr>
                <w:rFonts w:cs="Traditional Arabic" w:hint="cs"/>
                <w:rtl/>
                <w:lang w:bidi="ar-SY"/>
              </w:rPr>
              <w:t>433 996 1</w:t>
            </w:r>
          </w:p>
        </w:tc>
        <w:tc>
          <w:tcPr>
            <w:tcW w:w="1771" w:type="dxa"/>
          </w:tcPr>
          <w:p w:rsidR="006C27AF" w:rsidRPr="00EE2B0D" w:rsidRDefault="006C27AF" w:rsidP="006C27AF">
            <w:pPr>
              <w:ind w:left="-25"/>
              <w:jc w:val="center"/>
              <w:rPr>
                <w:rFonts w:cs="Traditional Arabic" w:hint="cs"/>
                <w:rtl/>
                <w:lang w:bidi="ar-SY"/>
              </w:rPr>
            </w:pPr>
            <w:r w:rsidRPr="00EE2B0D">
              <w:rPr>
                <w:rFonts w:cs="Traditional Arabic" w:hint="cs"/>
                <w:rtl/>
                <w:lang w:bidi="ar-SY"/>
              </w:rPr>
              <w:t>802 976</w:t>
            </w:r>
          </w:p>
        </w:tc>
        <w:tc>
          <w:tcPr>
            <w:tcW w:w="1771" w:type="dxa"/>
          </w:tcPr>
          <w:p w:rsidR="006C27AF" w:rsidRPr="00EE2B0D" w:rsidRDefault="006C27AF" w:rsidP="006C27AF">
            <w:pPr>
              <w:ind w:left="-25"/>
              <w:jc w:val="center"/>
              <w:rPr>
                <w:rFonts w:cs="Traditional Arabic" w:hint="cs"/>
                <w:rtl/>
                <w:lang w:bidi="ar-SY"/>
              </w:rPr>
            </w:pPr>
            <w:r w:rsidRPr="00EE2B0D">
              <w:rPr>
                <w:rFonts w:cs="Traditional Arabic" w:hint="cs"/>
                <w:rtl/>
                <w:lang w:bidi="ar-SY"/>
              </w:rPr>
              <w:t>631 019 1</w:t>
            </w:r>
          </w:p>
        </w:tc>
        <w:tc>
          <w:tcPr>
            <w:tcW w:w="1772" w:type="dxa"/>
          </w:tcPr>
          <w:p w:rsidR="006C27AF" w:rsidRPr="00EE2B0D" w:rsidRDefault="006C27AF" w:rsidP="006C27AF">
            <w:pPr>
              <w:ind w:left="-25"/>
              <w:jc w:val="center"/>
              <w:rPr>
                <w:rFonts w:cs="Traditional Arabic" w:hint="cs"/>
                <w:rtl/>
                <w:lang w:bidi="ar-SY"/>
              </w:rPr>
            </w:pPr>
            <w:r w:rsidRPr="00EE2B0D">
              <w:rPr>
                <w:rFonts w:cs="Traditional Arabic" w:hint="cs"/>
                <w:rtl/>
                <w:lang w:bidi="ar-SY"/>
              </w:rPr>
              <w:t>51,07</w:t>
            </w:r>
          </w:p>
        </w:tc>
      </w:tr>
      <w:tr w:rsidR="006C27AF">
        <w:tc>
          <w:tcPr>
            <w:tcW w:w="1771" w:type="dxa"/>
          </w:tcPr>
          <w:p w:rsidR="006C27AF" w:rsidRPr="00301CB8" w:rsidRDefault="006C27AF" w:rsidP="006C27AF">
            <w:pPr>
              <w:ind w:left="-25"/>
              <w:rPr>
                <w:rFonts w:cs="Traditional Arabic" w:hint="cs"/>
                <w:rtl/>
                <w:lang w:bidi="ar-SY"/>
              </w:rPr>
            </w:pPr>
            <w:r w:rsidRPr="00301CB8">
              <w:rPr>
                <w:rFonts w:cs="Traditional Arabic" w:hint="cs"/>
                <w:rtl/>
                <w:lang w:bidi="ar-SY"/>
              </w:rPr>
              <w:t>2004</w:t>
            </w:r>
          </w:p>
        </w:tc>
        <w:tc>
          <w:tcPr>
            <w:tcW w:w="1771" w:type="dxa"/>
          </w:tcPr>
          <w:p w:rsidR="006C27AF" w:rsidRPr="00EE2B0D" w:rsidRDefault="006C27AF" w:rsidP="006C27AF">
            <w:pPr>
              <w:ind w:left="-25"/>
              <w:jc w:val="center"/>
              <w:rPr>
                <w:rFonts w:cs="Traditional Arabic" w:hint="cs"/>
                <w:rtl/>
                <w:lang w:bidi="ar-SY"/>
              </w:rPr>
            </w:pPr>
            <w:r w:rsidRPr="00EE2B0D">
              <w:rPr>
                <w:rFonts w:cs="Traditional Arabic" w:hint="cs"/>
                <w:rtl/>
                <w:lang w:bidi="ar-SY"/>
              </w:rPr>
              <w:t>590 997 1</w:t>
            </w:r>
          </w:p>
        </w:tc>
        <w:tc>
          <w:tcPr>
            <w:tcW w:w="1771" w:type="dxa"/>
          </w:tcPr>
          <w:p w:rsidR="006C27AF" w:rsidRPr="00EE2B0D" w:rsidRDefault="006C27AF" w:rsidP="006C27AF">
            <w:pPr>
              <w:ind w:left="-25"/>
              <w:jc w:val="center"/>
              <w:rPr>
                <w:rFonts w:cs="Traditional Arabic" w:hint="cs"/>
                <w:rtl/>
                <w:lang w:bidi="ar-SY"/>
              </w:rPr>
            </w:pPr>
            <w:r w:rsidRPr="00EE2B0D">
              <w:rPr>
                <w:rFonts w:cs="Traditional Arabic" w:hint="cs"/>
                <w:rtl/>
                <w:lang w:bidi="ar-SY"/>
              </w:rPr>
              <w:t>052 977</w:t>
            </w:r>
          </w:p>
        </w:tc>
        <w:tc>
          <w:tcPr>
            <w:tcW w:w="1771" w:type="dxa"/>
          </w:tcPr>
          <w:p w:rsidR="006C27AF" w:rsidRPr="00EE2B0D" w:rsidRDefault="006C27AF" w:rsidP="006C27AF">
            <w:pPr>
              <w:ind w:left="-25"/>
              <w:jc w:val="center"/>
              <w:rPr>
                <w:rFonts w:cs="Traditional Arabic" w:hint="cs"/>
                <w:rtl/>
                <w:lang w:bidi="ar-SY"/>
              </w:rPr>
            </w:pPr>
            <w:r w:rsidRPr="00EE2B0D">
              <w:rPr>
                <w:rFonts w:cs="Traditional Arabic" w:hint="cs"/>
                <w:rtl/>
                <w:lang w:bidi="ar-SY"/>
              </w:rPr>
              <w:t>538 020 1</w:t>
            </w:r>
          </w:p>
        </w:tc>
        <w:tc>
          <w:tcPr>
            <w:tcW w:w="1772" w:type="dxa"/>
          </w:tcPr>
          <w:p w:rsidR="006C27AF" w:rsidRPr="00EE2B0D" w:rsidRDefault="006C27AF" w:rsidP="006C27AF">
            <w:pPr>
              <w:ind w:left="-25"/>
              <w:jc w:val="center"/>
              <w:rPr>
                <w:rFonts w:cs="Traditional Arabic" w:hint="cs"/>
                <w:rtl/>
                <w:lang w:bidi="ar-SY"/>
              </w:rPr>
            </w:pPr>
            <w:r w:rsidRPr="00EE2B0D">
              <w:rPr>
                <w:rFonts w:cs="Traditional Arabic" w:hint="cs"/>
                <w:rtl/>
                <w:lang w:bidi="ar-SY"/>
              </w:rPr>
              <w:t>51,09</w:t>
            </w:r>
          </w:p>
        </w:tc>
      </w:tr>
    </w:tbl>
    <w:p w:rsidR="006C27AF" w:rsidRDefault="006C27AF" w:rsidP="006C27AF">
      <w:pPr>
        <w:ind w:left="-25"/>
        <w:rPr>
          <w:rFonts w:hint="cs"/>
          <w:rtl/>
          <w:lang w:bidi="ar-SY"/>
        </w:rPr>
      </w:pPr>
      <w:r w:rsidRPr="00EE2B0D">
        <w:rPr>
          <w:rFonts w:hint="cs"/>
          <w:rtl/>
          <w:lang w:bidi="ar-SY"/>
        </w:rPr>
        <w:t>المصدر: الحولية الإحصائية 2003 و 2005، المكتب الإحصائي لجمهورية سلوفينيا.</w:t>
      </w:r>
    </w:p>
    <w:p w:rsidR="006C27AF" w:rsidRPr="00EE2B0D" w:rsidRDefault="006C27AF" w:rsidP="006C27AF">
      <w:pPr>
        <w:ind w:left="-25"/>
        <w:rPr>
          <w:rFonts w:hint="cs"/>
          <w:rtl/>
          <w:lang w:bidi="ar-SY"/>
        </w:rPr>
      </w:pPr>
    </w:p>
    <w:p w:rsidR="006C27AF" w:rsidRPr="001C5E6F" w:rsidRDefault="006C27AF" w:rsidP="006C27AF">
      <w:pPr>
        <w:ind w:left="-25"/>
        <w:rPr>
          <w:rFonts w:hint="cs"/>
          <w:b/>
          <w:bCs/>
          <w:rtl/>
          <w:lang w:bidi="ar-SY"/>
        </w:rPr>
      </w:pPr>
      <w:r w:rsidRPr="001C5E6F">
        <w:rPr>
          <w:rFonts w:hint="cs"/>
          <w:b/>
          <w:bCs/>
          <w:rtl/>
          <w:lang w:bidi="ar-SY"/>
        </w:rPr>
        <w:t xml:space="preserve">الجدول 2: </w:t>
      </w:r>
      <w:r w:rsidRPr="001C5E6F">
        <w:rPr>
          <w:rFonts w:hint="cs"/>
          <w:b/>
          <w:bCs/>
          <w:rtl/>
          <w:lang w:bidi="ar-SY"/>
        </w:rPr>
        <w:tab/>
        <w:t xml:space="preserve">السكان والمواطنون في جمهورية سلوفينيا، تعداد عام 2002  </w:t>
      </w:r>
    </w:p>
    <w:tbl>
      <w:tblPr>
        <w:tblStyle w:val="TableGrid"/>
        <w:bidiVisual/>
        <w:tblW w:w="8748" w:type="dxa"/>
        <w:tblLook w:val="01E0" w:firstRow="1" w:lastRow="1" w:firstColumn="1" w:lastColumn="1" w:noHBand="0" w:noVBand="0"/>
      </w:tblPr>
      <w:tblGrid>
        <w:gridCol w:w="828"/>
        <w:gridCol w:w="1440"/>
        <w:gridCol w:w="1378"/>
        <w:gridCol w:w="1322"/>
        <w:gridCol w:w="1440"/>
        <w:gridCol w:w="1260"/>
        <w:gridCol w:w="1080"/>
      </w:tblGrid>
      <w:tr w:rsidR="006C27AF" w:rsidRPr="001C5E6F">
        <w:tc>
          <w:tcPr>
            <w:tcW w:w="828" w:type="dxa"/>
          </w:tcPr>
          <w:p w:rsidR="006C27AF" w:rsidRPr="001C5E6F" w:rsidRDefault="006C27AF" w:rsidP="006C27AF">
            <w:pPr>
              <w:ind w:left="-25"/>
              <w:jc w:val="center"/>
              <w:rPr>
                <w:rFonts w:cs="Traditional Arabic" w:hint="cs"/>
                <w:b/>
                <w:bCs/>
                <w:rtl/>
                <w:lang w:bidi="ar-SY"/>
              </w:rPr>
            </w:pPr>
          </w:p>
        </w:tc>
        <w:tc>
          <w:tcPr>
            <w:tcW w:w="4140" w:type="dxa"/>
            <w:gridSpan w:val="3"/>
          </w:tcPr>
          <w:p w:rsidR="006C27AF" w:rsidRPr="001C5E6F" w:rsidRDefault="006C27AF" w:rsidP="006C27AF">
            <w:pPr>
              <w:ind w:left="-25"/>
              <w:jc w:val="center"/>
              <w:rPr>
                <w:rFonts w:cs="Traditional Arabic" w:hint="cs"/>
                <w:b/>
                <w:bCs/>
                <w:rtl/>
                <w:lang w:bidi="ar-SY"/>
              </w:rPr>
            </w:pPr>
            <w:r w:rsidRPr="001C5E6F">
              <w:rPr>
                <w:rFonts w:cs="Traditional Arabic" w:hint="cs"/>
                <w:b/>
                <w:bCs/>
                <w:rtl/>
                <w:lang w:bidi="ar-SY"/>
              </w:rPr>
              <w:t>المجموع</w:t>
            </w:r>
          </w:p>
        </w:tc>
        <w:tc>
          <w:tcPr>
            <w:tcW w:w="3780" w:type="dxa"/>
            <w:gridSpan w:val="3"/>
          </w:tcPr>
          <w:p w:rsidR="006C27AF" w:rsidRPr="001C5E6F" w:rsidRDefault="006C27AF" w:rsidP="006C27AF">
            <w:pPr>
              <w:ind w:left="-25"/>
              <w:jc w:val="center"/>
              <w:rPr>
                <w:rFonts w:cs="Traditional Arabic" w:hint="cs"/>
                <w:b/>
                <w:bCs/>
                <w:rtl/>
                <w:lang w:bidi="ar-SY"/>
              </w:rPr>
            </w:pPr>
            <w:r w:rsidRPr="001C5E6F">
              <w:rPr>
                <w:rFonts w:cs="Traditional Arabic" w:hint="cs"/>
                <w:b/>
                <w:bCs/>
                <w:rtl/>
                <w:lang w:bidi="ar-SY"/>
              </w:rPr>
              <w:t>مواطنو جمهورية سلوفينيا</w:t>
            </w:r>
          </w:p>
        </w:tc>
      </w:tr>
      <w:tr w:rsidR="006C27AF" w:rsidRPr="001C5E6F">
        <w:tc>
          <w:tcPr>
            <w:tcW w:w="828" w:type="dxa"/>
          </w:tcPr>
          <w:p w:rsidR="006C27AF" w:rsidRPr="001C5E6F" w:rsidRDefault="006C27AF" w:rsidP="006C27AF">
            <w:pPr>
              <w:ind w:left="-25"/>
              <w:jc w:val="center"/>
              <w:rPr>
                <w:rFonts w:cs="Traditional Arabic" w:hint="cs"/>
                <w:b/>
                <w:bCs/>
                <w:rtl/>
                <w:lang w:bidi="ar-SY"/>
              </w:rPr>
            </w:pPr>
          </w:p>
        </w:tc>
        <w:tc>
          <w:tcPr>
            <w:tcW w:w="1440" w:type="dxa"/>
          </w:tcPr>
          <w:p w:rsidR="006C27AF" w:rsidRPr="001C5E6F" w:rsidRDefault="006C27AF" w:rsidP="006C27AF">
            <w:pPr>
              <w:ind w:left="-25"/>
              <w:jc w:val="center"/>
              <w:rPr>
                <w:rFonts w:cs="Traditional Arabic" w:hint="cs"/>
                <w:b/>
                <w:bCs/>
                <w:rtl/>
                <w:lang w:bidi="ar-SY"/>
              </w:rPr>
            </w:pPr>
            <w:r w:rsidRPr="001C5E6F">
              <w:rPr>
                <w:rFonts w:cs="Traditional Arabic" w:hint="cs"/>
                <w:b/>
                <w:bCs/>
                <w:rtl/>
                <w:lang w:bidi="ar-SY"/>
              </w:rPr>
              <w:t>المجموع</w:t>
            </w:r>
          </w:p>
        </w:tc>
        <w:tc>
          <w:tcPr>
            <w:tcW w:w="1378" w:type="dxa"/>
          </w:tcPr>
          <w:p w:rsidR="006C27AF" w:rsidRPr="001C5E6F" w:rsidRDefault="006C27AF" w:rsidP="006C27AF">
            <w:pPr>
              <w:ind w:left="-25"/>
              <w:jc w:val="center"/>
              <w:rPr>
                <w:rFonts w:cs="Traditional Arabic" w:hint="cs"/>
                <w:b/>
                <w:bCs/>
                <w:rtl/>
                <w:lang w:bidi="ar-SY"/>
              </w:rPr>
            </w:pPr>
            <w:r w:rsidRPr="001C5E6F">
              <w:rPr>
                <w:rFonts w:cs="Traditional Arabic" w:hint="cs"/>
                <w:b/>
                <w:bCs/>
                <w:rtl/>
                <w:lang w:bidi="ar-SY"/>
              </w:rPr>
              <w:t xml:space="preserve">النساء </w:t>
            </w:r>
          </w:p>
        </w:tc>
        <w:tc>
          <w:tcPr>
            <w:tcW w:w="1322" w:type="dxa"/>
          </w:tcPr>
          <w:p w:rsidR="006C27AF" w:rsidRPr="001C5E6F" w:rsidRDefault="006C27AF" w:rsidP="006C27AF">
            <w:pPr>
              <w:ind w:left="-25"/>
              <w:jc w:val="center"/>
              <w:rPr>
                <w:rFonts w:cs="Traditional Arabic" w:hint="cs"/>
                <w:b/>
                <w:bCs/>
                <w:rtl/>
                <w:lang w:bidi="ar-SY"/>
              </w:rPr>
            </w:pPr>
            <w:r w:rsidRPr="001C5E6F">
              <w:rPr>
                <w:rFonts w:cs="Traditional Arabic" w:hint="cs"/>
                <w:b/>
                <w:bCs/>
                <w:rtl/>
                <w:lang w:bidi="ar-SY"/>
              </w:rPr>
              <w:t>نسبة النساء</w:t>
            </w:r>
          </w:p>
          <w:p w:rsidR="006C27AF" w:rsidRPr="001C5E6F" w:rsidRDefault="006C27AF" w:rsidP="006C27AF">
            <w:pPr>
              <w:ind w:left="-25"/>
              <w:jc w:val="center"/>
              <w:rPr>
                <w:rFonts w:cs="Traditional Arabic" w:hint="cs"/>
                <w:b/>
                <w:bCs/>
                <w:rtl/>
                <w:lang w:bidi="ar-SY"/>
              </w:rPr>
            </w:pPr>
            <w:r w:rsidRPr="001C5E6F">
              <w:rPr>
                <w:b/>
                <w:bCs/>
                <w:rtl/>
                <w:lang w:bidi="ar-SY"/>
              </w:rPr>
              <w:t>٪</w:t>
            </w:r>
            <w:r w:rsidRPr="001C5E6F">
              <w:rPr>
                <w:rFonts w:cs="Traditional Arabic" w:hint="cs"/>
                <w:b/>
                <w:bCs/>
                <w:rtl/>
                <w:lang w:bidi="ar-SY"/>
              </w:rPr>
              <w:t xml:space="preserve"> </w:t>
            </w:r>
          </w:p>
        </w:tc>
        <w:tc>
          <w:tcPr>
            <w:tcW w:w="1440" w:type="dxa"/>
          </w:tcPr>
          <w:p w:rsidR="006C27AF" w:rsidRPr="001C5E6F" w:rsidRDefault="006C27AF" w:rsidP="006C27AF">
            <w:pPr>
              <w:ind w:left="-25"/>
              <w:jc w:val="center"/>
              <w:rPr>
                <w:rFonts w:cs="Traditional Arabic" w:hint="cs"/>
                <w:b/>
                <w:bCs/>
                <w:rtl/>
                <w:lang w:bidi="ar-SY"/>
              </w:rPr>
            </w:pPr>
            <w:r w:rsidRPr="001C5E6F">
              <w:rPr>
                <w:rFonts w:cs="Traditional Arabic" w:hint="cs"/>
                <w:b/>
                <w:bCs/>
                <w:rtl/>
                <w:lang w:bidi="ar-SY"/>
              </w:rPr>
              <w:t xml:space="preserve">المجموع </w:t>
            </w:r>
          </w:p>
        </w:tc>
        <w:tc>
          <w:tcPr>
            <w:tcW w:w="1260" w:type="dxa"/>
          </w:tcPr>
          <w:p w:rsidR="006C27AF" w:rsidRPr="001C5E6F" w:rsidRDefault="006C27AF" w:rsidP="006C27AF">
            <w:pPr>
              <w:ind w:left="-25"/>
              <w:jc w:val="center"/>
              <w:rPr>
                <w:rFonts w:cs="Traditional Arabic" w:hint="cs"/>
                <w:b/>
                <w:bCs/>
                <w:rtl/>
                <w:lang w:bidi="ar-SY"/>
              </w:rPr>
            </w:pPr>
            <w:r w:rsidRPr="001C5E6F">
              <w:rPr>
                <w:rFonts w:cs="Traditional Arabic" w:hint="cs"/>
                <w:b/>
                <w:bCs/>
                <w:rtl/>
                <w:lang w:bidi="ar-SY"/>
              </w:rPr>
              <w:t>النساء</w:t>
            </w:r>
          </w:p>
        </w:tc>
        <w:tc>
          <w:tcPr>
            <w:tcW w:w="1080" w:type="dxa"/>
          </w:tcPr>
          <w:p w:rsidR="006C27AF" w:rsidRPr="001C5E6F" w:rsidRDefault="006C27AF" w:rsidP="006C27AF">
            <w:pPr>
              <w:ind w:left="-25"/>
              <w:jc w:val="center"/>
              <w:rPr>
                <w:rFonts w:cs="Traditional Arabic" w:hint="cs"/>
                <w:b/>
                <w:bCs/>
                <w:rtl/>
                <w:lang w:bidi="ar-SY"/>
              </w:rPr>
            </w:pPr>
            <w:r w:rsidRPr="001C5E6F">
              <w:rPr>
                <w:rFonts w:cs="Traditional Arabic" w:hint="cs"/>
                <w:b/>
                <w:bCs/>
                <w:rtl/>
                <w:lang w:bidi="ar-SY"/>
              </w:rPr>
              <w:t xml:space="preserve">نسبة النساء </w:t>
            </w:r>
            <w:r w:rsidRPr="001C5E6F">
              <w:rPr>
                <w:b/>
                <w:bCs/>
                <w:rtl/>
                <w:lang w:bidi="ar-SY"/>
              </w:rPr>
              <w:t>٪</w:t>
            </w:r>
          </w:p>
        </w:tc>
      </w:tr>
      <w:tr w:rsidR="006C27AF">
        <w:tc>
          <w:tcPr>
            <w:tcW w:w="828" w:type="dxa"/>
          </w:tcPr>
          <w:p w:rsidR="006C27AF" w:rsidRDefault="006C27AF" w:rsidP="006C27AF">
            <w:pPr>
              <w:ind w:left="-25"/>
              <w:jc w:val="center"/>
              <w:rPr>
                <w:rFonts w:cs="Traditional Arabic" w:hint="cs"/>
                <w:rtl/>
                <w:lang w:bidi="ar-SY"/>
              </w:rPr>
            </w:pPr>
            <w:r>
              <w:rPr>
                <w:rFonts w:cs="Traditional Arabic" w:hint="cs"/>
                <w:rtl/>
                <w:lang w:bidi="ar-SY"/>
              </w:rPr>
              <w:t>المجموع</w:t>
            </w:r>
          </w:p>
        </w:tc>
        <w:tc>
          <w:tcPr>
            <w:tcW w:w="1440" w:type="dxa"/>
          </w:tcPr>
          <w:p w:rsidR="006C27AF" w:rsidRDefault="006C27AF" w:rsidP="006C27AF">
            <w:pPr>
              <w:ind w:left="-25"/>
              <w:jc w:val="center"/>
              <w:rPr>
                <w:rFonts w:cs="Traditional Arabic" w:hint="cs"/>
                <w:rtl/>
                <w:lang w:bidi="ar-SY"/>
              </w:rPr>
            </w:pPr>
            <w:r>
              <w:rPr>
                <w:rFonts w:cs="Traditional Arabic" w:hint="cs"/>
                <w:rtl/>
                <w:lang w:bidi="ar-SY"/>
              </w:rPr>
              <w:t>036 964 1</w:t>
            </w:r>
          </w:p>
        </w:tc>
        <w:tc>
          <w:tcPr>
            <w:tcW w:w="1378" w:type="dxa"/>
          </w:tcPr>
          <w:p w:rsidR="006C27AF" w:rsidRDefault="006C27AF" w:rsidP="006C27AF">
            <w:pPr>
              <w:ind w:left="-25"/>
              <w:jc w:val="center"/>
              <w:rPr>
                <w:rFonts w:cs="Traditional Arabic" w:hint="cs"/>
                <w:rtl/>
                <w:lang w:bidi="ar-SY"/>
              </w:rPr>
            </w:pPr>
            <w:r>
              <w:rPr>
                <w:rFonts w:cs="Traditional Arabic" w:hint="cs"/>
                <w:rtl/>
                <w:lang w:bidi="ar-SY"/>
              </w:rPr>
              <w:t>460 005 1</w:t>
            </w:r>
          </w:p>
        </w:tc>
        <w:tc>
          <w:tcPr>
            <w:tcW w:w="1322" w:type="dxa"/>
          </w:tcPr>
          <w:p w:rsidR="006C27AF" w:rsidRDefault="006C27AF" w:rsidP="006C27AF">
            <w:pPr>
              <w:ind w:left="-25"/>
              <w:jc w:val="center"/>
              <w:rPr>
                <w:rFonts w:cs="Traditional Arabic" w:hint="cs"/>
                <w:rtl/>
                <w:lang w:bidi="ar-SY"/>
              </w:rPr>
            </w:pPr>
            <w:r>
              <w:rPr>
                <w:rFonts w:cs="Traditional Arabic" w:hint="cs"/>
                <w:rtl/>
                <w:lang w:bidi="ar-SY"/>
              </w:rPr>
              <w:t>51,2</w:t>
            </w:r>
          </w:p>
        </w:tc>
        <w:tc>
          <w:tcPr>
            <w:tcW w:w="1440" w:type="dxa"/>
          </w:tcPr>
          <w:p w:rsidR="006C27AF" w:rsidRDefault="006C27AF" w:rsidP="006C27AF">
            <w:pPr>
              <w:ind w:left="-25"/>
              <w:jc w:val="center"/>
              <w:rPr>
                <w:rFonts w:cs="Traditional Arabic" w:hint="cs"/>
                <w:rtl/>
                <w:lang w:bidi="ar-SY"/>
              </w:rPr>
            </w:pPr>
            <w:r>
              <w:rPr>
                <w:rFonts w:cs="Traditional Arabic" w:hint="cs"/>
                <w:rtl/>
                <w:lang w:bidi="ar-SY"/>
              </w:rPr>
              <w:t>677 924 1</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281 992</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51,6</w:t>
            </w:r>
          </w:p>
        </w:tc>
      </w:tr>
    </w:tbl>
    <w:p w:rsidR="006C27AF" w:rsidRDefault="006C27AF" w:rsidP="006C27AF">
      <w:pPr>
        <w:ind w:left="-25"/>
        <w:rPr>
          <w:rFonts w:hint="cs"/>
          <w:rtl/>
          <w:lang w:bidi="ar-SY"/>
        </w:rPr>
      </w:pPr>
      <w:r>
        <w:rPr>
          <w:rFonts w:hint="cs"/>
          <w:rtl/>
          <w:lang w:bidi="ar-SY"/>
        </w:rPr>
        <w:t>المصدر: تعداد السكان والأسر المعيشية والإسكان، 31/3/2002، ا</w:t>
      </w:r>
      <w:r w:rsidRPr="00EE2B0D">
        <w:rPr>
          <w:rFonts w:hint="cs"/>
          <w:rtl/>
          <w:lang w:bidi="ar-SY"/>
        </w:rPr>
        <w:t>لمكتب الإحصائي لجمهورية سلوفينيا.</w:t>
      </w:r>
    </w:p>
    <w:p w:rsidR="006C27AF" w:rsidRDefault="006C27AF" w:rsidP="006C27AF">
      <w:pPr>
        <w:ind w:left="-25"/>
        <w:rPr>
          <w:rFonts w:hint="cs"/>
          <w:rtl/>
          <w:lang w:bidi="ar-SY"/>
        </w:rPr>
      </w:pPr>
    </w:p>
    <w:p w:rsidR="006C27AF" w:rsidRPr="002C49DD" w:rsidRDefault="006C27AF" w:rsidP="006C27AF">
      <w:pPr>
        <w:ind w:left="-25"/>
        <w:rPr>
          <w:rFonts w:hint="cs"/>
          <w:b/>
          <w:bCs/>
          <w:rtl/>
          <w:lang w:bidi="ar-SY"/>
        </w:rPr>
      </w:pPr>
      <w:r w:rsidRPr="002C49DD">
        <w:rPr>
          <w:rFonts w:hint="cs"/>
          <w:b/>
          <w:bCs/>
          <w:rtl/>
          <w:lang w:bidi="ar-SY"/>
        </w:rPr>
        <w:t>الجدول 3:</w:t>
      </w:r>
      <w:r w:rsidRPr="002C49DD">
        <w:rPr>
          <w:rFonts w:hint="cs"/>
          <w:b/>
          <w:bCs/>
          <w:rtl/>
          <w:lang w:bidi="ar-SY"/>
        </w:rPr>
        <w:tab/>
        <w:t>السكان موزعون بحسب الانتماء العرقي والجنس، تعداد عام 2002*</w:t>
      </w:r>
    </w:p>
    <w:tbl>
      <w:tblPr>
        <w:tblStyle w:val="TableGrid"/>
        <w:bidiVisual/>
        <w:tblW w:w="0" w:type="auto"/>
        <w:tblLook w:val="01E0" w:firstRow="1" w:lastRow="1" w:firstColumn="1" w:lastColumn="1" w:noHBand="0" w:noVBand="0"/>
      </w:tblPr>
      <w:tblGrid>
        <w:gridCol w:w="1771"/>
        <w:gridCol w:w="1771"/>
        <w:gridCol w:w="1771"/>
        <w:gridCol w:w="1771"/>
        <w:gridCol w:w="1772"/>
      </w:tblGrid>
      <w:tr w:rsidR="006C27AF" w:rsidRPr="002C49DD">
        <w:tc>
          <w:tcPr>
            <w:tcW w:w="1771" w:type="dxa"/>
          </w:tcPr>
          <w:p w:rsidR="006C27AF" w:rsidRPr="002C49DD" w:rsidRDefault="006C27AF" w:rsidP="006C27AF">
            <w:pPr>
              <w:ind w:left="-25"/>
              <w:rPr>
                <w:rFonts w:cs="Traditional Arabic" w:hint="cs"/>
                <w:b/>
                <w:bCs/>
                <w:rtl/>
                <w:lang w:bidi="ar-SY"/>
              </w:rPr>
            </w:pPr>
          </w:p>
        </w:tc>
        <w:tc>
          <w:tcPr>
            <w:tcW w:w="1771" w:type="dxa"/>
          </w:tcPr>
          <w:p w:rsidR="006C27AF" w:rsidRPr="002C49DD" w:rsidRDefault="006C27AF" w:rsidP="006C27AF">
            <w:pPr>
              <w:ind w:left="-25"/>
              <w:jc w:val="center"/>
              <w:rPr>
                <w:rFonts w:cs="Traditional Arabic" w:hint="cs"/>
                <w:b/>
                <w:bCs/>
                <w:rtl/>
                <w:lang w:bidi="ar-SY"/>
              </w:rPr>
            </w:pPr>
            <w:r w:rsidRPr="002C49DD">
              <w:rPr>
                <w:rFonts w:cs="Traditional Arabic" w:hint="cs"/>
                <w:b/>
                <w:bCs/>
                <w:rtl/>
                <w:lang w:bidi="ar-SY"/>
              </w:rPr>
              <w:t>المجموع</w:t>
            </w:r>
          </w:p>
        </w:tc>
        <w:tc>
          <w:tcPr>
            <w:tcW w:w="1771" w:type="dxa"/>
          </w:tcPr>
          <w:p w:rsidR="006C27AF" w:rsidRPr="002C49DD" w:rsidRDefault="006C27AF" w:rsidP="006C27AF">
            <w:pPr>
              <w:ind w:left="-25"/>
              <w:jc w:val="center"/>
              <w:rPr>
                <w:rFonts w:cs="Traditional Arabic" w:hint="cs"/>
                <w:b/>
                <w:bCs/>
                <w:rtl/>
                <w:lang w:bidi="ar-SY"/>
              </w:rPr>
            </w:pPr>
            <w:r w:rsidRPr="002C49DD">
              <w:rPr>
                <w:rFonts w:cs="Traditional Arabic" w:hint="cs"/>
                <w:b/>
                <w:bCs/>
                <w:rtl/>
                <w:lang w:bidi="ar-SY"/>
              </w:rPr>
              <w:t>النسبة المئوية</w:t>
            </w:r>
          </w:p>
        </w:tc>
        <w:tc>
          <w:tcPr>
            <w:tcW w:w="1771" w:type="dxa"/>
          </w:tcPr>
          <w:p w:rsidR="006C27AF" w:rsidRPr="002C49DD" w:rsidRDefault="006C27AF" w:rsidP="006C27AF">
            <w:pPr>
              <w:ind w:left="-25"/>
              <w:jc w:val="center"/>
              <w:rPr>
                <w:rFonts w:cs="Traditional Arabic" w:hint="cs"/>
                <w:b/>
                <w:bCs/>
                <w:rtl/>
                <w:lang w:bidi="ar-SY"/>
              </w:rPr>
            </w:pPr>
            <w:r w:rsidRPr="002C49DD">
              <w:rPr>
                <w:rFonts w:cs="Traditional Arabic" w:hint="cs"/>
                <w:b/>
                <w:bCs/>
                <w:rtl/>
                <w:lang w:bidi="ar-SY"/>
              </w:rPr>
              <w:t>النساء</w:t>
            </w:r>
          </w:p>
        </w:tc>
        <w:tc>
          <w:tcPr>
            <w:tcW w:w="1772" w:type="dxa"/>
          </w:tcPr>
          <w:p w:rsidR="006C27AF" w:rsidRPr="002C49DD" w:rsidRDefault="006C27AF" w:rsidP="006C27AF">
            <w:pPr>
              <w:ind w:left="-25"/>
              <w:jc w:val="center"/>
              <w:rPr>
                <w:rFonts w:cs="Traditional Arabic" w:hint="cs"/>
                <w:b/>
                <w:bCs/>
                <w:rtl/>
                <w:lang w:bidi="ar-SY"/>
              </w:rPr>
            </w:pPr>
            <w:r w:rsidRPr="002C49DD">
              <w:rPr>
                <w:rFonts w:cs="Traditional Arabic" w:hint="cs"/>
                <w:b/>
                <w:bCs/>
                <w:rtl/>
                <w:lang w:bidi="ar-SY"/>
              </w:rPr>
              <w:t xml:space="preserve">نسبة الساء </w:t>
            </w:r>
            <w:r w:rsidRPr="002C49DD">
              <w:rPr>
                <w:b/>
                <w:bCs/>
                <w:rtl/>
                <w:lang w:bidi="ar-SY"/>
              </w:rPr>
              <w:t>٪</w:t>
            </w:r>
          </w:p>
        </w:tc>
      </w:tr>
      <w:tr w:rsidR="006C27AF" w:rsidRPr="002C49DD">
        <w:tc>
          <w:tcPr>
            <w:tcW w:w="1771" w:type="dxa"/>
          </w:tcPr>
          <w:p w:rsidR="006C27AF" w:rsidRPr="002C49DD" w:rsidRDefault="006C27AF" w:rsidP="006C27AF">
            <w:pPr>
              <w:ind w:left="-25"/>
              <w:rPr>
                <w:rFonts w:cs="Traditional Arabic" w:hint="cs"/>
                <w:b/>
                <w:bCs/>
                <w:rtl/>
                <w:lang w:bidi="ar-SY"/>
              </w:rPr>
            </w:pPr>
            <w:r w:rsidRPr="002C49DD">
              <w:rPr>
                <w:rFonts w:cs="Traditional Arabic" w:hint="cs"/>
                <w:b/>
                <w:bCs/>
                <w:rtl/>
                <w:lang w:bidi="ar-SY"/>
              </w:rPr>
              <w:t>المجموع</w:t>
            </w:r>
          </w:p>
        </w:tc>
        <w:tc>
          <w:tcPr>
            <w:tcW w:w="1771" w:type="dxa"/>
          </w:tcPr>
          <w:p w:rsidR="006C27AF" w:rsidRPr="002C49DD" w:rsidRDefault="006C27AF" w:rsidP="006C27AF">
            <w:pPr>
              <w:ind w:left="-25"/>
              <w:rPr>
                <w:rFonts w:cs="Traditional Arabic" w:hint="cs"/>
                <w:b/>
                <w:bCs/>
                <w:rtl/>
                <w:lang w:bidi="ar-SY"/>
              </w:rPr>
            </w:pPr>
            <w:r w:rsidRPr="002C49DD">
              <w:rPr>
                <w:rFonts w:cs="Traditional Arabic" w:hint="cs"/>
                <w:b/>
                <w:bCs/>
                <w:rtl/>
                <w:lang w:bidi="ar-SY"/>
              </w:rPr>
              <w:t>036 964 1</w:t>
            </w:r>
          </w:p>
        </w:tc>
        <w:tc>
          <w:tcPr>
            <w:tcW w:w="1771" w:type="dxa"/>
          </w:tcPr>
          <w:p w:rsidR="006C27AF" w:rsidRPr="002C49DD" w:rsidRDefault="006C27AF" w:rsidP="006C27AF">
            <w:pPr>
              <w:ind w:left="-25"/>
              <w:rPr>
                <w:rFonts w:cs="Traditional Arabic" w:hint="cs"/>
                <w:b/>
                <w:bCs/>
                <w:rtl/>
                <w:lang w:bidi="ar-SY"/>
              </w:rPr>
            </w:pPr>
            <w:r w:rsidRPr="002C49DD">
              <w:rPr>
                <w:rFonts w:cs="Traditional Arabic" w:hint="cs"/>
                <w:b/>
                <w:bCs/>
                <w:rtl/>
                <w:lang w:bidi="ar-SY"/>
              </w:rPr>
              <w:t>100,00</w:t>
            </w:r>
          </w:p>
        </w:tc>
        <w:tc>
          <w:tcPr>
            <w:tcW w:w="1771" w:type="dxa"/>
          </w:tcPr>
          <w:p w:rsidR="006C27AF" w:rsidRPr="002C49DD" w:rsidRDefault="006C27AF" w:rsidP="006C27AF">
            <w:pPr>
              <w:ind w:left="-25"/>
              <w:rPr>
                <w:rFonts w:cs="Traditional Arabic" w:hint="cs"/>
                <w:b/>
                <w:bCs/>
                <w:rtl/>
                <w:lang w:bidi="ar-SY"/>
              </w:rPr>
            </w:pPr>
            <w:r w:rsidRPr="002C49DD">
              <w:rPr>
                <w:rFonts w:cs="Traditional Arabic" w:hint="cs"/>
                <w:b/>
                <w:bCs/>
                <w:rtl/>
                <w:lang w:bidi="ar-SY"/>
              </w:rPr>
              <w:t>460 005 1</w:t>
            </w:r>
          </w:p>
        </w:tc>
        <w:tc>
          <w:tcPr>
            <w:tcW w:w="1772" w:type="dxa"/>
          </w:tcPr>
          <w:p w:rsidR="006C27AF" w:rsidRPr="002C49DD" w:rsidRDefault="006C27AF" w:rsidP="006C27AF">
            <w:pPr>
              <w:ind w:left="-25"/>
              <w:jc w:val="center"/>
              <w:rPr>
                <w:rFonts w:cs="Traditional Arabic" w:hint="cs"/>
                <w:b/>
                <w:bCs/>
                <w:rtl/>
                <w:lang w:bidi="ar-SY"/>
              </w:rPr>
            </w:pPr>
            <w:r w:rsidRPr="002C49DD">
              <w:rPr>
                <w:rFonts w:cs="Traditional Arabic" w:hint="cs"/>
                <w:b/>
                <w:bCs/>
                <w:rtl/>
                <w:lang w:bidi="ar-SY"/>
              </w:rPr>
              <w:t>51,2</w:t>
            </w:r>
          </w:p>
        </w:tc>
      </w:tr>
      <w:tr w:rsidR="006C27AF" w:rsidRPr="002C49DD">
        <w:tc>
          <w:tcPr>
            <w:tcW w:w="1771" w:type="dxa"/>
          </w:tcPr>
          <w:p w:rsidR="006C27AF" w:rsidRPr="002C49DD" w:rsidRDefault="006C27AF" w:rsidP="006C27AF">
            <w:pPr>
              <w:ind w:left="-25"/>
              <w:rPr>
                <w:rFonts w:cs="Traditional Arabic" w:hint="cs"/>
                <w:b/>
                <w:bCs/>
                <w:rtl/>
                <w:lang w:bidi="ar-SY"/>
              </w:rPr>
            </w:pPr>
            <w:r w:rsidRPr="002C49DD">
              <w:rPr>
                <w:rFonts w:cs="Traditional Arabic" w:hint="cs"/>
                <w:b/>
                <w:bCs/>
                <w:rtl/>
                <w:lang w:bidi="ar-SY"/>
              </w:rPr>
              <w:t>المعلنون</w:t>
            </w:r>
          </w:p>
        </w:tc>
        <w:tc>
          <w:tcPr>
            <w:tcW w:w="1771" w:type="dxa"/>
          </w:tcPr>
          <w:p w:rsidR="006C27AF" w:rsidRPr="002C49DD" w:rsidRDefault="006C27AF" w:rsidP="006C27AF">
            <w:pPr>
              <w:ind w:left="-25"/>
              <w:rPr>
                <w:rFonts w:cs="Traditional Arabic" w:hint="cs"/>
                <w:b/>
                <w:bCs/>
                <w:rtl/>
                <w:lang w:bidi="ar-SY"/>
              </w:rPr>
            </w:pPr>
            <w:r w:rsidRPr="002C49DD">
              <w:rPr>
                <w:rFonts w:cs="Traditional Arabic" w:hint="cs"/>
                <w:b/>
                <w:bCs/>
                <w:rtl/>
                <w:lang w:bidi="ar-SY"/>
              </w:rPr>
              <w:t>982 766 1</w:t>
            </w:r>
          </w:p>
        </w:tc>
        <w:tc>
          <w:tcPr>
            <w:tcW w:w="1771" w:type="dxa"/>
          </w:tcPr>
          <w:p w:rsidR="006C27AF" w:rsidRPr="002C49DD" w:rsidRDefault="006C27AF" w:rsidP="006C27AF">
            <w:pPr>
              <w:ind w:left="-25"/>
              <w:rPr>
                <w:rFonts w:cs="Traditional Arabic" w:hint="cs"/>
                <w:b/>
                <w:bCs/>
                <w:rtl/>
                <w:lang w:bidi="ar-SY"/>
              </w:rPr>
            </w:pPr>
            <w:r w:rsidRPr="002C49DD">
              <w:rPr>
                <w:rFonts w:cs="Traditional Arabic" w:hint="cs"/>
                <w:b/>
                <w:bCs/>
                <w:rtl/>
                <w:lang w:bidi="ar-SY"/>
              </w:rPr>
              <w:t>90,00</w:t>
            </w:r>
          </w:p>
        </w:tc>
        <w:tc>
          <w:tcPr>
            <w:tcW w:w="1771" w:type="dxa"/>
          </w:tcPr>
          <w:p w:rsidR="006C27AF" w:rsidRPr="002C49DD" w:rsidRDefault="006C27AF" w:rsidP="006C27AF">
            <w:pPr>
              <w:ind w:left="-25"/>
              <w:rPr>
                <w:rFonts w:cs="Traditional Arabic" w:hint="cs"/>
                <w:b/>
                <w:bCs/>
                <w:rtl/>
                <w:lang w:bidi="ar-SY"/>
              </w:rPr>
            </w:pPr>
            <w:r w:rsidRPr="002C49DD">
              <w:rPr>
                <w:rFonts w:cs="Traditional Arabic" w:hint="cs"/>
                <w:b/>
                <w:bCs/>
                <w:rtl/>
                <w:lang w:bidi="ar-SY"/>
              </w:rPr>
              <w:t>187 920</w:t>
            </w:r>
          </w:p>
        </w:tc>
        <w:tc>
          <w:tcPr>
            <w:tcW w:w="1772" w:type="dxa"/>
          </w:tcPr>
          <w:p w:rsidR="006C27AF" w:rsidRPr="002C49DD" w:rsidRDefault="006C27AF" w:rsidP="006C27AF">
            <w:pPr>
              <w:ind w:left="-25"/>
              <w:jc w:val="center"/>
              <w:rPr>
                <w:rFonts w:cs="Traditional Arabic" w:hint="cs"/>
                <w:b/>
                <w:bCs/>
                <w:rtl/>
                <w:lang w:bidi="ar-SY"/>
              </w:rPr>
            </w:pPr>
            <w:r w:rsidRPr="002C49DD">
              <w:rPr>
                <w:rFonts w:cs="Traditional Arabic" w:hint="cs"/>
                <w:b/>
                <w:bCs/>
                <w:rtl/>
                <w:lang w:bidi="ar-SY"/>
              </w:rPr>
              <w:t>52,1</w:t>
            </w:r>
          </w:p>
        </w:tc>
      </w:tr>
      <w:tr w:rsidR="006C27AF">
        <w:tc>
          <w:tcPr>
            <w:tcW w:w="1771" w:type="dxa"/>
          </w:tcPr>
          <w:p w:rsidR="006C27AF" w:rsidRDefault="006C27AF" w:rsidP="006C27AF">
            <w:pPr>
              <w:ind w:left="-25"/>
              <w:rPr>
                <w:rFonts w:cs="Traditional Arabic" w:hint="cs"/>
                <w:rtl/>
                <w:lang w:bidi="ar-SY"/>
              </w:rPr>
            </w:pPr>
            <w:r>
              <w:rPr>
                <w:rFonts w:cs="Traditional Arabic" w:hint="cs"/>
                <w:rtl/>
                <w:lang w:bidi="ar-SY"/>
              </w:rPr>
              <w:t>سلوفينيون</w:t>
            </w:r>
          </w:p>
        </w:tc>
        <w:tc>
          <w:tcPr>
            <w:tcW w:w="1771" w:type="dxa"/>
          </w:tcPr>
          <w:p w:rsidR="006C27AF" w:rsidRDefault="006C27AF" w:rsidP="006C27AF">
            <w:pPr>
              <w:ind w:left="-25"/>
              <w:rPr>
                <w:rFonts w:cs="Traditional Arabic" w:hint="cs"/>
                <w:rtl/>
                <w:lang w:bidi="ar-SY"/>
              </w:rPr>
            </w:pPr>
            <w:r>
              <w:rPr>
                <w:rFonts w:cs="Traditional Arabic" w:hint="cs"/>
                <w:rtl/>
                <w:lang w:bidi="ar-SY"/>
              </w:rPr>
              <w:t xml:space="preserve">363 631 1 </w:t>
            </w:r>
          </w:p>
        </w:tc>
        <w:tc>
          <w:tcPr>
            <w:tcW w:w="1771" w:type="dxa"/>
          </w:tcPr>
          <w:p w:rsidR="006C27AF" w:rsidRDefault="006C27AF" w:rsidP="006C27AF">
            <w:pPr>
              <w:ind w:left="-25"/>
              <w:rPr>
                <w:rFonts w:cs="Traditional Arabic" w:hint="cs"/>
                <w:rtl/>
                <w:lang w:bidi="ar-SY"/>
              </w:rPr>
            </w:pPr>
            <w:r>
              <w:rPr>
                <w:rFonts w:cs="Traditional Arabic" w:hint="cs"/>
                <w:rtl/>
                <w:lang w:bidi="ar-SY"/>
              </w:rPr>
              <w:t>83,06</w:t>
            </w:r>
          </w:p>
        </w:tc>
        <w:tc>
          <w:tcPr>
            <w:tcW w:w="1771" w:type="dxa"/>
          </w:tcPr>
          <w:p w:rsidR="006C27AF" w:rsidRDefault="006C27AF" w:rsidP="006C27AF">
            <w:pPr>
              <w:ind w:left="-25"/>
              <w:rPr>
                <w:rFonts w:cs="Traditional Arabic" w:hint="cs"/>
                <w:rtl/>
                <w:lang w:bidi="ar-SY"/>
              </w:rPr>
            </w:pPr>
            <w:r>
              <w:rPr>
                <w:rFonts w:cs="Traditional Arabic" w:hint="cs"/>
                <w:rtl/>
                <w:lang w:bidi="ar-SY"/>
              </w:rPr>
              <w:t>750 858</w:t>
            </w:r>
          </w:p>
        </w:tc>
        <w:tc>
          <w:tcPr>
            <w:tcW w:w="1772" w:type="dxa"/>
          </w:tcPr>
          <w:p w:rsidR="006C27AF" w:rsidRDefault="006C27AF" w:rsidP="006C27AF">
            <w:pPr>
              <w:ind w:left="-25"/>
              <w:jc w:val="center"/>
              <w:rPr>
                <w:rFonts w:cs="Traditional Arabic" w:hint="cs"/>
                <w:rtl/>
                <w:lang w:bidi="ar-SY"/>
              </w:rPr>
            </w:pPr>
            <w:r>
              <w:rPr>
                <w:rFonts w:cs="Traditional Arabic" w:hint="cs"/>
                <w:rtl/>
                <w:lang w:bidi="ar-SY"/>
              </w:rPr>
              <w:t>52,6</w:t>
            </w:r>
          </w:p>
        </w:tc>
      </w:tr>
      <w:tr w:rsidR="006C27AF">
        <w:tc>
          <w:tcPr>
            <w:tcW w:w="1771" w:type="dxa"/>
          </w:tcPr>
          <w:p w:rsidR="006C27AF" w:rsidRDefault="006C27AF" w:rsidP="006C27AF">
            <w:pPr>
              <w:ind w:left="-25"/>
              <w:rPr>
                <w:rFonts w:cs="Traditional Arabic" w:hint="cs"/>
                <w:rtl/>
                <w:lang w:bidi="ar-SY"/>
              </w:rPr>
            </w:pPr>
            <w:r>
              <w:rPr>
                <w:rFonts w:cs="Traditional Arabic" w:hint="cs"/>
                <w:rtl/>
                <w:lang w:bidi="ar-SY"/>
              </w:rPr>
              <w:t>إيطاليون</w:t>
            </w:r>
          </w:p>
        </w:tc>
        <w:tc>
          <w:tcPr>
            <w:tcW w:w="1771" w:type="dxa"/>
          </w:tcPr>
          <w:p w:rsidR="006C27AF" w:rsidRDefault="006C27AF" w:rsidP="006C27AF">
            <w:pPr>
              <w:ind w:left="-25"/>
              <w:rPr>
                <w:rFonts w:cs="Traditional Arabic" w:hint="cs"/>
                <w:rtl/>
                <w:lang w:bidi="ar-SY"/>
              </w:rPr>
            </w:pPr>
            <w:r>
              <w:rPr>
                <w:rFonts w:cs="Traditional Arabic" w:hint="cs"/>
                <w:rtl/>
                <w:lang w:bidi="ar-SY"/>
              </w:rPr>
              <w:t>258 2</w:t>
            </w:r>
          </w:p>
        </w:tc>
        <w:tc>
          <w:tcPr>
            <w:tcW w:w="1771" w:type="dxa"/>
          </w:tcPr>
          <w:p w:rsidR="006C27AF" w:rsidRDefault="006C27AF" w:rsidP="006C27AF">
            <w:pPr>
              <w:ind w:left="-25"/>
              <w:rPr>
                <w:rFonts w:cs="Traditional Arabic" w:hint="cs"/>
                <w:rtl/>
                <w:lang w:bidi="ar-SY"/>
              </w:rPr>
            </w:pPr>
            <w:r>
              <w:rPr>
                <w:rFonts w:cs="Traditional Arabic" w:hint="cs"/>
                <w:rtl/>
                <w:lang w:bidi="ar-SY"/>
              </w:rPr>
              <w:t>0,11</w:t>
            </w:r>
          </w:p>
        </w:tc>
        <w:tc>
          <w:tcPr>
            <w:tcW w:w="1771" w:type="dxa"/>
          </w:tcPr>
          <w:p w:rsidR="006C27AF" w:rsidRDefault="006C27AF" w:rsidP="006C27AF">
            <w:pPr>
              <w:ind w:left="-25"/>
              <w:rPr>
                <w:rFonts w:cs="Traditional Arabic" w:hint="cs"/>
                <w:rtl/>
                <w:lang w:bidi="ar-SY"/>
              </w:rPr>
            </w:pPr>
            <w:r>
              <w:rPr>
                <w:rFonts w:cs="Traditional Arabic" w:hint="cs"/>
                <w:rtl/>
                <w:lang w:bidi="ar-SY"/>
              </w:rPr>
              <w:t>173 1</w:t>
            </w:r>
          </w:p>
        </w:tc>
        <w:tc>
          <w:tcPr>
            <w:tcW w:w="1772" w:type="dxa"/>
          </w:tcPr>
          <w:p w:rsidR="006C27AF" w:rsidRDefault="006C27AF" w:rsidP="006C27AF">
            <w:pPr>
              <w:ind w:left="-25"/>
              <w:jc w:val="center"/>
              <w:rPr>
                <w:rFonts w:cs="Traditional Arabic" w:hint="cs"/>
                <w:rtl/>
                <w:lang w:bidi="ar-SY"/>
              </w:rPr>
            </w:pPr>
            <w:r>
              <w:rPr>
                <w:rFonts w:cs="Traditional Arabic" w:hint="cs"/>
                <w:rtl/>
                <w:lang w:bidi="ar-SY"/>
              </w:rPr>
              <w:t>51,9</w:t>
            </w:r>
          </w:p>
        </w:tc>
      </w:tr>
      <w:tr w:rsidR="006C27AF">
        <w:tc>
          <w:tcPr>
            <w:tcW w:w="1771" w:type="dxa"/>
          </w:tcPr>
          <w:p w:rsidR="006C27AF" w:rsidRDefault="006C27AF" w:rsidP="006C27AF">
            <w:pPr>
              <w:ind w:left="-25"/>
              <w:rPr>
                <w:rFonts w:cs="Traditional Arabic" w:hint="cs"/>
                <w:rtl/>
                <w:lang w:bidi="ar-SY"/>
              </w:rPr>
            </w:pPr>
            <w:r>
              <w:rPr>
                <w:rFonts w:cs="Traditional Arabic" w:hint="cs"/>
                <w:rtl/>
                <w:lang w:bidi="ar-SY"/>
              </w:rPr>
              <w:t>هتغاريون</w:t>
            </w:r>
          </w:p>
        </w:tc>
        <w:tc>
          <w:tcPr>
            <w:tcW w:w="1771" w:type="dxa"/>
          </w:tcPr>
          <w:p w:rsidR="006C27AF" w:rsidRDefault="006C27AF" w:rsidP="006C27AF">
            <w:pPr>
              <w:ind w:left="-25"/>
              <w:rPr>
                <w:rFonts w:cs="Traditional Arabic" w:hint="cs"/>
                <w:rtl/>
                <w:lang w:bidi="ar-SY"/>
              </w:rPr>
            </w:pPr>
            <w:r>
              <w:rPr>
                <w:rFonts w:cs="Traditional Arabic" w:hint="cs"/>
                <w:rtl/>
                <w:lang w:bidi="ar-SY"/>
              </w:rPr>
              <w:t>243 6</w:t>
            </w:r>
          </w:p>
        </w:tc>
        <w:tc>
          <w:tcPr>
            <w:tcW w:w="1771" w:type="dxa"/>
          </w:tcPr>
          <w:p w:rsidR="006C27AF" w:rsidRDefault="006C27AF" w:rsidP="006C27AF">
            <w:pPr>
              <w:ind w:left="-25"/>
              <w:rPr>
                <w:rFonts w:cs="Traditional Arabic" w:hint="cs"/>
                <w:rtl/>
                <w:lang w:bidi="ar-SY"/>
              </w:rPr>
            </w:pPr>
            <w:r>
              <w:rPr>
                <w:rFonts w:cs="Traditional Arabic" w:hint="cs"/>
                <w:rtl/>
                <w:lang w:bidi="ar-SY"/>
              </w:rPr>
              <w:t>0,32</w:t>
            </w:r>
          </w:p>
        </w:tc>
        <w:tc>
          <w:tcPr>
            <w:tcW w:w="1771" w:type="dxa"/>
          </w:tcPr>
          <w:p w:rsidR="006C27AF" w:rsidRDefault="006C27AF" w:rsidP="006C27AF">
            <w:pPr>
              <w:ind w:left="-25"/>
              <w:rPr>
                <w:rFonts w:cs="Traditional Arabic" w:hint="cs"/>
                <w:rtl/>
                <w:lang w:bidi="ar-SY"/>
              </w:rPr>
            </w:pPr>
            <w:r>
              <w:rPr>
                <w:rFonts w:cs="Traditional Arabic" w:hint="cs"/>
                <w:rtl/>
                <w:lang w:bidi="ar-SY"/>
              </w:rPr>
              <w:t>360 3</w:t>
            </w:r>
          </w:p>
        </w:tc>
        <w:tc>
          <w:tcPr>
            <w:tcW w:w="1772" w:type="dxa"/>
          </w:tcPr>
          <w:p w:rsidR="006C27AF" w:rsidRDefault="006C27AF" w:rsidP="006C27AF">
            <w:pPr>
              <w:ind w:left="-25"/>
              <w:jc w:val="center"/>
              <w:rPr>
                <w:rFonts w:cs="Traditional Arabic" w:hint="cs"/>
                <w:rtl/>
                <w:lang w:bidi="ar-SY"/>
              </w:rPr>
            </w:pPr>
            <w:r>
              <w:rPr>
                <w:rFonts w:cs="Traditional Arabic" w:hint="cs"/>
                <w:rtl/>
                <w:lang w:bidi="ar-SY"/>
              </w:rPr>
              <w:t>52,8</w:t>
            </w:r>
          </w:p>
        </w:tc>
      </w:tr>
      <w:tr w:rsidR="006C27AF">
        <w:tc>
          <w:tcPr>
            <w:tcW w:w="1771" w:type="dxa"/>
          </w:tcPr>
          <w:p w:rsidR="006C27AF" w:rsidRDefault="006C27AF" w:rsidP="006C27AF">
            <w:pPr>
              <w:ind w:left="-25"/>
              <w:rPr>
                <w:rFonts w:cs="Traditional Arabic" w:hint="cs"/>
                <w:rtl/>
                <w:lang w:bidi="ar-SY"/>
              </w:rPr>
            </w:pPr>
            <w:r>
              <w:rPr>
                <w:rFonts w:cs="Traditional Arabic" w:hint="cs"/>
                <w:rtl/>
                <w:lang w:bidi="ar-SY"/>
              </w:rPr>
              <w:t>طائفة الرروم</w:t>
            </w:r>
          </w:p>
        </w:tc>
        <w:tc>
          <w:tcPr>
            <w:tcW w:w="1771" w:type="dxa"/>
          </w:tcPr>
          <w:p w:rsidR="006C27AF" w:rsidRDefault="006C27AF" w:rsidP="006C27AF">
            <w:pPr>
              <w:ind w:left="-25"/>
              <w:rPr>
                <w:rFonts w:cs="Traditional Arabic" w:hint="cs"/>
                <w:rtl/>
                <w:lang w:bidi="ar-SY"/>
              </w:rPr>
            </w:pPr>
            <w:r>
              <w:rPr>
                <w:rFonts w:cs="Traditional Arabic" w:hint="cs"/>
                <w:rtl/>
                <w:lang w:bidi="ar-SY"/>
              </w:rPr>
              <w:t>246 3</w:t>
            </w:r>
          </w:p>
        </w:tc>
        <w:tc>
          <w:tcPr>
            <w:tcW w:w="1771" w:type="dxa"/>
          </w:tcPr>
          <w:p w:rsidR="006C27AF" w:rsidRDefault="006C27AF" w:rsidP="006C27AF">
            <w:pPr>
              <w:ind w:left="-25"/>
              <w:rPr>
                <w:rFonts w:cs="Traditional Arabic" w:hint="cs"/>
                <w:rtl/>
                <w:lang w:bidi="ar-SY"/>
              </w:rPr>
            </w:pPr>
            <w:r>
              <w:rPr>
                <w:rFonts w:cs="Traditional Arabic" w:hint="cs"/>
                <w:rtl/>
                <w:lang w:bidi="ar-SY"/>
              </w:rPr>
              <w:t>0,17</w:t>
            </w:r>
          </w:p>
        </w:tc>
        <w:tc>
          <w:tcPr>
            <w:tcW w:w="1771" w:type="dxa"/>
          </w:tcPr>
          <w:p w:rsidR="006C27AF" w:rsidRDefault="006C27AF" w:rsidP="006C27AF">
            <w:pPr>
              <w:ind w:left="-25"/>
              <w:rPr>
                <w:rFonts w:cs="Traditional Arabic" w:hint="cs"/>
                <w:rtl/>
                <w:lang w:bidi="ar-SY"/>
              </w:rPr>
            </w:pPr>
            <w:r>
              <w:rPr>
                <w:rFonts w:cs="Traditional Arabic" w:hint="cs"/>
                <w:rtl/>
                <w:lang w:bidi="ar-SY"/>
              </w:rPr>
              <w:t>601 1</w:t>
            </w:r>
          </w:p>
        </w:tc>
        <w:tc>
          <w:tcPr>
            <w:tcW w:w="1772" w:type="dxa"/>
          </w:tcPr>
          <w:p w:rsidR="006C27AF" w:rsidRDefault="006C27AF" w:rsidP="006C27AF">
            <w:pPr>
              <w:ind w:left="-25"/>
              <w:jc w:val="center"/>
              <w:rPr>
                <w:rFonts w:cs="Traditional Arabic" w:hint="cs"/>
                <w:rtl/>
                <w:lang w:bidi="ar-SY"/>
              </w:rPr>
            </w:pPr>
            <w:r>
              <w:rPr>
                <w:rFonts w:cs="Traditional Arabic" w:hint="cs"/>
                <w:rtl/>
                <w:lang w:bidi="ar-SY"/>
              </w:rPr>
              <w:t>49،3</w:t>
            </w:r>
          </w:p>
        </w:tc>
      </w:tr>
      <w:tr w:rsidR="006C27AF">
        <w:tc>
          <w:tcPr>
            <w:tcW w:w="1771" w:type="dxa"/>
          </w:tcPr>
          <w:p w:rsidR="006C27AF" w:rsidRDefault="006C27AF" w:rsidP="006C27AF">
            <w:pPr>
              <w:ind w:left="-25"/>
              <w:rPr>
                <w:rFonts w:cs="Traditional Arabic" w:hint="cs"/>
                <w:rtl/>
                <w:lang w:bidi="ar-SY"/>
              </w:rPr>
            </w:pPr>
            <w:r>
              <w:rPr>
                <w:rFonts w:cs="Traditional Arabic" w:hint="cs"/>
                <w:rtl/>
                <w:lang w:bidi="ar-SY"/>
              </w:rPr>
              <w:t>ألبان</w:t>
            </w:r>
          </w:p>
        </w:tc>
        <w:tc>
          <w:tcPr>
            <w:tcW w:w="1771" w:type="dxa"/>
          </w:tcPr>
          <w:p w:rsidR="006C27AF" w:rsidRDefault="006C27AF" w:rsidP="006C27AF">
            <w:pPr>
              <w:ind w:left="-25"/>
              <w:rPr>
                <w:rFonts w:cs="Traditional Arabic" w:hint="cs"/>
                <w:rtl/>
                <w:lang w:bidi="ar-SY"/>
              </w:rPr>
            </w:pPr>
            <w:r>
              <w:rPr>
                <w:rFonts w:cs="Traditional Arabic" w:hint="cs"/>
                <w:rtl/>
                <w:lang w:bidi="ar-SY"/>
              </w:rPr>
              <w:t xml:space="preserve">186 6 </w:t>
            </w:r>
          </w:p>
        </w:tc>
        <w:tc>
          <w:tcPr>
            <w:tcW w:w="1771" w:type="dxa"/>
          </w:tcPr>
          <w:p w:rsidR="006C27AF" w:rsidRDefault="006C27AF" w:rsidP="006C27AF">
            <w:pPr>
              <w:ind w:left="-25"/>
              <w:rPr>
                <w:rFonts w:cs="Traditional Arabic" w:hint="cs"/>
                <w:rtl/>
                <w:lang w:bidi="ar-SY"/>
              </w:rPr>
            </w:pPr>
            <w:r>
              <w:rPr>
                <w:rFonts w:cs="Traditional Arabic" w:hint="cs"/>
                <w:rtl/>
                <w:lang w:bidi="ar-SY"/>
              </w:rPr>
              <w:t>0,31</w:t>
            </w:r>
          </w:p>
        </w:tc>
        <w:tc>
          <w:tcPr>
            <w:tcW w:w="1771" w:type="dxa"/>
          </w:tcPr>
          <w:p w:rsidR="006C27AF" w:rsidRDefault="006C27AF" w:rsidP="006C27AF">
            <w:pPr>
              <w:ind w:left="-25"/>
              <w:rPr>
                <w:rFonts w:cs="Traditional Arabic" w:hint="cs"/>
                <w:rtl/>
                <w:lang w:bidi="ar-SY"/>
              </w:rPr>
            </w:pPr>
            <w:r>
              <w:rPr>
                <w:rFonts w:cs="Traditional Arabic" w:hint="cs"/>
                <w:rtl/>
                <w:lang w:bidi="ar-SY"/>
              </w:rPr>
              <w:t>057 2</w:t>
            </w:r>
          </w:p>
        </w:tc>
        <w:tc>
          <w:tcPr>
            <w:tcW w:w="1772" w:type="dxa"/>
          </w:tcPr>
          <w:p w:rsidR="006C27AF" w:rsidRDefault="006C27AF" w:rsidP="006C27AF">
            <w:pPr>
              <w:ind w:left="-25"/>
              <w:jc w:val="center"/>
              <w:rPr>
                <w:rFonts w:cs="Traditional Arabic" w:hint="cs"/>
                <w:rtl/>
                <w:lang w:bidi="ar-SY"/>
              </w:rPr>
            </w:pPr>
            <w:r>
              <w:rPr>
                <w:rFonts w:cs="Traditional Arabic" w:hint="cs"/>
                <w:rtl/>
                <w:lang w:bidi="ar-SY"/>
              </w:rPr>
              <w:t>33,2</w:t>
            </w:r>
          </w:p>
        </w:tc>
      </w:tr>
      <w:tr w:rsidR="006C27AF">
        <w:tc>
          <w:tcPr>
            <w:tcW w:w="1771" w:type="dxa"/>
          </w:tcPr>
          <w:p w:rsidR="006C27AF" w:rsidRDefault="006C27AF" w:rsidP="006C27AF">
            <w:pPr>
              <w:ind w:left="-25"/>
              <w:rPr>
                <w:rFonts w:cs="Traditional Arabic" w:hint="cs"/>
                <w:rtl/>
                <w:lang w:bidi="ar-SY"/>
              </w:rPr>
            </w:pPr>
            <w:r>
              <w:rPr>
                <w:rFonts w:cs="Traditional Arabic" w:hint="cs"/>
                <w:rtl/>
                <w:lang w:bidi="ar-SY"/>
              </w:rPr>
              <w:t xml:space="preserve">بوسنيون </w:t>
            </w:r>
          </w:p>
        </w:tc>
        <w:tc>
          <w:tcPr>
            <w:tcW w:w="1771" w:type="dxa"/>
          </w:tcPr>
          <w:p w:rsidR="006C27AF" w:rsidRDefault="006C27AF" w:rsidP="006C27AF">
            <w:pPr>
              <w:ind w:left="-25"/>
              <w:rPr>
                <w:rFonts w:cs="Traditional Arabic" w:hint="cs"/>
                <w:rtl/>
                <w:lang w:bidi="ar-SY"/>
              </w:rPr>
            </w:pPr>
            <w:r>
              <w:rPr>
                <w:rFonts w:cs="Traditional Arabic" w:hint="cs"/>
                <w:rtl/>
                <w:lang w:bidi="ar-SY"/>
              </w:rPr>
              <w:t>542 21</w:t>
            </w:r>
          </w:p>
        </w:tc>
        <w:tc>
          <w:tcPr>
            <w:tcW w:w="1771" w:type="dxa"/>
          </w:tcPr>
          <w:p w:rsidR="006C27AF" w:rsidRDefault="006C27AF" w:rsidP="006C27AF">
            <w:pPr>
              <w:ind w:left="-25"/>
              <w:rPr>
                <w:rFonts w:cs="Traditional Arabic" w:hint="cs"/>
                <w:rtl/>
                <w:lang w:bidi="ar-SY"/>
              </w:rPr>
            </w:pPr>
            <w:r>
              <w:rPr>
                <w:rFonts w:cs="Traditional Arabic" w:hint="cs"/>
                <w:rtl/>
                <w:lang w:bidi="ar-SY"/>
              </w:rPr>
              <w:t>1,10</w:t>
            </w:r>
          </w:p>
        </w:tc>
        <w:tc>
          <w:tcPr>
            <w:tcW w:w="1771" w:type="dxa"/>
          </w:tcPr>
          <w:p w:rsidR="006C27AF" w:rsidRDefault="006C27AF" w:rsidP="006C27AF">
            <w:pPr>
              <w:ind w:left="-25"/>
              <w:rPr>
                <w:rFonts w:cs="Traditional Arabic" w:hint="cs"/>
                <w:rtl/>
                <w:lang w:bidi="ar-SY"/>
              </w:rPr>
            </w:pPr>
            <w:r>
              <w:rPr>
                <w:rFonts w:cs="Traditional Arabic" w:hint="cs"/>
                <w:rtl/>
                <w:lang w:bidi="ar-SY"/>
              </w:rPr>
              <w:t>191 9</w:t>
            </w:r>
          </w:p>
        </w:tc>
        <w:tc>
          <w:tcPr>
            <w:tcW w:w="1772" w:type="dxa"/>
          </w:tcPr>
          <w:p w:rsidR="006C27AF" w:rsidRDefault="006C27AF" w:rsidP="006C27AF">
            <w:pPr>
              <w:ind w:left="-25"/>
              <w:jc w:val="center"/>
              <w:rPr>
                <w:rFonts w:cs="Traditional Arabic" w:hint="cs"/>
                <w:rtl/>
                <w:lang w:bidi="ar-SY"/>
              </w:rPr>
            </w:pPr>
            <w:r>
              <w:rPr>
                <w:rFonts w:cs="Traditional Arabic" w:hint="cs"/>
                <w:rtl/>
                <w:lang w:bidi="ar-SY"/>
              </w:rPr>
              <w:t>42,7</w:t>
            </w:r>
          </w:p>
        </w:tc>
      </w:tr>
      <w:tr w:rsidR="006C27AF">
        <w:tc>
          <w:tcPr>
            <w:tcW w:w="1771" w:type="dxa"/>
          </w:tcPr>
          <w:p w:rsidR="006C27AF" w:rsidRDefault="006C27AF" w:rsidP="006C27AF">
            <w:pPr>
              <w:ind w:left="-25"/>
              <w:rPr>
                <w:rFonts w:cs="Traditional Arabic" w:hint="cs"/>
                <w:rtl/>
                <w:lang w:bidi="ar-SY"/>
              </w:rPr>
            </w:pPr>
            <w:r>
              <w:rPr>
                <w:rFonts w:cs="Traditional Arabic" w:hint="cs"/>
                <w:rtl/>
                <w:lang w:bidi="ar-SY"/>
              </w:rPr>
              <w:t>أبناء الجبل الأسود</w:t>
            </w:r>
          </w:p>
        </w:tc>
        <w:tc>
          <w:tcPr>
            <w:tcW w:w="1771" w:type="dxa"/>
          </w:tcPr>
          <w:p w:rsidR="006C27AF" w:rsidRDefault="006C27AF" w:rsidP="006C27AF">
            <w:pPr>
              <w:ind w:left="-25"/>
              <w:rPr>
                <w:rFonts w:cs="Traditional Arabic" w:hint="cs"/>
                <w:rtl/>
                <w:lang w:bidi="ar-SY"/>
              </w:rPr>
            </w:pPr>
            <w:r>
              <w:rPr>
                <w:rFonts w:cs="Traditional Arabic" w:hint="cs"/>
                <w:rtl/>
                <w:lang w:bidi="ar-SY"/>
              </w:rPr>
              <w:t>667 2</w:t>
            </w:r>
          </w:p>
        </w:tc>
        <w:tc>
          <w:tcPr>
            <w:tcW w:w="1771" w:type="dxa"/>
          </w:tcPr>
          <w:p w:rsidR="006C27AF" w:rsidRDefault="006C27AF" w:rsidP="006C27AF">
            <w:pPr>
              <w:ind w:left="-25"/>
              <w:rPr>
                <w:rFonts w:cs="Traditional Arabic" w:hint="cs"/>
                <w:rtl/>
                <w:lang w:bidi="ar-SY"/>
              </w:rPr>
            </w:pPr>
            <w:r>
              <w:rPr>
                <w:rFonts w:cs="Traditional Arabic" w:hint="cs"/>
                <w:rtl/>
                <w:lang w:bidi="ar-SY"/>
              </w:rPr>
              <w:t>0,14</w:t>
            </w:r>
          </w:p>
        </w:tc>
        <w:tc>
          <w:tcPr>
            <w:tcW w:w="1771" w:type="dxa"/>
          </w:tcPr>
          <w:p w:rsidR="006C27AF" w:rsidRDefault="006C27AF" w:rsidP="006C27AF">
            <w:pPr>
              <w:ind w:left="-25"/>
              <w:rPr>
                <w:rFonts w:cs="Traditional Arabic" w:hint="cs"/>
                <w:rtl/>
                <w:lang w:bidi="ar-SY"/>
              </w:rPr>
            </w:pPr>
            <w:r>
              <w:rPr>
                <w:rFonts w:cs="Traditional Arabic" w:hint="cs"/>
                <w:rtl/>
                <w:lang w:bidi="ar-SY"/>
              </w:rPr>
              <w:t>143 1</w:t>
            </w:r>
          </w:p>
        </w:tc>
        <w:tc>
          <w:tcPr>
            <w:tcW w:w="1772" w:type="dxa"/>
          </w:tcPr>
          <w:p w:rsidR="006C27AF" w:rsidRDefault="006C27AF" w:rsidP="006C27AF">
            <w:pPr>
              <w:ind w:left="-25"/>
              <w:jc w:val="center"/>
              <w:rPr>
                <w:rFonts w:cs="Traditional Arabic" w:hint="cs"/>
                <w:rtl/>
                <w:lang w:bidi="ar-SY"/>
              </w:rPr>
            </w:pPr>
            <w:r>
              <w:rPr>
                <w:rFonts w:cs="Traditional Arabic" w:hint="cs"/>
                <w:rtl/>
                <w:lang w:bidi="ar-SY"/>
              </w:rPr>
              <w:t>42,9</w:t>
            </w:r>
          </w:p>
        </w:tc>
      </w:tr>
      <w:tr w:rsidR="006C27AF">
        <w:tc>
          <w:tcPr>
            <w:tcW w:w="1771" w:type="dxa"/>
          </w:tcPr>
          <w:p w:rsidR="006C27AF" w:rsidRDefault="006C27AF" w:rsidP="006C27AF">
            <w:pPr>
              <w:ind w:left="-25"/>
              <w:rPr>
                <w:rFonts w:cs="Traditional Arabic" w:hint="cs"/>
                <w:rtl/>
                <w:lang w:bidi="ar-SY"/>
              </w:rPr>
            </w:pPr>
            <w:r>
              <w:rPr>
                <w:rFonts w:cs="Traditional Arabic" w:hint="cs"/>
                <w:rtl/>
                <w:lang w:bidi="ar-SY"/>
              </w:rPr>
              <w:t>كرواتبون</w:t>
            </w:r>
          </w:p>
        </w:tc>
        <w:tc>
          <w:tcPr>
            <w:tcW w:w="1771" w:type="dxa"/>
          </w:tcPr>
          <w:p w:rsidR="006C27AF" w:rsidRDefault="006C27AF" w:rsidP="006C27AF">
            <w:pPr>
              <w:ind w:left="-25"/>
              <w:rPr>
                <w:rFonts w:cs="Traditional Arabic" w:hint="cs"/>
                <w:rtl/>
                <w:lang w:bidi="ar-SY"/>
              </w:rPr>
            </w:pPr>
            <w:r>
              <w:rPr>
                <w:rFonts w:cs="Traditional Arabic" w:hint="cs"/>
                <w:rtl/>
                <w:lang w:bidi="ar-SY"/>
              </w:rPr>
              <w:t>642 35</w:t>
            </w:r>
          </w:p>
        </w:tc>
        <w:tc>
          <w:tcPr>
            <w:tcW w:w="1771" w:type="dxa"/>
          </w:tcPr>
          <w:p w:rsidR="006C27AF" w:rsidRDefault="006C27AF" w:rsidP="006C27AF">
            <w:pPr>
              <w:ind w:left="-25"/>
              <w:rPr>
                <w:rFonts w:cs="Traditional Arabic" w:hint="cs"/>
                <w:rtl/>
                <w:lang w:bidi="ar-SY"/>
              </w:rPr>
            </w:pPr>
            <w:r>
              <w:rPr>
                <w:rFonts w:cs="Traditional Arabic" w:hint="cs"/>
                <w:rtl/>
                <w:lang w:bidi="ar-SY"/>
              </w:rPr>
              <w:t>1,81</w:t>
            </w:r>
          </w:p>
        </w:tc>
        <w:tc>
          <w:tcPr>
            <w:tcW w:w="1771" w:type="dxa"/>
          </w:tcPr>
          <w:p w:rsidR="006C27AF" w:rsidRDefault="006C27AF" w:rsidP="006C27AF">
            <w:pPr>
              <w:ind w:left="-25"/>
              <w:rPr>
                <w:rFonts w:cs="Traditional Arabic" w:hint="cs"/>
                <w:rtl/>
                <w:lang w:bidi="ar-SY"/>
              </w:rPr>
            </w:pPr>
            <w:r>
              <w:rPr>
                <w:rFonts w:cs="Traditional Arabic" w:hint="cs"/>
                <w:rtl/>
                <w:lang w:bidi="ar-SY"/>
              </w:rPr>
              <w:t>086 17</w:t>
            </w:r>
          </w:p>
        </w:tc>
        <w:tc>
          <w:tcPr>
            <w:tcW w:w="1772" w:type="dxa"/>
          </w:tcPr>
          <w:p w:rsidR="006C27AF" w:rsidRDefault="006C27AF" w:rsidP="006C27AF">
            <w:pPr>
              <w:ind w:left="-25"/>
              <w:jc w:val="center"/>
              <w:rPr>
                <w:rFonts w:cs="Traditional Arabic" w:hint="cs"/>
                <w:rtl/>
                <w:lang w:bidi="ar-SY"/>
              </w:rPr>
            </w:pPr>
            <w:r>
              <w:rPr>
                <w:rFonts w:cs="Traditional Arabic" w:hint="cs"/>
                <w:rtl/>
                <w:lang w:bidi="ar-SY"/>
              </w:rPr>
              <w:t>47,9</w:t>
            </w:r>
          </w:p>
        </w:tc>
      </w:tr>
      <w:tr w:rsidR="006C27AF">
        <w:tc>
          <w:tcPr>
            <w:tcW w:w="1771" w:type="dxa"/>
          </w:tcPr>
          <w:p w:rsidR="006C27AF" w:rsidRDefault="006C27AF" w:rsidP="006C27AF">
            <w:pPr>
              <w:ind w:left="-25"/>
              <w:rPr>
                <w:rFonts w:cs="Traditional Arabic" w:hint="cs"/>
                <w:rtl/>
                <w:lang w:bidi="ar-SY"/>
              </w:rPr>
            </w:pPr>
            <w:r>
              <w:rPr>
                <w:rFonts w:cs="Traditional Arabic" w:hint="cs"/>
                <w:rtl/>
                <w:lang w:bidi="ar-SY"/>
              </w:rPr>
              <w:t>مقدونيون</w:t>
            </w:r>
          </w:p>
        </w:tc>
        <w:tc>
          <w:tcPr>
            <w:tcW w:w="1771" w:type="dxa"/>
          </w:tcPr>
          <w:p w:rsidR="006C27AF" w:rsidRDefault="006C27AF" w:rsidP="006C27AF">
            <w:pPr>
              <w:ind w:left="-25"/>
              <w:rPr>
                <w:rFonts w:cs="Traditional Arabic" w:hint="cs"/>
                <w:rtl/>
                <w:lang w:bidi="ar-SY"/>
              </w:rPr>
            </w:pPr>
            <w:r>
              <w:rPr>
                <w:rFonts w:cs="Traditional Arabic" w:hint="cs"/>
                <w:rtl/>
                <w:lang w:bidi="ar-SY"/>
              </w:rPr>
              <w:t>972 3</w:t>
            </w:r>
          </w:p>
        </w:tc>
        <w:tc>
          <w:tcPr>
            <w:tcW w:w="1771" w:type="dxa"/>
          </w:tcPr>
          <w:p w:rsidR="006C27AF" w:rsidRDefault="006C27AF" w:rsidP="006C27AF">
            <w:pPr>
              <w:ind w:left="-25"/>
              <w:rPr>
                <w:rFonts w:cs="Traditional Arabic" w:hint="cs"/>
                <w:rtl/>
                <w:lang w:bidi="ar-SY"/>
              </w:rPr>
            </w:pPr>
            <w:r>
              <w:rPr>
                <w:rFonts w:cs="Traditional Arabic" w:hint="cs"/>
                <w:rtl/>
                <w:lang w:bidi="ar-SY"/>
              </w:rPr>
              <w:t>0,20</w:t>
            </w:r>
          </w:p>
        </w:tc>
        <w:tc>
          <w:tcPr>
            <w:tcW w:w="1771" w:type="dxa"/>
          </w:tcPr>
          <w:p w:rsidR="006C27AF" w:rsidRDefault="006C27AF" w:rsidP="006C27AF">
            <w:pPr>
              <w:ind w:left="-25"/>
              <w:rPr>
                <w:rFonts w:cs="Traditional Arabic" w:hint="cs"/>
                <w:rtl/>
                <w:lang w:bidi="ar-SY"/>
              </w:rPr>
            </w:pPr>
            <w:r>
              <w:rPr>
                <w:rFonts w:cs="Traditional Arabic" w:hint="cs"/>
                <w:rtl/>
                <w:lang w:bidi="ar-SY"/>
              </w:rPr>
              <w:t>507 1</w:t>
            </w:r>
          </w:p>
        </w:tc>
        <w:tc>
          <w:tcPr>
            <w:tcW w:w="1772" w:type="dxa"/>
          </w:tcPr>
          <w:p w:rsidR="006C27AF" w:rsidRDefault="006C27AF" w:rsidP="006C27AF">
            <w:pPr>
              <w:ind w:left="-25"/>
              <w:jc w:val="center"/>
              <w:rPr>
                <w:rFonts w:cs="Traditional Arabic" w:hint="cs"/>
                <w:rtl/>
                <w:lang w:bidi="ar-SY"/>
              </w:rPr>
            </w:pPr>
            <w:r>
              <w:rPr>
                <w:rFonts w:cs="Traditional Arabic" w:hint="cs"/>
                <w:rtl/>
                <w:lang w:bidi="ar-SY"/>
              </w:rPr>
              <w:t>37,9</w:t>
            </w:r>
          </w:p>
        </w:tc>
      </w:tr>
      <w:tr w:rsidR="006C27AF">
        <w:tc>
          <w:tcPr>
            <w:tcW w:w="1771" w:type="dxa"/>
          </w:tcPr>
          <w:p w:rsidR="006C27AF" w:rsidRDefault="006C27AF" w:rsidP="006C27AF">
            <w:pPr>
              <w:ind w:left="-25"/>
              <w:rPr>
                <w:rFonts w:cs="Traditional Arabic" w:hint="cs"/>
                <w:rtl/>
                <w:lang w:bidi="ar-SY"/>
              </w:rPr>
            </w:pPr>
            <w:r>
              <w:rPr>
                <w:rFonts w:cs="Traditional Arabic" w:hint="cs"/>
                <w:rtl/>
                <w:lang w:bidi="ar-SY"/>
              </w:rPr>
              <w:t>مسلمون*</w:t>
            </w:r>
          </w:p>
        </w:tc>
        <w:tc>
          <w:tcPr>
            <w:tcW w:w="1771" w:type="dxa"/>
          </w:tcPr>
          <w:p w:rsidR="006C27AF" w:rsidRDefault="006C27AF" w:rsidP="006C27AF">
            <w:pPr>
              <w:ind w:left="-25"/>
              <w:rPr>
                <w:rFonts w:cs="Traditional Arabic" w:hint="cs"/>
                <w:rtl/>
                <w:lang w:bidi="ar-SY"/>
              </w:rPr>
            </w:pPr>
            <w:r>
              <w:rPr>
                <w:rFonts w:cs="Traditional Arabic" w:hint="cs"/>
                <w:rtl/>
                <w:lang w:bidi="ar-SY"/>
              </w:rPr>
              <w:t>467 10</w:t>
            </w:r>
          </w:p>
        </w:tc>
        <w:tc>
          <w:tcPr>
            <w:tcW w:w="1771" w:type="dxa"/>
          </w:tcPr>
          <w:p w:rsidR="006C27AF" w:rsidRDefault="006C27AF" w:rsidP="006C27AF">
            <w:pPr>
              <w:ind w:left="-25"/>
              <w:rPr>
                <w:rFonts w:cs="Traditional Arabic" w:hint="cs"/>
                <w:rtl/>
                <w:lang w:bidi="ar-SY"/>
              </w:rPr>
            </w:pPr>
            <w:r>
              <w:rPr>
                <w:rFonts w:cs="Traditional Arabic" w:hint="cs"/>
                <w:rtl/>
                <w:lang w:bidi="ar-SY"/>
              </w:rPr>
              <w:t>0,53</w:t>
            </w:r>
          </w:p>
        </w:tc>
        <w:tc>
          <w:tcPr>
            <w:tcW w:w="1771" w:type="dxa"/>
          </w:tcPr>
          <w:p w:rsidR="006C27AF" w:rsidRDefault="006C27AF" w:rsidP="006C27AF">
            <w:pPr>
              <w:ind w:left="-25"/>
              <w:rPr>
                <w:rFonts w:cs="Traditional Arabic" w:hint="cs"/>
                <w:rtl/>
                <w:lang w:bidi="ar-SY"/>
              </w:rPr>
            </w:pPr>
            <w:r>
              <w:rPr>
                <w:rFonts w:cs="Traditional Arabic" w:hint="cs"/>
                <w:rtl/>
                <w:lang w:bidi="ar-SY"/>
              </w:rPr>
              <w:t>671 4</w:t>
            </w:r>
          </w:p>
        </w:tc>
        <w:tc>
          <w:tcPr>
            <w:tcW w:w="1772" w:type="dxa"/>
          </w:tcPr>
          <w:p w:rsidR="006C27AF" w:rsidRDefault="006C27AF" w:rsidP="006C27AF">
            <w:pPr>
              <w:ind w:left="-25"/>
              <w:jc w:val="center"/>
              <w:rPr>
                <w:rFonts w:cs="Traditional Arabic" w:hint="cs"/>
                <w:rtl/>
                <w:lang w:bidi="ar-SY"/>
              </w:rPr>
            </w:pPr>
            <w:r>
              <w:rPr>
                <w:rFonts w:cs="Traditional Arabic" w:hint="cs"/>
                <w:rtl/>
                <w:lang w:bidi="ar-SY"/>
              </w:rPr>
              <w:t>44,6</w:t>
            </w:r>
          </w:p>
        </w:tc>
      </w:tr>
      <w:tr w:rsidR="006C27AF">
        <w:tc>
          <w:tcPr>
            <w:tcW w:w="1771" w:type="dxa"/>
          </w:tcPr>
          <w:p w:rsidR="006C27AF" w:rsidRDefault="006C27AF" w:rsidP="006C27AF">
            <w:pPr>
              <w:ind w:left="-25"/>
              <w:rPr>
                <w:rFonts w:cs="Traditional Arabic" w:hint="cs"/>
                <w:rtl/>
                <w:lang w:bidi="ar-SY"/>
              </w:rPr>
            </w:pPr>
            <w:r>
              <w:rPr>
                <w:rFonts w:cs="Traditional Arabic" w:hint="cs"/>
                <w:rtl/>
                <w:lang w:bidi="ar-SY"/>
              </w:rPr>
              <w:t>صربيون</w:t>
            </w:r>
          </w:p>
        </w:tc>
        <w:tc>
          <w:tcPr>
            <w:tcW w:w="1771" w:type="dxa"/>
          </w:tcPr>
          <w:p w:rsidR="006C27AF" w:rsidRDefault="006C27AF" w:rsidP="006C27AF">
            <w:pPr>
              <w:ind w:left="-25"/>
              <w:rPr>
                <w:rFonts w:cs="Traditional Arabic" w:hint="cs"/>
                <w:rtl/>
                <w:lang w:bidi="ar-SY"/>
              </w:rPr>
            </w:pPr>
            <w:r>
              <w:rPr>
                <w:rFonts w:cs="Traditional Arabic" w:hint="cs"/>
                <w:rtl/>
                <w:lang w:bidi="ar-SY"/>
              </w:rPr>
              <w:t>964 38</w:t>
            </w:r>
          </w:p>
        </w:tc>
        <w:tc>
          <w:tcPr>
            <w:tcW w:w="1771" w:type="dxa"/>
          </w:tcPr>
          <w:p w:rsidR="006C27AF" w:rsidRDefault="006C27AF" w:rsidP="006C27AF">
            <w:pPr>
              <w:ind w:left="-25"/>
              <w:rPr>
                <w:rFonts w:cs="Traditional Arabic" w:hint="cs"/>
                <w:rtl/>
                <w:lang w:bidi="ar-SY"/>
              </w:rPr>
            </w:pPr>
            <w:r>
              <w:rPr>
                <w:rFonts w:cs="Traditional Arabic" w:hint="cs"/>
                <w:rtl/>
                <w:lang w:bidi="ar-SY"/>
              </w:rPr>
              <w:t>1,98</w:t>
            </w:r>
          </w:p>
        </w:tc>
        <w:tc>
          <w:tcPr>
            <w:tcW w:w="1771" w:type="dxa"/>
          </w:tcPr>
          <w:p w:rsidR="006C27AF" w:rsidRDefault="006C27AF" w:rsidP="006C27AF">
            <w:pPr>
              <w:ind w:left="-25"/>
              <w:rPr>
                <w:rFonts w:cs="Traditional Arabic" w:hint="cs"/>
                <w:rtl/>
                <w:lang w:bidi="ar-SY"/>
              </w:rPr>
            </w:pPr>
            <w:r>
              <w:rPr>
                <w:rFonts w:cs="Traditional Arabic" w:hint="cs"/>
                <w:rtl/>
                <w:lang w:bidi="ar-SY"/>
              </w:rPr>
              <w:t>372 17</w:t>
            </w:r>
          </w:p>
        </w:tc>
        <w:tc>
          <w:tcPr>
            <w:tcW w:w="1772" w:type="dxa"/>
          </w:tcPr>
          <w:p w:rsidR="006C27AF" w:rsidRDefault="006C27AF" w:rsidP="006C27AF">
            <w:pPr>
              <w:ind w:left="-25"/>
              <w:jc w:val="center"/>
              <w:rPr>
                <w:rFonts w:cs="Traditional Arabic" w:hint="cs"/>
                <w:rtl/>
                <w:lang w:bidi="ar-SY"/>
              </w:rPr>
            </w:pPr>
            <w:r>
              <w:rPr>
                <w:rFonts w:cs="Traditional Arabic" w:hint="cs"/>
                <w:rtl/>
                <w:lang w:bidi="ar-SY"/>
              </w:rPr>
              <w:t>44,6</w:t>
            </w:r>
          </w:p>
        </w:tc>
      </w:tr>
      <w:tr w:rsidR="006C27AF">
        <w:tc>
          <w:tcPr>
            <w:tcW w:w="1771" w:type="dxa"/>
          </w:tcPr>
          <w:p w:rsidR="006C27AF" w:rsidRDefault="006C27AF" w:rsidP="006C27AF">
            <w:pPr>
              <w:ind w:left="-25"/>
              <w:rPr>
                <w:rFonts w:cs="Traditional Arabic" w:hint="cs"/>
                <w:rtl/>
                <w:lang w:bidi="ar-SY"/>
              </w:rPr>
            </w:pPr>
          </w:p>
        </w:tc>
        <w:tc>
          <w:tcPr>
            <w:tcW w:w="1771" w:type="dxa"/>
          </w:tcPr>
          <w:p w:rsidR="006C27AF" w:rsidRDefault="006C27AF" w:rsidP="006C27AF">
            <w:pPr>
              <w:ind w:left="-25"/>
              <w:rPr>
                <w:rFonts w:cs="Traditional Arabic" w:hint="cs"/>
                <w:rtl/>
                <w:lang w:bidi="ar-SY"/>
              </w:rPr>
            </w:pPr>
          </w:p>
        </w:tc>
        <w:tc>
          <w:tcPr>
            <w:tcW w:w="1771" w:type="dxa"/>
          </w:tcPr>
          <w:p w:rsidR="006C27AF" w:rsidRDefault="006C27AF" w:rsidP="006C27AF">
            <w:pPr>
              <w:ind w:left="-25"/>
              <w:rPr>
                <w:rFonts w:cs="Traditional Arabic" w:hint="cs"/>
                <w:rtl/>
                <w:lang w:bidi="ar-SY"/>
              </w:rPr>
            </w:pPr>
          </w:p>
        </w:tc>
        <w:tc>
          <w:tcPr>
            <w:tcW w:w="1771" w:type="dxa"/>
          </w:tcPr>
          <w:p w:rsidR="006C27AF" w:rsidRDefault="006C27AF" w:rsidP="006C27AF">
            <w:pPr>
              <w:ind w:left="-25"/>
              <w:rPr>
                <w:rFonts w:cs="Traditional Arabic" w:hint="cs"/>
                <w:rtl/>
                <w:lang w:bidi="ar-SY"/>
              </w:rPr>
            </w:pPr>
          </w:p>
        </w:tc>
        <w:tc>
          <w:tcPr>
            <w:tcW w:w="1772" w:type="dxa"/>
          </w:tcPr>
          <w:p w:rsidR="006C27AF" w:rsidRDefault="006C27AF" w:rsidP="006C27AF">
            <w:pPr>
              <w:ind w:left="-25"/>
              <w:jc w:val="center"/>
              <w:rPr>
                <w:rFonts w:cs="Traditional Arabic" w:hint="cs"/>
                <w:rtl/>
                <w:lang w:bidi="ar-SY"/>
              </w:rPr>
            </w:pPr>
          </w:p>
        </w:tc>
      </w:tr>
      <w:tr w:rsidR="006C27AF">
        <w:tc>
          <w:tcPr>
            <w:tcW w:w="1771" w:type="dxa"/>
          </w:tcPr>
          <w:p w:rsidR="006C27AF" w:rsidRPr="002C49DD" w:rsidRDefault="006C27AF" w:rsidP="006C27AF">
            <w:pPr>
              <w:ind w:left="-25"/>
              <w:rPr>
                <w:rFonts w:cs="Traditional Arabic" w:hint="cs"/>
                <w:b/>
                <w:bCs/>
                <w:rtl/>
                <w:lang w:bidi="ar-SY"/>
              </w:rPr>
            </w:pPr>
            <w:r w:rsidRPr="002C49DD">
              <w:rPr>
                <w:rFonts w:cs="Traditional Arabic" w:hint="cs"/>
                <w:b/>
                <w:bCs/>
                <w:rtl/>
                <w:lang w:bidi="ar-SY"/>
              </w:rPr>
              <w:t xml:space="preserve">غير معلنين </w:t>
            </w:r>
          </w:p>
        </w:tc>
        <w:tc>
          <w:tcPr>
            <w:tcW w:w="1771" w:type="dxa"/>
          </w:tcPr>
          <w:p w:rsidR="006C27AF" w:rsidRPr="002C49DD" w:rsidRDefault="006C27AF" w:rsidP="006C27AF">
            <w:pPr>
              <w:ind w:left="-25"/>
              <w:rPr>
                <w:rFonts w:cs="Traditional Arabic" w:hint="cs"/>
                <w:b/>
                <w:bCs/>
                <w:rtl/>
                <w:lang w:bidi="ar-SY"/>
              </w:rPr>
            </w:pPr>
            <w:r w:rsidRPr="002C49DD">
              <w:rPr>
                <w:rFonts w:cs="Traditional Arabic" w:hint="cs"/>
                <w:b/>
                <w:bCs/>
                <w:rtl/>
                <w:lang w:bidi="ar-SY"/>
              </w:rPr>
              <w:t>141 22</w:t>
            </w:r>
          </w:p>
        </w:tc>
        <w:tc>
          <w:tcPr>
            <w:tcW w:w="1771" w:type="dxa"/>
          </w:tcPr>
          <w:p w:rsidR="006C27AF" w:rsidRPr="002C49DD" w:rsidRDefault="006C27AF" w:rsidP="006C27AF">
            <w:pPr>
              <w:ind w:left="-25"/>
              <w:rPr>
                <w:rFonts w:cs="Traditional Arabic" w:hint="cs"/>
                <w:b/>
                <w:bCs/>
                <w:rtl/>
                <w:lang w:bidi="ar-SY"/>
              </w:rPr>
            </w:pPr>
            <w:r w:rsidRPr="002C49DD">
              <w:rPr>
                <w:rFonts w:cs="Traditional Arabic" w:hint="cs"/>
                <w:b/>
                <w:bCs/>
                <w:rtl/>
                <w:lang w:bidi="ar-SY"/>
              </w:rPr>
              <w:t>1,13</w:t>
            </w:r>
          </w:p>
        </w:tc>
        <w:tc>
          <w:tcPr>
            <w:tcW w:w="1771" w:type="dxa"/>
          </w:tcPr>
          <w:p w:rsidR="006C27AF" w:rsidRPr="002C49DD" w:rsidRDefault="006C27AF" w:rsidP="006C27AF">
            <w:pPr>
              <w:ind w:left="-25"/>
              <w:rPr>
                <w:rFonts w:cs="Traditional Arabic" w:hint="cs"/>
                <w:b/>
                <w:bCs/>
                <w:rtl/>
                <w:lang w:bidi="ar-SY"/>
              </w:rPr>
            </w:pPr>
            <w:r w:rsidRPr="002C49DD">
              <w:rPr>
                <w:rFonts w:cs="Traditional Arabic" w:hint="cs"/>
                <w:b/>
                <w:bCs/>
                <w:rtl/>
                <w:lang w:bidi="ar-SY"/>
              </w:rPr>
              <w:t>847,10</w:t>
            </w:r>
          </w:p>
        </w:tc>
        <w:tc>
          <w:tcPr>
            <w:tcW w:w="1772" w:type="dxa"/>
          </w:tcPr>
          <w:p w:rsidR="006C27AF" w:rsidRPr="002C49DD" w:rsidRDefault="006C27AF" w:rsidP="006C27AF">
            <w:pPr>
              <w:ind w:left="-25"/>
              <w:jc w:val="center"/>
              <w:rPr>
                <w:rFonts w:cs="Traditional Arabic" w:hint="cs"/>
                <w:b/>
                <w:bCs/>
                <w:rtl/>
                <w:lang w:bidi="ar-SY"/>
              </w:rPr>
            </w:pPr>
            <w:r w:rsidRPr="002C49DD">
              <w:rPr>
                <w:rFonts w:cs="Traditional Arabic" w:hint="cs"/>
                <w:b/>
                <w:bCs/>
                <w:rtl/>
                <w:lang w:bidi="ar-SY"/>
              </w:rPr>
              <w:t>49,0</w:t>
            </w:r>
          </w:p>
        </w:tc>
      </w:tr>
      <w:tr w:rsidR="006C27AF">
        <w:tc>
          <w:tcPr>
            <w:tcW w:w="1771" w:type="dxa"/>
          </w:tcPr>
          <w:p w:rsidR="006C27AF" w:rsidRDefault="006C27AF" w:rsidP="006C27AF">
            <w:pPr>
              <w:ind w:left="-25"/>
              <w:rPr>
                <w:rFonts w:cs="Traditional Arabic" w:hint="cs"/>
                <w:rtl/>
                <w:lang w:bidi="ar-SY"/>
              </w:rPr>
            </w:pPr>
            <w:r>
              <w:rPr>
                <w:rFonts w:cs="Traditional Arabic" w:hint="cs"/>
                <w:rtl/>
                <w:lang w:bidi="ar-SY"/>
              </w:rPr>
              <w:t xml:space="preserve">معلنون كبوسنيين </w:t>
            </w:r>
          </w:p>
        </w:tc>
        <w:tc>
          <w:tcPr>
            <w:tcW w:w="1771" w:type="dxa"/>
          </w:tcPr>
          <w:p w:rsidR="006C27AF" w:rsidRDefault="006C27AF" w:rsidP="006C27AF">
            <w:pPr>
              <w:ind w:left="-25"/>
              <w:rPr>
                <w:rFonts w:cs="Traditional Arabic" w:hint="cs"/>
                <w:rtl/>
                <w:lang w:bidi="ar-SY"/>
              </w:rPr>
            </w:pPr>
            <w:r>
              <w:rPr>
                <w:rFonts w:cs="Traditional Arabic" w:hint="cs"/>
                <w:rtl/>
                <w:lang w:bidi="ar-SY"/>
              </w:rPr>
              <w:t>062 8</w:t>
            </w:r>
          </w:p>
        </w:tc>
        <w:tc>
          <w:tcPr>
            <w:tcW w:w="1771" w:type="dxa"/>
          </w:tcPr>
          <w:p w:rsidR="006C27AF" w:rsidRDefault="006C27AF" w:rsidP="006C27AF">
            <w:pPr>
              <w:ind w:left="-25"/>
              <w:rPr>
                <w:rFonts w:cs="Traditional Arabic" w:hint="cs"/>
                <w:rtl/>
                <w:lang w:bidi="ar-SY"/>
              </w:rPr>
            </w:pPr>
            <w:r>
              <w:rPr>
                <w:rFonts w:cs="Traditional Arabic" w:hint="cs"/>
                <w:rtl/>
                <w:lang w:bidi="ar-SY"/>
              </w:rPr>
              <w:t>0,41</w:t>
            </w:r>
          </w:p>
        </w:tc>
        <w:tc>
          <w:tcPr>
            <w:tcW w:w="1771" w:type="dxa"/>
          </w:tcPr>
          <w:p w:rsidR="006C27AF" w:rsidRDefault="006C27AF" w:rsidP="006C27AF">
            <w:pPr>
              <w:ind w:left="-25"/>
              <w:rPr>
                <w:rFonts w:cs="Traditional Arabic" w:hint="cs"/>
                <w:rtl/>
                <w:lang w:bidi="ar-SY"/>
              </w:rPr>
            </w:pPr>
            <w:r>
              <w:rPr>
                <w:rFonts w:cs="Traditional Arabic" w:hint="cs"/>
                <w:rtl/>
                <w:lang w:bidi="ar-SY"/>
              </w:rPr>
              <w:t>869 3</w:t>
            </w:r>
          </w:p>
        </w:tc>
        <w:tc>
          <w:tcPr>
            <w:tcW w:w="1772" w:type="dxa"/>
          </w:tcPr>
          <w:p w:rsidR="006C27AF" w:rsidRDefault="006C27AF" w:rsidP="006C27AF">
            <w:pPr>
              <w:ind w:left="-25"/>
              <w:jc w:val="center"/>
              <w:rPr>
                <w:rFonts w:cs="Traditional Arabic" w:hint="cs"/>
                <w:rtl/>
                <w:lang w:bidi="ar-SY"/>
              </w:rPr>
            </w:pPr>
            <w:r>
              <w:rPr>
                <w:rFonts w:cs="Traditional Arabic" w:hint="cs"/>
                <w:rtl/>
                <w:lang w:bidi="ar-SY"/>
              </w:rPr>
              <w:t>48,0</w:t>
            </w:r>
          </w:p>
        </w:tc>
      </w:tr>
      <w:tr w:rsidR="006C27AF">
        <w:tc>
          <w:tcPr>
            <w:tcW w:w="1771" w:type="dxa"/>
          </w:tcPr>
          <w:p w:rsidR="006C27AF" w:rsidRDefault="006C27AF" w:rsidP="006C27AF">
            <w:pPr>
              <w:ind w:left="-25"/>
              <w:rPr>
                <w:rFonts w:cs="Traditional Arabic" w:hint="cs"/>
                <w:rtl/>
                <w:lang w:bidi="ar-SY"/>
              </w:rPr>
            </w:pPr>
            <w:r>
              <w:rPr>
                <w:rFonts w:cs="Traditional Arabic" w:hint="cs"/>
                <w:rtl/>
                <w:lang w:bidi="ar-SY"/>
              </w:rPr>
              <w:t>آخرون **</w:t>
            </w:r>
          </w:p>
        </w:tc>
        <w:tc>
          <w:tcPr>
            <w:tcW w:w="1771" w:type="dxa"/>
          </w:tcPr>
          <w:p w:rsidR="006C27AF" w:rsidRDefault="006C27AF" w:rsidP="006C27AF">
            <w:pPr>
              <w:ind w:left="-25"/>
              <w:rPr>
                <w:rFonts w:cs="Traditional Arabic" w:hint="cs"/>
                <w:rtl/>
                <w:lang w:bidi="ar-SY"/>
              </w:rPr>
            </w:pPr>
            <w:r>
              <w:rPr>
                <w:rFonts w:cs="Traditional Arabic" w:hint="cs"/>
                <w:rtl/>
                <w:lang w:bidi="ar-SY"/>
              </w:rPr>
              <w:t>085 12</w:t>
            </w:r>
          </w:p>
        </w:tc>
        <w:tc>
          <w:tcPr>
            <w:tcW w:w="1771" w:type="dxa"/>
          </w:tcPr>
          <w:p w:rsidR="006C27AF" w:rsidRDefault="006C27AF" w:rsidP="006C27AF">
            <w:pPr>
              <w:ind w:left="-25"/>
              <w:rPr>
                <w:rFonts w:cs="Traditional Arabic" w:hint="cs"/>
                <w:rtl/>
                <w:lang w:bidi="ar-SY"/>
              </w:rPr>
            </w:pPr>
            <w:r>
              <w:rPr>
                <w:rFonts w:cs="Traditional Arabic" w:hint="cs"/>
                <w:rtl/>
                <w:lang w:bidi="ar-SY"/>
              </w:rPr>
              <w:t>0,62</w:t>
            </w:r>
          </w:p>
        </w:tc>
        <w:tc>
          <w:tcPr>
            <w:tcW w:w="1771" w:type="dxa"/>
          </w:tcPr>
          <w:p w:rsidR="006C27AF" w:rsidRDefault="006C27AF" w:rsidP="006C27AF">
            <w:pPr>
              <w:ind w:left="-25"/>
              <w:rPr>
                <w:rFonts w:cs="Traditional Arabic" w:hint="cs"/>
                <w:rtl/>
                <w:lang w:bidi="ar-SY"/>
              </w:rPr>
            </w:pPr>
            <w:r>
              <w:rPr>
                <w:rFonts w:cs="Traditional Arabic" w:hint="cs"/>
                <w:rtl/>
                <w:lang w:bidi="ar-SY"/>
              </w:rPr>
              <w:t>173 6</w:t>
            </w:r>
          </w:p>
        </w:tc>
        <w:tc>
          <w:tcPr>
            <w:tcW w:w="1772" w:type="dxa"/>
          </w:tcPr>
          <w:p w:rsidR="006C27AF" w:rsidRDefault="006C27AF" w:rsidP="006C27AF">
            <w:pPr>
              <w:ind w:left="-25"/>
              <w:jc w:val="center"/>
              <w:rPr>
                <w:rFonts w:cs="Traditional Arabic" w:hint="cs"/>
                <w:rtl/>
                <w:lang w:bidi="ar-SY"/>
              </w:rPr>
            </w:pPr>
            <w:r>
              <w:rPr>
                <w:rFonts w:cs="Traditional Arabic" w:hint="cs"/>
                <w:rtl/>
                <w:lang w:bidi="ar-SY"/>
              </w:rPr>
              <w:t>51,1</w:t>
            </w:r>
          </w:p>
        </w:tc>
      </w:tr>
      <w:tr w:rsidR="006C27AF">
        <w:tc>
          <w:tcPr>
            <w:tcW w:w="1771" w:type="dxa"/>
          </w:tcPr>
          <w:p w:rsidR="006C27AF" w:rsidRPr="002C49DD" w:rsidRDefault="006C27AF" w:rsidP="006C27AF">
            <w:pPr>
              <w:ind w:left="-25"/>
              <w:rPr>
                <w:rFonts w:cs="Traditional Arabic" w:hint="cs"/>
                <w:b/>
                <w:bCs/>
                <w:rtl/>
                <w:lang w:bidi="ar-SY"/>
              </w:rPr>
            </w:pPr>
            <w:r w:rsidRPr="002C49DD">
              <w:rPr>
                <w:rFonts w:cs="Traditional Arabic" w:hint="cs"/>
                <w:b/>
                <w:bCs/>
                <w:rtl/>
                <w:lang w:bidi="ar-SY"/>
              </w:rPr>
              <w:t>لم يريدوا الإجابة</w:t>
            </w:r>
          </w:p>
        </w:tc>
        <w:tc>
          <w:tcPr>
            <w:tcW w:w="1771" w:type="dxa"/>
          </w:tcPr>
          <w:p w:rsidR="006C27AF" w:rsidRPr="002C49DD" w:rsidRDefault="006C27AF" w:rsidP="006C27AF">
            <w:pPr>
              <w:ind w:left="-25"/>
              <w:rPr>
                <w:rFonts w:cs="Traditional Arabic" w:hint="cs"/>
                <w:b/>
                <w:bCs/>
                <w:rtl/>
                <w:lang w:bidi="ar-SY"/>
              </w:rPr>
            </w:pPr>
            <w:r w:rsidRPr="002C49DD">
              <w:rPr>
                <w:rFonts w:cs="Traditional Arabic" w:hint="cs"/>
                <w:b/>
                <w:bCs/>
                <w:rtl/>
                <w:lang w:bidi="ar-SY"/>
              </w:rPr>
              <w:t>588 48</w:t>
            </w:r>
          </w:p>
        </w:tc>
        <w:tc>
          <w:tcPr>
            <w:tcW w:w="1771" w:type="dxa"/>
          </w:tcPr>
          <w:p w:rsidR="006C27AF" w:rsidRPr="002C49DD" w:rsidRDefault="006C27AF" w:rsidP="006C27AF">
            <w:pPr>
              <w:ind w:left="-25"/>
              <w:rPr>
                <w:rFonts w:cs="Traditional Arabic" w:hint="cs"/>
                <w:b/>
                <w:bCs/>
                <w:rtl/>
                <w:lang w:bidi="ar-SY"/>
              </w:rPr>
            </w:pPr>
            <w:r w:rsidRPr="002C49DD">
              <w:rPr>
                <w:rFonts w:cs="Traditional Arabic" w:hint="cs"/>
                <w:b/>
                <w:bCs/>
                <w:rtl/>
                <w:lang w:bidi="ar-SY"/>
              </w:rPr>
              <w:t>2,47</w:t>
            </w:r>
          </w:p>
        </w:tc>
        <w:tc>
          <w:tcPr>
            <w:tcW w:w="1771" w:type="dxa"/>
          </w:tcPr>
          <w:p w:rsidR="006C27AF" w:rsidRPr="002C49DD" w:rsidRDefault="006C27AF" w:rsidP="006C27AF">
            <w:pPr>
              <w:ind w:left="-25"/>
              <w:rPr>
                <w:rFonts w:cs="Traditional Arabic" w:hint="cs"/>
                <w:b/>
                <w:bCs/>
                <w:rtl/>
                <w:lang w:bidi="ar-SY"/>
              </w:rPr>
            </w:pPr>
            <w:r w:rsidRPr="002C49DD">
              <w:rPr>
                <w:rFonts w:cs="Traditional Arabic" w:hint="cs"/>
                <w:b/>
                <w:bCs/>
                <w:rtl/>
                <w:lang w:bidi="ar-SY"/>
              </w:rPr>
              <w:t>356 24</w:t>
            </w:r>
          </w:p>
        </w:tc>
        <w:tc>
          <w:tcPr>
            <w:tcW w:w="1772" w:type="dxa"/>
          </w:tcPr>
          <w:p w:rsidR="006C27AF" w:rsidRPr="002C49DD" w:rsidRDefault="006C27AF" w:rsidP="006C27AF">
            <w:pPr>
              <w:ind w:left="-25"/>
              <w:jc w:val="center"/>
              <w:rPr>
                <w:rFonts w:cs="Traditional Arabic" w:hint="cs"/>
                <w:b/>
                <w:bCs/>
                <w:rtl/>
                <w:lang w:bidi="ar-SY"/>
              </w:rPr>
            </w:pPr>
            <w:r w:rsidRPr="002C49DD">
              <w:rPr>
                <w:rFonts w:cs="Traditional Arabic" w:hint="cs"/>
                <w:b/>
                <w:bCs/>
                <w:rtl/>
                <w:lang w:bidi="ar-SY"/>
              </w:rPr>
              <w:t>50,1</w:t>
            </w:r>
          </w:p>
        </w:tc>
      </w:tr>
      <w:tr w:rsidR="006C27AF">
        <w:tc>
          <w:tcPr>
            <w:tcW w:w="1771" w:type="dxa"/>
          </w:tcPr>
          <w:p w:rsidR="006C27AF" w:rsidRPr="002C49DD" w:rsidRDefault="006C27AF" w:rsidP="006C27AF">
            <w:pPr>
              <w:ind w:left="-25"/>
              <w:rPr>
                <w:rFonts w:cs="Traditional Arabic" w:hint="cs"/>
                <w:b/>
                <w:bCs/>
                <w:rtl/>
                <w:lang w:bidi="ar-SY"/>
              </w:rPr>
            </w:pPr>
            <w:r w:rsidRPr="002C49DD">
              <w:rPr>
                <w:rFonts w:cs="Traditional Arabic" w:hint="cs"/>
                <w:b/>
                <w:bCs/>
                <w:rtl/>
                <w:lang w:bidi="ar-SY"/>
              </w:rPr>
              <w:t xml:space="preserve">غير معروفي الانتماء   </w:t>
            </w:r>
          </w:p>
        </w:tc>
        <w:tc>
          <w:tcPr>
            <w:tcW w:w="1771" w:type="dxa"/>
          </w:tcPr>
          <w:p w:rsidR="006C27AF" w:rsidRPr="002C49DD" w:rsidRDefault="006C27AF" w:rsidP="006C27AF">
            <w:pPr>
              <w:ind w:left="-25"/>
              <w:rPr>
                <w:rFonts w:cs="Traditional Arabic" w:hint="cs"/>
                <w:b/>
                <w:bCs/>
                <w:rtl/>
                <w:lang w:bidi="ar-SY"/>
              </w:rPr>
            </w:pPr>
            <w:r w:rsidRPr="002C49DD">
              <w:rPr>
                <w:rFonts w:cs="Traditional Arabic" w:hint="cs"/>
                <w:b/>
                <w:bCs/>
                <w:rtl/>
                <w:lang w:bidi="ar-SY"/>
              </w:rPr>
              <w:t>325 126</w:t>
            </w:r>
          </w:p>
        </w:tc>
        <w:tc>
          <w:tcPr>
            <w:tcW w:w="1771" w:type="dxa"/>
          </w:tcPr>
          <w:p w:rsidR="006C27AF" w:rsidRPr="002C49DD" w:rsidRDefault="006C27AF" w:rsidP="006C27AF">
            <w:pPr>
              <w:ind w:left="-25"/>
              <w:rPr>
                <w:rFonts w:cs="Traditional Arabic" w:hint="cs"/>
                <w:b/>
                <w:bCs/>
                <w:rtl/>
                <w:lang w:bidi="ar-SY"/>
              </w:rPr>
            </w:pPr>
            <w:r w:rsidRPr="002C49DD">
              <w:rPr>
                <w:rFonts w:cs="Traditional Arabic" w:hint="cs"/>
                <w:b/>
                <w:bCs/>
                <w:rtl/>
                <w:lang w:bidi="ar-SY"/>
              </w:rPr>
              <w:t>6,43</w:t>
            </w:r>
          </w:p>
        </w:tc>
        <w:tc>
          <w:tcPr>
            <w:tcW w:w="1771" w:type="dxa"/>
          </w:tcPr>
          <w:p w:rsidR="006C27AF" w:rsidRPr="002C49DD" w:rsidRDefault="006C27AF" w:rsidP="006C27AF">
            <w:pPr>
              <w:ind w:left="-25"/>
              <w:rPr>
                <w:rFonts w:cs="Traditional Arabic" w:hint="cs"/>
                <w:b/>
                <w:bCs/>
                <w:rtl/>
                <w:lang w:bidi="ar-SY"/>
              </w:rPr>
            </w:pPr>
            <w:r w:rsidRPr="002C49DD">
              <w:rPr>
                <w:rFonts w:cs="Traditional Arabic" w:hint="cs"/>
                <w:b/>
                <w:bCs/>
                <w:rtl/>
                <w:lang w:bidi="ar-SY"/>
              </w:rPr>
              <w:t>070 50</w:t>
            </w:r>
          </w:p>
        </w:tc>
        <w:tc>
          <w:tcPr>
            <w:tcW w:w="1772" w:type="dxa"/>
          </w:tcPr>
          <w:p w:rsidR="006C27AF" w:rsidRPr="002C49DD" w:rsidRDefault="006C27AF" w:rsidP="006C27AF">
            <w:pPr>
              <w:ind w:left="-25"/>
              <w:jc w:val="center"/>
              <w:rPr>
                <w:rFonts w:cs="Traditional Arabic" w:hint="cs"/>
                <w:b/>
                <w:bCs/>
                <w:rtl/>
                <w:lang w:bidi="ar-SY"/>
              </w:rPr>
            </w:pPr>
            <w:r w:rsidRPr="002C49DD">
              <w:rPr>
                <w:rFonts w:cs="Traditional Arabic" w:hint="cs"/>
                <w:b/>
                <w:bCs/>
                <w:rtl/>
                <w:lang w:bidi="ar-SY"/>
              </w:rPr>
              <w:t>39,6</w:t>
            </w:r>
          </w:p>
        </w:tc>
      </w:tr>
    </w:tbl>
    <w:p w:rsidR="006C27AF" w:rsidRDefault="006C27AF" w:rsidP="006C27AF">
      <w:pPr>
        <w:ind w:left="-25"/>
        <w:rPr>
          <w:rFonts w:hint="cs"/>
          <w:rtl/>
          <w:lang w:bidi="ar-SY"/>
        </w:rPr>
      </w:pPr>
      <w:r>
        <w:rPr>
          <w:rFonts w:hint="cs"/>
          <w:rtl/>
          <w:lang w:bidi="ar-SY"/>
        </w:rPr>
        <w:t>* الجماعات العرقية تشكل أكثر من 0,1 من مجموع السكان،</w:t>
      </w:r>
    </w:p>
    <w:p w:rsidR="006C27AF" w:rsidRDefault="006C27AF" w:rsidP="006C27AF">
      <w:pPr>
        <w:ind w:left="-25"/>
        <w:rPr>
          <w:rFonts w:hint="cs"/>
          <w:rtl/>
          <w:lang w:bidi="ar-SY"/>
        </w:rPr>
      </w:pPr>
      <w:r>
        <w:rPr>
          <w:rFonts w:hint="cs"/>
          <w:rtl/>
          <w:lang w:bidi="ar-SY"/>
        </w:rPr>
        <w:t>** بالمعنى العرقي وليس الانتماء الديني.</w:t>
      </w:r>
    </w:p>
    <w:p w:rsidR="006C27AF" w:rsidRDefault="006C27AF" w:rsidP="006C27AF">
      <w:pPr>
        <w:ind w:left="-25"/>
        <w:rPr>
          <w:rFonts w:hint="cs"/>
          <w:rtl/>
          <w:lang w:bidi="ar-SY"/>
        </w:rPr>
      </w:pPr>
      <w:r>
        <w:rPr>
          <w:rFonts w:hint="cs"/>
          <w:rtl/>
          <w:lang w:bidi="ar-SY"/>
        </w:rPr>
        <w:t xml:space="preserve">*** الأشخاص الذين قالوا إنهم يحبون أن يبقوا غير معلنين عرقيا.  </w:t>
      </w:r>
    </w:p>
    <w:p w:rsidR="006C27AF" w:rsidRDefault="006C27AF" w:rsidP="006C27AF">
      <w:pPr>
        <w:ind w:left="-25"/>
        <w:rPr>
          <w:rFonts w:hint="cs"/>
          <w:rtl/>
          <w:lang w:bidi="ar-SY"/>
        </w:rPr>
      </w:pPr>
      <w:r>
        <w:rPr>
          <w:rFonts w:hint="cs"/>
          <w:rtl/>
          <w:lang w:bidi="ar-SY"/>
        </w:rPr>
        <w:t>المصدر:  تعداد السكان والأسر المعيشية والإسكان، 31/3/2002، المكتب الإحصائي لجمهورية سلوفينيا.</w:t>
      </w:r>
    </w:p>
    <w:p w:rsidR="006C27AF" w:rsidRDefault="006C27AF" w:rsidP="006C27AF">
      <w:pPr>
        <w:ind w:left="-25"/>
        <w:rPr>
          <w:rFonts w:hint="cs"/>
          <w:rtl/>
          <w:lang w:bidi="ar-SY"/>
        </w:rPr>
      </w:pPr>
    </w:p>
    <w:p w:rsidR="006C27AF" w:rsidRPr="00922028" w:rsidRDefault="006C27AF" w:rsidP="006C27AF">
      <w:pPr>
        <w:ind w:left="-25"/>
        <w:rPr>
          <w:rFonts w:hint="cs"/>
          <w:b/>
          <w:bCs/>
          <w:rtl/>
          <w:lang w:bidi="ar-SY"/>
        </w:rPr>
      </w:pPr>
      <w:r w:rsidRPr="00922028">
        <w:rPr>
          <w:rFonts w:hint="cs"/>
          <w:b/>
          <w:bCs/>
          <w:rtl/>
          <w:lang w:bidi="ar-SY"/>
        </w:rPr>
        <w:t>الجدول 4:</w:t>
      </w:r>
      <w:r w:rsidRPr="00922028">
        <w:rPr>
          <w:rFonts w:hint="cs"/>
          <w:b/>
          <w:bCs/>
          <w:rtl/>
          <w:lang w:bidi="ar-SY"/>
        </w:rPr>
        <w:tab/>
        <w:t>الولادات الحية بحسب الجنس، 2000 إلى 2004</w:t>
      </w:r>
    </w:p>
    <w:tbl>
      <w:tblPr>
        <w:tblStyle w:val="TableGrid"/>
        <w:bidiVisual/>
        <w:tblW w:w="0" w:type="auto"/>
        <w:tblLook w:val="01E0" w:firstRow="1" w:lastRow="1" w:firstColumn="1" w:lastColumn="1" w:noHBand="0" w:noVBand="0"/>
      </w:tblPr>
      <w:tblGrid>
        <w:gridCol w:w="1368"/>
        <w:gridCol w:w="1800"/>
        <w:gridCol w:w="1800"/>
        <w:gridCol w:w="1800"/>
        <w:gridCol w:w="1620"/>
      </w:tblGrid>
      <w:tr w:rsidR="006C27AF" w:rsidRPr="00922028">
        <w:tc>
          <w:tcPr>
            <w:tcW w:w="1368" w:type="dxa"/>
          </w:tcPr>
          <w:p w:rsidR="006C27AF" w:rsidRPr="00922028" w:rsidRDefault="006C27AF" w:rsidP="006C27AF">
            <w:pPr>
              <w:ind w:left="-25"/>
              <w:rPr>
                <w:rFonts w:cs="Traditional Arabic" w:hint="cs"/>
                <w:b/>
                <w:bCs/>
                <w:rtl/>
                <w:lang w:bidi="ar-SY"/>
              </w:rPr>
            </w:pPr>
            <w:r w:rsidRPr="00922028">
              <w:rPr>
                <w:rFonts w:cs="Traditional Arabic" w:hint="cs"/>
                <w:b/>
                <w:bCs/>
                <w:rtl/>
                <w:lang w:bidi="ar-SY"/>
              </w:rPr>
              <w:t>السنة</w:t>
            </w:r>
          </w:p>
        </w:tc>
        <w:tc>
          <w:tcPr>
            <w:tcW w:w="1800" w:type="dxa"/>
          </w:tcPr>
          <w:p w:rsidR="006C27AF" w:rsidRPr="00922028" w:rsidRDefault="006C27AF" w:rsidP="006C27AF">
            <w:pPr>
              <w:ind w:left="-25"/>
              <w:jc w:val="center"/>
              <w:rPr>
                <w:rFonts w:cs="Traditional Arabic" w:hint="cs"/>
                <w:b/>
                <w:bCs/>
                <w:rtl/>
                <w:lang w:bidi="ar-SY"/>
              </w:rPr>
            </w:pPr>
            <w:r w:rsidRPr="00922028">
              <w:rPr>
                <w:rFonts w:cs="Traditional Arabic" w:hint="cs"/>
                <w:b/>
                <w:bCs/>
                <w:rtl/>
                <w:lang w:bidi="ar-SY"/>
              </w:rPr>
              <w:t>المجموع</w:t>
            </w:r>
          </w:p>
        </w:tc>
        <w:tc>
          <w:tcPr>
            <w:tcW w:w="1800" w:type="dxa"/>
          </w:tcPr>
          <w:p w:rsidR="006C27AF" w:rsidRPr="00922028" w:rsidRDefault="006C27AF" w:rsidP="006C27AF">
            <w:pPr>
              <w:ind w:left="-25"/>
              <w:jc w:val="center"/>
              <w:rPr>
                <w:rFonts w:cs="Traditional Arabic" w:hint="cs"/>
                <w:b/>
                <w:bCs/>
                <w:rtl/>
                <w:lang w:bidi="ar-SY"/>
              </w:rPr>
            </w:pPr>
            <w:r w:rsidRPr="00922028">
              <w:rPr>
                <w:rFonts w:cs="Traditional Arabic" w:hint="cs"/>
                <w:b/>
                <w:bCs/>
                <w:rtl/>
                <w:lang w:bidi="ar-SY"/>
              </w:rPr>
              <w:t>الصبيان</w:t>
            </w:r>
          </w:p>
        </w:tc>
        <w:tc>
          <w:tcPr>
            <w:tcW w:w="1800" w:type="dxa"/>
          </w:tcPr>
          <w:p w:rsidR="006C27AF" w:rsidRPr="00922028" w:rsidRDefault="006C27AF" w:rsidP="006C27AF">
            <w:pPr>
              <w:ind w:left="-25"/>
              <w:jc w:val="center"/>
              <w:rPr>
                <w:rFonts w:cs="Traditional Arabic" w:hint="cs"/>
                <w:b/>
                <w:bCs/>
                <w:rtl/>
                <w:lang w:bidi="ar-SY"/>
              </w:rPr>
            </w:pPr>
            <w:r w:rsidRPr="00922028">
              <w:rPr>
                <w:rFonts w:cs="Traditional Arabic" w:hint="cs"/>
                <w:b/>
                <w:bCs/>
                <w:rtl/>
                <w:lang w:bidi="ar-SY"/>
              </w:rPr>
              <w:t>البنات</w:t>
            </w:r>
          </w:p>
        </w:tc>
        <w:tc>
          <w:tcPr>
            <w:tcW w:w="1620" w:type="dxa"/>
          </w:tcPr>
          <w:p w:rsidR="006C27AF" w:rsidRPr="00922028" w:rsidRDefault="006C27AF" w:rsidP="006C27AF">
            <w:pPr>
              <w:ind w:left="-25"/>
              <w:jc w:val="center"/>
              <w:rPr>
                <w:rFonts w:cs="Traditional Arabic" w:hint="cs"/>
                <w:b/>
                <w:bCs/>
                <w:rtl/>
                <w:lang w:bidi="ar-SY"/>
              </w:rPr>
            </w:pPr>
            <w:r w:rsidRPr="00922028">
              <w:rPr>
                <w:rFonts w:cs="Traditional Arabic" w:hint="cs"/>
                <w:b/>
                <w:bCs/>
                <w:rtl/>
                <w:lang w:bidi="ar-SY"/>
              </w:rPr>
              <w:t xml:space="preserve">نسبة البنات </w:t>
            </w:r>
            <w:r w:rsidRPr="00922028">
              <w:rPr>
                <w:b/>
                <w:bCs/>
                <w:rtl/>
                <w:lang w:bidi="ar-SY"/>
              </w:rPr>
              <w:t>٪</w:t>
            </w:r>
          </w:p>
        </w:tc>
      </w:tr>
      <w:tr w:rsidR="006C27AF">
        <w:tc>
          <w:tcPr>
            <w:tcW w:w="1368" w:type="dxa"/>
          </w:tcPr>
          <w:p w:rsidR="006C27AF" w:rsidRDefault="006C27AF" w:rsidP="006C27AF">
            <w:pPr>
              <w:ind w:left="-25"/>
              <w:rPr>
                <w:rFonts w:cs="Traditional Arabic" w:hint="cs"/>
                <w:rtl/>
                <w:lang w:bidi="ar-SY"/>
              </w:rPr>
            </w:pPr>
            <w:r>
              <w:rPr>
                <w:rFonts w:cs="Traditional Arabic" w:hint="cs"/>
                <w:rtl/>
                <w:lang w:bidi="ar-SY"/>
              </w:rPr>
              <w:t>2000</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180 18</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368 9</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812 8</w:t>
            </w:r>
          </w:p>
        </w:tc>
        <w:tc>
          <w:tcPr>
            <w:tcW w:w="1620" w:type="dxa"/>
          </w:tcPr>
          <w:p w:rsidR="006C27AF" w:rsidRDefault="006C27AF" w:rsidP="006C27AF">
            <w:pPr>
              <w:ind w:left="-25"/>
              <w:jc w:val="center"/>
              <w:rPr>
                <w:rFonts w:cs="Traditional Arabic" w:hint="cs"/>
                <w:rtl/>
                <w:lang w:bidi="ar-SY"/>
              </w:rPr>
            </w:pPr>
            <w:r>
              <w:rPr>
                <w:rFonts w:cs="Traditional Arabic" w:hint="cs"/>
                <w:rtl/>
                <w:lang w:bidi="ar-SY"/>
              </w:rPr>
              <w:t>48,47</w:t>
            </w:r>
          </w:p>
        </w:tc>
      </w:tr>
      <w:tr w:rsidR="006C27AF">
        <w:tc>
          <w:tcPr>
            <w:tcW w:w="1368" w:type="dxa"/>
          </w:tcPr>
          <w:p w:rsidR="006C27AF" w:rsidRDefault="006C27AF" w:rsidP="006C27AF">
            <w:pPr>
              <w:ind w:left="-25"/>
              <w:rPr>
                <w:rFonts w:cs="Traditional Arabic" w:hint="cs"/>
                <w:rtl/>
                <w:lang w:bidi="ar-SY"/>
              </w:rPr>
            </w:pPr>
            <w:r>
              <w:rPr>
                <w:rFonts w:cs="Traditional Arabic" w:hint="cs"/>
                <w:rtl/>
                <w:lang w:bidi="ar-SY"/>
              </w:rPr>
              <w:t>2001</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477 17</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064 9</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413 8</w:t>
            </w:r>
          </w:p>
        </w:tc>
        <w:tc>
          <w:tcPr>
            <w:tcW w:w="1620" w:type="dxa"/>
          </w:tcPr>
          <w:p w:rsidR="006C27AF" w:rsidRDefault="006C27AF" w:rsidP="006C27AF">
            <w:pPr>
              <w:ind w:left="-25"/>
              <w:jc w:val="center"/>
              <w:rPr>
                <w:rFonts w:cs="Traditional Arabic" w:hint="cs"/>
                <w:rtl/>
                <w:lang w:bidi="ar-SY"/>
              </w:rPr>
            </w:pPr>
            <w:r>
              <w:rPr>
                <w:rFonts w:cs="Traditional Arabic" w:hint="cs"/>
                <w:rtl/>
                <w:lang w:bidi="ar-SY"/>
              </w:rPr>
              <w:t>48,14</w:t>
            </w:r>
          </w:p>
        </w:tc>
      </w:tr>
      <w:tr w:rsidR="006C27AF">
        <w:tc>
          <w:tcPr>
            <w:tcW w:w="1368" w:type="dxa"/>
          </w:tcPr>
          <w:p w:rsidR="006C27AF" w:rsidRDefault="006C27AF" w:rsidP="006C27AF">
            <w:pPr>
              <w:ind w:left="-25"/>
              <w:rPr>
                <w:rFonts w:cs="Traditional Arabic" w:hint="cs"/>
                <w:rtl/>
                <w:lang w:bidi="ar-SY"/>
              </w:rPr>
            </w:pPr>
            <w:r>
              <w:rPr>
                <w:rFonts w:cs="Traditional Arabic" w:hint="cs"/>
                <w:rtl/>
                <w:lang w:bidi="ar-SY"/>
              </w:rPr>
              <w:t>2002</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501 17</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025 9</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476 8</w:t>
            </w:r>
          </w:p>
        </w:tc>
        <w:tc>
          <w:tcPr>
            <w:tcW w:w="1620" w:type="dxa"/>
          </w:tcPr>
          <w:p w:rsidR="006C27AF" w:rsidRDefault="006C27AF" w:rsidP="006C27AF">
            <w:pPr>
              <w:ind w:left="-25"/>
              <w:jc w:val="center"/>
              <w:rPr>
                <w:rFonts w:cs="Traditional Arabic" w:hint="cs"/>
                <w:rtl/>
                <w:lang w:bidi="ar-SY"/>
              </w:rPr>
            </w:pPr>
            <w:r>
              <w:rPr>
                <w:rFonts w:cs="Traditional Arabic" w:hint="cs"/>
                <w:rtl/>
                <w:lang w:bidi="ar-SY"/>
              </w:rPr>
              <w:t>48,43</w:t>
            </w:r>
          </w:p>
        </w:tc>
      </w:tr>
      <w:tr w:rsidR="006C27AF">
        <w:tc>
          <w:tcPr>
            <w:tcW w:w="1368" w:type="dxa"/>
          </w:tcPr>
          <w:p w:rsidR="006C27AF" w:rsidRDefault="006C27AF" w:rsidP="006C27AF">
            <w:pPr>
              <w:ind w:left="-25"/>
              <w:rPr>
                <w:rFonts w:cs="Traditional Arabic" w:hint="cs"/>
                <w:rtl/>
                <w:lang w:bidi="ar-SY"/>
              </w:rPr>
            </w:pPr>
            <w:r>
              <w:rPr>
                <w:rFonts w:cs="Traditional Arabic" w:hint="cs"/>
                <w:rtl/>
                <w:lang w:bidi="ar-SY"/>
              </w:rPr>
              <w:t>2003</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321 17</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939 8</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391 8</w:t>
            </w:r>
          </w:p>
        </w:tc>
        <w:tc>
          <w:tcPr>
            <w:tcW w:w="1620" w:type="dxa"/>
          </w:tcPr>
          <w:p w:rsidR="006C27AF" w:rsidRDefault="006C27AF" w:rsidP="006C27AF">
            <w:pPr>
              <w:ind w:left="-25"/>
              <w:jc w:val="center"/>
              <w:rPr>
                <w:rFonts w:cs="Traditional Arabic" w:hint="cs"/>
                <w:rtl/>
                <w:lang w:bidi="ar-SY"/>
              </w:rPr>
            </w:pPr>
            <w:r>
              <w:rPr>
                <w:rFonts w:cs="Traditional Arabic" w:hint="cs"/>
                <w:rtl/>
                <w:lang w:bidi="ar-SY"/>
              </w:rPr>
              <w:t>48,44</w:t>
            </w:r>
          </w:p>
        </w:tc>
      </w:tr>
      <w:tr w:rsidR="006C27AF">
        <w:tc>
          <w:tcPr>
            <w:tcW w:w="1368" w:type="dxa"/>
          </w:tcPr>
          <w:p w:rsidR="006C27AF" w:rsidRDefault="006C27AF" w:rsidP="006C27AF">
            <w:pPr>
              <w:ind w:left="-25"/>
              <w:rPr>
                <w:rFonts w:cs="Traditional Arabic" w:hint="cs"/>
                <w:rtl/>
                <w:lang w:bidi="ar-SY"/>
              </w:rPr>
            </w:pPr>
            <w:r>
              <w:rPr>
                <w:rFonts w:cs="Traditional Arabic" w:hint="cs"/>
                <w:rtl/>
                <w:lang w:bidi="ar-SY"/>
              </w:rPr>
              <w:t>2004</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961 17</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101 9</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860 8</w:t>
            </w:r>
          </w:p>
        </w:tc>
        <w:tc>
          <w:tcPr>
            <w:tcW w:w="1620" w:type="dxa"/>
          </w:tcPr>
          <w:p w:rsidR="006C27AF" w:rsidRDefault="006C27AF" w:rsidP="006C27AF">
            <w:pPr>
              <w:ind w:left="-25"/>
              <w:jc w:val="center"/>
              <w:rPr>
                <w:rFonts w:cs="Traditional Arabic" w:hint="cs"/>
                <w:rtl/>
                <w:lang w:bidi="ar-SY"/>
              </w:rPr>
            </w:pPr>
            <w:r>
              <w:rPr>
                <w:rFonts w:cs="Traditional Arabic" w:hint="cs"/>
                <w:rtl/>
                <w:lang w:bidi="ar-SY"/>
              </w:rPr>
              <w:t>49,33</w:t>
            </w:r>
          </w:p>
        </w:tc>
      </w:tr>
    </w:tbl>
    <w:p w:rsidR="006C27AF" w:rsidRDefault="006C27AF" w:rsidP="006C27AF">
      <w:pPr>
        <w:ind w:left="-25"/>
        <w:rPr>
          <w:rFonts w:hint="cs"/>
          <w:rtl/>
          <w:lang w:bidi="ar-SY"/>
        </w:rPr>
      </w:pPr>
      <w:r>
        <w:rPr>
          <w:rFonts w:hint="cs"/>
          <w:rtl/>
          <w:lang w:bidi="ar-SY"/>
        </w:rPr>
        <w:t xml:space="preserve">المصدر: الحولية الإحصائية 2005، المكتب الإحصائي لجمهورية سلوفينيا. </w:t>
      </w:r>
    </w:p>
    <w:p w:rsidR="006C27AF" w:rsidRDefault="006C27AF" w:rsidP="006C27AF">
      <w:pPr>
        <w:ind w:left="-25"/>
        <w:rPr>
          <w:rFonts w:hint="cs"/>
          <w:rtl/>
          <w:lang w:bidi="ar-SY"/>
        </w:rPr>
      </w:pPr>
    </w:p>
    <w:p w:rsidR="006C27AF" w:rsidRDefault="006C27AF" w:rsidP="006C27AF">
      <w:pPr>
        <w:ind w:left="-25"/>
        <w:rPr>
          <w:rFonts w:hint="cs"/>
          <w:b/>
          <w:bCs/>
          <w:rtl/>
          <w:lang w:bidi="ar-SY"/>
        </w:rPr>
      </w:pPr>
      <w:r w:rsidRPr="00016EF3">
        <w:rPr>
          <w:rFonts w:hint="cs"/>
          <w:b/>
          <w:bCs/>
          <w:rtl/>
          <w:lang w:bidi="ar-SY"/>
        </w:rPr>
        <w:t>الجدول 5:</w:t>
      </w:r>
      <w:r w:rsidRPr="00016EF3">
        <w:rPr>
          <w:rFonts w:hint="cs"/>
          <w:b/>
          <w:bCs/>
          <w:rtl/>
          <w:lang w:bidi="ar-SY"/>
        </w:rPr>
        <w:tab/>
        <w:t>متوسط عمر الأم عند الولادة الحية وعند الولادة الأولى،</w:t>
      </w:r>
    </w:p>
    <w:p w:rsidR="006C27AF" w:rsidRPr="00016EF3" w:rsidRDefault="006C27AF" w:rsidP="006C27AF">
      <w:pPr>
        <w:ind w:left="-25"/>
        <w:rPr>
          <w:rFonts w:hint="cs"/>
          <w:b/>
          <w:bCs/>
          <w:rtl/>
          <w:lang w:bidi="ar-SY"/>
        </w:rPr>
      </w:pPr>
      <w:r>
        <w:rPr>
          <w:rFonts w:hint="cs"/>
          <w:b/>
          <w:bCs/>
          <w:rtl/>
          <w:lang w:bidi="ar-SY"/>
        </w:rPr>
        <w:tab/>
      </w:r>
      <w:r>
        <w:rPr>
          <w:rFonts w:hint="cs"/>
          <w:b/>
          <w:bCs/>
          <w:rtl/>
          <w:lang w:bidi="ar-SY"/>
        </w:rPr>
        <w:tab/>
      </w:r>
      <w:r>
        <w:rPr>
          <w:rFonts w:hint="cs"/>
          <w:b/>
          <w:bCs/>
          <w:rtl/>
          <w:lang w:bidi="ar-SY"/>
        </w:rPr>
        <w:tab/>
      </w:r>
      <w:r w:rsidRPr="00016EF3">
        <w:rPr>
          <w:rFonts w:hint="cs"/>
          <w:b/>
          <w:bCs/>
          <w:rtl/>
          <w:lang w:bidi="ar-SY"/>
        </w:rPr>
        <w:t xml:space="preserve"> 2000 إلى 2004       </w:t>
      </w:r>
    </w:p>
    <w:tbl>
      <w:tblPr>
        <w:tblStyle w:val="TableGrid"/>
        <w:bidiVisual/>
        <w:tblW w:w="0" w:type="auto"/>
        <w:tblLook w:val="01E0" w:firstRow="1" w:lastRow="1" w:firstColumn="1" w:lastColumn="1" w:noHBand="0" w:noVBand="0"/>
      </w:tblPr>
      <w:tblGrid>
        <w:gridCol w:w="1548"/>
        <w:gridCol w:w="2520"/>
        <w:gridCol w:w="2700"/>
      </w:tblGrid>
      <w:tr w:rsidR="006C27AF" w:rsidRPr="00016EF3">
        <w:tc>
          <w:tcPr>
            <w:tcW w:w="1548" w:type="dxa"/>
          </w:tcPr>
          <w:p w:rsidR="006C27AF" w:rsidRPr="00016EF3" w:rsidRDefault="006C27AF" w:rsidP="006C27AF">
            <w:pPr>
              <w:ind w:left="-25"/>
              <w:rPr>
                <w:rFonts w:cs="Traditional Arabic" w:hint="cs"/>
                <w:b/>
                <w:bCs/>
                <w:rtl/>
                <w:lang w:bidi="ar-SY"/>
              </w:rPr>
            </w:pPr>
            <w:r w:rsidRPr="00016EF3">
              <w:rPr>
                <w:rFonts w:cs="Traditional Arabic" w:hint="cs"/>
                <w:b/>
                <w:bCs/>
                <w:rtl/>
                <w:lang w:bidi="ar-SY"/>
              </w:rPr>
              <w:t>السنة</w:t>
            </w:r>
          </w:p>
        </w:tc>
        <w:tc>
          <w:tcPr>
            <w:tcW w:w="2520" w:type="dxa"/>
          </w:tcPr>
          <w:p w:rsidR="006C27AF" w:rsidRPr="00016EF3" w:rsidRDefault="006C27AF" w:rsidP="006C27AF">
            <w:pPr>
              <w:ind w:left="-25"/>
              <w:rPr>
                <w:rFonts w:cs="Traditional Arabic" w:hint="cs"/>
                <w:b/>
                <w:bCs/>
                <w:rtl/>
                <w:lang w:bidi="ar-SY"/>
              </w:rPr>
            </w:pPr>
            <w:r w:rsidRPr="00016EF3">
              <w:rPr>
                <w:rFonts w:cs="Traditional Arabic" w:hint="cs"/>
                <w:b/>
                <w:bCs/>
                <w:rtl/>
                <w:lang w:bidi="ar-SY"/>
              </w:rPr>
              <w:t xml:space="preserve">عمر الأم عند الولادة </w:t>
            </w:r>
            <w:r>
              <w:rPr>
                <w:rFonts w:cs="Traditional Arabic" w:hint="cs"/>
                <w:b/>
                <w:bCs/>
                <w:rtl/>
                <w:lang w:bidi="ar-SY"/>
              </w:rPr>
              <w:t>ا</w:t>
            </w:r>
            <w:r w:rsidRPr="00016EF3">
              <w:rPr>
                <w:rFonts w:cs="Traditional Arabic" w:hint="cs"/>
                <w:b/>
                <w:bCs/>
                <w:rtl/>
                <w:lang w:bidi="ar-SY"/>
              </w:rPr>
              <w:t>لحية</w:t>
            </w:r>
          </w:p>
        </w:tc>
        <w:tc>
          <w:tcPr>
            <w:tcW w:w="2700" w:type="dxa"/>
          </w:tcPr>
          <w:p w:rsidR="006C27AF" w:rsidRPr="00016EF3" w:rsidRDefault="006C27AF" w:rsidP="006C27AF">
            <w:pPr>
              <w:ind w:left="-25"/>
              <w:rPr>
                <w:rFonts w:cs="Traditional Arabic" w:hint="cs"/>
                <w:b/>
                <w:bCs/>
                <w:rtl/>
                <w:lang w:bidi="ar-SY"/>
              </w:rPr>
            </w:pPr>
            <w:r w:rsidRPr="00016EF3">
              <w:rPr>
                <w:rFonts w:cs="Traditional Arabic" w:hint="cs"/>
                <w:b/>
                <w:bCs/>
                <w:rtl/>
                <w:lang w:bidi="ar-SY"/>
              </w:rPr>
              <w:t>عمر الأم عند الولادة الأولى</w:t>
            </w:r>
          </w:p>
        </w:tc>
      </w:tr>
      <w:tr w:rsidR="006C27AF">
        <w:tc>
          <w:tcPr>
            <w:tcW w:w="1548" w:type="dxa"/>
          </w:tcPr>
          <w:p w:rsidR="006C27AF" w:rsidRDefault="006C27AF" w:rsidP="006C27AF">
            <w:pPr>
              <w:ind w:left="-25"/>
              <w:rPr>
                <w:rFonts w:cs="Traditional Arabic" w:hint="cs"/>
                <w:rtl/>
                <w:lang w:bidi="ar-SY"/>
              </w:rPr>
            </w:pPr>
            <w:r>
              <w:rPr>
                <w:rFonts w:cs="Traditional Arabic" w:hint="cs"/>
                <w:rtl/>
                <w:lang w:bidi="ar-SY"/>
              </w:rPr>
              <w:t>2000</w:t>
            </w:r>
          </w:p>
        </w:tc>
        <w:tc>
          <w:tcPr>
            <w:tcW w:w="2520" w:type="dxa"/>
          </w:tcPr>
          <w:p w:rsidR="006C27AF" w:rsidRDefault="006C27AF" w:rsidP="006C27AF">
            <w:pPr>
              <w:ind w:left="-25"/>
              <w:jc w:val="center"/>
              <w:rPr>
                <w:rFonts w:cs="Traditional Arabic" w:hint="cs"/>
                <w:rtl/>
                <w:lang w:bidi="ar-SY"/>
              </w:rPr>
            </w:pPr>
            <w:r>
              <w:rPr>
                <w:rFonts w:cs="Traditional Arabic" w:hint="cs"/>
                <w:rtl/>
                <w:lang w:bidi="ar-SY"/>
              </w:rPr>
              <w:t>28,3</w:t>
            </w:r>
          </w:p>
        </w:tc>
        <w:tc>
          <w:tcPr>
            <w:tcW w:w="2700" w:type="dxa"/>
          </w:tcPr>
          <w:p w:rsidR="006C27AF" w:rsidRDefault="006C27AF" w:rsidP="006C27AF">
            <w:pPr>
              <w:ind w:left="-25"/>
              <w:jc w:val="center"/>
              <w:rPr>
                <w:rFonts w:cs="Traditional Arabic" w:hint="cs"/>
                <w:rtl/>
                <w:lang w:bidi="ar-SY"/>
              </w:rPr>
            </w:pPr>
            <w:r>
              <w:rPr>
                <w:rFonts w:cs="Traditional Arabic" w:hint="cs"/>
                <w:rtl/>
                <w:lang w:bidi="ar-SY"/>
              </w:rPr>
              <w:t>26,5</w:t>
            </w:r>
          </w:p>
        </w:tc>
      </w:tr>
      <w:tr w:rsidR="006C27AF">
        <w:tc>
          <w:tcPr>
            <w:tcW w:w="1548" w:type="dxa"/>
          </w:tcPr>
          <w:p w:rsidR="006C27AF" w:rsidRDefault="006C27AF" w:rsidP="006C27AF">
            <w:pPr>
              <w:ind w:left="-25"/>
              <w:rPr>
                <w:rFonts w:cs="Traditional Arabic" w:hint="cs"/>
                <w:rtl/>
                <w:lang w:bidi="ar-SY"/>
              </w:rPr>
            </w:pPr>
            <w:r>
              <w:rPr>
                <w:rFonts w:cs="Traditional Arabic" w:hint="cs"/>
                <w:rtl/>
                <w:lang w:bidi="ar-SY"/>
              </w:rPr>
              <w:t>2001</w:t>
            </w:r>
          </w:p>
        </w:tc>
        <w:tc>
          <w:tcPr>
            <w:tcW w:w="2520" w:type="dxa"/>
          </w:tcPr>
          <w:p w:rsidR="006C27AF" w:rsidRDefault="006C27AF" w:rsidP="006C27AF">
            <w:pPr>
              <w:ind w:left="-25"/>
              <w:jc w:val="center"/>
              <w:rPr>
                <w:rFonts w:cs="Traditional Arabic" w:hint="cs"/>
                <w:rtl/>
                <w:lang w:bidi="ar-SY"/>
              </w:rPr>
            </w:pPr>
            <w:r>
              <w:rPr>
                <w:rFonts w:cs="Traditional Arabic" w:hint="cs"/>
                <w:rtl/>
                <w:lang w:bidi="ar-SY"/>
              </w:rPr>
              <w:t>28,5</w:t>
            </w:r>
          </w:p>
        </w:tc>
        <w:tc>
          <w:tcPr>
            <w:tcW w:w="2700" w:type="dxa"/>
          </w:tcPr>
          <w:p w:rsidR="006C27AF" w:rsidRDefault="006C27AF" w:rsidP="006C27AF">
            <w:pPr>
              <w:ind w:left="-25"/>
              <w:jc w:val="center"/>
              <w:rPr>
                <w:rFonts w:cs="Traditional Arabic" w:hint="cs"/>
                <w:rtl/>
                <w:lang w:bidi="ar-SY"/>
              </w:rPr>
            </w:pPr>
            <w:r>
              <w:rPr>
                <w:rFonts w:cs="Traditional Arabic" w:hint="cs"/>
                <w:rtl/>
                <w:lang w:bidi="ar-SY"/>
              </w:rPr>
              <w:t>26,7</w:t>
            </w:r>
          </w:p>
        </w:tc>
      </w:tr>
      <w:tr w:rsidR="006C27AF">
        <w:tc>
          <w:tcPr>
            <w:tcW w:w="1548" w:type="dxa"/>
          </w:tcPr>
          <w:p w:rsidR="006C27AF" w:rsidRDefault="006C27AF" w:rsidP="006C27AF">
            <w:pPr>
              <w:ind w:left="-25"/>
              <w:rPr>
                <w:rFonts w:cs="Traditional Arabic" w:hint="cs"/>
                <w:rtl/>
                <w:lang w:bidi="ar-SY"/>
              </w:rPr>
            </w:pPr>
            <w:r>
              <w:rPr>
                <w:rFonts w:cs="Traditional Arabic" w:hint="cs"/>
                <w:rtl/>
                <w:lang w:bidi="ar-SY"/>
              </w:rPr>
              <w:t>2002</w:t>
            </w:r>
          </w:p>
        </w:tc>
        <w:tc>
          <w:tcPr>
            <w:tcW w:w="2520" w:type="dxa"/>
          </w:tcPr>
          <w:p w:rsidR="006C27AF" w:rsidRDefault="006C27AF" w:rsidP="006C27AF">
            <w:pPr>
              <w:ind w:left="-25"/>
              <w:jc w:val="center"/>
              <w:rPr>
                <w:rFonts w:cs="Traditional Arabic" w:hint="cs"/>
                <w:rtl/>
                <w:lang w:bidi="ar-SY"/>
              </w:rPr>
            </w:pPr>
            <w:r>
              <w:rPr>
                <w:rFonts w:cs="Traditional Arabic" w:hint="cs"/>
                <w:rtl/>
                <w:lang w:bidi="ar-SY"/>
              </w:rPr>
              <w:t>28,8</w:t>
            </w:r>
          </w:p>
        </w:tc>
        <w:tc>
          <w:tcPr>
            <w:tcW w:w="2700" w:type="dxa"/>
          </w:tcPr>
          <w:p w:rsidR="006C27AF" w:rsidRDefault="006C27AF" w:rsidP="006C27AF">
            <w:pPr>
              <w:ind w:left="-25"/>
              <w:jc w:val="center"/>
              <w:rPr>
                <w:rFonts w:cs="Traditional Arabic" w:hint="cs"/>
                <w:rtl/>
                <w:lang w:bidi="ar-SY"/>
              </w:rPr>
            </w:pPr>
            <w:r>
              <w:rPr>
                <w:rFonts w:cs="Traditional Arabic" w:hint="cs"/>
                <w:rtl/>
                <w:lang w:bidi="ar-SY"/>
              </w:rPr>
              <w:t>27,2</w:t>
            </w:r>
          </w:p>
        </w:tc>
      </w:tr>
      <w:tr w:rsidR="006C27AF">
        <w:tc>
          <w:tcPr>
            <w:tcW w:w="1548" w:type="dxa"/>
          </w:tcPr>
          <w:p w:rsidR="006C27AF" w:rsidRDefault="006C27AF" w:rsidP="006C27AF">
            <w:pPr>
              <w:ind w:left="-25"/>
              <w:rPr>
                <w:rFonts w:cs="Traditional Arabic" w:hint="cs"/>
                <w:rtl/>
                <w:lang w:bidi="ar-SY"/>
              </w:rPr>
            </w:pPr>
            <w:r>
              <w:rPr>
                <w:rFonts w:cs="Traditional Arabic" w:hint="cs"/>
                <w:rtl/>
                <w:lang w:bidi="ar-SY"/>
              </w:rPr>
              <w:t>2003</w:t>
            </w:r>
          </w:p>
        </w:tc>
        <w:tc>
          <w:tcPr>
            <w:tcW w:w="2520" w:type="dxa"/>
          </w:tcPr>
          <w:p w:rsidR="006C27AF" w:rsidRDefault="006C27AF" w:rsidP="006C27AF">
            <w:pPr>
              <w:ind w:left="-25"/>
              <w:jc w:val="center"/>
              <w:rPr>
                <w:rFonts w:cs="Traditional Arabic" w:hint="cs"/>
                <w:rtl/>
                <w:lang w:bidi="ar-SY"/>
              </w:rPr>
            </w:pPr>
            <w:r>
              <w:rPr>
                <w:rFonts w:cs="Traditional Arabic" w:hint="cs"/>
                <w:rtl/>
                <w:lang w:bidi="ar-SY"/>
              </w:rPr>
              <w:t>29,0</w:t>
            </w:r>
          </w:p>
        </w:tc>
        <w:tc>
          <w:tcPr>
            <w:tcW w:w="2700" w:type="dxa"/>
          </w:tcPr>
          <w:p w:rsidR="006C27AF" w:rsidRDefault="006C27AF" w:rsidP="006C27AF">
            <w:pPr>
              <w:ind w:left="-25"/>
              <w:jc w:val="center"/>
              <w:rPr>
                <w:rFonts w:cs="Traditional Arabic" w:hint="cs"/>
                <w:rtl/>
                <w:lang w:bidi="ar-SY"/>
              </w:rPr>
            </w:pPr>
            <w:r>
              <w:rPr>
                <w:rFonts w:cs="Traditional Arabic" w:hint="cs"/>
                <w:rtl/>
                <w:lang w:bidi="ar-SY"/>
              </w:rPr>
              <w:t>27,3</w:t>
            </w:r>
          </w:p>
        </w:tc>
      </w:tr>
      <w:tr w:rsidR="006C27AF">
        <w:tc>
          <w:tcPr>
            <w:tcW w:w="1548" w:type="dxa"/>
          </w:tcPr>
          <w:p w:rsidR="006C27AF" w:rsidRDefault="006C27AF" w:rsidP="006C27AF">
            <w:pPr>
              <w:ind w:left="-25"/>
              <w:rPr>
                <w:rFonts w:cs="Traditional Arabic" w:hint="cs"/>
                <w:rtl/>
                <w:lang w:bidi="ar-SY"/>
              </w:rPr>
            </w:pPr>
            <w:r>
              <w:rPr>
                <w:rFonts w:cs="Traditional Arabic" w:hint="cs"/>
                <w:rtl/>
                <w:lang w:bidi="ar-SY"/>
              </w:rPr>
              <w:t>2004</w:t>
            </w:r>
          </w:p>
        </w:tc>
        <w:tc>
          <w:tcPr>
            <w:tcW w:w="2520" w:type="dxa"/>
          </w:tcPr>
          <w:p w:rsidR="006C27AF" w:rsidRDefault="006C27AF" w:rsidP="006C27AF">
            <w:pPr>
              <w:ind w:left="-25"/>
              <w:jc w:val="center"/>
              <w:rPr>
                <w:rFonts w:cs="Traditional Arabic" w:hint="cs"/>
                <w:rtl/>
                <w:lang w:bidi="ar-SY"/>
              </w:rPr>
            </w:pPr>
            <w:r>
              <w:rPr>
                <w:rFonts w:cs="Traditional Arabic" w:hint="cs"/>
                <w:rtl/>
                <w:lang w:bidi="ar-SY"/>
              </w:rPr>
              <w:t>29,2</w:t>
            </w:r>
          </w:p>
        </w:tc>
        <w:tc>
          <w:tcPr>
            <w:tcW w:w="2700" w:type="dxa"/>
          </w:tcPr>
          <w:p w:rsidR="006C27AF" w:rsidRDefault="006C27AF" w:rsidP="006C27AF">
            <w:pPr>
              <w:ind w:left="-25"/>
              <w:jc w:val="center"/>
              <w:rPr>
                <w:rFonts w:cs="Traditional Arabic" w:hint="cs"/>
                <w:rtl/>
                <w:lang w:bidi="ar-SY"/>
              </w:rPr>
            </w:pPr>
            <w:r>
              <w:rPr>
                <w:rFonts w:cs="Traditional Arabic" w:hint="cs"/>
                <w:rtl/>
                <w:lang w:bidi="ar-SY"/>
              </w:rPr>
              <w:t>27,5</w:t>
            </w:r>
          </w:p>
        </w:tc>
      </w:tr>
    </w:tbl>
    <w:p w:rsidR="006C27AF" w:rsidRDefault="006C27AF" w:rsidP="006C27AF">
      <w:pPr>
        <w:ind w:left="-25"/>
        <w:rPr>
          <w:rFonts w:hint="cs"/>
          <w:rtl/>
          <w:lang w:bidi="ar-SY"/>
        </w:rPr>
      </w:pPr>
      <w:r>
        <w:rPr>
          <w:rFonts w:hint="cs"/>
          <w:rtl/>
          <w:lang w:bidi="ar-SY"/>
        </w:rPr>
        <w:t>المصدر: الحولية الإحصائية 2005، المكتب الإحصائي لجمهورية سلوفينيا.</w:t>
      </w:r>
    </w:p>
    <w:p w:rsidR="006C27AF" w:rsidRDefault="006C27AF" w:rsidP="006C27AF">
      <w:pPr>
        <w:ind w:left="-25"/>
        <w:rPr>
          <w:rFonts w:hint="cs"/>
          <w:rtl/>
          <w:lang w:bidi="ar-SY"/>
        </w:rPr>
      </w:pPr>
    </w:p>
    <w:p w:rsidR="006C27AF" w:rsidRPr="00BF3D9D" w:rsidRDefault="006C27AF" w:rsidP="006C27AF">
      <w:pPr>
        <w:ind w:left="-25"/>
        <w:rPr>
          <w:rFonts w:hint="cs"/>
          <w:b/>
          <w:bCs/>
          <w:rtl/>
          <w:lang w:bidi="ar-SY"/>
        </w:rPr>
      </w:pPr>
      <w:r w:rsidRPr="00BF3D9D">
        <w:rPr>
          <w:rFonts w:hint="cs"/>
          <w:b/>
          <w:bCs/>
          <w:rtl/>
          <w:lang w:bidi="ar-SY"/>
        </w:rPr>
        <w:t>الجدول 6:</w:t>
      </w:r>
      <w:r w:rsidRPr="00BF3D9D">
        <w:rPr>
          <w:rFonts w:hint="cs"/>
          <w:b/>
          <w:bCs/>
          <w:rtl/>
          <w:lang w:bidi="ar-SY"/>
        </w:rPr>
        <w:tab/>
        <w:t xml:space="preserve">حالات الزواج والطلاق، 2000 إلى 2004  </w:t>
      </w:r>
    </w:p>
    <w:tbl>
      <w:tblPr>
        <w:tblStyle w:val="TableGrid"/>
        <w:bidiVisual/>
        <w:tblW w:w="0" w:type="auto"/>
        <w:tblLook w:val="01E0" w:firstRow="1" w:lastRow="1" w:firstColumn="1" w:lastColumn="1" w:noHBand="0" w:noVBand="0"/>
      </w:tblPr>
      <w:tblGrid>
        <w:gridCol w:w="1548"/>
        <w:gridCol w:w="2520"/>
        <w:gridCol w:w="2700"/>
      </w:tblGrid>
      <w:tr w:rsidR="006C27AF" w:rsidRPr="00BF3D9D">
        <w:tc>
          <w:tcPr>
            <w:tcW w:w="1548" w:type="dxa"/>
          </w:tcPr>
          <w:p w:rsidR="006C27AF" w:rsidRPr="00BF3D9D" w:rsidRDefault="006C27AF" w:rsidP="006C27AF">
            <w:pPr>
              <w:ind w:left="-25"/>
              <w:rPr>
                <w:rFonts w:cs="Traditional Arabic" w:hint="cs"/>
                <w:b/>
                <w:bCs/>
                <w:rtl/>
                <w:lang w:bidi="ar-SY"/>
              </w:rPr>
            </w:pPr>
            <w:r w:rsidRPr="00BF3D9D">
              <w:rPr>
                <w:rFonts w:cs="Traditional Arabic" w:hint="cs"/>
                <w:b/>
                <w:bCs/>
                <w:rtl/>
                <w:lang w:bidi="ar-SY"/>
              </w:rPr>
              <w:t>السنة</w:t>
            </w:r>
          </w:p>
        </w:tc>
        <w:tc>
          <w:tcPr>
            <w:tcW w:w="2520" w:type="dxa"/>
          </w:tcPr>
          <w:p w:rsidR="006C27AF" w:rsidRPr="00BF3D9D" w:rsidRDefault="006C27AF" w:rsidP="006C27AF">
            <w:pPr>
              <w:ind w:left="-25"/>
              <w:jc w:val="center"/>
              <w:rPr>
                <w:rFonts w:cs="Traditional Arabic" w:hint="cs"/>
                <w:b/>
                <w:bCs/>
                <w:rtl/>
                <w:lang w:bidi="ar-SY"/>
              </w:rPr>
            </w:pPr>
            <w:r w:rsidRPr="00BF3D9D">
              <w:rPr>
                <w:rFonts w:cs="Traditional Arabic" w:hint="cs"/>
                <w:b/>
                <w:bCs/>
                <w:rtl/>
                <w:lang w:bidi="ar-SY"/>
              </w:rPr>
              <w:t>حالات الزواج</w:t>
            </w:r>
          </w:p>
        </w:tc>
        <w:tc>
          <w:tcPr>
            <w:tcW w:w="2700" w:type="dxa"/>
          </w:tcPr>
          <w:p w:rsidR="006C27AF" w:rsidRPr="00BF3D9D" w:rsidRDefault="006C27AF" w:rsidP="006C27AF">
            <w:pPr>
              <w:ind w:left="-25"/>
              <w:jc w:val="center"/>
              <w:rPr>
                <w:rFonts w:cs="Traditional Arabic" w:hint="cs"/>
                <w:b/>
                <w:bCs/>
                <w:rtl/>
                <w:lang w:bidi="ar-SY"/>
              </w:rPr>
            </w:pPr>
            <w:r w:rsidRPr="00BF3D9D">
              <w:rPr>
                <w:rFonts w:cs="Traditional Arabic" w:hint="cs"/>
                <w:b/>
                <w:bCs/>
                <w:rtl/>
                <w:lang w:bidi="ar-SY"/>
              </w:rPr>
              <w:t>حالات الطلاق</w:t>
            </w:r>
          </w:p>
        </w:tc>
      </w:tr>
      <w:tr w:rsidR="006C27AF">
        <w:tc>
          <w:tcPr>
            <w:tcW w:w="1548" w:type="dxa"/>
          </w:tcPr>
          <w:p w:rsidR="006C27AF" w:rsidRDefault="006C27AF" w:rsidP="006C27AF">
            <w:pPr>
              <w:ind w:left="-25"/>
              <w:rPr>
                <w:rFonts w:cs="Traditional Arabic" w:hint="cs"/>
                <w:rtl/>
                <w:lang w:bidi="ar-SY"/>
              </w:rPr>
            </w:pPr>
            <w:r>
              <w:rPr>
                <w:rFonts w:cs="Traditional Arabic" w:hint="cs"/>
                <w:rtl/>
                <w:lang w:bidi="ar-SY"/>
              </w:rPr>
              <w:t>2000</w:t>
            </w:r>
          </w:p>
        </w:tc>
        <w:tc>
          <w:tcPr>
            <w:tcW w:w="2520" w:type="dxa"/>
          </w:tcPr>
          <w:p w:rsidR="006C27AF" w:rsidRDefault="006C27AF" w:rsidP="006C27AF">
            <w:pPr>
              <w:ind w:left="-25"/>
              <w:jc w:val="center"/>
              <w:rPr>
                <w:rFonts w:cs="Traditional Arabic" w:hint="cs"/>
                <w:rtl/>
                <w:lang w:bidi="ar-SY"/>
              </w:rPr>
            </w:pPr>
            <w:r>
              <w:rPr>
                <w:rFonts w:cs="Traditional Arabic" w:hint="cs"/>
                <w:rtl/>
                <w:lang w:bidi="ar-SY"/>
              </w:rPr>
              <w:t>201 7</w:t>
            </w:r>
          </w:p>
        </w:tc>
        <w:tc>
          <w:tcPr>
            <w:tcW w:w="2700" w:type="dxa"/>
          </w:tcPr>
          <w:p w:rsidR="006C27AF" w:rsidRDefault="006C27AF" w:rsidP="006C27AF">
            <w:pPr>
              <w:ind w:left="-25"/>
              <w:jc w:val="center"/>
              <w:rPr>
                <w:rFonts w:cs="Traditional Arabic" w:hint="cs"/>
                <w:rtl/>
                <w:lang w:bidi="ar-SY"/>
              </w:rPr>
            </w:pPr>
            <w:r>
              <w:rPr>
                <w:rFonts w:cs="Traditional Arabic" w:hint="cs"/>
                <w:rtl/>
                <w:lang w:bidi="ar-SY"/>
              </w:rPr>
              <w:t>125 2</w:t>
            </w:r>
          </w:p>
        </w:tc>
      </w:tr>
      <w:tr w:rsidR="006C27AF">
        <w:tc>
          <w:tcPr>
            <w:tcW w:w="1548" w:type="dxa"/>
          </w:tcPr>
          <w:p w:rsidR="006C27AF" w:rsidRDefault="006C27AF" w:rsidP="006C27AF">
            <w:pPr>
              <w:ind w:left="-25"/>
              <w:rPr>
                <w:rFonts w:cs="Traditional Arabic" w:hint="cs"/>
                <w:rtl/>
                <w:lang w:bidi="ar-SY"/>
              </w:rPr>
            </w:pPr>
            <w:r>
              <w:rPr>
                <w:rFonts w:cs="Traditional Arabic" w:hint="cs"/>
                <w:rtl/>
                <w:lang w:bidi="ar-SY"/>
              </w:rPr>
              <w:t>2001</w:t>
            </w:r>
          </w:p>
        </w:tc>
        <w:tc>
          <w:tcPr>
            <w:tcW w:w="2520" w:type="dxa"/>
          </w:tcPr>
          <w:p w:rsidR="006C27AF" w:rsidRDefault="006C27AF" w:rsidP="006C27AF">
            <w:pPr>
              <w:ind w:left="-25"/>
              <w:jc w:val="center"/>
              <w:rPr>
                <w:rFonts w:cs="Traditional Arabic" w:hint="cs"/>
                <w:rtl/>
                <w:lang w:bidi="ar-SY"/>
              </w:rPr>
            </w:pPr>
            <w:r>
              <w:rPr>
                <w:rFonts w:cs="Traditional Arabic" w:hint="cs"/>
                <w:rtl/>
                <w:lang w:bidi="ar-SY"/>
              </w:rPr>
              <w:t>935 6</w:t>
            </w:r>
          </w:p>
        </w:tc>
        <w:tc>
          <w:tcPr>
            <w:tcW w:w="2700" w:type="dxa"/>
          </w:tcPr>
          <w:p w:rsidR="006C27AF" w:rsidRDefault="006C27AF" w:rsidP="006C27AF">
            <w:pPr>
              <w:ind w:left="-25"/>
              <w:jc w:val="center"/>
              <w:rPr>
                <w:rFonts w:cs="Traditional Arabic" w:hint="cs"/>
                <w:rtl/>
                <w:lang w:bidi="ar-SY"/>
              </w:rPr>
            </w:pPr>
            <w:r>
              <w:rPr>
                <w:rFonts w:cs="Traditional Arabic" w:hint="cs"/>
                <w:rtl/>
                <w:lang w:bidi="ar-SY"/>
              </w:rPr>
              <w:t>2742</w:t>
            </w:r>
          </w:p>
        </w:tc>
      </w:tr>
      <w:tr w:rsidR="006C27AF">
        <w:tc>
          <w:tcPr>
            <w:tcW w:w="1548" w:type="dxa"/>
          </w:tcPr>
          <w:p w:rsidR="006C27AF" w:rsidRDefault="006C27AF" w:rsidP="006C27AF">
            <w:pPr>
              <w:ind w:left="-25"/>
              <w:rPr>
                <w:rFonts w:cs="Traditional Arabic" w:hint="cs"/>
                <w:rtl/>
                <w:lang w:bidi="ar-SY"/>
              </w:rPr>
            </w:pPr>
            <w:r>
              <w:rPr>
                <w:rFonts w:cs="Traditional Arabic" w:hint="cs"/>
                <w:rtl/>
                <w:lang w:bidi="ar-SY"/>
              </w:rPr>
              <w:t>2002</w:t>
            </w:r>
          </w:p>
        </w:tc>
        <w:tc>
          <w:tcPr>
            <w:tcW w:w="2520" w:type="dxa"/>
          </w:tcPr>
          <w:p w:rsidR="006C27AF" w:rsidRDefault="006C27AF" w:rsidP="006C27AF">
            <w:pPr>
              <w:ind w:left="-25"/>
              <w:jc w:val="center"/>
              <w:rPr>
                <w:rFonts w:cs="Traditional Arabic" w:hint="cs"/>
                <w:rtl/>
                <w:lang w:bidi="ar-SY"/>
              </w:rPr>
            </w:pPr>
            <w:r>
              <w:rPr>
                <w:rFonts w:cs="Traditional Arabic" w:hint="cs"/>
                <w:rtl/>
                <w:lang w:bidi="ar-SY"/>
              </w:rPr>
              <w:t>064 7</w:t>
            </w:r>
          </w:p>
        </w:tc>
        <w:tc>
          <w:tcPr>
            <w:tcW w:w="2700" w:type="dxa"/>
          </w:tcPr>
          <w:p w:rsidR="006C27AF" w:rsidRDefault="006C27AF" w:rsidP="006C27AF">
            <w:pPr>
              <w:ind w:left="-25"/>
              <w:jc w:val="center"/>
              <w:rPr>
                <w:rFonts w:cs="Traditional Arabic" w:hint="cs"/>
                <w:rtl/>
                <w:lang w:bidi="ar-SY"/>
              </w:rPr>
            </w:pPr>
            <w:r>
              <w:rPr>
                <w:rFonts w:cs="Traditional Arabic" w:hint="cs"/>
                <w:rtl/>
                <w:lang w:bidi="ar-SY"/>
              </w:rPr>
              <w:t>457 2</w:t>
            </w:r>
          </w:p>
        </w:tc>
      </w:tr>
      <w:tr w:rsidR="006C27AF">
        <w:tc>
          <w:tcPr>
            <w:tcW w:w="1548" w:type="dxa"/>
          </w:tcPr>
          <w:p w:rsidR="006C27AF" w:rsidRDefault="006C27AF" w:rsidP="006C27AF">
            <w:pPr>
              <w:ind w:left="-25"/>
              <w:rPr>
                <w:rFonts w:cs="Traditional Arabic" w:hint="cs"/>
                <w:rtl/>
                <w:lang w:bidi="ar-SY"/>
              </w:rPr>
            </w:pPr>
            <w:r>
              <w:rPr>
                <w:rFonts w:cs="Traditional Arabic" w:hint="cs"/>
                <w:rtl/>
                <w:lang w:bidi="ar-SY"/>
              </w:rPr>
              <w:t>2003</w:t>
            </w:r>
          </w:p>
        </w:tc>
        <w:tc>
          <w:tcPr>
            <w:tcW w:w="2520" w:type="dxa"/>
          </w:tcPr>
          <w:p w:rsidR="006C27AF" w:rsidRDefault="006C27AF" w:rsidP="006C27AF">
            <w:pPr>
              <w:ind w:left="-25"/>
              <w:jc w:val="center"/>
              <w:rPr>
                <w:rFonts w:cs="Traditional Arabic" w:hint="cs"/>
                <w:rtl/>
                <w:lang w:bidi="ar-SY"/>
              </w:rPr>
            </w:pPr>
            <w:r>
              <w:rPr>
                <w:rFonts w:cs="Traditional Arabic" w:hint="cs"/>
                <w:rtl/>
                <w:lang w:bidi="ar-SY"/>
              </w:rPr>
              <w:t>756 6</w:t>
            </w:r>
          </w:p>
        </w:tc>
        <w:tc>
          <w:tcPr>
            <w:tcW w:w="2700" w:type="dxa"/>
          </w:tcPr>
          <w:p w:rsidR="006C27AF" w:rsidRDefault="006C27AF" w:rsidP="006C27AF">
            <w:pPr>
              <w:ind w:left="-25"/>
              <w:jc w:val="center"/>
              <w:rPr>
                <w:rFonts w:cs="Traditional Arabic" w:hint="cs"/>
                <w:rtl/>
                <w:lang w:bidi="ar-SY"/>
              </w:rPr>
            </w:pPr>
            <w:r>
              <w:rPr>
                <w:rFonts w:cs="Traditional Arabic" w:hint="cs"/>
                <w:rtl/>
                <w:lang w:bidi="ar-SY"/>
              </w:rPr>
              <w:t>461 2</w:t>
            </w:r>
          </w:p>
        </w:tc>
      </w:tr>
      <w:tr w:rsidR="006C27AF">
        <w:tc>
          <w:tcPr>
            <w:tcW w:w="1548" w:type="dxa"/>
          </w:tcPr>
          <w:p w:rsidR="006C27AF" w:rsidRDefault="006C27AF" w:rsidP="006C27AF">
            <w:pPr>
              <w:ind w:left="-25"/>
              <w:rPr>
                <w:rFonts w:cs="Traditional Arabic" w:hint="cs"/>
                <w:rtl/>
                <w:lang w:bidi="ar-SY"/>
              </w:rPr>
            </w:pPr>
            <w:r>
              <w:rPr>
                <w:rFonts w:cs="Traditional Arabic" w:hint="cs"/>
                <w:rtl/>
                <w:lang w:bidi="ar-SY"/>
              </w:rPr>
              <w:t>2004</w:t>
            </w:r>
          </w:p>
        </w:tc>
        <w:tc>
          <w:tcPr>
            <w:tcW w:w="2520" w:type="dxa"/>
          </w:tcPr>
          <w:p w:rsidR="006C27AF" w:rsidRDefault="006C27AF" w:rsidP="006C27AF">
            <w:pPr>
              <w:ind w:left="-25"/>
              <w:jc w:val="center"/>
              <w:rPr>
                <w:rFonts w:cs="Traditional Arabic" w:hint="cs"/>
                <w:rtl/>
                <w:lang w:bidi="ar-SY"/>
              </w:rPr>
            </w:pPr>
            <w:r>
              <w:rPr>
                <w:rFonts w:cs="Traditional Arabic" w:hint="cs"/>
                <w:rtl/>
                <w:lang w:bidi="ar-SY"/>
              </w:rPr>
              <w:t>558 6</w:t>
            </w:r>
          </w:p>
        </w:tc>
        <w:tc>
          <w:tcPr>
            <w:tcW w:w="2700" w:type="dxa"/>
          </w:tcPr>
          <w:p w:rsidR="006C27AF" w:rsidRDefault="006C27AF" w:rsidP="006C27AF">
            <w:pPr>
              <w:ind w:left="-25"/>
              <w:jc w:val="center"/>
              <w:rPr>
                <w:rFonts w:cs="Traditional Arabic" w:hint="cs"/>
                <w:rtl/>
                <w:lang w:bidi="ar-SY"/>
              </w:rPr>
            </w:pPr>
            <w:r>
              <w:rPr>
                <w:rFonts w:cs="Traditional Arabic" w:hint="cs"/>
                <w:rtl/>
                <w:lang w:bidi="ar-SY"/>
              </w:rPr>
              <w:t>411 2</w:t>
            </w:r>
          </w:p>
        </w:tc>
      </w:tr>
    </w:tbl>
    <w:p w:rsidR="006C27AF" w:rsidRDefault="006C27AF" w:rsidP="006C27AF">
      <w:pPr>
        <w:ind w:left="-25"/>
        <w:rPr>
          <w:rFonts w:hint="cs"/>
          <w:rtl/>
          <w:lang w:bidi="ar-SY"/>
        </w:rPr>
      </w:pPr>
      <w:r>
        <w:rPr>
          <w:rFonts w:hint="cs"/>
          <w:rtl/>
          <w:lang w:bidi="ar-SY"/>
        </w:rPr>
        <w:t>المصدر: الحولية الإحصائية 2005، المكتب الإحصائي لجمهورية سلوفينيا.</w:t>
      </w:r>
    </w:p>
    <w:p w:rsidR="006C27AF" w:rsidRDefault="006C27AF" w:rsidP="006C27AF">
      <w:pPr>
        <w:ind w:left="-25"/>
        <w:rPr>
          <w:rFonts w:hint="cs"/>
          <w:rtl/>
          <w:lang w:bidi="ar-SY"/>
        </w:rPr>
      </w:pPr>
    </w:p>
    <w:p w:rsidR="006C27AF" w:rsidRPr="00736C30" w:rsidRDefault="006C27AF" w:rsidP="006C27AF">
      <w:pPr>
        <w:ind w:left="-25"/>
        <w:rPr>
          <w:rFonts w:hint="cs"/>
          <w:b/>
          <w:bCs/>
          <w:rtl/>
          <w:lang w:bidi="ar-SY"/>
        </w:rPr>
      </w:pPr>
      <w:r w:rsidRPr="00736C30">
        <w:rPr>
          <w:rFonts w:hint="cs"/>
          <w:b/>
          <w:bCs/>
          <w:rtl/>
          <w:lang w:bidi="ar-SY"/>
        </w:rPr>
        <w:t>الجدول 7:</w:t>
      </w:r>
      <w:r w:rsidRPr="00736C30">
        <w:rPr>
          <w:rFonts w:hint="cs"/>
          <w:b/>
          <w:bCs/>
          <w:rtl/>
          <w:lang w:bidi="ar-SY"/>
        </w:rPr>
        <w:tab/>
      </w:r>
      <w:r>
        <w:rPr>
          <w:rFonts w:hint="cs"/>
          <w:b/>
          <w:bCs/>
          <w:rtl/>
          <w:lang w:bidi="ar-SY"/>
        </w:rPr>
        <w:t xml:space="preserve">متوسط </w:t>
      </w:r>
      <w:r w:rsidRPr="00736C30">
        <w:rPr>
          <w:rFonts w:hint="cs"/>
          <w:b/>
          <w:bCs/>
          <w:rtl/>
          <w:lang w:bidi="ar-SY"/>
        </w:rPr>
        <w:t xml:space="preserve">العمر للعرسان والعرائس، 2000 إلى 2004 </w:t>
      </w:r>
    </w:p>
    <w:tbl>
      <w:tblPr>
        <w:tblStyle w:val="TableGrid"/>
        <w:bidiVisual/>
        <w:tblW w:w="0" w:type="auto"/>
        <w:tblLook w:val="01E0" w:firstRow="1" w:lastRow="1" w:firstColumn="1" w:lastColumn="1" w:noHBand="0" w:noVBand="0"/>
      </w:tblPr>
      <w:tblGrid>
        <w:gridCol w:w="1548"/>
        <w:gridCol w:w="2520"/>
        <w:gridCol w:w="2700"/>
      </w:tblGrid>
      <w:tr w:rsidR="006C27AF" w:rsidRPr="00736C30">
        <w:tc>
          <w:tcPr>
            <w:tcW w:w="1548" w:type="dxa"/>
          </w:tcPr>
          <w:p w:rsidR="006C27AF" w:rsidRPr="00736C30" w:rsidRDefault="006C27AF" w:rsidP="006C27AF">
            <w:pPr>
              <w:ind w:left="-25"/>
              <w:rPr>
                <w:rFonts w:cs="Traditional Arabic" w:hint="cs"/>
                <w:b/>
                <w:bCs/>
                <w:rtl/>
                <w:lang w:bidi="ar-SY"/>
              </w:rPr>
            </w:pPr>
            <w:r w:rsidRPr="00736C30">
              <w:rPr>
                <w:rFonts w:cs="Traditional Arabic" w:hint="cs"/>
                <w:b/>
                <w:bCs/>
                <w:rtl/>
                <w:lang w:bidi="ar-SY"/>
              </w:rPr>
              <w:t>السنة</w:t>
            </w:r>
          </w:p>
        </w:tc>
        <w:tc>
          <w:tcPr>
            <w:tcW w:w="2520" w:type="dxa"/>
          </w:tcPr>
          <w:p w:rsidR="006C27AF" w:rsidRPr="00736C30" w:rsidRDefault="006C27AF" w:rsidP="006C27AF">
            <w:pPr>
              <w:ind w:left="-25"/>
              <w:jc w:val="center"/>
              <w:rPr>
                <w:rFonts w:cs="Traditional Arabic" w:hint="cs"/>
                <w:b/>
                <w:bCs/>
                <w:rtl/>
                <w:lang w:bidi="ar-SY"/>
              </w:rPr>
            </w:pPr>
            <w:r w:rsidRPr="00736C30">
              <w:rPr>
                <w:rFonts w:cs="Traditional Arabic" w:hint="cs"/>
                <w:b/>
                <w:bCs/>
                <w:rtl/>
                <w:lang w:bidi="ar-SY"/>
              </w:rPr>
              <w:t>العرسان</w:t>
            </w:r>
          </w:p>
        </w:tc>
        <w:tc>
          <w:tcPr>
            <w:tcW w:w="2700" w:type="dxa"/>
          </w:tcPr>
          <w:p w:rsidR="006C27AF" w:rsidRPr="00736C30" w:rsidRDefault="006C27AF" w:rsidP="006C27AF">
            <w:pPr>
              <w:ind w:left="-25"/>
              <w:jc w:val="center"/>
              <w:rPr>
                <w:rFonts w:cs="Traditional Arabic" w:hint="cs"/>
                <w:b/>
                <w:bCs/>
                <w:rtl/>
                <w:lang w:bidi="ar-SY"/>
              </w:rPr>
            </w:pPr>
            <w:r w:rsidRPr="00736C30">
              <w:rPr>
                <w:rFonts w:cs="Traditional Arabic" w:hint="cs"/>
                <w:b/>
                <w:bCs/>
                <w:rtl/>
                <w:lang w:bidi="ar-SY"/>
              </w:rPr>
              <w:t>العرائس</w:t>
            </w:r>
          </w:p>
        </w:tc>
      </w:tr>
      <w:tr w:rsidR="006C27AF">
        <w:tc>
          <w:tcPr>
            <w:tcW w:w="1548" w:type="dxa"/>
          </w:tcPr>
          <w:p w:rsidR="006C27AF" w:rsidRDefault="006C27AF" w:rsidP="006C27AF">
            <w:pPr>
              <w:ind w:left="-25"/>
              <w:rPr>
                <w:rFonts w:cs="Traditional Arabic" w:hint="cs"/>
                <w:rtl/>
                <w:lang w:bidi="ar-SY"/>
              </w:rPr>
            </w:pPr>
            <w:r>
              <w:rPr>
                <w:rFonts w:cs="Traditional Arabic" w:hint="cs"/>
                <w:rtl/>
                <w:lang w:bidi="ar-SY"/>
              </w:rPr>
              <w:t>2000</w:t>
            </w:r>
          </w:p>
        </w:tc>
        <w:tc>
          <w:tcPr>
            <w:tcW w:w="2520" w:type="dxa"/>
          </w:tcPr>
          <w:p w:rsidR="006C27AF" w:rsidRDefault="006C27AF" w:rsidP="006C27AF">
            <w:pPr>
              <w:ind w:left="-25"/>
              <w:jc w:val="center"/>
              <w:rPr>
                <w:rFonts w:cs="Traditional Arabic" w:hint="cs"/>
                <w:rtl/>
                <w:lang w:bidi="ar-SY"/>
              </w:rPr>
            </w:pPr>
            <w:r>
              <w:rPr>
                <w:rFonts w:cs="Traditional Arabic" w:hint="cs"/>
                <w:rtl/>
                <w:lang w:bidi="ar-SY"/>
              </w:rPr>
              <w:t>31,4</w:t>
            </w:r>
          </w:p>
        </w:tc>
        <w:tc>
          <w:tcPr>
            <w:tcW w:w="2700" w:type="dxa"/>
          </w:tcPr>
          <w:p w:rsidR="006C27AF" w:rsidRDefault="006C27AF" w:rsidP="006C27AF">
            <w:pPr>
              <w:ind w:left="-25"/>
              <w:jc w:val="center"/>
              <w:rPr>
                <w:rFonts w:cs="Traditional Arabic" w:hint="cs"/>
                <w:rtl/>
                <w:lang w:bidi="ar-SY"/>
              </w:rPr>
            </w:pPr>
            <w:r>
              <w:rPr>
                <w:rFonts w:cs="Traditional Arabic" w:hint="cs"/>
                <w:rtl/>
                <w:lang w:bidi="ar-SY"/>
              </w:rPr>
              <w:t>28,4</w:t>
            </w:r>
          </w:p>
        </w:tc>
      </w:tr>
      <w:tr w:rsidR="006C27AF">
        <w:tc>
          <w:tcPr>
            <w:tcW w:w="1548" w:type="dxa"/>
          </w:tcPr>
          <w:p w:rsidR="006C27AF" w:rsidRDefault="006C27AF" w:rsidP="006C27AF">
            <w:pPr>
              <w:ind w:left="-25"/>
              <w:rPr>
                <w:rFonts w:cs="Traditional Arabic" w:hint="cs"/>
                <w:rtl/>
                <w:lang w:bidi="ar-SY"/>
              </w:rPr>
            </w:pPr>
            <w:r>
              <w:rPr>
                <w:rFonts w:cs="Traditional Arabic" w:hint="cs"/>
                <w:rtl/>
                <w:lang w:bidi="ar-SY"/>
              </w:rPr>
              <w:t>2001</w:t>
            </w:r>
          </w:p>
        </w:tc>
        <w:tc>
          <w:tcPr>
            <w:tcW w:w="2520" w:type="dxa"/>
          </w:tcPr>
          <w:p w:rsidR="006C27AF" w:rsidRDefault="006C27AF" w:rsidP="006C27AF">
            <w:pPr>
              <w:ind w:left="-25"/>
              <w:jc w:val="center"/>
              <w:rPr>
                <w:rFonts w:cs="Traditional Arabic" w:hint="cs"/>
                <w:rtl/>
                <w:lang w:bidi="ar-SY"/>
              </w:rPr>
            </w:pPr>
            <w:r>
              <w:rPr>
                <w:rFonts w:cs="Traditional Arabic" w:hint="cs"/>
                <w:rtl/>
                <w:lang w:bidi="ar-SY"/>
              </w:rPr>
              <w:t>31,8</w:t>
            </w:r>
          </w:p>
        </w:tc>
        <w:tc>
          <w:tcPr>
            <w:tcW w:w="2700" w:type="dxa"/>
          </w:tcPr>
          <w:p w:rsidR="006C27AF" w:rsidRDefault="006C27AF" w:rsidP="006C27AF">
            <w:pPr>
              <w:ind w:left="-25"/>
              <w:jc w:val="center"/>
              <w:rPr>
                <w:rFonts w:cs="Traditional Arabic" w:hint="cs"/>
                <w:rtl/>
                <w:lang w:bidi="ar-SY"/>
              </w:rPr>
            </w:pPr>
            <w:r>
              <w:rPr>
                <w:rFonts w:cs="Traditional Arabic" w:hint="cs"/>
                <w:rtl/>
                <w:lang w:bidi="ar-SY"/>
              </w:rPr>
              <w:t>28,8</w:t>
            </w:r>
          </w:p>
        </w:tc>
      </w:tr>
      <w:tr w:rsidR="006C27AF">
        <w:tc>
          <w:tcPr>
            <w:tcW w:w="1548" w:type="dxa"/>
          </w:tcPr>
          <w:p w:rsidR="006C27AF" w:rsidRDefault="006C27AF" w:rsidP="006C27AF">
            <w:pPr>
              <w:ind w:left="-25"/>
              <w:rPr>
                <w:rFonts w:cs="Traditional Arabic" w:hint="cs"/>
                <w:rtl/>
                <w:lang w:bidi="ar-SY"/>
              </w:rPr>
            </w:pPr>
            <w:r>
              <w:rPr>
                <w:rFonts w:cs="Traditional Arabic" w:hint="cs"/>
                <w:rtl/>
                <w:lang w:bidi="ar-SY"/>
              </w:rPr>
              <w:t>2002</w:t>
            </w:r>
          </w:p>
        </w:tc>
        <w:tc>
          <w:tcPr>
            <w:tcW w:w="2520" w:type="dxa"/>
          </w:tcPr>
          <w:p w:rsidR="006C27AF" w:rsidRDefault="006C27AF" w:rsidP="006C27AF">
            <w:pPr>
              <w:ind w:left="-25"/>
              <w:jc w:val="center"/>
              <w:rPr>
                <w:rFonts w:cs="Traditional Arabic" w:hint="cs"/>
                <w:rtl/>
                <w:lang w:bidi="ar-SY"/>
              </w:rPr>
            </w:pPr>
            <w:r>
              <w:rPr>
                <w:rFonts w:cs="Traditional Arabic" w:hint="cs"/>
                <w:rtl/>
                <w:lang w:bidi="ar-SY"/>
              </w:rPr>
              <w:t>32,3</w:t>
            </w:r>
          </w:p>
        </w:tc>
        <w:tc>
          <w:tcPr>
            <w:tcW w:w="2700" w:type="dxa"/>
          </w:tcPr>
          <w:p w:rsidR="006C27AF" w:rsidRDefault="006C27AF" w:rsidP="006C27AF">
            <w:pPr>
              <w:ind w:left="-25"/>
              <w:jc w:val="center"/>
              <w:rPr>
                <w:rFonts w:cs="Traditional Arabic" w:hint="cs"/>
                <w:rtl/>
                <w:lang w:bidi="ar-SY"/>
              </w:rPr>
            </w:pPr>
            <w:r>
              <w:rPr>
                <w:rFonts w:cs="Traditional Arabic" w:hint="cs"/>
                <w:rtl/>
                <w:lang w:bidi="ar-SY"/>
              </w:rPr>
              <w:t>29,2</w:t>
            </w:r>
          </w:p>
        </w:tc>
      </w:tr>
      <w:tr w:rsidR="006C27AF">
        <w:tc>
          <w:tcPr>
            <w:tcW w:w="1548" w:type="dxa"/>
          </w:tcPr>
          <w:p w:rsidR="006C27AF" w:rsidRDefault="006C27AF" w:rsidP="006C27AF">
            <w:pPr>
              <w:ind w:left="-25"/>
              <w:rPr>
                <w:rFonts w:cs="Traditional Arabic" w:hint="cs"/>
                <w:rtl/>
                <w:lang w:bidi="ar-SY"/>
              </w:rPr>
            </w:pPr>
            <w:r>
              <w:rPr>
                <w:rFonts w:cs="Traditional Arabic" w:hint="cs"/>
                <w:rtl/>
                <w:lang w:bidi="ar-SY"/>
              </w:rPr>
              <w:t>2003</w:t>
            </w:r>
          </w:p>
        </w:tc>
        <w:tc>
          <w:tcPr>
            <w:tcW w:w="2520" w:type="dxa"/>
          </w:tcPr>
          <w:p w:rsidR="006C27AF" w:rsidRDefault="006C27AF" w:rsidP="006C27AF">
            <w:pPr>
              <w:ind w:left="-25"/>
              <w:jc w:val="center"/>
              <w:rPr>
                <w:rFonts w:cs="Traditional Arabic" w:hint="cs"/>
                <w:rtl/>
                <w:lang w:bidi="ar-SY"/>
              </w:rPr>
            </w:pPr>
            <w:r>
              <w:rPr>
                <w:rFonts w:cs="Traditional Arabic" w:hint="cs"/>
                <w:rtl/>
                <w:lang w:bidi="ar-SY"/>
              </w:rPr>
              <w:t>32,3</w:t>
            </w:r>
          </w:p>
        </w:tc>
        <w:tc>
          <w:tcPr>
            <w:tcW w:w="2700" w:type="dxa"/>
          </w:tcPr>
          <w:p w:rsidR="006C27AF" w:rsidRDefault="006C27AF" w:rsidP="006C27AF">
            <w:pPr>
              <w:ind w:left="-25"/>
              <w:jc w:val="center"/>
              <w:rPr>
                <w:rFonts w:cs="Traditional Arabic" w:hint="cs"/>
                <w:rtl/>
                <w:lang w:bidi="ar-SY"/>
              </w:rPr>
            </w:pPr>
            <w:r>
              <w:rPr>
                <w:rFonts w:cs="Traditional Arabic" w:hint="cs"/>
                <w:rtl/>
                <w:lang w:bidi="ar-SY"/>
              </w:rPr>
              <w:t>29,2</w:t>
            </w:r>
          </w:p>
        </w:tc>
      </w:tr>
      <w:tr w:rsidR="006C27AF">
        <w:tc>
          <w:tcPr>
            <w:tcW w:w="1548" w:type="dxa"/>
          </w:tcPr>
          <w:p w:rsidR="006C27AF" w:rsidRDefault="006C27AF" w:rsidP="006C27AF">
            <w:pPr>
              <w:ind w:left="-25"/>
              <w:rPr>
                <w:rFonts w:cs="Traditional Arabic" w:hint="cs"/>
                <w:rtl/>
                <w:lang w:bidi="ar-SY"/>
              </w:rPr>
            </w:pPr>
            <w:r>
              <w:rPr>
                <w:rFonts w:cs="Traditional Arabic" w:hint="cs"/>
                <w:rtl/>
                <w:lang w:bidi="ar-SY"/>
              </w:rPr>
              <w:t>2004</w:t>
            </w:r>
          </w:p>
        </w:tc>
        <w:tc>
          <w:tcPr>
            <w:tcW w:w="2520" w:type="dxa"/>
          </w:tcPr>
          <w:p w:rsidR="006C27AF" w:rsidRDefault="006C27AF" w:rsidP="006C27AF">
            <w:pPr>
              <w:ind w:left="-25"/>
              <w:jc w:val="center"/>
              <w:rPr>
                <w:rFonts w:cs="Traditional Arabic" w:hint="cs"/>
                <w:rtl/>
                <w:lang w:bidi="ar-SY"/>
              </w:rPr>
            </w:pPr>
            <w:r>
              <w:rPr>
                <w:rFonts w:cs="Traditional Arabic" w:hint="cs"/>
                <w:rtl/>
                <w:lang w:bidi="ar-SY"/>
              </w:rPr>
              <w:t>32,6</w:t>
            </w:r>
          </w:p>
        </w:tc>
        <w:tc>
          <w:tcPr>
            <w:tcW w:w="2700" w:type="dxa"/>
          </w:tcPr>
          <w:p w:rsidR="006C27AF" w:rsidRDefault="006C27AF" w:rsidP="006C27AF">
            <w:pPr>
              <w:ind w:left="-25"/>
              <w:jc w:val="center"/>
              <w:rPr>
                <w:rFonts w:cs="Traditional Arabic" w:hint="cs"/>
                <w:rtl/>
                <w:lang w:bidi="ar-SY"/>
              </w:rPr>
            </w:pPr>
            <w:r>
              <w:rPr>
                <w:rFonts w:cs="Traditional Arabic" w:hint="cs"/>
                <w:rtl/>
                <w:lang w:bidi="ar-SY"/>
              </w:rPr>
              <w:t>29,6</w:t>
            </w:r>
          </w:p>
        </w:tc>
      </w:tr>
    </w:tbl>
    <w:p w:rsidR="006C27AF" w:rsidRDefault="006C27AF" w:rsidP="006C27AF">
      <w:pPr>
        <w:ind w:left="-25"/>
        <w:rPr>
          <w:rFonts w:hint="cs"/>
          <w:rtl/>
          <w:lang w:bidi="ar-SY"/>
        </w:rPr>
      </w:pPr>
      <w:r>
        <w:rPr>
          <w:rFonts w:hint="cs"/>
          <w:rtl/>
          <w:lang w:bidi="ar-SY"/>
        </w:rPr>
        <w:t>المصدر: الحولية الإحصائية 2005، المكتب الإحصائي لجمهورية سلوفينيا.</w:t>
      </w:r>
    </w:p>
    <w:p w:rsidR="006C27AF" w:rsidRDefault="006C27AF" w:rsidP="006C27AF">
      <w:pPr>
        <w:ind w:left="-25"/>
        <w:rPr>
          <w:rFonts w:hint="cs"/>
          <w:b/>
          <w:bCs/>
          <w:rtl/>
          <w:lang w:bidi="ar-SY"/>
        </w:rPr>
      </w:pPr>
    </w:p>
    <w:p w:rsidR="006C27AF" w:rsidRDefault="006C27AF" w:rsidP="006C27AF">
      <w:pPr>
        <w:ind w:left="-25"/>
        <w:rPr>
          <w:rFonts w:hint="cs"/>
          <w:b/>
          <w:bCs/>
          <w:rtl/>
          <w:lang w:bidi="ar-SY"/>
        </w:rPr>
      </w:pPr>
      <w:r w:rsidRPr="007E3CA9">
        <w:rPr>
          <w:rFonts w:hint="cs"/>
          <w:b/>
          <w:bCs/>
          <w:rtl/>
          <w:lang w:bidi="ar-SY"/>
        </w:rPr>
        <w:t xml:space="preserve">الجدول 8: </w:t>
      </w:r>
      <w:r w:rsidRPr="007E3CA9">
        <w:rPr>
          <w:rFonts w:hint="cs"/>
          <w:b/>
          <w:bCs/>
          <w:rtl/>
          <w:lang w:bidi="ar-SY"/>
        </w:rPr>
        <w:tab/>
        <w:t>العمر المتوقع عند الولادة بحسب الجنس، 2000/ 2001</w:t>
      </w:r>
    </w:p>
    <w:p w:rsidR="006C27AF" w:rsidRPr="007E3CA9" w:rsidRDefault="006C27AF" w:rsidP="006C27AF">
      <w:pPr>
        <w:ind w:left="-25"/>
        <w:rPr>
          <w:rFonts w:hint="cs"/>
          <w:b/>
          <w:bCs/>
          <w:rtl/>
          <w:lang w:bidi="ar-SY"/>
        </w:rPr>
      </w:pPr>
      <w:r>
        <w:rPr>
          <w:rFonts w:hint="cs"/>
          <w:b/>
          <w:bCs/>
          <w:rtl/>
          <w:lang w:bidi="ar-SY"/>
        </w:rPr>
        <w:tab/>
      </w:r>
      <w:r>
        <w:rPr>
          <w:rFonts w:hint="cs"/>
          <w:b/>
          <w:bCs/>
          <w:rtl/>
          <w:lang w:bidi="ar-SY"/>
        </w:rPr>
        <w:tab/>
      </w:r>
      <w:r>
        <w:rPr>
          <w:rFonts w:hint="cs"/>
          <w:b/>
          <w:bCs/>
          <w:rtl/>
          <w:lang w:bidi="ar-SY"/>
        </w:rPr>
        <w:tab/>
      </w:r>
      <w:r>
        <w:rPr>
          <w:rFonts w:hint="cs"/>
          <w:b/>
          <w:bCs/>
          <w:rtl/>
          <w:lang w:bidi="ar-SY"/>
        </w:rPr>
        <w:tab/>
      </w:r>
      <w:r w:rsidRPr="007E3CA9">
        <w:rPr>
          <w:rFonts w:hint="cs"/>
          <w:b/>
          <w:bCs/>
          <w:rtl/>
          <w:lang w:bidi="ar-SY"/>
        </w:rPr>
        <w:t xml:space="preserve"> إلى 2003/2004 </w:t>
      </w:r>
    </w:p>
    <w:tbl>
      <w:tblPr>
        <w:tblStyle w:val="TableGrid"/>
        <w:bidiVisual/>
        <w:tblW w:w="0" w:type="auto"/>
        <w:tblLook w:val="01E0" w:firstRow="1" w:lastRow="1" w:firstColumn="1" w:lastColumn="1" w:noHBand="0" w:noVBand="0"/>
      </w:tblPr>
      <w:tblGrid>
        <w:gridCol w:w="1728"/>
        <w:gridCol w:w="2160"/>
        <w:gridCol w:w="2880"/>
      </w:tblGrid>
      <w:tr w:rsidR="006C27AF" w:rsidRPr="007E3CA9">
        <w:tc>
          <w:tcPr>
            <w:tcW w:w="1728" w:type="dxa"/>
          </w:tcPr>
          <w:p w:rsidR="006C27AF" w:rsidRPr="007E3CA9" w:rsidRDefault="006C27AF" w:rsidP="006C27AF">
            <w:pPr>
              <w:ind w:left="-25"/>
              <w:rPr>
                <w:rFonts w:cs="Traditional Arabic" w:hint="cs"/>
                <w:b/>
                <w:bCs/>
                <w:rtl/>
                <w:lang w:bidi="ar-SY"/>
              </w:rPr>
            </w:pPr>
          </w:p>
        </w:tc>
        <w:tc>
          <w:tcPr>
            <w:tcW w:w="2160" w:type="dxa"/>
          </w:tcPr>
          <w:p w:rsidR="006C27AF" w:rsidRPr="007E3CA9" w:rsidRDefault="006C27AF" w:rsidP="006C27AF">
            <w:pPr>
              <w:ind w:left="-25"/>
              <w:jc w:val="center"/>
              <w:rPr>
                <w:rFonts w:cs="Traditional Arabic" w:hint="cs"/>
                <w:b/>
                <w:bCs/>
                <w:rtl/>
                <w:lang w:bidi="ar-SY"/>
              </w:rPr>
            </w:pPr>
            <w:r w:rsidRPr="007E3CA9">
              <w:rPr>
                <w:rFonts w:cs="Traditional Arabic" w:hint="cs"/>
                <w:b/>
                <w:bCs/>
                <w:rtl/>
                <w:lang w:bidi="ar-SY"/>
              </w:rPr>
              <w:t>الرجال</w:t>
            </w:r>
          </w:p>
        </w:tc>
        <w:tc>
          <w:tcPr>
            <w:tcW w:w="2880" w:type="dxa"/>
          </w:tcPr>
          <w:p w:rsidR="006C27AF" w:rsidRPr="007E3CA9" w:rsidRDefault="006C27AF" w:rsidP="006C27AF">
            <w:pPr>
              <w:ind w:left="-25"/>
              <w:jc w:val="center"/>
              <w:rPr>
                <w:rFonts w:cs="Traditional Arabic" w:hint="cs"/>
                <w:b/>
                <w:bCs/>
                <w:rtl/>
                <w:lang w:bidi="ar-SY"/>
              </w:rPr>
            </w:pPr>
            <w:r w:rsidRPr="007E3CA9">
              <w:rPr>
                <w:rFonts w:cs="Traditional Arabic" w:hint="cs"/>
                <w:b/>
                <w:bCs/>
                <w:rtl/>
                <w:lang w:bidi="ar-SY"/>
              </w:rPr>
              <w:t>النساء</w:t>
            </w:r>
          </w:p>
        </w:tc>
      </w:tr>
      <w:tr w:rsidR="006C27AF">
        <w:tc>
          <w:tcPr>
            <w:tcW w:w="1728" w:type="dxa"/>
          </w:tcPr>
          <w:p w:rsidR="006C27AF" w:rsidRDefault="006C27AF" w:rsidP="006C27AF">
            <w:pPr>
              <w:ind w:left="-25"/>
              <w:rPr>
                <w:rFonts w:cs="Traditional Arabic" w:hint="cs"/>
                <w:rtl/>
                <w:lang w:bidi="ar-SY"/>
              </w:rPr>
            </w:pPr>
            <w:r>
              <w:rPr>
                <w:rFonts w:cs="Traditional Arabic" w:hint="cs"/>
                <w:rtl/>
                <w:lang w:bidi="ar-SY"/>
              </w:rPr>
              <w:t>2000/2001</w:t>
            </w:r>
          </w:p>
        </w:tc>
        <w:tc>
          <w:tcPr>
            <w:tcW w:w="2160" w:type="dxa"/>
          </w:tcPr>
          <w:p w:rsidR="006C27AF" w:rsidRDefault="006C27AF" w:rsidP="006C27AF">
            <w:pPr>
              <w:ind w:left="-25"/>
              <w:jc w:val="center"/>
              <w:rPr>
                <w:rFonts w:cs="Traditional Arabic" w:hint="cs"/>
                <w:rtl/>
                <w:lang w:bidi="ar-SY"/>
              </w:rPr>
            </w:pPr>
            <w:r>
              <w:rPr>
                <w:rFonts w:cs="Traditional Arabic" w:hint="cs"/>
                <w:rtl/>
                <w:lang w:bidi="ar-SY"/>
              </w:rPr>
              <w:t>72,1</w:t>
            </w:r>
          </w:p>
        </w:tc>
        <w:tc>
          <w:tcPr>
            <w:tcW w:w="2880" w:type="dxa"/>
          </w:tcPr>
          <w:p w:rsidR="006C27AF" w:rsidRDefault="006C27AF" w:rsidP="006C27AF">
            <w:pPr>
              <w:ind w:left="-25"/>
              <w:jc w:val="center"/>
              <w:rPr>
                <w:rFonts w:cs="Traditional Arabic" w:hint="cs"/>
                <w:rtl/>
                <w:lang w:bidi="ar-SY"/>
              </w:rPr>
            </w:pPr>
            <w:r>
              <w:rPr>
                <w:rFonts w:cs="Traditional Arabic" w:hint="cs"/>
                <w:rtl/>
                <w:lang w:bidi="ar-SY"/>
              </w:rPr>
              <w:t>79,6</w:t>
            </w:r>
          </w:p>
        </w:tc>
      </w:tr>
      <w:tr w:rsidR="006C27AF">
        <w:tc>
          <w:tcPr>
            <w:tcW w:w="1728" w:type="dxa"/>
          </w:tcPr>
          <w:p w:rsidR="006C27AF" w:rsidRDefault="006C27AF" w:rsidP="006C27AF">
            <w:pPr>
              <w:ind w:left="-25"/>
              <w:rPr>
                <w:rFonts w:cs="Traditional Arabic" w:hint="cs"/>
                <w:rtl/>
                <w:lang w:bidi="ar-SY"/>
              </w:rPr>
            </w:pPr>
            <w:r>
              <w:rPr>
                <w:rFonts w:cs="Traditional Arabic" w:hint="cs"/>
                <w:rtl/>
                <w:lang w:bidi="ar-SY"/>
              </w:rPr>
              <w:t>2001/2002</w:t>
            </w:r>
          </w:p>
        </w:tc>
        <w:tc>
          <w:tcPr>
            <w:tcW w:w="2160" w:type="dxa"/>
          </w:tcPr>
          <w:p w:rsidR="006C27AF" w:rsidRDefault="006C27AF" w:rsidP="006C27AF">
            <w:pPr>
              <w:ind w:left="-25"/>
              <w:jc w:val="center"/>
              <w:rPr>
                <w:rFonts w:cs="Traditional Arabic" w:hint="cs"/>
                <w:rtl/>
                <w:lang w:bidi="ar-SY"/>
              </w:rPr>
            </w:pPr>
            <w:r>
              <w:rPr>
                <w:rFonts w:cs="Traditional Arabic" w:hint="cs"/>
                <w:rtl/>
                <w:lang w:bidi="ar-SY"/>
              </w:rPr>
              <w:t>72,3</w:t>
            </w:r>
          </w:p>
        </w:tc>
        <w:tc>
          <w:tcPr>
            <w:tcW w:w="2880" w:type="dxa"/>
          </w:tcPr>
          <w:p w:rsidR="006C27AF" w:rsidRDefault="006C27AF" w:rsidP="006C27AF">
            <w:pPr>
              <w:ind w:left="-25"/>
              <w:jc w:val="center"/>
              <w:rPr>
                <w:rFonts w:cs="Traditional Arabic" w:hint="cs"/>
                <w:rtl/>
                <w:lang w:bidi="ar-SY"/>
              </w:rPr>
            </w:pPr>
            <w:r>
              <w:rPr>
                <w:rFonts w:cs="Traditional Arabic" w:hint="cs"/>
                <w:rtl/>
                <w:lang w:bidi="ar-SY"/>
              </w:rPr>
              <w:t>79,9</w:t>
            </w:r>
          </w:p>
        </w:tc>
      </w:tr>
      <w:tr w:rsidR="006C27AF">
        <w:tc>
          <w:tcPr>
            <w:tcW w:w="1728" w:type="dxa"/>
          </w:tcPr>
          <w:p w:rsidR="006C27AF" w:rsidRDefault="006C27AF" w:rsidP="006C27AF">
            <w:pPr>
              <w:ind w:left="-25"/>
              <w:rPr>
                <w:rFonts w:cs="Traditional Arabic" w:hint="cs"/>
                <w:rtl/>
                <w:lang w:bidi="ar-SY"/>
              </w:rPr>
            </w:pPr>
            <w:r>
              <w:rPr>
                <w:rFonts w:cs="Traditional Arabic" w:hint="cs"/>
                <w:rtl/>
                <w:lang w:bidi="ar-SY"/>
              </w:rPr>
              <w:t>2002/2003</w:t>
            </w:r>
          </w:p>
        </w:tc>
        <w:tc>
          <w:tcPr>
            <w:tcW w:w="2160" w:type="dxa"/>
          </w:tcPr>
          <w:p w:rsidR="006C27AF" w:rsidRDefault="006C27AF" w:rsidP="006C27AF">
            <w:pPr>
              <w:ind w:left="-25"/>
              <w:jc w:val="center"/>
              <w:rPr>
                <w:rFonts w:cs="Traditional Arabic" w:hint="cs"/>
                <w:rtl/>
                <w:lang w:bidi="ar-SY"/>
              </w:rPr>
            </w:pPr>
            <w:r>
              <w:rPr>
                <w:rFonts w:cs="Traditional Arabic" w:hint="cs"/>
                <w:rtl/>
                <w:lang w:bidi="ar-SY"/>
              </w:rPr>
              <w:t>73,2</w:t>
            </w:r>
          </w:p>
        </w:tc>
        <w:tc>
          <w:tcPr>
            <w:tcW w:w="2880" w:type="dxa"/>
          </w:tcPr>
          <w:p w:rsidR="006C27AF" w:rsidRDefault="006C27AF" w:rsidP="006C27AF">
            <w:pPr>
              <w:ind w:left="-25"/>
              <w:jc w:val="center"/>
              <w:rPr>
                <w:rFonts w:cs="Traditional Arabic" w:hint="cs"/>
                <w:rtl/>
                <w:lang w:bidi="ar-SY"/>
              </w:rPr>
            </w:pPr>
            <w:r>
              <w:rPr>
                <w:rFonts w:cs="Traditional Arabic" w:hint="cs"/>
                <w:rtl/>
                <w:lang w:bidi="ar-SY"/>
              </w:rPr>
              <w:t>80,7</w:t>
            </w:r>
          </w:p>
        </w:tc>
      </w:tr>
      <w:tr w:rsidR="006C27AF">
        <w:tc>
          <w:tcPr>
            <w:tcW w:w="1728" w:type="dxa"/>
          </w:tcPr>
          <w:p w:rsidR="006C27AF" w:rsidRDefault="006C27AF" w:rsidP="006C27AF">
            <w:pPr>
              <w:ind w:left="-25"/>
              <w:rPr>
                <w:rFonts w:cs="Traditional Arabic" w:hint="cs"/>
                <w:rtl/>
                <w:lang w:bidi="ar-SY"/>
              </w:rPr>
            </w:pPr>
            <w:r>
              <w:rPr>
                <w:rFonts w:cs="Traditional Arabic" w:hint="cs"/>
                <w:rtl/>
                <w:lang w:bidi="ar-SY"/>
              </w:rPr>
              <w:t>2003/2004</w:t>
            </w:r>
          </w:p>
        </w:tc>
        <w:tc>
          <w:tcPr>
            <w:tcW w:w="2160" w:type="dxa"/>
          </w:tcPr>
          <w:p w:rsidR="006C27AF" w:rsidRDefault="006C27AF" w:rsidP="006C27AF">
            <w:pPr>
              <w:ind w:left="-25"/>
              <w:jc w:val="center"/>
              <w:rPr>
                <w:rFonts w:cs="Traditional Arabic" w:hint="cs"/>
                <w:rtl/>
                <w:lang w:bidi="ar-SY"/>
              </w:rPr>
            </w:pPr>
            <w:r>
              <w:rPr>
                <w:rFonts w:cs="Traditional Arabic" w:hint="cs"/>
                <w:rtl/>
                <w:lang w:bidi="ar-SY"/>
              </w:rPr>
              <w:t>73,5</w:t>
            </w:r>
          </w:p>
        </w:tc>
        <w:tc>
          <w:tcPr>
            <w:tcW w:w="2880" w:type="dxa"/>
          </w:tcPr>
          <w:p w:rsidR="006C27AF" w:rsidRDefault="006C27AF" w:rsidP="006C27AF">
            <w:pPr>
              <w:ind w:left="-25"/>
              <w:jc w:val="center"/>
              <w:rPr>
                <w:rFonts w:cs="Traditional Arabic" w:hint="cs"/>
                <w:rtl/>
                <w:lang w:bidi="ar-SY"/>
              </w:rPr>
            </w:pPr>
            <w:r>
              <w:rPr>
                <w:rFonts w:cs="Traditional Arabic" w:hint="cs"/>
                <w:rtl/>
                <w:lang w:bidi="ar-SY"/>
              </w:rPr>
              <w:t>81,1</w:t>
            </w:r>
          </w:p>
        </w:tc>
      </w:tr>
    </w:tbl>
    <w:p w:rsidR="006C27AF" w:rsidRDefault="006C27AF" w:rsidP="006C27AF">
      <w:pPr>
        <w:ind w:left="-25"/>
        <w:rPr>
          <w:rFonts w:hint="cs"/>
          <w:rtl/>
          <w:lang w:bidi="ar-SY"/>
        </w:rPr>
      </w:pPr>
      <w:r>
        <w:rPr>
          <w:rFonts w:hint="cs"/>
          <w:rtl/>
          <w:lang w:bidi="ar-SY"/>
        </w:rPr>
        <w:t>المصدر: الحولية الإحصائية 2005، المكتب الإحصائي لجمهورية سلوفينيا.</w:t>
      </w:r>
    </w:p>
    <w:p w:rsidR="006C27AF" w:rsidRDefault="006C27AF" w:rsidP="006C27AF">
      <w:pPr>
        <w:ind w:left="-25"/>
        <w:rPr>
          <w:rFonts w:hint="cs"/>
          <w:rtl/>
          <w:lang w:bidi="ar-SY"/>
        </w:rPr>
      </w:pPr>
    </w:p>
    <w:p w:rsidR="006C27AF" w:rsidRPr="00073D95" w:rsidRDefault="006C27AF" w:rsidP="006C27AF">
      <w:pPr>
        <w:ind w:left="-25"/>
        <w:rPr>
          <w:rFonts w:hint="cs"/>
          <w:b/>
          <w:bCs/>
          <w:rtl/>
          <w:lang w:bidi="ar-SY"/>
        </w:rPr>
      </w:pPr>
      <w:r w:rsidRPr="00073D95">
        <w:rPr>
          <w:rFonts w:hint="cs"/>
          <w:b/>
          <w:bCs/>
          <w:rtl/>
          <w:lang w:bidi="ar-SY"/>
        </w:rPr>
        <w:t>الجدول 9:</w:t>
      </w:r>
      <w:r w:rsidRPr="00073D95">
        <w:rPr>
          <w:rFonts w:hint="cs"/>
          <w:b/>
          <w:bCs/>
          <w:rtl/>
          <w:lang w:bidi="ar-SY"/>
        </w:rPr>
        <w:tab/>
        <w:t>الوفيات بحسب الجنس، 1999 إلى 2004</w:t>
      </w:r>
    </w:p>
    <w:tbl>
      <w:tblPr>
        <w:tblStyle w:val="TableGrid"/>
        <w:bidiVisual/>
        <w:tblW w:w="0" w:type="auto"/>
        <w:tblLook w:val="01E0" w:firstRow="1" w:lastRow="1" w:firstColumn="1" w:lastColumn="1" w:noHBand="0" w:noVBand="0"/>
      </w:tblPr>
      <w:tblGrid>
        <w:gridCol w:w="1771"/>
        <w:gridCol w:w="1771"/>
        <w:gridCol w:w="1771"/>
        <w:gridCol w:w="1771"/>
        <w:gridCol w:w="1772"/>
      </w:tblGrid>
      <w:tr w:rsidR="006C27AF" w:rsidRPr="00073D95">
        <w:tc>
          <w:tcPr>
            <w:tcW w:w="1771" w:type="dxa"/>
          </w:tcPr>
          <w:p w:rsidR="006C27AF" w:rsidRPr="00073D95" w:rsidRDefault="006C27AF" w:rsidP="006C27AF">
            <w:pPr>
              <w:ind w:left="-25"/>
              <w:rPr>
                <w:rFonts w:cs="Traditional Arabic" w:hint="cs"/>
                <w:b/>
                <w:bCs/>
                <w:rtl/>
                <w:lang w:bidi="ar-SY"/>
              </w:rPr>
            </w:pPr>
            <w:r w:rsidRPr="00073D95">
              <w:rPr>
                <w:rFonts w:cs="Traditional Arabic" w:hint="cs"/>
                <w:b/>
                <w:bCs/>
                <w:rtl/>
                <w:lang w:bidi="ar-SY"/>
              </w:rPr>
              <w:t>السنة</w:t>
            </w:r>
          </w:p>
        </w:tc>
        <w:tc>
          <w:tcPr>
            <w:tcW w:w="1771" w:type="dxa"/>
          </w:tcPr>
          <w:p w:rsidR="006C27AF" w:rsidRPr="00073D95" w:rsidRDefault="006C27AF" w:rsidP="006C27AF">
            <w:pPr>
              <w:ind w:left="-25"/>
              <w:rPr>
                <w:rFonts w:cs="Traditional Arabic" w:hint="cs"/>
                <w:b/>
                <w:bCs/>
                <w:rtl/>
                <w:lang w:bidi="ar-SY"/>
              </w:rPr>
            </w:pPr>
            <w:r w:rsidRPr="00073D95">
              <w:rPr>
                <w:rFonts w:cs="Traditional Arabic" w:hint="cs"/>
                <w:b/>
                <w:bCs/>
                <w:rtl/>
                <w:lang w:bidi="ar-SY"/>
              </w:rPr>
              <w:t>المجموع</w:t>
            </w:r>
          </w:p>
        </w:tc>
        <w:tc>
          <w:tcPr>
            <w:tcW w:w="1771" w:type="dxa"/>
          </w:tcPr>
          <w:p w:rsidR="006C27AF" w:rsidRPr="00073D95" w:rsidRDefault="006C27AF" w:rsidP="006C27AF">
            <w:pPr>
              <w:ind w:left="-25"/>
              <w:rPr>
                <w:rFonts w:cs="Traditional Arabic" w:hint="cs"/>
                <w:b/>
                <w:bCs/>
                <w:rtl/>
                <w:lang w:bidi="ar-SY"/>
              </w:rPr>
            </w:pPr>
            <w:r w:rsidRPr="00073D95">
              <w:rPr>
                <w:rFonts w:cs="Traditional Arabic" w:hint="cs"/>
                <w:b/>
                <w:bCs/>
                <w:rtl/>
                <w:lang w:bidi="ar-SY"/>
              </w:rPr>
              <w:t xml:space="preserve">الرجال </w:t>
            </w:r>
          </w:p>
        </w:tc>
        <w:tc>
          <w:tcPr>
            <w:tcW w:w="1771" w:type="dxa"/>
          </w:tcPr>
          <w:p w:rsidR="006C27AF" w:rsidRPr="00073D95" w:rsidRDefault="006C27AF" w:rsidP="006C27AF">
            <w:pPr>
              <w:ind w:left="-25"/>
              <w:rPr>
                <w:rFonts w:cs="Traditional Arabic" w:hint="cs"/>
                <w:b/>
                <w:bCs/>
                <w:rtl/>
                <w:lang w:bidi="ar-SY"/>
              </w:rPr>
            </w:pPr>
            <w:r w:rsidRPr="00073D95">
              <w:rPr>
                <w:rFonts w:cs="Traditional Arabic" w:hint="cs"/>
                <w:b/>
                <w:bCs/>
                <w:rtl/>
                <w:lang w:bidi="ar-SY"/>
              </w:rPr>
              <w:t xml:space="preserve">النساء </w:t>
            </w:r>
          </w:p>
        </w:tc>
        <w:tc>
          <w:tcPr>
            <w:tcW w:w="1772" w:type="dxa"/>
          </w:tcPr>
          <w:p w:rsidR="006C27AF" w:rsidRPr="00073D95" w:rsidRDefault="006C27AF" w:rsidP="006C27AF">
            <w:pPr>
              <w:ind w:left="-25"/>
              <w:rPr>
                <w:rFonts w:cs="Traditional Arabic" w:hint="cs"/>
                <w:b/>
                <w:bCs/>
                <w:rtl/>
                <w:lang w:bidi="ar-SY"/>
              </w:rPr>
            </w:pPr>
            <w:r w:rsidRPr="00073D95">
              <w:rPr>
                <w:rFonts w:cs="Traditional Arabic" w:hint="cs"/>
                <w:b/>
                <w:bCs/>
                <w:rtl/>
                <w:lang w:bidi="ar-SY"/>
              </w:rPr>
              <w:t xml:space="preserve">نسبة النساء </w:t>
            </w:r>
            <w:r w:rsidRPr="00073D95">
              <w:rPr>
                <w:b/>
                <w:bCs/>
                <w:rtl/>
                <w:lang w:bidi="ar-SY"/>
              </w:rPr>
              <w:t>٪</w:t>
            </w:r>
          </w:p>
        </w:tc>
      </w:tr>
      <w:tr w:rsidR="006C27AF">
        <w:tc>
          <w:tcPr>
            <w:tcW w:w="1771" w:type="dxa"/>
          </w:tcPr>
          <w:p w:rsidR="006C27AF" w:rsidRDefault="006C27AF" w:rsidP="006C27AF">
            <w:pPr>
              <w:ind w:left="-25"/>
              <w:rPr>
                <w:rFonts w:cs="Traditional Arabic" w:hint="cs"/>
                <w:rtl/>
                <w:lang w:bidi="ar-SY"/>
              </w:rPr>
            </w:pPr>
            <w:r>
              <w:rPr>
                <w:rFonts w:cs="Traditional Arabic" w:hint="cs"/>
                <w:rtl/>
                <w:lang w:bidi="ar-SY"/>
              </w:rPr>
              <w:t>1999</w:t>
            </w:r>
          </w:p>
        </w:tc>
        <w:tc>
          <w:tcPr>
            <w:tcW w:w="1771" w:type="dxa"/>
          </w:tcPr>
          <w:p w:rsidR="006C27AF" w:rsidRDefault="006C27AF" w:rsidP="006C27AF">
            <w:pPr>
              <w:ind w:left="-25"/>
              <w:rPr>
                <w:rFonts w:cs="Traditional Arabic" w:hint="cs"/>
                <w:rtl/>
                <w:lang w:bidi="ar-SY"/>
              </w:rPr>
            </w:pPr>
            <w:r>
              <w:rPr>
                <w:rFonts w:cs="Traditional Arabic" w:hint="cs"/>
                <w:rtl/>
                <w:lang w:bidi="ar-SY"/>
              </w:rPr>
              <w:t>885 18</w:t>
            </w:r>
          </w:p>
        </w:tc>
        <w:tc>
          <w:tcPr>
            <w:tcW w:w="1771" w:type="dxa"/>
          </w:tcPr>
          <w:p w:rsidR="006C27AF" w:rsidRDefault="006C27AF" w:rsidP="006C27AF">
            <w:pPr>
              <w:ind w:left="-25"/>
              <w:rPr>
                <w:rFonts w:cs="Traditional Arabic" w:hint="cs"/>
                <w:rtl/>
                <w:lang w:bidi="ar-SY"/>
              </w:rPr>
            </w:pPr>
            <w:r>
              <w:rPr>
                <w:rFonts w:cs="Traditional Arabic" w:hint="cs"/>
                <w:rtl/>
                <w:lang w:bidi="ar-SY"/>
              </w:rPr>
              <w:t>671 9</w:t>
            </w:r>
          </w:p>
        </w:tc>
        <w:tc>
          <w:tcPr>
            <w:tcW w:w="1771" w:type="dxa"/>
          </w:tcPr>
          <w:p w:rsidR="006C27AF" w:rsidRDefault="006C27AF" w:rsidP="006C27AF">
            <w:pPr>
              <w:ind w:left="-25"/>
              <w:rPr>
                <w:rFonts w:cs="Traditional Arabic" w:hint="cs"/>
                <w:rtl/>
                <w:lang w:bidi="ar-SY"/>
              </w:rPr>
            </w:pPr>
            <w:r>
              <w:rPr>
                <w:rFonts w:cs="Traditional Arabic" w:hint="cs"/>
                <w:rtl/>
                <w:lang w:bidi="ar-SY"/>
              </w:rPr>
              <w:t>214 9</w:t>
            </w:r>
          </w:p>
        </w:tc>
        <w:tc>
          <w:tcPr>
            <w:tcW w:w="1772" w:type="dxa"/>
          </w:tcPr>
          <w:p w:rsidR="006C27AF" w:rsidRDefault="006C27AF" w:rsidP="006C27AF">
            <w:pPr>
              <w:ind w:left="-25"/>
              <w:rPr>
                <w:rFonts w:cs="Traditional Arabic" w:hint="cs"/>
                <w:rtl/>
                <w:lang w:bidi="ar-SY"/>
              </w:rPr>
            </w:pPr>
            <w:r>
              <w:rPr>
                <w:rFonts w:cs="Traditional Arabic" w:hint="cs"/>
                <w:rtl/>
                <w:lang w:bidi="ar-SY"/>
              </w:rPr>
              <w:t>48,8</w:t>
            </w:r>
          </w:p>
        </w:tc>
      </w:tr>
      <w:tr w:rsidR="006C27AF">
        <w:tc>
          <w:tcPr>
            <w:tcW w:w="1771" w:type="dxa"/>
          </w:tcPr>
          <w:p w:rsidR="006C27AF" w:rsidRDefault="006C27AF" w:rsidP="006C27AF">
            <w:pPr>
              <w:ind w:left="-25"/>
              <w:rPr>
                <w:rFonts w:cs="Traditional Arabic" w:hint="cs"/>
                <w:rtl/>
                <w:lang w:bidi="ar-SY"/>
              </w:rPr>
            </w:pPr>
            <w:r>
              <w:rPr>
                <w:rFonts w:cs="Traditional Arabic" w:hint="cs"/>
                <w:rtl/>
                <w:lang w:bidi="ar-SY"/>
              </w:rPr>
              <w:t>2000</w:t>
            </w:r>
          </w:p>
        </w:tc>
        <w:tc>
          <w:tcPr>
            <w:tcW w:w="1771" w:type="dxa"/>
          </w:tcPr>
          <w:p w:rsidR="006C27AF" w:rsidRDefault="006C27AF" w:rsidP="006C27AF">
            <w:pPr>
              <w:ind w:left="-25"/>
              <w:rPr>
                <w:rFonts w:cs="Traditional Arabic" w:hint="cs"/>
                <w:rtl/>
                <w:lang w:bidi="ar-SY"/>
              </w:rPr>
            </w:pPr>
            <w:r>
              <w:rPr>
                <w:rFonts w:cs="Traditional Arabic" w:hint="cs"/>
                <w:rtl/>
                <w:lang w:bidi="ar-SY"/>
              </w:rPr>
              <w:t>588 18</w:t>
            </w:r>
          </w:p>
        </w:tc>
        <w:tc>
          <w:tcPr>
            <w:tcW w:w="1771" w:type="dxa"/>
          </w:tcPr>
          <w:p w:rsidR="006C27AF" w:rsidRDefault="006C27AF" w:rsidP="006C27AF">
            <w:pPr>
              <w:ind w:left="-25"/>
              <w:rPr>
                <w:rFonts w:cs="Traditional Arabic" w:hint="cs"/>
                <w:rtl/>
                <w:lang w:bidi="ar-SY"/>
              </w:rPr>
            </w:pPr>
            <w:r>
              <w:rPr>
                <w:rFonts w:cs="Traditional Arabic" w:hint="cs"/>
                <w:rtl/>
                <w:lang w:bidi="ar-SY"/>
              </w:rPr>
              <w:t>557 9</w:t>
            </w:r>
          </w:p>
        </w:tc>
        <w:tc>
          <w:tcPr>
            <w:tcW w:w="1771" w:type="dxa"/>
          </w:tcPr>
          <w:p w:rsidR="006C27AF" w:rsidRDefault="006C27AF" w:rsidP="006C27AF">
            <w:pPr>
              <w:ind w:left="-25"/>
              <w:rPr>
                <w:rFonts w:cs="Traditional Arabic" w:hint="cs"/>
                <w:rtl/>
                <w:lang w:bidi="ar-SY"/>
              </w:rPr>
            </w:pPr>
            <w:r>
              <w:rPr>
                <w:rFonts w:cs="Traditional Arabic" w:hint="cs"/>
                <w:rtl/>
                <w:lang w:bidi="ar-SY"/>
              </w:rPr>
              <w:t>031 9</w:t>
            </w:r>
          </w:p>
        </w:tc>
        <w:tc>
          <w:tcPr>
            <w:tcW w:w="1772" w:type="dxa"/>
          </w:tcPr>
          <w:p w:rsidR="006C27AF" w:rsidRDefault="006C27AF" w:rsidP="006C27AF">
            <w:pPr>
              <w:ind w:left="-25"/>
              <w:rPr>
                <w:rFonts w:cs="Traditional Arabic" w:hint="cs"/>
                <w:rtl/>
                <w:lang w:bidi="ar-SY"/>
              </w:rPr>
            </w:pPr>
            <w:r>
              <w:rPr>
                <w:rFonts w:cs="Traditional Arabic" w:hint="cs"/>
                <w:rtl/>
                <w:lang w:bidi="ar-SY"/>
              </w:rPr>
              <w:t>48,6</w:t>
            </w:r>
          </w:p>
        </w:tc>
      </w:tr>
      <w:tr w:rsidR="006C27AF">
        <w:tc>
          <w:tcPr>
            <w:tcW w:w="1771" w:type="dxa"/>
          </w:tcPr>
          <w:p w:rsidR="006C27AF" w:rsidRDefault="006C27AF" w:rsidP="006C27AF">
            <w:pPr>
              <w:ind w:left="-25"/>
              <w:rPr>
                <w:rFonts w:cs="Traditional Arabic" w:hint="cs"/>
                <w:rtl/>
                <w:lang w:bidi="ar-SY"/>
              </w:rPr>
            </w:pPr>
            <w:r>
              <w:rPr>
                <w:rFonts w:cs="Traditional Arabic" w:hint="cs"/>
                <w:rtl/>
                <w:lang w:bidi="ar-SY"/>
              </w:rPr>
              <w:t>2001</w:t>
            </w:r>
          </w:p>
        </w:tc>
        <w:tc>
          <w:tcPr>
            <w:tcW w:w="1771" w:type="dxa"/>
          </w:tcPr>
          <w:p w:rsidR="006C27AF" w:rsidRDefault="006C27AF" w:rsidP="006C27AF">
            <w:pPr>
              <w:ind w:left="-25"/>
              <w:rPr>
                <w:rFonts w:cs="Traditional Arabic" w:hint="cs"/>
                <w:rtl/>
                <w:lang w:bidi="ar-SY"/>
              </w:rPr>
            </w:pPr>
            <w:r>
              <w:rPr>
                <w:rFonts w:cs="Traditional Arabic" w:hint="cs"/>
                <w:rtl/>
                <w:lang w:bidi="ar-SY"/>
              </w:rPr>
              <w:t>508 18</w:t>
            </w:r>
          </w:p>
        </w:tc>
        <w:tc>
          <w:tcPr>
            <w:tcW w:w="1771" w:type="dxa"/>
          </w:tcPr>
          <w:p w:rsidR="006C27AF" w:rsidRDefault="006C27AF" w:rsidP="006C27AF">
            <w:pPr>
              <w:ind w:left="-25"/>
              <w:rPr>
                <w:rFonts w:cs="Traditional Arabic" w:hint="cs"/>
                <w:rtl/>
                <w:lang w:bidi="ar-SY"/>
              </w:rPr>
            </w:pPr>
            <w:r>
              <w:rPr>
                <w:rFonts w:cs="Traditional Arabic" w:hint="cs"/>
                <w:rtl/>
                <w:lang w:bidi="ar-SY"/>
              </w:rPr>
              <w:t>654 9</w:t>
            </w:r>
          </w:p>
        </w:tc>
        <w:tc>
          <w:tcPr>
            <w:tcW w:w="1771" w:type="dxa"/>
          </w:tcPr>
          <w:p w:rsidR="006C27AF" w:rsidRDefault="006C27AF" w:rsidP="006C27AF">
            <w:pPr>
              <w:ind w:left="-25"/>
              <w:rPr>
                <w:rFonts w:cs="Traditional Arabic" w:hint="cs"/>
                <w:rtl/>
                <w:lang w:bidi="ar-SY"/>
              </w:rPr>
            </w:pPr>
            <w:r>
              <w:rPr>
                <w:rFonts w:cs="Traditional Arabic" w:hint="cs"/>
                <w:rtl/>
                <w:lang w:bidi="ar-SY"/>
              </w:rPr>
              <w:t>854 8</w:t>
            </w:r>
          </w:p>
        </w:tc>
        <w:tc>
          <w:tcPr>
            <w:tcW w:w="1772" w:type="dxa"/>
          </w:tcPr>
          <w:p w:rsidR="006C27AF" w:rsidRDefault="006C27AF" w:rsidP="006C27AF">
            <w:pPr>
              <w:ind w:left="-25"/>
              <w:rPr>
                <w:rFonts w:cs="Traditional Arabic" w:hint="cs"/>
                <w:rtl/>
                <w:lang w:bidi="ar-SY"/>
              </w:rPr>
            </w:pPr>
            <w:r>
              <w:rPr>
                <w:rFonts w:cs="Traditional Arabic" w:hint="cs"/>
                <w:rtl/>
                <w:lang w:bidi="ar-SY"/>
              </w:rPr>
              <w:t>47,8</w:t>
            </w:r>
          </w:p>
        </w:tc>
      </w:tr>
      <w:tr w:rsidR="006C27AF">
        <w:tc>
          <w:tcPr>
            <w:tcW w:w="1771" w:type="dxa"/>
          </w:tcPr>
          <w:p w:rsidR="006C27AF" w:rsidRDefault="006C27AF" w:rsidP="006C27AF">
            <w:pPr>
              <w:ind w:left="-25"/>
              <w:rPr>
                <w:rFonts w:cs="Traditional Arabic" w:hint="cs"/>
                <w:rtl/>
                <w:lang w:bidi="ar-SY"/>
              </w:rPr>
            </w:pPr>
            <w:r>
              <w:rPr>
                <w:rFonts w:cs="Traditional Arabic" w:hint="cs"/>
                <w:rtl/>
                <w:lang w:bidi="ar-SY"/>
              </w:rPr>
              <w:t>2002</w:t>
            </w:r>
          </w:p>
        </w:tc>
        <w:tc>
          <w:tcPr>
            <w:tcW w:w="1771" w:type="dxa"/>
          </w:tcPr>
          <w:p w:rsidR="006C27AF" w:rsidRDefault="006C27AF" w:rsidP="006C27AF">
            <w:pPr>
              <w:ind w:left="-25"/>
              <w:rPr>
                <w:rFonts w:cs="Traditional Arabic" w:hint="cs"/>
                <w:rtl/>
                <w:lang w:bidi="ar-SY"/>
              </w:rPr>
            </w:pPr>
            <w:r>
              <w:rPr>
                <w:rFonts w:cs="Traditional Arabic" w:hint="cs"/>
                <w:rtl/>
                <w:lang w:bidi="ar-SY"/>
              </w:rPr>
              <w:t>701 18</w:t>
            </w:r>
          </w:p>
        </w:tc>
        <w:tc>
          <w:tcPr>
            <w:tcW w:w="1771" w:type="dxa"/>
          </w:tcPr>
          <w:p w:rsidR="006C27AF" w:rsidRDefault="006C27AF" w:rsidP="006C27AF">
            <w:pPr>
              <w:ind w:left="-25"/>
              <w:rPr>
                <w:rFonts w:cs="Traditional Arabic" w:hint="cs"/>
                <w:rtl/>
                <w:lang w:bidi="ar-SY"/>
              </w:rPr>
            </w:pPr>
            <w:r>
              <w:rPr>
                <w:rFonts w:cs="Traditional Arabic" w:hint="cs"/>
                <w:rtl/>
                <w:lang w:bidi="ar-SY"/>
              </w:rPr>
              <w:t>696 9</w:t>
            </w:r>
          </w:p>
        </w:tc>
        <w:tc>
          <w:tcPr>
            <w:tcW w:w="1771" w:type="dxa"/>
          </w:tcPr>
          <w:p w:rsidR="006C27AF" w:rsidRDefault="006C27AF" w:rsidP="006C27AF">
            <w:pPr>
              <w:ind w:left="-25"/>
              <w:rPr>
                <w:rFonts w:cs="Traditional Arabic" w:hint="cs"/>
                <w:rtl/>
                <w:lang w:bidi="ar-SY"/>
              </w:rPr>
            </w:pPr>
            <w:r>
              <w:rPr>
                <w:rFonts w:cs="Traditional Arabic" w:hint="cs"/>
                <w:rtl/>
                <w:lang w:bidi="ar-SY"/>
              </w:rPr>
              <w:t>005 9</w:t>
            </w:r>
          </w:p>
        </w:tc>
        <w:tc>
          <w:tcPr>
            <w:tcW w:w="1772" w:type="dxa"/>
          </w:tcPr>
          <w:p w:rsidR="006C27AF" w:rsidRDefault="006C27AF" w:rsidP="006C27AF">
            <w:pPr>
              <w:ind w:left="-25"/>
              <w:rPr>
                <w:rFonts w:cs="Traditional Arabic" w:hint="cs"/>
                <w:rtl/>
                <w:lang w:bidi="ar-SY"/>
              </w:rPr>
            </w:pPr>
            <w:r>
              <w:rPr>
                <w:rFonts w:cs="Traditional Arabic" w:hint="cs"/>
                <w:rtl/>
                <w:lang w:bidi="ar-SY"/>
              </w:rPr>
              <w:t>48,2</w:t>
            </w:r>
          </w:p>
        </w:tc>
      </w:tr>
      <w:tr w:rsidR="006C27AF">
        <w:tc>
          <w:tcPr>
            <w:tcW w:w="1771" w:type="dxa"/>
          </w:tcPr>
          <w:p w:rsidR="006C27AF" w:rsidRDefault="006C27AF" w:rsidP="006C27AF">
            <w:pPr>
              <w:ind w:left="-25"/>
              <w:rPr>
                <w:rFonts w:cs="Traditional Arabic" w:hint="cs"/>
                <w:rtl/>
                <w:lang w:bidi="ar-SY"/>
              </w:rPr>
            </w:pPr>
            <w:r>
              <w:rPr>
                <w:rFonts w:cs="Traditional Arabic" w:hint="cs"/>
                <w:rtl/>
                <w:lang w:bidi="ar-SY"/>
              </w:rPr>
              <w:t>2003</w:t>
            </w:r>
          </w:p>
        </w:tc>
        <w:tc>
          <w:tcPr>
            <w:tcW w:w="1771" w:type="dxa"/>
          </w:tcPr>
          <w:p w:rsidR="006C27AF" w:rsidRDefault="006C27AF" w:rsidP="006C27AF">
            <w:pPr>
              <w:ind w:left="-25"/>
              <w:rPr>
                <w:rFonts w:cs="Traditional Arabic" w:hint="cs"/>
                <w:rtl/>
                <w:lang w:bidi="ar-SY"/>
              </w:rPr>
            </w:pPr>
            <w:r>
              <w:rPr>
                <w:rFonts w:cs="Traditional Arabic" w:hint="cs"/>
                <w:rtl/>
                <w:lang w:bidi="ar-SY"/>
              </w:rPr>
              <w:t>451 19</w:t>
            </w:r>
          </w:p>
        </w:tc>
        <w:tc>
          <w:tcPr>
            <w:tcW w:w="1771" w:type="dxa"/>
          </w:tcPr>
          <w:p w:rsidR="006C27AF" w:rsidRDefault="006C27AF" w:rsidP="006C27AF">
            <w:pPr>
              <w:ind w:left="-25"/>
              <w:rPr>
                <w:rFonts w:cs="Traditional Arabic" w:hint="cs"/>
                <w:rtl/>
                <w:lang w:bidi="ar-SY"/>
              </w:rPr>
            </w:pPr>
            <w:r>
              <w:rPr>
                <w:rFonts w:cs="Traditional Arabic" w:hint="cs"/>
                <w:rtl/>
                <w:lang w:bidi="ar-SY"/>
              </w:rPr>
              <w:t>075 10</w:t>
            </w:r>
          </w:p>
        </w:tc>
        <w:tc>
          <w:tcPr>
            <w:tcW w:w="1771" w:type="dxa"/>
          </w:tcPr>
          <w:p w:rsidR="006C27AF" w:rsidRDefault="006C27AF" w:rsidP="006C27AF">
            <w:pPr>
              <w:ind w:left="-25"/>
              <w:rPr>
                <w:rFonts w:cs="Traditional Arabic" w:hint="cs"/>
                <w:rtl/>
                <w:lang w:bidi="ar-SY"/>
              </w:rPr>
            </w:pPr>
            <w:r>
              <w:rPr>
                <w:rFonts w:cs="Traditional Arabic" w:hint="cs"/>
                <w:rtl/>
                <w:lang w:bidi="ar-SY"/>
              </w:rPr>
              <w:t>376 9</w:t>
            </w:r>
          </w:p>
        </w:tc>
        <w:tc>
          <w:tcPr>
            <w:tcW w:w="1772" w:type="dxa"/>
          </w:tcPr>
          <w:p w:rsidR="006C27AF" w:rsidRDefault="006C27AF" w:rsidP="006C27AF">
            <w:pPr>
              <w:ind w:left="-25"/>
              <w:rPr>
                <w:rFonts w:cs="Traditional Arabic" w:hint="cs"/>
                <w:rtl/>
                <w:lang w:bidi="ar-SY"/>
              </w:rPr>
            </w:pPr>
            <w:r>
              <w:rPr>
                <w:rFonts w:cs="Traditional Arabic" w:hint="cs"/>
                <w:rtl/>
                <w:lang w:bidi="ar-SY"/>
              </w:rPr>
              <w:t>48,2</w:t>
            </w:r>
          </w:p>
        </w:tc>
      </w:tr>
      <w:tr w:rsidR="006C27AF">
        <w:tc>
          <w:tcPr>
            <w:tcW w:w="1771" w:type="dxa"/>
          </w:tcPr>
          <w:p w:rsidR="006C27AF" w:rsidRDefault="006C27AF" w:rsidP="006C27AF">
            <w:pPr>
              <w:ind w:left="-25"/>
              <w:rPr>
                <w:rFonts w:cs="Traditional Arabic" w:hint="cs"/>
                <w:rtl/>
                <w:lang w:bidi="ar-SY"/>
              </w:rPr>
            </w:pPr>
            <w:r>
              <w:rPr>
                <w:rFonts w:cs="Traditional Arabic" w:hint="cs"/>
                <w:rtl/>
                <w:lang w:bidi="ar-SY"/>
              </w:rPr>
              <w:t>2004</w:t>
            </w:r>
          </w:p>
        </w:tc>
        <w:tc>
          <w:tcPr>
            <w:tcW w:w="1771" w:type="dxa"/>
          </w:tcPr>
          <w:p w:rsidR="006C27AF" w:rsidRDefault="006C27AF" w:rsidP="006C27AF">
            <w:pPr>
              <w:ind w:left="-25"/>
              <w:rPr>
                <w:rFonts w:cs="Traditional Arabic" w:hint="cs"/>
                <w:rtl/>
                <w:lang w:bidi="ar-SY"/>
              </w:rPr>
            </w:pPr>
            <w:r>
              <w:rPr>
                <w:rFonts w:cs="Traditional Arabic" w:hint="cs"/>
                <w:rtl/>
                <w:lang w:bidi="ar-SY"/>
              </w:rPr>
              <w:t>523 18</w:t>
            </w:r>
          </w:p>
        </w:tc>
        <w:tc>
          <w:tcPr>
            <w:tcW w:w="1771" w:type="dxa"/>
          </w:tcPr>
          <w:p w:rsidR="006C27AF" w:rsidRDefault="006C27AF" w:rsidP="006C27AF">
            <w:pPr>
              <w:ind w:left="-25"/>
              <w:rPr>
                <w:rFonts w:cs="Traditional Arabic" w:hint="cs"/>
                <w:rtl/>
                <w:lang w:bidi="ar-SY"/>
              </w:rPr>
            </w:pPr>
            <w:r>
              <w:rPr>
                <w:rFonts w:cs="Traditional Arabic" w:hint="cs"/>
                <w:rtl/>
                <w:lang w:bidi="ar-SY"/>
              </w:rPr>
              <w:t>479 9</w:t>
            </w:r>
          </w:p>
        </w:tc>
        <w:tc>
          <w:tcPr>
            <w:tcW w:w="1771" w:type="dxa"/>
          </w:tcPr>
          <w:p w:rsidR="006C27AF" w:rsidRDefault="006C27AF" w:rsidP="006C27AF">
            <w:pPr>
              <w:ind w:left="-25"/>
              <w:rPr>
                <w:rFonts w:cs="Traditional Arabic" w:hint="cs"/>
                <w:rtl/>
                <w:lang w:bidi="ar-SY"/>
              </w:rPr>
            </w:pPr>
            <w:r>
              <w:rPr>
                <w:rFonts w:cs="Traditional Arabic" w:hint="cs"/>
                <w:rtl/>
                <w:lang w:bidi="ar-SY"/>
              </w:rPr>
              <w:t>044 9</w:t>
            </w:r>
          </w:p>
        </w:tc>
        <w:tc>
          <w:tcPr>
            <w:tcW w:w="1772" w:type="dxa"/>
          </w:tcPr>
          <w:p w:rsidR="006C27AF" w:rsidRDefault="006C27AF" w:rsidP="006C27AF">
            <w:pPr>
              <w:ind w:left="-25"/>
              <w:rPr>
                <w:rFonts w:cs="Traditional Arabic" w:hint="cs"/>
                <w:rtl/>
                <w:lang w:bidi="ar-SY"/>
              </w:rPr>
            </w:pPr>
            <w:r>
              <w:rPr>
                <w:rFonts w:cs="Traditional Arabic" w:hint="cs"/>
                <w:rtl/>
                <w:lang w:bidi="ar-SY"/>
              </w:rPr>
              <w:t>48,8</w:t>
            </w:r>
          </w:p>
        </w:tc>
      </w:tr>
    </w:tbl>
    <w:p w:rsidR="006C27AF" w:rsidRDefault="006C27AF" w:rsidP="006C27AF">
      <w:pPr>
        <w:ind w:left="-25"/>
        <w:rPr>
          <w:rFonts w:hint="cs"/>
          <w:rtl/>
          <w:lang w:bidi="ar-SY"/>
        </w:rPr>
      </w:pPr>
      <w:r>
        <w:rPr>
          <w:rFonts w:hint="cs"/>
          <w:rtl/>
          <w:lang w:bidi="ar-SY"/>
        </w:rPr>
        <w:t>المصدر: الحولية الإحصائية 2005، المكتب الإحصائي لجمهورية سلوفينيا.</w:t>
      </w:r>
    </w:p>
    <w:p w:rsidR="006C27AF" w:rsidRDefault="006C27AF" w:rsidP="006C27AF">
      <w:pPr>
        <w:ind w:left="-25"/>
        <w:rPr>
          <w:rFonts w:hint="cs"/>
          <w:rtl/>
          <w:lang w:bidi="ar-SY"/>
        </w:rPr>
      </w:pPr>
    </w:p>
    <w:p w:rsidR="006C27AF" w:rsidRPr="009B4C2D" w:rsidRDefault="006C27AF" w:rsidP="006C27AF">
      <w:pPr>
        <w:ind w:left="-25"/>
        <w:rPr>
          <w:rFonts w:hint="cs"/>
          <w:b/>
          <w:bCs/>
          <w:rtl/>
          <w:lang w:bidi="ar-SY"/>
        </w:rPr>
      </w:pPr>
      <w:r w:rsidRPr="009B4C2D">
        <w:rPr>
          <w:rFonts w:hint="cs"/>
          <w:b/>
          <w:bCs/>
          <w:rtl/>
          <w:lang w:bidi="ar-SY"/>
        </w:rPr>
        <w:t xml:space="preserve">   الجدول 10:</w:t>
      </w:r>
      <w:r w:rsidRPr="009B4C2D">
        <w:rPr>
          <w:rFonts w:hint="cs"/>
          <w:b/>
          <w:bCs/>
          <w:rtl/>
          <w:lang w:bidi="ar-SY"/>
        </w:rPr>
        <w:tab/>
        <w:t xml:space="preserve">وفيات الأطفال الرضَع بحسب الجنس، 2000 إلى 2004  </w:t>
      </w:r>
    </w:p>
    <w:tbl>
      <w:tblPr>
        <w:tblStyle w:val="TableGrid"/>
        <w:bidiVisual/>
        <w:tblW w:w="0" w:type="auto"/>
        <w:tblLook w:val="01E0" w:firstRow="1" w:lastRow="1" w:firstColumn="1" w:lastColumn="1" w:noHBand="0" w:noVBand="0"/>
      </w:tblPr>
      <w:tblGrid>
        <w:gridCol w:w="1188"/>
        <w:gridCol w:w="1260"/>
        <w:gridCol w:w="1260"/>
        <w:gridCol w:w="1080"/>
        <w:gridCol w:w="1260"/>
        <w:gridCol w:w="2340"/>
      </w:tblGrid>
      <w:tr w:rsidR="006C27AF" w:rsidRPr="009B4C2D">
        <w:tc>
          <w:tcPr>
            <w:tcW w:w="1188" w:type="dxa"/>
          </w:tcPr>
          <w:p w:rsidR="006C27AF" w:rsidRPr="009B4C2D" w:rsidRDefault="006C27AF" w:rsidP="006C27AF">
            <w:pPr>
              <w:ind w:left="-25"/>
              <w:rPr>
                <w:rFonts w:cs="Traditional Arabic" w:hint="cs"/>
                <w:b/>
                <w:bCs/>
                <w:rtl/>
                <w:lang w:bidi="ar-SY"/>
              </w:rPr>
            </w:pPr>
            <w:r w:rsidRPr="009B4C2D">
              <w:rPr>
                <w:rFonts w:cs="Traditional Arabic" w:hint="cs"/>
                <w:b/>
                <w:bCs/>
                <w:rtl/>
                <w:lang w:bidi="ar-SY"/>
              </w:rPr>
              <w:t xml:space="preserve">السنة </w:t>
            </w:r>
          </w:p>
        </w:tc>
        <w:tc>
          <w:tcPr>
            <w:tcW w:w="1260" w:type="dxa"/>
          </w:tcPr>
          <w:p w:rsidR="006C27AF" w:rsidRPr="009B4C2D" w:rsidRDefault="006C27AF" w:rsidP="006C27AF">
            <w:pPr>
              <w:ind w:left="-25"/>
              <w:jc w:val="center"/>
              <w:rPr>
                <w:rFonts w:cs="Traditional Arabic" w:hint="cs"/>
                <w:b/>
                <w:bCs/>
                <w:rtl/>
                <w:lang w:bidi="ar-SY"/>
              </w:rPr>
            </w:pPr>
            <w:r w:rsidRPr="009B4C2D">
              <w:rPr>
                <w:rFonts w:cs="Traditional Arabic" w:hint="cs"/>
                <w:b/>
                <w:bCs/>
                <w:rtl/>
                <w:lang w:bidi="ar-SY"/>
              </w:rPr>
              <w:t>المجموع</w:t>
            </w:r>
          </w:p>
        </w:tc>
        <w:tc>
          <w:tcPr>
            <w:tcW w:w="1260" w:type="dxa"/>
          </w:tcPr>
          <w:p w:rsidR="006C27AF" w:rsidRPr="009B4C2D" w:rsidRDefault="006C27AF" w:rsidP="006C27AF">
            <w:pPr>
              <w:ind w:left="-25"/>
              <w:jc w:val="center"/>
              <w:rPr>
                <w:rFonts w:cs="Traditional Arabic" w:hint="cs"/>
                <w:b/>
                <w:bCs/>
                <w:rtl/>
                <w:lang w:bidi="ar-SY"/>
              </w:rPr>
            </w:pPr>
            <w:r w:rsidRPr="009B4C2D">
              <w:rPr>
                <w:rFonts w:cs="Traditional Arabic" w:hint="cs"/>
                <w:b/>
                <w:bCs/>
                <w:rtl/>
                <w:lang w:bidi="ar-SY"/>
              </w:rPr>
              <w:t>الصبيان</w:t>
            </w:r>
          </w:p>
        </w:tc>
        <w:tc>
          <w:tcPr>
            <w:tcW w:w="1080" w:type="dxa"/>
          </w:tcPr>
          <w:p w:rsidR="006C27AF" w:rsidRPr="009B4C2D" w:rsidRDefault="006C27AF" w:rsidP="006C27AF">
            <w:pPr>
              <w:ind w:left="-25"/>
              <w:jc w:val="center"/>
              <w:rPr>
                <w:rFonts w:cs="Traditional Arabic" w:hint="cs"/>
                <w:b/>
                <w:bCs/>
                <w:rtl/>
                <w:lang w:bidi="ar-SY"/>
              </w:rPr>
            </w:pPr>
            <w:r w:rsidRPr="009B4C2D">
              <w:rPr>
                <w:rFonts w:cs="Traditional Arabic" w:hint="cs"/>
                <w:b/>
                <w:bCs/>
                <w:rtl/>
                <w:lang w:bidi="ar-SY"/>
              </w:rPr>
              <w:t>البنات</w:t>
            </w:r>
          </w:p>
        </w:tc>
        <w:tc>
          <w:tcPr>
            <w:tcW w:w="1260" w:type="dxa"/>
          </w:tcPr>
          <w:p w:rsidR="006C27AF" w:rsidRPr="009B4C2D" w:rsidRDefault="006C27AF" w:rsidP="006C27AF">
            <w:pPr>
              <w:ind w:left="-25"/>
              <w:jc w:val="center"/>
              <w:rPr>
                <w:rFonts w:cs="Traditional Arabic" w:hint="cs"/>
                <w:b/>
                <w:bCs/>
                <w:rtl/>
                <w:lang w:bidi="ar-SY"/>
              </w:rPr>
            </w:pPr>
            <w:r w:rsidRPr="009B4C2D">
              <w:rPr>
                <w:rFonts w:cs="Traditional Arabic" w:hint="cs"/>
                <w:b/>
                <w:bCs/>
                <w:rtl/>
                <w:lang w:bidi="ar-SY"/>
              </w:rPr>
              <w:t xml:space="preserve">نسبة البنات </w:t>
            </w:r>
            <w:r w:rsidRPr="009B4C2D">
              <w:rPr>
                <w:b/>
                <w:bCs/>
                <w:rtl/>
                <w:lang w:bidi="ar-SY"/>
              </w:rPr>
              <w:t>٪</w:t>
            </w:r>
          </w:p>
        </w:tc>
        <w:tc>
          <w:tcPr>
            <w:tcW w:w="2340" w:type="dxa"/>
          </w:tcPr>
          <w:p w:rsidR="006C27AF" w:rsidRPr="009B4C2D" w:rsidRDefault="006C27AF" w:rsidP="006C27AF">
            <w:pPr>
              <w:ind w:left="-25"/>
              <w:jc w:val="center"/>
              <w:rPr>
                <w:rFonts w:cs="Traditional Arabic" w:hint="cs"/>
                <w:b/>
                <w:bCs/>
                <w:rtl/>
                <w:lang w:bidi="ar-SY"/>
              </w:rPr>
            </w:pPr>
            <w:r w:rsidRPr="009B4C2D">
              <w:rPr>
                <w:rFonts w:cs="Traditional Arabic" w:hint="cs"/>
                <w:b/>
                <w:bCs/>
                <w:rtl/>
                <w:lang w:bidi="ar-SY"/>
              </w:rPr>
              <w:t>معدل وفيات الرضع من كل 1000 مولود حي</w:t>
            </w:r>
          </w:p>
        </w:tc>
      </w:tr>
      <w:tr w:rsidR="006C27AF">
        <w:tc>
          <w:tcPr>
            <w:tcW w:w="1188" w:type="dxa"/>
          </w:tcPr>
          <w:p w:rsidR="006C27AF" w:rsidRDefault="006C27AF" w:rsidP="006C27AF">
            <w:pPr>
              <w:ind w:left="-25"/>
              <w:rPr>
                <w:rFonts w:cs="Traditional Arabic" w:hint="cs"/>
                <w:rtl/>
                <w:lang w:bidi="ar-SY"/>
              </w:rPr>
            </w:pPr>
            <w:r>
              <w:rPr>
                <w:rFonts w:cs="Traditional Arabic" w:hint="cs"/>
                <w:rtl/>
                <w:lang w:bidi="ar-SY"/>
              </w:rPr>
              <w:t>2000</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89</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52</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37</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41,6</w:t>
            </w:r>
          </w:p>
        </w:tc>
        <w:tc>
          <w:tcPr>
            <w:tcW w:w="2340" w:type="dxa"/>
          </w:tcPr>
          <w:p w:rsidR="006C27AF" w:rsidRDefault="006C27AF" w:rsidP="006C27AF">
            <w:pPr>
              <w:ind w:left="-25"/>
              <w:jc w:val="center"/>
              <w:rPr>
                <w:rFonts w:cs="Traditional Arabic" w:hint="cs"/>
                <w:rtl/>
                <w:lang w:bidi="ar-SY"/>
              </w:rPr>
            </w:pPr>
            <w:r>
              <w:rPr>
                <w:rFonts w:cs="Traditional Arabic" w:hint="cs"/>
                <w:rtl/>
                <w:lang w:bidi="ar-SY"/>
              </w:rPr>
              <w:t>4,9</w:t>
            </w:r>
          </w:p>
        </w:tc>
      </w:tr>
      <w:tr w:rsidR="006C27AF">
        <w:tc>
          <w:tcPr>
            <w:tcW w:w="1188" w:type="dxa"/>
          </w:tcPr>
          <w:p w:rsidR="006C27AF" w:rsidRDefault="006C27AF" w:rsidP="006C27AF">
            <w:pPr>
              <w:ind w:left="-25"/>
              <w:rPr>
                <w:rFonts w:cs="Traditional Arabic" w:hint="cs"/>
                <w:rtl/>
                <w:lang w:bidi="ar-SY"/>
              </w:rPr>
            </w:pPr>
            <w:r>
              <w:rPr>
                <w:rFonts w:cs="Traditional Arabic" w:hint="cs"/>
                <w:rtl/>
                <w:lang w:bidi="ar-SY"/>
              </w:rPr>
              <w:t>2001</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74</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44</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30</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40,5</w:t>
            </w:r>
          </w:p>
        </w:tc>
        <w:tc>
          <w:tcPr>
            <w:tcW w:w="2340" w:type="dxa"/>
          </w:tcPr>
          <w:p w:rsidR="006C27AF" w:rsidRDefault="006C27AF" w:rsidP="006C27AF">
            <w:pPr>
              <w:ind w:left="-25"/>
              <w:jc w:val="center"/>
              <w:rPr>
                <w:rFonts w:cs="Traditional Arabic" w:hint="cs"/>
                <w:rtl/>
                <w:lang w:bidi="ar-SY"/>
              </w:rPr>
            </w:pPr>
            <w:r>
              <w:rPr>
                <w:rFonts w:cs="Traditional Arabic" w:hint="cs"/>
                <w:rtl/>
                <w:lang w:bidi="ar-SY"/>
              </w:rPr>
              <w:t>4,2</w:t>
            </w:r>
          </w:p>
        </w:tc>
      </w:tr>
      <w:tr w:rsidR="006C27AF">
        <w:tc>
          <w:tcPr>
            <w:tcW w:w="1188" w:type="dxa"/>
          </w:tcPr>
          <w:p w:rsidR="006C27AF" w:rsidRDefault="006C27AF" w:rsidP="006C27AF">
            <w:pPr>
              <w:ind w:left="-25"/>
              <w:rPr>
                <w:rFonts w:cs="Traditional Arabic" w:hint="cs"/>
                <w:rtl/>
                <w:lang w:bidi="ar-SY"/>
              </w:rPr>
            </w:pPr>
            <w:r>
              <w:rPr>
                <w:rFonts w:cs="Traditional Arabic" w:hint="cs"/>
                <w:rtl/>
                <w:lang w:bidi="ar-SY"/>
              </w:rPr>
              <w:t>2002</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67</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44</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23</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34,3</w:t>
            </w:r>
          </w:p>
        </w:tc>
        <w:tc>
          <w:tcPr>
            <w:tcW w:w="2340" w:type="dxa"/>
          </w:tcPr>
          <w:p w:rsidR="006C27AF" w:rsidRDefault="006C27AF" w:rsidP="006C27AF">
            <w:pPr>
              <w:ind w:left="-25"/>
              <w:jc w:val="center"/>
              <w:rPr>
                <w:rFonts w:cs="Traditional Arabic" w:hint="cs"/>
                <w:rtl/>
                <w:lang w:bidi="ar-SY"/>
              </w:rPr>
            </w:pPr>
            <w:r>
              <w:rPr>
                <w:rFonts w:cs="Traditional Arabic" w:hint="cs"/>
                <w:rtl/>
                <w:lang w:bidi="ar-SY"/>
              </w:rPr>
              <w:t>3,8</w:t>
            </w:r>
          </w:p>
        </w:tc>
      </w:tr>
      <w:tr w:rsidR="006C27AF">
        <w:tc>
          <w:tcPr>
            <w:tcW w:w="1188" w:type="dxa"/>
          </w:tcPr>
          <w:p w:rsidR="006C27AF" w:rsidRDefault="006C27AF" w:rsidP="006C27AF">
            <w:pPr>
              <w:ind w:left="-25"/>
              <w:rPr>
                <w:rFonts w:cs="Traditional Arabic" w:hint="cs"/>
                <w:rtl/>
                <w:lang w:bidi="ar-SY"/>
              </w:rPr>
            </w:pPr>
            <w:r>
              <w:rPr>
                <w:rFonts w:cs="Traditional Arabic" w:hint="cs"/>
                <w:rtl/>
                <w:lang w:bidi="ar-SY"/>
              </w:rPr>
              <w:t xml:space="preserve">2003 </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69</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37</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32</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46,4</w:t>
            </w:r>
          </w:p>
        </w:tc>
        <w:tc>
          <w:tcPr>
            <w:tcW w:w="2340" w:type="dxa"/>
          </w:tcPr>
          <w:p w:rsidR="006C27AF" w:rsidRDefault="006C27AF" w:rsidP="006C27AF">
            <w:pPr>
              <w:ind w:left="-25"/>
              <w:jc w:val="center"/>
              <w:rPr>
                <w:rFonts w:cs="Traditional Arabic" w:hint="cs"/>
                <w:rtl/>
                <w:lang w:bidi="ar-SY"/>
              </w:rPr>
            </w:pPr>
            <w:r>
              <w:rPr>
                <w:rFonts w:cs="Traditional Arabic" w:hint="cs"/>
                <w:rtl/>
                <w:lang w:bidi="ar-SY"/>
              </w:rPr>
              <w:t>4,0</w:t>
            </w:r>
          </w:p>
        </w:tc>
      </w:tr>
      <w:tr w:rsidR="006C27AF">
        <w:tc>
          <w:tcPr>
            <w:tcW w:w="1188" w:type="dxa"/>
          </w:tcPr>
          <w:p w:rsidR="006C27AF" w:rsidRDefault="006C27AF" w:rsidP="006C27AF">
            <w:pPr>
              <w:ind w:left="-25"/>
              <w:rPr>
                <w:rFonts w:cs="Traditional Arabic" w:hint="cs"/>
                <w:rtl/>
                <w:lang w:bidi="ar-SY"/>
              </w:rPr>
            </w:pPr>
            <w:r>
              <w:rPr>
                <w:rFonts w:cs="Traditional Arabic" w:hint="cs"/>
                <w:rtl/>
                <w:lang w:bidi="ar-SY"/>
              </w:rPr>
              <w:t>2004</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66</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32</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34</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51,5</w:t>
            </w:r>
          </w:p>
        </w:tc>
        <w:tc>
          <w:tcPr>
            <w:tcW w:w="2340" w:type="dxa"/>
          </w:tcPr>
          <w:p w:rsidR="006C27AF" w:rsidRDefault="006C27AF" w:rsidP="006C27AF">
            <w:pPr>
              <w:ind w:left="-25"/>
              <w:jc w:val="center"/>
              <w:rPr>
                <w:rFonts w:cs="Traditional Arabic" w:hint="cs"/>
                <w:rtl/>
                <w:lang w:bidi="ar-SY"/>
              </w:rPr>
            </w:pPr>
            <w:r>
              <w:rPr>
                <w:rFonts w:cs="Traditional Arabic" w:hint="cs"/>
                <w:rtl/>
                <w:lang w:bidi="ar-SY"/>
              </w:rPr>
              <w:t>3,7</w:t>
            </w:r>
          </w:p>
        </w:tc>
      </w:tr>
    </w:tbl>
    <w:p w:rsidR="006C27AF" w:rsidRDefault="006C27AF" w:rsidP="006C27AF">
      <w:pPr>
        <w:ind w:left="-25"/>
        <w:rPr>
          <w:rFonts w:hint="cs"/>
          <w:rtl/>
          <w:lang w:bidi="ar-SY"/>
        </w:rPr>
      </w:pPr>
      <w:r>
        <w:rPr>
          <w:rFonts w:hint="cs"/>
          <w:rtl/>
          <w:lang w:bidi="ar-SY"/>
        </w:rPr>
        <w:t>المصدر: الحولية الإحصائية 2005، المكتب الإحصائي لجمهورية سلوفينيا.</w:t>
      </w:r>
    </w:p>
    <w:p w:rsidR="006C27AF" w:rsidRDefault="006C27AF" w:rsidP="006C27AF">
      <w:pPr>
        <w:ind w:left="-25"/>
        <w:rPr>
          <w:rFonts w:hint="cs"/>
          <w:rtl/>
          <w:lang w:bidi="ar-SY"/>
        </w:rPr>
      </w:pPr>
    </w:p>
    <w:p w:rsidR="006C27AF" w:rsidRPr="00AE45C5" w:rsidRDefault="006C27AF" w:rsidP="006C27AF">
      <w:pPr>
        <w:ind w:left="-25"/>
        <w:rPr>
          <w:rFonts w:hint="cs"/>
          <w:b/>
          <w:bCs/>
          <w:rtl/>
          <w:lang w:bidi="ar-SY"/>
        </w:rPr>
      </w:pPr>
      <w:r w:rsidRPr="00AE45C5">
        <w:rPr>
          <w:rFonts w:hint="cs"/>
          <w:b/>
          <w:bCs/>
          <w:rtl/>
          <w:lang w:bidi="ar-SY"/>
        </w:rPr>
        <w:t>الجدول 11:</w:t>
      </w:r>
      <w:r w:rsidRPr="00AE45C5">
        <w:rPr>
          <w:rFonts w:hint="cs"/>
          <w:b/>
          <w:bCs/>
          <w:rtl/>
          <w:lang w:bidi="ar-SY"/>
        </w:rPr>
        <w:tab/>
        <w:t>معدل البطالة بحسب الجنس، 2000 إلى 2004</w:t>
      </w:r>
    </w:p>
    <w:tbl>
      <w:tblPr>
        <w:tblStyle w:val="TableGrid"/>
        <w:bidiVisual/>
        <w:tblW w:w="0" w:type="auto"/>
        <w:tblLook w:val="01E0" w:firstRow="1" w:lastRow="1" w:firstColumn="1" w:lastColumn="1" w:noHBand="0" w:noVBand="0"/>
      </w:tblPr>
      <w:tblGrid>
        <w:gridCol w:w="1188"/>
        <w:gridCol w:w="1260"/>
        <w:gridCol w:w="1260"/>
        <w:gridCol w:w="1080"/>
        <w:gridCol w:w="1260"/>
        <w:gridCol w:w="1260"/>
      </w:tblGrid>
      <w:tr w:rsidR="006C27AF" w:rsidRPr="00AE45C5">
        <w:tc>
          <w:tcPr>
            <w:tcW w:w="1188" w:type="dxa"/>
          </w:tcPr>
          <w:p w:rsidR="006C27AF" w:rsidRPr="00AE45C5" w:rsidRDefault="006C27AF" w:rsidP="006C27AF">
            <w:pPr>
              <w:ind w:left="-25"/>
              <w:rPr>
                <w:rFonts w:cs="Traditional Arabic" w:hint="cs"/>
                <w:b/>
                <w:bCs/>
                <w:rtl/>
                <w:lang w:bidi="ar-SY"/>
              </w:rPr>
            </w:pPr>
            <w:r w:rsidRPr="00AE45C5">
              <w:rPr>
                <w:rFonts w:cs="Traditional Arabic" w:hint="cs"/>
                <w:b/>
                <w:bCs/>
                <w:rtl/>
                <w:lang w:bidi="ar-SY"/>
              </w:rPr>
              <w:t xml:space="preserve">السنة </w:t>
            </w:r>
          </w:p>
        </w:tc>
        <w:tc>
          <w:tcPr>
            <w:tcW w:w="1260" w:type="dxa"/>
          </w:tcPr>
          <w:p w:rsidR="006C27AF" w:rsidRPr="00AE45C5" w:rsidRDefault="006C27AF" w:rsidP="006C27AF">
            <w:pPr>
              <w:ind w:left="-25"/>
              <w:jc w:val="center"/>
              <w:rPr>
                <w:rFonts w:cs="Traditional Arabic" w:hint="cs"/>
                <w:b/>
                <w:bCs/>
                <w:rtl/>
                <w:lang w:bidi="ar-SY"/>
              </w:rPr>
            </w:pPr>
            <w:r w:rsidRPr="00AE45C5">
              <w:rPr>
                <w:rFonts w:cs="Traditional Arabic" w:hint="cs"/>
                <w:b/>
                <w:bCs/>
                <w:rtl/>
                <w:lang w:bidi="ar-SY"/>
              </w:rPr>
              <w:t>2000</w:t>
            </w:r>
          </w:p>
        </w:tc>
        <w:tc>
          <w:tcPr>
            <w:tcW w:w="1260" w:type="dxa"/>
          </w:tcPr>
          <w:p w:rsidR="006C27AF" w:rsidRPr="00AE45C5" w:rsidRDefault="006C27AF" w:rsidP="006C27AF">
            <w:pPr>
              <w:ind w:left="-25"/>
              <w:jc w:val="center"/>
              <w:rPr>
                <w:rFonts w:cs="Traditional Arabic" w:hint="cs"/>
                <w:b/>
                <w:bCs/>
                <w:rtl/>
                <w:lang w:bidi="ar-SY"/>
              </w:rPr>
            </w:pPr>
            <w:r w:rsidRPr="00AE45C5">
              <w:rPr>
                <w:rFonts w:cs="Traditional Arabic" w:hint="cs"/>
                <w:b/>
                <w:bCs/>
                <w:rtl/>
                <w:lang w:bidi="ar-SY"/>
              </w:rPr>
              <w:t>2001</w:t>
            </w:r>
          </w:p>
        </w:tc>
        <w:tc>
          <w:tcPr>
            <w:tcW w:w="1080" w:type="dxa"/>
          </w:tcPr>
          <w:p w:rsidR="006C27AF" w:rsidRPr="00AE45C5" w:rsidRDefault="006C27AF" w:rsidP="006C27AF">
            <w:pPr>
              <w:ind w:left="-25"/>
              <w:jc w:val="center"/>
              <w:rPr>
                <w:rFonts w:cs="Traditional Arabic" w:hint="cs"/>
                <w:b/>
                <w:bCs/>
                <w:rtl/>
                <w:lang w:bidi="ar-SY"/>
              </w:rPr>
            </w:pPr>
            <w:r w:rsidRPr="00AE45C5">
              <w:rPr>
                <w:rFonts w:cs="Traditional Arabic" w:hint="cs"/>
                <w:b/>
                <w:bCs/>
                <w:rtl/>
                <w:lang w:bidi="ar-SY"/>
              </w:rPr>
              <w:t>2002</w:t>
            </w:r>
          </w:p>
        </w:tc>
        <w:tc>
          <w:tcPr>
            <w:tcW w:w="1260" w:type="dxa"/>
            <w:shd w:val="clear" w:color="auto" w:fill="auto"/>
          </w:tcPr>
          <w:p w:rsidR="006C27AF" w:rsidRPr="00AE45C5" w:rsidRDefault="006C27AF" w:rsidP="006C27AF">
            <w:pPr>
              <w:ind w:left="-25"/>
              <w:jc w:val="center"/>
              <w:rPr>
                <w:rFonts w:cs="Traditional Arabic" w:hint="cs"/>
                <w:b/>
                <w:bCs/>
                <w:rtl/>
                <w:lang w:bidi="ar-SY"/>
              </w:rPr>
            </w:pPr>
            <w:r w:rsidRPr="00AE45C5">
              <w:rPr>
                <w:rFonts w:cs="Traditional Arabic" w:hint="cs"/>
                <w:b/>
                <w:bCs/>
                <w:rtl/>
                <w:lang w:bidi="ar-SY"/>
              </w:rPr>
              <w:t>2003</w:t>
            </w:r>
          </w:p>
        </w:tc>
        <w:tc>
          <w:tcPr>
            <w:tcW w:w="1260" w:type="dxa"/>
            <w:shd w:val="clear" w:color="auto" w:fill="auto"/>
          </w:tcPr>
          <w:p w:rsidR="006C27AF" w:rsidRPr="00AE45C5" w:rsidRDefault="006C27AF" w:rsidP="006C27AF">
            <w:pPr>
              <w:ind w:left="-25"/>
              <w:jc w:val="center"/>
              <w:rPr>
                <w:rFonts w:cs="Traditional Arabic" w:hint="cs"/>
                <w:b/>
                <w:bCs/>
                <w:rtl/>
                <w:lang w:bidi="ar-SY"/>
              </w:rPr>
            </w:pPr>
            <w:r w:rsidRPr="00AE45C5">
              <w:rPr>
                <w:rFonts w:cs="Traditional Arabic" w:hint="cs"/>
                <w:b/>
                <w:bCs/>
                <w:rtl/>
                <w:lang w:bidi="ar-SY"/>
              </w:rPr>
              <w:t>2004</w:t>
            </w:r>
          </w:p>
        </w:tc>
      </w:tr>
      <w:tr w:rsidR="006C27AF">
        <w:tc>
          <w:tcPr>
            <w:tcW w:w="1188" w:type="dxa"/>
          </w:tcPr>
          <w:p w:rsidR="006C27AF" w:rsidRDefault="006C27AF" w:rsidP="006C27AF">
            <w:pPr>
              <w:ind w:left="-25"/>
              <w:rPr>
                <w:rFonts w:cs="Traditional Arabic" w:hint="cs"/>
                <w:rtl/>
                <w:lang w:bidi="ar-SY"/>
              </w:rPr>
            </w:pPr>
            <w:r>
              <w:rPr>
                <w:rFonts w:cs="Traditional Arabic" w:hint="cs"/>
                <w:rtl/>
                <w:lang w:bidi="ar-SY"/>
              </w:rPr>
              <w:t xml:space="preserve">المجموع </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7,7</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5,9</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5,9</w:t>
            </w:r>
          </w:p>
        </w:tc>
        <w:tc>
          <w:tcPr>
            <w:tcW w:w="1260" w:type="dxa"/>
            <w:shd w:val="clear" w:color="auto" w:fill="auto"/>
          </w:tcPr>
          <w:p w:rsidR="006C27AF" w:rsidRDefault="006C27AF" w:rsidP="006C27AF">
            <w:pPr>
              <w:ind w:left="-25"/>
              <w:jc w:val="center"/>
              <w:rPr>
                <w:rFonts w:cs="Traditional Arabic" w:hint="cs"/>
                <w:rtl/>
                <w:lang w:bidi="ar-SY"/>
              </w:rPr>
            </w:pPr>
            <w:r>
              <w:rPr>
                <w:rFonts w:cs="Traditional Arabic" w:hint="cs"/>
                <w:rtl/>
                <w:lang w:bidi="ar-SY"/>
              </w:rPr>
              <w:t>6,6</w:t>
            </w:r>
          </w:p>
        </w:tc>
        <w:tc>
          <w:tcPr>
            <w:tcW w:w="1260" w:type="dxa"/>
            <w:shd w:val="clear" w:color="auto" w:fill="auto"/>
          </w:tcPr>
          <w:p w:rsidR="006C27AF" w:rsidRDefault="006C27AF" w:rsidP="006C27AF">
            <w:pPr>
              <w:ind w:left="-25"/>
              <w:jc w:val="center"/>
              <w:rPr>
                <w:rFonts w:cs="Traditional Arabic" w:hint="cs"/>
                <w:rtl/>
                <w:lang w:bidi="ar-SY"/>
              </w:rPr>
            </w:pPr>
            <w:r>
              <w:rPr>
                <w:rFonts w:cs="Traditional Arabic" w:hint="cs"/>
                <w:rtl/>
                <w:lang w:bidi="ar-SY"/>
              </w:rPr>
              <w:t>6,1</w:t>
            </w:r>
          </w:p>
        </w:tc>
      </w:tr>
      <w:tr w:rsidR="006C27AF">
        <w:tc>
          <w:tcPr>
            <w:tcW w:w="1188" w:type="dxa"/>
          </w:tcPr>
          <w:p w:rsidR="006C27AF" w:rsidRDefault="006C27AF" w:rsidP="006C27AF">
            <w:pPr>
              <w:ind w:left="-25"/>
              <w:rPr>
                <w:rFonts w:cs="Traditional Arabic" w:hint="cs"/>
                <w:rtl/>
                <w:lang w:bidi="ar-SY"/>
              </w:rPr>
            </w:pPr>
            <w:r>
              <w:rPr>
                <w:rFonts w:cs="Traditional Arabic" w:hint="cs"/>
                <w:rtl/>
                <w:lang w:bidi="ar-SY"/>
              </w:rPr>
              <w:t xml:space="preserve">النساء </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7,7</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6,3</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6,3</w:t>
            </w:r>
          </w:p>
        </w:tc>
        <w:tc>
          <w:tcPr>
            <w:tcW w:w="1260" w:type="dxa"/>
            <w:shd w:val="clear" w:color="auto" w:fill="auto"/>
          </w:tcPr>
          <w:p w:rsidR="006C27AF" w:rsidRDefault="006C27AF" w:rsidP="006C27AF">
            <w:pPr>
              <w:ind w:left="-25"/>
              <w:jc w:val="center"/>
              <w:rPr>
                <w:rFonts w:cs="Traditional Arabic" w:hint="cs"/>
                <w:rtl/>
                <w:lang w:bidi="ar-SY"/>
              </w:rPr>
            </w:pPr>
            <w:r>
              <w:rPr>
                <w:rFonts w:cs="Traditional Arabic" w:hint="cs"/>
                <w:rtl/>
                <w:lang w:bidi="ar-SY"/>
              </w:rPr>
              <w:t>7,1</w:t>
            </w:r>
          </w:p>
        </w:tc>
        <w:tc>
          <w:tcPr>
            <w:tcW w:w="1260" w:type="dxa"/>
            <w:shd w:val="clear" w:color="auto" w:fill="auto"/>
          </w:tcPr>
          <w:p w:rsidR="006C27AF" w:rsidRDefault="006C27AF" w:rsidP="006C27AF">
            <w:pPr>
              <w:ind w:left="-25"/>
              <w:jc w:val="center"/>
              <w:rPr>
                <w:rFonts w:cs="Traditional Arabic" w:hint="cs"/>
                <w:rtl/>
                <w:lang w:bidi="ar-SY"/>
              </w:rPr>
            </w:pPr>
            <w:r>
              <w:rPr>
                <w:rFonts w:cs="Traditional Arabic" w:hint="cs"/>
                <w:rtl/>
                <w:lang w:bidi="ar-SY"/>
              </w:rPr>
              <w:t>6,4</w:t>
            </w:r>
          </w:p>
        </w:tc>
      </w:tr>
      <w:tr w:rsidR="006C27AF">
        <w:tc>
          <w:tcPr>
            <w:tcW w:w="1188" w:type="dxa"/>
          </w:tcPr>
          <w:p w:rsidR="006C27AF" w:rsidRDefault="006C27AF" w:rsidP="006C27AF">
            <w:pPr>
              <w:ind w:left="-25"/>
              <w:rPr>
                <w:rFonts w:cs="Traditional Arabic" w:hint="cs"/>
                <w:rtl/>
                <w:lang w:bidi="ar-SY"/>
              </w:rPr>
            </w:pPr>
            <w:r>
              <w:rPr>
                <w:rFonts w:cs="Traditional Arabic" w:hint="cs"/>
                <w:rtl/>
                <w:lang w:bidi="ar-SY"/>
              </w:rPr>
              <w:t>الرجال</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7,6</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5,6</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7,0</w:t>
            </w:r>
          </w:p>
        </w:tc>
        <w:tc>
          <w:tcPr>
            <w:tcW w:w="1260" w:type="dxa"/>
            <w:shd w:val="clear" w:color="auto" w:fill="auto"/>
          </w:tcPr>
          <w:p w:rsidR="006C27AF" w:rsidRDefault="006C27AF" w:rsidP="006C27AF">
            <w:pPr>
              <w:ind w:left="-25"/>
              <w:jc w:val="center"/>
              <w:rPr>
                <w:rFonts w:cs="Traditional Arabic" w:hint="cs"/>
                <w:rtl/>
                <w:lang w:bidi="ar-SY"/>
              </w:rPr>
            </w:pPr>
            <w:r>
              <w:rPr>
                <w:rFonts w:cs="Traditional Arabic" w:hint="cs"/>
                <w:rtl/>
                <w:lang w:bidi="ar-SY"/>
              </w:rPr>
              <w:t>6,1</w:t>
            </w:r>
          </w:p>
        </w:tc>
        <w:tc>
          <w:tcPr>
            <w:tcW w:w="1260" w:type="dxa"/>
            <w:shd w:val="clear" w:color="auto" w:fill="auto"/>
          </w:tcPr>
          <w:p w:rsidR="006C27AF" w:rsidRDefault="006C27AF" w:rsidP="006C27AF">
            <w:pPr>
              <w:ind w:left="-25"/>
              <w:jc w:val="center"/>
              <w:rPr>
                <w:rFonts w:cs="Traditional Arabic" w:hint="cs"/>
                <w:rtl/>
                <w:lang w:bidi="ar-SY"/>
              </w:rPr>
            </w:pPr>
            <w:r>
              <w:rPr>
                <w:rFonts w:cs="Traditional Arabic" w:hint="cs"/>
                <w:rtl/>
                <w:lang w:bidi="ar-SY"/>
              </w:rPr>
              <w:t>5,7</w:t>
            </w:r>
          </w:p>
        </w:tc>
      </w:tr>
    </w:tbl>
    <w:p w:rsidR="006C27AF" w:rsidRDefault="006C27AF" w:rsidP="006C27AF">
      <w:pPr>
        <w:ind w:left="-25"/>
        <w:rPr>
          <w:rFonts w:hint="cs"/>
          <w:rtl/>
          <w:lang w:bidi="ar-SY"/>
        </w:rPr>
      </w:pPr>
      <w:r>
        <w:rPr>
          <w:rFonts w:hint="cs"/>
          <w:rtl/>
          <w:lang w:bidi="ar-SY"/>
        </w:rPr>
        <w:t>المصدر: الحولية الإحصائية 2005، المكتب الإحصائي لجمهورية سلوفينيا.</w:t>
      </w:r>
    </w:p>
    <w:p w:rsidR="006C27AF" w:rsidRDefault="006C27AF" w:rsidP="006C27AF">
      <w:pPr>
        <w:ind w:left="-25"/>
        <w:rPr>
          <w:rFonts w:hint="cs"/>
          <w:rtl/>
          <w:lang w:bidi="ar-SY"/>
        </w:rPr>
      </w:pPr>
    </w:p>
    <w:p w:rsidR="006C27AF" w:rsidRPr="00AE45C5" w:rsidRDefault="006C27AF" w:rsidP="006C27AF">
      <w:pPr>
        <w:ind w:left="-25"/>
        <w:rPr>
          <w:rFonts w:hint="cs"/>
          <w:b/>
          <w:bCs/>
          <w:rtl/>
          <w:lang w:bidi="ar-SY"/>
        </w:rPr>
      </w:pPr>
      <w:r w:rsidRPr="00AE45C5">
        <w:rPr>
          <w:rFonts w:hint="cs"/>
          <w:b/>
          <w:bCs/>
          <w:rtl/>
          <w:lang w:bidi="ar-SY"/>
        </w:rPr>
        <w:t>الجدول 12: المبادرات الموجهة للدعوة إلى تكافؤ الفرص بين المرأة والرجل،</w:t>
      </w:r>
    </w:p>
    <w:p w:rsidR="006C27AF" w:rsidRPr="00AE45C5" w:rsidRDefault="006C27AF" w:rsidP="006C27AF">
      <w:pPr>
        <w:ind w:left="-25"/>
        <w:rPr>
          <w:rFonts w:hint="cs"/>
          <w:b/>
          <w:bCs/>
          <w:rtl/>
          <w:lang w:bidi="ar-SY"/>
        </w:rPr>
      </w:pPr>
      <w:r w:rsidRPr="00AE45C5">
        <w:rPr>
          <w:rFonts w:hint="cs"/>
          <w:b/>
          <w:bCs/>
          <w:rtl/>
          <w:lang w:bidi="ar-SY"/>
        </w:rPr>
        <w:tab/>
      </w:r>
      <w:r w:rsidRPr="00AE45C5">
        <w:rPr>
          <w:rFonts w:hint="cs"/>
          <w:b/>
          <w:bCs/>
          <w:rtl/>
          <w:lang w:bidi="ar-SY"/>
        </w:rPr>
        <w:tab/>
        <w:t xml:space="preserve"> 2003 و 2004 و 2005 </w:t>
      </w:r>
    </w:p>
    <w:tbl>
      <w:tblPr>
        <w:tblStyle w:val="TableGrid"/>
        <w:bidiVisual/>
        <w:tblW w:w="0" w:type="auto"/>
        <w:tblLook w:val="01E0" w:firstRow="1" w:lastRow="1" w:firstColumn="1" w:lastColumn="1" w:noHBand="0" w:noVBand="0"/>
      </w:tblPr>
      <w:tblGrid>
        <w:gridCol w:w="1728"/>
        <w:gridCol w:w="1800"/>
        <w:gridCol w:w="1980"/>
        <w:gridCol w:w="1800"/>
      </w:tblGrid>
      <w:tr w:rsidR="006C27AF" w:rsidRPr="00AE45C5">
        <w:tc>
          <w:tcPr>
            <w:tcW w:w="1728" w:type="dxa"/>
          </w:tcPr>
          <w:p w:rsidR="006C27AF" w:rsidRPr="00AE45C5" w:rsidRDefault="006C27AF" w:rsidP="006C27AF">
            <w:pPr>
              <w:ind w:left="-25"/>
              <w:rPr>
                <w:rFonts w:cs="Traditional Arabic" w:hint="cs"/>
                <w:b/>
                <w:bCs/>
                <w:rtl/>
                <w:lang w:bidi="ar-SY"/>
              </w:rPr>
            </w:pPr>
            <w:r w:rsidRPr="00AE45C5">
              <w:rPr>
                <w:rFonts w:cs="Traditional Arabic" w:hint="cs"/>
                <w:b/>
                <w:bCs/>
                <w:rtl/>
                <w:lang w:bidi="ar-SY"/>
              </w:rPr>
              <w:t>السنة</w:t>
            </w:r>
          </w:p>
        </w:tc>
        <w:tc>
          <w:tcPr>
            <w:tcW w:w="1800" w:type="dxa"/>
          </w:tcPr>
          <w:p w:rsidR="006C27AF" w:rsidRPr="00AE45C5" w:rsidRDefault="006C27AF" w:rsidP="006C27AF">
            <w:pPr>
              <w:ind w:left="-25"/>
              <w:jc w:val="center"/>
              <w:rPr>
                <w:rFonts w:cs="Traditional Arabic" w:hint="cs"/>
                <w:b/>
                <w:bCs/>
                <w:rtl/>
                <w:lang w:bidi="ar-SY"/>
              </w:rPr>
            </w:pPr>
            <w:r w:rsidRPr="00AE45C5">
              <w:rPr>
                <w:rFonts w:cs="Traditional Arabic" w:hint="cs"/>
                <w:b/>
                <w:bCs/>
                <w:rtl/>
                <w:lang w:bidi="ar-SY"/>
              </w:rPr>
              <w:t>2003</w:t>
            </w:r>
          </w:p>
        </w:tc>
        <w:tc>
          <w:tcPr>
            <w:tcW w:w="1980" w:type="dxa"/>
          </w:tcPr>
          <w:p w:rsidR="006C27AF" w:rsidRPr="00AE45C5" w:rsidRDefault="006C27AF" w:rsidP="006C27AF">
            <w:pPr>
              <w:ind w:left="-25"/>
              <w:jc w:val="center"/>
              <w:rPr>
                <w:rFonts w:cs="Traditional Arabic" w:hint="cs"/>
                <w:b/>
                <w:bCs/>
                <w:rtl/>
                <w:lang w:bidi="ar-SY"/>
              </w:rPr>
            </w:pPr>
            <w:r w:rsidRPr="00AE45C5">
              <w:rPr>
                <w:rFonts w:cs="Traditional Arabic" w:hint="cs"/>
                <w:b/>
                <w:bCs/>
                <w:rtl/>
                <w:lang w:bidi="ar-SY"/>
              </w:rPr>
              <w:t>2004</w:t>
            </w:r>
          </w:p>
        </w:tc>
        <w:tc>
          <w:tcPr>
            <w:tcW w:w="1800" w:type="dxa"/>
          </w:tcPr>
          <w:p w:rsidR="006C27AF" w:rsidRPr="00AE45C5" w:rsidRDefault="006C27AF" w:rsidP="006C27AF">
            <w:pPr>
              <w:ind w:left="-25"/>
              <w:jc w:val="center"/>
              <w:rPr>
                <w:rFonts w:cs="Traditional Arabic" w:hint="cs"/>
                <w:b/>
                <w:bCs/>
                <w:rtl/>
                <w:lang w:bidi="ar-SY"/>
              </w:rPr>
            </w:pPr>
            <w:r w:rsidRPr="00AE45C5">
              <w:rPr>
                <w:rFonts w:cs="Traditional Arabic" w:hint="cs"/>
                <w:b/>
                <w:bCs/>
                <w:rtl/>
                <w:lang w:bidi="ar-SY"/>
              </w:rPr>
              <w:t>2005*</w:t>
            </w:r>
          </w:p>
        </w:tc>
      </w:tr>
      <w:tr w:rsidR="006C27AF">
        <w:tc>
          <w:tcPr>
            <w:tcW w:w="1728" w:type="dxa"/>
          </w:tcPr>
          <w:p w:rsidR="006C27AF" w:rsidRDefault="006C27AF" w:rsidP="006C27AF">
            <w:pPr>
              <w:ind w:left="-25"/>
              <w:rPr>
                <w:rFonts w:cs="Traditional Arabic" w:hint="cs"/>
                <w:rtl/>
                <w:lang w:bidi="ar-SY"/>
              </w:rPr>
            </w:pPr>
            <w:r>
              <w:rPr>
                <w:rFonts w:cs="Traditional Arabic" w:hint="cs"/>
                <w:rtl/>
                <w:lang w:bidi="ar-SY"/>
              </w:rPr>
              <w:t>المجموع</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13</w:t>
            </w:r>
          </w:p>
        </w:tc>
        <w:tc>
          <w:tcPr>
            <w:tcW w:w="1980" w:type="dxa"/>
          </w:tcPr>
          <w:p w:rsidR="006C27AF" w:rsidRDefault="006C27AF" w:rsidP="006C27AF">
            <w:pPr>
              <w:ind w:left="-25"/>
              <w:jc w:val="center"/>
              <w:rPr>
                <w:rFonts w:cs="Traditional Arabic" w:hint="cs"/>
                <w:rtl/>
                <w:lang w:bidi="ar-SY"/>
              </w:rPr>
            </w:pPr>
            <w:r>
              <w:rPr>
                <w:rFonts w:cs="Traditional Arabic" w:hint="cs"/>
                <w:rtl/>
                <w:lang w:bidi="ar-SY"/>
              </w:rPr>
              <w:t>8</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7</w:t>
            </w:r>
          </w:p>
        </w:tc>
      </w:tr>
      <w:tr w:rsidR="006C27AF">
        <w:tc>
          <w:tcPr>
            <w:tcW w:w="1728" w:type="dxa"/>
          </w:tcPr>
          <w:p w:rsidR="006C27AF" w:rsidRDefault="006C27AF" w:rsidP="006C27AF">
            <w:pPr>
              <w:ind w:left="-25"/>
              <w:rPr>
                <w:rFonts w:cs="Traditional Arabic" w:hint="cs"/>
                <w:rtl/>
                <w:lang w:bidi="ar-SY"/>
              </w:rPr>
            </w:pPr>
            <w:r>
              <w:rPr>
                <w:rFonts w:cs="Traditional Arabic" w:hint="cs"/>
                <w:rtl/>
                <w:lang w:bidi="ar-SY"/>
              </w:rPr>
              <w:t xml:space="preserve">النساء </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9</w:t>
            </w:r>
          </w:p>
        </w:tc>
        <w:tc>
          <w:tcPr>
            <w:tcW w:w="1980" w:type="dxa"/>
          </w:tcPr>
          <w:p w:rsidR="006C27AF" w:rsidRDefault="006C27AF" w:rsidP="006C27AF">
            <w:pPr>
              <w:ind w:left="-25"/>
              <w:jc w:val="center"/>
              <w:rPr>
                <w:rFonts w:cs="Traditional Arabic" w:hint="cs"/>
                <w:rtl/>
                <w:lang w:bidi="ar-SY"/>
              </w:rPr>
            </w:pPr>
            <w:r>
              <w:rPr>
                <w:rFonts w:cs="Traditional Arabic" w:hint="cs"/>
                <w:rtl/>
                <w:lang w:bidi="ar-SY"/>
              </w:rPr>
              <w:t>5</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3</w:t>
            </w:r>
          </w:p>
        </w:tc>
      </w:tr>
      <w:tr w:rsidR="006C27AF">
        <w:tc>
          <w:tcPr>
            <w:tcW w:w="1728" w:type="dxa"/>
          </w:tcPr>
          <w:p w:rsidR="006C27AF" w:rsidRDefault="006C27AF" w:rsidP="006C27AF">
            <w:pPr>
              <w:ind w:left="-25"/>
              <w:rPr>
                <w:rFonts w:cs="Traditional Arabic" w:hint="cs"/>
                <w:rtl/>
                <w:lang w:bidi="ar-SY"/>
              </w:rPr>
            </w:pPr>
            <w:r>
              <w:rPr>
                <w:rFonts w:cs="Traditional Arabic" w:hint="cs"/>
                <w:rtl/>
                <w:lang w:bidi="ar-SY"/>
              </w:rPr>
              <w:t>الرجال</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3</w:t>
            </w:r>
          </w:p>
        </w:tc>
        <w:tc>
          <w:tcPr>
            <w:tcW w:w="1980" w:type="dxa"/>
          </w:tcPr>
          <w:p w:rsidR="006C27AF" w:rsidRDefault="006C27AF" w:rsidP="006C27AF">
            <w:pPr>
              <w:ind w:left="-25"/>
              <w:jc w:val="center"/>
              <w:rPr>
                <w:rFonts w:cs="Traditional Arabic" w:hint="cs"/>
                <w:rtl/>
                <w:lang w:bidi="ar-SY"/>
              </w:rPr>
            </w:pPr>
            <w:r>
              <w:rPr>
                <w:rFonts w:cs="Traditional Arabic" w:hint="cs"/>
                <w:rtl/>
                <w:lang w:bidi="ar-SY"/>
              </w:rPr>
              <w:t>1</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3</w:t>
            </w:r>
          </w:p>
        </w:tc>
      </w:tr>
      <w:tr w:rsidR="006C27AF">
        <w:tc>
          <w:tcPr>
            <w:tcW w:w="1728" w:type="dxa"/>
          </w:tcPr>
          <w:p w:rsidR="006C27AF" w:rsidRDefault="006C27AF" w:rsidP="006C27AF">
            <w:pPr>
              <w:ind w:left="-25"/>
              <w:rPr>
                <w:rFonts w:cs="Traditional Arabic" w:hint="cs"/>
                <w:rtl/>
                <w:lang w:bidi="ar-SY"/>
              </w:rPr>
            </w:pPr>
            <w:r>
              <w:rPr>
                <w:rFonts w:cs="Traditional Arabic" w:hint="cs"/>
                <w:rtl/>
                <w:lang w:bidi="ar-SY"/>
              </w:rPr>
              <w:t>المؤسسات</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1</w:t>
            </w:r>
          </w:p>
        </w:tc>
        <w:tc>
          <w:tcPr>
            <w:tcW w:w="1980" w:type="dxa"/>
          </w:tcPr>
          <w:p w:rsidR="006C27AF" w:rsidRDefault="006C27AF" w:rsidP="006C27AF">
            <w:pPr>
              <w:ind w:left="-25"/>
              <w:jc w:val="center"/>
              <w:rPr>
                <w:rFonts w:cs="Traditional Arabic" w:hint="cs"/>
                <w:rtl/>
                <w:lang w:bidi="ar-SY"/>
              </w:rPr>
            </w:pPr>
            <w:r>
              <w:rPr>
                <w:rFonts w:cs="Traditional Arabic" w:hint="cs"/>
                <w:rtl/>
                <w:lang w:bidi="ar-SY"/>
              </w:rPr>
              <w:t>2</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1</w:t>
            </w:r>
          </w:p>
        </w:tc>
      </w:tr>
      <w:tr w:rsidR="006C27AF">
        <w:tc>
          <w:tcPr>
            <w:tcW w:w="1728" w:type="dxa"/>
          </w:tcPr>
          <w:p w:rsidR="006C27AF" w:rsidRDefault="006C27AF" w:rsidP="006C27AF">
            <w:pPr>
              <w:ind w:left="-25"/>
              <w:rPr>
                <w:rFonts w:cs="Traditional Arabic" w:hint="cs"/>
                <w:rtl/>
                <w:lang w:bidi="ar-SY"/>
              </w:rPr>
            </w:pPr>
            <w:r>
              <w:rPr>
                <w:rFonts w:cs="Traditional Arabic" w:hint="cs"/>
                <w:rtl/>
                <w:lang w:bidi="ar-SY"/>
              </w:rPr>
              <w:t xml:space="preserve">نسبة النساء </w:t>
            </w:r>
            <w:r w:rsidRPr="00073D95">
              <w:rPr>
                <w:b/>
                <w:bCs/>
                <w:rtl/>
                <w:lang w:bidi="ar-SY"/>
              </w:rPr>
              <w:t>٪</w:t>
            </w:r>
            <w:r>
              <w:rPr>
                <w:rFonts w:cs="Traditional Arabic" w:hint="cs"/>
                <w:rtl/>
                <w:lang w:bidi="ar-SY"/>
              </w:rPr>
              <w:t xml:space="preserve"> </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69,2</w:t>
            </w:r>
          </w:p>
        </w:tc>
        <w:tc>
          <w:tcPr>
            <w:tcW w:w="1980" w:type="dxa"/>
          </w:tcPr>
          <w:p w:rsidR="006C27AF" w:rsidRDefault="006C27AF" w:rsidP="006C27AF">
            <w:pPr>
              <w:ind w:left="-25"/>
              <w:jc w:val="center"/>
              <w:rPr>
                <w:rFonts w:cs="Traditional Arabic" w:hint="cs"/>
                <w:rtl/>
                <w:lang w:bidi="ar-SY"/>
              </w:rPr>
            </w:pPr>
            <w:r>
              <w:rPr>
                <w:rFonts w:cs="Traditional Arabic" w:hint="cs"/>
                <w:rtl/>
                <w:lang w:bidi="ar-SY"/>
              </w:rPr>
              <w:t>62,5</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42,9</w:t>
            </w:r>
          </w:p>
        </w:tc>
      </w:tr>
    </w:tbl>
    <w:p w:rsidR="006C27AF" w:rsidRDefault="006C27AF" w:rsidP="006C27AF">
      <w:pPr>
        <w:ind w:left="-25"/>
        <w:rPr>
          <w:rFonts w:hint="cs"/>
          <w:rtl/>
          <w:lang w:bidi="ar-SY"/>
        </w:rPr>
      </w:pPr>
      <w:r>
        <w:rPr>
          <w:rFonts w:hint="cs"/>
          <w:rtl/>
          <w:lang w:bidi="ar-SY"/>
        </w:rPr>
        <w:t xml:space="preserve">البيانات لعام 2005 حتى 30/6/ 2005. </w:t>
      </w:r>
    </w:p>
    <w:p w:rsidR="006C27AF" w:rsidRDefault="006C27AF" w:rsidP="006C27AF">
      <w:pPr>
        <w:ind w:left="-25"/>
        <w:rPr>
          <w:rFonts w:hint="cs"/>
          <w:rtl/>
          <w:lang w:bidi="ar-SY"/>
        </w:rPr>
      </w:pPr>
      <w:r>
        <w:rPr>
          <w:rFonts w:hint="cs"/>
          <w:rtl/>
          <w:lang w:bidi="ar-SY"/>
        </w:rPr>
        <w:t>المصدر: مكتب تكافؤ الفرص، 2005.</w:t>
      </w:r>
    </w:p>
    <w:p w:rsidR="006C27AF" w:rsidRDefault="006C27AF" w:rsidP="006C27AF">
      <w:pPr>
        <w:ind w:left="-25"/>
        <w:rPr>
          <w:rFonts w:hint="cs"/>
          <w:rtl/>
          <w:lang w:bidi="ar-SY"/>
        </w:rPr>
      </w:pPr>
    </w:p>
    <w:p w:rsidR="006C27AF" w:rsidRPr="005472F7" w:rsidRDefault="006C27AF" w:rsidP="006C27AF">
      <w:pPr>
        <w:ind w:left="-25"/>
        <w:rPr>
          <w:rFonts w:hint="cs"/>
          <w:b/>
          <w:bCs/>
          <w:rtl/>
          <w:lang w:bidi="ar-SY"/>
        </w:rPr>
      </w:pPr>
      <w:r w:rsidRPr="005472F7">
        <w:rPr>
          <w:rFonts w:hint="cs"/>
          <w:b/>
          <w:bCs/>
          <w:rtl/>
          <w:lang w:bidi="ar-SY"/>
        </w:rPr>
        <w:t>الجدول 13:</w:t>
      </w:r>
      <w:r w:rsidRPr="005472F7">
        <w:rPr>
          <w:rFonts w:hint="cs"/>
          <w:b/>
          <w:bCs/>
          <w:rtl/>
          <w:lang w:bidi="ar-SY"/>
        </w:rPr>
        <w:tab/>
        <w:t xml:space="preserve">الجرائم ضد الحياة والجسد ونصيب المرأة من ضحايا هذه الجرائم، 2000 إلى 2004 </w:t>
      </w:r>
    </w:p>
    <w:tbl>
      <w:tblPr>
        <w:tblStyle w:val="TableGrid"/>
        <w:bidiVisual/>
        <w:tblW w:w="0" w:type="auto"/>
        <w:tblLook w:val="01E0" w:firstRow="1" w:lastRow="1" w:firstColumn="1" w:lastColumn="1" w:noHBand="0" w:noVBand="0"/>
      </w:tblPr>
      <w:tblGrid>
        <w:gridCol w:w="828"/>
        <w:gridCol w:w="1440"/>
        <w:gridCol w:w="1080"/>
        <w:gridCol w:w="1440"/>
        <w:gridCol w:w="1440"/>
        <w:gridCol w:w="1362"/>
        <w:gridCol w:w="1266"/>
      </w:tblGrid>
      <w:tr w:rsidR="006C27AF" w:rsidRPr="005472F7">
        <w:tc>
          <w:tcPr>
            <w:tcW w:w="828" w:type="dxa"/>
          </w:tcPr>
          <w:p w:rsidR="006C27AF" w:rsidRPr="005472F7" w:rsidRDefault="006C27AF" w:rsidP="006C27AF">
            <w:pPr>
              <w:ind w:left="-25"/>
              <w:rPr>
                <w:rFonts w:cs="Traditional Arabic" w:hint="cs"/>
                <w:b/>
                <w:bCs/>
                <w:rtl/>
                <w:lang w:bidi="ar-SY"/>
              </w:rPr>
            </w:pPr>
            <w:r w:rsidRPr="005472F7">
              <w:rPr>
                <w:rFonts w:cs="Traditional Arabic" w:hint="cs"/>
                <w:b/>
                <w:bCs/>
                <w:rtl/>
                <w:lang w:bidi="ar-SY"/>
              </w:rPr>
              <w:t xml:space="preserve">السنة </w:t>
            </w:r>
          </w:p>
        </w:tc>
        <w:tc>
          <w:tcPr>
            <w:tcW w:w="1440" w:type="dxa"/>
          </w:tcPr>
          <w:p w:rsidR="006C27AF" w:rsidRPr="005472F7" w:rsidRDefault="006C27AF" w:rsidP="006C27AF">
            <w:pPr>
              <w:ind w:left="-25"/>
              <w:rPr>
                <w:rFonts w:cs="Traditional Arabic" w:hint="cs"/>
                <w:b/>
                <w:bCs/>
                <w:rtl/>
                <w:lang w:bidi="ar-SY"/>
              </w:rPr>
            </w:pPr>
          </w:p>
        </w:tc>
        <w:tc>
          <w:tcPr>
            <w:tcW w:w="1080" w:type="dxa"/>
          </w:tcPr>
          <w:p w:rsidR="006C27AF" w:rsidRPr="005472F7" w:rsidRDefault="006C27AF" w:rsidP="006C27AF">
            <w:pPr>
              <w:ind w:left="-25"/>
              <w:jc w:val="center"/>
              <w:rPr>
                <w:rFonts w:cs="Traditional Arabic" w:hint="cs"/>
                <w:b/>
                <w:bCs/>
                <w:rtl/>
                <w:lang w:bidi="ar-SY"/>
              </w:rPr>
            </w:pPr>
            <w:r w:rsidRPr="005472F7">
              <w:rPr>
                <w:rFonts w:cs="Traditional Arabic" w:hint="cs"/>
                <w:b/>
                <w:bCs/>
                <w:rtl/>
                <w:lang w:bidi="ar-SY"/>
              </w:rPr>
              <w:t>القتل</w:t>
            </w:r>
          </w:p>
        </w:tc>
        <w:tc>
          <w:tcPr>
            <w:tcW w:w="1440" w:type="dxa"/>
          </w:tcPr>
          <w:p w:rsidR="006C27AF" w:rsidRPr="005472F7" w:rsidRDefault="006C27AF" w:rsidP="006C27AF">
            <w:pPr>
              <w:ind w:left="-25"/>
              <w:jc w:val="center"/>
              <w:rPr>
                <w:rFonts w:cs="Traditional Arabic" w:hint="cs"/>
                <w:b/>
                <w:bCs/>
                <w:rtl/>
                <w:lang w:bidi="ar-SY"/>
              </w:rPr>
            </w:pPr>
            <w:r w:rsidRPr="005472F7">
              <w:rPr>
                <w:rFonts w:cs="Traditional Arabic" w:hint="cs"/>
                <w:b/>
                <w:bCs/>
                <w:rtl/>
                <w:lang w:bidi="ar-SY"/>
              </w:rPr>
              <w:t>الإصابة الجسدية الخطيرة بشكل خاص</w:t>
            </w:r>
          </w:p>
        </w:tc>
        <w:tc>
          <w:tcPr>
            <w:tcW w:w="1440" w:type="dxa"/>
          </w:tcPr>
          <w:p w:rsidR="006C27AF" w:rsidRPr="005472F7" w:rsidRDefault="006C27AF" w:rsidP="006C27AF">
            <w:pPr>
              <w:ind w:left="-25"/>
              <w:jc w:val="center"/>
              <w:rPr>
                <w:rFonts w:cs="Traditional Arabic" w:hint="cs"/>
                <w:b/>
                <w:bCs/>
                <w:rtl/>
                <w:lang w:bidi="ar-SY"/>
              </w:rPr>
            </w:pPr>
            <w:r w:rsidRPr="005472F7">
              <w:rPr>
                <w:rFonts w:cs="Traditional Arabic" w:hint="cs"/>
                <w:b/>
                <w:bCs/>
                <w:rtl/>
                <w:lang w:bidi="ar-SY"/>
              </w:rPr>
              <w:t>الإصابة الجسدية الخطيرة</w:t>
            </w:r>
          </w:p>
        </w:tc>
        <w:tc>
          <w:tcPr>
            <w:tcW w:w="1362" w:type="dxa"/>
          </w:tcPr>
          <w:p w:rsidR="006C27AF" w:rsidRPr="005472F7" w:rsidRDefault="006C27AF" w:rsidP="006C27AF">
            <w:pPr>
              <w:ind w:left="-25"/>
              <w:jc w:val="center"/>
              <w:rPr>
                <w:rFonts w:cs="Traditional Arabic" w:hint="cs"/>
                <w:b/>
                <w:bCs/>
                <w:rtl/>
                <w:lang w:bidi="ar-SY"/>
              </w:rPr>
            </w:pPr>
            <w:r w:rsidRPr="005472F7">
              <w:rPr>
                <w:rFonts w:cs="Traditional Arabic" w:hint="cs"/>
                <w:b/>
                <w:bCs/>
                <w:rtl/>
                <w:lang w:bidi="ar-SY"/>
              </w:rPr>
              <w:t>الإصابة الجسدية الخفيفة</w:t>
            </w:r>
          </w:p>
        </w:tc>
        <w:tc>
          <w:tcPr>
            <w:tcW w:w="1266" w:type="dxa"/>
          </w:tcPr>
          <w:p w:rsidR="006C27AF" w:rsidRPr="005472F7" w:rsidRDefault="006C27AF" w:rsidP="006C27AF">
            <w:pPr>
              <w:ind w:left="-25"/>
              <w:jc w:val="center"/>
              <w:rPr>
                <w:rFonts w:cs="Traditional Arabic" w:hint="cs"/>
                <w:b/>
                <w:bCs/>
                <w:rtl/>
                <w:lang w:bidi="ar-SY"/>
              </w:rPr>
            </w:pPr>
            <w:r w:rsidRPr="005472F7">
              <w:rPr>
                <w:rFonts w:cs="Traditional Arabic" w:hint="cs"/>
                <w:b/>
                <w:bCs/>
                <w:rtl/>
                <w:lang w:bidi="ar-SY"/>
              </w:rPr>
              <w:t>التهديد بسلاح خطر</w:t>
            </w:r>
          </w:p>
        </w:tc>
      </w:tr>
      <w:tr w:rsidR="006C27AF">
        <w:tc>
          <w:tcPr>
            <w:tcW w:w="828" w:type="dxa"/>
          </w:tcPr>
          <w:p w:rsidR="006C27AF" w:rsidRDefault="006C27AF" w:rsidP="006C27AF">
            <w:pPr>
              <w:ind w:left="-25"/>
              <w:rPr>
                <w:rFonts w:cs="Traditional Arabic" w:hint="cs"/>
                <w:rtl/>
                <w:lang w:bidi="ar-SY"/>
              </w:rPr>
            </w:pPr>
            <w:r>
              <w:rPr>
                <w:rFonts w:cs="Traditional Arabic" w:hint="cs"/>
                <w:rtl/>
                <w:lang w:bidi="ar-SY"/>
              </w:rPr>
              <w:t>2002</w:t>
            </w:r>
          </w:p>
        </w:tc>
        <w:tc>
          <w:tcPr>
            <w:tcW w:w="1440" w:type="dxa"/>
          </w:tcPr>
          <w:p w:rsidR="006C27AF" w:rsidRDefault="006C27AF" w:rsidP="006C27AF">
            <w:pPr>
              <w:ind w:left="-25"/>
              <w:rPr>
                <w:rFonts w:cs="Traditional Arabic" w:hint="cs"/>
                <w:rtl/>
                <w:lang w:bidi="ar-SY"/>
              </w:rPr>
            </w:pPr>
            <w:r>
              <w:rPr>
                <w:rFonts w:cs="Traditional Arabic" w:hint="cs"/>
                <w:rtl/>
                <w:lang w:bidi="ar-SY"/>
              </w:rPr>
              <w:t>المجموع</w:t>
            </w:r>
          </w:p>
          <w:p w:rsidR="006C27AF" w:rsidRDefault="006C27AF" w:rsidP="006C27AF">
            <w:pPr>
              <w:ind w:left="-25"/>
              <w:rPr>
                <w:rFonts w:cs="Traditional Arabic" w:hint="cs"/>
                <w:rtl/>
                <w:lang w:bidi="ar-SY"/>
              </w:rPr>
            </w:pPr>
            <w:r>
              <w:rPr>
                <w:rFonts w:cs="Traditional Arabic" w:hint="cs"/>
                <w:rtl/>
                <w:lang w:bidi="ar-SY"/>
              </w:rPr>
              <w:t xml:space="preserve">ضد المرأة </w:t>
            </w:r>
          </w:p>
          <w:p w:rsidR="006C27AF" w:rsidRDefault="006C27AF" w:rsidP="006C27AF">
            <w:pPr>
              <w:ind w:left="-25"/>
              <w:rPr>
                <w:rFonts w:cs="Traditional Arabic" w:hint="cs"/>
                <w:rtl/>
                <w:lang w:bidi="ar-SY"/>
              </w:rPr>
            </w:pPr>
            <w:r>
              <w:rPr>
                <w:rFonts w:cs="Traditional Arabic" w:hint="cs"/>
                <w:rtl/>
                <w:lang w:bidi="ar-SY"/>
              </w:rPr>
              <w:t>نصيب المرأة</w:t>
            </w:r>
          </w:p>
        </w:tc>
        <w:tc>
          <w:tcPr>
            <w:tcW w:w="1080" w:type="dxa"/>
          </w:tcPr>
          <w:p w:rsidR="006C27AF" w:rsidRDefault="006C27AF" w:rsidP="006C27AF">
            <w:pPr>
              <w:ind w:left="-25"/>
              <w:rPr>
                <w:rFonts w:cs="Traditional Arabic" w:hint="cs"/>
                <w:rtl/>
                <w:lang w:bidi="ar-SY"/>
              </w:rPr>
            </w:pPr>
            <w:r>
              <w:rPr>
                <w:rFonts w:cs="Traditional Arabic" w:hint="cs"/>
                <w:rtl/>
                <w:lang w:bidi="ar-SY"/>
              </w:rPr>
              <w:t xml:space="preserve">78 </w:t>
            </w:r>
          </w:p>
          <w:p w:rsidR="006C27AF" w:rsidRDefault="006C27AF" w:rsidP="006C27AF">
            <w:pPr>
              <w:ind w:left="-25"/>
              <w:rPr>
                <w:rFonts w:cs="Traditional Arabic" w:hint="cs"/>
                <w:rtl/>
                <w:lang w:bidi="ar-SY"/>
              </w:rPr>
            </w:pPr>
            <w:r>
              <w:rPr>
                <w:rFonts w:cs="Traditional Arabic" w:hint="cs"/>
                <w:rtl/>
                <w:lang w:bidi="ar-SY"/>
              </w:rPr>
              <w:t>22</w:t>
            </w:r>
          </w:p>
          <w:p w:rsidR="006C27AF" w:rsidRDefault="006C27AF" w:rsidP="006C27AF">
            <w:pPr>
              <w:ind w:left="-25"/>
              <w:rPr>
                <w:rFonts w:cs="Traditional Arabic" w:hint="cs"/>
                <w:rtl/>
                <w:lang w:bidi="ar-SY"/>
              </w:rPr>
            </w:pPr>
            <w:r>
              <w:rPr>
                <w:rFonts w:cs="Traditional Arabic" w:hint="cs"/>
                <w:rtl/>
                <w:lang w:bidi="ar-SY"/>
              </w:rPr>
              <w:t>28,2</w:t>
            </w:r>
          </w:p>
        </w:tc>
        <w:tc>
          <w:tcPr>
            <w:tcW w:w="1440" w:type="dxa"/>
          </w:tcPr>
          <w:p w:rsidR="006C27AF" w:rsidRDefault="006C27AF" w:rsidP="006C27AF">
            <w:pPr>
              <w:ind w:left="-25"/>
              <w:rPr>
                <w:rFonts w:cs="Traditional Arabic" w:hint="cs"/>
                <w:rtl/>
                <w:lang w:bidi="ar-SY"/>
              </w:rPr>
            </w:pPr>
            <w:r>
              <w:rPr>
                <w:rFonts w:cs="Traditional Arabic" w:hint="cs"/>
                <w:rtl/>
                <w:lang w:bidi="ar-SY"/>
              </w:rPr>
              <w:t>21</w:t>
            </w:r>
          </w:p>
          <w:p w:rsidR="006C27AF" w:rsidRDefault="006C27AF" w:rsidP="006C27AF">
            <w:pPr>
              <w:ind w:left="-25"/>
              <w:rPr>
                <w:rFonts w:cs="Traditional Arabic" w:hint="cs"/>
                <w:rtl/>
                <w:lang w:bidi="ar-SY"/>
              </w:rPr>
            </w:pPr>
            <w:r>
              <w:rPr>
                <w:rFonts w:cs="Traditional Arabic" w:hint="cs"/>
                <w:rtl/>
                <w:lang w:bidi="ar-SY"/>
              </w:rPr>
              <w:t>6</w:t>
            </w:r>
          </w:p>
          <w:p w:rsidR="006C27AF" w:rsidRDefault="006C27AF" w:rsidP="006C27AF">
            <w:pPr>
              <w:ind w:left="-25"/>
              <w:rPr>
                <w:rFonts w:cs="Traditional Arabic" w:hint="cs"/>
                <w:rtl/>
                <w:lang w:bidi="ar-SY"/>
              </w:rPr>
            </w:pPr>
            <w:r>
              <w:rPr>
                <w:rFonts w:cs="Traditional Arabic" w:hint="cs"/>
                <w:rtl/>
                <w:lang w:bidi="ar-SY"/>
              </w:rPr>
              <w:t>28,6</w:t>
            </w:r>
          </w:p>
        </w:tc>
        <w:tc>
          <w:tcPr>
            <w:tcW w:w="1440" w:type="dxa"/>
          </w:tcPr>
          <w:p w:rsidR="006C27AF" w:rsidRDefault="006C27AF" w:rsidP="006C27AF">
            <w:pPr>
              <w:ind w:left="-25"/>
              <w:rPr>
                <w:rFonts w:cs="Traditional Arabic" w:hint="cs"/>
                <w:rtl/>
                <w:lang w:bidi="ar-SY"/>
              </w:rPr>
            </w:pPr>
            <w:r>
              <w:rPr>
                <w:rFonts w:cs="Traditional Arabic" w:hint="cs"/>
                <w:rtl/>
                <w:lang w:bidi="ar-SY"/>
              </w:rPr>
              <w:t>389</w:t>
            </w:r>
          </w:p>
          <w:p w:rsidR="006C27AF" w:rsidRDefault="006C27AF" w:rsidP="006C27AF">
            <w:pPr>
              <w:ind w:left="-25"/>
              <w:rPr>
                <w:rFonts w:cs="Traditional Arabic" w:hint="cs"/>
                <w:rtl/>
                <w:lang w:bidi="ar-SY"/>
              </w:rPr>
            </w:pPr>
            <w:r>
              <w:rPr>
                <w:rFonts w:cs="Traditional Arabic" w:hint="cs"/>
                <w:rtl/>
                <w:lang w:bidi="ar-SY"/>
              </w:rPr>
              <w:t>69</w:t>
            </w:r>
          </w:p>
          <w:p w:rsidR="006C27AF" w:rsidRDefault="006C27AF" w:rsidP="006C27AF">
            <w:pPr>
              <w:ind w:left="-25"/>
              <w:rPr>
                <w:rFonts w:cs="Traditional Arabic" w:hint="cs"/>
                <w:rtl/>
                <w:lang w:bidi="ar-SY"/>
              </w:rPr>
            </w:pPr>
            <w:r>
              <w:rPr>
                <w:rFonts w:cs="Traditional Arabic" w:hint="cs"/>
                <w:rtl/>
                <w:lang w:bidi="ar-SY"/>
              </w:rPr>
              <w:t>17,7</w:t>
            </w:r>
          </w:p>
        </w:tc>
        <w:tc>
          <w:tcPr>
            <w:tcW w:w="1362" w:type="dxa"/>
          </w:tcPr>
          <w:p w:rsidR="006C27AF" w:rsidRDefault="006C27AF" w:rsidP="006C27AF">
            <w:pPr>
              <w:ind w:left="-25"/>
              <w:rPr>
                <w:rFonts w:cs="Traditional Arabic" w:hint="cs"/>
                <w:rtl/>
                <w:lang w:bidi="ar-SY"/>
              </w:rPr>
            </w:pPr>
            <w:r>
              <w:rPr>
                <w:rFonts w:cs="Traditional Arabic" w:hint="cs"/>
                <w:rtl/>
                <w:lang w:bidi="ar-SY"/>
              </w:rPr>
              <w:t>043 2</w:t>
            </w:r>
          </w:p>
          <w:p w:rsidR="006C27AF" w:rsidRDefault="006C27AF" w:rsidP="006C27AF">
            <w:pPr>
              <w:ind w:left="-25"/>
              <w:rPr>
                <w:rFonts w:cs="Traditional Arabic" w:hint="cs"/>
                <w:rtl/>
                <w:lang w:bidi="ar-SY"/>
              </w:rPr>
            </w:pPr>
            <w:r>
              <w:rPr>
                <w:rFonts w:cs="Traditional Arabic" w:hint="cs"/>
                <w:rtl/>
                <w:lang w:bidi="ar-SY"/>
              </w:rPr>
              <w:t>496</w:t>
            </w:r>
          </w:p>
          <w:p w:rsidR="006C27AF" w:rsidRDefault="006C27AF" w:rsidP="006C27AF">
            <w:pPr>
              <w:ind w:left="-25"/>
              <w:rPr>
                <w:rFonts w:cs="Traditional Arabic" w:hint="cs"/>
                <w:rtl/>
                <w:lang w:bidi="ar-SY"/>
              </w:rPr>
            </w:pPr>
            <w:r>
              <w:rPr>
                <w:rFonts w:cs="Traditional Arabic" w:hint="cs"/>
                <w:rtl/>
                <w:lang w:bidi="ar-SY"/>
              </w:rPr>
              <w:t>24,3</w:t>
            </w:r>
          </w:p>
        </w:tc>
        <w:tc>
          <w:tcPr>
            <w:tcW w:w="1266" w:type="dxa"/>
          </w:tcPr>
          <w:p w:rsidR="006C27AF" w:rsidRDefault="006C27AF" w:rsidP="006C27AF">
            <w:pPr>
              <w:ind w:left="-25"/>
              <w:rPr>
                <w:rFonts w:cs="Traditional Arabic" w:hint="cs"/>
                <w:rtl/>
                <w:lang w:bidi="ar-SY"/>
              </w:rPr>
            </w:pPr>
            <w:r>
              <w:rPr>
                <w:rFonts w:cs="Traditional Arabic" w:hint="cs"/>
                <w:rtl/>
                <w:lang w:bidi="ar-SY"/>
              </w:rPr>
              <w:t>341</w:t>
            </w:r>
          </w:p>
          <w:p w:rsidR="006C27AF" w:rsidRDefault="006C27AF" w:rsidP="006C27AF">
            <w:pPr>
              <w:ind w:left="-25"/>
              <w:rPr>
                <w:rFonts w:cs="Traditional Arabic" w:hint="cs"/>
                <w:rtl/>
                <w:lang w:bidi="ar-SY"/>
              </w:rPr>
            </w:pPr>
            <w:r>
              <w:rPr>
                <w:rFonts w:cs="Traditional Arabic" w:hint="cs"/>
                <w:rtl/>
                <w:lang w:bidi="ar-SY"/>
              </w:rPr>
              <w:t>80</w:t>
            </w:r>
          </w:p>
          <w:p w:rsidR="006C27AF" w:rsidRDefault="006C27AF" w:rsidP="006C27AF">
            <w:pPr>
              <w:ind w:left="-25"/>
              <w:rPr>
                <w:rFonts w:cs="Traditional Arabic" w:hint="cs"/>
                <w:rtl/>
                <w:lang w:bidi="ar-SY"/>
              </w:rPr>
            </w:pPr>
            <w:r>
              <w:rPr>
                <w:rFonts w:cs="Traditional Arabic" w:hint="cs"/>
                <w:rtl/>
                <w:lang w:bidi="ar-SY"/>
              </w:rPr>
              <w:t>23,5</w:t>
            </w:r>
          </w:p>
        </w:tc>
      </w:tr>
      <w:tr w:rsidR="006C27AF">
        <w:tc>
          <w:tcPr>
            <w:tcW w:w="828" w:type="dxa"/>
          </w:tcPr>
          <w:p w:rsidR="006C27AF" w:rsidRDefault="006C27AF" w:rsidP="006C27AF">
            <w:pPr>
              <w:ind w:left="-25"/>
              <w:rPr>
                <w:rFonts w:cs="Traditional Arabic" w:hint="cs"/>
                <w:rtl/>
                <w:lang w:bidi="ar-SY"/>
              </w:rPr>
            </w:pPr>
            <w:r>
              <w:rPr>
                <w:rFonts w:cs="Traditional Arabic" w:hint="cs"/>
                <w:rtl/>
                <w:lang w:bidi="ar-SY"/>
              </w:rPr>
              <w:t>2003</w:t>
            </w:r>
          </w:p>
        </w:tc>
        <w:tc>
          <w:tcPr>
            <w:tcW w:w="1440" w:type="dxa"/>
          </w:tcPr>
          <w:p w:rsidR="006C27AF" w:rsidRDefault="006C27AF" w:rsidP="006C27AF">
            <w:pPr>
              <w:ind w:left="-25"/>
              <w:rPr>
                <w:rFonts w:cs="Traditional Arabic" w:hint="cs"/>
                <w:rtl/>
                <w:lang w:bidi="ar-SY"/>
              </w:rPr>
            </w:pPr>
            <w:r>
              <w:rPr>
                <w:rFonts w:cs="Traditional Arabic" w:hint="cs"/>
                <w:rtl/>
                <w:lang w:bidi="ar-SY"/>
              </w:rPr>
              <w:t>المجموع</w:t>
            </w:r>
          </w:p>
          <w:p w:rsidR="006C27AF" w:rsidRDefault="006C27AF" w:rsidP="006C27AF">
            <w:pPr>
              <w:ind w:left="-25"/>
              <w:rPr>
                <w:rFonts w:cs="Traditional Arabic" w:hint="cs"/>
                <w:rtl/>
                <w:lang w:bidi="ar-SY"/>
              </w:rPr>
            </w:pPr>
            <w:r>
              <w:rPr>
                <w:rFonts w:cs="Traditional Arabic" w:hint="cs"/>
                <w:rtl/>
                <w:lang w:bidi="ar-SY"/>
              </w:rPr>
              <w:t xml:space="preserve">ضد المرأة </w:t>
            </w:r>
          </w:p>
          <w:p w:rsidR="006C27AF" w:rsidRDefault="006C27AF" w:rsidP="006C27AF">
            <w:pPr>
              <w:ind w:left="-25"/>
              <w:rPr>
                <w:rFonts w:cs="Traditional Arabic" w:hint="cs"/>
                <w:rtl/>
                <w:lang w:bidi="ar-SY"/>
              </w:rPr>
            </w:pPr>
            <w:r>
              <w:rPr>
                <w:rFonts w:cs="Traditional Arabic" w:hint="cs"/>
                <w:rtl/>
                <w:lang w:bidi="ar-SY"/>
              </w:rPr>
              <w:t>نصيب المرأة</w:t>
            </w:r>
          </w:p>
        </w:tc>
        <w:tc>
          <w:tcPr>
            <w:tcW w:w="1080" w:type="dxa"/>
          </w:tcPr>
          <w:p w:rsidR="006C27AF" w:rsidRDefault="006C27AF" w:rsidP="006C27AF">
            <w:pPr>
              <w:ind w:left="-25"/>
              <w:rPr>
                <w:rFonts w:cs="Traditional Arabic" w:hint="cs"/>
                <w:rtl/>
                <w:lang w:bidi="ar-SY"/>
              </w:rPr>
            </w:pPr>
            <w:r>
              <w:rPr>
                <w:rFonts w:cs="Traditional Arabic" w:hint="cs"/>
                <w:rtl/>
                <w:lang w:bidi="ar-SY"/>
              </w:rPr>
              <w:t>56</w:t>
            </w:r>
          </w:p>
          <w:p w:rsidR="006C27AF" w:rsidRDefault="006C27AF" w:rsidP="006C27AF">
            <w:pPr>
              <w:ind w:left="-25"/>
              <w:rPr>
                <w:rFonts w:cs="Traditional Arabic" w:hint="cs"/>
                <w:rtl/>
                <w:lang w:bidi="ar-SY"/>
              </w:rPr>
            </w:pPr>
            <w:r>
              <w:rPr>
                <w:rFonts w:cs="Traditional Arabic" w:hint="cs"/>
                <w:rtl/>
                <w:lang w:bidi="ar-SY"/>
              </w:rPr>
              <w:t>23</w:t>
            </w:r>
          </w:p>
          <w:p w:rsidR="006C27AF" w:rsidRDefault="006C27AF" w:rsidP="006C27AF">
            <w:pPr>
              <w:ind w:left="-25"/>
              <w:rPr>
                <w:rFonts w:cs="Traditional Arabic" w:hint="cs"/>
                <w:rtl/>
                <w:lang w:bidi="ar-SY"/>
              </w:rPr>
            </w:pPr>
            <w:r>
              <w:rPr>
                <w:rFonts w:cs="Traditional Arabic" w:hint="cs"/>
                <w:rtl/>
                <w:lang w:bidi="ar-SY"/>
              </w:rPr>
              <w:t>40,4</w:t>
            </w:r>
          </w:p>
        </w:tc>
        <w:tc>
          <w:tcPr>
            <w:tcW w:w="1440" w:type="dxa"/>
          </w:tcPr>
          <w:p w:rsidR="006C27AF" w:rsidRDefault="006C27AF" w:rsidP="006C27AF">
            <w:pPr>
              <w:ind w:left="-25"/>
              <w:rPr>
                <w:rFonts w:cs="Traditional Arabic" w:hint="cs"/>
                <w:rtl/>
                <w:lang w:bidi="ar-SY"/>
              </w:rPr>
            </w:pPr>
            <w:r>
              <w:rPr>
                <w:rFonts w:cs="Traditional Arabic" w:hint="cs"/>
                <w:rtl/>
                <w:lang w:bidi="ar-SY"/>
              </w:rPr>
              <w:t>18</w:t>
            </w:r>
          </w:p>
          <w:p w:rsidR="006C27AF" w:rsidRDefault="006C27AF" w:rsidP="006C27AF">
            <w:pPr>
              <w:ind w:left="-25"/>
              <w:rPr>
                <w:rFonts w:cs="Traditional Arabic" w:hint="cs"/>
                <w:rtl/>
                <w:lang w:bidi="ar-SY"/>
              </w:rPr>
            </w:pPr>
            <w:r>
              <w:rPr>
                <w:rFonts w:cs="Traditional Arabic" w:hint="cs"/>
                <w:rtl/>
                <w:lang w:bidi="ar-SY"/>
              </w:rPr>
              <w:t>2</w:t>
            </w:r>
          </w:p>
          <w:p w:rsidR="006C27AF" w:rsidRDefault="006C27AF" w:rsidP="006C27AF">
            <w:pPr>
              <w:ind w:left="-25"/>
              <w:rPr>
                <w:rFonts w:cs="Traditional Arabic" w:hint="cs"/>
                <w:rtl/>
                <w:lang w:bidi="ar-SY"/>
              </w:rPr>
            </w:pPr>
            <w:r>
              <w:rPr>
                <w:rFonts w:cs="Traditional Arabic" w:hint="cs"/>
                <w:rtl/>
                <w:lang w:bidi="ar-SY"/>
              </w:rPr>
              <w:t>11,1</w:t>
            </w:r>
          </w:p>
        </w:tc>
        <w:tc>
          <w:tcPr>
            <w:tcW w:w="1440" w:type="dxa"/>
          </w:tcPr>
          <w:p w:rsidR="006C27AF" w:rsidRDefault="006C27AF" w:rsidP="006C27AF">
            <w:pPr>
              <w:ind w:left="-25"/>
              <w:rPr>
                <w:rFonts w:cs="Traditional Arabic" w:hint="cs"/>
                <w:rtl/>
                <w:lang w:bidi="ar-SY"/>
              </w:rPr>
            </w:pPr>
            <w:r>
              <w:rPr>
                <w:rFonts w:cs="Traditional Arabic" w:hint="cs"/>
                <w:rtl/>
                <w:lang w:bidi="ar-SY"/>
              </w:rPr>
              <w:t>295</w:t>
            </w:r>
          </w:p>
          <w:p w:rsidR="006C27AF" w:rsidRDefault="006C27AF" w:rsidP="006C27AF">
            <w:pPr>
              <w:ind w:left="-25"/>
              <w:rPr>
                <w:rFonts w:cs="Traditional Arabic" w:hint="cs"/>
                <w:rtl/>
                <w:lang w:bidi="ar-SY"/>
              </w:rPr>
            </w:pPr>
            <w:r>
              <w:rPr>
                <w:rFonts w:cs="Traditional Arabic" w:hint="cs"/>
                <w:rtl/>
                <w:lang w:bidi="ar-SY"/>
              </w:rPr>
              <w:t>43</w:t>
            </w:r>
          </w:p>
          <w:p w:rsidR="006C27AF" w:rsidRDefault="006C27AF" w:rsidP="006C27AF">
            <w:pPr>
              <w:ind w:left="-25"/>
              <w:rPr>
                <w:rFonts w:cs="Traditional Arabic" w:hint="cs"/>
                <w:rtl/>
                <w:lang w:bidi="ar-SY"/>
              </w:rPr>
            </w:pPr>
            <w:r>
              <w:rPr>
                <w:rFonts w:cs="Traditional Arabic" w:hint="cs"/>
                <w:rtl/>
                <w:lang w:bidi="ar-SY"/>
              </w:rPr>
              <w:t>14,5</w:t>
            </w:r>
          </w:p>
        </w:tc>
        <w:tc>
          <w:tcPr>
            <w:tcW w:w="1362" w:type="dxa"/>
          </w:tcPr>
          <w:p w:rsidR="006C27AF" w:rsidRDefault="006C27AF" w:rsidP="006C27AF">
            <w:pPr>
              <w:ind w:left="-25"/>
              <w:rPr>
                <w:rFonts w:cs="Traditional Arabic" w:hint="cs"/>
                <w:rtl/>
                <w:lang w:bidi="ar-SY"/>
              </w:rPr>
            </w:pPr>
            <w:r>
              <w:rPr>
                <w:rFonts w:cs="Traditional Arabic" w:hint="cs"/>
                <w:rtl/>
                <w:lang w:bidi="ar-SY"/>
              </w:rPr>
              <w:t>084 2</w:t>
            </w:r>
          </w:p>
          <w:p w:rsidR="006C27AF" w:rsidRDefault="006C27AF" w:rsidP="006C27AF">
            <w:pPr>
              <w:ind w:left="-25"/>
              <w:rPr>
                <w:rFonts w:cs="Traditional Arabic" w:hint="cs"/>
                <w:rtl/>
                <w:lang w:bidi="ar-SY"/>
              </w:rPr>
            </w:pPr>
            <w:r>
              <w:rPr>
                <w:rFonts w:cs="Traditional Arabic" w:hint="cs"/>
                <w:rtl/>
                <w:lang w:bidi="ar-SY"/>
              </w:rPr>
              <w:t>483</w:t>
            </w:r>
          </w:p>
          <w:p w:rsidR="006C27AF" w:rsidRDefault="006C27AF" w:rsidP="006C27AF">
            <w:pPr>
              <w:ind w:left="-25"/>
              <w:rPr>
                <w:rFonts w:cs="Traditional Arabic" w:hint="cs"/>
                <w:rtl/>
                <w:lang w:bidi="ar-SY"/>
              </w:rPr>
            </w:pPr>
            <w:r>
              <w:rPr>
                <w:rFonts w:cs="Traditional Arabic" w:hint="cs"/>
                <w:rtl/>
                <w:lang w:bidi="ar-SY"/>
              </w:rPr>
              <w:t>23,2</w:t>
            </w:r>
          </w:p>
        </w:tc>
        <w:tc>
          <w:tcPr>
            <w:tcW w:w="1266" w:type="dxa"/>
          </w:tcPr>
          <w:p w:rsidR="006C27AF" w:rsidRDefault="006C27AF" w:rsidP="006C27AF">
            <w:pPr>
              <w:ind w:left="-25"/>
              <w:rPr>
                <w:rFonts w:cs="Traditional Arabic" w:hint="cs"/>
                <w:rtl/>
                <w:lang w:bidi="ar-SY"/>
              </w:rPr>
            </w:pPr>
            <w:r>
              <w:rPr>
                <w:rFonts w:cs="Traditional Arabic" w:hint="cs"/>
                <w:rtl/>
                <w:lang w:bidi="ar-SY"/>
              </w:rPr>
              <w:t>353</w:t>
            </w:r>
          </w:p>
          <w:p w:rsidR="006C27AF" w:rsidRDefault="006C27AF" w:rsidP="006C27AF">
            <w:pPr>
              <w:ind w:left="-25"/>
              <w:rPr>
                <w:rFonts w:cs="Traditional Arabic" w:hint="cs"/>
                <w:rtl/>
                <w:lang w:bidi="ar-SY"/>
              </w:rPr>
            </w:pPr>
            <w:r>
              <w:rPr>
                <w:rFonts w:cs="Traditional Arabic" w:hint="cs"/>
                <w:rtl/>
                <w:lang w:bidi="ar-SY"/>
              </w:rPr>
              <w:t>87</w:t>
            </w:r>
          </w:p>
          <w:p w:rsidR="006C27AF" w:rsidRDefault="006C27AF" w:rsidP="006C27AF">
            <w:pPr>
              <w:ind w:left="-25"/>
              <w:rPr>
                <w:rFonts w:cs="Traditional Arabic" w:hint="cs"/>
                <w:rtl/>
                <w:lang w:bidi="ar-SY"/>
              </w:rPr>
            </w:pPr>
            <w:r>
              <w:rPr>
                <w:rFonts w:cs="Traditional Arabic" w:hint="cs"/>
                <w:rtl/>
                <w:lang w:bidi="ar-SY"/>
              </w:rPr>
              <w:t>24,7</w:t>
            </w:r>
          </w:p>
        </w:tc>
      </w:tr>
      <w:tr w:rsidR="006C27AF">
        <w:tc>
          <w:tcPr>
            <w:tcW w:w="828" w:type="dxa"/>
          </w:tcPr>
          <w:p w:rsidR="006C27AF" w:rsidRDefault="006C27AF" w:rsidP="006C27AF">
            <w:pPr>
              <w:ind w:left="-25"/>
              <w:rPr>
                <w:rFonts w:cs="Traditional Arabic" w:hint="cs"/>
                <w:rtl/>
                <w:lang w:bidi="ar-SY"/>
              </w:rPr>
            </w:pPr>
            <w:r>
              <w:rPr>
                <w:rFonts w:cs="Traditional Arabic" w:hint="cs"/>
                <w:rtl/>
                <w:lang w:bidi="ar-SY"/>
              </w:rPr>
              <w:t>2004</w:t>
            </w:r>
          </w:p>
        </w:tc>
        <w:tc>
          <w:tcPr>
            <w:tcW w:w="1440" w:type="dxa"/>
          </w:tcPr>
          <w:p w:rsidR="006C27AF" w:rsidRDefault="006C27AF" w:rsidP="006C27AF">
            <w:pPr>
              <w:ind w:left="-25"/>
              <w:rPr>
                <w:rFonts w:cs="Traditional Arabic" w:hint="cs"/>
                <w:rtl/>
                <w:lang w:bidi="ar-SY"/>
              </w:rPr>
            </w:pPr>
            <w:r>
              <w:rPr>
                <w:rFonts w:cs="Traditional Arabic" w:hint="cs"/>
                <w:rtl/>
                <w:lang w:bidi="ar-SY"/>
              </w:rPr>
              <w:t>المجموع</w:t>
            </w:r>
          </w:p>
          <w:p w:rsidR="006C27AF" w:rsidRDefault="006C27AF" w:rsidP="006C27AF">
            <w:pPr>
              <w:ind w:left="-25"/>
              <w:rPr>
                <w:rFonts w:cs="Traditional Arabic" w:hint="cs"/>
                <w:rtl/>
                <w:lang w:bidi="ar-SY"/>
              </w:rPr>
            </w:pPr>
            <w:r>
              <w:rPr>
                <w:rFonts w:cs="Traditional Arabic" w:hint="cs"/>
                <w:rtl/>
                <w:lang w:bidi="ar-SY"/>
              </w:rPr>
              <w:t xml:space="preserve">ضد المرأة </w:t>
            </w:r>
          </w:p>
          <w:p w:rsidR="006C27AF" w:rsidRDefault="006C27AF" w:rsidP="006C27AF">
            <w:pPr>
              <w:ind w:left="-25"/>
              <w:rPr>
                <w:rFonts w:cs="Traditional Arabic" w:hint="cs"/>
                <w:rtl/>
                <w:lang w:bidi="ar-SY"/>
              </w:rPr>
            </w:pPr>
            <w:r>
              <w:rPr>
                <w:rFonts w:cs="Traditional Arabic" w:hint="cs"/>
                <w:rtl/>
                <w:lang w:bidi="ar-SY"/>
              </w:rPr>
              <w:t>نصيب المرأة</w:t>
            </w:r>
          </w:p>
        </w:tc>
        <w:tc>
          <w:tcPr>
            <w:tcW w:w="1080" w:type="dxa"/>
          </w:tcPr>
          <w:p w:rsidR="006C27AF" w:rsidRDefault="006C27AF" w:rsidP="006C27AF">
            <w:pPr>
              <w:ind w:left="-25"/>
              <w:rPr>
                <w:rFonts w:cs="Traditional Arabic" w:hint="cs"/>
                <w:rtl/>
                <w:lang w:bidi="ar-SY"/>
              </w:rPr>
            </w:pPr>
            <w:r>
              <w:rPr>
                <w:rFonts w:cs="Traditional Arabic" w:hint="cs"/>
                <w:rtl/>
                <w:lang w:bidi="ar-SY"/>
              </w:rPr>
              <w:t>95</w:t>
            </w:r>
          </w:p>
          <w:p w:rsidR="006C27AF" w:rsidRDefault="006C27AF" w:rsidP="006C27AF">
            <w:pPr>
              <w:ind w:left="-25"/>
              <w:rPr>
                <w:rFonts w:cs="Traditional Arabic" w:hint="cs"/>
                <w:rtl/>
                <w:lang w:bidi="ar-SY"/>
              </w:rPr>
            </w:pPr>
            <w:r>
              <w:rPr>
                <w:rFonts w:cs="Traditional Arabic" w:hint="cs"/>
                <w:rtl/>
                <w:lang w:bidi="ar-SY"/>
              </w:rPr>
              <w:t>25</w:t>
            </w:r>
          </w:p>
          <w:p w:rsidR="006C27AF" w:rsidRDefault="006C27AF" w:rsidP="006C27AF">
            <w:pPr>
              <w:ind w:left="-25"/>
              <w:rPr>
                <w:rFonts w:cs="Traditional Arabic" w:hint="cs"/>
                <w:rtl/>
                <w:lang w:bidi="ar-SY"/>
              </w:rPr>
            </w:pPr>
            <w:r>
              <w:rPr>
                <w:rFonts w:cs="Traditional Arabic" w:hint="cs"/>
                <w:rtl/>
                <w:lang w:bidi="ar-SY"/>
              </w:rPr>
              <w:t>26,3</w:t>
            </w:r>
          </w:p>
        </w:tc>
        <w:tc>
          <w:tcPr>
            <w:tcW w:w="1440" w:type="dxa"/>
          </w:tcPr>
          <w:p w:rsidR="006C27AF" w:rsidRDefault="006C27AF" w:rsidP="006C27AF">
            <w:pPr>
              <w:ind w:left="-25"/>
              <w:rPr>
                <w:rFonts w:cs="Traditional Arabic" w:hint="cs"/>
                <w:rtl/>
                <w:lang w:bidi="ar-SY"/>
              </w:rPr>
            </w:pPr>
            <w:r>
              <w:rPr>
                <w:rFonts w:cs="Traditional Arabic" w:hint="cs"/>
                <w:rtl/>
                <w:lang w:bidi="ar-SY"/>
              </w:rPr>
              <w:t>10</w:t>
            </w:r>
          </w:p>
          <w:p w:rsidR="006C27AF" w:rsidRDefault="006C27AF" w:rsidP="006C27AF">
            <w:pPr>
              <w:ind w:left="-25"/>
              <w:rPr>
                <w:rFonts w:cs="Traditional Arabic" w:hint="cs"/>
                <w:rtl/>
                <w:lang w:bidi="ar-SY"/>
              </w:rPr>
            </w:pPr>
            <w:r>
              <w:rPr>
                <w:rFonts w:cs="Traditional Arabic" w:hint="cs"/>
                <w:rtl/>
                <w:lang w:bidi="ar-SY"/>
              </w:rPr>
              <w:t>0</w:t>
            </w:r>
          </w:p>
          <w:p w:rsidR="006C27AF" w:rsidRDefault="006C27AF" w:rsidP="006C27AF">
            <w:pPr>
              <w:ind w:left="-25"/>
              <w:rPr>
                <w:rFonts w:cs="Traditional Arabic" w:hint="cs"/>
                <w:rtl/>
                <w:lang w:bidi="ar-SY"/>
              </w:rPr>
            </w:pPr>
            <w:r>
              <w:rPr>
                <w:rFonts w:cs="Traditional Arabic" w:hint="cs"/>
                <w:rtl/>
                <w:lang w:bidi="ar-SY"/>
              </w:rPr>
              <w:t>0</w:t>
            </w:r>
          </w:p>
        </w:tc>
        <w:tc>
          <w:tcPr>
            <w:tcW w:w="1440" w:type="dxa"/>
          </w:tcPr>
          <w:p w:rsidR="006C27AF" w:rsidRDefault="006C27AF" w:rsidP="006C27AF">
            <w:pPr>
              <w:ind w:left="-25"/>
              <w:rPr>
                <w:rFonts w:cs="Traditional Arabic" w:hint="cs"/>
                <w:rtl/>
                <w:lang w:bidi="ar-SY"/>
              </w:rPr>
            </w:pPr>
            <w:r>
              <w:rPr>
                <w:rFonts w:cs="Traditional Arabic" w:hint="cs"/>
                <w:rtl/>
                <w:lang w:bidi="ar-SY"/>
              </w:rPr>
              <w:t>306</w:t>
            </w:r>
          </w:p>
          <w:p w:rsidR="006C27AF" w:rsidRDefault="006C27AF" w:rsidP="006C27AF">
            <w:pPr>
              <w:ind w:left="-25"/>
              <w:rPr>
                <w:rFonts w:cs="Traditional Arabic" w:hint="cs"/>
                <w:rtl/>
                <w:lang w:bidi="ar-SY"/>
              </w:rPr>
            </w:pPr>
            <w:r>
              <w:rPr>
                <w:rFonts w:cs="Traditional Arabic" w:hint="cs"/>
                <w:rtl/>
                <w:lang w:bidi="ar-SY"/>
              </w:rPr>
              <w:t>45</w:t>
            </w:r>
          </w:p>
          <w:p w:rsidR="006C27AF" w:rsidRDefault="006C27AF" w:rsidP="006C27AF">
            <w:pPr>
              <w:ind w:left="-25"/>
              <w:rPr>
                <w:rFonts w:cs="Traditional Arabic" w:hint="cs"/>
                <w:rtl/>
                <w:lang w:bidi="ar-SY"/>
              </w:rPr>
            </w:pPr>
            <w:r>
              <w:rPr>
                <w:rFonts w:cs="Traditional Arabic" w:hint="cs"/>
                <w:rtl/>
                <w:lang w:bidi="ar-SY"/>
              </w:rPr>
              <w:t>14,7</w:t>
            </w:r>
          </w:p>
        </w:tc>
        <w:tc>
          <w:tcPr>
            <w:tcW w:w="1362" w:type="dxa"/>
          </w:tcPr>
          <w:p w:rsidR="006C27AF" w:rsidRDefault="006C27AF" w:rsidP="006C27AF">
            <w:pPr>
              <w:ind w:left="-25"/>
              <w:rPr>
                <w:rFonts w:cs="Traditional Arabic" w:hint="cs"/>
                <w:rtl/>
                <w:lang w:bidi="ar-SY"/>
              </w:rPr>
            </w:pPr>
            <w:r>
              <w:rPr>
                <w:rFonts w:cs="Traditional Arabic" w:hint="cs"/>
                <w:rtl/>
                <w:lang w:bidi="ar-SY"/>
              </w:rPr>
              <w:t>331 2</w:t>
            </w:r>
          </w:p>
          <w:p w:rsidR="006C27AF" w:rsidRDefault="006C27AF" w:rsidP="006C27AF">
            <w:pPr>
              <w:ind w:left="-25"/>
              <w:rPr>
                <w:rFonts w:cs="Traditional Arabic" w:hint="cs"/>
                <w:rtl/>
                <w:lang w:bidi="ar-SY"/>
              </w:rPr>
            </w:pPr>
            <w:r>
              <w:rPr>
                <w:rFonts w:cs="Traditional Arabic" w:hint="cs"/>
                <w:rtl/>
                <w:lang w:bidi="ar-SY"/>
              </w:rPr>
              <w:t>562</w:t>
            </w:r>
          </w:p>
          <w:p w:rsidR="006C27AF" w:rsidRDefault="006C27AF" w:rsidP="006C27AF">
            <w:pPr>
              <w:ind w:left="-25"/>
              <w:rPr>
                <w:rFonts w:cs="Traditional Arabic" w:hint="cs"/>
                <w:rtl/>
                <w:lang w:bidi="ar-SY"/>
              </w:rPr>
            </w:pPr>
            <w:r>
              <w:rPr>
                <w:rFonts w:cs="Traditional Arabic" w:hint="cs"/>
                <w:rtl/>
                <w:lang w:bidi="ar-SY"/>
              </w:rPr>
              <w:t>24,1</w:t>
            </w:r>
          </w:p>
        </w:tc>
        <w:tc>
          <w:tcPr>
            <w:tcW w:w="1266" w:type="dxa"/>
          </w:tcPr>
          <w:p w:rsidR="006C27AF" w:rsidRDefault="006C27AF" w:rsidP="006C27AF">
            <w:pPr>
              <w:ind w:left="-25"/>
              <w:rPr>
                <w:rFonts w:cs="Traditional Arabic" w:hint="cs"/>
                <w:rtl/>
                <w:lang w:bidi="ar-SY"/>
              </w:rPr>
            </w:pPr>
            <w:r>
              <w:rPr>
                <w:rFonts w:cs="Traditional Arabic" w:hint="cs"/>
                <w:rtl/>
                <w:lang w:bidi="ar-SY"/>
              </w:rPr>
              <w:t>365</w:t>
            </w:r>
          </w:p>
          <w:p w:rsidR="006C27AF" w:rsidRDefault="006C27AF" w:rsidP="006C27AF">
            <w:pPr>
              <w:ind w:left="-25"/>
              <w:rPr>
                <w:rFonts w:cs="Traditional Arabic" w:hint="cs"/>
                <w:rtl/>
                <w:lang w:bidi="ar-SY"/>
              </w:rPr>
            </w:pPr>
            <w:r>
              <w:rPr>
                <w:rFonts w:cs="Traditional Arabic" w:hint="cs"/>
                <w:rtl/>
                <w:lang w:bidi="ar-SY"/>
              </w:rPr>
              <w:t>88</w:t>
            </w:r>
          </w:p>
          <w:p w:rsidR="006C27AF" w:rsidRDefault="006C27AF" w:rsidP="006C27AF">
            <w:pPr>
              <w:ind w:left="-25"/>
              <w:rPr>
                <w:rFonts w:cs="Traditional Arabic" w:hint="cs"/>
                <w:rtl/>
                <w:lang w:bidi="ar-SY"/>
              </w:rPr>
            </w:pPr>
            <w:r>
              <w:rPr>
                <w:rFonts w:cs="Traditional Arabic" w:hint="cs"/>
                <w:rtl/>
                <w:lang w:bidi="ar-SY"/>
              </w:rPr>
              <w:t>24,1</w:t>
            </w:r>
          </w:p>
        </w:tc>
      </w:tr>
    </w:tbl>
    <w:p w:rsidR="006C27AF" w:rsidRDefault="006C27AF" w:rsidP="006C27AF">
      <w:pPr>
        <w:ind w:left="-25"/>
        <w:rPr>
          <w:rFonts w:hint="cs"/>
          <w:rtl/>
          <w:lang w:bidi="ar-SY"/>
        </w:rPr>
      </w:pPr>
      <w:r>
        <w:rPr>
          <w:rFonts w:hint="cs"/>
          <w:rtl/>
          <w:lang w:bidi="ar-SY"/>
        </w:rPr>
        <w:t xml:space="preserve">المصدر: وزارة الداخلية، 2005 </w:t>
      </w:r>
    </w:p>
    <w:p w:rsidR="006C27AF" w:rsidRDefault="006C27AF" w:rsidP="006C27AF">
      <w:pPr>
        <w:ind w:left="-25"/>
        <w:rPr>
          <w:rFonts w:hint="cs"/>
          <w:rtl/>
          <w:lang w:bidi="ar-SY"/>
        </w:rPr>
      </w:pPr>
    </w:p>
    <w:p w:rsidR="006C27AF" w:rsidRPr="00906C32" w:rsidRDefault="006C27AF" w:rsidP="006C27AF">
      <w:pPr>
        <w:keepNext/>
        <w:ind w:left="-29"/>
        <w:rPr>
          <w:rFonts w:hint="cs"/>
          <w:b/>
          <w:bCs/>
          <w:sz w:val="28"/>
          <w:szCs w:val="28"/>
          <w:rtl/>
          <w:lang w:bidi="ar-SY"/>
        </w:rPr>
      </w:pPr>
      <w:r w:rsidRPr="00906C32">
        <w:rPr>
          <w:rFonts w:hint="cs"/>
          <w:b/>
          <w:bCs/>
          <w:sz w:val="28"/>
          <w:szCs w:val="28"/>
          <w:rtl/>
          <w:lang w:bidi="ar-SY"/>
        </w:rPr>
        <w:t>الجدول 14:  جرائم الإخلال بالنظام العام والسلام، عددها ونصيب الإناث من ضحاياها،  وعدد ونسبة ما</w:t>
      </w:r>
      <w:r>
        <w:rPr>
          <w:rFonts w:hint="cs"/>
          <w:b/>
          <w:bCs/>
          <w:sz w:val="28"/>
          <w:szCs w:val="28"/>
          <w:rtl/>
          <w:lang w:bidi="ar-SY"/>
        </w:rPr>
        <w:t xml:space="preserve"> </w:t>
      </w:r>
      <w:r w:rsidRPr="00906C32">
        <w:rPr>
          <w:rFonts w:hint="cs"/>
          <w:b/>
          <w:bCs/>
          <w:sz w:val="28"/>
          <w:szCs w:val="28"/>
          <w:rtl/>
          <w:lang w:bidi="ar-SY"/>
        </w:rPr>
        <w:t xml:space="preserve">يشمل منها عناصر العنف المنزلي، 2001- 2004، حسب المكان </w:t>
      </w:r>
    </w:p>
    <w:tbl>
      <w:tblPr>
        <w:tblStyle w:val="TableGrid"/>
        <w:bidiVisual/>
        <w:tblW w:w="0" w:type="auto"/>
        <w:tblLook w:val="01E0" w:firstRow="1" w:lastRow="1" w:firstColumn="1" w:lastColumn="1" w:noHBand="0" w:noVBand="0"/>
      </w:tblPr>
      <w:tblGrid>
        <w:gridCol w:w="1476"/>
        <w:gridCol w:w="1476"/>
        <w:gridCol w:w="1476"/>
        <w:gridCol w:w="1476"/>
        <w:gridCol w:w="1476"/>
        <w:gridCol w:w="1476"/>
      </w:tblGrid>
      <w:tr w:rsidR="006C27AF" w:rsidRPr="007A4809">
        <w:tc>
          <w:tcPr>
            <w:tcW w:w="1476" w:type="dxa"/>
          </w:tcPr>
          <w:p w:rsidR="006C27AF" w:rsidRPr="00906C32" w:rsidRDefault="006C27AF" w:rsidP="006C27AF">
            <w:pPr>
              <w:ind w:left="-25"/>
              <w:rPr>
                <w:rFonts w:cs="Traditional Arabic" w:hint="cs"/>
                <w:b/>
                <w:bCs/>
                <w:rtl/>
                <w:lang w:bidi="ar-SY"/>
              </w:rPr>
            </w:pPr>
            <w:r w:rsidRPr="00906C32">
              <w:rPr>
                <w:rFonts w:cs="Traditional Arabic" w:hint="cs"/>
                <w:b/>
                <w:bCs/>
                <w:rtl/>
                <w:lang w:bidi="ar-SY"/>
              </w:rPr>
              <w:t>السنة والمكان</w:t>
            </w:r>
          </w:p>
        </w:tc>
        <w:tc>
          <w:tcPr>
            <w:tcW w:w="1476" w:type="dxa"/>
          </w:tcPr>
          <w:p w:rsidR="006C27AF" w:rsidRPr="00906C32" w:rsidRDefault="006C27AF" w:rsidP="006C27AF">
            <w:pPr>
              <w:ind w:left="-25"/>
              <w:rPr>
                <w:rFonts w:cs="Traditional Arabic" w:hint="cs"/>
                <w:b/>
                <w:bCs/>
                <w:rtl/>
                <w:lang w:bidi="ar-SY"/>
              </w:rPr>
            </w:pPr>
            <w:r w:rsidRPr="00906C32">
              <w:rPr>
                <w:rFonts w:cs="Traditional Arabic" w:hint="cs"/>
                <w:b/>
                <w:bCs/>
                <w:rtl/>
                <w:lang w:bidi="ar-SY"/>
              </w:rPr>
              <w:t>عدد انتهاكات النظام العام والسلام</w:t>
            </w:r>
          </w:p>
        </w:tc>
        <w:tc>
          <w:tcPr>
            <w:tcW w:w="1476" w:type="dxa"/>
          </w:tcPr>
          <w:p w:rsidR="006C27AF" w:rsidRPr="00906C32" w:rsidRDefault="006C27AF" w:rsidP="006C27AF">
            <w:pPr>
              <w:ind w:left="-25"/>
              <w:rPr>
                <w:rFonts w:cs="Traditional Arabic" w:hint="cs"/>
                <w:b/>
                <w:bCs/>
                <w:rtl/>
                <w:lang w:bidi="ar-SY"/>
              </w:rPr>
            </w:pPr>
            <w:r w:rsidRPr="00906C32">
              <w:rPr>
                <w:rFonts w:cs="Traditional Arabic" w:hint="cs"/>
                <w:b/>
                <w:bCs/>
                <w:rtl/>
                <w:lang w:bidi="ar-SY"/>
              </w:rPr>
              <w:t>عدد الضحايا الإناث</w:t>
            </w:r>
          </w:p>
        </w:tc>
        <w:tc>
          <w:tcPr>
            <w:tcW w:w="1476" w:type="dxa"/>
          </w:tcPr>
          <w:p w:rsidR="006C27AF" w:rsidRPr="00906C32" w:rsidRDefault="006C27AF" w:rsidP="006C27AF">
            <w:pPr>
              <w:ind w:left="-25"/>
              <w:rPr>
                <w:rFonts w:cs="Traditional Arabic" w:hint="cs"/>
                <w:b/>
                <w:bCs/>
                <w:rtl/>
                <w:lang w:bidi="ar-SY"/>
              </w:rPr>
            </w:pPr>
            <w:r w:rsidRPr="00906C32">
              <w:rPr>
                <w:rFonts w:cs="Traditional Arabic" w:hint="cs"/>
                <w:b/>
                <w:bCs/>
                <w:rtl/>
                <w:lang w:bidi="ar-SY"/>
              </w:rPr>
              <w:t xml:space="preserve">نسبة الضحايا الإناث  </w:t>
            </w:r>
            <w:r w:rsidRPr="00906C32">
              <w:rPr>
                <w:rFonts w:cs="Traditional Arabic"/>
                <w:b/>
                <w:bCs/>
                <w:rtl/>
                <w:lang w:bidi="ar-SY"/>
              </w:rPr>
              <w:t>٪</w:t>
            </w:r>
          </w:p>
        </w:tc>
        <w:tc>
          <w:tcPr>
            <w:tcW w:w="1476" w:type="dxa"/>
          </w:tcPr>
          <w:p w:rsidR="006C27AF" w:rsidRPr="00906C32" w:rsidRDefault="006C27AF" w:rsidP="006C27AF">
            <w:pPr>
              <w:ind w:left="-25"/>
              <w:rPr>
                <w:rFonts w:cs="Traditional Arabic" w:hint="cs"/>
                <w:b/>
                <w:bCs/>
                <w:rtl/>
                <w:lang w:bidi="ar-SY"/>
              </w:rPr>
            </w:pPr>
            <w:r w:rsidRPr="00906C32">
              <w:rPr>
                <w:rFonts w:cs="Traditional Arabic" w:hint="cs"/>
                <w:b/>
                <w:bCs/>
                <w:rtl/>
                <w:lang w:bidi="ar-SY"/>
              </w:rPr>
              <w:t>عدد الانتهاكات التى يدخل فيها عنف منزلي</w:t>
            </w:r>
          </w:p>
        </w:tc>
        <w:tc>
          <w:tcPr>
            <w:tcW w:w="1476" w:type="dxa"/>
          </w:tcPr>
          <w:p w:rsidR="006C27AF" w:rsidRPr="00906C32" w:rsidRDefault="006C27AF" w:rsidP="006C27AF">
            <w:pPr>
              <w:ind w:left="-25"/>
              <w:rPr>
                <w:rFonts w:cs="Traditional Arabic" w:hint="cs"/>
                <w:b/>
                <w:bCs/>
                <w:rtl/>
                <w:lang w:bidi="ar-SY"/>
              </w:rPr>
            </w:pPr>
            <w:r w:rsidRPr="00906C32">
              <w:rPr>
                <w:rFonts w:cs="Traditional Arabic" w:hint="cs"/>
                <w:b/>
                <w:bCs/>
                <w:rtl/>
                <w:lang w:bidi="ar-SY"/>
              </w:rPr>
              <w:t xml:space="preserve">نسبة الانتهاكات التي يدخل فيها عننف منزلي </w:t>
            </w:r>
            <w:r w:rsidRPr="00906C32">
              <w:rPr>
                <w:rFonts w:cs="Traditional Arabic"/>
                <w:b/>
                <w:bCs/>
                <w:rtl/>
                <w:lang w:bidi="ar-SY"/>
              </w:rPr>
              <w:t>٪</w:t>
            </w:r>
            <w:r w:rsidRPr="00906C32">
              <w:rPr>
                <w:rFonts w:cs="Traditional Arabic" w:hint="cs"/>
                <w:b/>
                <w:bCs/>
                <w:rtl/>
                <w:lang w:bidi="ar-SY"/>
              </w:rPr>
              <w:t xml:space="preserve"> </w:t>
            </w:r>
          </w:p>
        </w:tc>
      </w:tr>
      <w:tr w:rsidR="006C27AF">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2001</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553 16</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999 6</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42,3</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 xml:space="preserve"> 566 2</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15,5</w:t>
            </w:r>
          </w:p>
        </w:tc>
      </w:tr>
      <w:tr w:rsidR="006C27AF">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شقة سكن</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176 7</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975 3</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55,4</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307 2</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89,9</w:t>
            </w:r>
          </w:p>
        </w:tc>
      </w:tr>
      <w:tr w:rsidR="006C27AF">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2002</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353 17</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342 7</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42,3</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038 3</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17,5</w:t>
            </w:r>
          </w:p>
        </w:tc>
      </w:tr>
      <w:tr w:rsidR="006C27AF">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شقة سكن</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826 7</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138 4</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52,9</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754 2</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90,7</w:t>
            </w:r>
          </w:p>
        </w:tc>
      </w:tr>
      <w:tr w:rsidR="006C27AF">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2003</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900 17</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460 6</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36,1</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014 5</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28,0</w:t>
            </w:r>
          </w:p>
        </w:tc>
      </w:tr>
      <w:tr w:rsidR="006C27AF">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شقة سكن</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298 2</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092 3</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27,3</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477 4</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89,3</w:t>
            </w:r>
          </w:p>
        </w:tc>
      </w:tr>
      <w:tr w:rsidR="006C27AF">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2004</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618 16</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450 6</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38,8</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443 4</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26,7</w:t>
            </w:r>
          </w:p>
        </w:tc>
      </w:tr>
      <w:tr w:rsidR="006C27AF">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شقة سكن</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738 7</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122 3</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40,3</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992 3</w:t>
            </w:r>
          </w:p>
        </w:tc>
        <w:tc>
          <w:tcPr>
            <w:tcW w:w="1476"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89,8</w:t>
            </w:r>
          </w:p>
        </w:tc>
      </w:tr>
    </w:tbl>
    <w:p w:rsidR="006C27AF" w:rsidRDefault="006C27AF" w:rsidP="006C27AF">
      <w:pPr>
        <w:ind w:left="-25"/>
        <w:rPr>
          <w:rFonts w:hint="cs"/>
          <w:rtl/>
          <w:lang w:bidi="ar-SY"/>
        </w:rPr>
      </w:pPr>
      <w:r>
        <w:rPr>
          <w:rFonts w:hint="cs"/>
          <w:rtl/>
          <w:lang w:bidi="ar-SY"/>
        </w:rPr>
        <w:t xml:space="preserve">المصدر: وزارة الداخلية، 2005 </w:t>
      </w:r>
    </w:p>
    <w:p w:rsidR="006C27AF" w:rsidRPr="00FD1571" w:rsidRDefault="006C27AF" w:rsidP="006C27AF">
      <w:pPr>
        <w:ind w:left="-25"/>
        <w:rPr>
          <w:rFonts w:hint="cs"/>
          <w:b/>
          <w:bCs/>
          <w:rtl/>
          <w:lang w:bidi="ar-SY"/>
        </w:rPr>
      </w:pPr>
      <w:r w:rsidRPr="00FD1571">
        <w:rPr>
          <w:rFonts w:hint="cs"/>
          <w:b/>
          <w:bCs/>
          <w:rtl/>
          <w:lang w:bidi="ar-SY"/>
        </w:rPr>
        <w:t>الجدول 15:</w:t>
      </w:r>
      <w:r w:rsidRPr="00FD1571">
        <w:rPr>
          <w:rFonts w:hint="cs"/>
          <w:b/>
          <w:bCs/>
          <w:rtl/>
          <w:lang w:bidi="ar-SY"/>
        </w:rPr>
        <w:tab/>
        <w:t>المرشحون و</w:t>
      </w:r>
      <w:r>
        <w:rPr>
          <w:rFonts w:hint="cs"/>
          <w:b/>
          <w:bCs/>
          <w:rtl/>
          <w:lang w:bidi="ar-SY"/>
        </w:rPr>
        <w:t xml:space="preserve">نصيب </w:t>
      </w:r>
      <w:r w:rsidRPr="00FD1571">
        <w:rPr>
          <w:rFonts w:hint="cs"/>
          <w:b/>
          <w:bCs/>
          <w:rtl/>
          <w:lang w:bidi="ar-SY"/>
        </w:rPr>
        <w:t>المرأة في اانتخابات الجمعية الوطنية ،  2000 و 2004</w:t>
      </w:r>
    </w:p>
    <w:tbl>
      <w:tblPr>
        <w:tblStyle w:val="TableGrid"/>
        <w:bidiVisual/>
        <w:tblW w:w="0" w:type="auto"/>
        <w:tblLook w:val="01E0" w:firstRow="1" w:lastRow="1" w:firstColumn="1" w:lastColumn="1" w:noHBand="0" w:noVBand="0"/>
      </w:tblPr>
      <w:tblGrid>
        <w:gridCol w:w="2448"/>
        <w:gridCol w:w="2520"/>
        <w:gridCol w:w="2520"/>
      </w:tblGrid>
      <w:tr w:rsidR="006C27AF" w:rsidRPr="00FD1571">
        <w:tc>
          <w:tcPr>
            <w:tcW w:w="2448" w:type="dxa"/>
          </w:tcPr>
          <w:p w:rsidR="006C27AF" w:rsidRPr="00FD1571" w:rsidRDefault="006C27AF" w:rsidP="006C27AF">
            <w:pPr>
              <w:ind w:left="-25"/>
              <w:rPr>
                <w:rFonts w:cs="Traditional Arabic" w:hint="cs"/>
                <w:b/>
                <w:bCs/>
                <w:rtl/>
                <w:lang w:bidi="ar-SY"/>
              </w:rPr>
            </w:pPr>
            <w:r w:rsidRPr="00FD1571">
              <w:rPr>
                <w:rFonts w:cs="Traditional Arabic" w:hint="cs"/>
                <w:b/>
                <w:bCs/>
                <w:rtl/>
                <w:lang w:bidi="ar-SY"/>
              </w:rPr>
              <w:t>السنة</w:t>
            </w:r>
          </w:p>
        </w:tc>
        <w:tc>
          <w:tcPr>
            <w:tcW w:w="2520" w:type="dxa"/>
          </w:tcPr>
          <w:p w:rsidR="006C27AF" w:rsidRPr="00FD1571" w:rsidRDefault="006C27AF" w:rsidP="006C27AF">
            <w:pPr>
              <w:ind w:left="-25"/>
              <w:rPr>
                <w:rFonts w:cs="Traditional Arabic" w:hint="cs"/>
                <w:b/>
                <w:bCs/>
                <w:rtl/>
                <w:lang w:bidi="ar-SY"/>
              </w:rPr>
            </w:pPr>
            <w:r w:rsidRPr="00FD1571">
              <w:rPr>
                <w:rFonts w:cs="Traditional Arabic" w:hint="cs"/>
                <w:b/>
                <w:bCs/>
                <w:rtl/>
                <w:lang w:bidi="ar-SY"/>
              </w:rPr>
              <w:t>2000</w:t>
            </w:r>
          </w:p>
        </w:tc>
        <w:tc>
          <w:tcPr>
            <w:tcW w:w="2520" w:type="dxa"/>
          </w:tcPr>
          <w:p w:rsidR="006C27AF" w:rsidRPr="00FD1571" w:rsidRDefault="006C27AF" w:rsidP="006C27AF">
            <w:pPr>
              <w:ind w:left="-25"/>
              <w:rPr>
                <w:rFonts w:cs="Traditional Arabic" w:hint="cs"/>
                <w:b/>
                <w:bCs/>
                <w:rtl/>
                <w:lang w:bidi="ar-SY"/>
              </w:rPr>
            </w:pPr>
            <w:r w:rsidRPr="00FD1571">
              <w:rPr>
                <w:rFonts w:cs="Traditional Arabic" w:hint="cs"/>
                <w:b/>
                <w:bCs/>
                <w:rtl/>
                <w:lang w:bidi="ar-SY"/>
              </w:rPr>
              <w:t>2004</w:t>
            </w:r>
          </w:p>
        </w:tc>
      </w:tr>
      <w:tr w:rsidR="006C27AF">
        <w:tc>
          <w:tcPr>
            <w:tcW w:w="2448" w:type="dxa"/>
          </w:tcPr>
          <w:p w:rsidR="006C27AF" w:rsidRDefault="006C27AF" w:rsidP="006C27AF">
            <w:pPr>
              <w:ind w:left="-25"/>
              <w:rPr>
                <w:rFonts w:cs="Traditional Arabic" w:hint="cs"/>
                <w:rtl/>
                <w:lang w:bidi="ar-SY"/>
              </w:rPr>
            </w:pPr>
            <w:r>
              <w:rPr>
                <w:rFonts w:cs="Traditional Arabic" w:hint="cs"/>
                <w:rtl/>
                <w:lang w:bidi="ar-SY"/>
              </w:rPr>
              <w:t>المجموع</w:t>
            </w:r>
          </w:p>
        </w:tc>
        <w:tc>
          <w:tcPr>
            <w:tcW w:w="2520" w:type="dxa"/>
          </w:tcPr>
          <w:p w:rsidR="006C27AF" w:rsidRDefault="006C27AF" w:rsidP="006C27AF">
            <w:pPr>
              <w:ind w:left="-25"/>
              <w:rPr>
                <w:rFonts w:cs="Traditional Arabic" w:hint="cs"/>
                <w:rtl/>
                <w:lang w:bidi="ar-SY"/>
              </w:rPr>
            </w:pPr>
            <w:r>
              <w:rPr>
                <w:rFonts w:cs="Traditional Arabic" w:hint="cs"/>
                <w:rtl/>
                <w:lang w:bidi="ar-SY"/>
              </w:rPr>
              <w:t>007 1</w:t>
            </w:r>
          </w:p>
        </w:tc>
        <w:tc>
          <w:tcPr>
            <w:tcW w:w="2520" w:type="dxa"/>
          </w:tcPr>
          <w:p w:rsidR="006C27AF" w:rsidRDefault="006C27AF" w:rsidP="006C27AF">
            <w:pPr>
              <w:ind w:left="-25"/>
              <w:rPr>
                <w:rFonts w:cs="Traditional Arabic" w:hint="cs"/>
                <w:rtl/>
                <w:lang w:bidi="ar-SY"/>
              </w:rPr>
            </w:pPr>
            <w:r>
              <w:rPr>
                <w:rFonts w:cs="Traditional Arabic" w:hint="cs"/>
                <w:rtl/>
                <w:lang w:bidi="ar-SY"/>
              </w:rPr>
              <w:t>395 1</w:t>
            </w:r>
          </w:p>
        </w:tc>
      </w:tr>
      <w:tr w:rsidR="006C27AF">
        <w:tc>
          <w:tcPr>
            <w:tcW w:w="2448" w:type="dxa"/>
          </w:tcPr>
          <w:p w:rsidR="006C27AF" w:rsidRDefault="006C27AF" w:rsidP="006C27AF">
            <w:pPr>
              <w:ind w:left="-25"/>
              <w:rPr>
                <w:rFonts w:cs="Traditional Arabic" w:hint="cs"/>
                <w:rtl/>
                <w:lang w:bidi="ar-SY"/>
              </w:rPr>
            </w:pPr>
            <w:r>
              <w:rPr>
                <w:rFonts w:cs="Traditional Arabic" w:hint="cs"/>
                <w:rtl/>
                <w:lang w:bidi="ar-SY"/>
              </w:rPr>
              <w:t>النساء</w:t>
            </w:r>
          </w:p>
        </w:tc>
        <w:tc>
          <w:tcPr>
            <w:tcW w:w="2520" w:type="dxa"/>
          </w:tcPr>
          <w:p w:rsidR="006C27AF" w:rsidRDefault="006C27AF" w:rsidP="006C27AF">
            <w:pPr>
              <w:ind w:left="-25"/>
              <w:rPr>
                <w:rFonts w:cs="Traditional Arabic" w:hint="cs"/>
                <w:rtl/>
                <w:lang w:bidi="ar-SY"/>
              </w:rPr>
            </w:pPr>
            <w:r>
              <w:rPr>
                <w:rFonts w:cs="Traditional Arabic" w:hint="cs"/>
                <w:rtl/>
                <w:lang w:bidi="ar-SY"/>
              </w:rPr>
              <w:t>236</w:t>
            </w:r>
          </w:p>
        </w:tc>
        <w:tc>
          <w:tcPr>
            <w:tcW w:w="2520" w:type="dxa"/>
          </w:tcPr>
          <w:p w:rsidR="006C27AF" w:rsidRDefault="006C27AF" w:rsidP="006C27AF">
            <w:pPr>
              <w:ind w:left="-25"/>
              <w:rPr>
                <w:rFonts w:cs="Traditional Arabic" w:hint="cs"/>
                <w:rtl/>
                <w:lang w:bidi="ar-SY"/>
              </w:rPr>
            </w:pPr>
            <w:r>
              <w:rPr>
                <w:rFonts w:cs="Traditional Arabic" w:hint="cs"/>
                <w:rtl/>
                <w:lang w:bidi="ar-SY"/>
              </w:rPr>
              <w:t>347</w:t>
            </w:r>
          </w:p>
        </w:tc>
      </w:tr>
      <w:tr w:rsidR="006C27AF">
        <w:trPr>
          <w:trHeight w:val="350"/>
        </w:trPr>
        <w:tc>
          <w:tcPr>
            <w:tcW w:w="2448" w:type="dxa"/>
          </w:tcPr>
          <w:p w:rsidR="006C27AF" w:rsidRDefault="006C27AF" w:rsidP="006C27AF">
            <w:pPr>
              <w:ind w:left="-25"/>
              <w:rPr>
                <w:rFonts w:cs="Traditional Arabic" w:hint="cs"/>
                <w:rtl/>
                <w:lang w:bidi="ar-SY"/>
              </w:rPr>
            </w:pPr>
            <w:r>
              <w:rPr>
                <w:rFonts w:cs="Traditional Arabic" w:hint="cs"/>
                <w:rtl/>
                <w:lang w:bidi="ar-SY"/>
              </w:rPr>
              <w:t xml:space="preserve">نسبة النساء  </w:t>
            </w:r>
            <w:r w:rsidRPr="007A4809">
              <w:rPr>
                <w:b/>
                <w:bCs/>
                <w:rtl/>
                <w:lang w:bidi="ar-SY"/>
              </w:rPr>
              <w:t>٪</w:t>
            </w:r>
            <w:r>
              <w:rPr>
                <w:rFonts w:hint="cs"/>
                <w:b/>
                <w:bCs/>
                <w:rtl/>
                <w:lang w:bidi="ar-SY"/>
              </w:rPr>
              <w:t xml:space="preserve">  </w:t>
            </w:r>
          </w:p>
        </w:tc>
        <w:tc>
          <w:tcPr>
            <w:tcW w:w="2520" w:type="dxa"/>
          </w:tcPr>
          <w:p w:rsidR="006C27AF" w:rsidRDefault="006C27AF" w:rsidP="006C27AF">
            <w:pPr>
              <w:ind w:left="-25"/>
              <w:rPr>
                <w:rFonts w:cs="Traditional Arabic" w:hint="cs"/>
                <w:rtl/>
                <w:lang w:bidi="ar-SY"/>
              </w:rPr>
            </w:pPr>
            <w:r>
              <w:rPr>
                <w:rFonts w:cs="Traditional Arabic" w:hint="cs"/>
                <w:rtl/>
                <w:lang w:bidi="ar-SY"/>
              </w:rPr>
              <w:t>23,4</w:t>
            </w:r>
          </w:p>
        </w:tc>
        <w:tc>
          <w:tcPr>
            <w:tcW w:w="2520" w:type="dxa"/>
          </w:tcPr>
          <w:p w:rsidR="006C27AF" w:rsidRDefault="006C27AF" w:rsidP="006C27AF">
            <w:pPr>
              <w:ind w:left="-25"/>
              <w:rPr>
                <w:rFonts w:cs="Traditional Arabic" w:hint="cs"/>
                <w:rtl/>
                <w:lang w:bidi="ar-SY"/>
              </w:rPr>
            </w:pPr>
            <w:r>
              <w:rPr>
                <w:rFonts w:cs="Traditional Arabic" w:hint="cs"/>
                <w:rtl/>
                <w:lang w:bidi="ar-SY"/>
              </w:rPr>
              <w:t>24,9</w:t>
            </w:r>
          </w:p>
        </w:tc>
      </w:tr>
    </w:tbl>
    <w:p w:rsidR="006C27AF" w:rsidRDefault="006C27AF" w:rsidP="006C27AF">
      <w:pPr>
        <w:ind w:left="-25"/>
        <w:rPr>
          <w:rFonts w:hint="cs"/>
          <w:rtl/>
          <w:lang w:bidi="ar-SY"/>
        </w:rPr>
      </w:pPr>
      <w:r>
        <w:rPr>
          <w:rFonts w:hint="cs"/>
          <w:rtl/>
          <w:lang w:bidi="ar-SY"/>
        </w:rPr>
        <w:t>المصدر:  الحولية الإحصائية 2005، المكتب الإحصائي لجمهورية سلوفينيا.</w:t>
      </w:r>
    </w:p>
    <w:p w:rsidR="006C27AF" w:rsidRDefault="006C27AF" w:rsidP="006C27AF">
      <w:pPr>
        <w:ind w:left="-25"/>
        <w:rPr>
          <w:rFonts w:hint="cs"/>
          <w:rtl/>
          <w:lang w:bidi="ar-SY"/>
        </w:rPr>
      </w:pPr>
    </w:p>
    <w:p w:rsidR="006C27AF" w:rsidRPr="00F0628E" w:rsidRDefault="006C27AF" w:rsidP="006C27AF">
      <w:pPr>
        <w:ind w:left="-25"/>
        <w:rPr>
          <w:rFonts w:hint="cs"/>
          <w:b/>
          <w:bCs/>
          <w:sz w:val="28"/>
          <w:szCs w:val="28"/>
          <w:rtl/>
          <w:lang w:bidi="ar-SY"/>
        </w:rPr>
      </w:pPr>
      <w:r w:rsidRPr="00F0628E">
        <w:rPr>
          <w:rFonts w:hint="cs"/>
          <w:b/>
          <w:bCs/>
          <w:sz w:val="28"/>
          <w:szCs w:val="28"/>
          <w:rtl/>
          <w:lang w:bidi="ar-SY"/>
        </w:rPr>
        <w:t>الجدول 16:</w:t>
      </w:r>
      <w:r w:rsidRPr="00F0628E">
        <w:rPr>
          <w:rFonts w:hint="cs"/>
          <w:b/>
          <w:bCs/>
          <w:sz w:val="28"/>
          <w:szCs w:val="28"/>
          <w:rtl/>
          <w:lang w:bidi="ar-SY"/>
        </w:rPr>
        <w:tab/>
        <w:t xml:space="preserve">عدد النساء ونصيبهن  بين النواب المنتخبين للجمعية الوطنية في انتخابات عام 2004 </w:t>
      </w:r>
    </w:p>
    <w:tbl>
      <w:tblPr>
        <w:tblStyle w:val="TableGrid"/>
        <w:bidiVisual/>
        <w:tblW w:w="0" w:type="auto"/>
        <w:tblLook w:val="01E0" w:firstRow="1" w:lastRow="1" w:firstColumn="1" w:lastColumn="1" w:noHBand="0" w:noVBand="0"/>
      </w:tblPr>
      <w:tblGrid>
        <w:gridCol w:w="4068"/>
        <w:gridCol w:w="1260"/>
        <w:gridCol w:w="1080"/>
        <w:gridCol w:w="1260"/>
        <w:gridCol w:w="1188"/>
      </w:tblGrid>
      <w:tr w:rsidR="006C27AF" w:rsidRPr="008A347C">
        <w:tc>
          <w:tcPr>
            <w:tcW w:w="4068" w:type="dxa"/>
          </w:tcPr>
          <w:p w:rsidR="006C27AF" w:rsidRPr="008A347C" w:rsidRDefault="006C27AF" w:rsidP="006C27AF">
            <w:pPr>
              <w:ind w:left="-25"/>
              <w:rPr>
                <w:rFonts w:cs="Traditional Arabic" w:hint="cs"/>
                <w:b/>
                <w:bCs/>
                <w:rtl/>
                <w:lang w:bidi="ar-SY"/>
              </w:rPr>
            </w:pPr>
            <w:r w:rsidRPr="008A347C">
              <w:rPr>
                <w:rFonts w:cs="Traditional Arabic" w:hint="cs"/>
                <w:b/>
                <w:bCs/>
                <w:rtl/>
                <w:lang w:bidi="ar-SY"/>
              </w:rPr>
              <w:t>الأحزاب البرلمانية</w:t>
            </w:r>
          </w:p>
        </w:tc>
        <w:tc>
          <w:tcPr>
            <w:tcW w:w="1260" w:type="dxa"/>
          </w:tcPr>
          <w:p w:rsidR="006C27AF" w:rsidRPr="008A347C" w:rsidRDefault="006C27AF" w:rsidP="006C27AF">
            <w:pPr>
              <w:ind w:left="-25"/>
              <w:jc w:val="center"/>
              <w:rPr>
                <w:rFonts w:cs="Traditional Arabic" w:hint="cs"/>
                <w:b/>
                <w:bCs/>
                <w:rtl/>
                <w:lang w:bidi="ar-SY"/>
              </w:rPr>
            </w:pPr>
            <w:r w:rsidRPr="008A347C">
              <w:rPr>
                <w:rFonts w:cs="Traditional Arabic" w:hint="cs"/>
                <w:b/>
                <w:bCs/>
                <w:rtl/>
                <w:lang w:bidi="ar-SY"/>
              </w:rPr>
              <w:t>العدد الكلي للنواب</w:t>
            </w:r>
          </w:p>
        </w:tc>
        <w:tc>
          <w:tcPr>
            <w:tcW w:w="1080" w:type="dxa"/>
          </w:tcPr>
          <w:p w:rsidR="006C27AF" w:rsidRPr="008A347C" w:rsidRDefault="006C27AF" w:rsidP="006C27AF">
            <w:pPr>
              <w:ind w:left="-25"/>
              <w:jc w:val="center"/>
              <w:rPr>
                <w:rFonts w:cs="Traditional Arabic" w:hint="cs"/>
                <w:b/>
                <w:bCs/>
                <w:rtl/>
                <w:lang w:bidi="ar-SY"/>
              </w:rPr>
            </w:pPr>
            <w:r w:rsidRPr="008A347C">
              <w:rPr>
                <w:rFonts w:cs="Traditional Arabic" w:hint="cs"/>
                <w:b/>
                <w:bCs/>
                <w:rtl/>
                <w:lang w:bidi="ar-SY"/>
              </w:rPr>
              <w:t xml:space="preserve">النسبة </w:t>
            </w:r>
            <w:r w:rsidRPr="008A347C">
              <w:rPr>
                <w:rFonts w:cs="Traditional Arabic" w:hint="cs"/>
                <w:b/>
                <w:bCs/>
                <w:sz w:val="28"/>
                <w:szCs w:val="28"/>
                <w:rtl/>
                <w:lang w:bidi="ar-SY"/>
              </w:rPr>
              <w:t xml:space="preserve"> </w:t>
            </w:r>
            <w:r w:rsidRPr="008A347C">
              <w:rPr>
                <w:b/>
                <w:bCs/>
                <w:rtl/>
                <w:lang w:bidi="ar-SY"/>
              </w:rPr>
              <w:t>٪</w:t>
            </w:r>
          </w:p>
        </w:tc>
        <w:tc>
          <w:tcPr>
            <w:tcW w:w="1260" w:type="dxa"/>
          </w:tcPr>
          <w:p w:rsidR="006C27AF" w:rsidRPr="008A347C" w:rsidRDefault="006C27AF" w:rsidP="006C27AF">
            <w:pPr>
              <w:ind w:left="-25"/>
              <w:jc w:val="center"/>
              <w:rPr>
                <w:rFonts w:cs="Traditional Arabic" w:hint="cs"/>
                <w:b/>
                <w:bCs/>
                <w:rtl/>
                <w:lang w:bidi="ar-SY"/>
              </w:rPr>
            </w:pPr>
            <w:r w:rsidRPr="008A347C">
              <w:rPr>
                <w:rFonts w:cs="Traditional Arabic" w:hint="cs"/>
                <w:b/>
                <w:bCs/>
                <w:rtl/>
                <w:lang w:bidi="ar-SY"/>
              </w:rPr>
              <w:t>عدد النساء</w:t>
            </w:r>
          </w:p>
        </w:tc>
        <w:tc>
          <w:tcPr>
            <w:tcW w:w="1188" w:type="dxa"/>
          </w:tcPr>
          <w:p w:rsidR="006C27AF" w:rsidRPr="008A347C" w:rsidRDefault="006C27AF" w:rsidP="006C27AF">
            <w:pPr>
              <w:ind w:left="-25"/>
              <w:jc w:val="center"/>
              <w:rPr>
                <w:rFonts w:cs="Traditional Arabic" w:hint="cs"/>
                <w:b/>
                <w:bCs/>
                <w:rtl/>
                <w:lang w:bidi="ar-SY"/>
              </w:rPr>
            </w:pPr>
            <w:r w:rsidRPr="008A347C">
              <w:rPr>
                <w:rFonts w:cs="Traditional Arabic" w:hint="cs"/>
                <w:b/>
                <w:bCs/>
                <w:rtl/>
                <w:lang w:bidi="ar-SY"/>
              </w:rPr>
              <w:t xml:space="preserve">نسبة النساء </w:t>
            </w:r>
            <w:r w:rsidRPr="008A347C">
              <w:rPr>
                <w:rFonts w:cs="Traditional Arabic" w:hint="cs"/>
                <w:b/>
                <w:bCs/>
                <w:sz w:val="28"/>
                <w:szCs w:val="28"/>
                <w:rtl/>
                <w:lang w:bidi="ar-SY"/>
              </w:rPr>
              <w:t xml:space="preserve"> </w:t>
            </w:r>
            <w:r w:rsidRPr="008A347C">
              <w:rPr>
                <w:b/>
                <w:bCs/>
                <w:rtl/>
                <w:lang w:bidi="ar-SY"/>
              </w:rPr>
              <w:t>٪</w:t>
            </w:r>
          </w:p>
        </w:tc>
      </w:tr>
      <w:tr w:rsidR="006C27AF">
        <w:tc>
          <w:tcPr>
            <w:tcW w:w="4068" w:type="dxa"/>
          </w:tcPr>
          <w:p w:rsidR="006C27AF" w:rsidRDefault="006C27AF" w:rsidP="006C27AF">
            <w:pPr>
              <w:ind w:left="-25"/>
              <w:rPr>
                <w:rFonts w:cs="Traditional Arabic" w:hint="cs"/>
                <w:rtl/>
                <w:lang w:bidi="ar-SY"/>
              </w:rPr>
            </w:pPr>
            <w:r>
              <w:rPr>
                <w:rFonts w:cs="Traditional Arabic" w:hint="cs"/>
                <w:rtl/>
                <w:lang w:bidi="ar-SY"/>
              </w:rPr>
              <w:t>الحزب الديمقراطي لسلوفينيا</w:t>
            </w:r>
          </w:p>
        </w:tc>
        <w:tc>
          <w:tcPr>
            <w:tcW w:w="1260" w:type="dxa"/>
          </w:tcPr>
          <w:p w:rsidR="006C27AF" w:rsidRDefault="006C27AF" w:rsidP="006C27AF">
            <w:pPr>
              <w:ind w:left="-25"/>
              <w:rPr>
                <w:rFonts w:cs="Traditional Arabic" w:hint="cs"/>
                <w:rtl/>
                <w:lang w:bidi="ar-SY"/>
              </w:rPr>
            </w:pPr>
            <w:r>
              <w:rPr>
                <w:rFonts w:cs="Traditional Arabic" w:hint="cs"/>
                <w:rtl/>
                <w:lang w:bidi="ar-SY"/>
              </w:rPr>
              <w:t>29</w:t>
            </w:r>
          </w:p>
        </w:tc>
        <w:tc>
          <w:tcPr>
            <w:tcW w:w="1080" w:type="dxa"/>
          </w:tcPr>
          <w:p w:rsidR="006C27AF" w:rsidRDefault="006C27AF" w:rsidP="006C27AF">
            <w:pPr>
              <w:ind w:left="-25"/>
              <w:rPr>
                <w:rFonts w:cs="Traditional Arabic" w:hint="cs"/>
                <w:rtl/>
                <w:lang w:bidi="ar-SY"/>
              </w:rPr>
            </w:pPr>
            <w:r>
              <w:rPr>
                <w:rFonts w:cs="Traditional Arabic" w:hint="cs"/>
                <w:rtl/>
                <w:lang w:bidi="ar-SY"/>
              </w:rPr>
              <w:t>29,08</w:t>
            </w:r>
          </w:p>
        </w:tc>
        <w:tc>
          <w:tcPr>
            <w:tcW w:w="1260" w:type="dxa"/>
          </w:tcPr>
          <w:p w:rsidR="006C27AF" w:rsidRDefault="006C27AF" w:rsidP="006C27AF">
            <w:pPr>
              <w:ind w:left="-25"/>
              <w:rPr>
                <w:rFonts w:cs="Traditional Arabic" w:hint="cs"/>
                <w:rtl/>
                <w:lang w:bidi="ar-SY"/>
              </w:rPr>
            </w:pPr>
            <w:r>
              <w:rPr>
                <w:rFonts w:cs="Traditional Arabic" w:hint="cs"/>
                <w:rtl/>
                <w:lang w:bidi="ar-SY"/>
              </w:rPr>
              <w:t>3</w:t>
            </w:r>
          </w:p>
        </w:tc>
        <w:tc>
          <w:tcPr>
            <w:tcW w:w="1188" w:type="dxa"/>
          </w:tcPr>
          <w:p w:rsidR="006C27AF" w:rsidRDefault="006C27AF" w:rsidP="006C27AF">
            <w:pPr>
              <w:ind w:left="-25"/>
              <w:rPr>
                <w:rFonts w:cs="Traditional Arabic" w:hint="cs"/>
                <w:rtl/>
                <w:lang w:bidi="ar-SY"/>
              </w:rPr>
            </w:pPr>
            <w:r>
              <w:rPr>
                <w:rFonts w:cs="Traditional Arabic" w:hint="cs"/>
                <w:rtl/>
                <w:lang w:bidi="ar-SY"/>
              </w:rPr>
              <w:t>10,3</w:t>
            </w:r>
          </w:p>
        </w:tc>
      </w:tr>
      <w:tr w:rsidR="006C27AF">
        <w:tc>
          <w:tcPr>
            <w:tcW w:w="4068" w:type="dxa"/>
          </w:tcPr>
          <w:p w:rsidR="006C27AF" w:rsidRDefault="006C27AF" w:rsidP="006C27AF">
            <w:pPr>
              <w:ind w:left="-25"/>
              <w:rPr>
                <w:rFonts w:cs="Traditional Arabic" w:hint="cs"/>
                <w:rtl/>
                <w:lang w:bidi="ar-SY"/>
              </w:rPr>
            </w:pPr>
            <w:r>
              <w:rPr>
                <w:rFonts w:cs="Traditional Arabic" w:hint="cs"/>
                <w:rtl/>
                <w:lang w:bidi="ar-SY"/>
              </w:rPr>
              <w:t xml:space="preserve">حزب الديمقراطية الليبرالية لسلوفينيا </w:t>
            </w:r>
          </w:p>
        </w:tc>
        <w:tc>
          <w:tcPr>
            <w:tcW w:w="1260" w:type="dxa"/>
          </w:tcPr>
          <w:p w:rsidR="006C27AF" w:rsidRDefault="006C27AF" w:rsidP="006C27AF">
            <w:pPr>
              <w:ind w:left="-25"/>
              <w:rPr>
                <w:rFonts w:cs="Traditional Arabic" w:hint="cs"/>
                <w:rtl/>
                <w:lang w:bidi="ar-SY"/>
              </w:rPr>
            </w:pPr>
            <w:r>
              <w:rPr>
                <w:rFonts w:cs="Traditional Arabic" w:hint="cs"/>
                <w:rtl/>
                <w:lang w:bidi="ar-SY"/>
              </w:rPr>
              <w:t>23</w:t>
            </w:r>
          </w:p>
        </w:tc>
        <w:tc>
          <w:tcPr>
            <w:tcW w:w="1080" w:type="dxa"/>
          </w:tcPr>
          <w:p w:rsidR="006C27AF" w:rsidRDefault="006C27AF" w:rsidP="006C27AF">
            <w:pPr>
              <w:ind w:left="-25"/>
              <w:rPr>
                <w:rFonts w:cs="Traditional Arabic" w:hint="cs"/>
                <w:rtl/>
                <w:lang w:bidi="ar-SY"/>
              </w:rPr>
            </w:pPr>
            <w:r>
              <w:rPr>
                <w:rFonts w:cs="Traditional Arabic" w:hint="cs"/>
                <w:rtl/>
                <w:lang w:bidi="ar-SY"/>
              </w:rPr>
              <w:t>22,80</w:t>
            </w:r>
          </w:p>
        </w:tc>
        <w:tc>
          <w:tcPr>
            <w:tcW w:w="1260" w:type="dxa"/>
          </w:tcPr>
          <w:p w:rsidR="006C27AF" w:rsidRDefault="006C27AF" w:rsidP="006C27AF">
            <w:pPr>
              <w:ind w:left="-25"/>
              <w:rPr>
                <w:rFonts w:cs="Traditional Arabic" w:hint="cs"/>
                <w:rtl/>
                <w:lang w:bidi="ar-SY"/>
              </w:rPr>
            </w:pPr>
            <w:r>
              <w:rPr>
                <w:rFonts w:cs="Traditional Arabic" w:hint="cs"/>
                <w:rtl/>
                <w:lang w:bidi="ar-SY"/>
              </w:rPr>
              <w:t>3</w:t>
            </w:r>
          </w:p>
        </w:tc>
        <w:tc>
          <w:tcPr>
            <w:tcW w:w="1188" w:type="dxa"/>
          </w:tcPr>
          <w:p w:rsidR="006C27AF" w:rsidRDefault="006C27AF" w:rsidP="006C27AF">
            <w:pPr>
              <w:ind w:left="-25"/>
              <w:rPr>
                <w:rFonts w:cs="Traditional Arabic" w:hint="cs"/>
                <w:rtl/>
                <w:lang w:bidi="ar-SY"/>
              </w:rPr>
            </w:pPr>
            <w:r>
              <w:rPr>
                <w:rFonts w:cs="Traditional Arabic" w:hint="cs"/>
                <w:rtl/>
                <w:lang w:bidi="ar-SY"/>
              </w:rPr>
              <w:t>13,0</w:t>
            </w:r>
          </w:p>
        </w:tc>
      </w:tr>
      <w:tr w:rsidR="006C27AF">
        <w:tc>
          <w:tcPr>
            <w:tcW w:w="4068" w:type="dxa"/>
          </w:tcPr>
          <w:p w:rsidR="006C27AF" w:rsidRDefault="006C27AF" w:rsidP="006C27AF">
            <w:pPr>
              <w:ind w:left="-25"/>
              <w:rPr>
                <w:rFonts w:cs="Traditional Arabic" w:hint="cs"/>
                <w:rtl/>
                <w:lang w:bidi="ar-SY"/>
              </w:rPr>
            </w:pPr>
            <w:r>
              <w:rPr>
                <w:rFonts w:cs="Traditional Arabic" w:hint="cs"/>
                <w:rtl/>
                <w:lang w:bidi="ar-SY"/>
              </w:rPr>
              <w:t>القائمة الموحدة للديمقراطيين الاجتماعيين *</w:t>
            </w:r>
          </w:p>
        </w:tc>
        <w:tc>
          <w:tcPr>
            <w:tcW w:w="1260" w:type="dxa"/>
          </w:tcPr>
          <w:p w:rsidR="006C27AF" w:rsidRDefault="006C27AF" w:rsidP="006C27AF">
            <w:pPr>
              <w:ind w:left="-25"/>
              <w:rPr>
                <w:rFonts w:cs="Traditional Arabic" w:hint="cs"/>
                <w:rtl/>
                <w:lang w:bidi="ar-SY"/>
              </w:rPr>
            </w:pPr>
            <w:r>
              <w:rPr>
                <w:rFonts w:cs="Traditional Arabic" w:hint="cs"/>
                <w:rtl/>
                <w:lang w:bidi="ar-SY"/>
              </w:rPr>
              <w:t>10</w:t>
            </w:r>
          </w:p>
        </w:tc>
        <w:tc>
          <w:tcPr>
            <w:tcW w:w="1080" w:type="dxa"/>
          </w:tcPr>
          <w:p w:rsidR="006C27AF" w:rsidRDefault="006C27AF" w:rsidP="006C27AF">
            <w:pPr>
              <w:ind w:left="-25"/>
              <w:rPr>
                <w:rFonts w:cs="Traditional Arabic" w:hint="cs"/>
                <w:rtl/>
                <w:lang w:bidi="ar-SY"/>
              </w:rPr>
            </w:pPr>
            <w:r>
              <w:rPr>
                <w:rFonts w:cs="Traditional Arabic" w:hint="cs"/>
                <w:rtl/>
                <w:lang w:bidi="ar-SY"/>
              </w:rPr>
              <w:t>10,17</w:t>
            </w:r>
          </w:p>
        </w:tc>
        <w:tc>
          <w:tcPr>
            <w:tcW w:w="1260" w:type="dxa"/>
          </w:tcPr>
          <w:p w:rsidR="006C27AF" w:rsidRDefault="006C27AF" w:rsidP="006C27AF">
            <w:pPr>
              <w:ind w:left="-25"/>
              <w:rPr>
                <w:rFonts w:cs="Traditional Arabic" w:hint="cs"/>
                <w:rtl/>
                <w:lang w:bidi="ar-SY"/>
              </w:rPr>
            </w:pPr>
            <w:r>
              <w:rPr>
                <w:rFonts w:cs="Traditional Arabic" w:hint="cs"/>
                <w:rtl/>
                <w:lang w:bidi="ar-SY"/>
              </w:rPr>
              <w:t>2</w:t>
            </w:r>
          </w:p>
        </w:tc>
        <w:tc>
          <w:tcPr>
            <w:tcW w:w="1188" w:type="dxa"/>
          </w:tcPr>
          <w:p w:rsidR="006C27AF" w:rsidRDefault="006C27AF" w:rsidP="006C27AF">
            <w:pPr>
              <w:ind w:left="-25"/>
              <w:rPr>
                <w:rFonts w:cs="Traditional Arabic" w:hint="cs"/>
                <w:rtl/>
                <w:lang w:bidi="ar-SY"/>
              </w:rPr>
            </w:pPr>
            <w:r>
              <w:rPr>
                <w:rFonts w:cs="Traditional Arabic" w:hint="cs"/>
                <w:rtl/>
                <w:lang w:bidi="ar-SY"/>
              </w:rPr>
              <w:t>20,0</w:t>
            </w:r>
          </w:p>
        </w:tc>
      </w:tr>
      <w:tr w:rsidR="006C27AF">
        <w:tc>
          <w:tcPr>
            <w:tcW w:w="4068" w:type="dxa"/>
          </w:tcPr>
          <w:p w:rsidR="006C27AF" w:rsidRDefault="006C27AF" w:rsidP="006C27AF">
            <w:pPr>
              <w:ind w:left="-25"/>
              <w:rPr>
                <w:rFonts w:cs="Traditional Arabic" w:hint="cs"/>
                <w:rtl/>
                <w:lang w:bidi="ar-SY"/>
              </w:rPr>
            </w:pPr>
            <w:r>
              <w:rPr>
                <w:rFonts w:cs="Traditional Arabic" w:hint="cs"/>
                <w:rtl/>
                <w:lang w:bidi="ar-SY"/>
              </w:rPr>
              <w:t>حزب الشعب السلوفيني</w:t>
            </w:r>
          </w:p>
        </w:tc>
        <w:tc>
          <w:tcPr>
            <w:tcW w:w="1260" w:type="dxa"/>
          </w:tcPr>
          <w:p w:rsidR="006C27AF" w:rsidRDefault="006C27AF" w:rsidP="006C27AF">
            <w:pPr>
              <w:ind w:left="-25"/>
              <w:rPr>
                <w:rFonts w:cs="Traditional Arabic" w:hint="cs"/>
                <w:rtl/>
                <w:lang w:bidi="ar-SY"/>
              </w:rPr>
            </w:pPr>
            <w:r>
              <w:rPr>
                <w:rFonts w:cs="Traditional Arabic" w:hint="cs"/>
                <w:rtl/>
                <w:lang w:bidi="ar-SY"/>
              </w:rPr>
              <w:t>7</w:t>
            </w:r>
          </w:p>
        </w:tc>
        <w:tc>
          <w:tcPr>
            <w:tcW w:w="1080" w:type="dxa"/>
          </w:tcPr>
          <w:p w:rsidR="006C27AF" w:rsidRDefault="006C27AF" w:rsidP="006C27AF">
            <w:pPr>
              <w:ind w:left="-25"/>
              <w:rPr>
                <w:rFonts w:cs="Traditional Arabic" w:hint="cs"/>
                <w:rtl/>
                <w:lang w:bidi="ar-SY"/>
              </w:rPr>
            </w:pPr>
            <w:r>
              <w:rPr>
                <w:rFonts w:cs="Traditional Arabic" w:hint="cs"/>
                <w:rtl/>
                <w:lang w:bidi="ar-SY"/>
              </w:rPr>
              <w:t>6,82</w:t>
            </w:r>
          </w:p>
        </w:tc>
        <w:tc>
          <w:tcPr>
            <w:tcW w:w="1260" w:type="dxa"/>
          </w:tcPr>
          <w:p w:rsidR="006C27AF" w:rsidRDefault="006C27AF" w:rsidP="006C27AF">
            <w:pPr>
              <w:ind w:left="-25"/>
              <w:rPr>
                <w:rFonts w:cs="Traditional Arabic" w:hint="cs"/>
                <w:rtl/>
                <w:lang w:bidi="ar-SY"/>
              </w:rPr>
            </w:pPr>
            <w:r>
              <w:rPr>
                <w:rFonts w:cs="Traditional Arabic" w:hint="cs"/>
                <w:rtl/>
                <w:lang w:bidi="ar-SY"/>
              </w:rPr>
              <w:t>-</w:t>
            </w:r>
          </w:p>
        </w:tc>
        <w:tc>
          <w:tcPr>
            <w:tcW w:w="1188" w:type="dxa"/>
          </w:tcPr>
          <w:p w:rsidR="006C27AF" w:rsidRDefault="006C27AF" w:rsidP="006C27AF">
            <w:pPr>
              <w:ind w:left="-25"/>
              <w:rPr>
                <w:rFonts w:cs="Traditional Arabic" w:hint="cs"/>
                <w:rtl/>
                <w:lang w:bidi="ar-SY"/>
              </w:rPr>
            </w:pPr>
            <w:r>
              <w:rPr>
                <w:rFonts w:cs="Traditional Arabic" w:hint="cs"/>
                <w:rtl/>
                <w:lang w:bidi="ar-SY"/>
              </w:rPr>
              <w:t>-</w:t>
            </w:r>
          </w:p>
        </w:tc>
      </w:tr>
      <w:tr w:rsidR="006C27AF">
        <w:tc>
          <w:tcPr>
            <w:tcW w:w="4068" w:type="dxa"/>
          </w:tcPr>
          <w:p w:rsidR="006C27AF" w:rsidRDefault="006C27AF" w:rsidP="006C27AF">
            <w:pPr>
              <w:ind w:left="-25"/>
              <w:rPr>
                <w:rFonts w:cs="Traditional Arabic" w:hint="cs"/>
                <w:rtl/>
                <w:lang w:bidi="ar-SY"/>
              </w:rPr>
            </w:pPr>
            <w:r>
              <w:rPr>
                <w:rFonts w:cs="Traditional Arabic" w:hint="cs"/>
                <w:rtl/>
                <w:lang w:bidi="ar-SY"/>
              </w:rPr>
              <w:t>حزب الشعب المسيحي لسلوفينيا الجديدة</w:t>
            </w:r>
          </w:p>
        </w:tc>
        <w:tc>
          <w:tcPr>
            <w:tcW w:w="1260" w:type="dxa"/>
          </w:tcPr>
          <w:p w:rsidR="006C27AF" w:rsidRDefault="006C27AF" w:rsidP="006C27AF">
            <w:pPr>
              <w:ind w:left="-25"/>
              <w:rPr>
                <w:rFonts w:cs="Traditional Arabic" w:hint="cs"/>
                <w:rtl/>
                <w:lang w:bidi="ar-SY"/>
              </w:rPr>
            </w:pPr>
            <w:r>
              <w:rPr>
                <w:rFonts w:cs="Traditional Arabic" w:hint="cs"/>
                <w:rtl/>
                <w:lang w:bidi="ar-SY"/>
              </w:rPr>
              <w:t>9</w:t>
            </w:r>
          </w:p>
        </w:tc>
        <w:tc>
          <w:tcPr>
            <w:tcW w:w="1080" w:type="dxa"/>
          </w:tcPr>
          <w:p w:rsidR="006C27AF" w:rsidRDefault="006C27AF" w:rsidP="006C27AF">
            <w:pPr>
              <w:ind w:left="-25"/>
              <w:rPr>
                <w:rFonts w:cs="Traditional Arabic" w:hint="cs"/>
                <w:rtl/>
                <w:lang w:bidi="ar-SY"/>
              </w:rPr>
            </w:pPr>
            <w:r>
              <w:rPr>
                <w:rFonts w:cs="Traditional Arabic" w:hint="cs"/>
                <w:rtl/>
                <w:lang w:bidi="ar-SY"/>
              </w:rPr>
              <w:t>9,09</w:t>
            </w:r>
          </w:p>
        </w:tc>
        <w:tc>
          <w:tcPr>
            <w:tcW w:w="1260" w:type="dxa"/>
          </w:tcPr>
          <w:p w:rsidR="006C27AF" w:rsidRDefault="006C27AF" w:rsidP="006C27AF">
            <w:pPr>
              <w:ind w:left="-25"/>
              <w:rPr>
                <w:rFonts w:cs="Traditional Arabic" w:hint="cs"/>
                <w:rtl/>
                <w:lang w:bidi="ar-SY"/>
              </w:rPr>
            </w:pPr>
            <w:r>
              <w:rPr>
                <w:rFonts w:cs="Traditional Arabic" w:hint="cs"/>
                <w:rtl/>
                <w:lang w:bidi="ar-SY"/>
              </w:rPr>
              <w:t>2</w:t>
            </w:r>
          </w:p>
        </w:tc>
        <w:tc>
          <w:tcPr>
            <w:tcW w:w="1188" w:type="dxa"/>
          </w:tcPr>
          <w:p w:rsidR="006C27AF" w:rsidRDefault="006C27AF" w:rsidP="006C27AF">
            <w:pPr>
              <w:ind w:left="-25"/>
              <w:rPr>
                <w:rFonts w:cs="Traditional Arabic" w:hint="cs"/>
                <w:rtl/>
                <w:lang w:bidi="ar-SY"/>
              </w:rPr>
            </w:pPr>
            <w:r>
              <w:rPr>
                <w:rFonts w:cs="Traditional Arabic" w:hint="cs"/>
                <w:rtl/>
                <w:lang w:bidi="ar-SY"/>
              </w:rPr>
              <w:t>22,2</w:t>
            </w:r>
          </w:p>
        </w:tc>
      </w:tr>
      <w:tr w:rsidR="006C27AF">
        <w:tc>
          <w:tcPr>
            <w:tcW w:w="4068" w:type="dxa"/>
          </w:tcPr>
          <w:p w:rsidR="006C27AF" w:rsidRDefault="006C27AF" w:rsidP="006C27AF">
            <w:pPr>
              <w:ind w:left="-25"/>
              <w:rPr>
                <w:rFonts w:cs="Traditional Arabic" w:hint="cs"/>
                <w:rtl/>
                <w:lang w:bidi="ar-SY"/>
              </w:rPr>
            </w:pPr>
            <w:r>
              <w:rPr>
                <w:rFonts w:cs="Traditional Arabic" w:hint="cs"/>
                <w:rtl/>
                <w:lang w:bidi="ar-SY"/>
              </w:rPr>
              <w:t>الحزب الديمقراطي لأصحاب المعاشات السلوفينيين</w:t>
            </w:r>
          </w:p>
        </w:tc>
        <w:tc>
          <w:tcPr>
            <w:tcW w:w="1260" w:type="dxa"/>
          </w:tcPr>
          <w:p w:rsidR="006C27AF" w:rsidRDefault="006C27AF" w:rsidP="006C27AF">
            <w:pPr>
              <w:ind w:left="-25"/>
              <w:rPr>
                <w:rFonts w:cs="Traditional Arabic" w:hint="cs"/>
                <w:rtl/>
                <w:lang w:bidi="ar-SY"/>
              </w:rPr>
            </w:pPr>
            <w:r>
              <w:rPr>
                <w:rFonts w:cs="Traditional Arabic" w:hint="cs"/>
                <w:rtl/>
                <w:lang w:bidi="ar-SY"/>
              </w:rPr>
              <w:t>4</w:t>
            </w:r>
          </w:p>
        </w:tc>
        <w:tc>
          <w:tcPr>
            <w:tcW w:w="1080" w:type="dxa"/>
          </w:tcPr>
          <w:p w:rsidR="006C27AF" w:rsidRDefault="006C27AF" w:rsidP="006C27AF">
            <w:pPr>
              <w:ind w:left="-25"/>
              <w:rPr>
                <w:rFonts w:cs="Traditional Arabic" w:hint="cs"/>
                <w:rtl/>
                <w:lang w:bidi="ar-SY"/>
              </w:rPr>
            </w:pPr>
            <w:r>
              <w:rPr>
                <w:rFonts w:cs="Traditional Arabic" w:hint="cs"/>
                <w:rtl/>
                <w:lang w:bidi="ar-SY"/>
              </w:rPr>
              <w:t>4,04</w:t>
            </w:r>
          </w:p>
        </w:tc>
        <w:tc>
          <w:tcPr>
            <w:tcW w:w="1260" w:type="dxa"/>
          </w:tcPr>
          <w:p w:rsidR="006C27AF" w:rsidRDefault="006C27AF" w:rsidP="006C27AF">
            <w:pPr>
              <w:ind w:left="-25"/>
              <w:rPr>
                <w:rFonts w:cs="Traditional Arabic" w:hint="cs"/>
                <w:rtl/>
                <w:lang w:bidi="ar-SY"/>
              </w:rPr>
            </w:pPr>
            <w:r>
              <w:rPr>
                <w:rFonts w:cs="Traditional Arabic" w:hint="cs"/>
                <w:rtl/>
                <w:lang w:bidi="ar-SY"/>
              </w:rPr>
              <w:t>-</w:t>
            </w:r>
          </w:p>
        </w:tc>
        <w:tc>
          <w:tcPr>
            <w:tcW w:w="1188" w:type="dxa"/>
          </w:tcPr>
          <w:p w:rsidR="006C27AF" w:rsidRDefault="006C27AF" w:rsidP="006C27AF">
            <w:pPr>
              <w:ind w:left="-25"/>
              <w:rPr>
                <w:rFonts w:cs="Traditional Arabic" w:hint="cs"/>
                <w:rtl/>
                <w:lang w:bidi="ar-SY"/>
              </w:rPr>
            </w:pPr>
            <w:r>
              <w:rPr>
                <w:rFonts w:cs="Traditional Arabic" w:hint="cs"/>
                <w:rtl/>
                <w:lang w:bidi="ar-SY"/>
              </w:rPr>
              <w:t>-</w:t>
            </w:r>
          </w:p>
        </w:tc>
      </w:tr>
      <w:tr w:rsidR="006C27AF">
        <w:tc>
          <w:tcPr>
            <w:tcW w:w="4068" w:type="dxa"/>
          </w:tcPr>
          <w:p w:rsidR="006C27AF" w:rsidRDefault="006C27AF" w:rsidP="006C27AF">
            <w:pPr>
              <w:ind w:left="-25"/>
              <w:rPr>
                <w:rFonts w:cs="Traditional Arabic" w:hint="cs"/>
                <w:rtl/>
                <w:lang w:bidi="ar-SY"/>
              </w:rPr>
            </w:pPr>
            <w:r>
              <w:rPr>
                <w:rFonts w:cs="Traditional Arabic" w:hint="cs"/>
                <w:rtl/>
                <w:lang w:bidi="ar-SY"/>
              </w:rPr>
              <w:t xml:space="preserve">الحزب الوطني السلوفيني </w:t>
            </w:r>
          </w:p>
        </w:tc>
        <w:tc>
          <w:tcPr>
            <w:tcW w:w="1260" w:type="dxa"/>
          </w:tcPr>
          <w:p w:rsidR="006C27AF" w:rsidRDefault="006C27AF" w:rsidP="006C27AF">
            <w:pPr>
              <w:ind w:left="-25"/>
              <w:rPr>
                <w:rFonts w:cs="Traditional Arabic" w:hint="cs"/>
                <w:rtl/>
                <w:lang w:bidi="ar-SY"/>
              </w:rPr>
            </w:pPr>
            <w:r>
              <w:rPr>
                <w:rFonts w:cs="Traditional Arabic" w:hint="cs"/>
                <w:rtl/>
                <w:lang w:bidi="ar-SY"/>
              </w:rPr>
              <w:t>6</w:t>
            </w:r>
          </w:p>
        </w:tc>
        <w:tc>
          <w:tcPr>
            <w:tcW w:w="1080" w:type="dxa"/>
          </w:tcPr>
          <w:p w:rsidR="006C27AF" w:rsidRDefault="006C27AF" w:rsidP="006C27AF">
            <w:pPr>
              <w:ind w:left="-25"/>
              <w:rPr>
                <w:rFonts w:cs="Traditional Arabic" w:hint="cs"/>
                <w:rtl/>
                <w:lang w:bidi="ar-SY"/>
              </w:rPr>
            </w:pPr>
            <w:r>
              <w:rPr>
                <w:rFonts w:cs="Traditional Arabic" w:hint="cs"/>
                <w:rtl/>
                <w:lang w:bidi="ar-SY"/>
              </w:rPr>
              <w:t>6,27</w:t>
            </w:r>
          </w:p>
        </w:tc>
        <w:tc>
          <w:tcPr>
            <w:tcW w:w="1260" w:type="dxa"/>
          </w:tcPr>
          <w:p w:rsidR="006C27AF" w:rsidRDefault="006C27AF" w:rsidP="006C27AF">
            <w:pPr>
              <w:ind w:left="-25"/>
              <w:rPr>
                <w:rFonts w:cs="Traditional Arabic" w:hint="cs"/>
                <w:rtl/>
                <w:lang w:bidi="ar-SY"/>
              </w:rPr>
            </w:pPr>
            <w:r>
              <w:rPr>
                <w:rFonts w:cs="Traditional Arabic" w:hint="cs"/>
                <w:rtl/>
                <w:lang w:bidi="ar-SY"/>
              </w:rPr>
              <w:t>1</w:t>
            </w:r>
          </w:p>
        </w:tc>
        <w:tc>
          <w:tcPr>
            <w:tcW w:w="1188" w:type="dxa"/>
          </w:tcPr>
          <w:p w:rsidR="006C27AF" w:rsidRDefault="006C27AF" w:rsidP="006C27AF">
            <w:pPr>
              <w:ind w:left="-25"/>
              <w:rPr>
                <w:rFonts w:cs="Traditional Arabic" w:hint="cs"/>
                <w:rtl/>
                <w:lang w:bidi="ar-SY"/>
              </w:rPr>
            </w:pPr>
            <w:r>
              <w:rPr>
                <w:rFonts w:cs="Traditional Arabic" w:hint="cs"/>
                <w:rtl/>
                <w:lang w:bidi="ar-SY"/>
              </w:rPr>
              <w:t>16,7</w:t>
            </w:r>
          </w:p>
        </w:tc>
      </w:tr>
      <w:tr w:rsidR="006C27AF">
        <w:tc>
          <w:tcPr>
            <w:tcW w:w="4068" w:type="dxa"/>
          </w:tcPr>
          <w:p w:rsidR="006C27AF" w:rsidRDefault="006C27AF" w:rsidP="006C27AF">
            <w:pPr>
              <w:ind w:left="-25"/>
              <w:rPr>
                <w:rFonts w:cs="Traditional Arabic" w:hint="cs"/>
                <w:rtl/>
                <w:lang w:bidi="ar-SY"/>
              </w:rPr>
            </w:pPr>
            <w:r>
              <w:rPr>
                <w:rFonts w:cs="Traditional Arabic" w:hint="cs"/>
                <w:rtl/>
                <w:lang w:bidi="ar-SY"/>
              </w:rPr>
              <w:t>ممثلو الطوائف الوطنية</w:t>
            </w:r>
          </w:p>
        </w:tc>
        <w:tc>
          <w:tcPr>
            <w:tcW w:w="1260" w:type="dxa"/>
          </w:tcPr>
          <w:p w:rsidR="006C27AF" w:rsidRDefault="006C27AF" w:rsidP="006C27AF">
            <w:pPr>
              <w:ind w:left="-25"/>
              <w:rPr>
                <w:rFonts w:cs="Traditional Arabic" w:hint="cs"/>
                <w:rtl/>
                <w:lang w:bidi="ar-SY"/>
              </w:rPr>
            </w:pPr>
            <w:r>
              <w:rPr>
                <w:rFonts w:cs="Traditional Arabic" w:hint="cs"/>
                <w:rtl/>
                <w:lang w:bidi="ar-SY"/>
              </w:rPr>
              <w:t>2</w:t>
            </w:r>
          </w:p>
        </w:tc>
        <w:tc>
          <w:tcPr>
            <w:tcW w:w="1080" w:type="dxa"/>
          </w:tcPr>
          <w:p w:rsidR="006C27AF" w:rsidRDefault="006C27AF" w:rsidP="006C27AF">
            <w:pPr>
              <w:ind w:left="-25"/>
              <w:rPr>
                <w:rFonts w:cs="Traditional Arabic" w:hint="cs"/>
                <w:rtl/>
                <w:lang w:bidi="ar-SY"/>
              </w:rPr>
            </w:pPr>
            <w:r>
              <w:rPr>
                <w:rFonts w:cs="Traditional Arabic" w:hint="cs"/>
                <w:rtl/>
                <w:lang w:bidi="ar-SY"/>
              </w:rPr>
              <w:t>2,2</w:t>
            </w:r>
          </w:p>
        </w:tc>
        <w:tc>
          <w:tcPr>
            <w:tcW w:w="1260" w:type="dxa"/>
          </w:tcPr>
          <w:p w:rsidR="006C27AF" w:rsidRDefault="006C27AF" w:rsidP="006C27AF">
            <w:pPr>
              <w:ind w:left="-25"/>
              <w:rPr>
                <w:rFonts w:cs="Traditional Arabic" w:hint="cs"/>
                <w:rtl/>
                <w:lang w:bidi="ar-SY"/>
              </w:rPr>
            </w:pPr>
            <w:r>
              <w:rPr>
                <w:rFonts w:cs="Traditional Arabic" w:hint="cs"/>
                <w:rtl/>
                <w:lang w:bidi="ar-SY"/>
              </w:rPr>
              <w:t>1</w:t>
            </w:r>
          </w:p>
        </w:tc>
        <w:tc>
          <w:tcPr>
            <w:tcW w:w="1188" w:type="dxa"/>
          </w:tcPr>
          <w:p w:rsidR="006C27AF" w:rsidRDefault="006C27AF" w:rsidP="006C27AF">
            <w:pPr>
              <w:ind w:left="-25"/>
              <w:rPr>
                <w:rFonts w:cs="Traditional Arabic" w:hint="cs"/>
                <w:rtl/>
                <w:lang w:bidi="ar-SY"/>
              </w:rPr>
            </w:pPr>
            <w:r>
              <w:rPr>
                <w:rFonts w:cs="Traditional Arabic" w:hint="cs"/>
                <w:rtl/>
                <w:lang w:bidi="ar-SY"/>
              </w:rPr>
              <w:t>50,0</w:t>
            </w:r>
          </w:p>
        </w:tc>
      </w:tr>
    </w:tbl>
    <w:p w:rsidR="006C27AF" w:rsidRDefault="006C27AF" w:rsidP="006C27AF">
      <w:pPr>
        <w:ind w:left="-25"/>
        <w:rPr>
          <w:rFonts w:hint="cs"/>
          <w:rtl/>
          <w:lang w:bidi="ar-SY"/>
        </w:rPr>
      </w:pPr>
      <w:r>
        <w:rPr>
          <w:rFonts w:hint="cs"/>
          <w:rtl/>
          <w:lang w:bidi="ar-SY"/>
        </w:rPr>
        <w:t xml:space="preserve">* في 2 نيسان/أبريل 2005 أصبح حزب الديمقراطيين الاجتماعيين. </w:t>
      </w:r>
    </w:p>
    <w:p w:rsidR="006C27AF" w:rsidRDefault="006C27AF" w:rsidP="006C27AF">
      <w:pPr>
        <w:ind w:left="-25"/>
        <w:rPr>
          <w:rFonts w:hint="cs"/>
          <w:rtl/>
          <w:lang w:bidi="ar-SY"/>
        </w:rPr>
      </w:pPr>
      <w:r>
        <w:rPr>
          <w:rFonts w:hint="cs"/>
          <w:rtl/>
          <w:lang w:bidi="ar-SY"/>
        </w:rPr>
        <w:t>المصدر:  الجمعية الوطنية، 2005.</w:t>
      </w:r>
    </w:p>
    <w:p w:rsidR="006C27AF" w:rsidRPr="00F0628E" w:rsidRDefault="006C27AF" w:rsidP="006C27AF">
      <w:pPr>
        <w:ind w:left="-25"/>
        <w:rPr>
          <w:rFonts w:hint="cs"/>
          <w:rtl/>
          <w:lang w:bidi="ar-SY"/>
        </w:rPr>
      </w:pPr>
      <w:r w:rsidRPr="00F0628E">
        <w:rPr>
          <w:rFonts w:hint="cs"/>
          <w:b/>
          <w:bCs/>
          <w:sz w:val="28"/>
          <w:szCs w:val="28"/>
          <w:rtl/>
          <w:lang w:bidi="ar-SY"/>
        </w:rPr>
        <w:t>الجدول 17:</w:t>
      </w:r>
      <w:r w:rsidRPr="00F0628E">
        <w:rPr>
          <w:rFonts w:hint="cs"/>
          <w:b/>
          <w:bCs/>
          <w:sz w:val="28"/>
          <w:szCs w:val="28"/>
          <w:rtl/>
          <w:lang w:bidi="ar-SY"/>
        </w:rPr>
        <w:tab/>
        <w:t>عُمد البلديات الحضرية وغيرها بحسب الجنس في الانتخابات المحلية 1998 و 2002</w:t>
      </w:r>
    </w:p>
    <w:tbl>
      <w:tblPr>
        <w:tblStyle w:val="TableGrid"/>
        <w:bidiVisual/>
        <w:tblW w:w="0" w:type="auto"/>
        <w:tblLook w:val="01E0" w:firstRow="1" w:lastRow="1" w:firstColumn="1" w:lastColumn="1" w:noHBand="0" w:noVBand="0"/>
      </w:tblPr>
      <w:tblGrid>
        <w:gridCol w:w="2358"/>
        <w:gridCol w:w="2790"/>
        <w:gridCol w:w="2700"/>
      </w:tblGrid>
      <w:tr w:rsidR="006C27AF" w:rsidRPr="00F0628E">
        <w:tc>
          <w:tcPr>
            <w:tcW w:w="2358" w:type="dxa"/>
          </w:tcPr>
          <w:p w:rsidR="006C27AF" w:rsidRPr="00F0628E" w:rsidRDefault="006C27AF" w:rsidP="006C27AF">
            <w:pPr>
              <w:ind w:left="-25"/>
              <w:rPr>
                <w:rFonts w:cs="Traditional Arabic" w:hint="cs"/>
                <w:b/>
                <w:bCs/>
                <w:sz w:val="28"/>
                <w:szCs w:val="28"/>
                <w:rtl/>
                <w:lang w:bidi="ar-SY"/>
              </w:rPr>
            </w:pPr>
            <w:r w:rsidRPr="00F0628E">
              <w:rPr>
                <w:rFonts w:cs="Traditional Arabic" w:hint="cs"/>
                <w:b/>
                <w:bCs/>
                <w:sz w:val="28"/>
                <w:szCs w:val="28"/>
                <w:rtl/>
                <w:lang w:bidi="ar-SY"/>
              </w:rPr>
              <w:t xml:space="preserve">السنة </w:t>
            </w:r>
          </w:p>
        </w:tc>
        <w:tc>
          <w:tcPr>
            <w:tcW w:w="2790" w:type="dxa"/>
          </w:tcPr>
          <w:p w:rsidR="006C27AF" w:rsidRPr="00F0628E" w:rsidRDefault="006C27AF" w:rsidP="006C27AF">
            <w:pPr>
              <w:ind w:left="-25"/>
              <w:rPr>
                <w:rFonts w:cs="Traditional Arabic" w:hint="cs"/>
                <w:b/>
                <w:bCs/>
                <w:sz w:val="28"/>
                <w:szCs w:val="28"/>
                <w:rtl/>
                <w:lang w:bidi="ar-SY"/>
              </w:rPr>
            </w:pPr>
            <w:r w:rsidRPr="00F0628E">
              <w:rPr>
                <w:rFonts w:cs="Traditional Arabic" w:hint="cs"/>
                <w:b/>
                <w:bCs/>
                <w:sz w:val="28"/>
                <w:szCs w:val="28"/>
                <w:rtl/>
                <w:lang w:bidi="ar-SY"/>
              </w:rPr>
              <w:t>1995</w:t>
            </w:r>
          </w:p>
        </w:tc>
        <w:tc>
          <w:tcPr>
            <w:tcW w:w="2700" w:type="dxa"/>
          </w:tcPr>
          <w:p w:rsidR="006C27AF" w:rsidRPr="00F0628E" w:rsidRDefault="006C27AF" w:rsidP="006C27AF">
            <w:pPr>
              <w:ind w:left="-25"/>
              <w:rPr>
                <w:rFonts w:cs="Traditional Arabic" w:hint="cs"/>
                <w:b/>
                <w:bCs/>
                <w:sz w:val="28"/>
                <w:szCs w:val="28"/>
                <w:rtl/>
                <w:lang w:bidi="ar-SY"/>
              </w:rPr>
            </w:pPr>
            <w:r w:rsidRPr="00F0628E">
              <w:rPr>
                <w:rFonts w:cs="Traditional Arabic" w:hint="cs"/>
                <w:b/>
                <w:bCs/>
                <w:sz w:val="28"/>
                <w:szCs w:val="28"/>
                <w:rtl/>
                <w:lang w:bidi="ar-SY"/>
              </w:rPr>
              <w:t>2002</w:t>
            </w:r>
          </w:p>
        </w:tc>
      </w:tr>
      <w:tr w:rsidR="006C27AF" w:rsidRPr="00F0628E">
        <w:tc>
          <w:tcPr>
            <w:tcW w:w="2358"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المجموع</w:t>
            </w:r>
          </w:p>
        </w:tc>
        <w:tc>
          <w:tcPr>
            <w:tcW w:w="279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191</w:t>
            </w:r>
          </w:p>
        </w:tc>
        <w:tc>
          <w:tcPr>
            <w:tcW w:w="270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193</w:t>
            </w:r>
          </w:p>
        </w:tc>
      </w:tr>
      <w:tr w:rsidR="006C27AF" w:rsidRPr="00F0628E">
        <w:tc>
          <w:tcPr>
            <w:tcW w:w="2358"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 xml:space="preserve">الرجال </w:t>
            </w:r>
          </w:p>
        </w:tc>
        <w:tc>
          <w:tcPr>
            <w:tcW w:w="279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183</w:t>
            </w:r>
          </w:p>
        </w:tc>
        <w:tc>
          <w:tcPr>
            <w:tcW w:w="270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181</w:t>
            </w:r>
          </w:p>
        </w:tc>
      </w:tr>
      <w:tr w:rsidR="006C27AF" w:rsidRPr="00F0628E">
        <w:tc>
          <w:tcPr>
            <w:tcW w:w="2358"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 xml:space="preserve">النساء  </w:t>
            </w:r>
          </w:p>
        </w:tc>
        <w:tc>
          <w:tcPr>
            <w:tcW w:w="279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8</w:t>
            </w:r>
          </w:p>
        </w:tc>
        <w:tc>
          <w:tcPr>
            <w:tcW w:w="270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12</w:t>
            </w:r>
          </w:p>
        </w:tc>
      </w:tr>
      <w:tr w:rsidR="006C27AF" w:rsidRPr="00F0628E">
        <w:tc>
          <w:tcPr>
            <w:tcW w:w="2358"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 xml:space="preserve">نسبة النساء  </w:t>
            </w:r>
            <w:r w:rsidRPr="00F0628E">
              <w:rPr>
                <w:b/>
                <w:bCs/>
                <w:sz w:val="28"/>
                <w:szCs w:val="28"/>
                <w:rtl/>
                <w:lang w:bidi="ar-SY"/>
              </w:rPr>
              <w:t>٪</w:t>
            </w:r>
            <w:r w:rsidRPr="00F0628E">
              <w:rPr>
                <w:rFonts w:hint="cs"/>
                <w:b/>
                <w:bCs/>
                <w:sz w:val="28"/>
                <w:szCs w:val="28"/>
                <w:rtl/>
                <w:lang w:bidi="ar-SY"/>
              </w:rPr>
              <w:t xml:space="preserve"> </w:t>
            </w:r>
          </w:p>
        </w:tc>
        <w:tc>
          <w:tcPr>
            <w:tcW w:w="279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4,2</w:t>
            </w:r>
          </w:p>
        </w:tc>
        <w:tc>
          <w:tcPr>
            <w:tcW w:w="270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6,2</w:t>
            </w:r>
          </w:p>
        </w:tc>
      </w:tr>
    </w:tbl>
    <w:p w:rsidR="006C27AF" w:rsidRPr="00F0628E" w:rsidRDefault="006C27AF" w:rsidP="006C27AF">
      <w:pPr>
        <w:ind w:left="-25"/>
        <w:rPr>
          <w:rFonts w:hint="cs"/>
          <w:sz w:val="28"/>
          <w:szCs w:val="28"/>
          <w:rtl/>
          <w:lang w:bidi="ar-SY"/>
        </w:rPr>
      </w:pPr>
      <w:r w:rsidRPr="00F0628E">
        <w:rPr>
          <w:rFonts w:hint="cs"/>
          <w:sz w:val="28"/>
          <w:szCs w:val="28"/>
          <w:rtl/>
          <w:lang w:bidi="ar-SY"/>
        </w:rPr>
        <w:t>المصدر:  الحولية الإحصائية 2005، المكتب الإحصائي لجمهورية سلوفينيا.</w:t>
      </w:r>
    </w:p>
    <w:p w:rsidR="006C27AF" w:rsidRDefault="006C27AF" w:rsidP="006C27AF">
      <w:pPr>
        <w:ind w:left="-25"/>
        <w:rPr>
          <w:rFonts w:hint="cs"/>
          <w:rtl/>
          <w:lang w:bidi="ar-SY"/>
        </w:rPr>
      </w:pPr>
    </w:p>
    <w:p w:rsidR="006C27AF" w:rsidRPr="009244FA" w:rsidRDefault="006C27AF" w:rsidP="006C27AF">
      <w:pPr>
        <w:ind w:left="-25"/>
        <w:rPr>
          <w:rFonts w:hint="cs"/>
          <w:b/>
          <w:bCs/>
          <w:rtl/>
          <w:lang w:bidi="ar-SY"/>
        </w:rPr>
      </w:pPr>
      <w:r w:rsidRPr="009244FA">
        <w:rPr>
          <w:rFonts w:hint="cs"/>
          <w:b/>
          <w:bCs/>
          <w:rtl/>
          <w:lang w:bidi="ar-SY"/>
        </w:rPr>
        <w:t>الجدول 18:</w:t>
      </w:r>
      <w:r w:rsidRPr="009244FA">
        <w:rPr>
          <w:rFonts w:hint="cs"/>
          <w:b/>
          <w:bCs/>
          <w:rtl/>
          <w:lang w:bidi="ar-SY"/>
        </w:rPr>
        <w:tab/>
        <w:t xml:space="preserve">القضاة بحسب نوع المحكمة والجنس، في الفترة من 2000 إلى 2003 </w:t>
      </w:r>
    </w:p>
    <w:tbl>
      <w:tblPr>
        <w:tblStyle w:val="TableGrid"/>
        <w:bidiVisual/>
        <w:tblW w:w="9645" w:type="dxa"/>
        <w:tblInd w:w="-432" w:type="dxa"/>
        <w:tblLayout w:type="fixed"/>
        <w:tblLook w:val="01E0" w:firstRow="1" w:lastRow="1" w:firstColumn="1" w:lastColumn="1" w:noHBand="0" w:noVBand="0"/>
      </w:tblPr>
      <w:tblGrid>
        <w:gridCol w:w="1316"/>
        <w:gridCol w:w="810"/>
        <w:gridCol w:w="630"/>
        <w:gridCol w:w="720"/>
        <w:gridCol w:w="540"/>
        <w:gridCol w:w="630"/>
        <w:gridCol w:w="720"/>
        <w:gridCol w:w="630"/>
        <w:gridCol w:w="630"/>
        <w:gridCol w:w="716"/>
        <w:gridCol w:w="682"/>
        <w:gridCol w:w="810"/>
        <w:gridCol w:w="811"/>
      </w:tblGrid>
      <w:tr w:rsidR="006C27AF" w:rsidRPr="009244FA">
        <w:tc>
          <w:tcPr>
            <w:tcW w:w="1316" w:type="dxa"/>
          </w:tcPr>
          <w:p w:rsidR="006C27AF" w:rsidRPr="009244FA" w:rsidRDefault="006C27AF" w:rsidP="006C27AF">
            <w:pPr>
              <w:ind w:left="-25"/>
              <w:rPr>
                <w:rFonts w:cs="Traditional Arabic" w:hint="cs"/>
                <w:b/>
                <w:bCs/>
                <w:rtl/>
                <w:lang w:bidi="ar-SY"/>
              </w:rPr>
            </w:pPr>
            <w:r w:rsidRPr="009244FA">
              <w:rPr>
                <w:rFonts w:cs="Traditional Arabic" w:hint="cs"/>
                <w:b/>
                <w:bCs/>
                <w:rtl/>
                <w:lang w:bidi="ar-SY"/>
              </w:rPr>
              <w:t>السنة</w:t>
            </w:r>
          </w:p>
        </w:tc>
        <w:tc>
          <w:tcPr>
            <w:tcW w:w="2160" w:type="dxa"/>
            <w:gridSpan w:val="3"/>
          </w:tcPr>
          <w:p w:rsidR="006C27AF" w:rsidRPr="009244FA" w:rsidRDefault="006C27AF" w:rsidP="006C27AF">
            <w:pPr>
              <w:ind w:left="-25"/>
              <w:rPr>
                <w:rFonts w:cs="Traditional Arabic" w:hint="cs"/>
                <w:b/>
                <w:bCs/>
                <w:rtl/>
                <w:lang w:bidi="ar-SY"/>
              </w:rPr>
            </w:pPr>
            <w:r w:rsidRPr="009244FA">
              <w:rPr>
                <w:rFonts w:cs="Traditional Arabic" w:hint="cs"/>
                <w:b/>
                <w:bCs/>
                <w:rtl/>
                <w:lang w:bidi="ar-SY"/>
              </w:rPr>
              <w:t>2000</w:t>
            </w:r>
          </w:p>
        </w:tc>
        <w:tc>
          <w:tcPr>
            <w:tcW w:w="1890" w:type="dxa"/>
            <w:gridSpan w:val="3"/>
          </w:tcPr>
          <w:p w:rsidR="006C27AF" w:rsidRPr="009244FA" w:rsidRDefault="006C27AF" w:rsidP="006C27AF">
            <w:pPr>
              <w:ind w:left="-25"/>
              <w:rPr>
                <w:rFonts w:cs="Traditional Arabic" w:hint="cs"/>
                <w:b/>
                <w:bCs/>
                <w:rtl/>
                <w:lang w:bidi="ar-SY"/>
              </w:rPr>
            </w:pPr>
            <w:r w:rsidRPr="009244FA">
              <w:rPr>
                <w:rFonts w:cs="Traditional Arabic" w:hint="cs"/>
                <w:b/>
                <w:bCs/>
                <w:rtl/>
                <w:lang w:bidi="ar-SY"/>
              </w:rPr>
              <w:t>2001</w:t>
            </w:r>
          </w:p>
        </w:tc>
        <w:tc>
          <w:tcPr>
            <w:tcW w:w="1976" w:type="dxa"/>
            <w:gridSpan w:val="3"/>
          </w:tcPr>
          <w:p w:rsidR="006C27AF" w:rsidRPr="009244FA" w:rsidRDefault="006C27AF" w:rsidP="006C27AF">
            <w:pPr>
              <w:ind w:left="-25"/>
              <w:rPr>
                <w:rFonts w:cs="Traditional Arabic" w:hint="cs"/>
                <w:b/>
                <w:bCs/>
                <w:rtl/>
                <w:lang w:bidi="ar-SY"/>
              </w:rPr>
            </w:pPr>
            <w:r w:rsidRPr="009244FA">
              <w:rPr>
                <w:rFonts w:cs="Traditional Arabic" w:hint="cs"/>
                <w:b/>
                <w:bCs/>
                <w:rtl/>
                <w:lang w:bidi="ar-SY"/>
              </w:rPr>
              <w:t>2002</w:t>
            </w:r>
          </w:p>
        </w:tc>
        <w:tc>
          <w:tcPr>
            <w:tcW w:w="2303" w:type="dxa"/>
            <w:gridSpan w:val="3"/>
          </w:tcPr>
          <w:p w:rsidR="006C27AF" w:rsidRPr="009244FA" w:rsidRDefault="006C27AF" w:rsidP="006C27AF">
            <w:pPr>
              <w:ind w:left="-25"/>
              <w:rPr>
                <w:rFonts w:cs="Traditional Arabic" w:hint="cs"/>
                <w:b/>
                <w:bCs/>
                <w:rtl/>
                <w:lang w:bidi="ar-SY"/>
              </w:rPr>
            </w:pPr>
            <w:r w:rsidRPr="009244FA">
              <w:rPr>
                <w:rFonts w:cs="Traditional Arabic" w:hint="cs"/>
                <w:b/>
                <w:bCs/>
                <w:rtl/>
                <w:lang w:bidi="ar-SY"/>
              </w:rPr>
              <w:t>2003</w:t>
            </w:r>
          </w:p>
        </w:tc>
      </w:tr>
      <w:tr w:rsidR="006C27AF" w:rsidRPr="009244FA">
        <w:tc>
          <w:tcPr>
            <w:tcW w:w="1316" w:type="dxa"/>
          </w:tcPr>
          <w:p w:rsidR="006C27AF" w:rsidRPr="009244FA" w:rsidRDefault="006C27AF" w:rsidP="006C27AF">
            <w:pPr>
              <w:ind w:left="-25"/>
              <w:rPr>
                <w:rFonts w:cs="Traditional Arabic" w:hint="cs"/>
                <w:b/>
                <w:bCs/>
                <w:rtl/>
                <w:lang w:bidi="ar-SY"/>
              </w:rPr>
            </w:pPr>
            <w:r w:rsidRPr="009244FA">
              <w:rPr>
                <w:rFonts w:cs="Traditional Arabic" w:hint="cs"/>
                <w:b/>
                <w:bCs/>
                <w:rtl/>
                <w:lang w:bidi="ar-SY"/>
              </w:rPr>
              <w:t xml:space="preserve">المحاكم </w:t>
            </w:r>
          </w:p>
        </w:tc>
        <w:tc>
          <w:tcPr>
            <w:tcW w:w="810" w:type="dxa"/>
          </w:tcPr>
          <w:p w:rsidR="006C27AF" w:rsidRPr="009244FA" w:rsidRDefault="006C27AF" w:rsidP="006C27AF">
            <w:pPr>
              <w:ind w:left="-25"/>
              <w:jc w:val="center"/>
              <w:rPr>
                <w:rFonts w:cs="Traditional Arabic" w:hint="cs"/>
                <w:b/>
                <w:bCs/>
                <w:sz w:val="22"/>
                <w:szCs w:val="22"/>
                <w:rtl/>
                <w:lang w:bidi="ar-SY"/>
              </w:rPr>
            </w:pPr>
            <w:r w:rsidRPr="009244FA">
              <w:rPr>
                <w:rFonts w:cs="Traditional Arabic" w:hint="cs"/>
                <w:b/>
                <w:bCs/>
                <w:sz w:val="22"/>
                <w:szCs w:val="22"/>
                <w:rtl/>
                <w:lang w:bidi="ar-SY"/>
              </w:rPr>
              <w:t>الكل</w:t>
            </w:r>
          </w:p>
        </w:tc>
        <w:tc>
          <w:tcPr>
            <w:tcW w:w="630" w:type="dxa"/>
          </w:tcPr>
          <w:p w:rsidR="006C27AF" w:rsidRPr="009244FA" w:rsidRDefault="006C27AF" w:rsidP="006C27AF">
            <w:pPr>
              <w:ind w:left="-25"/>
              <w:jc w:val="center"/>
              <w:rPr>
                <w:rFonts w:cs="Traditional Arabic" w:hint="cs"/>
                <w:b/>
                <w:bCs/>
                <w:sz w:val="22"/>
                <w:szCs w:val="22"/>
                <w:rtl/>
                <w:lang w:bidi="ar-SY"/>
              </w:rPr>
            </w:pPr>
            <w:r w:rsidRPr="009244FA">
              <w:rPr>
                <w:rFonts w:cs="Traditional Arabic" w:hint="cs"/>
                <w:b/>
                <w:bCs/>
                <w:sz w:val="22"/>
                <w:szCs w:val="22"/>
                <w:rtl/>
                <w:lang w:bidi="ar-SY"/>
              </w:rPr>
              <w:t>النساء</w:t>
            </w:r>
          </w:p>
        </w:tc>
        <w:tc>
          <w:tcPr>
            <w:tcW w:w="720" w:type="dxa"/>
          </w:tcPr>
          <w:p w:rsidR="006C27AF" w:rsidRPr="009244FA" w:rsidRDefault="006C27AF" w:rsidP="006C27AF">
            <w:pPr>
              <w:ind w:left="-25"/>
              <w:jc w:val="center"/>
              <w:rPr>
                <w:rFonts w:cs="Traditional Arabic" w:hint="cs"/>
                <w:b/>
                <w:bCs/>
                <w:sz w:val="22"/>
                <w:szCs w:val="22"/>
                <w:rtl/>
                <w:lang w:bidi="ar-SY"/>
              </w:rPr>
            </w:pPr>
            <w:r w:rsidRPr="009244FA">
              <w:rPr>
                <w:rFonts w:cs="Traditional Arabic" w:hint="cs"/>
                <w:b/>
                <w:bCs/>
                <w:sz w:val="22"/>
                <w:szCs w:val="22"/>
                <w:rtl/>
                <w:lang w:bidi="ar-SY"/>
              </w:rPr>
              <w:t>ينسبتهن</w:t>
            </w:r>
          </w:p>
          <w:p w:rsidR="006C27AF" w:rsidRPr="009244FA" w:rsidRDefault="006C27AF" w:rsidP="006C27AF">
            <w:pPr>
              <w:ind w:left="-25"/>
              <w:jc w:val="center"/>
              <w:rPr>
                <w:rFonts w:cs="Traditional Arabic" w:hint="cs"/>
                <w:b/>
                <w:bCs/>
                <w:sz w:val="22"/>
                <w:szCs w:val="22"/>
                <w:rtl/>
                <w:lang w:bidi="ar-SY"/>
              </w:rPr>
            </w:pPr>
            <w:r w:rsidRPr="009244FA">
              <w:rPr>
                <w:b/>
                <w:bCs/>
                <w:rtl/>
                <w:lang w:bidi="ar-SY"/>
              </w:rPr>
              <w:t>٪</w:t>
            </w:r>
          </w:p>
        </w:tc>
        <w:tc>
          <w:tcPr>
            <w:tcW w:w="540" w:type="dxa"/>
          </w:tcPr>
          <w:p w:rsidR="006C27AF" w:rsidRPr="009244FA" w:rsidRDefault="006C27AF" w:rsidP="006C27AF">
            <w:pPr>
              <w:ind w:left="-25"/>
              <w:jc w:val="center"/>
              <w:rPr>
                <w:rFonts w:cs="Traditional Arabic" w:hint="cs"/>
                <w:b/>
                <w:bCs/>
                <w:sz w:val="22"/>
                <w:szCs w:val="22"/>
                <w:rtl/>
                <w:lang w:bidi="ar-SY"/>
              </w:rPr>
            </w:pPr>
            <w:r w:rsidRPr="009244FA">
              <w:rPr>
                <w:rFonts w:cs="Traditional Arabic" w:hint="cs"/>
                <w:b/>
                <w:bCs/>
                <w:sz w:val="22"/>
                <w:szCs w:val="22"/>
                <w:rtl/>
                <w:lang w:bidi="ar-SY"/>
              </w:rPr>
              <w:t>الكل</w:t>
            </w:r>
          </w:p>
        </w:tc>
        <w:tc>
          <w:tcPr>
            <w:tcW w:w="630" w:type="dxa"/>
          </w:tcPr>
          <w:p w:rsidR="006C27AF" w:rsidRPr="009244FA" w:rsidRDefault="006C27AF" w:rsidP="006C27AF">
            <w:pPr>
              <w:ind w:left="-25"/>
              <w:jc w:val="center"/>
              <w:rPr>
                <w:rFonts w:cs="Traditional Arabic" w:hint="cs"/>
                <w:b/>
                <w:bCs/>
                <w:sz w:val="22"/>
                <w:szCs w:val="22"/>
                <w:rtl/>
                <w:lang w:bidi="ar-SY"/>
              </w:rPr>
            </w:pPr>
            <w:r w:rsidRPr="009244FA">
              <w:rPr>
                <w:rFonts w:cs="Traditional Arabic" w:hint="cs"/>
                <w:b/>
                <w:bCs/>
                <w:sz w:val="22"/>
                <w:szCs w:val="22"/>
                <w:rtl/>
                <w:lang w:bidi="ar-SY"/>
              </w:rPr>
              <w:t>النساء</w:t>
            </w:r>
          </w:p>
        </w:tc>
        <w:tc>
          <w:tcPr>
            <w:tcW w:w="720" w:type="dxa"/>
          </w:tcPr>
          <w:p w:rsidR="006C27AF" w:rsidRPr="009244FA" w:rsidRDefault="006C27AF" w:rsidP="006C27AF">
            <w:pPr>
              <w:ind w:left="-25"/>
              <w:jc w:val="center"/>
              <w:rPr>
                <w:rFonts w:cs="Traditional Arabic" w:hint="cs"/>
                <w:b/>
                <w:bCs/>
                <w:sz w:val="22"/>
                <w:szCs w:val="22"/>
                <w:rtl/>
                <w:lang w:bidi="ar-SY"/>
              </w:rPr>
            </w:pPr>
            <w:r w:rsidRPr="009244FA">
              <w:rPr>
                <w:rFonts w:cs="Traditional Arabic" w:hint="cs"/>
                <w:b/>
                <w:bCs/>
                <w:sz w:val="22"/>
                <w:szCs w:val="22"/>
                <w:rtl/>
                <w:lang w:bidi="ar-SY"/>
              </w:rPr>
              <w:t>ينسبتهن</w:t>
            </w:r>
          </w:p>
          <w:p w:rsidR="006C27AF" w:rsidRPr="009244FA" w:rsidRDefault="006C27AF" w:rsidP="006C27AF">
            <w:pPr>
              <w:ind w:left="-25"/>
              <w:jc w:val="center"/>
              <w:rPr>
                <w:rFonts w:cs="Traditional Arabic" w:hint="cs"/>
                <w:b/>
                <w:bCs/>
                <w:sz w:val="22"/>
                <w:szCs w:val="22"/>
                <w:rtl/>
                <w:lang w:bidi="ar-SY"/>
              </w:rPr>
            </w:pPr>
            <w:r w:rsidRPr="009244FA">
              <w:rPr>
                <w:b/>
                <w:bCs/>
                <w:rtl/>
                <w:lang w:bidi="ar-SY"/>
              </w:rPr>
              <w:t>٪</w:t>
            </w:r>
          </w:p>
        </w:tc>
        <w:tc>
          <w:tcPr>
            <w:tcW w:w="630" w:type="dxa"/>
          </w:tcPr>
          <w:p w:rsidR="006C27AF" w:rsidRPr="009244FA" w:rsidRDefault="006C27AF" w:rsidP="006C27AF">
            <w:pPr>
              <w:ind w:left="-25"/>
              <w:jc w:val="center"/>
              <w:rPr>
                <w:rFonts w:cs="Traditional Arabic" w:hint="cs"/>
                <w:b/>
                <w:bCs/>
                <w:sz w:val="22"/>
                <w:szCs w:val="22"/>
                <w:rtl/>
                <w:lang w:bidi="ar-SY"/>
              </w:rPr>
            </w:pPr>
            <w:r w:rsidRPr="009244FA">
              <w:rPr>
                <w:rFonts w:cs="Traditional Arabic" w:hint="cs"/>
                <w:b/>
                <w:bCs/>
                <w:sz w:val="22"/>
                <w:szCs w:val="22"/>
                <w:rtl/>
                <w:lang w:bidi="ar-SY"/>
              </w:rPr>
              <w:t>الكل</w:t>
            </w:r>
          </w:p>
        </w:tc>
        <w:tc>
          <w:tcPr>
            <w:tcW w:w="630" w:type="dxa"/>
          </w:tcPr>
          <w:p w:rsidR="006C27AF" w:rsidRPr="009244FA" w:rsidRDefault="006C27AF" w:rsidP="006C27AF">
            <w:pPr>
              <w:ind w:left="-25"/>
              <w:jc w:val="center"/>
              <w:rPr>
                <w:rFonts w:cs="Traditional Arabic" w:hint="cs"/>
                <w:b/>
                <w:bCs/>
                <w:sz w:val="22"/>
                <w:szCs w:val="22"/>
                <w:rtl/>
                <w:lang w:bidi="ar-SY"/>
              </w:rPr>
            </w:pPr>
            <w:r w:rsidRPr="009244FA">
              <w:rPr>
                <w:rFonts w:cs="Traditional Arabic" w:hint="cs"/>
                <w:b/>
                <w:bCs/>
                <w:sz w:val="22"/>
                <w:szCs w:val="22"/>
                <w:rtl/>
                <w:lang w:bidi="ar-SY"/>
              </w:rPr>
              <w:t>النساء</w:t>
            </w:r>
          </w:p>
        </w:tc>
        <w:tc>
          <w:tcPr>
            <w:tcW w:w="716" w:type="dxa"/>
          </w:tcPr>
          <w:p w:rsidR="006C27AF" w:rsidRPr="009244FA" w:rsidRDefault="006C27AF" w:rsidP="006C27AF">
            <w:pPr>
              <w:ind w:left="-25"/>
              <w:jc w:val="center"/>
              <w:rPr>
                <w:rFonts w:cs="Traditional Arabic" w:hint="cs"/>
                <w:b/>
                <w:bCs/>
                <w:sz w:val="22"/>
                <w:szCs w:val="22"/>
                <w:rtl/>
                <w:lang w:bidi="ar-SY"/>
              </w:rPr>
            </w:pPr>
            <w:r w:rsidRPr="009244FA">
              <w:rPr>
                <w:rFonts w:cs="Traditional Arabic" w:hint="cs"/>
                <w:b/>
                <w:bCs/>
                <w:sz w:val="22"/>
                <w:szCs w:val="22"/>
                <w:rtl/>
                <w:lang w:bidi="ar-SY"/>
              </w:rPr>
              <w:t>ينسبتهن</w:t>
            </w:r>
          </w:p>
          <w:p w:rsidR="006C27AF" w:rsidRPr="009244FA" w:rsidRDefault="006C27AF" w:rsidP="006C27AF">
            <w:pPr>
              <w:ind w:left="-25"/>
              <w:jc w:val="center"/>
              <w:rPr>
                <w:rFonts w:cs="Traditional Arabic" w:hint="cs"/>
                <w:b/>
                <w:bCs/>
                <w:sz w:val="22"/>
                <w:szCs w:val="22"/>
                <w:rtl/>
                <w:lang w:bidi="ar-SY"/>
              </w:rPr>
            </w:pPr>
            <w:r w:rsidRPr="009244FA">
              <w:rPr>
                <w:b/>
                <w:bCs/>
                <w:rtl/>
                <w:lang w:bidi="ar-SY"/>
              </w:rPr>
              <w:t>٪</w:t>
            </w:r>
          </w:p>
        </w:tc>
        <w:tc>
          <w:tcPr>
            <w:tcW w:w="682" w:type="dxa"/>
          </w:tcPr>
          <w:p w:rsidR="006C27AF" w:rsidRPr="009244FA" w:rsidRDefault="006C27AF" w:rsidP="006C27AF">
            <w:pPr>
              <w:ind w:left="-25"/>
              <w:jc w:val="center"/>
              <w:rPr>
                <w:rFonts w:cs="Traditional Arabic" w:hint="cs"/>
                <w:b/>
                <w:bCs/>
                <w:sz w:val="22"/>
                <w:szCs w:val="22"/>
                <w:rtl/>
                <w:lang w:bidi="ar-SY"/>
              </w:rPr>
            </w:pPr>
            <w:r w:rsidRPr="009244FA">
              <w:rPr>
                <w:rFonts w:cs="Traditional Arabic" w:hint="cs"/>
                <w:b/>
                <w:bCs/>
                <w:sz w:val="22"/>
                <w:szCs w:val="22"/>
                <w:rtl/>
                <w:lang w:bidi="ar-SY"/>
              </w:rPr>
              <w:t>الكل</w:t>
            </w:r>
          </w:p>
        </w:tc>
        <w:tc>
          <w:tcPr>
            <w:tcW w:w="810" w:type="dxa"/>
          </w:tcPr>
          <w:p w:rsidR="006C27AF" w:rsidRPr="009244FA" w:rsidRDefault="006C27AF" w:rsidP="006C27AF">
            <w:pPr>
              <w:ind w:left="-25"/>
              <w:jc w:val="center"/>
              <w:rPr>
                <w:rFonts w:cs="Traditional Arabic" w:hint="cs"/>
                <w:b/>
                <w:bCs/>
                <w:sz w:val="22"/>
                <w:szCs w:val="22"/>
                <w:rtl/>
                <w:lang w:bidi="ar-SY"/>
              </w:rPr>
            </w:pPr>
            <w:r w:rsidRPr="009244FA">
              <w:rPr>
                <w:rFonts w:cs="Traditional Arabic" w:hint="cs"/>
                <w:b/>
                <w:bCs/>
                <w:sz w:val="22"/>
                <w:szCs w:val="22"/>
                <w:rtl/>
                <w:lang w:bidi="ar-SY"/>
              </w:rPr>
              <w:t>النساء</w:t>
            </w:r>
          </w:p>
        </w:tc>
        <w:tc>
          <w:tcPr>
            <w:tcW w:w="811" w:type="dxa"/>
          </w:tcPr>
          <w:p w:rsidR="006C27AF" w:rsidRPr="009244FA" w:rsidRDefault="006C27AF" w:rsidP="006C27AF">
            <w:pPr>
              <w:ind w:left="-25"/>
              <w:jc w:val="center"/>
              <w:rPr>
                <w:rFonts w:cs="Traditional Arabic" w:hint="cs"/>
                <w:b/>
                <w:bCs/>
                <w:sz w:val="22"/>
                <w:szCs w:val="22"/>
                <w:rtl/>
                <w:lang w:bidi="ar-SY"/>
              </w:rPr>
            </w:pPr>
            <w:r w:rsidRPr="009244FA">
              <w:rPr>
                <w:rFonts w:cs="Traditional Arabic" w:hint="cs"/>
                <w:b/>
                <w:bCs/>
                <w:sz w:val="22"/>
                <w:szCs w:val="22"/>
                <w:rtl/>
                <w:lang w:bidi="ar-SY"/>
              </w:rPr>
              <w:t>ينسبتهن</w:t>
            </w:r>
          </w:p>
          <w:p w:rsidR="006C27AF" w:rsidRPr="009244FA" w:rsidRDefault="006C27AF" w:rsidP="006C27AF">
            <w:pPr>
              <w:ind w:left="-25"/>
              <w:jc w:val="center"/>
              <w:rPr>
                <w:rFonts w:cs="Traditional Arabic" w:hint="cs"/>
                <w:b/>
                <w:bCs/>
                <w:sz w:val="22"/>
                <w:szCs w:val="22"/>
                <w:rtl/>
                <w:lang w:bidi="ar-SY"/>
              </w:rPr>
            </w:pPr>
            <w:r w:rsidRPr="009244FA">
              <w:rPr>
                <w:b/>
                <w:bCs/>
                <w:rtl/>
                <w:lang w:bidi="ar-SY"/>
              </w:rPr>
              <w:t>٪</w:t>
            </w:r>
          </w:p>
        </w:tc>
      </w:tr>
      <w:tr w:rsidR="006C27AF">
        <w:tc>
          <w:tcPr>
            <w:tcW w:w="1316" w:type="dxa"/>
          </w:tcPr>
          <w:p w:rsidR="006C27AF" w:rsidRDefault="006C27AF" w:rsidP="006C27AF">
            <w:pPr>
              <w:ind w:left="-25"/>
              <w:rPr>
                <w:rFonts w:cs="Traditional Arabic" w:hint="cs"/>
                <w:rtl/>
                <w:lang w:bidi="ar-SY"/>
              </w:rPr>
            </w:pPr>
            <w:r>
              <w:rPr>
                <w:rFonts w:cs="Traditional Arabic" w:hint="cs"/>
                <w:rtl/>
                <w:lang w:bidi="ar-SY"/>
              </w:rPr>
              <w:t xml:space="preserve">المجموع </w:t>
            </w:r>
          </w:p>
        </w:tc>
        <w:tc>
          <w:tcPr>
            <w:tcW w:w="81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728</w:t>
            </w:r>
          </w:p>
        </w:tc>
        <w:tc>
          <w:tcPr>
            <w:tcW w:w="63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483</w:t>
            </w:r>
          </w:p>
        </w:tc>
        <w:tc>
          <w:tcPr>
            <w:tcW w:w="72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66,3</w:t>
            </w:r>
          </w:p>
        </w:tc>
        <w:tc>
          <w:tcPr>
            <w:tcW w:w="54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745</w:t>
            </w:r>
          </w:p>
        </w:tc>
        <w:tc>
          <w:tcPr>
            <w:tcW w:w="63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497</w:t>
            </w:r>
          </w:p>
        </w:tc>
        <w:tc>
          <w:tcPr>
            <w:tcW w:w="72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66,7</w:t>
            </w:r>
          </w:p>
        </w:tc>
        <w:tc>
          <w:tcPr>
            <w:tcW w:w="63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764</w:t>
            </w:r>
          </w:p>
        </w:tc>
        <w:tc>
          <w:tcPr>
            <w:tcW w:w="63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521</w:t>
            </w:r>
          </w:p>
        </w:tc>
        <w:tc>
          <w:tcPr>
            <w:tcW w:w="716"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68,2</w:t>
            </w:r>
          </w:p>
        </w:tc>
        <w:tc>
          <w:tcPr>
            <w:tcW w:w="682"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763</w:t>
            </w:r>
          </w:p>
        </w:tc>
        <w:tc>
          <w:tcPr>
            <w:tcW w:w="81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533</w:t>
            </w:r>
          </w:p>
        </w:tc>
        <w:tc>
          <w:tcPr>
            <w:tcW w:w="811"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69,9</w:t>
            </w:r>
          </w:p>
        </w:tc>
      </w:tr>
      <w:tr w:rsidR="006C27AF">
        <w:tc>
          <w:tcPr>
            <w:tcW w:w="1316" w:type="dxa"/>
          </w:tcPr>
          <w:p w:rsidR="006C27AF" w:rsidRPr="006C54EF" w:rsidRDefault="006C27AF" w:rsidP="006C27AF">
            <w:pPr>
              <w:ind w:left="-25"/>
              <w:rPr>
                <w:rFonts w:cs="Traditional Arabic" w:hint="cs"/>
                <w:sz w:val="22"/>
                <w:szCs w:val="22"/>
                <w:rtl/>
                <w:lang w:bidi="ar-SY"/>
              </w:rPr>
            </w:pPr>
            <w:r>
              <w:rPr>
                <w:rFonts w:cs="Traditional Arabic" w:hint="cs"/>
                <w:sz w:val="22"/>
                <w:szCs w:val="22"/>
                <w:rtl/>
                <w:lang w:bidi="ar-SY"/>
              </w:rPr>
              <w:t xml:space="preserve">المحاكم </w:t>
            </w:r>
            <w:r w:rsidRPr="006C54EF">
              <w:rPr>
                <w:rFonts w:cs="Traditional Arabic" w:hint="cs"/>
                <w:sz w:val="22"/>
                <w:szCs w:val="22"/>
                <w:rtl/>
                <w:lang w:bidi="ar-SY"/>
              </w:rPr>
              <w:t>المحلية</w:t>
            </w:r>
          </w:p>
        </w:tc>
        <w:tc>
          <w:tcPr>
            <w:tcW w:w="81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276</w:t>
            </w:r>
          </w:p>
        </w:tc>
        <w:tc>
          <w:tcPr>
            <w:tcW w:w="63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209</w:t>
            </w:r>
          </w:p>
        </w:tc>
        <w:tc>
          <w:tcPr>
            <w:tcW w:w="72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75,7</w:t>
            </w:r>
          </w:p>
        </w:tc>
        <w:tc>
          <w:tcPr>
            <w:tcW w:w="54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290</w:t>
            </w:r>
          </w:p>
        </w:tc>
        <w:tc>
          <w:tcPr>
            <w:tcW w:w="63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221</w:t>
            </w:r>
          </w:p>
        </w:tc>
        <w:tc>
          <w:tcPr>
            <w:tcW w:w="72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76,2</w:t>
            </w:r>
          </w:p>
        </w:tc>
        <w:tc>
          <w:tcPr>
            <w:tcW w:w="63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300</w:t>
            </w:r>
          </w:p>
        </w:tc>
        <w:tc>
          <w:tcPr>
            <w:tcW w:w="63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229</w:t>
            </w:r>
          </w:p>
        </w:tc>
        <w:tc>
          <w:tcPr>
            <w:tcW w:w="716"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76,3</w:t>
            </w:r>
          </w:p>
        </w:tc>
        <w:tc>
          <w:tcPr>
            <w:tcW w:w="682"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203</w:t>
            </w:r>
          </w:p>
        </w:tc>
        <w:tc>
          <w:tcPr>
            <w:tcW w:w="81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234</w:t>
            </w:r>
          </w:p>
        </w:tc>
        <w:tc>
          <w:tcPr>
            <w:tcW w:w="811"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77,2</w:t>
            </w:r>
          </w:p>
        </w:tc>
      </w:tr>
      <w:tr w:rsidR="006C27AF">
        <w:tc>
          <w:tcPr>
            <w:tcW w:w="1316" w:type="dxa"/>
          </w:tcPr>
          <w:p w:rsidR="006C27AF" w:rsidRPr="006C54EF" w:rsidRDefault="006C27AF" w:rsidP="006C27AF">
            <w:pPr>
              <w:ind w:left="-25"/>
              <w:rPr>
                <w:rFonts w:cs="Traditional Arabic" w:hint="cs"/>
                <w:sz w:val="22"/>
                <w:szCs w:val="22"/>
                <w:rtl/>
                <w:lang w:bidi="ar-SY"/>
              </w:rPr>
            </w:pPr>
            <w:r w:rsidRPr="006C54EF">
              <w:rPr>
                <w:rFonts w:cs="Traditional Arabic" w:hint="cs"/>
                <w:sz w:val="22"/>
                <w:szCs w:val="22"/>
                <w:rtl/>
                <w:lang w:bidi="ar-SY"/>
              </w:rPr>
              <w:t>محاكم المناطق</w:t>
            </w:r>
          </w:p>
        </w:tc>
        <w:tc>
          <w:tcPr>
            <w:tcW w:w="81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229</w:t>
            </w:r>
          </w:p>
        </w:tc>
        <w:tc>
          <w:tcPr>
            <w:tcW w:w="63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144</w:t>
            </w:r>
          </w:p>
        </w:tc>
        <w:tc>
          <w:tcPr>
            <w:tcW w:w="72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62,9</w:t>
            </w:r>
          </w:p>
        </w:tc>
        <w:tc>
          <w:tcPr>
            <w:tcW w:w="54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225</w:t>
            </w:r>
          </w:p>
        </w:tc>
        <w:tc>
          <w:tcPr>
            <w:tcW w:w="63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143</w:t>
            </w:r>
          </w:p>
        </w:tc>
        <w:tc>
          <w:tcPr>
            <w:tcW w:w="72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63,6</w:t>
            </w:r>
          </w:p>
        </w:tc>
        <w:tc>
          <w:tcPr>
            <w:tcW w:w="63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229</w:t>
            </w:r>
          </w:p>
        </w:tc>
        <w:tc>
          <w:tcPr>
            <w:tcW w:w="63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150</w:t>
            </w:r>
          </w:p>
        </w:tc>
        <w:tc>
          <w:tcPr>
            <w:tcW w:w="716"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65,5</w:t>
            </w:r>
          </w:p>
        </w:tc>
        <w:tc>
          <w:tcPr>
            <w:tcW w:w="682"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224</w:t>
            </w:r>
          </w:p>
        </w:tc>
        <w:tc>
          <w:tcPr>
            <w:tcW w:w="81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151</w:t>
            </w:r>
          </w:p>
        </w:tc>
        <w:tc>
          <w:tcPr>
            <w:tcW w:w="811"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67,4</w:t>
            </w:r>
          </w:p>
        </w:tc>
      </w:tr>
      <w:tr w:rsidR="006C27AF">
        <w:trPr>
          <w:trHeight w:val="143"/>
        </w:trPr>
        <w:tc>
          <w:tcPr>
            <w:tcW w:w="1316" w:type="dxa"/>
          </w:tcPr>
          <w:p w:rsidR="006C27AF" w:rsidRPr="006C54EF" w:rsidRDefault="006C27AF" w:rsidP="006C27AF">
            <w:pPr>
              <w:ind w:left="-25"/>
              <w:rPr>
                <w:rFonts w:cs="Traditional Arabic" w:hint="cs"/>
                <w:sz w:val="22"/>
                <w:szCs w:val="22"/>
                <w:rtl/>
                <w:lang w:bidi="ar-SY"/>
              </w:rPr>
            </w:pPr>
            <w:r w:rsidRPr="006C54EF">
              <w:rPr>
                <w:rFonts w:cs="Traditional Arabic" w:hint="cs"/>
                <w:sz w:val="22"/>
                <w:szCs w:val="22"/>
                <w:rtl/>
                <w:lang w:bidi="ar-SY"/>
              </w:rPr>
              <w:t>أعلى</w:t>
            </w:r>
          </w:p>
        </w:tc>
        <w:tc>
          <w:tcPr>
            <w:tcW w:w="81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97</w:t>
            </w:r>
          </w:p>
        </w:tc>
        <w:tc>
          <w:tcPr>
            <w:tcW w:w="63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54</w:t>
            </w:r>
          </w:p>
        </w:tc>
        <w:tc>
          <w:tcPr>
            <w:tcW w:w="72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55,7</w:t>
            </w:r>
          </w:p>
        </w:tc>
        <w:tc>
          <w:tcPr>
            <w:tcW w:w="54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99</w:t>
            </w:r>
          </w:p>
        </w:tc>
        <w:tc>
          <w:tcPr>
            <w:tcW w:w="63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54</w:t>
            </w:r>
          </w:p>
        </w:tc>
        <w:tc>
          <w:tcPr>
            <w:tcW w:w="72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54,5</w:t>
            </w:r>
          </w:p>
        </w:tc>
        <w:tc>
          <w:tcPr>
            <w:tcW w:w="63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100</w:t>
            </w:r>
          </w:p>
        </w:tc>
        <w:tc>
          <w:tcPr>
            <w:tcW w:w="63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58</w:t>
            </w:r>
          </w:p>
        </w:tc>
        <w:tc>
          <w:tcPr>
            <w:tcW w:w="716"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58,0</w:t>
            </w:r>
          </w:p>
        </w:tc>
        <w:tc>
          <w:tcPr>
            <w:tcW w:w="682"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104</w:t>
            </w:r>
          </w:p>
        </w:tc>
        <w:tc>
          <w:tcPr>
            <w:tcW w:w="81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62</w:t>
            </w:r>
          </w:p>
        </w:tc>
        <w:tc>
          <w:tcPr>
            <w:tcW w:w="811"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59,6</w:t>
            </w:r>
          </w:p>
        </w:tc>
      </w:tr>
      <w:tr w:rsidR="006C27AF">
        <w:tc>
          <w:tcPr>
            <w:tcW w:w="1316" w:type="dxa"/>
          </w:tcPr>
          <w:p w:rsidR="006C27AF" w:rsidRPr="006C54EF" w:rsidRDefault="006C27AF" w:rsidP="006C27AF">
            <w:pPr>
              <w:ind w:left="-25"/>
              <w:rPr>
                <w:rFonts w:cs="Traditional Arabic" w:hint="cs"/>
                <w:sz w:val="22"/>
                <w:szCs w:val="22"/>
                <w:rtl/>
                <w:lang w:bidi="ar-SY"/>
              </w:rPr>
            </w:pPr>
            <w:r>
              <w:rPr>
                <w:rFonts w:cs="Traditional Arabic" w:hint="cs"/>
                <w:sz w:val="22"/>
                <w:szCs w:val="22"/>
                <w:rtl/>
                <w:lang w:bidi="ar-SY"/>
              </w:rPr>
              <w:t>المحاكم ال</w:t>
            </w:r>
            <w:r w:rsidRPr="006C54EF">
              <w:rPr>
                <w:rFonts w:cs="Traditional Arabic" w:hint="cs"/>
                <w:sz w:val="22"/>
                <w:szCs w:val="22"/>
                <w:rtl/>
                <w:lang w:bidi="ar-SY"/>
              </w:rPr>
              <w:t>عليا</w:t>
            </w:r>
          </w:p>
        </w:tc>
        <w:tc>
          <w:tcPr>
            <w:tcW w:w="81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33</w:t>
            </w:r>
          </w:p>
        </w:tc>
        <w:tc>
          <w:tcPr>
            <w:tcW w:w="63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11</w:t>
            </w:r>
          </w:p>
        </w:tc>
        <w:tc>
          <w:tcPr>
            <w:tcW w:w="72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33,3</w:t>
            </w:r>
          </w:p>
        </w:tc>
        <w:tc>
          <w:tcPr>
            <w:tcW w:w="54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35</w:t>
            </w:r>
          </w:p>
        </w:tc>
        <w:tc>
          <w:tcPr>
            <w:tcW w:w="63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12</w:t>
            </w:r>
          </w:p>
        </w:tc>
        <w:tc>
          <w:tcPr>
            <w:tcW w:w="72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34,3</w:t>
            </w:r>
          </w:p>
        </w:tc>
        <w:tc>
          <w:tcPr>
            <w:tcW w:w="63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37</w:t>
            </w:r>
          </w:p>
        </w:tc>
        <w:tc>
          <w:tcPr>
            <w:tcW w:w="63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13</w:t>
            </w:r>
          </w:p>
        </w:tc>
        <w:tc>
          <w:tcPr>
            <w:tcW w:w="716"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35,1</w:t>
            </w:r>
          </w:p>
        </w:tc>
        <w:tc>
          <w:tcPr>
            <w:tcW w:w="682"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36</w:t>
            </w:r>
          </w:p>
        </w:tc>
        <w:tc>
          <w:tcPr>
            <w:tcW w:w="81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13</w:t>
            </w:r>
          </w:p>
        </w:tc>
        <w:tc>
          <w:tcPr>
            <w:tcW w:w="811"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36,1</w:t>
            </w:r>
          </w:p>
        </w:tc>
      </w:tr>
      <w:tr w:rsidR="006C27AF">
        <w:tc>
          <w:tcPr>
            <w:tcW w:w="1316" w:type="dxa"/>
          </w:tcPr>
          <w:p w:rsidR="006C27AF" w:rsidRPr="006C54EF" w:rsidRDefault="006C27AF" w:rsidP="006C27AF">
            <w:pPr>
              <w:ind w:left="-25"/>
              <w:rPr>
                <w:rFonts w:cs="Traditional Arabic" w:hint="cs"/>
                <w:sz w:val="22"/>
                <w:szCs w:val="22"/>
                <w:rtl/>
                <w:lang w:bidi="ar-SY"/>
              </w:rPr>
            </w:pPr>
            <w:r>
              <w:rPr>
                <w:rFonts w:cs="Traditional Arabic" w:hint="cs"/>
                <w:sz w:val="22"/>
                <w:szCs w:val="22"/>
                <w:rtl/>
                <w:lang w:bidi="ar-SY"/>
              </w:rPr>
              <w:t>المحاكم الإ</w:t>
            </w:r>
            <w:r w:rsidRPr="006C54EF">
              <w:rPr>
                <w:rFonts w:cs="Traditional Arabic" w:hint="cs"/>
                <w:sz w:val="22"/>
                <w:szCs w:val="22"/>
                <w:rtl/>
                <w:lang w:bidi="ar-SY"/>
              </w:rPr>
              <w:t xml:space="preserve">دارية </w:t>
            </w:r>
          </w:p>
        </w:tc>
        <w:tc>
          <w:tcPr>
            <w:tcW w:w="81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27</w:t>
            </w:r>
          </w:p>
        </w:tc>
        <w:tc>
          <w:tcPr>
            <w:tcW w:w="63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20</w:t>
            </w:r>
          </w:p>
        </w:tc>
        <w:tc>
          <w:tcPr>
            <w:tcW w:w="72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74,1</w:t>
            </w:r>
          </w:p>
        </w:tc>
        <w:tc>
          <w:tcPr>
            <w:tcW w:w="54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28</w:t>
            </w:r>
          </w:p>
        </w:tc>
        <w:tc>
          <w:tcPr>
            <w:tcW w:w="63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21</w:t>
            </w:r>
          </w:p>
        </w:tc>
        <w:tc>
          <w:tcPr>
            <w:tcW w:w="72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75,0</w:t>
            </w:r>
          </w:p>
        </w:tc>
        <w:tc>
          <w:tcPr>
            <w:tcW w:w="63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27</w:t>
            </w:r>
          </w:p>
        </w:tc>
        <w:tc>
          <w:tcPr>
            <w:tcW w:w="63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20</w:t>
            </w:r>
          </w:p>
        </w:tc>
        <w:tc>
          <w:tcPr>
            <w:tcW w:w="716"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74,0</w:t>
            </w:r>
          </w:p>
        </w:tc>
        <w:tc>
          <w:tcPr>
            <w:tcW w:w="682"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27</w:t>
            </w:r>
          </w:p>
        </w:tc>
        <w:tc>
          <w:tcPr>
            <w:tcW w:w="810"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20</w:t>
            </w:r>
          </w:p>
        </w:tc>
        <w:tc>
          <w:tcPr>
            <w:tcW w:w="811" w:type="dxa"/>
          </w:tcPr>
          <w:p w:rsidR="006C27AF" w:rsidRPr="00C46678" w:rsidRDefault="006C27AF" w:rsidP="006C27AF">
            <w:pPr>
              <w:ind w:left="-25"/>
              <w:rPr>
                <w:rFonts w:cs="Traditional Arabic" w:hint="cs"/>
                <w:sz w:val="22"/>
                <w:szCs w:val="22"/>
                <w:rtl/>
                <w:lang w:bidi="ar-SY"/>
              </w:rPr>
            </w:pPr>
            <w:r>
              <w:rPr>
                <w:rFonts w:cs="Traditional Arabic" w:hint="cs"/>
                <w:sz w:val="22"/>
                <w:szCs w:val="22"/>
                <w:rtl/>
                <w:lang w:bidi="ar-SY"/>
              </w:rPr>
              <w:t>74,0</w:t>
            </w:r>
          </w:p>
        </w:tc>
      </w:tr>
      <w:tr w:rsidR="006C27AF">
        <w:tc>
          <w:tcPr>
            <w:tcW w:w="1316" w:type="dxa"/>
          </w:tcPr>
          <w:p w:rsidR="006C27AF" w:rsidRPr="006C54EF" w:rsidRDefault="006C27AF" w:rsidP="006C27AF">
            <w:pPr>
              <w:spacing w:line="320" w:lineRule="exact"/>
              <w:ind w:left="-29"/>
              <w:rPr>
                <w:rFonts w:cs="Traditional Arabic"/>
                <w:sz w:val="22"/>
                <w:szCs w:val="22"/>
                <w:rtl/>
                <w:lang w:bidi="ar-SY"/>
              </w:rPr>
            </w:pPr>
            <w:r w:rsidRPr="006C54EF">
              <w:rPr>
                <w:rFonts w:cs="Traditional Arabic" w:hint="cs"/>
                <w:sz w:val="22"/>
                <w:szCs w:val="22"/>
                <w:rtl/>
                <w:lang w:bidi="ar-SY"/>
              </w:rPr>
              <w:t>المحاكم العمالية والاجتماع</w:t>
            </w:r>
            <w:r>
              <w:rPr>
                <w:rFonts w:cs="Traditional Arabic" w:hint="cs"/>
                <w:sz w:val="22"/>
                <w:szCs w:val="22"/>
                <w:rtl/>
                <w:lang w:bidi="ar-SY"/>
              </w:rPr>
              <w:t>ية العليا</w:t>
            </w:r>
          </w:p>
        </w:tc>
        <w:tc>
          <w:tcPr>
            <w:tcW w:w="810" w:type="dxa"/>
          </w:tcPr>
          <w:p w:rsidR="006C27AF" w:rsidRPr="00C46678" w:rsidRDefault="006C27AF" w:rsidP="006C27AF">
            <w:pPr>
              <w:spacing w:line="320" w:lineRule="exact"/>
              <w:ind w:left="-29"/>
              <w:rPr>
                <w:rFonts w:cs="Traditional Arabic" w:hint="cs"/>
                <w:sz w:val="22"/>
                <w:szCs w:val="22"/>
                <w:rtl/>
                <w:lang w:bidi="ar-SY"/>
              </w:rPr>
            </w:pPr>
            <w:r>
              <w:rPr>
                <w:rFonts w:cs="Traditional Arabic" w:hint="cs"/>
                <w:sz w:val="22"/>
                <w:szCs w:val="22"/>
                <w:rtl/>
                <w:lang w:bidi="ar-SY"/>
              </w:rPr>
              <w:t>15</w:t>
            </w:r>
          </w:p>
        </w:tc>
        <w:tc>
          <w:tcPr>
            <w:tcW w:w="630" w:type="dxa"/>
          </w:tcPr>
          <w:p w:rsidR="006C27AF" w:rsidRPr="00C46678" w:rsidRDefault="006C27AF" w:rsidP="006C27AF">
            <w:pPr>
              <w:spacing w:line="320" w:lineRule="exact"/>
              <w:ind w:left="-29"/>
              <w:rPr>
                <w:rFonts w:cs="Traditional Arabic" w:hint="cs"/>
                <w:sz w:val="22"/>
                <w:szCs w:val="22"/>
                <w:rtl/>
                <w:lang w:bidi="ar-SY"/>
              </w:rPr>
            </w:pPr>
            <w:r>
              <w:rPr>
                <w:rFonts w:cs="Traditional Arabic" w:hint="cs"/>
                <w:sz w:val="22"/>
                <w:szCs w:val="22"/>
                <w:rtl/>
                <w:lang w:bidi="ar-SY"/>
              </w:rPr>
              <w:t>7</w:t>
            </w:r>
          </w:p>
        </w:tc>
        <w:tc>
          <w:tcPr>
            <w:tcW w:w="720" w:type="dxa"/>
          </w:tcPr>
          <w:p w:rsidR="006C27AF" w:rsidRPr="00C46678" w:rsidRDefault="006C27AF" w:rsidP="006C27AF">
            <w:pPr>
              <w:spacing w:line="320" w:lineRule="exact"/>
              <w:ind w:left="-29"/>
              <w:rPr>
                <w:rFonts w:cs="Traditional Arabic" w:hint="cs"/>
                <w:sz w:val="22"/>
                <w:szCs w:val="22"/>
                <w:rtl/>
                <w:lang w:bidi="ar-SY"/>
              </w:rPr>
            </w:pPr>
            <w:r>
              <w:rPr>
                <w:rFonts w:cs="Traditional Arabic" w:hint="cs"/>
                <w:sz w:val="22"/>
                <w:szCs w:val="22"/>
                <w:rtl/>
                <w:lang w:bidi="ar-SY"/>
              </w:rPr>
              <w:t>46,7</w:t>
            </w:r>
          </w:p>
        </w:tc>
        <w:tc>
          <w:tcPr>
            <w:tcW w:w="540" w:type="dxa"/>
          </w:tcPr>
          <w:p w:rsidR="006C27AF" w:rsidRPr="00C46678" w:rsidRDefault="006C27AF" w:rsidP="006C27AF">
            <w:pPr>
              <w:spacing w:line="320" w:lineRule="exact"/>
              <w:ind w:left="-29"/>
              <w:rPr>
                <w:rFonts w:cs="Traditional Arabic" w:hint="cs"/>
                <w:sz w:val="22"/>
                <w:szCs w:val="22"/>
                <w:rtl/>
                <w:lang w:bidi="ar-SY"/>
              </w:rPr>
            </w:pPr>
            <w:r>
              <w:rPr>
                <w:rFonts w:cs="Traditional Arabic" w:hint="cs"/>
                <w:sz w:val="22"/>
                <w:szCs w:val="22"/>
                <w:rtl/>
                <w:lang w:bidi="ar-SY"/>
              </w:rPr>
              <w:t>17</w:t>
            </w:r>
          </w:p>
        </w:tc>
        <w:tc>
          <w:tcPr>
            <w:tcW w:w="630" w:type="dxa"/>
          </w:tcPr>
          <w:p w:rsidR="006C27AF" w:rsidRPr="00C46678" w:rsidRDefault="006C27AF" w:rsidP="006C27AF">
            <w:pPr>
              <w:spacing w:line="320" w:lineRule="exact"/>
              <w:ind w:left="-29"/>
              <w:rPr>
                <w:rFonts w:cs="Traditional Arabic" w:hint="cs"/>
                <w:sz w:val="22"/>
                <w:szCs w:val="22"/>
                <w:rtl/>
                <w:lang w:bidi="ar-SY"/>
              </w:rPr>
            </w:pPr>
            <w:r>
              <w:rPr>
                <w:rFonts w:cs="Traditional Arabic" w:hint="cs"/>
                <w:sz w:val="22"/>
                <w:szCs w:val="22"/>
                <w:rtl/>
                <w:lang w:bidi="ar-SY"/>
              </w:rPr>
              <w:t>8</w:t>
            </w:r>
          </w:p>
        </w:tc>
        <w:tc>
          <w:tcPr>
            <w:tcW w:w="720" w:type="dxa"/>
          </w:tcPr>
          <w:p w:rsidR="006C27AF" w:rsidRPr="00C46678" w:rsidRDefault="006C27AF" w:rsidP="006C27AF">
            <w:pPr>
              <w:spacing w:line="320" w:lineRule="exact"/>
              <w:ind w:left="-29"/>
              <w:rPr>
                <w:rFonts w:cs="Traditional Arabic" w:hint="cs"/>
                <w:sz w:val="22"/>
                <w:szCs w:val="22"/>
                <w:rtl/>
                <w:lang w:bidi="ar-SY"/>
              </w:rPr>
            </w:pPr>
            <w:r>
              <w:rPr>
                <w:rFonts w:cs="Traditional Arabic" w:hint="cs"/>
                <w:sz w:val="22"/>
                <w:szCs w:val="22"/>
                <w:rtl/>
                <w:lang w:bidi="ar-SY"/>
              </w:rPr>
              <w:t>47,1</w:t>
            </w:r>
          </w:p>
        </w:tc>
        <w:tc>
          <w:tcPr>
            <w:tcW w:w="630" w:type="dxa"/>
          </w:tcPr>
          <w:p w:rsidR="006C27AF" w:rsidRPr="00C46678" w:rsidRDefault="006C27AF" w:rsidP="006C27AF">
            <w:pPr>
              <w:spacing w:line="320" w:lineRule="exact"/>
              <w:ind w:left="-29"/>
              <w:rPr>
                <w:rFonts w:cs="Traditional Arabic" w:hint="cs"/>
                <w:sz w:val="22"/>
                <w:szCs w:val="22"/>
                <w:rtl/>
                <w:lang w:bidi="ar-SY"/>
              </w:rPr>
            </w:pPr>
            <w:r>
              <w:rPr>
                <w:rFonts w:cs="Traditional Arabic" w:hint="cs"/>
                <w:sz w:val="22"/>
                <w:szCs w:val="22"/>
                <w:rtl/>
                <w:lang w:bidi="ar-SY"/>
              </w:rPr>
              <w:t>18</w:t>
            </w:r>
          </w:p>
        </w:tc>
        <w:tc>
          <w:tcPr>
            <w:tcW w:w="630" w:type="dxa"/>
          </w:tcPr>
          <w:p w:rsidR="006C27AF" w:rsidRPr="00C46678" w:rsidRDefault="006C27AF" w:rsidP="006C27AF">
            <w:pPr>
              <w:spacing w:line="320" w:lineRule="exact"/>
              <w:ind w:left="-29"/>
              <w:rPr>
                <w:rFonts w:cs="Traditional Arabic" w:hint="cs"/>
                <w:sz w:val="22"/>
                <w:szCs w:val="22"/>
                <w:rtl/>
                <w:lang w:bidi="ar-SY"/>
              </w:rPr>
            </w:pPr>
            <w:r>
              <w:rPr>
                <w:rFonts w:cs="Traditional Arabic" w:hint="cs"/>
                <w:sz w:val="22"/>
                <w:szCs w:val="22"/>
                <w:rtl/>
                <w:lang w:bidi="ar-SY"/>
              </w:rPr>
              <w:t>8</w:t>
            </w:r>
          </w:p>
        </w:tc>
        <w:tc>
          <w:tcPr>
            <w:tcW w:w="716" w:type="dxa"/>
          </w:tcPr>
          <w:p w:rsidR="006C27AF" w:rsidRPr="00C46678" w:rsidRDefault="006C27AF" w:rsidP="006C27AF">
            <w:pPr>
              <w:spacing w:line="320" w:lineRule="exact"/>
              <w:ind w:left="-29"/>
              <w:rPr>
                <w:rFonts w:cs="Traditional Arabic" w:hint="cs"/>
                <w:sz w:val="22"/>
                <w:szCs w:val="22"/>
                <w:rtl/>
                <w:lang w:bidi="ar-SY"/>
              </w:rPr>
            </w:pPr>
            <w:r>
              <w:rPr>
                <w:rFonts w:cs="Traditional Arabic" w:hint="cs"/>
                <w:sz w:val="22"/>
                <w:szCs w:val="22"/>
                <w:rtl/>
                <w:lang w:bidi="ar-SY"/>
              </w:rPr>
              <w:t>44,4</w:t>
            </w:r>
          </w:p>
        </w:tc>
        <w:tc>
          <w:tcPr>
            <w:tcW w:w="682" w:type="dxa"/>
          </w:tcPr>
          <w:p w:rsidR="006C27AF" w:rsidRPr="00C46678" w:rsidRDefault="006C27AF" w:rsidP="006C27AF">
            <w:pPr>
              <w:spacing w:line="320" w:lineRule="exact"/>
              <w:ind w:left="-29"/>
              <w:rPr>
                <w:rFonts w:cs="Traditional Arabic" w:hint="cs"/>
                <w:sz w:val="22"/>
                <w:szCs w:val="22"/>
                <w:rtl/>
                <w:lang w:bidi="ar-SY"/>
              </w:rPr>
            </w:pPr>
            <w:r>
              <w:rPr>
                <w:rFonts w:cs="Traditional Arabic" w:hint="cs"/>
                <w:sz w:val="22"/>
                <w:szCs w:val="22"/>
                <w:rtl/>
                <w:lang w:bidi="ar-SY"/>
              </w:rPr>
              <w:t>17</w:t>
            </w:r>
          </w:p>
        </w:tc>
        <w:tc>
          <w:tcPr>
            <w:tcW w:w="810" w:type="dxa"/>
          </w:tcPr>
          <w:p w:rsidR="006C27AF" w:rsidRPr="00C46678" w:rsidRDefault="006C27AF" w:rsidP="006C27AF">
            <w:pPr>
              <w:spacing w:line="320" w:lineRule="exact"/>
              <w:ind w:left="-29"/>
              <w:rPr>
                <w:rFonts w:cs="Traditional Arabic" w:hint="cs"/>
                <w:sz w:val="22"/>
                <w:szCs w:val="22"/>
                <w:rtl/>
                <w:lang w:bidi="ar-SY"/>
              </w:rPr>
            </w:pPr>
            <w:r>
              <w:rPr>
                <w:rFonts w:cs="Traditional Arabic" w:hint="cs"/>
                <w:sz w:val="22"/>
                <w:szCs w:val="22"/>
                <w:rtl/>
                <w:lang w:bidi="ar-SY"/>
              </w:rPr>
              <w:t>10</w:t>
            </w:r>
          </w:p>
        </w:tc>
        <w:tc>
          <w:tcPr>
            <w:tcW w:w="811" w:type="dxa"/>
          </w:tcPr>
          <w:p w:rsidR="006C27AF" w:rsidRPr="00C46678" w:rsidRDefault="006C27AF" w:rsidP="006C27AF">
            <w:pPr>
              <w:spacing w:line="320" w:lineRule="exact"/>
              <w:ind w:left="-29"/>
              <w:rPr>
                <w:rFonts w:cs="Traditional Arabic" w:hint="cs"/>
                <w:sz w:val="22"/>
                <w:szCs w:val="22"/>
                <w:rtl/>
                <w:lang w:bidi="ar-SY"/>
              </w:rPr>
            </w:pPr>
            <w:r>
              <w:rPr>
                <w:rFonts w:cs="Traditional Arabic" w:hint="cs"/>
                <w:sz w:val="22"/>
                <w:szCs w:val="22"/>
                <w:rtl/>
                <w:lang w:bidi="ar-SY"/>
              </w:rPr>
              <w:t>58,8</w:t>
            </w:r>
          </w:p>
        </w:tc>
      </w:tr>
      <w:tr w:rsidR="006C27AF">
        <w:tc>
          <w:tcPr>
            <w:tcW w:w="1316" w:type="dxa"/>
          </w:tcPr>
          <w:p w:rsidR="006C27AF" w:rsidRPr="006C54EF" w:rsidRDefault="006C27AF" w:rsidP="006C27AF">
            <w:pPr>
              <w:spacing w:line="320" w:lineRule="exact"/>
              <w:ind w:left="-29"/>
              <w:rPr>
                <w:rFonts w:cs="Traditional Arabic" w:hint="cs"/>
                <w:sz w:val="22"/>
                <w:szCs w:val="22"/>
                <w:rtl/>
                <w:lang w:bidi="ar-SY"/>
              </w:rPr>
            </w:pPr>
            <w:r>
              <w:rPr>
                <w:rFonts w:cs="Traditional Arabic" w:hint="cs"/>
                <w:sz w:val="22"/>
                <w:szCs w:val="22"/>
                <w:rtl/>
                <w:lang w:bidi="ar-SY"/>
              </w:rPr>
              <w:t>المحاكم العمالية والاجتماعية</w:t>
            </w:r>
          </w:p>
        </w:tc>
        <w:tc>
          <w:tcPr>
            <w:tcW w:w="810" w:type="dxa"/>
          </w:tcPr>
          <w:p w:rsidR="006C27AF" w:rsidRPr="00C46678" w:rsidRDefault="006C27AF" w:rsidP="006C27AF">
            <w:pPr>
              <w:spacing w:line="320" w:lineRule="exact"/>
              <w:ind w:left="-29"/>
              <w:rPr>
                <w:rFonts w:cs="Traditional Arabic" w:hint="cs"/>
                <w:sz w:val="22"/>
                <w:szCs w:val="22"/>
                <w:rtl/>
                <w:lang w:bidi="ar-SY"/>
              </w:rPr>
            </w:pPr>
            <w:r>
              <w:rPr>
                <w:rFonts w:cs="Traditional Arabic" w:hint="cs"/>
                <w:sz w:val="22"/>
                <w:szCs w:val="22"/>
                <w:rtl/>
                <w:lang w:bidi="ar-SY"/>
              </w:rPr>
              <w:t>51</w:t>
            </w:r>
          </w:p>
        </w:tc>
        <w:tc>
          <w:tcPr>
            <w:tcW w:w="630" w:type="dxa"/>
          </w:tcPr>
          <w:p w:rsidR="006C27AF" w:rsidRPr="00C46678" w:rsidRDefault="006C27AF" w:rsidP="006C27AF">
            <w:pPr>
              <w:spacing w:line="320" w:lineRule="exact"/>
              <w:ind w:left="-29"/>
              <w:rPr>
                <w:rFonts w:cs="Traditional Arabic" w:hint="cs"/>
                <w:sz w:val="22"/>
                <w:szCs w:val="22"/>
                <w:rtl/>
                <w:lang w:bidi="ar-SY"/>
              </w:rPr>
            </w:pPr>
            <w:r>
              <w:rPr>
                <w:rFonts w:cs="Traditional Arabic" w:hint="cs"/>
                <w:sz w:val="22"/>
                <w:szCs w:val="22"/>
                <w:rtl/>
                <w:lang w:bidi="ar-SY"/>
              </w:rPr>
              <w:t>38</w:t>
            </w:r>
          </w:p>
        </w:tc>
        <w:tc>
          <w:tcPr>
            <w:tcW w:w="720" w:type="dxa"/>
          </w:tcPr>
          <w:p w:rsidR="006C27AF" w:rsidRPr="00C46678" w:rsidRDefault="006C27AF" w:rsidP="006C27AF">
            <w:pPr>
              <w:spacing w:line="320" w:lineRule="exact"/>
              <w:ind w:left="-29"/>
              <w:rPr>
                <w:rFonts w:cs="Traditional Arabic" w:hint="cs"/>
                <w:sz w:val="22"/>
                <w:szCs w:val="22"/>
                <w:rtl/>
                <w:lang w:bidi="ar-SY"/>
              </w:rPr>
            </w:pPr>
            <w:r>
              <w:rPr>
                <w:rFonts w:cs="Traditional Arabic" w:hint="cs"/>
                <w:sz w:val="22"/>
                <w:szCs w:val="22"/>
                <w:rtl/>
                <w:lang w:bidi="ar-SY"/>
              </w:rPr>
              <w:t>74,5</w:t>
            </w:r>
          </w:p>
        </w:tc>
        <w:tc>
          <w:tcPr>
            <w:tcW w:w="540" w:type="dxa"/>
          </w:tcPr>
          <w:p w:rsidR="006C27AF" w:rsidRPr="00C46678" w:rsidRDefault="006C27AF" w:rsidP="006C27AF">
            <w:pPr>
              <w:spacing w:line="320" w:lineRule="exact"/>
              <w:ind w:left="-29"/>
              <w:rPr>
                <w:rFonts w:cs="Traditional Arabic" w:hint="cs"/>
                <w:sz w:val="22"/>
                <w:szCs w:val="22"/>
                <w:rtl/>
                <w:lang w:bidi="ar-SY"/>
              </w:rPr>
            </w:pPr>
            <w:r>
              <w:rPr>
                <w:rFonts w:cs="Traditional Arabic" w:hint="cs"/>
                <w:sz w:val="22"/>
                <w:szCs w:val="22"/>
                <w:rtl/>
                <w:lang w:bidi="ar-SY"/>
              </w:rPr>
              <w:t>51</w:t>
            </w:r>
          </w:p>
        </w:tc>
        <w:tc>
          <w:tcPr>
            <w:tcW w:w="630" w:type="dxa"/>
          </w:tcPr>
          <w:p w:rsidR="006C27AF" w:rsidRPr="00C46678" w:rsidRDefault="006C27AF" w:rsidP="006C27AF">
            <w:pPr>
              <w:spacing w:line="320" w:lineRule="exact"/>
              <w:ind w:left="-29"/>
              <w:rPr>
                <w:rFonts w:cs="Traditional Arabic" w:hint="cs"/>
                <w:sz w:val="22"/>
                <w:szCs w:val="22"/>
                <w:rtl/>
                <w:lang w:bidi="ar-SY"/>
              </w:rPr>
            </w:pPr>
            <w:r>
              <w:rPr>
                <w:rFonts w:cs="Traditional Arabic" w:hint="cs"/>
                <w:sz w:val="22"/>
                <w:szCs w:val="22"/>
                <w:rtl/>
                <w:lang w:bidi="ar-SY"/>
              </w:rPr>
              <w:t>38</w:t>
            </w:r>
          </w:p>
        </w:tc>
        <w:tc>
          <w:tcPr>
            <w:tcW w:w="720" w:type="dxa"/>
          </w:tcPr>
          <w:p w:rsidR="006C27AF" w:rsidRPr="00C46678" w:rsidRDefault="006C27AF" w:rsidP="006C27AF">
            <w:pPr>
              <w:spacing w:line="320" w:lineRule="exact"/>
              <w:ind w:left="-29"/>
              <w:rPr>
                <w:rFonts w:cs="Traditional Arabic" w:hint="cs"/>
                <w:sz w:val="22"/>
                <w:szCs w:val="22"/>
                <w:rtl/>
                <w:lang w:bidi="ar-SY"/>
              </w:rPr>
            </w:pPr>
            <w:r>
              <w:rPr>
                <w:rFonts w:cs="Traditional Arabic" w:hint="cs"/>
                <w:sz w:val="22"/>
                <w:szCs w:val="22"/>
                <w:rtl/>
                <w:lang w:bidi="ar-SY"/>
              </w:rPr>
              <w:t>75,5</w:t>
            </w:r>
          </w:p>
        </w:tc>
        <w:tc>
          <w:tcPr>
            <w:tcW w:w="630" w:type="dxa"/>
          </w:tcPr>
          <w:p w:rsidR="006C27AF" w:rsidRPr="00C46678" w:rsidRDefault="006C27AF" w:rsidP="006C27AF">
            <w:pPr>
              <w:spacing w:line="320" w:lineRule="exact"/>
              <w:ind w:left="-29"/>
              <w:rPr>
                <w:rFonts w:cs="Traditional Arabic" w:hint="cs"/>
                <w:sz w:val="22"/>
                <w:szCs w:val="22"/>
                <w:rtl/>
                <w:lang w:bidi="ar-SY"/>
              </w:rPr>
            </w:pPr>
            <w:r>
              <w:rPr>
                <w:rFonts w:cs="Traditional Arabic" w:hint="cs"/>
                <w:sz w:val="22"/>
                <w:szCs w:val="22"/>
                <w:rtl/>
                <w:lang w:bidi="ar-SY"/>
              </w:rPr>
              <w:t>53</w:t>
            </w:r>
          </w:p>
        </w:tc>
        <w:tc>
          <w:tcPr>
            <w:tcW w:w="630" w:type="dxa"/>
          </w:tcPr>
          <w:p w:rsidR="006C27AF" w:rsidRPr="00C46678" w:rsidRDefault="006C27AF" w:rsidP="006C27AF">
            <w:pPr>
              <w:spacing w:line="320" w:lineRule="exact"/>
              <w:ind w:left="-29"/>
              <w:rPr>
                <w:rFonts w:cs="Traditional Arabic" w:hint="cs"/>
                <w:sz w:val="22"/>
                <w:szCs w:val="22"/>
                <w:rtl/>
                <w:lang w:bidi="ar-SY"/>
              </w:rPr>
            </w:pPr>
            <w:r>
              <w:rPr>
                <w:rFonts w:cs="Traditional Arabic" w:hint="cs"/>
                <w:sz w:val="22"/>
                <w:szCs w:val="22"/>
                <w:rtl/>
                <w:lang w:bidi="ar-SY"/>
              </w:rPr>
              <w:t>43</w:t>
            </w:r>
          </w:p>
        </w:tc>
        <w:tc>
          <w:tcPr>
            <w:tcW w:w="716" w:type="dxa"/>
          </w:tcPr>
          <w:p w:rsidR="006C27AF" w:rsidRPr="00C46678" w:rsidRDefault="006C27AF" w:rsidP="006C27AF">
            <w:pPr>
              <w:spacing w:line="320" w:lineRule="exact"/>
              <w:ind w:left="-29"/>
              <w:rPr>
                <w:rFonts w:cs="Traditional Arabic" w:hint="cs"/>
                <w:sz w:val="22"/>
                <w:szCs w:val="22"/>
                <w:rtl/>
                <w:lang w:bidi="ar-SY"/>
              </w:rPr>
            </w:pPr>
            <w:r>
              <w:rPr>
                <w:rFonts w:cs="Traditional Arabic" w:hint="cs"/>
                <w:sz w:val="22"/>
                <w:szCs w:val="22"/>
                <w:rtl/>
                <w:lang w:bidi="ar-SY"/>
              </w:rPr>
              <w:t>81,1</w:t>
            </w:r>
          </w:p>
        </w:tc>
        <w:tc>
          <w:tcPr>
            <w:tcW w:w="682" w:type="dxa"/>
          </w:tcPr>
          <w:p w:rsidR="006C27AF" w:rsidRPr="00C46678" w:rsidRDefault="006C27AF" w:rsidP="006C27AF">
            <w:pPr>
              <w:spacing w:line="320" w:lineRule="exact"/>
              <w:ind w:left="-29"/>
              <w:rPr>
                <w:rFonts w:cs="Traditional Arabic" w:hint="cs"/>
                <w:sz w:val="22"/>
                <w:szCs w:val="22"/>
                <w:rtl/>
                <w:lang w:bidi="ar-SY"/>
              </w:rPr>
            </w:pPr>
            <w:r>
              <w:rPr>
                <w:rFonts w:cs="Traditional Arabic" w:hint="cs"/>
                <w:sz w:val="22"/>
                <w:szCs w:val="22"/>
                <w:rtl/>
                <w:lang w:bidi="ar-SY"/>
              </w:rPr>
              <w:t>52</w:t>
            </w:r>
          </w:p>
        </w:tc>
        <w:tc>
          <w:tcPr>
            <w:tcW w:w="810" w:type="dxa"/>
          </w:tcPr>
          <w:p w:rsidR="006C27AF" w:rsidRPr="00C46678" w:rsidRDefault="006C27AF" w:rsidP="006C27AF">
            <w:pPr>
              <w:spacing w:line="320" w:lineRule="exact"/>
              <w:ind w:left="-29"/>
              <w:rPr>
                <w:rFonts w:cs="Traditional Arabic" w:hint="cs"/>
                <w:sz w:val="22"/>
                <w:szCs w:val="22"/>
                <w:rtl/>
                <w:lang w:bidi="ar-SY"/>
              </w:rPr>
            </w:pPr>
            <w:r>
              <w:rPr>
                <w:rFonts w:cs="Traditional Arabic" w:hint="cs"/>
                <w:sz w:val="22"/>
                <w:szCs w:val="22"/>
                <w:rtl/>
                <w:lang w:bidi="ar-SY"/>
              </w:rPr>
              <w:t>43</w:t>
            </w:r>
          </w:p>
        </w:tc>
        <w:tc>
          <w:tcPr>
            <w:tcW w:w="811" w:type="dxa"/>
          </w:tcPr>
          <w:p w:rsidR="006C27AF" w:rsidRPr="00C46678" w:rsidRDefault="006C27AF" w:rsidP="006C27AF">
            <w:pPr>
              <w:spacing w:line="320" w:lineRule="exact"/>
              <w:ind w:left="-29"/>
              <w:rPr>
                <w:rFonts w:cs="Traditional Arabic" w:hint="cs"/>
                <w:sz w:val="22"/>
                <w:szCs w:val="22"/>
                <w:rtl/>
                <w:lang w:bidi="ar-SY"/>
              </w:rPr>
            </w:pPr>
            <w:r>
              <w:rPr>
                <w:rFonts w:cs="Traditional Arabic" w:hint="cs"/>
                <w:sz w:val="22"/>
                <w:szCs w:val="22"/>
                <w:rtl/>
                <w:lang w:bidi="ar-SY"/>
              </w:rPr>
              <w:t>82,7</w:t>
            </w:r>
          </w:p>
        </w:tc>
      </w:tr>
    </w:tbl>
    <w:p w:rsidR="006C27AF" w:rsidRDefault="006C27AF" w:rsidP="006C27AF">
      <w:pPr>
        <w:ind w:left="-25"/>
        <w:rPr>
          <w:rFonts w:hint="cs"/>
          <w:rtl/>
          <w:lang w:bidi="ar-SY"/>
        </w:rPr>
      </w:pPr>
      <w:r>
        <w:rPr>
          <w:rFonts w:hint="cs"/>
          <w:rtl/>
          <w:lang w:bidi="ar-SY"/>
        </w:rPr>
        <w:t>المصدر:  الحولية الإحصائية 2005، المكتب الإحصائي لجمهورية سلوفينيا.</w:t>
      </w:r>
    </w:p>
    <w:p w:rsidR="006C27AF" w:rsidRDefault="006C27AF" w:rsidP="006C27AF">
      <w:pPr>
        <w:ind w:left="-25"/>
        <w:rPr>
          <w:rFonts w:hint="cs"/>
          <w:rtl/>
          <w:lang w:bidi="ar-SY"/>
        </w:rPr>
      </w:pPr>
    </w:p>
    <w:p w:rsidR="006C27AF" w:rsidRPr="00F0628E" w:rsidRDefault="006C27AF" w:rsidP="006C27AF">
      <w:pPr>
        <w:ind w:left="-25"/>
        <w:rPr>
          <w:rFonts w:hint="cs"/>
          <w:b/>
          <w:bCs/>
          <w:sz w:val="28"/>
          <w:szCs w:val="28"/>
          <w:rtl/>
          <w:lang w:bidi="ar-SY"/>
        </w:rPr>
      </w:pPr>
      <w:r w:rsidRPr="00F0628E">
        <w:rPr>
          <w:rFonts w:hint="cs"/>
          <w:b/>
          <w:bCs/>
          <w:sz w:val="28"/>
          <w:szCs w:val="28"/>
          <w:rtl/>
          <w:lang w:bidi="ar-SY"/>
        </w:rPr>
        <w:t>الجدول 19:</w:t>
      </w:r>
      <w:r w:rsidRPr="00F0628E">
        <w:rPr>
          <w:rFonts w:hint="cs"/>
          <w:b/>
          <w:bCs/>
          <w:sz w:val="28"/>
          <w:szCs w:val="28"/>
          <w:rtl/>
          <w:lang w:bidi="ar-SY"/>
        </w:rPr>
        <w:tab/>
        <w:t>الدبلوماسيون، بحسب الجنس (30 حزيران/ يونيه 2005)</w:t>
      </w:r>
    </w:p>
    <w:tbl>
      <w:tblPr>
        <w:tblStyle w:val="TableGrid"/>
        <w:bidiVisual/>
        <w:tblW w:w="0" w:type="auto"/>
        <w:tblLook w:val="01E0" w:firstRow="1" w:lastRow="1" w:firstColumn="1" w:lastColumn="1" w:noHBand="0" w:noVBand="0"/>
      </w:tblPr>
      <w:tblGrid>
        <w:gridCol w:w="2214"/>
        <w:gridCol w:w="1314"/>
        <w:gridCol w:w="1260"/>
        <w:gridCol w:w="1620"/>
      </w:tblGrid>
      <w:tr w:rsidR="006C27AF" w:rsidRPr="00F0628E">
        <w:tc>
          <w:tcPr>
            <w:tcW w:w="2214" w:type="dxa"/>
          </w:tcPr>
          <w:p w:rsidR="006C27AF" w:rsidRPr="00F0628E" w:rsidRDefault="006C27AF" w:rsidP="006C27AF">
            <w:pPr>
              <w:ind w:left="-25"/>
              <w:rPr>
                <w:rFonts w:cs="Traditional Arabic" w:hint="cs"/>
                <w:b/>
                <w:bCs/>
                <w:sz w:val="28"/>
                <w:szCs w:val="28"/>
                <w:rtl/>
                <w:lang w:bidi="ar-SY"/>
              </w:rPr>
            </w:pPr>
            <w:r w:rsidRPr="00F0628E">
              <w:rPr>
                <w:rFonts w:cs="Traditional Arabic" w:hint="cs"/>
                <w:b/>
                <w:bCs/>
                <w:sz w:val="28"/>
                <w:szCs w:val="28"/>
                <w:rtl/>
                <w:lang w:bidi="ar-SY"/>
              </w:rPr>
              <w:t>اللقب</w:t>
            </w:r>
          </w:p>
        </w:tc>
        <w:tc>
          <w:tcPr>
            <w:tcW w:w="1314" w:type="dxa"/>
          </w:tcPr>
          <w:p w:rsidR="006C27AF" w:rsidRPr="00F0628E" w:rsidRDefault="006C27AF" w:rsidP="006C27AF">
            <w:pPr>
              <w:ind w:left="-25"/>
              <w:rPr>
                <w:rFonts w:cs="Traditional Arabic" w:hint="cs"/>
                <w:b/>
                <w:bCs/>
                <w:sz w:val="28"/>
                <w:szCs w:val="28"/>
                <w:rtl/>
                <w:lang w:bidi="ar-SY"/>
              </w:rPr>
            </w:pPr>
            <w:r w:rsidRPr="00F0628E">
              <w:rPr>
                <w:rFonts w:cs="Traditional Arabic" w:hint="cs"/>
                <w:b/>
                <w:bCs/>
                <w:sz w:val="28"/>
                <w:szCs w:val="28"/>
                <w:rtl/>
                <w:lang w:bidi="ar-SY"/>
              </w:rPr>
              <w:t>المجموع</w:t>
            </w:r>
          </w:p>
        </w:tc>
        <w:tc>
          <w:tcPr>
            <w:tcW w:w="1260" w:type="dxa"/>
          </w:tcPr>
          <w:p w:rsidR="006C27AF" w:rsidRPr="00F0628E" w:rsidRDefault="006C27AF" w:rsidP="006C27AF">
            <w:pPr>
              <w:ind w:left="-25"/>
              <w:rPr>
                <w:rFonts w:cs="Traditional Arabic" w:hint="cs"/>
                <w:b/>
                <w:bCs/>
                <w:sz w:val="28"/>
                <w:szCs w:val="28"/>
                <w:rtl/>
                <w:lang w:bidi="ar-SY"/>
              </w:rPr>
            </w:pPr>
            <w:r w:rsidRPr="00F0628E">
              <w:rPr>
                <w:rFonts w:cs="Traditional Arabic" w:hint="cs"/>
                <w:b/>
                <w:bCs/>
                <w:sz w:val="28"/>
                <w:szCs w:val="28"/>
                <w:rtl/>
                <w:lang w:bidi="ar-SY"/>
              </w:rPr>
              <w:t>النساء</w:t>
            </w:r>
          </w:p>
        </w:tc>
        <w:tc>
          <w:tcPr>
            <w:tcW w:w="1620" w:type="dxa"/>
          </w:tcPr>
          <w:p w:rsidR="006C27AF" w:rsidRPr="00F0628E" w:rsidRDefault="006C27AF" w:rsidP="006C27AF">
            <w:pPr>
              <w:ind w:left="-25"/>
              <w:rPr>
                <w:rFonts w:cs="Traditional Arabic" w:hint="cs"/>
                <w:b/>
                <w:bCs/>
                <w:sz w:val="28"/>
                <w:szCs w:val="28"/>
                <w:rtl/>
                <w:lang w:bidi="ar-SY"/>
              </w:rPr>
            </w:pPr>
            <w:r w:rsidRPr="00F0628E">
              <w:rPr>
                <w:rFonts w:cs="Traditional Arabic" w:hint="cs"/>
                <w:b/>
                <w:bCs/>
                <w:sz w:val="28"/>
                <w:szCs w:val="28"/>
                <w:rtl/>
                <w:lang w:bidi="ar-SY"/>
              </w:rPr>
              <w:t xml:space="preserve">نسبة النساء </w:t>
            </w:r>
            <w:r w:rsidRPr="00F0628E">
              <w:rPr>
                <w:b/>
                <w:bCs/>
                <w:sz w:val="28"/>
                <w:szCs w:val="28"/>
                <w:rtl/>
                <w:lang w:bidi="ar-SY"/>
              </w:rPr>
              <w:t>٪</w:t>
            </w:r>
          </w:p>
        </w:tc>
      </w:tr>
      <w:tr w:rsidR="006C27AF" w:rsidRPr="00F0628E">
        <w:tc>
          <w:tcPr>
            <w:tcW w:w="2214"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مجموع الدبلوماسيين</w:t>
            </w:r>
          </w:p>
        </w:tc>
        <w:tc>
          <w:tcPr>
            <w:tcW w:w="1314"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 xml:space="preserve"> 413</w:t>
            </w:r>
          </w:p>
        </w:tc>
        <w:tc>
          <w:tcPr>
            <w:tcW w:w="126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205</w:t>
            </w:r>
          </w:p>
        </w:tc>
        <w:tc>
          <w:tcPr>
            <w:tcW w:w="162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49,6</w:t>
            </w:r>
          </w:p>
        </w:tc>
      </w:tr>
      <w:tr w:rsidR="006C27AF" w:rsidRPr="00F0628E">
        <w:tc>
          <w:tcPr>
            <w:tcW w:w="2214"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سفراء</w:t>
            </w:r>
          </w:p>
        </w:tc>
        <w:tc>
          <w:tcPr>
            <w:tcW w:w="1314"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53</w:t>
            </w:r>
          </w:p>
        </w:tc>
        <w:tc>
          <w:tcPr>
            <w:tcW w:w="126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12</w:t>
            </w:r>
          </w:p>
        </w:tc>
        <w:tc>
          <w:tcPr>
            <w:tcW w:w="162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22,6</w:t>
            </w:r>
          </w:p>
        </w:tc>
      </w:tr>
      <w:tr w:rsidR="006C27AF" w:rsidRPr="00F0628E">
        <w:tc>
          <w:tcPr>
            <w:tcW w:w="2214"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قناصل عامون</w:t>
            </w:r>
          </w:p>
        </w:tc>
        <w:tc>
          <w:tcPr>
            <w:tcW w:w="1314"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5</w:t>
            </w:r>
          </w:p>
        </w:tc>
        <w:tc>
          <w:tcPr>
            <w:tcW w:w="126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1</w:t>
            </w:r>
          </w:p>
        </w:tc>
        <w:tc>
          <w:tcPr>
            <w:tcW w:w="162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20,0</w:t>
            </w:r>
          </w:p>
        </w:tc>
      </w:tr>
      <w:tr w:rsidR="006C27AF" w:rsidRPr="00F0628E">
        <w:tc>
          <w:tcPr>
            <w:tcW w:w="2214"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وزراء معتمدون</w:t>
            </w:r>
          </w:p>
        </w:tc>
        <w:tc>
          <w:tcPr>
            <w:tcW w:w="1314"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44</w:t>
            </w:r>
          </w:p>
        </w:tc>
        <w:tc>
          <w:tcPr>
            <w:tcW w:w="126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17</w:t>
            </w:r>
          </w:p>
        </w:tc>
        <w:tc>
          <w:tcPr>
            <w:tcW w:w="162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38,6</w:t>
            </w:r>
          </w:p>
        </w:tc>
      </w:tr>
      <w:tr w:rsidR="006C27AF" w:rsidRPr="00F0628E">
        <w:tc>
          <w:tcPr>
            <w:tcW w:w="2214"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وزراء مستشارون</w:t>
            </w:r>
          </w:p>
        </w:tc>
        <w:tc>
          <w:tcPr>
            <w:tcW w:w="1314"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66</w:t>
            </w:r>
          </w:p>
        </w:tc>
        <w:tc>
          <w:tcPr>
            <w:tcW w:w="126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41</w:t>
            </w:r>
          </w:p>
        </w:tc>
        <w:tc>
          <w:tcPr>
            <w:tcW w:w="162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62,1</w:t>
            </w:r>
          </w:p>
        </w:tc>
      </w:tr>
      <w:tr w:rsidR="006C27AF" w:rsidRPr="00F0628E">
        <w:tc>
          <w:tcPr>
            <w:tcW w:w="2214"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مستشارون أولون</w:t>
            </w:r>
          </w:p>
        </w:tc>
        <w:tc>
          <w:tcPr>
            <w:tcW w:w="1314"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4</w:t>
            </w:r>
          </w:p>
        </w:tc>
        <w:tc>
          <w:tcPr>
            <w:tcW w:w="126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3</w:t>
            </w:r>
          </w:p>
        </w:tc>
        <w:tc>
          <w:tcPr>
            <w:tcW w:w="162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75,0</w:t>
            </w:r>
          </w:p>
        </w:tc>
      </w:tr>
      <w:tr w:rsidR="006C27AF" w:rsidRPr="00F0628E">
        <w:tc>
          <w:tcPr>
            <w:tcW w:w="2214"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مستشارون</w:t>
            </w:r>
          </w:p>
        </w:tc>
        <w:tc>
          <w:tcPr>
            <w:tcW w:w="1314"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78</w:t>
            </w:r>
          </w:p>
        </w:tc>
        <w:tc>
          <w:tcPr>
            <w:tcW w:w="126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43</w:t>
            </w:r>
          </w:p>
        </w:tc>
        <w:tc>
          <w:tcPr>
            <w:tcW w:w="162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55,1</w:t>
            </w:r>
          </w:p>
        </w:tc>
      </w:tr>
      <w:tr w:rsidR="006C27AF" w:rsidRPr="00F0628E">
        <w:tc>
          <w:tcPr>
            <w:tcW w:w="2214"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أمناء أولون</w:t>
            </w:r>
          </w:p>
        </w:tc>
        <w:tc>
          <w:tcPr>
            <w:tcW w:w="1314"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48</w:t>
            </w:r>
          </w:p>
        </w:tc>
        <w:tc>
          <w:tcPr>
            <w:tcW w:w="126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27</w:t>
            </w:r>
          </w:p>
        </w:tc>
        <w:tc>
          <w:tcPr>
            <w:tcW w:w="162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56,2</w:t>
            </w:r>
          </w:p>
        </w:tc>
      </w:tr>
      <w:tr w:rsidR="006C27AF" w:rsidRPr="00F0628E">
        <w:tc>
          <w:tcPr>
            <w:tcW w:w="2214"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أمناء ثانيون</w:t>
            </w:r>
          </w:p>
        </w:tc>
        <w:tc>
          <w:tcPr>
            <w:tcW w:w="1314"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25</w:t>
            </w:r>
          </w:p>
        </w:tc>
        <w:tc>
          <w:tcPr>
            <w:tcW w:w="126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16</w:t>
            </w:r>
          </w:p>
        </w:tc>
        <w:tc>
          <w:tcPr>
            <w:tcW w:w="162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64,0</w:t>
            </w:r>
          </w:p>
        </w:tc>
      </w:tr>
      <w:tr w:rsidR="006C27AF" w:rsidRPr="00F0628E">
        <w:tc>
          <w:tcPr>
            <w:tcW w:w="2214"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أمناء ثالثون</w:t>
            </w:r>
          </w:p>
        </w:tc>
        <w:tc>
          <w:tcPr>
            <w:tcW w:w="1314"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78</w:t>
            </w:r>
          </w:p>
        </w:tc>
        <w:tc>
          <w:tcPr>
            <w:tcW w:w="126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40</w:t>
            </w:r>
          </w:p>
        </w:tc>
        <w:tc>
          <w:tcPr>
            <w:tcW w:w="162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51,3</w:t>
            </w:r>
          </w:p>
        </w:tc>
      </w:tr>
      <w:tr w:rsidR="006C27AF" w:rsidRPr="00F0628E">
        <w:tc>
          <w:tcPr>
            <w:tcW w:w="2214"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ملحقون *</w:t>
            </w:r>
          </w:p>
        </w:tc>
        <w:tc>
          <w:tcPr>
            <w:tcW w:w="1314"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6</w:t>
            </w:r>
          </w:p>
        </w:tc>
        <w:tc>
          <w:tcPr>
            <w:tcW w:w="126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3</w:t>
            </w:r>
          </w:p>
        </w:tc>
        <w:tc>
          <w:tcPr>
            <w:tcW w:w="162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50,0</w:t>
            </w:r>
          </w:p>
        </w:tc>
      </w:tr>
      <w:tr w:rsidR="006C27AF" w:rsidRPr="00F0628E">
        <w:tc>
          <w:tcPr>
            <w:tcW w:w="2214"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قناصل</w:t>
            </w:r>
          </w:p>
        </w:tc>
        <w:tc>
          <w:tcPr>
            <w:tcW w:w="1314"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2</w:t>
            </w:r>
          </w:p>
        </w:tc>
        <w:tc>
          <w:tcPr>
            <w:tcW w:w="126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1</w:t>
            </w:r>
          </w:p>
        </w:tc>
        <w:tc>
          <w:tcPr>
            <w:tcW w:w="162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50,0</w:t>
            </w:r>
          </w:p>
        </w:tc>
      </w:tr>
      <w:tr w:rsidR="006C27AF" w:rsidRPr="00F0628E">
        <w:tc>
          <w:tcPr>
            <w:tcW w:w="2214"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نواب قناصل</w:t>
            </w:r>
          </w:p>
        </w:tc>
        <w:tc>
          <w:tcPr>
            <w:tcW w:w="1314"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2</w:t>
            </w:r>
          </w:p>
        </w:tc>
        <w:tc>
          <w:tcPr>
            <w:tcW w:w="126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1</w:t>
            </w:r>
          </w:p>
        </w:tc>
        <w:tc>
          <w:tcPr>
            <w:tcW w:w="162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50,0</w:t>
            </w:r>
          </w:p>
        </w:tc>
      </w:tr>
      <w:tr w:rsidR="006C27AF" w:rsidRPr="00F0628E">
        <w:tc>
          <w:tcPr>
            <w:tcW w:w="2214"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قناصل من الدرجة الأولى</w:t>
            </w:r>
          </w:p>
        </w:tc>
        <w:tc>
          <w:tcPr>
            <w:tcW w:w="1314"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2</w:t>
            </w:r>
          </w:p>
        </w:tc>
        <w:tc>
          <w:tcPr>
            <w:tcW w:w="126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w:t>
            </w:r>
          </w:p>
        </w:tc>
        <w:tc>
          <w:tcPr>
            <w:tcW w:w="1620" w:type="dxa"/>
          </w:tcPr>
          <w:p w:rsidR="006C27AF" w:rsidRPr="00F0628E" w:rsidRDefault="006C27AF" w:rsidP="006C27AF">
            <w:pPr>
              <w:ind w:left="-25"/>
              <w:rPr>
                <w:rFonts w:cs="Traditional Arabic" w:hint="cs"/>
                <w:sz w:val="28"/>
                <w:szCs w:val="28"/>
                <w:rtl/>
                <w:lang w:bidi="ar-SY"/>
              </w:rPr>
            </w:pPr>
            <w:r w:rsidRPr="00F0628E">
              <w:rPr>
                <w:rFonts w:cs="Traditional Arabic" w:hint="cs"/>
                <w:sz w:val="28"/>
                <w:szCs w:val="28"/>
                <w:rtl/>
                <w:lang w:bidi="ar-SY"/>
              </w:rPr>
              <w:t>-</w:t>
            </w:r>
          </w:p>
        </w:tc>
      </w:tr>
    </w:tbl>
    <w:p w:rsidR="006C27AF" w:rsidRPr="00F0628E" w:rsidRDefault="006C27AF" w:rsidP="006C27AF">
      <w:pPr>
        <w:ind w:left="-25"/>
        <w:rPr>
          <w:rFonts w:hint="cs"/>
          <w:sz w:val="28"/>
          <w:szCs w:val="28"/>
          <w:rtl/>
          <w:lang w:bidi="ar-SY"/>
        </w:rPr>
      </w:pPr>
      <w:r w:rsidRPr="00F0628E">
        <w:rPr>
          <w:rFonts w:hint="cs"/>
          <w:sz w:val="28"/>
          <w:szCs w:val="28"/>
          <w:rtl/>
          <w:lang w:bidi="ar-SY"/>
        </w:rPr>
        <w:t xml:space="preserve">* اعتبارا من 18 أيار/مايو 2005 لايستعمل هذا اللقب إلا في الخارج.   </w:t>
      </w:r>
    </w:p>
    <w:p w:rsidR="006C27AF" w:rsidRPr="00F0628E" w:rsidRDefault="006C27AF" w:rsidP="006C27AF">
      <w:pPr>
        <w:ind w:left="-25"/>
        <w:rPr>
          <w:rFonts w:hint="cs"/>
          <w:sz w:val="28"/>
          <w:szCs w:val="28"/>
          <w:rtl/>
          <w:lang w:bidi="ar-SY"/>
        </w:rPr>
      </w:pPr>
      <w:r w:rsidRPr="00F0628E">
        <w:rPr>
          <w:rFonts w:hint="cs"/>
          <w:sz w:val="28"/>
          <w:szCs w:val="28"/>
          <w:rtl/>
          <w:lang w:bidi="ar-SY"/>
        </w:rPr>
        <w:t>المصدر: وزارة الخارجية، 2005.</w:t>
      </w:r>
    </w:p>
    <w:p w:rsidR="006C27AF" w:rsidRDefault="006C27AF" w:rsidP="006C27AF">
      <w:pPr>
        <w:ind w:left="-25"/>
        <w:rPr>
          <w:rFonts w:hint="cs"/>
          <w:rtl/>
          <w:lang w:bidi="ar-SY"/>
        </w:rPr>
      </w:pPr>
    </w:p>
    <w:p w:rsidR="006C27AF" w:rsidRPr="00EF1871" w:rsidRDefault="006C27AF" w:rsidP="006C27AF">
      <w:pPr>
        <w:ind w:left="-25"/>
        <w:rPr>
          <w:rFonts w:hint="cs"/>
          <w:b/>
          <w:bCs/>
          <w:rtl/>
          <w:lang w:bidi="ar-SY"/>
        </w:rPr>
      </w:pPr>
      <w:r w:rsidRPr="00EF1871">
        <w:rPr>
          <w:rFonts w:hint="cs"/>
          <w:b/>
          <w:bCs/>
          <w:rtl/>
          <w:lang w:bidi="ar-SY"/>
        </w:rPr>
        <w:t xml:space="preserve"> الجدول 20:</w:t>
      </w:r>
      <w:r w:rsidRPr="00EF1871">
        <w:rPr>
          <w:rFonts w:hint="cs"/>
          <w:b/>
          <w:bCs/>
          <w:rtl/>
          <w:lang w:bidi="ar-SY"/>
        </w:rPr>
        <w:tab/>
        <w:t>رياض الأطفال ومرحلة الإعداد للابتدائية في الأعوام الدراسية</w:t>
      </w:r>
    </w:p>
    <w:p w:rsidR="006C27AF" w:rsidRPr="00EF1871" w:rsidRDefault="006C27AF" w:rsidP="006C27AF">
      <w:pPr>
        <w:ind w:left="-25"/>
        <w:rPr>
          <w:rFonts w:hint="cs"/>
          <w:b/>
          <w:bCs/>
          <w:rtl/>
          <w:lang w:bidi="ar-SY"/>
        </w:rPr>
      </w:pPr>
      <w:r w:rsidRPr="00EF1871">
        <w:rPr>
          <w:rFonts w:hint="cs"/>
          <w:b/>
          <w:bCs/>
          <w:rtl/>
          <w:lang w:bidi="ar-SY"/>
        </w:rPr>
        <w:tab/>
      </w:r>
      <w:r w:rsidRPr="00EF1871">
        <w:rPr>
          <w:rFonts w:hint="cs"/>
          <w:b/>
          <w:bCs/>
          <w:rtl/>
          <w:lang w:bidi="ar-SY"/>
        </w:rPr>
        <w:tab/>
        <w:t xml:space="preserve"> 2001/2002 إلى 2004/ 2005  </w:t>
      </w:r>
    </w:p>
    <w:tbl>
      <w:tblPr>
        <w:tblStyle w:val="TableGrid"/>
        <w:bidiVisual/>
        <w:tblW w:w="0" w:type="auto"/>
        <w:tblLook w:val="01E0" w:firstRow="1" w:lastRow="1" w:firstColumn="1" w:lastColumn="1" w:noHBand="0" w:noVBand="0"/>
      </w:tblPr>
      <w:tblGrid>
        <w:gridCol w:w="1520"/>
        <w:gridCol w:w="856"/>
        <w:gridCol w:w="952"/>
        <w:gridCol w:w="1052"/>
        <w:gridCol w:w="991"/>
        <w:gridCol w:w="798"/>
        <w:gridCol w:w="867"/>
        <w:gridCol w:w="847"/>
        <w:gridCol w:w="806"/>
      </w:tblGrid>
      <w:tr w:rsidR="006C27AF" w:rsidRPr="00EF1871">
        <w:tc>
          <w:tcPr>
            <w:tcW w:w="1520" w:type="dxa"/>
          </w:tcPr>
          <w:p w:rsidR="006C27AF" w:rsidRPr="00EF1871" w:rsidRDefault="006C27AF" w:rsidP="006C27AF">
            <w:pPr>
              <w:ind w:left="-25"/>
              <w:rPr>
                <w:rFonts w:cs="Traditional Arabic" w:hint="cs"/>
                <w:b/>
                <w:bCs/>
                <w:rtl/>
                <w:lang w:bidi="ar-SY"/>
              </w:rPr>
            </w:pPr>
            <w:r w:rsidRPr="00EF1871">
              <w:rPr>
                <w:rFonts w:cs="Traditional Arabic" w:hint="cs"/>
                <w:b/>
                <w:bCs/>
                <w:rtl/>
                <w:lang w:bidi="ar-SY"/>
              </w:rPr>
              <w:t>السنة الدراسية</w:t>
            </w:r>
          </w:p>
        </w:tc>
        <w:tc>
          <w:tcPr>
            <w:tcW w:w="748" w:type="dxa"/>
          </w:tcPr>
          <w:p w:rsidR="006C27AF" w:rsidRPr="00EF1871" w:rsidRDefault="006C27AF" w:rsidP="006C27AF">
            <w:pPr>
              <w:ind w:left="-25"/>
              <w:jc w:val="center"/>
              <w:rPr>
                <w:rFonts w:cs="Traditional Arabic" w:hint="cs"/>
                <w:b/>
                <w:bCs/>
                <w:rtl/>
                <w:lang w:bidi="ar-SY"/>
              </w:rPr>
            </w:pPr>
            <w:r w:rsidRPr="00EF1871">
              <w:rPr>
                <w:rFonts w:cs="Traditional Arabic" w:hint="cs"/>
                <w:b/>
                <w:bCs/>
                <w:rtl/>
                <w:lang w:bidi="ar-SY"/>
              </w:rPr>
              <w:t xml:space="preserve"> رياض الأطفال</w:t>
            </w:r>
          </w:p>
        </w:tc>
        <w:tc>
          <w:tcPr>
            <w:tcW w:w="948" w:type="dxa"/>
          </w:tcPr>
          <w:p w:rsidR="006C27AF" w:rsidRPr="00EF1871" w:rsidRDefault="006C27AF" w:rsidP="006C27AF">
            <w:pPr>
              <w:ind w:left="-25"/>
              <w:jc w:val="center"/>
              <w:rPr>
                <w:rFonts w:cs="Traditional Arabic" w:hint="cs"/>
                <w:b/>
                <w:bCs/>
                <w:rtl/>
                <w:lang w:bidi="ar-SY"/>
              </w:rPr>
            </w:pPr>
            <w:r w:rsidRPr="00EF1871">
              <w:rPr>
                <w:rFonts w:cs="Traditional Arabic" w:hint="cs"/>
                <w:b/>
                <w:bCs/>
                <w:rtl/>
                <w:lang w:bidi="ar-SY"/>
              </w:rPr>
              <w:t>عدد الصفوف</w:t>
            </w:r>
          </w:p>
        </w:tc>
        <w:tc>
          <w:tcPr>
            <w:tcW w:w="1052" w:type="dxa"/>
          </w:tcPr>
          <w:p w:rsidR="006C27AF" w:rsidRPr="00EF1871" w:rsidRDefault="006C27AF" w:rsidP="006C27AF">
            <w:pPr>
              <w:ind w:left="-25"/>
              <w:jc w:val="center"/>
              <w:rPr>
                <w:rFonts w:cs="Traditional Arabic" w:hint="cs"/>
                <w:b/>
                <w:bCs/>
                <w:rtl/>
                <w:lang w:bidi="ar-SY"/>
              </w:rPr>
            </w:pPr>
            <w:r w:rsidRPr="00EF1871">
              <w:rPr>
                <w:rFonts w:cs="Traditional Arabic" w:hint="cs"/>
                <w:b/>
                <w:bCs/>
                <w:rtl/>
                <w:lang w:bidi="ar-SY"/>
              </w:rPr>
              <w:t>مجموع الأطفال</w:t>
            </w:r>
          </w:p>
        </w:tc>
        <w:tc>
          <w:tcPr>
            <w:tcW w:w="991" w:type="dxa"/>
          </w:tcPr>
          <w:p w:rsidR="006C27AF" w:rsidRPr="00EF1871" w:rsidRDefault="006C27AF" w:rsidP="006C27AF">
            <w:pPr>
              <w:ind w:left="-25"/>
              <w:jc w:val="center"/>
              <w:rPr>
                <w:rFonts w:cs="Traditional Arabic" w:hint="cs"/>
                <w:b/>
                <w:bCs/>
                <w:rtl/>
                <w:lang w:bidi="ar-SY"/>
              </w:rPr>
            </w:pPr>
            <w:r w:rsidRPr="00EF1871">
              <w:rPr>
                <w:rFonts w:cs="Traditional Arabic" w:hint="cs"/>
                <w:b/>
                <w:bCs/>
                <w:rtl/>
                <w:lang w:bidi="ar-SY"/>
              </w:rPr>
              <w:t>عدد البنات</w:t>
            </w:r>
          </w:p>
        </w:tc>
        <w:tc>
          <w:tcPr>
            <w:tcW w:w="719" w:type="dxa"/>
          </w:tcPr>
          <w:p w:rsidR="006C27AF" w:rsidRPr="00EF1871" w:rsidRDefault="006C27AF" w:rsidP="006C27AF">
            <w:pPr>
              <w:ind w:left="-25"/>
              <w:jc w:val="center"/>
              <w:rPr>
                <w:rFonts w:cs="Traditional Arabic" w:hint="cs"/>
                <w:b/>
                <w:bCs/>
                <w:rtl/>
                <w:lang w:bidi="ar-SY"/>
              </w:rPr>
            </w:pPr>
            <w:r w:rsidRPr="00EF1871">
              <w:rPr>
                <w:rFonts w:cs="Traditional Arabic" w:hint="cs"/>
                <w:b/>
                <w:bCs/>
                <w:rtl/>
                <w:lang w:bidi="ar-SY"/>
              </w:rPr>
              <w:t>نسب</w:t>
            </w:r>
            <w:r>
              <w:rPr>
                <w:rFonts w:cs="Traditional Arabic" w:hint="cs"/>
                <w:b/>
                <w:bCs/>
                <w:rtl/>
                <w:lang w:bidi="ar-SY"/>
              </w:rPr>
              <w:t>تهن</w:t>
            </w:r>
            <w:r w:rsidRPr="00EF1871">
              <w:rPr>
                <w:rFonts w:cs="Traditional Arabic" w:hint="cs"/>
                <w:b/>
                <w:bCs/>
                <w:rtl/>
                <w:lang w:bidi="ar-SY"/>
              </w:rPr>
              <w:t xml:space="preserve"> </w:t>
            </w:r>
            <w:r w:rsidRPr="009244FA">
              <w:rPr>
                <w:b/>
                <w:bCs/>
                <w:rtl/>
                <w:lang w:bidi="ar-SY"/>
              </w:rPr>
              <w:t>٪</w:t>
            </w:r>
            <w:r>
              <w:rPr>
                <w:rFonts w:hint="cs"/>
                <w:b/>
                <w:bCs/>
                <w:rtl/>
                <w:lang w:bidi="ar-SY"/>
              </w:rPr>
              <w:t xml:space="preserve"> </w:t>
            </w:r>
          </w:p>
        </w:tc>
        <w:tc>
          <w:tcPr>
            <w:tcW w:w="865" w:type="dxa"/>
          </w:tcPr>
          <w:p w:rsidR="006C27AF" w:rsidRPr="00EF1871" w:rsidRDefault="006C27AF" w:rsidP="006C27AF">
            <w:pPr>
              <w:ind w:left="-25"/>
              <w:jc w:val="center"/>
              <w:rPr>
                <w:rFonts w:cs="Traditional Arabic" w:hint="cs"/>
                <w:b/>
                <w:bCs/>
                <w:rtl/>
                <w:lang w:bidi="ar-SY"/>
              </w:rPr>
            </w:pPr>
            <w:r w:rsidRPr="00EF1871">
              <w:rPr>
                <w:rFonts w:cs="Traditional Arabic" w:hint="cs"/>
                <w:b/>
                <w:bCs/>
                <w:rtl/>
                <w:lang w:bidi="ar-SY"/>
              </w:rPr>
              <w:t>مجموع الموظفين</w:t>
            </w:r>
          </w:p>
        </w:tc>
        <w:tc>
          <w:tcPr>
            <w:tcW w:w="847" w:type="dxa"/>
          </w:tcPr>
          <w:p w:rsidR="006C27AF" w:rsidRPr="00EF1871" w:rsidRDefault="006C27AF" w:rsidP="006C27AF">
            <w:pPr>
              <w:ind w:left="-25"/>
              <w:jc w:val="center"/>
              <w:rPr>
                <w:rFonts w:cs="Traditional Arabic" w:hint="cs"/>
                <w:b/>
                <w:bCs/>
                <w:rtl/>
                <w:lang w:bidi="ar-SY"/>
              </w:rPr>
            </w:pPr>
            <w:r w:rsidRPr="00EF1871">
              <w:rPr>
                <w:rFonts w:cs="Traditional Arabic" w:hint="cs"/>
                <w:b/>
                <w:bCs/>
                <w:rtl/>
                <w:lang w:bidi="ar-SY"/>
              </w:rPr>
              <w:t>عدد النساء</w:t>
            </w:r>
          </w:p>
        </w:tc>
        <w:tc>
          <w:tcPr>
            <w:tcW w:w="806" w:type="dxa"/>
          </w:tcPr>
          <w:p w:rsidR="006C27AF" w:rsidRPr="00EF1871" w:rsidRDefault="006C27AF" w:rsidP="006C27AF">
            <w:pPr>
              <w:ind w:left="-25"/>
              <w:jc w:val="center"/>
              <w:rPr>
                <w:rFonts w:cs="Traditional Arabic" w:hint="cs"/>
                <w:b/>
                <w:bCs/>
                <w:rtl/>
                <w:lang w:bidi="ar-SY"/>
              </w:rPr>
            </w:pPr>
            <w:r w:rsidRPr="00EF1871">
              <w:rPr>
                <w:rFonts w:cs="Traditional Arabic" w:hint="cs"/>
                <w:b/>
                <w:bCs/>
                <w:rtl/>
                <w:lang w:bidi="ar-SY"/>
              </w:rPr>
              <w:t>نسبة</w:t>
            </w:r>
          </w:p>
          <w:p w:rsidR="006C27AF" w:rsidRPr="00EF1871" w:rsidRDefault="006C27AF" w:rsidP="006C27AF">
            <w:pPr>
              <w:ind w:left="-25"/>
              <w:jc w:val="center"/>
              <w:rPr>
                <w:rFonts w:cs="Traditional Arabic" w:hint="cs"/>
                <w:b/>
                <w:bCs/>
                <w:rtl/>
                <w:lang w:bidi="ar-SY"/>
              </w:rPr>
            </w:pPr>
            <w:r w:rsidRPr="00EF1871">
              <w:rPr>
                <w:rFonts w:cs="Traditional Arabic" w:hint="cs"/>
                <w:b/>
                <w:bCs/>
                <w:rtl/>
                <w:lang w:bidi="ar-SY"/>
              </w:rPr>
              <w:t xml:space="preserve">النساء </w:t>
            </w:r>
            <w:r w:rsidRPr="00EF1871">
              <w:rPr>
                <w:b/>
                <w:bCs/>
                <w:rtl/>
                <w:lang w:bidi="ar-SY"/>
              </w:rPr>
              <w:t>٪</w:t>
            </w:r>
          </w:p>
        </w:tc>
      </w:tr>
      <w:tr w:rsidR="006C27AF">
        <w:tc>
          <w:tcPr>
            <w:tcW w:w="1520" w:type="dxa"/>
          </w:tcPr>
          <w:p w:rsidR="006C27AF" w:rsidRDefault="006C27AF" w:rsidP="006C27AF">
            <w:pPr>
              <w:ind w:left="-25"/>
              <w:rPr>
                <w:rFonts w:cs="Traditional Arabic" w:hint="cs"/>
                <w:rtl/>
                <w:lang w:bidi="ar-SY"/>
              </w:rPr>
            </w:pPr>
            <w:r>
              <w:rPr>
                <w:rFonts w:cs="Traditional Arabic" w:hint="cs"/>
                <w:rtl/>
                <w:lang w:bidi="ar-SY"/>
              </w:rPr>
              <w:t>2001/2002</w:t>
            </w:r>
          </w:p>
        </w:tc>
        <w:tc>
          <w:tcPr>
            <w:tcW w:w="748" w:type="dxa"/>
          </w:tcPr>
          <w:p w:rsidR="006C27AF" w:rsidRDefault="006C27AF" w:rsidP="006C27AF">
            <w:pPr>
              <w:ind w:left="-25"/>
              <w:rPr>
                <w:rFonts w:cs="Traditional Arabic" w:hint="cs"/>
                <w:rtl/>
                <w:lang w:bidi="ar-SY"/>
              </w:rPr>
            </w:pPr>
            <w:r>
              <w:rPr>
                <w:rFonts w:cs="Traditional Arabic" w:hint="cs"/>
                <w:rtl/>
                <w:lang w:bidi="ar-SY"/>
              </w:rPr>
              <w:t>801</w:t>
            </w:r>
          </w:p>
        </w:tc>
        <w:tc>
          <w:tcPr>
            <w:tcW w:w="948" w:type="dxa"/>
          </w:tcPr>
          <w:p w:rsidR="006C27AF" w:rsidRDefault="006C27AF" w:rsidP="006C27AF">
            <w:pPr>
              <w:ind w:left="-25"/>
              <w:rPr>
                <w:rFonts w:cs="Traditional Arabic" w:hint="cs"/>
                <w:rtl/>
                <w:lang w:bidi="ar-SY"/>
              </w:rPr>
            </w:pPr>
            <w:r>
              <w:rPr>
                <w:rFonts w:cs="Traditional Arabic" w:hint="cs"/>
                <w:rtl/>
                <w:lang w:bidi="ar-SY"/>
              </w:rPr>
              <w:t>477 3</w:t>
            </w:r>
          </w:p>
        </w:tc>
        <w:tc>
          <w:tcPr>
            <w:tcW w:w="1052" w:type="dxa"/>
          </w:tcPr>
          <w:p w:rsidR="006C27AF" w:rsidRDefault="006C27AF" w:rsidP="006C27AF">
            <w:pPr>
              <w:ind w:left="-25"/>
              <w:rPr>
                <w:rFonts w:cs="Traditional Arabic" w:hint="cs"/>
                <w:rtl/>
                <w:lang w:bidi="ar-SY"/>
              </w:rPr>
            </w:pPr>
            <w:r>
              <w:rPr>
                <w:rFonts w:cs="Traditional Arabic" w:hint="cs"/>
                <w:rtl/>
                <w:lang w:bidi="ar-SY"/>
              </w:rPr>
              <w:t>803 61</w:t>
            </w:r>
          </w:p>
        </w:tc>
        <w:tc>
          <w:tcPr>
            <w:tcW w:w="991" w:type="dxa"/>
          </w:tcPr>
          <w:p w:rsidR="006C27AF" w:rsidRDefault="006C27AF" w:rsidP="006C27AF">
            <w:pPr>
              <w:ind w:left="-25"/>
              <w:rPr>
                <w:rFonts w:cs="Traditional Arabic" w:hint="cs"/>
                <w:rtl/>
                <w:lang w:bidi="ar-SY"/>
              </w:rPr>
            </w:pPr>
            <w:r>
              <w:rPr>
                <w:rFonts w:cs="Traditional Arabic" w:hint="cs"/>
                <w:rtl/>
                <w:lang w:bidi="ar-SY"/>
              </w:rPr>
              <w:t>293 29</w:t>
            </w:r>
          </w:p>
        </w:tc>
        <w:tc>
          <w:tcPr>
            <w:tcW w:w="719" w:type="dxa"/>
          </w:tcPr>
          <w:p w:rsidR="006C27AF" w:rsidRDefault="006C27AF" w:rsidP="006C27AF">
            <w:pPr>
              <w:ind w:left="-25"/>
              <w:rPr>
                <w:rFonts w:cs="Traditional Arabic" w:hint="cs"/>
                <w:rtl/>
                <w:lang w:bidi="ar-SY"/>
              </w:rPr>
            </w:pPr>
            <w:r>
              <w:rPr>
                <w:rFonts w:cs="Traditional Arabic" w:hint="cs"/>
                <w:rtl/>
                <w:lang w:bidi="ar-SY"/>
              </w:rPr>
              <w:t>47,4</w:t>
            </w:r>
          </w:p>
        </w:tc>
        <w:tc>
          <w:tcPr>
            <w:tcW w:w="865" w:type="dxa"/>
          </w:tcPr>
          <w:p w:rsidR="006C27AF" w:rsidRDefault="006C27AF" w:rsidP="006C27AF">
            <w:pPr>
              <w:ind w:left="-25"/>
              <w:rPr>
                <w:rFonts w:cs="Traditional Arabic" w:hint="cs"/>
                <w:rtl/>
                <w:lang w:bidi="ar-SY"/>
              </w:rPr>
            </w:pPr>
            <w:r>
              <w:rPr>
                <w:rFonts w:cs="Traditional Arabic" w:hint="cs"/>
                <w:rtl/>
                <w:lang w:bidi="ar-SY"/>
              </w:rPr>
              <w:t>099 7</w:t>
            </w:r>
          </w:p>
        </w:tc>
        <w:tc>
          <w:tcPr>
            <w:tcW w:w="847" w:type="dxa"/>
          </w:tcPr>
          <w:p w:rsidR="006C27AF" w:rsidRDefault="006C27AF" w:rsidP="006C27AF">
            <w:pPr>
              <w:ind w:left="-25"/>
              <w:rPr>
                <w:rFonts w:cs="Traditional Arabic" w:hint="cs"/>
                <w:rtl/>
                <w:lang w:bidi="ar-SY"/>
              </w:rPr>
            </w:pPr>
            <w:r>
              <w:rPr>
                <w:rFonts w:cs="Traditional Arabic" w:hint="cs"/>
                <w:rtl/>
                <w:lang w:bidi="ar-SY"/>
              </w:rPr>
              <w:t>656 6</w:t>
            </w:r>
          </w:p>
        </w:tc>
        <w:tc>
          <w:tcPr>
            <w:tcW w:w="806" w:type="dxa"/>
          </w:tcPr>
          <w:p w:rsidR="006C27AF" w:rsidRDefault="006C27AF" w:rsidP="006C27AF">
            <w:pPr>
              <w:ind w:left="-25"/>
              <w:rPr>
                <w:rFonts w:cs="Traditional Arabic" w:hint="cs"/>
                <w:rtl/>
                <w:lang w:bidi="ar-SY"/>
              </w:rPr>
            </w:pPr>
            <w:r>
              <w:rPr>
                <w:rFonts w:cs="Traditional Arabic" w:hint="cs"/>
                <w:rtl/>
                <w:lang w:bidi="ar-SY"/>
              </w:rPr>
              <w:t>98,0</w:t>
            </w:r>
          </w:p>
        </w:tc>
      </w:tr>
      <w:tr w:rsidR="006C27AF">
        <w:tc>
          <w:tcPr>
            <w:tcW w:w="1520" w:type="dxa"/>
          </w:tcPr>
          <w:p w:rsidR="006C27AF" w:rsidRDefault="006C27AF" w:rsidP="006C27AF">
            <w:pPr>
              <w:ind w:left="-25"/>
              <w:rPr>
                <w:rFonts w:cs="Traditional Arabic" w:hint="cs"/>
                <w:rtl/>
                <w:lang w:bidi="ar-SY"/>
              </w:rPr>
            </w:pPr>
            <w:r>
              <w:rPr>
                <w:rFonts w:cs="Traditional Arabic" w:hint="cs"/>
                <w:rtl/>
                <w:lang w:bidi="ar-SY"/>
              </w:rPr>
              <w:t>2002/2003</w:t>
            </w:r>
          </w:p>
        </w:tc>
        <w:tc>
          <w:tcPr>
            <w:tcW w:w="748" w:type="dxa"/>
          </w:tcPr>
          <w:p w:rsidR="006C27AF" w:rsidRDefault="006C27AF" w:rsidP="006C27AF">
            <w:pPr>
              <w:ind w:left="-25"/>
              <w:rPr>
                <w:rFonts w:cs="Traditional Arabic" w:hint="cs"/>
                <w:rtl/>
                <w:lang w:bidi="ar-SY"/>
              </w:rPr>
            </w:pPr>
            <w:r>
              <w:rPr>
                <w:rFonts w:cs="Traditional Arabic" w:hint="cs"/>
                <w:rtl/>
                <w:lang w:bidi="ar-SY"/>
              </w:rPr>
              <w:t>773</w:t>
            </w:r>
          </w:p>
        </w:tc>
        <w:tc>
          <w:tcPr>
            <w:tcW w:w="948" w:type="dxa"/>
          </w:tcPr>
          <w:p w:rsidR="006C27AF" w:rsidRDefault="006C27AF" w:rsidP="006C27AF">
            <w:pPr>
              <w:ind w:left="-25"/>
              <w:rPr>
                <w:rFonts w:cs="Traditional Arabic" w:hint="cs"/>
                <w:rtl/>
                <w:lang w:bidi="ar-SY"/>
              </w:rPr>
            </w:pPr>
            <w:r>
              <w:rPr>
                <w:rFonts w:cs="Traditional Arabic" w:hint="cs"/>
                <w:rtl/>
                <w:lang w:bidi="ar-SY"/>
              </w:rPr>
              <w:t>342 3</w:t>
            </w:r>
          </w:p>
        </w:tc>
        <w:tc>
          <w:tcPr>
            <w:tcW w:w="1052" w:type="dxa"/>
          </w:tcPr>
          <w:p w:rsidR="006C27AF" w:rsidRDefault="006C27AF" w:rsidP="006C27AF">
            <w:pPr>
              <w:ind w:left="-25"/>
              <w:rPr>
                <w:rFonts w:cs="Traditional Arabic" w:hint="cs"/>
                <w:rtl/>
                <w:lang w:bidi="ar-SY"/>
              </w:rPr>
            </w:pPr>
            <w:r>
              <w:rPr>
                <w:rFonts w:cs="Traditional Arabic" w:hint="cs"/>
                <w:rtl/>
                <w:lang w:bidi="ar-SY"/>
              </w:rPr>
              <w:t>968 58</w:t>
            </w:r>
          </w:p>
        </w:tc>
        <w:tc>
          <w:tcPr>
            <w:tcW w:w="991" w:type="dxa"/>
          </w:tcPr>
          <w:p w:rsidR="006C27AF" w:rsidRDefault="006C27AF" w:rsidP="006C27AF">
            <w:pPr>
              <w:ind w:left="-25"/>
              <w:rPr>
                <w:rFonts w:cs="Traditional Arabic" w:hint="cs"/>
                <w:rtl/>
                <w:lang w:bidi="ar-SY"/>
              </w:rPr>
            </w:pPr>
            <w:r>
              <w:rPr>
                <w:rFonts w:cs="Traditional Arabic" w:hint="cs"/>
                <w:rtl/>
                <w:lang w:bidi="ar-SY"/>
              </w:rPr>
              <w:t>177 28</w:t>
            </w:r>
          </w:p>
        </w:tc>
        <w:tc>
          <w:tcPr>
            <w:tcW w:w="719" w:type="dxa"/>
          </w:tcPr>
          <w:p w:rsidR="006C27AF" w:rsidRDefault="006C27AF" w:rsidP="006C27AF">
            <w:pPr>
              <w:ind w:left="-25"/>
              <w:rPr>
                <w:rFonts w:cs="Traditional Arabic" w:hint="cs"/>
                <w:rtl/>
                <w:lang w:bidi="ar-SY"/>
              </w:rPr>
            </w:pPr>
            <w:r>
              <w:rPr>
                <w:rFonts w:cs="Traditional Arabic" w:hint="cs"/>
                <w:rtl/>
                <w:lang w:bidi="ar-SY"/>
              </w:rPr>
              <w:t>47,8</w:t>
            </w:r>
          </w:p>
        </w:tc>
        <w:tc>
          <w:tcPr>
            <w:tcW w:w="865" w:type="dxa"/>
          </w:tcPr>
          <w:p w:rsidR="006C27AF" w:rsidRDefault="006C27AF" w:rsidP="006C27AF">
            <w:pPr>
              <w:ind w:left="-25"/>
              <w:rPr>
                <w:rFonts w:cs="Traditional Arabic" w:hint="cs"/>
                <w:rtl/>
                <w:lang w:bidi="ar-SY"/>
              </w:rPr>
            </w:pPr>
            <w:r>
              <w:rPr>
                <w:rFonts w:cs="Traditional Arabic" w:hint="cs"/>
                <w:rtl/>
                <w:lang w:bidi="ar-SY"/>
              </w:rPr>
              <w:t>949 6</w:t>
            </w:r>
          </w:p>
        </w:tc>
        <w:tc>
          <w:tcPr>
            <w:tcW w:w="847" w:type="dxa"/>
          </w:tcPr>
          <w:p w:rsidR="006C27AF" w:rsidRDefault="006C27AF" w:rsidP="006C27AF">
            <w:pPr>
              <w:ind w:left="-25"/>
              <w:rPr>
                <w:rFonts w:cs="Traditional Arabic" w:hint="cs"/>
                <w:rtl/>
                <w:lang w:bidi="ar-SY"/>
              </w:rPr>
            </w:pPr>
            <w:r>
              <w:rPr>
                <w:rFonts w:cs="Traditional Arabic" w:hint="cs"/>
                <w:rtl/>
                <w:lang w:bidi="ar-SY"/>
              </w:rPr>
              <w:t>829 6</w:t>
            </w:r>
          </w:p>
        </w:tc>
        <w:tc>
          <w:tcPr>
            <w:tcW w:w="806" w:type="dxa"/>
          </w:tcPr>
          <w:p w:rsidR="006C27AF" w:rsidRDefault="006C27AF" w:rsidP="006C27AF">
            <w:pPr>
              <w:ind w:left="-25"/>
              <w:rPr>
                <w:rFonts w:cs="Traditional Arabic" w:hint="cs"/>
                <w:rtl/>
                <w:lang w:bidi="ar-SY"/>
              </w:rPr>
            </w:pPr>
            <w:r>
              <w:rPr>
                <w:rFonts w:cs="Traditional Arabic" w:hint="cs"/>
                <w:rtl/>
                <w:lang w:bidi="ar-SY"/>
              </w:rPr>
              <w:t>98,3</w:t>
            </w:r>
          </w:p>
        </w:tc>
      </w:tr>
      <w:tr w:rsidR="006C27AF">
        <w:tc>
          <w:tcPr>
            <w:tcW w:w="1520" w:type="dxa"/>
          </w:tcPr>
          <w:p w:rsidR="006C27AF" w:rsidRDefault="006C27AF" w:rsidP="006C27AF">
            <w:pPr>
              <w:ind w:left="-25"/>
              <w:rPr>
                <w:rFonts w:cs="Traditional Arabic" w:hint="cs"/>
                <w:rtl/>
                <w:lang w:bidi="ar-SY"/>
              </w:rPr>
            </w:pPr>
            <w:r>
              <w:rPr>
                <w:rFonts w:cs="Traditional Arabic" w:hint="cs"/>
                <w:rtl/>
                <w:lang w:bidi="ar-SY"/>
              </w:rPr>
              <w:t>2003/2004</w:t>
            </w:r>
          </w:p>
        </w:tc>
        <w:tc>
          <w:tcPr>
            <w:tcW w:w="748" w:type="dxa"/>
          </w:tcPr>
          <w:p w:rsidR="006C27AF" w:rsidRDefault="006C27AF" w:rsidP="006C27AF">
            <w:pPr>
              <w:ind w:left="-25"/>
              <w:rPr>
                <w:rFonts w:cs="Traditional Arabic" w:hint="cs"/>
                <w:rtl/>
                <w:lang w:bidi="ar-SY"/>
              </w:rPr>
            </w:pPr>
            <w:r>
              <w:rPr>
                <w:rFonts w:cs="Traditional Arabic" w:hint="cs"/>
                <w:rtl/>
                <w:lang w:bidi="ar-SY"/>
              </w:rPr>
              <w:t>767</w:t>
            </w:r>
          </w:p>
        </w:tc>
        <w:tc>
          <w:tcPr>
            <w:tcW w:w="948" w:type="dxa"/>
          </w:tcPr>
          <w:p w:rsidR="006C27AF" w:rsidRDefault="006C27AF" w:rsidP="006C27AF">
            <w:pPr>
              <w:ind w:left="-25"/>
              <w:rPr>
                <w:rFonts w:cs="Traditional Arabic" w:hint="cs"/>
                <w:rtl/>
                <w:lang w:bidi="ar-SY"/>
              </w:rPr>
            </w:pPr>
            <w:r>
              <w:rPr>
                <w:rFonts w:cs="Traditional Arabic" w:hint="cs"/>
                <w:rtl/>
                <w:lang w:bidi="ar-SY"/>
              </w:rPr>
              <w:t>243 3</w:t>
            </w:r>
          </w:p>
        </w:tc>
        <w:tc>
          <w:tcPr>
            <w:tcW w:w="1052" w:type="dxa"/>
          </w:tcPr>
          <w:p w:rsidR="006C27AF" w:rsidRDefault="006C27AF" w:rsidP="006C27AF">
            <w:pPr>
              <w:ind w:left="-25"/>
              <w:rPr>
                <w:rFonts w:cs="Traditional Arabic" w:hint="cs"/>
                <w:rtl/>
                <w:lang w:bidi="ar-SY"/>
              </w:rPr>
            </w:pPr>
            <w:r>
              <w:rPr>
                <w:rFonts w:cs="Traditional Arabic" w:hint="cs"/>
                <w:rtl/>
                <w:lang w:bidi="ar-SY"/>
              </w:rPr>
              <w:t>515 54</w:t>
            </w:r>
          </w:p>
        </w:tc>
        <w:tc>
          <w:tcPr>
            <w:tcW w:w="991" w:type="dxa"/>
          </w:tcPr>
          <w:p w:rsidR="006C27AF" w:rsidRDefault="006C27AF" w:rsidP="006C27AF">
            <w:pPr>
              <w:ind w:left="-25"/>
              <w:rPr>
                <w:rFonts w:cs="Traditional Arabic" w:hint="cs"/>
                <w:rtl/>
                <w:lang w:bidi="ar-SY"/>
              </w:rPr>
            </w:pPr>
            <w:r>
              <w:rPr>
                <w:rFonts w:cs="Traditional Arabic" w:hint="cs"/>
                <w:rtl/>
                <w:lang w:bidi="ar-SY"/>
              </w:rPr>
              <w:t>815 25</w:t>
            </w:r>
          </w:p>
        </w:tc>
        <w:tc>
          <w:tcPr>
            <w:tcW w:w="719" w:type="dxa"/>
          </w:tcPr>
          <w:p w:rsidR="006C27AF" w:rsidRDefault="006C27AF" w:rsidP="006C27AF">
            <w:pPr>
              <w:ind w:left="-25"/>
              <w:rPr>
                <w:rFonts w:cs="Traditional Arabic" w:hint="cs"/>
                <w:rtl/>
                <w:lang w:bidi="ar-SY"/>
              </w:rPr>
            </w:pPr>
            <w:r>
              <w:rPr>
                <w:rFonts w:cs="Traditional Arabic" w:hint="cs"/>
                <w:rtl/>
                <w:lang w:bidi="ar-SY"/>
              </w:rPr>
              <w:t>47,4</w:t>
            </w:r>
          </w:p>
        </w:tc>
        <w:tc>
          <w:tcPr>
            <w:tcW w:w="865" w:type="dxa"/>
          </w:tcPr>
          <w:p w:rsidR="006C27AF" w:rsidRDefault="006C27AF" w:rsidP="006C27AF">
            <w:pPr>
              <w:ind w:left="-25"/>
              <w:rPr>
                <w:rFonts w:cs="Traditional Arabic" w:hint="cs"/>
                <w:rtl/>
                <w:lang w:bidi="ar-SY"/>
              </w:rPr>
            </w:pPr>
            <w:r>
              <w:rPr>
                <w:rFonts w:cs="Traditional Arabic" w:hint="cs"/>
                <w:rtl/>
                <w:lang w:bidi="ar-SY"/>
              </w:rPr>
              <w:t>729 6</w:t>
            </w:r>
          </w:p>
        </w:tc>
        <w:tc>
          <w:tcPr>
            <w:tcW w:w="847" w:type="dxa"/>
          </w:tcPr>
          <w:p w:rsidR="006C27AF" w:rsidRDefault="006C27AF" w:rsidP="006C27AF">
            <w:pPr>
              <w:ind w:left="-25"/>
              <w:rPr>
                <w:rFonts w:cs="Traditional Arabic" w:hint="cs"/>
                <w:rtl/>
                <w:lang w:bidi="ar-SY"/>
              </w:rPr>
            </w:pPr>
            <w:r>
              <w:rPr>
                <w:rFonts w:cs="Traditional Arabic" w:hint="cs"/>
                <w:rtl/>
                <w:lang w:bidi="ar-SY"/>
              </w:rPr>
              <w:t>636 6</w:t>
            </w:r>
          </w:p>
        </w:tc>
        <w:tc>
          <w:tcPr>
            <w:tcW w:w="806" w:type="dxa"/>
          </w:tcPr>
          <w:p w:rsidR="006C27AF" w:rsidRDefault="006C27AF" w:rsidP="006C27AF">
            <w:pPr>
              <w:ind w:left="-25"/>
              <w:rPr>
                <w:rFonts w:cs="Traditional Arabic" w:hint="cs"/>
                <w:rtl/>
                <w:lang w:bidi="ar-SY"/>
              </w:rPr>
            </w:pPr>
            <w:r>
              <w:rPr>
                <w:rFonts w:cs="Traditional Arabic" w:hint="cs"/>
                <w:rtl/>
                <w:lang w:bidi="ar-SY"/>
              </w:rPr>
              <w:t>98,6</w:t>
            </w:r>
          </w:p>
        </w:tc>
      </w:tr>
      <w:tr w:rsidR="006C27AF">
        <w:tc>
          <w:tcPr>
            <w:tcW w:w="1520" w:type="dxa"/>
          </w:tcPr>
          <w:p w:rsidR="006C27AF" w:rsidRDefault="006C27AF" w:rsidP="006C27AF">
            <w:pPr>
              <w:ind w:left="-25"/>
              <w:rPr>
                <w:rFonts w:cs="Traditional Arabic" w:hint="cs"/>
                <w:rtl/>
                <w:lang w:bidi="ar-SY"/>
              </w:rPr>
            </w:pPr>
            <w:r>
              <w:rPr>
                <w:rFonts w:cs="Traditional Arabic" w:hint="cs"/>
                <w:rtl/>
                <w:lang w:bidi="ar-SY"/>
              </w:rPr>
              <w:t>2004/2005</w:t>
            </w:r>
          </w:p>
        </w:tc>
        <w:tc>
          <w:tcPr>
            <w:tcW w:w="748" w:type="dxa"/>
          </w:tcPr>
          <w:p w:rsidR="006C27AF" w:rsidRDefault="006C27AF" w:rsidP="006C27AF">
            <w:pPr>
              <w:ind w:left="-25"/>
              <w:rPr>
                <w:rFonts w:cs="Traditional Arabic" w:hint="cs"/>
                <w:rtl/>
                <w:lang w:bidi="ar-SY"/>
              </w:rPr>
            </w:pPr>
            <w:r>
              <w:rPr>
                <w:rFonts w:cs="Traditional Arabic" w:hint="cs"/>
                <w:rtl/>
                <w:lang w:bidi="ar-SY"/>
              </w:rPr>
              <w:t>752</w:t>
            </w:r>
          </w:p>
        </w:tc>
        <w:tc>
          <w:tcPr>
            <w:tcW w:w="948" w:type="dxa"/>
          </w:tcPr>
          <w:p w:rsidR="006C27AF" w:rsidRDefault="006C27AF" w:rsidP="006C27AF">
            <w:pPr>
              <w:ind w:left="-25"/>
              <w:rPr>
                <w:rFonts w:cs="Traditional Arabic" w:hint="cs"/>
                <w:rtl/>
                <w:lang w:bidi="ar-SY"/>
              </w:rPr>
            </w:pPr>
            <w:r>
              <w:rPr>
                <w:rFonts w:cs="Traditional Arabic" w:hint="cs"/>
                <w:rtl/>
                <w:lang w:bidi="ar-SY"/>
              </w:rPr>
              <w:t>232 3</w:t>
            </w:r>
          </w:p>
        </w:tc>
        <w:tc>
          <w:tcPr>
            <w:tcW w:w="1052" w:type="dxa"/>
          </w:tcPr>
          <w:p w:rsidR="006C27AF" w:rsidRDefault="006C27AF" w:rsidP="006C27AF">
            <w:pPr>
              <w:ind w:left="-25"/>
              <w:rPr>
                <w:rFonts w:cs="Traditional Arabic" w:hint="cs"/>
                <w:rtl/>
                <w:lang w:bidi="ar-SY"/>
              </w:rPr>
            </w:pPr>
            <w:r>
              <w:rPr>
                <w:rFonts w:cs="Traditional Arabic" w:hint="cs"/>
                <w:rtl/>
                <w:lang w:bidi="ar-SY"/>
              </w:rPr>
              <w:t>815 54</w:t>
            </w:r>
          </w:p>
        </w:tc>
        <w:tc>
          <w:tcPr>
            <w:tcW w:w="991" w:type="dxa"/>
          </w:tcPr>
          <w:p w:rsidR="006C27AF" w:rsidRDefault="006C27AF" w:rsidP="006C27AF">
            <w:pPr>
              <w:ind w:left="-25"/>
              <w:rPr>
                <w:rFonts w:cs="Traditional Arabic" w:hint="cs"/>
                <w:rtl/>
                <w:lang w:bidi="ar-SY"/>
              </w:rPr>
            </w:pPr>
            <w:r>
              <w:rPr>
                <w:rFonts w:cs="Traditional Arabic" w:hint="cs"/>
                <w:rtl/>
                <w:lang w:bidi="ar-SY"/>
              </w:rPr>
              <w:t>033 26</w:t>
            </w:r>
          </w:p>
        </w:tc>
        <w:tc>
          <w:tcPr>
            <w:tcW w:w="719" w:type="dxa"/>
          </w:tcPr>
          <w:p w:rsidR="006C27AF" w:rsidRDefault="006C27AF" w:rsidP="006C27AF">
            <w:pPr>
              <w:ind w:left="-25"/>
              <w:rPr>
                <w:rFonts w:cs="Traditional Arabic" w:hint="cs"/>
                <w:rtl/>
                <w:lang w:bidi="ar-SY"/>
              </w:rPr>
            </w:pPr>
            <w:r>
              <w:rPr>
                <w:rFonts w:cs="Traditional Arabic" w:hint="cs"/>
                <w:rtl/>
                <w:lang w:bidi="ar-SY"/>
              </w:rPr>
              <w:t>47,5</w:t>
            </w:r>
          </w:p>
        </w:tc>
        <w:tc>
          <w:tcPr>
            <w:tcW w:w="865" w:type="dxa"/>
          </w:tcPr>
          <w:p w:rsidR="006C27AF" w:rsidRDefault="006C27AF" w:rsidP="006C27AF">
            <w:pPr>
              <w:ind w:left="-25"/>
              <w:rPr>
                <w:rFonts w:cs="Traditional Arabic" w:hint="cs"/>
                <w:rtl/>
                <w:lang w:bidi="ar-SY"/>
              </w:rPr>
            </w:pPr>
            <w:r>
              <w:rPr>
                <w:rFonts w:cs="Traditional Arabic" w:hint="cs"/>
                <w:rtl/>
                <w:lang w:bidi="ar-SY"/>
              </w:rPr>
              <w:t>762 6</w:t>
            </w:r>
          </w:p>
        </w:tc>
        <w:tc>
          <w:tcPr>
            <w:tcW w:w="847" w:type="dxa"/>
          </w:tcPr>
          <w:p w:rsidR="006C27AF" w:rsidRDefault="006C27AF" w:rsidP="006C27AF">
            <w:pPr>
              <w:ind w:left="-25"/>
              <w:rPr>
                <w:rFonts w:cs="Traditional Arabic" w:hint="cs"/>
                <w:rtl/>
                <w:lang w:bidi="ar-SY"/>
              </w:rPr>
            </w:pPr>
            <w:r>
              <w:rPr>
                <w:rFonts w:cs="Traditional Arabic" w:hint="cs"/>
                <w:rtl/>
                <w:lang w:bidi="ar-SY"/>
              </w:rPr>
              <w:t>716 6</w:t>
            </w:r>
          </w:p>
        </w:tc>
        <w:tc>
          <w:tcPr>
            <w:tcW w:w="806" w:type="dxa"/>
          </w:tcPr>
          <w:p w:rsidR="006C27AF" w:rsidRDefault="006C27AF" w:rsidP="006C27AF">
            <w:pPr>
              <w:ind w:left="-25"/>
              <w:rPr>
                <w:rFonts w:cs="Traditional Arabic" w:hint="cs"/>
                <w:rtl/>
                <w:lang w:bidi="ar-SY"/>
              </w:rPr>
            </w:pPr>
            <w:r>
              <w:rPr>
                <w:rFonts w:cs="Traditional Arabic" w:hint="cs"/>
                <w:rtl/>
                <w:lang w:bidi="ar-SY"/>
              </w:rPr>
              <w:t>99,3</w:t>
            </w:r>
          </w:p>
        </w:tc>
      </w:tr>
    </w:tbl>
    <w:p w:rsidR="006C27AF" w:rsidRDefault="006C27AF" w:rsidP="006C27AF">
      <w:pPr>
        <w:ind w:left="-25"/>
        <w:rPr>
          <w:rFonts w:hint="cs"/>
          <w:rtl/>
          <w:lang w:bidi="ar-SY"/>
        </w:rPr>
      </w:pPr>
      <w:r>
        <w:rPr>
          <w:rFonts w:hint="cs"/>
          <w:rtl/>
          <w:lang w:bidi="ar-SY"/>
        </w:rPr>
        <w:t>المصدر:  الحولية الإحصائية 2005، المكتب الإحصائي لجمهورية سلوفينيا.</w:t>
      </w:r>
    </w:p>
    <w:p w:rsidR="006C27AF" w:rsidRDefault="006C27AF" w:rsidP="006C27AF">
      <w:pPr>
        <w:ind w:left="-25"/>
        <w:rPr>
          <w:rFonts w:hint="cs"/>
          <w:rtl/>
          <w:lang w:bidi="ar-SY"/>
        </w:rPr>
      </w:pPr>
    </w:p>
    <w:p w:rsidR="006C27AF" w:rsidRPr="004D40B4" w:rsidRDefault="006C27AF" w:rsidP="006C27AF">
      <w:pPr>
        <w:ind w:left="-25"/>
        <w:rPr>
          <w:rFonts w:hint="cs"/>
          <w:b/>
          <w:bCs/>
          <w:rtl/>
          <w:lang w:bidi="ar-SY"/>
        </w:rPr>
      </w:pPr>
      <w:r w:rsidRPr="004D40B4">
        <w:rPr>
          <w:rFonts w:hint="cs"/>
          <w:b/>
          <w:bCs/>
          <w:rtl/>
          <w:lang w:bidi="ar-SY"/>
        </w:rPr>
        <w:t xml:space="preserve">الجدول 21: </w:t>
      </w:r>
      <w:r w:rsidRPr="004D40B4">
        <w:rPr>
          <w:rFonts w:hint="cs"/>
          <w:b/>
          <w:bCs/>
          <w:rtl/>
          <w:lang w:bidi="ar-SY"/>
        </w:rPr>
        <w:tab/>
        <w:t>التلاميذ والطلاب المشتركون في المدراس الإبتدائية والثانوية من بداية العام الدراسي</w:t>
      </w:r>
    </w:p>
    <w:p w:rsidR="006C27AF" w:rsidRPr="004D40B4" w:rsidRDefault="006C27AF" w:rsidP="006C27AF">
      <w:pPr>
        <w:ind w:left="-25"/>
        <w:rPr>
          <w:rFonts w:hint="cs"/>
          <w:b/>
          <w:bCs/>
          <w:rtl/>
          <w:lang w:bidi="ar-SY"/>
        </w:rPr>
      </w:pPr>
      <w:r w:rsidRPr="004D40B4">
        <w:rPr>
          <w:rFonts w:hint="cs"/>
          <w:b/>
          <w:bCs/>
          <w:rtl/>
          <w:lang w:bidi="ar-SY"/>
        </w:rPr>
        <w:tab/>
      </w:r>
      <w:r w:rsidRPr="004D40B4">
        <w:rPr>
          <w:rFonts w:hint="cs"/>
          <w:b/>
          <w:bCs/>
          <w:rtl/>
          <w:lang w:bidi="ar-SY"/>
        </w:rPr>
        <w:tab/>
        <w:t xml:space="preserve">2000/2001 حتى 2003/ 2004 </w:t>
      </w:r>
    </w:p>
    <w:tbl>
      <w:tblPr>
        <w:tblStyle w:val="TableGrid"/>
        <w:bidiVisual/>
        <w:tblW w:w="0" w:type="auto"/>
        <w:tblLook w:val="01E0" w:firstRow="1" w:lastRow="1" w:firstColumn="1" w:lastColumn="1" w:noHBand="0" w:noVBand="0"/>
      </w:tblPr>
      <w:tblGrid>
        <w:gridCol w:w="1548"/>
        <w:gridCol w:w="1260"/>
        <w:gridCol w:w="1080"/>
        <w:gridCol w:w="1172"/>
        <w:gridCol w:w="1265"/>
        <w:gridCol w:w="1265"/>
        <w:gridCol w:w="1266"/>
      </w:tblGrid>
      <w:tr w:rsidR="006C27AF" w:rsidRPr="004D40B4">
        <w:tc>
          <w:tcPr>
            <w:tcW w:w="1548" w:type="dxa"/>
          </w:tcPr>
          <w:p w:rsidR="006C27AF" w:rsidRPr="004D40B4" w:rsidRDefault="006C27AF" w:rsidP="006C27AF">
            <w:pPr>
              <w:ind w:left="-25"/>
              <w:rPr>
                <w:rFonts w:cs="Traditional Arabic" w:hint="cs"/>
                <w:b/>
                <w:bCs/>
                <w:rtl/>
                <w:lang w:bidi="ar-SY"/>
              </w:rPr>
            </w:pPr>
            <w:r w:rsidRPr="004D40B4">
              <w:rPr>
                <w:rFonts w:cs="Traditional Arabic" w:hint="cs"/>
                <w:b/>
                <w:bCs/>
                <w:rtl/>
                <w:lang w:bidi="ar-SY"/>
              </w:rPr>
              <w:t>السنة الدراسية</w:t>
            </w:r>
          </w:p>
        </w:tc>
        <w:tc>
          <w:tcPr>
            <w:tcW w:w="3512" w:type="dxa"/>
            <w:gridSpan w:val="3"/>
          </w:tcPr>
          <w:p w:rsidR="006C27AF" w:rsidRPr="004D40B4" w:rsidRDefault="006C27AF" w:rsidP="006C27AF">
            <w:pPr>
              <w:ind w:left="-25"/>
              <w:jc w:val="center"/>
              <w:rPr>
                <w:rFonts w:cs="Traditional Arabic" w:hint="cs"/>
                <w:b/>
                <w:bCs/>
                <w:rtl/>
                <w:lang w:bidi="ar-SY"/>
              </w:rPr>
            </w:pPr>
            <w:r w:rsidRPr="004D40B4">
              <w:rPr>
                <w:rFonts w:cs="Traditional Arabic" w:hint="cs"/>
                <w:b/>
                <w:bCs/>
                <w:rtl/>
                <w:lang w:bidi="ar-SY"/>
              </w:rPr>
              <w:t>المدراس الابتدائية</w:t>
            </w:r>
          </w:p>
        </w:tc>
        <w:tc>
          <w:tcPr>
            <w:tcW w:w="3796" w:type="dxa"/>
            <w:gridSpan w:val="3"/>
          </w:tcPr>
          <w:p w:rsidR="006C27AF" w:rsidRPr="004D40B4" w:rsidRDefault="006C27AF" w:rsidP="006C27AF">
            <w:pPr>
              <w:ind w:left="-25"/>
              <w:jc w:val="center"/>
              <w:rPr>
                <w:rFonts w:cs="Traditional Arabic" w:hint="cs"/>
                <w:b/>
                <w:bCs/>
                <w:rtl/>
                <w:lang w:bidi="ar-SY"/>
              </w:rPr>
            </w:pPr>
            <w:r w:rsidRPr="004D40B4">
              <w:rPr>
                <w:rFonts w:cs="Traditional Arabic" w:hint="cs"/>
                <w:b/>
                <w:bCs/>
                <w:rtl/>
                <w:lang w:bidi="ar-SY"/>
              </w:rPr>
              <w:t>المدراس الثانويةا</w:t>
            </w:r>
          </w:p>
        </w:tc>
      </w:tr>
      <w:tr w:rsidR="006C27AF" w:rsidRPr="004D40B4">
        <w:tc>
          <w:tcPr>
            <w:tcW w:w="1548" w:type="dxa"/>
          </w:tcPr>
          <w:p w:rsidR="006C27AF" w:rsidRPr="004D40B4" w:rsidRDefault="006C27AF" w:rsidP="006C27AF">
            <w:pPr>
              <w:ind w:left="-25"/>
              <w:rPr>
                <w:rFonts w:cs="Traditional Arabic" w:hint="cs"/>
                <w:b/>
                <w:bCs/>
                <w:rtl/>
                <w:lang w:bidi="ar-SY"/>
              </w:rPr>
            </w:pPr>
          </w:p>
        </w:tc>
        <w:tc>
          <w:tcPr>
            <w:tcW w:w="1260" w:type="dxa"/>
          </w:tcPr>
          <w:p w:rsidR="006C27AF" w:rsidRPr="004D40B4" w:rsidRDefault="006C27AF" w:rsidP="006C27AF">
            <w:pPr>
              <w:ind w:left="-25"/>
              <w:jc w:val="center"/>
              <w:rPr>
                <w:rFonts w:cs="Traditional Arabic" w:hint="cs"/>
                <w:b/>
                <w:bCs/>
                <w:rtl/>
                <w:lang w:bidi="ar-SY"/>
              </w:rPr>
            </w:pPr>
            <w:r w:rsidRPr="004D40B4">
              <w:rPr>
                <w:rFonts w:cs="Traditional Arabic" w:hint="cs"/>
                <w:b/>
                <w:bCs/>
                <w:rtl/>
                <w:lang w:bidi="ar-SY"/>
              </w:rPr>
              <w:t>المجموع</w:t>
            </w:r>
          </w:p>
        </w:tc>
        <w:tc>
          <w:tcPr>
            <w:tcW w:w="1080" w:type="dxa"/>
          </w:tcPr>
          <w:p w:rsidR="006C27AF" w:rsidRPr="004D40B4" w:rsidRDefault="006C27AF" w:rsidP="006C27AF">
            <w:pPr>
              <w:ind w:left="-25"/>
              <w:jc w:val="center"/>
              <w:rPr>
                <w:rFonts w:cs="Traditional Arabic" w:hint="cs"/>
                <w:b/>
                <w:bCs/>
                <w:rtl/>
                <w:lang w:bidi="ar-SY"/>
              </w:rPr>
            </w:pPr>
            <w:r w:rsidRPr="004D40B4">
              <w:rPr>
                <w:rFonts w:cs="Traditional Arabic" w:hint="cs"/>
                <w:b/>
                <w:bCs/>
                <w:rtl/>
                <w:lang w:bidi="ar-SY"/>
              </w:rPr>
              <w:t>البنات</w:t>
            </w:r>
          </w:p>
        </w:tc>
        <w:tc>
          <w:tcPr>
            <w:tcW w:w="1172" w:type="dxa"/>
          </w:tcPr>
          <w:p w:rsidR="006C27AF" w:rsidRPr="004D40B4" w:rsidRDefault="006C27AF" w:rsidP="006C27AF">
            <w:pPr>
              <w:ind w:left="-25"/>
              <w:jc w:val="center"/>
              <w:rPr>
                <w:rFonts w:cs="Traditional Arabic" w:hint="cs"/>
                <w:b/>
                <w:bCs/>
                <w:rtl/>
                <w:lang w:bidi="ar-SY"/>
              </w:rPr>
            </w:pPr>
            <w:r w:rsidRPr="004D40B4">
              <w:rPr>
                <w:rFonts w:cs="Traditional Arabic" w:hint="cs"/>
                <w:b/>
                <w:bCs/>
                <w:rtl/>
                <w:lang w:bidi="ar-SY"/>
              </w:rPr>
              <w:t xml:space="preserve">نسبة البنات </w:t>
            </w:r>
            <w:r w:rsidRPr="004D40B4">
              <w:rPr>
                <w:b/>
                <w:bCs/>
                <w:rtl/>
                <w:lang w:bidi="ar-SY"/>
              </w:rPr>
              <w:t>٪</w:t>
            </w:r>
          </w:p>
        </w:tc>
        <w:tc>
          <w:tcPr>
            <w:tcW w:w="1265" w:type="dxa"/>
          </w:tcPr>
          <w:p w:rsidR="006C27AF" w:rsidRPr="004D40B4" w:rsidRDefault="006C27AF" w:rsidP="006C27AF">
            <w:pPr>
              <w:ind w:left="-25"/>
              <w:jc w:val="center"/>
              <w:rPr>
                <w:rFonts w:cs="Traditional Arabic" w:hint="cs"/>
                <w:b/>
                <w:bCs/>
                <w:rtl/>
                <w:lang w:bidi="ar-SY"/>
              </w:rPr>
            </w:pPr>
            <w:r w:rsidRPr="004D40B4">
              <w:rPr>
                <w:rFonts w:cs="Traditional Arabic" w:hint="cs"/>
                <w:b/>
                <w:bCs/>
                <w:rtl/>
                <w:lang w:bidi="ar-SY"/>
              </w:rPr>
              <w:t>المجموع</w:t>
            </w:r>
          </w:p>
        </w:tc>
        <w:tc>
          <w:tcPr>
            <w:tcW w:w="1265" w:type="dxa"/>
          </w:tcPr>
          <w:p w:rsidR="006C27AF" w:rsidRPr="004D40B4" w:rsidRDefault="006C27AF" w:rsidP="006C27AF">
            <w:pPr>
              <w:ind w:left="-25"/>
              <w:jc w:val="center"/>
              <w:rPr>
                <w:rFonts w:cs="Traditional Arabic" w:hint="cs"/>
                <w:b/>
                <w:bCs/>
                <w:rtl/>
                <w:lang w:bidi="ar-SY"/>
              </w:rPr>
            </w:pPr>
            <w:r w:rsidRPr="004D40B4">
              <w:rPr>
                <w:rFonts w:cs="Traditional Arabic" w:hint="cs"/>
                <w:b/>
                <w:bCs/>
                <w:rtl/>
                <w:lang w:bidi="ar-SY"/>
              </w:rPr>
              <w:t>البنات</w:t>
            </w:r>
          </w:p>
        </w:tc>
        <w:tc>
          <w:tcPr>
            <w:tcW w:w="1266" w:type="dxa"/>
          </w:tcPr>
          <w:p w:rsidR="006C27AF" w:rsidRPr="004D40B4" w:rsidRDefault="006C27AF" w:rsidP="006C27AF">
            <w:pPr>
              <w:ind w:left="-25"/>
              <w:jc w:val="center"/>
              <w:rPr>
                <w:rFonts w:cs="Traditional Arabic" w:hint="cs"/>
                <w:b/>
                <w:bCs/>
                <w:rtl/>
                <w:lang w:bidi="ar-SY"/>
              </w:rPr>
            </w:pPr>
            <w:r w:rsidRPr="004D40B4">
              <w:rPr>
                <w:rFonts w:cs="Traditional Arabic" w:hint="cs"/>
                <w:b/>
                <w:bCs/>
                <w:rtl/>
                <w:lang w:bidi="ar-SY"/>
              </w:rPr>
              <w:t xml:space="preserve">نسبة البنات  </w:t>
            </w:r>
            <w:r w:rsidRPr="004D40B4">
              <w:rPr>
                <w:b/>
                <w:bCs/>
                <w:rtl/>
                <w:lang w:bidi="ar-SY"/>
              </w:rPr>
              <w:t>٪</w:t>
            </w:r>
          </w:p>
        </w:tc>
      </w:tr>
      <w:tr w:rsidR="006C27AF">
        <w:tc>
          <w:tcPr>
            <w:tcW w:w="1548" w:type="dxa"/>
          </w:tcPr>
          <w:p w:rsidR="006C27AF" w:rsidRDefault="006C27AF" w:rsidP="006C27AF">
            <w:pPr>
              <w:ind w:left="-25"/>
              <w:rPr>
                <w:rFonts w:cs="Traditional Arabic" w:hint="cs"/>
                <w:rtl/>
                <w:lang w:bidi="ar-SY"/>
              </w:rPr>
            </w:pPr>
            <w:r>
              <w:rPr>
                <w:rFonts w:cs="Traditional Arabic" w:hint="cs"/>
                <w:rtl/>
                <w:lang w:bidi="ar-SY"/>
              </w:rPr>
              <w:t>2000/2001</w:t>
            </w:r>
          </w:p>
        </w:tc>
        <w:tc>
          <w:tcPr>
            <w:tcW w:w="1260" w:type="dxa"/>
          </w:tcPr>
          <w:p w:rsidR="006C27AF" w:rsidRDefault="006C27AF" w:rsidP="006C27AF">
            <w:pPr>
              <w:ind w:left="-25"/>
              <w:rPr>
                <w:rFonts w:cs="Traditional Arabic" w:hint="cs"/>
                <w:rtl/>
                <w:lang w:bidi="ar-SY"/>
              </w:rPr>
            </w:pPr>
            <w:r>
              <w:rPr>
                <w:rFonts w:cs="Traditional Arabic" w:hint="cs"/>
                <w:rtl/>
                <w:lang w:bidi="ar-SY"/>
              </w:rPr>
              <w:t>390 180</w:t>
            </w:r>
          </w:p>
        </w:tc>
        <w:tc>
          <w:tcPr>
            <w:tcW w:w="1080" w:type="dxa"/>
          </w:tcPr>
          <w:p w:rsidR="006C27AF" w:rsidRDefault="006C27AF" w:rsidP="006C27AF">
            <w:pPr>
              <w:ind w:left="-25"/>
              <w:rPr>
                <w:rFonts w:cs="Traditional Arabic" w:hint="cs"/>
                <w:rtl/>
                <w:lang w:bidi="ar-SY"/>
              </w:rPr>
            </w:pPr>
            <w:r>
              <w:rPr>
                <w:rFonts w:cs="Traditional Arabic" w:hint="cs"/>
                <w:rtl/>
                <w:lang w:bidi="ar-SY"/>
              </w:rPr>
              <w:t>470 88</w:t>
            </w:r>
          </w:p>
        </w:tc>
        <w:tc>
          <w:tcPr>
            <w:tcW w:w="1172" w:type="dxa"/>
          </w:tcPr>
          <w:p w:rsidR="006C27AF" w:rsidRDefault="006C27AF" w:rsidP="006C27AF">
            <w:pPr>
              <w:ind w:left="-25"/>
              <w:rPr>
                <w:rFonts w:cs="Traditional Arabic" w:hint="cs"/>
                <w:rtl/>
                <w:lang w:bidi="ar-SY"/>
              </w:rPr>
            </w:pPr>
            <w:r>
              <w:rPr>
                <w:rFonts w:cs="Traditional Arabic" w:hint="cs"/>
                <w:rtl/>
                <w:lang w:bidi="ar-SY"/>
              </w:rPr>
              <w:t>49,0</w:t>
            </w:r>
          </w:p>
        </w:tc>
        <w:tc>
          <w:tcPr>
            <w:tcW w:w="1265" w:type="dxa"/>
          </w:tcPr>
          <w:p w:rsidR="006C27AF" w:rsidRDefault="006C27AF" w:rsidP="006C27AF">
            <w:pPr>
              <w:ind w:left="-25"/>
              <w:rPr>
                <w:rFonts w:cs="Traditional Arabic" w:hint="cs"/>
                <w:rtl/>
                <w:lang w:bidi="ar-SY"/>
              </w:rPr>
            </w:pPr>
            <w:r>
              <w:rPr>
                <w:rFonts w:cs="Traditional Arabic" w:hint="cs"/>
                <w:rtl/>
                <w:lang w:bidi="ar-SY"/>
              </w:rPr>
              <w:t>840 104</w:t>
            </w:r>
          </w:p>
        </w:tc>
        <w:tc>
          <w:tcPr>
            <w:tcW w:w="1265" w:type="dxa"/>
          </w:tcPr>
          <w:p w:rsidR="006C27AF" w:rsidRDefault="006C27AF" w:rsidP="006C27AF">
            <w:pPr>
              <w:ind w:left="-25"/>
              <w:rPr>
                <w:rFonts w:cs="Traditional Arabic" w:hint="cs"/>
                <w:rtl/>
                <w:lang w:bidi="ar-SY"/>
              </w:rPr>
            </w:pPr>
            <w:r>
              <w:rPr>
                <w:rFonts w:cs="Traditional Arabic" w:hint="cs"/>
                <w:rtl/>
                <w:lang w:bidi="ar-SY"/>
              </w:rPr>
              <w:t>031 52</w:t>
            </w:r>
          </w:p>
        </w:tc>
        <w:tc>
          <w:tcPr>
            <w:tcW w:w="1266" w:type="dxa"/>
          </w:tcPr>
          <w:p w:rsidR="006C27AF" w:rsidRDefault="006C27AF" w:rsidP="006C27AF">
            <w:pPr>
              <w:ind w:left="-25"/>
              <w:rPr>
                <w:rFonts w:cs="Traditional Arabic" w:hint="cs"/>
                <w:rtl/>
                <w:lang w:bidi="ar-SY"/>
              </w:rPr>
            </w:pPr>
            <w:r>
              <w:rPr>
                <w:rFonts w:cs="Traditional Arabic" w:hint="cs"/>
                <w:rtl/>
                <w:lang w:bidi="ar-SY"/>
              </w:rPr>
              <w:t>49,6</w:t>
            </w:r>
          </w:p>
        </w:tc>
      </w:tr>
      <w:tr w:rsidR="006C27AF">
        <w:tc>
          <w:tcPr>
            <w:tcW w:w="1548" w:type="dxa"/>
          </w:tcPr>
          <w:p w:rsidR="006C27AF" w:rsidRDefault="006C27AF" w:rsidP="006C27AF">
            <w:pPr>
              <w:ind w:left="-25"/>
              <w:rPr>
                <w:rFonts w:cs="Traditional Arabic" w:hint="cs"/>
                <w:rtl/>
                <w:lang w:bidi="ar-SY"/>
              </w:rPr>
            </w:pPr>
            <w:r>
              <w:rPr>
                <w:rFonts w:cs="Traditional Arabic" w:hint="cs"/>
                <w:rtl/>
                <w:lang w:bidi="ar-SY"/>
              </w:rPr>
              <w:t>2001/2002</w:t>
            </w:r>
          </w:p>
        </w:tc>
        <w:tc>
          <w:tcPr>
            <w:tcW w:w="1260" w:type="dxa"/>
          </w:tcPr>
          <w:p w:rsidR="006C27AF" w:rsidRDefault="006C27AF" w:rsidP="006C27AF">
            <w:pPr>
              <w:ind w:left="-25"/>
              <w:rPr>
                <w:rFonts w:cs="Traditional Arabic" w:hint="cs"/>
                <w:rtl/>
                <w:lang w:bidi="ar-SY"/>
              </w:rPr>
            </w:pPr>
            <w:r>
              <w:rPr>
                <w:rFonts w:cs="Traditional Arabic" w:hint="cs"/>
                <w:rtl/>
                <w:lang w:bidi="ar-SY"/>
              </w:rPr>
              <w:t>345 178</w:t>
            </w:r>
          </w:p>
        </w:tc>
        <w:tc>
          <w:tcPr>
            <w:tcW w:w="1080" w:type="dxa"/>
          </w:tcPr>
          <w:p w:rsidR="006C27AF" w:rsidRDefault="006C27AF" w:rsidP="006C27AF">
            <w:pPr>
              <w:ind w:left="-25"/>
              <w:rPr>
                <w:rFonts w:cs="Traditional Arabic" w:hint="cs"/>
                <w:rtl/>
                <w:lang w:bidi="ar-SY"/>
              </w:rPr>
            </w:pPr>
            <w:r>
              <w:rPr>
                <w:rFonts w:cs="Traditional Arabic" w:hint="cs"/>
                <w:rtl/>
                <w:lang w:bidi="ar-SY"/>
              </w:rPr>
              <w:t>943 86</w:t>
            </w:r>
          </w:p>
        </w:tc>
        <w:tc>
          <w:tcPr>
            <w:tcW w:w="1172" w:type="dxa"/>
          </w:tcPr>
          <w:p w:rsidR="006C27AF" w:rsidRDefault="006C27AF" w:rsidP="006C27AF">
            <w:pPr>
              <w:ind w:left="-25"/>
              <w:rPr>
                <w:rFonts w:cs="Traditional Arabic" w:hint="cs"/>
                <w:rtl/>
                <w:lang w:bidi="ar-SY"/>
              </w:rPr>
            </w:pPr>
            <w:r>
              <w:rPr>
                <w:rFonts w:cs="Traditional Arabic" w:hint="cs"/>
                <w:rtl/>
                <w:lang w:bidi="ar-SY"/>
              </w:rPr>
              <w:t>48,7</w:t>
            </w:r>
          </w:p>
        </w:tc>
        <w:tc>
          <w:tcPr>
            <w:tcW w:w="1265" w:type="dxa"/>
          </w:tcPr>
          <w:p w:rsidR="006C27AF" w:rsidRDefault="006C27AF" w:rsidP="006C27AF">
            <w:pPr>
              <w:ind w:left="-25"/>
              <w:rPr>
                <w:rFonts w:cs="Traditional Arabic" w:hint="cs"/>
                <w:rtl/>
                <w:lang w:bidi="ar-SY"/>
              </w:rPr>
            </w:pPr>
            <w:r>
              <w:rPr>
                <w:rFonts w:cs="Traditional Arabic" w:hint="cs"/>
                <w:rtl/>
                <w:lang w:bidi="ar-SY"/>
              </w:rPr>
              <w:t>528 103</w:t>
            </w:r>
          </w:p>
        </w:tc>
        <w:tc>
          <w:tcPr>
            <w:tcW w:w="1265" w:type="dxa"/>
          </w:tcPr>
          <w:p w:rsidR="006C27AF" w:rsidRDefault="006C27AF" w:rsidP="006C27AF">
            <w:pPr>
              <w:ind w:left="-25"/>
              <w:rPr>
                <w:rFonts w:cs="Traditional Arabic" w:hint="cs"/>
                <w:rtl/>
                <w:lang w:bidi="ar-SY"/>
              </w:rPr>
            </w:pPr>
            <w:r>
              <w:rPr>
                <w:rFonts w:cs="Traditional Arabic" w:hint="cs"/>
                <w:rtl/>
                <w:lang w:bidi="ar-SY"/>
              </w:rPr>
              <w:t>368 51</w:t>
            </w:r>
          </w:p>
        </w:tc>
        <w:tc>
          <w:tcPr>
            <w:tcW w:w="1266" w:type="dxa"/>
          </w:tcPr>
          <w:p w:rsidR="006C27AF" w:rsidRDefault="006C27AF" w:rsidP="006C27AF">
            <w:pPr>
              <w:ind w:left="-25"/>
              <w:rPr>
                <w:rFonts w:cs="Traditional Arabic" w:hint="cs"/>
                <w:rtl/>
                <w:lang w:bidi="ar-SY"/>
              </w:rPr>
            </w:pPr>
            <w:r>
              <w:rPr>
                <w:rFonts w:cs="Traditional Arabic" w:hint="cs"/>
                <w:rtl/>
                <w:lang w:bidi="ar-SY"/>
              </w:rPr>
              <w:t>49,6</w:t>
            </w:r>
          </w:p>
        </w:tc>
      </w:tr>
      <w:tr w:rsidR="006C27AF">
        <w:tc>
          <w:tcPr>
            <w:tcW w:w="1548" w:type="dxa"/>
          </w:tcPr>
          <w:p w:rsidR="006C27AF" w:rsidRDefault="006C27AF" w:rsidP="006C27AF">
            <w:pPr>
              <w:ind w:left="-25"/>
              <w:rPr>
                <w:rFonts w:cs="Traditional Arabic" w:hint="cs"/>
                <w:rtl/>
                <w:lang w:bidi="ar-SY"/>
              </w:rPr>
            </w:pPr>
            <w:r>
              <w:rPr>
                <w:rFonts w:cs="Traditional Arabic" w:hint="cs"/>
                <w:rtl/>
                <w:lang w:bidi="ar-SY"/>
              </w:rPr>
              <w:t>2002/2003</w:t>
            </w:r>
          </w:p>
        </w:tc>
        <w:tc>
          <w:tcPr>
            <w:tcW w:w="1260" w:type="dxa"/>
          </w:tcPr>
          <w:p w:rsidR="006C27AF" w:rsidRDefault="006C27AF" w:rsidP="006C27AF">
            <w:pPr>
              <w:ind w:left="-25"/>
              <w:rPr>
                <w:rFonts w:cs="Traditional Arabic" w:hint="cs"/>
                <w:rtl/>
                <w:lang w:bidi="ar-SY"/>
              </w:rPr>
            </w:pPr>
            <w:r>
              <w:rPr>
                <w:rFonts w:cs="Traditional Arabic" w:hint="cs"/>
                <w:rtl/>
                <w:lang w:bidi="ar-SY"/>
              </w:rPr>
              <w:t>211 175</w:t>
            </w:r>
          </w:p>
        </w:tc>
        <w:tc>
          <w:tcPr>
            <w:tcW w:w="1080" w:type="dxa"/>
          </w:tcPr>
          <w:p w:rsidR="006C27AF" w:rsidRDefault="006C27AF" w:rsidP="006C27AF">
            <w:pPr>
              <w:ind w:left="-25"/>
              <w:rPr>
                <w:rFonts w:cs="Traditional Arabic" w:hint="cs"/>
                <w:rtl/>
                <w:lang w:bidi="ar-SY"/>
              </w:rPr>
            </w:pPr>
            <w:r>
              <w:rPr>
                <w:rFonts w:cs="Traditional Arabic" w:hint="cs"/>
                <w:rtl/>
                <w:lang w:bidi="ar-SY"/>
              </w:rPr>
              <w:t>365 85</w:t>
            </w:r>
          </w:p>
        </w:tc>
        <w:tc>
          <w:tcPr>
            <w:tcW w:w="1172" w:type="dxa"/>
          </w:tcPr>
          <w:p w:rsidR="006C27AF" w:rsidRDefault="006C27AF" w:rsidP="006C27AF">
            <w:pPr>
              <w:ind w:left="-25"/>
              <w:rPr>
                <w:rFonts w:cs="Traditional Arabic" w:hint="cs"/>
                <w:rtl/>
                <w:lang w:bidi="ar-SY"/>
              </w:rPr>
            </w:pPr>
            <w:r>
              <w:rPr>
                <w:rFonts w:cs="Traditional Arabic" w:hint="cs"/>
                <w:rtl/>
                <w:lang w:bidi="ar-SY"/>
              </w:rPr>
              <w:t>48,7</w:t>
            </w:r>
          </w:p>
        </w:tc>
        <w:tc>
          <w:tcPr>
            <w:tcW w:w="1265" w:type="dxa"/>
          </w:tcPr>
          <w:p w:rsidR="006C27AF" w:rsidRDefault="006C27AF" w:rsidP="006C27AF">
            <w:pPr>
              <w:ind w:left="-25"/>
              <w:rPr>
                <w:rFonts w:cs="Traditional Arabic" w:hint="cs"/>
                <w:rtl/>
                <w:lang w:bidi="ar-SY"/>
              </w:rPr>
            </w:pPr>
            <w:r>
              <w:rPr>
                <w:rFonts w:cs="Traditional Arabic" w:hint="cs"/>
                <w:rtl/>
                <w:lang w:bidi="ar-SY"/>
              </w:rPr>
              <w:t>538 103</w:t>
            </w:r>
          </w:p>
        </w:tc>
        <w:tc>
          <w:tcPr>
            <w:tcW w:w="1265" w:type="dxa"/>
          </w:tcPr>
          <w:p w:rsidR="006C27AF" w:rsidRDefault="006C27AF" w:rsidP="006C27AF">
            <w:pPr>
              <w:ind w:left="-25"/>
              <w:rPr>
                <w:rFonts w:cs="Traditional Arabic" w:hint="cs"/>
                <w:rtl/>
                <w:lang w:bidi="ar-SY"/>
              </w:rPr>
            </w:pPr>
            <w:r>
              <w:rPr>
                <w:rFonts w:cs="Traditional Arabic" w:hint="cs"/>
                <w:rtl/>
                <w:lang w:bidi="ar-SY"/>
              </w:rPr>
              <w:t>342 51</w:t>
            </w:r>
          </w:p>
        </w:tc>
        <w:tc>
          <w:tcPr>
            <w:tcW w:w="1266" w:type="dxa"/>
          </w:tcPr>
          <w:p w:rsidR="006C27AF" w:rsidRDefault="006C27AF" w:rsidP="006C27AF">
            <w:pPr>
              <w:ind w:left="-25"/>
              <w:rPr>
                <w:rFonts w:cs="Traditional Arabic" w:hint="cs"/>
                <w:rtl/>
                <w:lang w:bidi="ar-SY"/>
              </w:rPr>
            </w:pPr>
            <w:r>
              <w:rPr>
                <w:rFonts w:cs="Traditional Arabic" w:hint="cs"/>
                <w:rtl/>
                <w:lang w:bidi="ar-SY"/>
              </w:rPr>
              <w:t>49,6</w:t>
            </w:r>
          </w:p>
        </w:tc>
      </w:tr>
      <w:tr w:rsidR="006C27AF">
        <w:tc>
          <w:tcPr>
            <w:tcW w:w="1548" w:type="dxa"/>
          </w:tcPr>
          <w:p w:rsidR="006C27AF" w:rsidRDefault="006C27AF" w:rsidP="006C27AF">
            <w:pPr>
              <w:ind w:left="-25"/>
              <w:rPr>
                <w:rFonts w:cs="Traditional Arabic" w:hint="cs"/>
                <w:rtl/>
                <w:lang w:bidi="ar-SY"/>
              </w:rPr>
            </w:pPr>
            <w:r>
              <w:rPr>
                <w:rFonts w:cs="Traditional Arabic" w:hint="cs"/>
                <w:rtl/>
                <w:lang w:bidi="ar-SY"/>
              </w:rPr>
              <w:t>2003/2004</w:t>
            </w:r>
          </w:p>
        </w:tc>
        <w:tc>
          <w:tcPr>
            <w:tcW w:w="1260" w:type="dxa"/>
          </w:tcPr>
          <w:p w:rsidR="006C27AF" w:rsidRDefault="006C27AF" w:rsidP="006C27AF">
            <w:pPr>
              <w:ind w:left="-25"/>
              <w:rPr>
                <w:rFonts w:cs="Traditional Arabic" w:hint="cs"/>
                <w:rtl/>
                <w:lang w:bidi="ar-SY"/>
              </w:rPr>
            </w:pPr>
            <w:r>
              <w:rPr>
                <w:rFonts w:cs="Traditional Arabic" w:hint="cs"/>
                <w:rtl/>
                <w:lang w:bidi="ar-SY"/>
              </w:rPr>
              <w:t>535 177</w:t>
            </w:r>
          </w:p>
        </w:tc>
        <w:tc>
          <w:tcPr>
            <w:tcW w:w="1080" w:type="dxa"/>
          </w:tcPr>
          <w:p w:rsidR="006C27AF" w:rsidRDefault="006C27AF" w:rsidP="006C27AF">
            <w:pPr>
              <w:ind w:left="-25"/>
              <w:rPr>
                <w:rFonts w:cs="Traditional Arabic" w:hint="cs"/>
                <w:rtl/>
                <w:lang w:bidi="ar-SY"/>
              </w:rPr>
            </w:pPr>
            <w:r>
              <w:rPr>
                <w:rFonts w:cs="Traditional Arabic" w:hint="cs"/>
                <w:rtl/>
                <w:lang w:bidi="ar-SY"/>
              </w:rPr>
              <w:t>310 86</w:t>
            </w:r>
          </w:p>
        </w:tc>
        <w:tc>
          <w:tcPr>
            <w:tcW w:w="1172" w:type="dxa"/>
          </w:tcPr>
          <w:p w:rsidR="006C27AF" w:rsidRDefault="006C27AF" w:rsidP="006C27AF">
            <w:pPr>
              <w:ind w:left="-25"/>
              <w:rPr>
                <w:rFonts w:cs="Traditional Arabic" w:hint="cs"/>
                <w:rtl/>
                <w:lang w:bidi="ar-SY"/>
              </w:rPr>
            </w:pPr>
            <w:r>
              <w:rPr>
                <w:rFonts w:cs="Traditional Arabic" w:hint="cs"/>
                <w:rtl/>
                <w:lang w:bidi="ar-SY"/>
              </w:rPr>
              <w:t>48,6</w:t>
            </w:r>
          </w:p>
        </w:tc>
        <w:tc>
          <w:tcPr>
            <w:tcW w:w="1265" w:type="dxa"/>
          </w:tcPr>
          <w:p w:rsidR="006C27AF" w:rsidRDefault="006C27AF" w:rsidP="006C27AF">
            <w:pPr>
              <w:ind w:left="-25"/>
              <w:rPr>
                <w:rFonts w:cs="Traditional Arabic" w:hint="cs"/>
                <w:rtl/>
                <w:lang w:bidi="ar-SY"/>
              </w:rPr>
            </w:pPr>
            <w:r>
              <w:rPr>
                <w:rFonts w:cs="Traditional Arabic" w:hint="cs"/>
                <w:rtl/>
                <w:lang w:bidi="ar-SY"/>
              </w:rPr>
              <w:t>203 103</w:t>
            </w:r>
          </w:p>
        </w:tc>
        <w:tc>
          <w:tcPr>
            <w:tcW w:w="1265" w:type="dxa"/>
          </w:tcPr>
          <w:p w:rsidR="006C27AF" w:rsidRDefault="006C27AF" w:rsidP="006C27AF">
            <w:pPr>
              <w:ind w:left="-25"/>
              <w:rPr>
                <w:rFonts w:cs="Traditional Arabic" w:hint="cs"/>
                <w:rtl/>
                <w:lang w:bidi="ar-SY"/>
              </w:rPr>
            </w:pPr>
            <w:r>
              <w:rPr>
                <w:rFonts w:cs="Traditional Arabic" w:hint="cs"/>
                <w:rtl/>
                <w:lang w:bidi="ar-SY"/>
              </w:rPr>
              <w:t>964 50</w:t>
            </w:r>
          </w:p>
        </w:tc>
        <w:tc>
          <w:tcPr>
            <w:tcW w:w="1266" w:type="dxa"/>
          </w:tcPr>
          <w:p w:rsidR="006C27AF" w:rsidRDefault="006C27AF" w:rsidP="006C27AF">
            <w:pPr>
              <w:ind w:left="-25"/>
              <w:rPr>
                <w:rFonts w:cs="Traditional Arabic" w:hint="cs"/>
                <w:rtl/>
                <w:lang w:bidi="ar-SY"/>
              </w:rPr>
            </w:pPr>
            <w:r>
              <w:rPr>
                <w:rFonts w:cs="Traditional Arabic" w:hint="cs"/>
                <w:rtl/>
                <w:lang w:bidi="ar-SY"/>
              </w:rPr>
              <w:t>49,4</w:t>
            </w:r>
          </w:p>
        </w:tc>
      </w:tr>
    </w:tbl>
    <w:p w:rsidR="006C27AF" w:rsidRDefault="006C27AF" w:rsidP="006C27AF">
      <w:pPr>
        <w:ind w:left="-25"/>
        <w:rPr>
          <w:rFonts w:hint="cs"/>
          <w:rtl/>
          <w:lang w:bidi="ar-SY"/>
        </w:rPr>
      </w:pPr>
      <w:r>
        <w:rPr>
          <w:rFonts w:hint="cs"/>
          <w:rtl/>
          <w:lang w:bidi="ar-SY"/>
        </w:rPr>
        <w:t>المصدر:  التقارير العاجلة ذات الأرقام 57/2002 و 270/2002 و 97/2003 و 9/2004 و 66/2004 والحولية الاحصائية 2004، المكتب الإحصائي لجمهورية سلوفينيا</w:t>
      </w:r>
    </w:p>
    <w:p w:rsidR="006C27AF" w:rsidRDefault="006C27AF" w:rsidP="006C27AF">
      <w:pPr>
        <w:ind w:left="-25"/>
        <w:rPr>
          <w:rFonts w:hint="cs"/>
          <w:rtl/>
          <w:lang w:bidi="ar-SY"/>
        </w:rPr>
      </w:pPr>
    </w:p>
    <w:p w:rsidR="006C27AF" w:rsidRPr="00DE4FB6" w:rsidRDefault="006C27AF" w:rsidP="006C27AF">
      <w:pPr>
        <w:ind w:left="-25"/>
        <w:rPr>
          <w:rFonts w:hint="cs"/>
          <w:b/>
          <w:bCs/>
          <w:rtl/>
          <w:lang w:bidi="ar-SY"/>
        </w:rPr>
      </w:pPr>
      <w:r w:rsidRPr="00DE4FB6">
        <w:rPr>
          <w:rFonts w:hint="cs"/>
          <w:b/>
          <w:bCs/>
          <w:rtl/>
          <w:lang w:bidi="ar-SY"/>
        </w:rPr>
        <w:t>الجدول 22:</w:t>
      </w:r>
      <w:r w:rsidRPr="00DE4FB6">
        <w:rPr>
          <w:rFonts w:hint="cs"/>
          <w:b/>
          <w:bCs/>
          <w:rtl/>
          <w:lang w:bidi="ar-SY"/>
        </w:rPr>
        <w:tab/>
        <w:t xml:space="preserve">المدارس الثانوية </w:t>
      </w:r>
      <w:r w:rsidRPr="00DE4FB6">
        <w:rPr>
          <w:b/>
          <w:bCs/>
          <w:rtl/>
          <w:lang w:bidi="ar-SY"/>
        </w:rPr>
        <w:t>–</w:t>
      </w:r>
      <w:r w:rsidRPr="00DE4FB6">
        <w:rPr>
          <w:rFonts w:hint="cs"/>
          <w:b/>
          <w:bCs/>
          <w:rtl/>
          <w:lang w:bidi="ar-SY"/>
        </w:rPr>
        <w:t xml:space="preserve"> الملتحقون بحسب المجالات الدراسية في نهاية العام</w:t>
      </w:r>
      <w:r>
        <w:rPr>
          <w:rFonts w:hint="cs"/>
          <w:b/>
          <w:bCs/>
          <w:rtl/>
          <w:lang w:bidi="ar-SY"/>
        </w:rPr>
        <w:t xml:space="preserve">ين </w:t>
      </w:r>
      <w:r w:rsidRPr="00DE4FB6">
        <w:rPr>
          <w:rFonts w:hint="cs"/>
          <w:b/>
          <w:bCs/>
          <w:rtl/>
          <w:lang w:bidi="ar-SY"/>
        </w:rPr>
        <w:t>الدراسي</w:t>
      </w:r>
      <w:r>
        <w:rPr>
          <w:rFonts w:hint="cs"/>
          <w:b/>
          <w:bCs/>
          <w:rtl/>
          <w:lang w:bidi="ar-SY"/>
        </w:rPr>
        <w:t>ين</w:t>
      </w:r>
      <w:r w:rsidRPr="00DE4FB6">
        <w:rPr>
          <w:rFonts w:hint="cs"/>
          <w:b/>
          <w:bCs/>
          <w:rtl/>
          <w:lang w:bidi="ar-SY"/>
        </w:rPr>
        <w:t xml:space="preserve"> </w:t>
      </w:r>
      <w:r w:rsidRPr="00DE4FB6">
        <w:rPr>
          <w:rFonts w:hint="cs"/>
          <w:b/>
          <w:bCs/>
          <w:rtl/>
          <w:lang w:bidi="ar-SY"/>
        </w:rPr>
        <w:tab/>
      </w:r>
      <w:r w:rsidRPr="00DE4FB6">
        <w:rPr>
          <w:rFonts w:hint="cs"/>
          <w:b/>
          <w:bCs/>
          <w:rtl/>
          <w:lang w:bidi="ar-SY"/>
        </w:rPr>
        <w:tab/>
      </w:r>
      <w:r w:rsidRPr="00DE4FB6">
        <w:rPr>
          <w:rFonts w:hint="cs"/>
          <w:b/>
          <w:bCs/>
          <w:rtl/>
          <w:lang w:bidi="ar-SY"/>
        </w:rPr>
        <w:tab/>
      </w:r>
      <w:r w:rsidRPr="00DE4FB6">
        <w:rPr>
          <w:rFonts w:hint="cs"/>
          <w:b/>
          <w:bCs/>
          <w:rtl/>
          <w:lang w:bidi="ar-SY"/>
        </w:rPr>
        <w:tab/>
        <w:t xml:space="preserve">2000/2001 و 2003/ 2004  </w:t>
      </w:r>
    </w:p>
    <w:tbl>
      <w:tblPr>
        <w:tblStyle w:val="TableGrid"/>
        <w:bidiVisual/>
        <w:tblW w:w="0" w:type="auto"/>
        <w:tblLayout w:type="fixed"/>
        <w:tblLook w:val="01E0" w:firstRow="1" w:lastRow="1" w:firstColumn="1" w:lastColumn="1" w:noHBand="0" w:noVBand="0"/>
      </w:tblPr>
      <w:tblGrid>
        <w:gridCol w:w="2268"/>
        <w:gridCol w:w="1260"/>
        <w:gridCol w:w="1080"/>
        <w:gridCol w:w="900"/>
        <w:gridCol w:w="1260"/>
        <w:gridCol w:w="1080"/>
        <w:gridCol w:w="1008"/>
      </w:tblGrid>
      <w:tr w:rsidR="006C27AF" w:rsidRPr="00DE4FB6">
        <w:trPr>
          <w:trHeight w:val="530"/>
        </w:trPr>
        <w:tc>
          <w:tcPr>
            <w:tcW w:w="2268" w:type="dxa"/>
            <w:vMerge w:val="restart"/>
          </w:tcPr>
          <w:p w:rsidR="006C27AF" w:rsidRPr="00DE4FB6" w:rsidRDefault="006C27AF" w:rsidP="006C27AF">
            <w:pPr>
              <w:ind w:left="-25"/>
              <w:rPr>
                <w:rFonts w:cs="Traditional Arabic" w:hint="cs"/>
                <w:b/>
                <w:bCs/>
                <w:rtl/>
                <w:lang w:bidi="ar-SY"/>
              </w:rPr>
            </w:pPr>
          </w:p>
        </w:tc>
        <w:tc>
          <w:tcPr>
            <w:tcW w:w="3240" w:type="dxa"/>
            <w:gridSpan w:val="3"/>
          </w:tcPr>
          <w:p w:rsidR="006C27AF" w:rsidRPr="00DE4FB6" w:rsidRDefault="006C27AF" w:rsidP="006C27AF">
            <w:pPr>
              <w:ind w:left="-25"/>
              <w:jc w:val="center"/>
              <w:rPr>
                <w:rFonts w:cs="Traditional Arabic" w:hint="cs"/>
                <w:b/>
                <w:bCs/>
                <w:rtl/>
                <w:lang w:bidi="ar-SY"/>
              </w:rPr>
            </w:pPr>
            <w:r w:rsidRPr="00DE4FB6">
              <w:rPr>
                <w:rFonts w:cs="Traditional Arabic" w:hint="cs"/>
                <w:b/>
                <w:bCs/>
                <w:rtl/>
                <w:lang w:bidi="ar-SY"/>
              </w:rPr>
              <w:t>2000/2001</w:t>
            </w:r>
          </w:p>
        </w:tc>
        <w:tc>
          <w:tcPr>
            <w:tcW w:w="3348" w:type="dxa"/>
            <w:gridSpan w:val="3"/>
          </w:tcPr>
          <w:p w:rsidR="006C27AF" w:rsidRPr="00DE4FB6" w:rsidRDefault="006C27AF" w:rsidP="006C27AF">
            <w:pPr>
              <w:ind w:left="-25"/>
              <w:jc w:val="center"/>
              <w:rPr>
                <w:rFonts w:cs="Traditional Arabic" w:hint="cs"/>
                <w:b/>
                <w:bCs/>
                <w:rtl/>
                <w:lang w:bidi="ar-SY"/>
              </w:rPr>
            </w:pPr>
            <w:r w:rsidRPr="00DE4FB6">
              <w:rPr>
                <w:rFonts w:cs="Traditional Arabic" w:hint="cs"/>
                <w:b/>
                <w:bCs/>
                <w:rtl/>
                <w:lang w:bidi="ar-SY"/>
              </w:rPr>
              <w:t>2003/2004</w:t>
            </w:r>
          </w:p>
        </w:tc>
      </w:tr>
      <w:tr w:rsidR="006C27AF">
        <w:tc>
          <w:tcPr>
            <w:tcW w:w="2268" w:type="dxa"/>
            <w:vMerge/>
          </w:tcPr>
          <w:p w:rsidR="006C27AF" w:rsidRDefault="006C27AF" w:rsidP="006C27AF">
            <w:pPr>
              <w:ind w:left="-25"/>
              <w:rPr>
                <w:rFonts w:cs="Traditional Arabic" w:hint="cs"/>
                <w:rtl/>
                <w:lang w:bidi="ar-SY"/>
              </w:rPr>
            </w:pPr>
          </w:p>
        </w:tc>
        <w:tc>
          <w:tcPr>
            <w:tcW w:w="1260" w:type="dxa"/>
          </w:tcPr>
          <w:p w:rsidR="006C27AF" w:rsidRPr="00DE4FB6" w:rsidRDefault="006C27AF" w:rsidP="006C27AF">
            <w:pPr>
              <w:ind w:left="-25"/>
              <w:rPr>
                <w:rFonts w:cs="Traditional Arabic" w:hint="cs"/>
                <w:b/>
                <w:bCs/>
                <w:rtl/>
                <w:lang w:bidi="ar-SY"/>
              </w:rPr>
            </w:pPr>
            <w:r w:rsidRPr="00DE4FB6">
              <w:rPr>
                <w:rFonts w:cs="Traditional Arabic" w:hint="cs"/>
                <w:b/>
                <w:bCs/>
                <w:rtl/>
                <w:lang w:bidi="ar-SY"/>
              </w:rPr>
              <w:t>المجموع</w:t>
            </w:r>
          </w:p>
        </w:tc>
        <w:tc>
          <w:tcPr>
            <w:tcW w:w="1080" w:type="dxa"/>
          </w:tcPr>
          <w:p w:rsidR="006C27AF" w:rsidRPr="00DE4FB6" w:rsidRDefault="006C27AF" w:rsidP="006C27AF">
            <w:pPr>
              <w:ind w:left="-25"/>
              <w:rPr>
                <w:rFonts w:cs="Traditional Arabic" w:hint="cs"/>
                <w:b/>
                <w:bCs/>
                <w:rtl/>
                <w:lang w:bidi="ar-SY"/>
              </w:rPr>
            </w:pPr>
            <w:r w:rsidRPr="00DE4FB6">
              <w:rPr>
                <w:rFonts w:cs="Traditional Arabic" w:hint="cs"/>
                <w:b/>
                <w:bCs/>
                <w:rtl/>
                <w:lang w:bidi="ar-SY"/>
              </w:rPr>
              <w:t>عدد البنات</w:t>
            </w:r>
          </w:p>
        </w:tc>
        <w:tc>
          <w:tcPr>
            <w:tcW w:w="900" w:type="dxa"/>
          </w:tcPr>
          <w:p w:rsidR="006C27AF" w:rsidRPr="00DE4FB6" w:rsidRDefault="006C27AF" w:rsidP="006C27AF">
            <w:pPr>
              <w:ind w:left="-25"/>
              <w:rPr>
                <w:rFonts w:cs="Traditional Arabic" w:hint="cs"/>
                <w:b/>
                <w:bCs/>
                <w:rtl/>
                <w:lang w:bidi="ar-SY"/>
              </w:rPr>
            </w:pPr>
            <w:r w:rsidRPr="00DE4FB6">
              <w:rPr>
                <w:rFonts w:cs="Traditional Arabic" w:hint="cs"/>
                <w:b/>
                <w:bCs/>
                <w:rtl/>
                <w:lang w:bidi="ar-SY"/>
              </w:rPr>
              <w:t xml:space="preserve">النسبة </w:t>
            </w:r>
            <w:r w:rsidRPr="00DE4FB6">
              <w:rPr>
                <w:b/>
                <w:bCs/>
                <w:rtl/>
                <w:lang w:bidi="ar-SY"/>
              </w:rPr>
              <w:t>٪</w:t>
            </w:r>
            <w:r w:rsidRPr="00DE4FB6">
              <w:rPr>
                <w:rFonts w:hint="cs"/>
                <w:b/>
                <w:bCs/>
                <w:rtl/>
                <w:lang w:bidi="ar-SY"/>
              </w:rPr>
              <w:t xml:space="preserve"> </w:t>
            </w:r>
            <w:r w:rsidRPr="00DE4FB6">
              <w:rPr>
                <w:rFonts w:cs="Traditional Arabic" w:hint="cs"/>
                <w:b/>
                <w:bCs/>
                <w:rtl/>
                <w:lang w:bidi="ar-SY"/>
              </w:rPr>
              <w:t xml:space="preserve">للبنات </w:t>
            </w:r>
          </w:p>
        </w:tc>
        <w:tc>
          <w:tcPr>
            <w:tcW w:w="1260" w:type="dxa"/>
          </w:tcPr>
          <w:p w:rsidR="006C27AF" w:rsidRPr="00DE4FB6" w:rsidRDefault="006C27AF" w:rsidP="006C27AF">
            <w:pPr>
              <w:ind w:left="-25"/>
              <w:rPr>
                <w:rFonts w:cs="Traditional Arabic" w:hint="cs"/>
                <w:b/>
                <w:bCs/>
                <w:rtl/>
                <w:lang w:bidi="ar-SY"/>
              </w:rPr>
            </w:pPr>
            <w:r w:rsidRPr="00DE4FB6">
              <w:rPr>
                <w:rFonts w:cs="Traditional Arabic" w:hint="cs"/>
                <w:b/>
                <w:bCs/>
                <w:rtl/>
                <w:lang w:bidi="ar-SY"/>
              </w:rPr>
              <w:t>المجموع</w:t>
            </w:r>
          </w:p>
        </w:tc>
        <w:tc>
          <w:tcPr>
            <w:tcW w:w="1080" w:type="dxa"/>
          </w:tcPr>
          <w:p w:rsidR="006C27AF" w:rsidRPr="00DE4FB6" w:rsidRDefault="006C27AF" w:rsidP="006C27AF">
            <w:pPr>
              <w:ind w:left="-25"/>
              <w:rPr>
                <w:rFonts w:cs="Traditional Arabic" w:hint="cs"/>
                <w:b/>
                <w:bCs/>
                <w:rtl/>
                <w:lang w:bidi="ar-SY"/>
              </w:rPr>
            </w:pPr>
            <w:r w:rsidRPr="00DE4FB6">
              <w:rPr>
                <w:rFonts w:cs="Traditional Arabic" w:hint="cs"/>
                <w:b/>
                <w:bCs/>
                <w:rtl/>
                <w:lang w:bidi="ar-SY"/>
              </w:rPr>
              <w:t>عدد البنات</w:t>
            </w:r>
          </w:p>
        </w:tc>
        <w:tc>
          <w:tcPr>
            <w:tcW w:w="1008" w:type="dxa"/>
          </w:tcPr>
          <w:p w:rsidR="006C27AF" w:rsidRPr="00DE4FB6" w:rsidRDefault="006C27AF" w:rsidP="006C27AF">
            <w:pPr>
              <w:ind w:left="-25"/>
              <w:rPr>
                <w:rFonts w:cs="Traditional Arabic" w:hint="cs"/>
                <w:b/>
                <w:bCs/>
                <w:rtl/>
                <w:lang w:bidi="ar-SY"/>
              </w:rPr>
            </w:pPr>
            <w:r w:rsidRPr="00DE4FB6">
              <w:rPr>
                <w:rFonts w:cs="Traditional Arabic" w:hint="cs"/>
                <w:b/>
                <w:bCs/>
                <w:rtl/>
                <w:lang w:bidi="ar-SY"/>
              </w:rPr>
              <w:t xml:space="preserve">النسبة </w:t>
            </w:r>
            <w:r w:rsidRPr="00DE4FB6">
              <w:rPr>
                <w:b/>
                <w:bCs/>
                <w:rtl/>
                <w:lang w:bidi="ar-SY"/>
              </w:rPr>
              <w:t>٪</w:t>
            </w:r>
          </w:p>
          <w:p w:rsidR="006C27AF" w:rsidRPr="00DE4FB6" w:rsidRDefault="006C27AF" w:rsidP="006C27AF">
            <w:pPr>
              <w:ind w:left="-25"/>
              <w:rPr>
                <w:rFonts w:cs="Traditional Arabic" w:hint="cs"/>
                <w:b/>
                <w:bCs/>
                <w:rtl/>
                <w:lang w:bidi="ar-SY"/>
              </w:rPr>
            </w:pPr>
            <w:r w:rsidRPr="00DE4FB6">
              <w:rPr>
                <w:rFonts w:cs="Traditional Arabic" w:hint="cs"/>
                <w:b/>
                <w:bCs/>
                <w:rtl/>
                <w:lang w:bidi="ar-SY"/>
              </w:rPr>
              <w:t>للبنات</w:t>
            </w:r>
          </w:p>
        </w:tc>
      </w:tr>
      <w:tr w:rsidR="006C27AF">
        <w:tc>
          <w:tcPr>
            <w:tcW w:w="2268" w:type="dxa"/>
          </w:tcPr>
          <w:p w:rsidR="006C27AF" w:rsidRDefault="006C27AF" w:rsidP="006C27AF">
            <w:pPr>
              <w:ind w:left="-25"/>
              <w:rPr>
                <w:rFonts w:cs="Traditional Arabic" w:hint="cs"/>
                <w:rtl/>
                <w:lang w:bidi="ar-SY"/>
              </w:rPr>
            </w:pPr>
            <w:r>
              <w:rPr>
                <w:rFonts w:cs="Traditional Arabic" w:hint="cs"/>
                <w:rtl/>
                <w:lang w:bidi="ar-SY"/>
              </w:rPr>
              <w:t>المجموع</w:t>
            </w:r>
          </w:p>
        </w:tc>
        <w:tc>
          <w:tcPr>
            <w:tcW w:w="1260" w:type="dxa"/>
          </w:tcPr>
          <w:p w:rsidR="006C27AF" w:rsidRDefault="006C27AF" w:rsidP="006C27AF">
            <w:pPr>
              <w:ind w:left="-25"/>
              <w:rPr>
                <w:rFonts w:cs="Traditional Arabic" w:hint="cs"/>
                <w:rtl/>
                <w:lang w:bidi="ar-SY"/>
              </w:rPr>
            </w:pPr>
            <w:r>
              <w:rPr>
                <w:rFonts w:cs="Traditional Arabic" w:hint="cs"/>
                <w:rtl/>
                <w:lang w:bidi="ar-SY"/>
              </w:rPr>
              <w:t>858 100</w:t>
            </w:r>
          </w:p>
        </w:tc>
        <w:tc>
          <w:tcPr>
            <w:tcW w:w="1080" w:type="dxa"/>
          </w:tcPr>
          <w:p w:rsidR="006C27AF" w:rsidRDefault="006C27AF" w:rsidP="006C27AF">
            <w:pPr>
              <w:ind w:left="-25"/>
              <w:rPr>
                <w:rFonts w:cs="Traditional Arabic" w:hint="cs"/>
                <w:rtl/>
                <w:lang w:bidi="ar-SY"/>
              </w:rPr>
            </w:pPr>
            <w:r>
              <w:rPr>
                <w:rFonts w:cs="Traditional Arabic" w:hint="cs"/>
                <w:rtl/>
                <w:lang w:bidi="ar-SY"/>
              </w:rPr>
              <w:t>375 50</w:t>
            </w:r>
          </w:p>
        </w:tc>
        <w:tc>
          <w:tcPr>
            <w:tcW w:w="900" w:type="dxa"/>
          </w:tcPr>
          <w:p w:rsidR="006C27AF" w:rsidRDefault="006C27AF" w:rsidP="006C27AF">
            <w:pPr>
              <w:ind w:left="-25"/>
              <w:rPr>
                <w:rFonts w:cs="Traditional Arabic" w:hint="cs"/>
                <w:rtl/>
                <w:lang w:bidi="ar-SY"/>
              </w:rPr>
            </w:pPr>
            <w:r>
              <w:rPr>
                <w:rFonts w:cs="Traditional Arabic" w:hint="cs"/>
                <w:rtl/>
                <w:lang w:bidi="ar-SY"/>
              </w:rPr>
              <w:t>49,9</w:t>
            </w:r>
          </w:p>
        </w:tc>
        <w:tc>
          <w:tcPr>
            <w:tcW w:w="1260" w:type="dxa"/>
          </w:tcPr>
          <w:p w:rsidR="006C27AF" w:rsidRDefault="006C27AF" w:rsidP="006C27AF">
            <w:pPr>
              <w:ind w:left="-25"/>
              <w:rPr>
                <w:rFonts w:cs="Traditional Arabic" w:hint="cs"/>
                <w:rtl/>
                <w:lang w:bidi="ar-SY"/>
              </w:rPr>
            </w:pPr>
            <w:r>
              <w:rPr>
                <w:rFonts w:cs="Traditional Arabic" w:hint="cs"/>
                <w:rtl/>
                <w:lang w:bidi="ar-SY"/>
              </w:rPr>
              <w:t>132 100</w:t>
            </w:r>
          </w:p>
        </w:tc>
        <w:tc>
          <w:tcPr>
            <w:tcW w:w="1080" w:type="dxa"/>
          </w:tcPr>
          <w:p w:rsidR="006C27AF" w:rsidRDefault="006C27AF" w:rsidP="006C27AF">
            <w:pPr>
              <w:ind w:left="-25"/>
              <w:rPr>
                <w:rFonts w:cs="Traditional Arabic" w:hint="cs"/>
                <w:rtl/>
                <w:lang w:bidi="ar-SY"/>
              </w:rPr>
            </w:pPr>
            <w:r>
              <w:rPr>
                <w:rFonts w:cs="Traditional Arabic" w:hint="cs"/>
                <w:rtl/>
                <w:lang w:bidi="ar-SY"/>
              </w:rPr>
              <w:t>238 50</w:t>
            </w:r>
          </w:p>
        </w:tc>
        <w:tc>
          <w:tcPr>
            <w:tcW w:w="1008" w:type="dxa"/>
          </w:tcPr>
          <w:p w:rsidR="006C27AF" w:rsidRDefault="006C27AF" w:rsidP="006C27AF">
            <w:pPr>
              <w:ind w:left="-25"/>
              <w:rPr>
                <w:rFonts w:cs="Traditional Arabic" w:hint="cs"/>
                <w:rtl/>
                <w:lang w:bidi="ar-SY"/>
              </w:rPr>
            </w:pPr>
            <w:r>
              <w:rPr>
                <w:rFonts w:cs="Traditional Arabic" w:hint="cs"/>
                <w:rtl/>
                <w:lang w:bidi="ar-SY"/>
              </w:rPr>
              <w:t>50,2</w:t>
            </w:r>
          </w:p>
        </w:tc>
      </w:tr>
      <w:tr w:rsidR="006C27AF">
        <w:tc>
          <w:tcPr>
            <w:tcW w:w="2268" w:type="dxa"/>
          </w:tcPr>
          <w:p w:rsidR="006C27AF" w:rsidRPr="00FE73FE" w:rsidRDefault="006C27AF" w:rsidP="006C27AF">
            <w:pPr>
              <w:ind w:left="-25"/>
              <w:rPr>
                <w:rFonts w:cs="Traditional Arabic" w:hint="cs"/>
                <w:sz w:val="22"/>
                <w:szCs w:val="22"/>
                <w:rtl/>
                <w:lang w:bidi="ar-SY"/>
              </w:rPr>
            </w:pPr>
            <w:r w:rsidRPr="00FE73FE">
              <w:rPr>
                <w:rFonts w:cs="Traditional Arabic" w:hint="cs"/>
                <w:sz w:val="22"/>
                <w:szCs w:val="22"/>
                <w:rtl/>
                <w:lang w:bidi="ar-SY"/>
              </w:rPr>
              <w:t>الزراعة</w:t>
            </w:r>
          </w:p>
        </w:tc>
        <w:tc>
          <w:tcPr>
            <w:tcW w:w="1260" w:type="dxa"/>
          </w:tcPr>
          <w:p w:rsidR="006C27AF" w:rsidRDefault="006C27AF" w:rsidP="006C27AF">
            <w:pPr>
              <w:ind w:left="-25"/>
              <w:rPr>
                <w:rFonts w:cs="Traditional Arabic" w:hint="cs"/>
                <w:rtl/>
                <w:lang w:bidi="ar-SY"/>
              </w:rPr>
            </w:pPr>
            <w:r>
              <w:rPr>
                <w:rFonts w:cs="Traditional Arabic" w:hint="cs"/>
                <w:rtl/>
                <w:lang w:bidi="ar-SY"/>
              </w:rPr>
              <w:t>727 5</w:t>
            </w:r>
          </w:p>
        </w:tc>
        <w:tc>
          <w:tcPr>
            <w:tcW w:w="1080" w:type="dxa"/>
          </w:tcPr>
          <w:p w:rsidR="006C27AF" w:rsidRDefault="006C27AF" w:rsidP="006C27AF">
            <w:pPr>
              <w:ind w:left="-25"/>
              <w:rPr>
                <w:rFonts w:cs="Traditional Arabic" w:hint="cs"/>
                <w:rtl/>
                <w:lang w:bidi="ar-SY"/>
              </w:rPr>
            </w:pPr>
            <w:r>
              <w:rPr>
                <w:rFonts w:cs="Traditional Arabic" w:hint="cs"/>
                <w:rtl/>
                <w:lang w:bidi="ar-SY"/>
              </w:rPr>
              <w:t>954 2</w:t>
            </w:r>
          </w:p>
        </w:tc>
        <w:tc>
          <w:tcPr>
            <w:tcW w:w="900" w:type="dxa"/>
          </w:tcPr>
          <w:p w:rsidR="006C27AF" w:rsidRDefault="006C27AF" w:rsidP="006C27AF">
            <w:pPr>
              <w:ind w:left="-25"/>
              <w:rPr>
                <w:rFonts w:cs="Traditional Arabic" w:hint="cs"/>
                <w:rtl/>
                <w:lang w:bidi="ar-SY"/>
              </w:rPr>
            </w:pPr>
            <w:r>
              <w:rPr>
                <w:rFonts w:cs="Traditional Arabic" w:hint="cs"/>
                <w:rtl/>
                <w:lang w:bidi="ar-SY"/>
              </w:rPr>
              <w:t>51,6</w:t>
            </w:r>
          </w:p>
        </w:tc>
        <w:tc>
          <w:tcPr>
            <w:tcW w:w="1260" w:type="dxa"/>
          </w:tcPr>
          <w:p w:rsidR="006C27AF" w:rsidRDefault="006C27AF" w:rsidP="006C27AF">
            <w:pPr>
              <w:ind w:left="-25"/>
              <w:rPr>
                <w:rFonts w:cs="Traditional Arabic" w:hint="cs"/>
                <w:rtl/>
                <w:lang w:bidi="ar-SY"/>
              </w:rPr>
            </w:pPr>
            <w:r>
              <w:rPr>
                <w:rFonts w:cs="Traditional Arabic" w:hint="cs"/>
                <w:rtl/>
                <w:lang w:bidi="ar-SY"/>
              </w:rPr>
              <w:t>662 4</w:t>
            </w:r>
          </w:p>
        </w:tc>
        <w:tc>
          <w:tcPr>
            <w:tcW w:w="1080" w:type="dxa"/>
          </w:tcPr>
          <w:p w:rsidR="006C27AF" w:rsidRDefault="006C27AF" w:rsidP="006C27AF">
            <w:pPr>
              <w:ind w:left="-25"/>
              <w:rPr>
                <w:rFonts w:cs="Traditional Arabic" w:hint="cs"/>
                <w:rtl/>
                <w:lang w:bidi="ar-SY"/>
              </w:rPr>
            </w:pPr>
            <w:r>
              <w:rPr>
                <w:rFonts w:cs="Traditional Arabic" w:hint="cs"/>
                <w:rtl/>
                <w:lang w:bidi="ar-SY"/>
              </w:rPr>
              <w:t>468 2</w:t>
            </w:r>
          </w:p>
        </w:tc>
        <w:tc>
          <w:tcPr>
            <w:tcW w:w="1008" w:type="dxa"/>
          </w:tcPr>
          <w:p w:rsidR="006C27AF" w:rsidRDefault="006C27AF" w:rsidP="006C27AF">
            <w:pPr>
              <w:ind w:left="-25"/>
              <w:rPr>
                <w:rFonts w:cs="Traditional Arabic" w:hint="cs"/>
                <w:rtl/>
                <w:lang w:bidi="ar-SY"/>
              </w:rPr>
            </w:pPr>
            <w:r>
              <w:rPr>
                <w:rFonts w:cs="Traditional Arabic" w:hint="cs"/>
                <w:rtl/>
                <w:lang w:bidi="ar-SY"/>
              </w:rPr>
              <w:t>52,9</w:t>
            </w:r>
          </w:p>
        </w:tc>
      </w:tr>
      <w:tr w:rsidR="006C27AF">
        <w:tc>
          <w:tcPr>
            <w:tcW w:w="2268" w:type="dxa"/>
          </w:tcPr>
          <w:p w:rsidR="006C27AF" w:rsidRPr="00FE73FE" w:rsidRDefault="006C27AF" w:rsidP="006C27AF">
            <w:pPr>
              <w:ind w:left="-25"/>
              <w:rPr>
                <w:rFonts w:cs="Traditional Arabic" w:hint="cs"/>
                <w:sz w:val="22"/>
                <w:szCs w:val="22"/>
                <w:rtl/>
                <w:lang w:bidi="ar-SY"/>
              </w:rPr>
            </w:pPr>
            <w:r w:rsidRPr="00FE73FE">
              <w:rPr>
                <w:rFonts w:cs="Traditional Arabic" w:hint="cs"/>
                <w:sz w:val="22"/>
                <w:szCs w:val="22"/>
                <w:rtl/>
                <w:lang w:bidi="ar-SY"/>
              </w:rPr>
              <w:t>الحراجة</w:t>
            </w:r>
          </w:p>
        </w:tc>
        <w:tc>
          <w:tcPr>
            <w:tcW w:w="1260" w:type="dxa"/>
          </w:tcPr>
          <w:p w:rsidR="006C27AF" w:rsidRDefault="006C27AF" w:rsidP="006C27AF">
            <w:pPr>
              <w:ind w:left="-25"/>
              <w:rPr>
                <w:rFonts w:cs="Traditional Arabic" w:hint="cs"/>
                <w:rtl/>
                <w:lang w:bidi="ar-SY"/>
              </w:rPr>
            </w:pPr>
            <w:r>
              <w:rPr>
                <w:rFonts w:cs="Traditional Arabic" w:hint="cs"/>
                <w:rtl/>
                <w:lang w:bidi="ar-SY"/>
              </w:rPr>
              <w:t>136</w:t>
            </w:r>
          </w:p>
        </w:tc>
        <w:tc>
          <w:tcPr>
            <w:tcW w:w="1080" w:type="dxa"/>
          </w:tcPr>
          <w:p w:rsidR="006C27AF" w:rsidRDefault="006C27AF" w:rsidP="006C27AF">
            <w:pPr>
              <w:ind w:left="-25"/>
              <w:rPr>
                <w:rFonts w:cs="Traditional Arabic" w:hint="cs"/>
                <w:rtl/>
                <w:lang w:bidi="ar-SY"/>
              </w:rPr>
            </w:pPr>
            <w:r>
              <w:rPr>
                <w:rFonts w:cs="Traditional Arabic" w:hint="cs"/>
                <w:rtl/>
                <w:lang w:bidi="ar-SY"/>
              </w:rPr>
              <w:t>2</w:t>
            </w:r>
          </w:p>
        </w:tc>
        <w:tc>
          <w:tcPr>
            <w:tcW w:w="900" w:type="dxa"/>
          </w:tcPr>
          <w:p w:rsidR="006C27AF" w:rsidRDefault="006C27AF" w:rsidP="006C27AF">
            <w:pPr>
              <w:ind w:left="-25"/>
              <w:rPr>
                <w:rFonts w:cs="Traditional Arabic" w:hint="cs"/>
                <w:rtl/>
                <w:lang w:bidi="ar-SY"/>
              </w:rPr>
            </w:pPr>
            <w:r>
              <w:rPr>
                <w:rFonts w:cs="Traditional Arabic" w:hint="cs"/>
                <w:rtl/>
                <w:lang w:bidi="ar-SY"/>
              </w:rPr>
              <w:t>1,1</w:t>
            </w:r>
          </w:p>
        </w:tc>
        <w:tc>
          <w:tcPr>
            <w:tcW w:w="1260" w:type="dxa"/>
          </w:tcPr>
          <w:p w:rsidR="006C27AF" w:rsidRDefault="006C27AF" w:rsidP="006C27AF">
            <w:pPr>
              <w:ind w:left="-25"/>
              <w:rPr>
                <w:rFonts w:cs="Traditional Arabic" w:hint="cs"/>
                <w:rtl/>
                <w:lang w:bidi="ar-SY"/>
              </w:rPr>
            </w:pPr>
            <w:r>
              <w:rPr>
                <w:rFonts w:cs="Traditional Arabic" w:hint="cs"/>
                <w:rtl/>
                <w:lang w:bidi="ar-SY"/>
              </w:rPr>
              <w:t>132</w:t>
            </w:r>
          </w:p>
        </w:tc>
        <w:tc>
          <w:tcPr>
            <w:tcW w:w="1080" w:type="dxa"/>
          </w:tcPr>
          <w:p w:rsidR="006C27AF" w:rsidRDefault="006C27AF" w:rsidP="006C27AF">
            <w:pPr>
              <w:ind w:left="-25"/>
              <w:rPr>
                <w:rFonts w:cs="Traditional Arabic" w:hint="cs"/>
                <w:rtl/>
                <w:lang w:bidi="ar-SY"/>
              </w:rPr>
            </w:pPr>
            <w:r>
              <w:rPr>
                <w:rFonts w:cs="Traditional Arabic" w:hint="cs"/>
                <w:rtl/>
                <w:lang w:bidi="ar-SY"/>
              </w:rPr>
              <w:t>-</w:t>
            </w:r>
          </w:p>
        </w:tc>
        <w:tc>
          <w:tcPr>
            <w:tcW w:w="1008" w:type="dxa"/>
          </w:tcPr>
          <w:p w:rsidR="006C27AF" w:rsidRDefault="006C27AF" w:rsidP="006C27AF">
            <w:pPr>
              <w:ind w:left="-25"/>
              <w:rPr>
                <w:rFonts w:cs="Traditional Arabic" w:hint="cs"/>
                <w:rtl/>
                <w:lang w:bidi="ar-SY"/>
              </w:rPr>
            </w:pPr>
            <w:r>
              <w:rPr>
                <w:rFonts w:cs="Traditional Arabic" w:hint="cs"/>
                <w:rtl/>
                <w:lang w:bidi="ar-SY"/>
              </w:rPr>
              <w:t>-</w:t>
            </w:r>
          </w:p>
        </w:tc>
      </w:tr>
      <w:tr w:rsidR="006C27AF">
        <w:tc>
          <w:tcPr>
            <w:tcW w:w="2268" w:type="dxa"/>
          </w:tcPr>
          <w:p w:rsidR="006C27AF" w:rsidRPr="00FE73FE" w:rsidRDefault="006C27AF" w:rsidP="006C27AF">
            <w:pPr>
              <w:ind w:left="-25"/>
              <w:rPr>
                <w:rFonts w:cs="Traditional Arabic" w:hint="cs"/>
                <w:sz w:val="22"/>
                <w:szCs w:val="22"/>
                <w:rtl/>
                <w:lang w:bidi="ar-SY"/>
              </w:rPr>
            </w:pPr>
            <w:r>
              <w:rPr>
                <w:rFonts w:cs="Traditional Arabic" w:hint="cs"/>
                <w:sz w:val="22"/>
                <w:szCs w:val="22"/>
                <w:rtl/>
                <w:lang w:bidi="ar-SY"/>
              </w:rPr>
              <w:t xml:space="preserve">تصنيع </w:t>
            </w:r>
            <w:r w:rsidRPr="00FE73FE">
              <w:rPr>
                <w:rFonts w:cs="Traditional Arabic" w:hint="cs"/>
                <w:sz w:val="22"/>
                <w:szCs w:val="22"/>
                <w:rtl/>
                <w:lang w:bidi="ar-SY"/>
              </w:rPr>
              <w:t>الجلود</w:t>
            </w:r>
          </w:p>
        </w:tc>
        <w:tc>
          <w:tcPr>
            <w:tcW w:w="1260" w:type="dxa"/>
          </w:tcPr>
          <w:p w:rsidR="006C27AF" w:rsidRDefault="006C27AF" w:rsidP="006C27AF">
            <w:pPr>
              <w:ind w:left="-25"/>
              <w:rPr>
                <w:rFonts w:cs="Traditional Arabic" w:hint="cs"/>
                <w:rtl/>
                <w:lang w:bidi="ar-SY"/>
              </w:rPr>
            </w:pPr>
            <w:r>
              <w:rPr>
                <w:rFonts w:cs="Traditional Arabic" w:hint="cs"/>
                <w:rtl/>
                <w:lang w:bidi="ar-SY"/>
              </w:rPr>
              <w:t>48</w:t>
            </w:r>
          </w:p>
        </w:tc>
        <w:tc>
          <w:tcPr>
            <w:tcW w:w="1080" w:type="dxa"/>
          </w:tcPr>
          <w:p w:rsidR="006C27AF" w:rsidRDefault="006C27AF" w:rsidP="006C27AF">
            <w:pPr>
              <w:ind w:left="-25"/>
              <w:rPr>
                <w:rFonts w:cs="Traditional Arabic" w:hint="cs"/>
                <w:rtl/>
                <w:lang w:bidi="ar-SY"/>
              </w:rPr>
            </w:pPr>
            <w:r>
              <w:rPr>
                <w:rFonts w:cs="Traditional Arabic" w:hint="cs"/>
                <w:rtl/>
                <w:lang w:bidi="ar-SY"/>
              </w:rPr>
              <w:t>38</w:t>
            </w:r>
          </w:p>
        </w:tc>
        <w:tc>
          <w:tcPr>
            <w:tcW w:w="900" w:type="dxa"/>
          </w:tcPr>
          <w:p w:rsidR="006C27AF" w:rsidRDefault="006C27AF" w:rsidP="006C27AF">
            <w:pPr>
              <w:ind w:left="-25"/>
              <w:rPr>
                <w:rFonts w:cs="Traditional Arabic" w:hint="cs"/>
                <w:rtl/>
                <w:lang w:bidi="ar-SY"/>
              </w:rPr>
            </w:pPr>
            <w:r>
              <w:rPr>
                <w:rFonts w:cs="Traditional Arabic" w:hint="cs"/>
                <w:rtl/>
                <w:lang w:bidi="ar-SY"/>
              </w:rPr>
              <w:t>79,2</w:t>
            </w:r>
          </w:p>
        </w:tc>
        <w:tc>
          <w:tcPr>
            <w:tcW w:w="1260" w:type="dxa"/>
          </w:tcPr>
          <w:p w:rsidR="006C27AF" w:rsidRDefault="006C27AF" w:rsidP="006C27AF">
            <w:pPr>
              <w:ind w:left="-25"/>
              <w:rPr>
                <w:rFonts w:cs="Traditional Arabic" w:hint="cs"/>
                <w:rtl/>
                <w:lang w:bidi="ar-SY"/>
              </w:rPr>
            </w:pPr>
            <w:r>
              <w:rPr>
                <w:rFonts w:cs="Traditional Arabic" w:hint="cs"/>
                <w:rtl/>
                <w:lang w:bidi="ar-SY"/>
              </w:rPr>
              <w:t>-</w:t>
            </w:r>
          </w:p>
        </w:tc>
        <w:tc>
          <w:tcPr>
            <w:tcW w:w="1080" w:type="dxa"/>
          </w:tcPr>
          <w:p w:rsidR="006C27AF" w:rsidRDefault="006C27AF" w:rsidP="006C27AF">
            <w:pPr>
              <w:ind w:left="-25"/>
              <w:rPr>
                <w:rFonts w:cs="Traditional Arabic" w:hint="cs"/>
                <w:rtl/>
                <w:lang w:bidi="ar-SY"/>
              </w:rPr>
            </w:pPr>
            <w:r>
              <w:rPr>
                <w:rFonts w:cs="Traditional Arabic" w:hint="cs"/>
                <w:rtl/>
                <w:lang w:bidi="ar-SY"/>
              </w:rPr>
              <w:t>-</w:t>
            </w:r>
          </w:p>
        </w:tc>
        <w:tc>
          <w:tcPr>
            <w:tcW w:w="1008" w:type="dxa"/>
          </w:tcPr>
          <w:p w:rsidR="006C27AF" w:rsidRDefault="006C27AF" w:rsidP="006C27AF">
            <w:pPr>
              <w:ind w:left="-25"/>
              <w:rPr>
                <w:rFonts w:cs="Traditional Arabic" w:hint="cs"/>
                <w:rtl/>
                <w:lang w:bidi="ar-SY"/>
              </w:rPr>
            </w:pPr>
            <w:r>
              <w:rPr>
                <w:rFonts w:cs="Traditional Arabic" w:hint="cs"/>
                <w:rtl/>
                <w:lang w:bidi="ar-SY"/>
              </w:rPr>
              <w:t>-</w:t>
            </w:r>
          </w:p>
        </w:tc>
      </w:tr>
      <w:tr w:rsidR="006C27AF">
        <w:tc>
          <w:tcPr>
            <w:tcW w:w="2268" w:type="dxa"/>
          </w:tcPr>
          <w:p w:rsidR="006C27AF" w:rsidRPr="00FE73FE" w:rsidRDefault="006C27AF" w:rsidP="006C27AF">
            <w:pPr>
              <w:ind w:left="-25"/>
              <w:rPr>
                <w:rFonts w:cs="Traditional Arabic" w:hint="cs"/>
                <w:sz w:val="22"/>
                <w:szCs w:val="22"/>
                <w:rtl/>
                <w:lang w:bidi="ar-SY"/>
              </w:rPr>
            </w:pPr>
            <w:r w:rsidRPr="00FE73FE">
              <w:rPr>
                <w:rFonts w:cs="Traditional Arabic" w:hint="cs"/>
                <w:sz w:val="22"/>
                <w:szCs w:val="22"/>
                <w:rtl/>
                <w:lang w:bidi="ar-SY"/>
              </w:rPr>
              <w:t>المنسوجات</w:t>
            </w:r>
          </w:p>
        </w:tc>
        <w:tc>
          <w:tcPr>
            <w:tcW w:w="1260" w:type="dxa"/>
          </w:tcPr>
          <w:p w:rsidR="006C27AF" w:rsidRDefault="006C27AF" w:rsidP="006C27AF">
            <w:pPr>
              <w:ind w:left="-25"/>
              <w:rPr>
                <w:rFonts w:cs="Traditional Arabic" w:hint="cs"/>
                <w:rtl/>
                <w:lang w:bidi="ar-SY"/>
              </w:rPr>
            </w:pPr>
            <w:r>
              <w:rPr>
                <w:rFonts w:cs="Traditional Arabic" w:hint="cs"/>
                <w:rtl/>
                <w:lang w:bidi="ar-SY"/>
              </w:rPr>
              <w:t>893 1</w:t>
            </w:r>
          </w:p>
        </w:tc>
        <w:tc>
          <w:tcPr>
            <w:tcW w:w="1080" w:type="dxa"/>
          </w:tcPr>
          <w:p w:rsidR="006C27AF" w:rsidRDefault="006C27AF" w:rsidP="006C27AF">
            <w:pPr>
              <w:ind w:left="-25"/>
              <w:rPr>
                <w:rFonts w:cs="Traditional Arabic" w:hint="cs"/>
                <w:rtl/>
                <w:lang w:bidi="ar-SY"/>
              </w:rPr>
            </w:pPr>
            <w:r>
              <w:rPr>
                <w:rFonts w:cs="Traditional Arabic" w:hint="cs"/>
                <w:rtl/>
                <w:lang w:bidi="ar-SY"/>
              </w:rPr>
              <w:t>836 1</w:t>
            </w:r>
          </w:p>
        </w:tc>
        <w:tc>
          <w:tcPr>
            <w:tcW w:w="900" w:type="dxa"/>
          </w:tcPr>
          <w:p w:rsidR="006C27AF" w:rsidRDefault="006C27AF" w:rsidP="006C27AF">
            <w:pPr>
              <w:ind w:left="-25"/>
              <w:rPr>
                <w:rFonts w:cs="Traditional Arabic" w:hint="cs"/>
                <w:rtl/>
                <w:lang w:bidi="ar-SY"/>
              </w:rPr>
            </w:pPr>
            <w:r>
              <w:rPr>
                <w:rFonts w:cs="Traditional Arabic" w:hint="cs"/>
                <w:rtl/>
                <w:lang w:bidi="ar-SY"/>
              </w:rPr>
              <w:t>97,0</w:t>
            </w:r>
          </w:p>
        </w:tc>
        <w:tc>
          <w:tcPr>
            <w:tcW w:w="1260" w:type="dxa"/>
          </w:tcPr>
          <w:p w:rsidR="006C27AF" w:rsidRDefault="006C27AF" w:rsidP="006C27AF">
            <w:pPr>
              <w:ind w:left="-25"/>
              <w:rPr>
                <w:rFonts w:cs="Traditional Arabic" w:hint="cs"/>
                <w:rtl/>
                <w:lang w:bidi="ar-SY"/>
              </w:rPr>
            </w:pPr>
            <w:r>
              <w:rPr>
                <w:rFonts w:cs="Traditional Arabic" w:hint="cs"/>
                <w:rtl/>
                <w:lang w:bidi="ar-SY"/>
              </w:rPr>
              <w:t>673</w:t>
            </w:r>
          </w:p>
        </w:tc>
        <w:tc>
          <w:tcPr>
            <w:tcW w:w="1080" w:type="dxa"/>
          </w:tcPr>
          <w:p w:rsidR="006C27AF" w:rsidRDefault="006C27AF" w:rsidP="006C27AF">
            <w:pPr>
              <w:ind w:left="-25"/>
              <w:rPr>
                <w:rFonts w:cs="Traditional Arabic" w:hint="cs"/>
                <w:rtl/>
                <w:lang w:bidi="ar-SY"/>
              </w:rPr>
            </w:pPr>
            <w:r>
              <w:rPr>
                <w:rFonts w:cs="Traditional Arabic" w:hint="cs"/>
                <w:rtl/>
                <w:lang w:bidi="ar-SY"/>
              </w:rPr>
              <w:t>646</w:t>
            </w:r>
          </w:p>
        </w:tc>
        <w:tc>
          <w:tcPr>
            <w:tcW w:w="1008" w:type="dxa"/>
          </w:tcPr>
          <w:p w:rsidR="006C27AF" w:rsidRDefault="006C27AF" w:rsidP="006C27AF">
            <w:pPr>
              <w:ind w:left="-25"/>
              <w:rPr>
                <w:rFonts w:cs="Traditional Arabic" w:hint="cs"/>
                <w:rtl/>
                <w:lang w:bidi="ar-SY"/>
              </w:rPr>
            </w:pPr>
            <w:r>
              <w:rPr>
                <w:rFonts w:cs="Traditional Arabic" w:hint="cs"/>
                <w:rtl/>
                <w:lang w:bidi="ar-SY"/>
              </w:rPr>
              <w:t>96,0</w:t>
            </w:r>
          </w:p>
        </w:tc>
      </w:tr>
      <w:tr w:rsidR="006C27AF">
        <w:tc>
          <w:tcPr>
            <w:tcW w:w="2268" w:type="dxa"/>
          </w:tcPr>
          <w:p w:rsidR="006C27AF" w:rsidRPr="00FE73FE" w:rsidRDefault="006C27AF" w:rsidP="006C27AF">
            <w:pPr>
              <w:ind w:left="-25"/>
              <w:rPr>
                <w:rFonts w:cs="Traditional Arabic" w:hint="cs"/>
                <w:sz w:val="22"/>
                <w:szCs w:val="22"/>
                <w:rtl/>
                <w:lang w:bidi="ar-SY"/>
              </w:rPr>
            </w:pPr>
            <w:r w:rsidRPr="00FE73FE">
              <w:rPr>
                <w:rFonts w:cs="Traditional Arabic" w:hint="cs"/>
                <w:sz w:val="22"/>
                <w:szCs w:val="22"/>
                <w:rtl/>
                <w:lang w:bidi="ar-SY"/>
              </w:rPr>
              <w:t xml:space="preserve">الكيمياء والصيدلانية وتصنيع المطاط وإنتاج اللافلزات </w:t>
            </w:r>
          </w:p>
        </w:tc>
        <w:tc>
          <w:tcPr>
            <w:tcW w:w="1260" w:type="dxa"/>
          </w:tcPr>
          <w:p w:rsidR="006C27AF" w:rsidRDefault="006C27AF" w:rsidP="006C27AF">
            <w:pPr>
              <w:ind w:left="-25"/>
              <w:rPr>
                <w:rFonts w:cs="Traditional Arabic" w:hint="cs"/>
                <w:rtl/>
                <w:lang w:bidi="ar-SY"/>
              </w:rPr>
            </w:pPr>
            <w:r>
              <w:rPr>
                <w:rFonts w:cs="Traditional Arabic" w:hint="cs"/>
                <w:rtl/>
                <w:lang w:bidi="ar-SY"/>
              </w:rPr>
              <w:t>118 1</w:t>
            </w:r>
          </w:p>
        </w:tc>
        <w:tc>
          <w:tcPr>
            <w:tcW w:w="1080" w:type="dxa"/>
          </w:tcPr>
          <w:p w:rsidR="006C27AF" w:rsidRDefault="006C27AF" w:rsidP="006C27AF">
            <w:pPr>
              <w:ind w:left="-25"/>
              <w:rPr>
                <w:rFonts w:cs="Traditional Arabic" w:hint="cs"/>
                <w:rtl/>
                <w:lang w:bidi="ar-SY"/>
              </w:rPr>
            </w:pPr>
            <w:r>
              <w:rPr>
                <w:rFonts w:cs="Traditional Arabic" w:hint="cs"/>
                <w:rtl/>
                <w:lang w:bidi="ar-SY"/>
              </w:rPr>
              <w:t>757</w:t>
            </w:r>
          </w:p>
        </w:tc>
        <w:tc>
          <w:tcPr>
            <w:tcW w:w="900" w:type="dxa"/>
          </w:tcPr>
          <w:p w:rsidR="006C27AF" w:rsidRDefault="006C27AF" w:rsidP="006C27AF">
            <w:pPr>
              <w:ind w:left="-25"/>
              <w:rPr>
                <w:rFonts w:cs="Traditional Arabic" w:hint="cs"/>
                <w:rtl/>
                <w:lang w:bidi="ar-SY"/>
              </w:rPr>
            </w:pPr>
            <w:r>
              <w:rPr>
                <w:rFonts w:cs="Traditional Arabic" w:hint="cs"/>
                <w:rtl/>
                <w:lang w:bidi="ar-SY"/>
              </w:rPr>
              <w:t>67,7</w:t>
            </w:r>
          </w:p>
        </w:tc>
        <w:tc>
          <w:tcPr>
            <w:tcW w:w="1260" w:type="dxa"/>
          </w:tcPr>
          <w:p w:rsidR="006C27AF" w:rsidRDefault="006C27AF" w:rsidP="006C27AF">
            <w:pPr>
              <w:ind w:left="-25"/>
              <w:rPr>
                <w:rFonts w:cs="Traditional Arabic" w:hint="cs"/>
                <w:rtl/>
                <w:lang w:bidi="ar-SY"/>
              </w:rPr>
            </w:pPr>
            <w:r>
              <w:rPr>
                <w:rFonts w:cs="Traditional Arabic" w:hint="cs"/>
                <w:rtl/>
                <w:lang w:bidi="ar-SY"/>
              </w:rPr>
              <w:t>006 1</w:t>
            </w:r>
          </w:p>
        </w:tc>
        <w:tc>
          <w:tcPr>
            <w:tcW w:w="1080" w:type="dxa"/>
          </w:tcPr>
          <w:p w:rsidR="006C27AF" w:rsidRDefault="006C27AF" w:rsidP="006C27AF">
            <w:pPr>
              <w:ind w:left="-25"/>
              <w:rPr>
                <w:rFonts w:cs="Traditional Arabic" w:hint="cs"/>
                <w:rtl/>
                <w:lang w:bidi="ar-SY"/>
              </w:rPr>
            </w:pPr>
            <w:r>
              <w:rPr>
                <w:rFonts w:cs="Traditional Arabic" w:hint="cs"/>
                <w:rtl/>
                <w:lang w:bidi="ar-SY"/>
              </w:rPr>
              <w:t>671</w:t>
            </w:r>
          </w:p>
        </w:tc>
        <w:tc>
          <w:tcPr>
            <w:tcW w:w="1008" w:type="dxa"/>
          </w:tcPr>
          <w:p w:rsidR="006C27AF" w:rsidRDefault="006C27AF" w:rsidP="006C27AF">
            <w:pPr>
              <w:ind w:left="-25"/>
              <w:rPr>
                <w:rFonts w:cs="Traditional Arabic" w:hint="cs"/>
                <w:rtl/>
                <w:lang w:bidi="ar-SY"/>
              </w:rPr>
            </w:pPr>
            <w:r>
              <w:rPr>
                <w:rFonts w:cs="Traditional Arabic" w:hint="cs"/>
                <w:rtl/>
                <w:lang w:bidi="ar-SY"/>
              </w:rPr>
              <w:t>66,7</w:t>
            </w:r>
          </w:p>
        </w:tc>
      </w:tr>
      <w:tr w:rsidR="006C27AF">
        <w:tc>
          <w:tcPr>
            <w:tcW w:w="2268" w:type="dxa"/>
          </w:tcPr>
          <w:p w:rsidR="006C27AF" w:rsidRPr="00FE73FE" w:rsidRDefault="006C27AF" w:rsidP="006C27AF">
            <w:pPr>
              <w:ind w:left="-25"/>
              <w:rPr>
                <w:rFonts w:cs="Traditional Arabic" w:hint="cs"/>
                <w:sz w:val="22"/>
                <w:szCs w:val="22"/>
                <w:rtl/>
                <w:lang w:bidi="ar-SY"/>
              </w:rPr>
            </w:pPr>
            <w:r w:rsidRPr="00FE73FE">
              <w:rPr>
                <w:rFonts w:cs="Traditional Arabic" w:hint="cs"/>
                <w:sz w:val="22"/>
                <w:szCs w:val="22"/>
                <w:rtl/>
                <w:lang w:bidi="ar-SY"/>
              </w:rPr>
              <w:t>تصنيع الأخشاب</w:t>
            </w:r>
          </w:p>
        </w:tc>
        <w:tc>
          <w:tcPr>
            <w:tcW w:w="1260" w:type="dxa"/>
          </w:tcPr>
          <w:p w:rsidR="006C27AF" w:rsidRDefault="006C27AF" w:rsidP="006C27AF">
            <w:pPr>
              <w:ind w:left="-25"/>
              <w:rPr>
                <w:rFonts w:cs="Traditional Arabic" w:hint="cs"/>
                <w:rtl/>
                <w:lang w:bidi="ar-SY"/>
              </w:rPr>
            </w:pPr>
            <w:r>
              <w:rPr>
                <w:rFonts w:cs="Traditional Arabic" w:hint="cs"/>
                <w:rtl/>
                <w:lang w:bidi="ar-SY"/>
              </w:rPr>
              <w:t>078 3</w:t>
            </w:r>
          </w:p>
        </w:tc>
        <w:tc>
          <w:tcPr>
            <w:tcW w:w="1080" w:type="dxa"/>
          </w:tcPr>
          <w:p w:rsidR="006C27AF" w:rsidRDefault="006C27AF" w:rsidP="006C27AF">
            <w:pPr>
              <w:ind w:left="-25"/>
              <w:rPr>
                <w:rFonts w:cs="Traditional Arabic" w:hint="cs"/>
                <w:rtl/>
                <w:lang w:bidi="ar-SY"/>
              </w:rPr>
            </w:pPr>
            <w:r>
              <w:rPr>
                <w:rFonts w:cs="Traditional Arabic" w:hint="cs"/>
                <w:rtl/>
                <w:lang w:bidi="ar-SY"/>
              </w:rPr>
              <w:t>28</w:t>
            </w:r>
          </w:p>
        </w:tc>
        <w:tc>
          <w:tcPr>
            <w:tcW w:w="900" w:type="dxa"/>
          </w:tcPr>
          <w:p w:rsidR="006C27AF" w:rsidRDefault="006C27AF" w:rsidP="006C27AF">
            <w:pPr>
              <w:ind w:left="-25"/>
              <w:rPr>
                <w:rFonts w:cs="Traditional Arabic" w:hint="cs"/>
                <w:rtl/>
                <w:lang w:bidi="ar-SY"/>
              </w:rPr>
            </w:pPr>
            <w:r>
              <w:rPr>
                <w:rFonts w:cs="Traditional Arabic" w:hint="cs"/>
                <w:rtl/>
                <w:lang w:bidi="ar-SY"/>
              </w:rPr>
              <w:t>0,9</w:t>
            </w:r>
          </w:p>
        </w:tc>
        <w:tc>
          <w:tcPr>
            <w:tcW w:w="1260" w:type="dxa"/>
          </w:tcPr>
          <w:p w:rsidR="006C27AF" w:rsidRDefault="006C27AF" w:rsidP="006C27AF">
            <w:pPr>
              <w:ind w:left="-25"/>
              <w:rPr>
                <w:rFonts w:cs="Traditional Arabic" w:hint="cs"/>
                <w:rtl/>
                <w:lang w:bidi="ar-SY"/>
              </w:rPr>
            </w:pPr>
            <w:r>
              <w:rPr>
                <w:rFonts w:cs="Traditional Arabic" w:hint="cs"/>
                <w:rtl/>
                <w:lang w:bidi="ar-SY"/>
              </w:rPr>
              <w:t>009 2</w:t>
            </w:r>
          </w:p>
        </w:tc>
        <w:tc>
          <w:tcPr>
            <w:tcW w:w="1080" w:type="dxa"/>
          </w:tcPr>
          <w:p w:rsidR="006C27AF" w:rsidRDefault="006C27AF" w:rsidP="006C27AF">
            <w:pPr>
              <w:ind w:left="-25"/>
              <w:rPr>
                <w:rFonts w:cs="Traditional Arabic" w:hint="cs"/>
                <w:rtl/>
                <w:lang w:bidi="ar-SY"/>
              </w:rPr>
            </w:pPr>
            <w:r>
              <w:rPr>
                <w:rFonts w:cs="Traditional Arabic" w:hint="cs"/>
                <w:rtl/>
                <w:lang w:bidi="ar-SY"/>
              </w:rPr>
              <w:t>24</w:t>
            </w:r>
          </w:p>
        </w:tc>
        <w:tc>
          <w:tcPr>
            <w:tcW w:w="1008" w:type="dxa"/>
          </w:tcPr>
          <w:p w:rsidR="006C27AF" w:rsidRDefault="006C27AF" w:rsidP="006C27AF">
            <w:pPr>
              <w:ind w:left="-25"/>
              <w:rPr>
                <w:rFonts w:cs="Traditional Arabic" w:hint="cs"/>
                <w:rtl/>
                <w:lang w:bidi="ar-SY"/>
              </w:rPr>
            </w:pPr>
            <w:r>
              <w:rPr>
                <w:rFonts w:cs="Traditional Arabic" w:hint="cs"/>
                <w:rtl/>
                <w:lang w:bidi="ar-SY"/>
              </w:rPr>
              <w:t>1,2</w:t>
            </w:r>
          </w:p>
        </w:tc>
      </w:tr>
      <w:tr w:rsidR="006C27AF">
        <w:tc>
          <w:tcPr>
            <w:tcW w:w="2268" w:type="dxa"/>
          </w:tcPr>
          <w:p w:rsidR="006C27AF" w:rsidRPr="00FE73FE" w:rsidRDefault="006C27AF" w:rsidP="006C27AF">
            <w:pPr>
              <w:ind w:left="-25"/>
              <w:rPr>
                <w:rFonts w:cs="Traditional Arabic" w:hint="cs"/>
                <w:sz w:val="22"/>
                <w:szCs w:val="22"/>
                <w:rtl/>
                <w:lang w:bidi="ar-SY"/>
              </w:rPr>
            </w:pPr>
            <w:r w:rsidRPr="00FE73FE">
              <w:rPr>
                <w:rFonts w:cs="Traditional Arabic" w:hint="cs"/>
                <w:sz w:val="22"/>
                <w:szCs w:val="22"/>
                <w:rtl/>
                <w:lang w:bidi="ar-SY"/>
              </w:rPr>
              <w:t xml:space="preserve">التشييد </w:t>
            </w:r>
          </w:p>
        </w:tc>
        <w:tc>
          <w:tcPr>
            <w:tcW w:w="1260" w:type="dxa"/>
          </w:tcPr>
          <w:p w:rsidR="006C27AF" w:rsidRDefault="006C27AF" w:rsidP="006C27AF">
            <w:pPr>
              <w:ind w:left="-25"/>
              <w:rPr>
                <w:rFonts w:cs="Traditional Arabic" w:hint="cs"/>
                <w:rtl/>
                <w:lang w:bidi="ar-SY"/>
              </w:rPr>
            </w:pPr>
            <w:r>
              <w:rPr>
                <w:rFonts w:cs="Traditional Arabic" w:hint="cs"/>
                <w:rtl/>
                <w:lang w:bidi="ar-SY"/>
              </w:rPr>
              <w:t>556 2</w:t>
            </w:r>
          </w:p>
        </w:tc>
        <w:tc>
          <w:tcPr>
            <w:tcW w:w="1080" w:type="dxa"/>
          </w:tcPr>
          <w:p w:rsidR="006C27AF" w:rsidRDefault="006C27AF" w:rsidP="006C27AF">
            <w:pPr>
              <w:ind w:left="-25"/>
              <w:rPr>
                <w:rFonts w:cs="Traditional Arabic" w:hint="cs"/>
                <w:rtl/>
                <w:lang w:bidi="ar-SY"/>
              </w:rPr>
            </w:pPr>
            <w:r>
              <w:rPr>
                <w:rFonts w:cs="Traditional Arabic" w:hint="cs"/>
                <w:rtl/>
                <w:lang w:bidi="ar-SY"/>
              </w:rPr>
              <w:t>221</w:t>
            </w:r>
          </w:p>
        </w:tc>
        <w:tc>
          <w:tcPr>
            <w:tcW w:w="900" w:type="dxa"/>
          </w:tcPr>
          <w:p w:rsidR="006C27AF" w:rsidRDefault="006C27AF" w:rsidP="006C27AF">
            <w:pPr>
              <w:ind w:left="-25"/>
              <w:rPr>
                <w:rFonts w:cs="Traditional Arabic" w:hint="cs"/>
                <w:rtl/>
                <w:lang w:bidi="ar-SY"/>
              </w:rPr>
            </w:pPr>
            <w:r>
              <w:rPr>
                <w:rFonts w:cs="Traditional Arabic" w:hint="cs"/>
                <w:rtl/>
                <w:lang w:bidi="ar-SY"/>
              </w:rPr>
              <w:t>8,6</w:t>
            </w:r>
          </w:p>
        </w:tc>
        <w:tc>
          <w:tcPr>
            <w:tcW w:w="1260" w:type="dxa"/>
          </w:tcPr>
          <w:p w:rsidR="006C27AF" w:rsidRDefault="006C27AF" w:rsidP="006C27AF">
            <w:pPr>
              <w:ind w:left="-25"/>
              <w:rPr>
                <w:rFonts w:cs="Traditional Arabic" w:hint="cs"/>
                <w:rtl/>
                <w:lang w:bidi="ar-SY"/>
              </w:rPr>
            </w:pPr>
            <w:r>
              <w:rPr>
                <w:rFonts w:cs="Traditional Arabic" w:hint="cs"/>
                <w:rtl/>
                <w:lang w:bidi="ar-SY"/>
              </w:rPr>
              <w:t>191 2</w:t>
            </w:r>
          </w:p>
        </w:tc>
        <w:tc>
          <w:tcPr>
            <w:tcW w:w="1080" w:type="dxa"/>
          </w:tcPr>
          <w:p w:rsidR="006C27AF" w:rsidRDefault="006C27AF" w:rsidP="006C27AF">
            <w:pPr>
              <w:ind w:left="-25"/>
              <w:rPr>
                <w:rFonts w:cs="Traditional Arabic" w:hint="cs"/>
                <w:rtl/>
                <w:lang w:bidi="ar-SY"/>
              </w:rPr>
            </w:pPr>
            <w:r>
              <w:rPr>
                <w:rFonts w:cs="Traditional Arabic" w:hint="cs"/>
                <w:rtl/>
                <w:lang w:bidi="ar-SY"/>
              </w:rPr>
              <w:t>159</w:t>
            </w:r>
          </w:p>
        </w:tc>
        <w:tc>
          <w:tcPr>
            <w:tcW w:w="1008" w:type="dxa"/>
          </w:tcPr>
          <w:p w:rsidR="006C27AF" w:rsidRDefault="006C27AF" w:rsidP="006C27AF">
            <w:pPr>
              <w:ind w:left="-25"/>
              <w:rPr>
                <w:rFonts w:cs="Traditional Arabic" w:hint="cs"/>
                <w:rtl/>
                <w:lang w:bidi="ar-SY"/>
              </w:rPr>
            </w:pPr>
            <w:r>
              <w:rPr>
                <w:rFonts w:cs="Traditional Arabic" w:hint="cs"/>
                <w:rtl/>
                <w:lang w:bidi="ar-SY"/>
              </w:rPr>
              <w:t>7,3</w:t>
            </w:r>
          </w:p>
        </w:tc>
      </w:tr>
      <w:tr w:rsidR="006C27AF">
        <w:tc>
          <w:tcPr>
            <w:tcW w:w="2268" w:type="dxa"/>
          </w:tcPr>
          <w:p w:rsidR="006C27AF" w:rsidRPr="00FE73FE" w:rsidRDefault="006C27AF" w:rsidP="006C27AF">
            <w:pPr>
              <w:ind w:left="-25"/>
              <w:rPr>
                <w:rFonts w:cs="Traditional Arabic" w:hint="cs"/>
                <w:sz w:val="22"/>
                <w:szCs w:val="22"/>
                <w:rtl/>
                <w:lang w:bidi="ar-SY"/>
              </w:rPr>
            </w:pPr>
            <w:r w:rsidRPr="00FE73FE">
              <w:rPr>
                <w:rFonts w:cs="Traditional Arabic" w:hint="cs"/>
                <w:sz w:val="22"/>
                <w:szCs w:val="22"/>
                <w:rtl/>
                <w:lang w:bidi="ar-SY"/>
              </w:rPr>
              <w:t>المطاعم والسياحة</w:t>
            </w:r>
          </w:p>
        </w:tc>
        <w:tc>
          <w:tcPr>
            <w:tcW w:w="1260" w:type="dxa"/>
          </w:tcPr>
          <w:p w:rsidR="006C27AF" w:rsidRDefault="006C27AF" w:rsidP="006C27AF">
            <w:pPr>
              <w:ind w:left="-25"/>
              <w:rPr>
                <w:rFonts w:cs="Traditional Arabic" w:hint="cs"/>
                <w:rtl/>
                <w:lang w:bidi="ar-SY"/>
              </w:rPr>
            </w:pPr>
            <w:r>
              <w:rPr>
                <w:rFonts w:cs="Traditional Arabic" w:hint="cs"/>
                <w:rtl/>
                <w:lang w:bidi="ar-SY"/>
              </w:rPr>
              <w:t>211 5</w:t>
            </w:r>
          </w:p>
        </w:tc>
        <w:tc>
          <w:tcPr>
            <w:tcW w:w="1080" w:type="dxa"/>
          </w:tcPr>
          <w:p w:rsidR="006C27AF" w:rsidRDefault="006C27AF" w:rsidP="006C27AF">
            <w:pPr>
              <w:ind w:left="-25"/>
              <w:rPr>
                <w:rFonts w:cs="Traditional Arabic" w:hint="cs"/>
                <w:rtl/>
                <w:lang w:bidi="ar-SY"/>
              </w:rPr>
            </w:pPr>
            <w:r>
              <w:rPr>
                <w:rFonts w:cs="Traditional Arabic" w:hint="cs"/>
                <w:rtl/>
                <w:lang w:bidi="ar-SY"/>
              </w:rPr>
              <w:t>232 2</w:t>
            </w:r>
          </w:p>
        </w:tc>
        <w:tc>
          <w:tcPr>
            <w:tcW w:w="900" w:type="dxa"/>
          </w:tcPr>
          <w:p w:rsidR="006C27AF" w:rsidRDefault="006C27AF" w:rsidP="006C27AF">
            <w:pPr>
              <w:ind w:left="-25"/>
              <w:rPr>
                <w:rFonts w:cs="Traditional Arabic" w:hint="cs"/>
                <w:rtl/>
                <w:lang w:bidi="ar-SY"/>
              </w:rPr>
            </w:pPr>
            <w:r>
              <w:rPr>
                <w:rFonts w:cs="Traditional Arabic" w:hint="cs"/>
                <w:rtl/>
                <w:lang w:bidi="ar-SY"/>
              </w:rPr>
              <w:t>42,8</w:t>
            </w:r>
          </w:p>
        </w:tc>
        <w:tc>
          <w:tcPr>
            <w:tcW w:w="1260" w:type="dxa"/>
          </w:tcPr>
          <w:p w:rsidR="006C27AF" w:rsidRDefault="006C27AF" w:rsidP="006C27AF">
            <w:pPr>
              <w:ind w:left="-25"/>
              <w:rPr>
                <w:rFonts w:cs="Traditional Arabic" w:hint="cs"/>
                <w:rtl/>
                <w:lang w:bidi="ar-SY"/>
              </w:rPr>
            </w:pPr>
            <w:r>
              <w:rPr>
                <w:rFonts w:cs="Traditional Arabic" w:hint="cs"/>
                <w:rtl/>
                <w:lang w:bidi="ar-SY"/>
              </w:rPr>
              <w:t>197 5</w:t>
            </w:r>
          </w:p>
        </w:tc>
        <w:tc>
          <w:tcPr>
            <w:tcW w:w="1080" w:type="dxa"/>
          </w:tcPr>
          <w:p w:rsidR="006C27AF" w:rsidRDefault="006C27AF" w:rsidP="006C27AF">
            <w:pPr>
              <w:ind w:left="-25"/>
              <w:rPr>
                <w:rFonts w:cs="Traditional Arabic" w:hint="cs"/>
                <w:rtl/>
                <w:lang w:bidi="ar-SY"/>
              </w:rPr>
            </w:pPr>
            <w:r>
              <w:rPr>
                <w:rFonts w:cs="Traditional Arabic" w:hint="cs"/>
                <w:rtl/>
                <w:lang w:bidi="ar-SY"/>
              </w:rPr>
              <w:t>338 2</w:t>
            </w:r>
          </w:p>
        </w:tc>
        <w:tc>
          <w:tcPr>
            <w:tcW w:w="1008" w:type="dxa"/>
          </w:tcPr>
          <w:p w:rsidR="006C27AF" w:rsidRDefault="006C27AF" w:rsidP="006C27AF">
            <w:pPr>
              <w:ind w:left="-25"/>
              <w:rPr>
                <w:rFonts w:cs="Traditional Arabic" w:hint="cs"/>
                <w:rtl/>
                <w:lang w:bidi="ar-SY"/>
              </w:rPr>
            </w:pPr>
            <w:r>
              <w:rPr>
                <w:rFonts w:cs="Traditional Arabic" w:hint="cs"/>
                <w:rtl/>
                <w:lang w:bidi="ar-SY"/>
              </w:rPr>
              <w:t>45,0</w:t>
            </w:r>
          </w:p>
        </w:tc>
      </w:tr>
      <w:tr w:rsidR="006C27AF">
        <w:tc>
          <w:tcPr>
            <w:tcW w:w="2268" w:type="dxa"/>
          </w:tcPr>
          <w:p w:rsidR="006C27AF" w:rsidRPr="00FE73FE" w:rsidRDefault="006C27AF" w:rsidP="006C27AF">
            <w:pPr>
              <w:ind w:left="-25"/>
              <w:rPr>
                <w:rFonts w:cs="Traditional Arabic" w:hint="cs"/>
                <w:sz w:val="22"/>
                <w:szCs w:val="22"/>
                <w:rtl/>
                <w:lang w:bidi="ar-SY"/>
              </w:rPr>
            </w:pPr>
            <w:r w:rsidRPr="00FE73FE">
              <w:rPr>
                <w:rFonts w:cs="Traditional Arabic" w:hint="cs"/>
                <w:sz w:val="22"/>
                <w:szCs w:val="22"/>
                <w:rtl/>
                <w:lang w:bidi="ar-SY"/>
              </w:rPr>
              <w:t>الاقتصاد</w:t>
            </w:r>
          </w:p>
        </w:tc>
        <w:tc>
          <w:tcPr>
            <w:tcW w:w="1260" w:type="dxa"/>
          </w:tcPr>
          <w:p w:rsidR="006C27AF" w:rsidRDefault="006C27AF" w:rsidP="006C27AF">
            <w:pPr>
              <w:ind w:left="-25"/>
              <w:rPr>
                <w:rFonts w:cs="Traditional Arabic" w:hint="cs"/>
                <w:rtl/>
                <w:lang w:bidi="ar-SY"/>
              </w:rPr>
            </w:pPr>
            <w:r>
              <w:rPr>
                <w:rFonts w:cs="Traditional Arabic" w:hint="cs"/>
                <w:rtl/>
                <w:lang w:bidi="ar-SY"/>
              </w:rPr>
              <w:t>770 20</w:t>
            </w:r>
          </w:p>
        </w:tc>
        <w:tc>
          <w:tcPr>
            <w:tcW w:w="1080" w:type="dxa"/>
          </w:tcPr>
          <w:p w:rsidR="006C27AF" w:rsidRDefault="006C27AF" w:rsidP="006C27AF">
            <w:pPr>
              <w:ind w:left="-25"/>
              <w:rPr>
                <w:rFonts w:cs="Traditional Arabic" w:hint="cs"/>
                <w:rtl/>
                <w:lang w:bidi="ar-SY"/>
              </w:rPr>
            </w:pPr>
            <w:r>
              <w:rPr>
                <w:rFonts w:cs="Traditional Arabic" w:hint="cs"/>
                <w:rtl/>
                <w:lang w:bidi="ar-SY"/>
              </w:rPr>
              <w:t>787 13</w:t>
            </w:r>
          </w:p>
        </w:tc>
        <w:tc>
          <w:tcPr>
            <w:tcW w:w="900" w:type="dxa"/>
          </w:tcPr>
          <w:p w:rsidR="006C27AF" w:rsidRDefault="006C27AF" w:rsidP="006C27AF">
            <w:pPr>
              <w:ind w:left="-25"/>
              <w:rPr>
                <w:rFonts w:cs="Traditional Arabic" w:hint="cs"/>
                <w:rtl/>
                <w:lang w:bidi="ar-SY"/>
              </w:rPr>
            </w:pPr>
            <w:r>
              <w:rPr>
                <w:rFonts w:cs="Traditional Arabic" w:hint="cs"/>
                <w:rtl/>
                <w:lang w:bidi="ar-SY"/>
              </w:rPr>
              <w:t>66,4</w:t>
            </w:r>
          </w:p>
        </w:tc>
        <w:tc>
          <w:tcPr>
            <w:tcW w:w="1260" w:type="dxa"/>
          </w:tcPr>
          <w:p w:rsidR="006C27AF" w:rsidRDefault="006C27AF" w:rsidP="006C27AF">
            <w:pPr>
              <w:ind w:left="-25"/>
              <w:rPr>
                <w:rFonts w:cs="Traditional Arabic" w:hint="cs"/>
                <w:rtl/>
                <w:lang w:bidi="ar-SY"/>
              </w:rPr>
            </w:pPr>
            <w:r>
              <w:rPr>
                <w:rFonts w:cs="Traditional Arabic" w:hint="cs"/>
                <w:rtl/>
                <w:lang w:bidi="ar-SY"/>
              </w:rPr>
              <w:t>497 19</w:t>
            </w:r>
          </w:p>
        </w:tc>
        <w:tc>
          <w:tcPr>
            <w:tcW w:w="1080" w:type="dxa"/>
          </w:tcPr>
          <w:p w:rsidR="006C27AF" w:rsidRDefault="006C27AF" w:rsidP="006C27AF">
            <w:pPr>
              <w:ind w:left="-25"/>
              <w:rPr>
                <w:rFonts w:cs="Traditional Arabic" w:hint="cs"/>
                <w:rtl/>
                <w:lang w:bidi="ar-SY"/>
              </w:rPr>
            </w:pPr>
            <w:r>
              <w:rPr>
                <w:rFonts w:cs="Traditional Arabic" w:hint="cs"/>
                <w:rtl/>
                <w:lang w:bidi="ar-SY"/>
              </w:rPr>
              <w:t>601 12</w:t>
            </w:r>
          </w:p>
        </w:tc>
        <w:tc>
          <w:tcPr>
            <w:tcW w:w="1008" w:type="dxa"/>
          </w:tcPr>
          <w:p w:rsidR="006C27AF" w:rsidRDefault="006C27AF" w:rsidP="006C27AF">
            <w:pPr>
              <w:ind w:left="-25"/>
              <w:rPr>
                <w:rFonts w:cs="Traditional Arabic" w:hint="cs"/>
                <w:rtl/>
                <w:lang w:bidi="ar-SY"/>
              </w:rPr>
            </w:pPr>
            <w:r>
              <w:rPr>
                <w:rFonts w:cs="Traditional Arabic" w:hint="cs"/>
                <w:rtl/>
                <w:lang w:bidi="ar-SY"/>
              </w:rPr>
              <w:t>64,6</w:t>
            </w:r>
          </w:p>
        </w:tc>
      </w:tr>
      <w:tr w:rsidR="006C27AF">
        <w:tc>
          <w:tcPr>
            <w:tcW w:w="2268" w:type="dxa"/>
          </w:tcPr>
          <w:p w:rsidR="006C27AF" w:rsidRPr="00FE73FE" w:rsidRDefault="006C27AF" w:rsidP="006C27AF">
            <w:pPr>
              <w:ind w:left="-25"/>
              <w:rPr>
                <w:rFonts w:cs="Traditional Arabic" w:hint="cs"/>
                <w:sz w:val="22"/>
                <w:szCs w:val="22"/>
                <w:rtl/>
                <w:lang w:bidi="ar-SY"/>
              </w:rPr>
            </w:pPr>
            <w:r w:rsidRPr="00FE73FE">
              <w:rPr>
                <w:rFonts w:cs="Traditional Arabic" w:hint="cs"/>
                <w:sz w:val="22"/>
                <w:szCs w:val="22"/>
                <w:rtl/>
                <w:lang w:bidi="ar-SY"/>
              </w:rPr>
              <w:t>الورق والطباعة</w:t>
            </w:r>
          </w:p>
        </w:tc>
        <w:tc>
          <w:tcPr>
            <w:tcW w:w="1260" w:type="dxa"/>
          </w:tcPr>
          <w:p w:rsidR="006C27AF" w:rsidRDefault="006C27AF" w:rsidP="006C27AF">
            <w:pPr>
              <w:ind w:left="-25"/>
              <w:rPr>
                <w:rFonts w:cs="Traditional Arabic" w:hint="cs"/>
                <w:rtl/>
                <w:lang w:bidi="ar-SY"/>
              </w:rPr>
            </w:pPr>
            <w:r>
              <w:rPr>
                <w:rFonts w:cs="Traditional Arabic" w:hint="cs"/>
                <w:rtl/>
                <w:lang w:bidi="ar-SY"/>
              </w:rPr>
              <w:t>571</w:t>
            </w:r>
          </w:p>
        </w:tc>
        <w:tc>
          <w:tcPr>
            <w:tcW w:w="1080" w:type="dxa"/>
          </w:tcPr>
          <w:p w:rsidR="006C27AF" w:rsidRDefault="006C27AF" w:rsidP="006C27AF">
            <w:pPr>
              <w:ind w:left="-25"/>
              <w:rPr>
                <w:rFonts w:cs="Traditional Arabic" w:hint="cs"/>
                <w:rtl/>
                <w:lang w:bidi="ar-SY"/>
              </w:rPr>
            </w:pPr>
            <w:r>
              <w:rPr>
                <w:rFonts w:cs="Traditional Arabic" w:hint="cs"/>
                <w:rtl/>
                <w:lang w:bidi="ar-SY"/>
              </w:rPr>
              <w:t>213</w:t>
            </w:r>
          </w:p>
        </w:tc>
        <w:tc>
          <w:tcPr>
            <w:tcW w:w="900" w:type="dxa"/>
          </w:tcPr>
          <w:p w:rsidR="006C27AF" w:rsidRDefault="006C27AF" w:rsidP="006C27AF">
            <w:pPr>
              <w:ind w:left="-25"/>
              <w:rPr>
                <w:rFonts w:cs="Traditional Arabic" w:hint="cs"/>
                <w:rtl/>
                <w:lang w:bidi="ar-SY"/>
              </w:rPr>
            </w:pPr>
            <w:r>
              <w:rPr>
                <w:rFonts w:cs="Traditional Arabic" w:hint="cs"/>
                <w:rtl/>
                <w:lang w:bidi="ar-SY"/>
              </w:rPr>
              <w:t>37,3</w:t>
            </w:r>
          </w:p>
        </w:tc>
        <w:tc>
          <w:tcPr>
            <w:tcW w:w="1260" w:type="dxa"/>
          </w:tcPr>
          <w:p w:rsidR="006C27AF" w:rsidRDefault="006C27AF" w:rsidP="006C27AF">
            <w:pPr>
              <w:ind w:left="-25"/>
              <w:rPr>
                <w:rFonts w:cs="Traditional Arabic" w:hint="cs"/>
                <w:rtl/>
                <w:lang w:bidi="ar-SY"/>
              </w:rPr>
            </w:pPr>
            <w:r>
              <w:rPr>
                <w:rFonts w:cs="Traditional Arabic" w:hint="cs"/>
                <w:rtl/>
                <w:lang w:bidi="ar-SY"/>
              </w:rPr>
              <w:t>822</w:t>
            </w:r>
          </w:p>
        </w:tc>
        <w:tc>
          <w:tcPr>
            <w:tcW w:w="1080" w:type="dxa"/>
          </w:tcPr>
          <w:p w:rsidR="006C27AF" w:rsidRDefault="006C27AF" w:rsidP="006C27AF">
            <w:pPr>
              <w:ind w:left="-25"/>
              <w:rPr>
                <w:rFonts w:cs="Traditional Arabic" w:hint="cs"/>
                <w:rtl/>
                <w:lang w:bidi="ar-SY"/>
              </w:rPr>
            </w:pPr>
            <w:r>
              <w:rPr>
                <w:rFonts w:cs="Traditional Arabic" w:hint="cs"/>
                <w:rtl/>
                <w:lang w:bidi="ar-SY"/>
              </w:rPr>
              <w:t>272</w:t>
            </w:r>
          </w:p>
        </w:tc>
        <w:tc>
          <w:tcPr>
            <w:tcW w:w="1008" w:type="dxa"/>
          </w:tcPr>
          <w:p w:rsidR="006C27AF" w:rsidRDefault="006C27AF" w:rsidP="006C27AF">
            <w:pPr>
              <w:ind w:left="-25"/>
              <w:rPr>
                <w:rFonts w:cs="Traditional Arabic" w:hint="cs"/>
                <w:rtl/>
                <w:lang w:bidi="ar-SY"/>
              </w:rPr>
            </w:pPr>
            <w:r>
              <w:rPr>
                <w:rFonts w:cs="Traditional Arabic" w:hint="cs"/>
                <w:rtl/>
                <w:lang w:bidi="ar-SY"/>
              </w:rPr>
              <w:t>33,1</w:t>
            </w:r>
          </w:p>
        </w:tc>
      </w:tr>
      <w:tr w:rsidR="006C27AF">
        <w:tc>
          <w:tcPr>
            <w:tcW w:w="2268" w:type="dxa"/>
          </w:tcPr>
          <w:p w:rsidR="006C27AF" w:rsidRPr="00FE73FE" w:rsidRDefault="006C27AF" w:rsidP="006C27AF">
            <w:pPr>
              <w:ind w:left="-25"/>
              <w:rPr>
                <w:rFonts w:cs="Traditional Arabic" w:hint="cs"/>
                <w:sz w:val="22"/>
                <w:szCs w:val="22"/>
                <w:rtl/>
                <w:lang w:bidi="ar-SY"/>
              </w:rPr>
            </w:pPr>
            <w:r w:rsidRPr="00FE73FE">
              <w:rPr>
                <w:rFonts w:cs="Traditional Arabic" w:hint="cs"/>
                <w:sz w:val="22"/>
                <w:szCs w:val="22"/>
                <w:rtl/>
                <w:lang w:bidi="ar-SY"/>
              </w:rPr>
              <w:t>الهندسة الكهربائية وعل</w:t>
            </w:r>
            <w:r>
              <w:rPr>
                <w:rFonts w:cs="Traditional Arabic" w:hint="cs"/>
                <w:sz w:val="22"/>
                <w:szCs w:val="22"/>
                <w:rtl/>
                <w:lang w:bidi="ar-SY"/>
              </w:rPr>
              <w:t xml:space="preserve">م </w:t>
            </w:r>
            <w:r w:rsidRPr="00FE73FE">
              <w:rPr>
                <w:rFonts w:cs="Traditional Arabic" w:hint="cs"/>
                <w:sz w:val="22"/>
                <w:szCs w:val="22"/>
                <w:rtl/>
                <w:lang w:bidi="ar-SY"/>
              </w:rPr>
              <w:t xml:space="preserve"> </w:t>
            </w:r>
            <w:r>
              <w:rPr>
                <w:rFonts w:cs="Traditional Arabic" w:hint="cs"/>
                <w:sz w:val="22"/>
                <w:szCs w:val="22"/>
                <w:rtl/>
                <w:lang w:bidi="ar-SY"/>
              </w:rPr>
              <w:t>الكمبيوتر</w:t>
            </w:r>
          </w:p>
        </w:tc>
        <w:tc>
          <w:tcPr>
            <w:tcW w:w="1260" w:type="dxa"/>
          </w:tcPr>
          <w:p w:rsidR="006C27AF" w:rsidRDefault="006C27AF" w:rsidP="006C27AF">
            <w:pPr>
              <w:ind w:left="-25"/>
              <w:rPr>
                <w:rFonts w:cs="Traditional Arabic" w:hint="cs"/>
                <w:rtl/>
                <w:lang w:bidi="ar-SY"/>
              </w:rPr>
            </w:pPr>
            <w:r>
              <w:rPr>
                <w:rFonts w:cs="Traditional Arabic" w:hint="cs"/>
                <w:rtl/>
                <w:lang w:bidi="ar-SY"/>
              </w:rPr>
              <w:t>211 7</w:t>
            </w:r>
          </w:p>
        </w:tc>
        <w:tc>
          <w:tcPr>
            <w:tcW w:w="1080" w:type="dxa"/>
          </w:tcPr>
          <w:p w:rsidR="006C27AF" w:rsidRDefault="006C27AF" w:rsidP="006C27AF">
            <w:pPr>
              <w:ind w:left="-25"/>
              <w:rPr>
                <w:rFonts w:cs="Traditional Arabic" w:hint="cs"/>
                <w:rtl/>
                <w:lang w:bidi="ar-SY"/>
              </w:rPr>
            </w:pPr>
            <w:r>
              <w:rPr>
                <w:rFonts w:cs="Traditional Arabic" w:hint="cs"/>
                <w:rtl/>
                <w:lang w:bidi="ar-SY"/>
              </w:rPr>
              <w:t>44</w:t>
            </w:r>
          </w:p>
        </w:tc>
        <w:tc>
          <w:tcPr>
            <w:tcW w:w="900" w:type="dxa"/>
          </w:tcPr>
          <w:p w:rsidR="006C27AF" w:rsidRDefault="006C27AF" w:rsidP="006C27AF">
            <w:pPr>
              <w:ind w:left="-25"/>
              <w:rPr>
                <w:rFonts w:cs="Traditional Arabic" w:hint="cs"/>
                <w:rtl/>
                <w:lang w:bidi="ar-SY"/>
              </w:rPr>
            </w:pPr>
            <w:r>
              <w:rPr>
                <w:rFonts w:cs="Traditional Arabic" w:hint="cs"/>
                <w:rtl/>
                <w:lang w:bidi="ar-SY"/>
              </w:rPr>
              <w:t>0,6</w:t>
            </w:r>
          </w:p>
        </w:tc>
        <w:tc>
          <w:tcPr>
            <w:tcW w:w="1260" w:type="dxa"/>
          </w:tcPr>
          <w:p w:rsidR="006C27AF" w:rsidRDefault="006C27AF" w:rsidP="006C27AF">
            <w:pPr>
              <w:ind w:left="-25"/>
              <w:rPr>
                <w:rFonts w:cs="Traditional Arabic" w:hint="cs"/>
                <w:rtl/>
                <w:lang w:bidi="ar-SY"/>
              </w:rPr>
            </w:pPr>
            <w:r>
              <w:rPr>
                <w:rFonts w:cs="Traditional Arabic" w:hint="cs"/>
                <w:rtl/>
                <w:lang w:bidi="ar-SY"/>
              </w:rPr>
              <w:t>147 7</w:t>
            </w:r>
          </w:p>
        </w:tc>
        <w:tc>
          <w:tcPr>
            <w:tcW w:w="1080" w:type="dxa"/>
          </w:tcPr>
          <w:p w:rsidR="006C27AF" w:rsidRDefault="006C27AF" w:rsidP="006C27AF">
            <w:pPr>
              <w:ind w:left="-25"/>
              <w:rPr>
                <w:rFonts w:cs="Traditional Arabic" w:hint="cs"/>
                <w:rtl/>
                <w:lang w:bidi="ar-SY"/>
              </w:rPr>
            </w:pPr>
            <w:r>
              <w:rPr>
                <w:rFonts w:cs="Traditional Arabic" w:hint="cs"/>
                <w:rtl/>
                <w:lang w:bidi="ar-SY"/>
              </w:rPr>
              <w:t>54</w:t>
            </w:r>
          </w:p>
        </w:tc>
        <w:tc>
          <w:tcPr>
            <w:tcW w:w="1008" w:type="dxa"/>
          </w:tcPr>
          <w:p w:rsidR="006C27AF" w:rsidRDefault="006C27AF" w:rsidP="006C27AF">
            <w:pPr>
              <w:ind w:left="-25"/>
              <w:rPr>
                <w:rFonts w:cs="Traditional Arabic" w:hint="cs"/>
                <w:rtl/>
                <w:lang w:bidi="ar-SY"/>
              </w:rPr>
            </w:pPr>
            <w:r>
              <w:rPr>
                <w:rFonts w:cs="Traditional Arabic" w:hint="cs"/>
                <w:rtl/>
                <w:lang w:bidi="ar-SY"/>
              </w:rPr>
              <w:t>0,8</w:t>
            </w:r>
          </w:p>
        </w:tc>
      </w:tr>
      <w:tr w:rsidR="006C27AF">
        <w:tc>
          <w:tcPr>
            <w:tcW w:w="2268" w:type="dxa"/>
          </w:tcPr>
          <w:p w:rsidR="006C27AF" w:rsidRPr="00FE73FE" w:rsidRDefault="006C27AF" w:rsidP="006C27AF">
            <w:pPr>
              <w:ind w:left="-25"/>
              <w:rPr>
                <w:rFonts w:cs="Traditional Arabic" w:hint="cs"/>
                <w:sz w:val="22"/>
                <w:szCs w:val="22"/>
                <w:rtl/>
                <w:lang w:bidi="ar-SY"/>
              </w:rPr>
            </w:pPr>
            <w:r w:rsidRPr="00FE73FE">
              <w:rPr>
                <w:rFonts w:cs="Traditional Arabic" w:hint="cs"/>
                <w:sz w:val="22"/>
                <w:szCs w:val="22"/>
                <w:rtl/>
                <w:lang w:bidi="ar-SY"/>
              </w:rPr>
              <w:t>المعادن والهندسة المنكانيكية</w:t>
            </w:r>
          </w:p>
        </w:tc>
        <w:tc>
          <w:tcPr>
            <w:tcW w:w="1260" w:type="dxa"/>
          </w:tcPr>
          <w:p w:rsidR="006C27AF" w:rsidRDefault="006C27AF" w:rsidP="006C27AF">
            <w:pPr>
              <w:ind w:left="-25"/>
              <w:rPr>
                <w:rFonts w:cs="Traditional Arabic" w:hint="cs"/>
                <w:rtl/>
                <w:lang w:bidi="ar-SY"/>
              </w:rPr>
            </w:pPr>
            <w:r>
              <w:rPr>
                <w:rFonts w:cs="Traditional Arabic" w:hint="cs"/>
                <w:rtl/>
                <w:lang w:bidi="ar-SY"/>
              </w:rPr>
              <w:t>739 7</w:t>
            </w:r>
          </w:p>
        </w:tc>
        <w:tc>
          <w:tcPr>
            <w:tcW w:w="1080" w:type="dxa"/>
          </w:tcPr>
          <w:p w:rsidR="006C27AF" w:rsidRDefault="006C27AF" w:rsidP="006C27AF">
            <w:pPr>
              <w:ind w:left="-25"/>
              <w:rPr>
                <w:rFonts w:cs="Traditional Arabic" w:hint="cs"/>
                <w:rtl/>
                <w:lang w:bidi="ar-SY"/>
              </w:rPr>
            </w:pPr>
            <w:r>
              <w:rPr>
                <w:rFonts w:cs="Traditional Arabic" w:hint="cs"/>
                <w:rtl/>
                <w:lang w:bidi="ar-SY"/>
              </w:rPr>
              <w:t>43</w:t>
            </w:r>
          </w:p>
        </w:tc>
        <w:tc>
          <w:tcPr>
            <w:tcW w:w="900" w:type="dxa"/>
          </w:tcPr>
          <w:p w:rsidR="006C27AF" w:rsidRDefault="006C27AF" w:rsidP="006C27AF">
            <w:pPr>
              <w:ind w:left="-25"/>
              <w:rPr>
                <w:rFonts w:cs="Traditional Arabic" w:hint="cs"/>
                <w:rtl/>
                <w:lang w:bidi="ar-SY"/>
              </w:rPr>
            </w:pPr>
            <w:r>
              <w:rPr>
                <w:rFonts w:cs="Traditional Arabic" w:hint="cs"/>
                <w:rtl/>
                <w:lang w:bidi="ar-SY"/>
              </w:rPr>
              <w:t>0,6</w:t>
            </w:r>
          </w:p>
        </w:tc>
        <w:tc>
          <w:tcPr>
            <w:tcW w:w="1260" w:type="dxa"/>
          </w:tcPr>
          <w:p w:rsidR="006C27AF" w:rsidRDefault="006C27AF" w:rsidP="006C27AF">
            <w:pPr>
              <w:ind w:left="-25"/>
              <w:rPr>
                <w:rFonts w:cs="Traditional Arabic" w:hint="cs"/>
                <w:rtl/>
                <w:lang w:bidi="ar-SY"/>
              </w:rPr>
            </w:pPr>
            <w:r>
              <w:rPr>
                <w:rFonts w:cs="Traditional Arabic" w:hint="cs"/>
                <w:rtl/>
                <w:lang w:bidi="ar-SY"/>
              </w:rPr>
              <w:t>113 7</w:t>
            </w:r>
          </w:p>
        </w:tc>
        <w:tc>
          <w:tcPr>
            <w:tcW w:w="1080" w:type="dxa"/>
          </w:tcPr>
          <w:p w:rsidR="006C27AF" w:rsidRDefault="006C27AF" w:rsidP="006C27AF">
            <w:pPr>
              <w:ind w:left="-25"/>
              <w:rPr>
                <w:rFonts w:cs="Traditional Arabic" w:hint="cs"/>
                <w:rtl/>
                <w:lang w:bidi="ar-SY"/>
              </w:rPr>
            </w:pPr>
            <w:r>
              <w:rPr>
                <w:rFonts w:cs="Traditional Arabic" w:hint="cs"/>
                <w:rtl/>
                <w:lang w:bidi="ar-SY"/>
              </w:rPr>
              <w:t>31</w:t>
            </w:r>
          </w:p>
        </w:tc>
        <w:tc>
          <w:tcPr>
            <w:tcW w:w="1008" w:type="dxa"/>
          </w:tcPr>
          <w:p w:rsidR="006C27AF" w:rsidRDefault="006C27AF" w:rsidP="006C27AF">
            <w:pPr>
              <w:ind w:left="-25"/>
              <w:rPr>
                <w:rFonts w:cs="Traditional Arabic" w:hint="cs"/>
                <w:rtl/>
                <w:lang w:bidi="ar-SY"/>
              </w:rPr>
            </w:pPr>
            <w:r>
              <w:rPr>
                <w:rFonts w:cs="Traditional Arabic" w:hint="cs"/>
                <w:rtl/>
                <w:lang w:bidi="ar-SY"/>
              </w:rPr>
              <w:t>0,4</w:t>
            </w:r>
          </w:p>
        </w:tc>
      </w:tr>
      <w:tr w:rsidR="006C27AF">
        <w:tc>
          <w:tcPr>
            <w:tcW w:w="2268" w:type="dxa"/>
          </w:tcPr>
          <w:p w:rsidR="006C27AF" w:rsidRPr="00FE73FE" w:rsidRDefault="006C27AF" w:rsidP="006C27AF">
            <w:pPr>
              <w:ind w:left="-25"/>
              <w:rPr>
                <w:rFonts w:cs="Traditional Arabic" w:hint="cs"/>
                <w:sz w:val="22"/>
                <w:szCs w:val="22"/>
                <w:rtl/>
                <w:lang w:bidi="ar-SY"/>
              </w:rPr>
            </w:pPr>
            <w:r w:rsidRPr="00FE73FE">
              <w:rPr>
                <w:rFonts w:cs="Traditional Arabic" w:hint="cs"/>
                <w:sz w:val="22"/>
                <w:szCs w:val="22"/>
                <w:rtl/>
                <w:lang w:bidi="ar-SY"/>
              </w:rPr>
              <w:t>النقل والاتصالات</w:t>
            </w:r>
          </w:p>
        </w:tc>
        <w:tc>
          <w:tcPr>
            <w:tcW w:w="1260" w:type="dxa"/>
          </w:tcPr>
          <w:p w:rsidR="006C27AF" w:rsidRDefault="006C27AF" w:rsidP="006C27AF">
            <w:pPr>
              <w:ind w:left="-25"/>
              <w:rPr>
                <w:rFonts w:cs="Traditional Arabic" w:hint="cs"/>
                <w:rtl/>
                <w:lang w:bidi="ar-SY"/>
              </w:rPr>
            </w:pPr>
            <w:r>
              <w:rPr>
                <w:rFonts w:cs="Traditional Arabic" w:hint="cs"/>
                <w:rtl/>
                <w:lang w:bidi="ar-SY"/>
              </w:rPr>
              <w:t>136 1</w:t>
            </w:r>
          </w:p>
        </w:tc>
        <w:tc>
          <w:tcPr>
            <w:tcW w:w="1080" w:type="dxa"/>
          </w:tcPr>
          <w:p w:rsidR="006C27AF" w:rsidRDefault="006C27AF" w:rsidP="006C27AF">
            <w:pPr>
              <w:ind w:left="-25"/>
              <w:rPr>
                <w:rFonts w:cs="Traditional Arabic" w:hint="cs"/>
                <w:rtl/>
                <w:lang w:bidi="ar-SY"/>
              </w:rPr>
            </w:pPr>
            <w:r>
              <w:rPr>
                <w:rFonts w:cs="Traditional Arabic" w:hint="cs"/>
                <w:rtl/>
                <w:lang w:bidi="ar-SY"/>
              </w:rPr>
              <w:t>345</w:t>
            </w:r>
          </w:p>
        </w:tc>
        <w:tc>
          <w:tcPr>
            <w:tcW w:w="900" w:type="dxa"/>
          </w:tcPr>
          <w:p w:rsidR="006C27AF" w:rsidRDefault="006C27AF" w:rsidP="006C27AF">
            <w:pPr>
              <w:ind w:left="-25"/>
              <w:rPr>
                <w:rFonts w:cs="Traditional Arabic" w:hint="cs"/>
                <w:rtl/>
                <w:lang w:bidi="ar-SY"/>
              </w:rPr>
            </w:pPr>
            <w:r>
              <w:rPr>
                <w:rFonts w:cs="Traditional Arabic" w:hint="cs"/>
                <w:rtl/>
                <w:lang w:bidi="ar-SY"/>
              </w:rPr>
              <w:t>30,4</w:t>
            </w:r>
          </w:p>
        </w:tc>
        <w:tc>
          <w:tcPr>
            <w:tcW w:w="1260" w:type="dxa"/>
          </w:tcPr>
          <w:p w:rsidR="006C27AF" w:rsidRDefault="006C27AF" w:rsidP="006C27AF">
            <w:pPr>
              <w:ind w:left="-25"/>
              <w:rPr>
                <w:rFonts w:cs="Traditional Arabic" w:hint="cs"/>
                <w:rtl/>
                <w:lang w:bidi="ar-SY"/>
              </w:rPr>
            </w:pPr>
            <w:r>
              <w:rPr>
                <w:rFonts w:cs="Traditional Arabic" w:hint="cs"/>
                <w:rtl/>
                <w:lang w:bidi="ar-SY"/>
              </w:rPr>
              <w:t>376 1</w:t>
            </w:r>
          </w:p>
        </w:tc>
        <w:tc>
          <w:tcPr>
            <w:tcW w:w="1080" w:type="dxa"/>
          </w:tcPr>
          <w:p w:rsidR="006C27AF" w:rsidRDefault="006C27AF" w:rsidP="006C27AF">
            <w:pPr>
              <w:ind w:left="-25"/>
              <w:rPr>
                <w:rFonts w:cs="Traditional Arabic" w:hint="cs"/>
                <w:rtl/>
                <w:lang w:bidi="ar-SY"/>
              </w:rPr>
            </w:pPr>
            <w:r>
              <w:rPr>
                <w:rFonts w:cs="Traditional Arabic" w:hint="cs"/>
                <w:rtl/>
                <w:lang w:bidi="ar-SY"/>
              </w:rPr>
              <w:t xml:space="preserve">359 </w:t>
            </w:r>
          </w:p>
        </w:tc>
        <w:tc>
          <w:tcPr>
            <w:tcW w:w="1008" w:type="dxa"/>
          </w:tcPr>
          <w:p w:rsidR="006C27AF" w:rsidRDefault="006C27AF" w:rsidP="006C27AF">
            <w:pPr>
              <w:ind w:left="-25"/>
              <w:rPr>
                <w:rFonts w:cs="Traditional Arabic" w:hint="cs"/>
                <w:rtl/>
                <w:lang w:bidi="ar-SY"/>
              </w:rPr>
            </w:pPr>
            <w:r>
              <w:rPr>
                <w:rFonts w:cs="Traditional Arabic" w:hint="cs"/>
                <w:rtl/>
                <w:lang w:bidi="ar-SY"/>
              </w:rPr>
              <w:t>26,1</w:t>
            </w:r>
          </w:p>
        </w:tc>
      </w:tr>
      <w:tr w:rsidR="006C27AF">
        <w:tc>
          <w:tcPr>
            <w:tcW w:w="2268" w:type="dxa"/>
          </w:tcPr>
          <w:p w:rsidR="006C27AF" w:rsidRPr="00FE73FE" w:rsidRDefault="006C27AF" w:rsidP="006C27AF">
            <w:pPr>
              <w:ind w:left="-25"/>
              <w:rPr>
                <w:rFonts w:cs="Traditional Arabic" w:hint="cs"/>
                <w:sz w:val="22"/>
                <w:szCs w:val="22"/>
                <w:rtl/>
                <w:lang w:bidi="ar-SY"/>
              </w:rPr>
            </w:pPr>
            <w:r w:rsidRPr="00FE73FE">
              <w:rPr>
                <w:rFonts w:cs="Traditional Arabic" w:hint="cs"/>
                <w:sz w:val="22"/>
                <w:szCs w:val="22"/>
                <w:rtl/>
                <w:lang w:bidi="ar-SY"/>
              </w:rPr>
              <w:t xml:space="preserve">التعدين </w:t>
            </w:r>
          </w:p>
        </w:tc>
        <w:tc>
          <w:tcPr>
            <w:tcW w:w="1260" w:type="dxa"/>
          </w:tcPr>
          <w:p w:rsidR="006C27AF" w:rsidRDefault="006C27AF" w:rsidP="006C27AF">
            <w:pPr>
              <w:ind w:left="-25"/>
              <w:rPr>
                <w:rFonts w:cs="Traditional Arabic" w:hint="cs"/>
                <w:rtl/>
                <w:lang w:bidi="ar-SY"/>
              </w:rPr>
            </w:pPr>
            <w:r>
              <w:rPr>
                <w:rFonts w:cs="Traditional Arabic" w:hint="cs"/>
                <w:rtl/>
                <w:lang w:bidi="ar-SY"/>
              </w:rPr>
              <w:t>134</w:t>
            </w:r>
          </w:p>
        </w:tc>
        <w:tc>
          <w:tcPr>
            <w:tcW w:w="1080" w:type="dxa"/>
          </w:tcPr>
          <w:p w:rsidR="006C27AF" w:rsidRDefault="006C27AF" w:rsidP="006C27AF">
            <w:pPr>
              <w:ind w:left="-25"/>
              <w:rPr>
                <w:rFonts w:cs="Traditional Arabic" w:hint="cs"/>
                <w:rtl/>
                <w:lang w:bidi="ar-SY"/>
              </w:rPr>
            </w:pPr>
            <w:r>
              <w:rPr>
                <w:rFonts w:cs="Traditional Arabic" w:hint="cs"/>
                <w:rtl/>
                <w:lang w:bidi="ar-SY"/>
              </w:rPr>
              <w:t>1</w:t>
            </w:r>
          </w:p>
        </w:tc>
        <w:tc>
          <w:tcPr>
            <w:tcW w:w="900" w:type="dxa"/>
          </w:tcPr>
          <w:p w:rsidR="006C27AF" w:rsidRDefault="006C27AF" w:rsidP="006C27AF">
            <w:pPr>
              <w:ind w:left="-25"/>
              <w:rPr>
                <w:rFonts w:cs="Traditional Arabic" w:hint="cs"/>
                <w:rtl/>
                <w:lang w:bidi="ar-SY"/>
              </w:rPr>
            </w:pPr>
            <w:r>
              <w:rPr>
                <w:rFonts w:cs="Traditional Arabic" w:hint="cs"/>
                <w:rtl/>
                <w:lang w:bidi="ar-SY"/>
              </w:rPr>
              <w:t>0,7</w:t>
            </w:r>
          </w:p>
        </w:tc>
        <w:tc>
          <w:tcPr>
            <w:tcW w:w="1260" w:type="dxa"/>
          </w:tcPr>
          <w:p w:rsidR="006C27AF" w:rsidRDefault="006C27AF" w:rsidP="006C27AF">
            <w:pPr>
              <w:ind w:left="-25"/>
              <w:rPr>
                <w:rFonts w:cs="Traditional Arabic" w:hint="cs"/>
                <w:rtl/>
                <w:lang w:bidi="ar-SY"/>
              </w:rPr>
            </w:pPr>
            <w:r>
              <w:rPr>
                <w:rFonts w:cs="Traditional Arabic" w:hint="cs"/>
                <w:rtl/>
                <w:lang w:bidi="ar-SY"/>
              </w:rPr>
              <w:t>100</w:t>
            </w:r>
          </w:p>
        </w:tc>
        <w:tc>
          <w:tcPr>
            <w:tcW w:w="1080" w:type="dxa"/>
          </w:tcPr>
          <w:p w:rsidR="006C27AF" w:rsidRDefault="006C27AF" w:rsidP="006C27AF">
            <w:pPr>
              <w:ind w:left="-25"/>
              <w:rPr>
                <w:rFonts w:cs="Traditional Arabic" w:hint="cs"/>
                <w:rtl/>
                <w:lang w:bidi="ar-SY"/>
              </w:rPr>
            </w:pPr>
            <w:r>
              <w:rPr>
                <w:rFonts w:cs="Traditional Arabic" w:hint="cs"/>
                <w:rtl/>
                <w:lang w:bidi="ar-SY"/>
              </w:rPr>
              <w:t>-</w:t>
            </w:r>
          </w:p>
        </w:tc>
        <w:tc>
          <w:tcPr>
            <w:tcW w:w="1008" w:type="dxa"/>
          </w:tcPr>
          <w:p w:rsidR="006C27AF" w:rsidRDefault="006C27AF" w:rsidP="006C27AF">
            <w:pPr>
              <w:ind w:left="-25"/>
              <w:rPr>
                <w:rFonts w:cs="Traditional Arabic" w:hint="cs"/>
                <w:rtl/>
                <w:lang w:bidi="ar-SY"/>
              </w:rPr>
            </w:pPr>
            <w:r>
              <w:rPr>
                <w:rFonts w:cs="Traditional Arabic" w:hint="cs"/>
                <w:rtl/>
                <w:lang w:bidi="ar-SY"/>
              </w:rPr>
              <w:t>-</w:t>
            </w:r>
          </w:p>
        </w:tc>
      </w:tr>
      <w:tr w:rsidR="006C27AF">
        <w:tc>
          <w:tcPr>
            <w:tcW w:w="2268" w:type="dxa"/>
          </w:tcPr>
          <w:p w:rsidR="006C27AF" w:rsidRPr="00FE73FE" w:rsidRDefault="006C27AF" w:rsidP="006C27AF">
            <w:pPr>
              <w:ind w:left="-25"/>
              <w:rPr>
                <w:rFonts w:cs="Traditional Arabic" w:hint="cs"/>
                <w:sz w:val="22"/>
                <w:szCs w:val="22"/>
                <w:rtl/>
                <w:lang w:bidi="ar-SY"/>
              </w:rPr>
            </w:pPr>
            <w:r w:rsidRPr="00FE73FE">
              <w:rPr>
                <w:rFonts w:cs="Traditional Arabic" w:hint="cs"/>
                <w:sz w:val="22"/>
                <w:szCs w:val="22"/>
                <w:rtl/>
                <w:lang w:bidi="ar-SY"/>
              </w:rPr>
              <w:t>الرعاية الصحية</w:t>
            </w:r>
          </w:p>
        </w:tc>
        <w:tc>
          <w:tcPr>
            <w:tcW w:w="1260" w:type="dxa"/>
          </w:tcPr>
          <w:p w:rsidR="006C27AF" w:rsidRDefault="006C27AF" w:rsidP="006C27AF">
            <w:pPr>
              <w:ind w:left="-25"/>
              <w:rPr>
                <w:rFonts w:cs="Traditional Arabic" w:hint="cs"/>
                <w:rtl/>
                <w:lang w:bidi="ar-SY"/>
              </w:rPr>
            </w:pPr>
            <w:r>
              <w:rPr>
                <w:rFonts w:cs="Traditional Arabic" w:hint="cs"/>
                <w:rtl/>
                <w:lang w:bidi="ar-SY"/>
              </w:rPr>
              <w:t>242 5</w:t>
            </w:r>
          </w:p>
        </w:tc>
        <w:tc>
          <w:tcPr>
            <w:tcW w:w="1080" w:type="dxa"/>
          </w:tcPr>
          <w:p w:rsidR="006C27AF" w:rsidRDefault="006C27AF" w:rsidP="006C27AF">
            <w:pPr>
              <w:ind w:left="-25"/>
              <w:rPr>
                <w:rFonts w:cs="Traditional Arabic" w:hint="cs"/>
                <w:rtl/>
                <w:lang w:bidi="ar-SY"/>
              </w:rPr>
            </w:pPr>
            <w:r>
              <w:rPr>
                <w:rFonts w:cs="Traditional Arabic" w:hint="cs"/>
                <w:rtl/>
                <w:lang w:bidi="ar-SY"/>
              </w:rPr>
              <w:t>963 3</w:t>
            </w:r>
          </w:p>
        </w:tc>
        <w:tc>
          <w:tcPr>
            <w:tcW w:w="900" w:type="dxa"/>
          </w:tcPr>
          <w:p w:rsidR="006C27AF" w:rsidRDefault="006C27AF" w:rsidP="006C27AF">
            <w:pPr>
              <w:ind w:left="-25"/>
              <w:rPr>
                <w:rFonts w:cs="Traditional Arabic" w:hint="cs"/>
                <w:rtl/>
                <w:lang w:bidi="ar-SY"/>
              </w:rPr>
            </w:pPr>
            <w:r>
              <w:rPr>
                <w:rFonts w:cs="Traditional Arabic" w:hint="cs"/>
                <w:rtl/>
                <w:lang w:bidi="ar-SY"/>
              </w:rPr>
              <w:t>75,6</w:t>
            </w:r>
          </w:p>
        </w:tc>
        <w:tc>
          <w:tcPr>
            <w:tcW w:w="1260" w:type="dxa"/>
          </w:tcPr>
          <w:p w:rsidR="006C27AF" w:rsidRDefault="006C27AF" w:rsidP="006C27AF">
            <w:pPr>
              <w:ind w:left="-25"/>
              <w:rPr>
                <w:rFonts w:cs="Traditional Arabic" w:hint="cs"/>
                <w:rtl/>
                <w:lang w:bidi="ar-SY"/>
              </w:rPr>
            </w:pPr>
            <w:r>
              <w:rPr>
                <w:rFonts w:cs="Traditional Arabic" w:hint="cs"/>
                <w:rtl/>
                <w:lang w:bidi="ar-SY"/>
              </w:rPr>
              <w:t>399 5</w:t>
            </w:r>
          </w:p>
        </w:tc>
        <w:tc>
          <w:tcPr>
            <w:tcW w:w="1080" w:type="dxa"/>
          </w:tcPr>
          <w:p w:rsidR="006C27AF" w:rsidRDefault="006C27AF" w:rsidP="006C27AF">
            <w:pPr>
              <w:ind w:left="-25"/>
              <w:rPr>
                <w:rFonts w:cs="Traditional Arabic" w:hint="cs"/>
                <w:rtl/>
                <w:lang w:bidi="ar-SY"/>
              </w:rPr>
            </w:pPr>
            <w:r>
              <w:rPr>
                <w:rFonts w:cs="Traditional Arabic" w:hint="cs"/>
                <w:rtl/>
                <w:lang w:bidi="ar-SY"/>
              </w:rPr>
              <w:t>014 4</w:t>
            </w:r>
          </w:p>
        </w:tc>
        <w:tc>
          <w:tcPr>
            <w:tcW w:w="1008" w:type="dxa"/>
          </w:tcPr>
          <w:p w:rsidR="006C27AF" w:rsidRDefault="006C27AF" w:rsidP="006C27AF">
            <w:pPr>
              <w:ind w:left="-25"/>
              <w:rPr>
                <w:rFonts w:cs="Traditional Arabic" w:hint="cs"/>
                <w:rtl/>
                <w:lang w:bidi="ar-SY"/>
              </w:rPr>
            </w:pPr>
            <w:r>
              <w:rPr>
                <w:rFonts w:cs="Traditional Arabic" w:hint="cs"/>
                <w:rtl/>
                <w:lang w:bidi="ar-SY"/>
              </w:rPr>
              <w:t>74,3</w:t>
            </w:r>
          </w:p>
        </w:tc>
      </w:tr>
      <w:tr w:rsidR="006C27AF">
        <w:tc>
          <w:tcPr>
            <w:tcW w:w="2268" w:type="dxa"/>
          </w:tcPr>
          <w:p w:rsidR="006C27AF" w:rsidRPr="00FE73FE" w:rsidRDefault="006C27AF" w:rsidP="006C27AF">
            <w:pPr>
              <w:ind w:left="-25"/>
              <w:rPr>
                <w:rFonts w:cs="Traditional Arabic" w:hint="cs"/>
                <w:sz w:val="22"/>
                <w:szCs w:val="22"/>
                <w:rtl/>
                <w:lang w:bidi="ar-SY"/>
              </w:rPr>
            </w:pPr>
            <w:r w:rsidRPr="00FE73FE">
              <w:rPr>
                <w:rFonts w:cs="Traditional Arabic" w:hint="cs"/>
                <w:sz w:val="22"/>
                <w:szCs w:val="22"/>
                <w:rtl/>
                <w:lang w:bidi="ar-SY"/>
              </w:rPr>
              <w:t>تدريب المعلمين</w:t>
            </w:r>
          </w:p>
        </w:tc>
        <w:tc>
          <w:tcPr>
            <w:tcW w:w="1260" w:type="dxa"/>
          </w:tcPr>
          <w:p w:rsidR="006C27AF" w:rsidRDefault="006C27AF" w:rsidP="006C27AF">
            <w:pPr>
              <w:ind w:left="-25"/>
              <w:rPr>
                <w:rFonts w:cs="Traditional Arabic" w:hint="cs"/>
                <w:rtl/>
                <w:lang w:bidi="ar-SY"/>
              </w:rPr>
            </w:pPr>
            <w:r>
              <w:rPr>
                <w:rFonts w:cs="Traditional Arabic" w:hint="cs"/>
                <w:rtl/>
                <w:lang w:bidi="ar-SY"/>
              </w:rPr>
              <w:t>039 1</w:t>
            </w:r>
          </w:p>
        </w:tc>
        <w:tc>
          <w:tcPr>
            <w:tcW w:w="1080" w:type="dxa"/>
          </w:tcPr>
          <w:p w:rsidR="006C27AF" w:rsidRDefault="006C27AF" w:rsidP="006C27AF">
            <w:pPr>
              <w:ind w:left="-25"/>
              <w:rPr>
                <w:rFonts w:cs="Traditional Arabic" w:hint="cs"/>
                <w:rtl/>
                <w:lang w:bidi="ar-SY"/>
              </w:rPr>
            </w:pPr>
            <w:r>
              <w:rPr>
                <w:rFonts w:cs="Traditional Arabic" w:hint="cs"/>
                <w:rtl/>
                <w:lang w:bidi="ar-SY"/>
              </w:rPr>
              <w:t>020 1</w:t>
            </w:r>
          </w:p>
        </w:tc>
        <w:tc>
          <w:tcPr>
            <w:tcW w:w="900" w:type="dxa"/>
          </w:tcPr>
          <w:p w:rsidR="006C27AF" w:rsidRDefault="006C27AF" w:rsidP="006C27AF">
            <w:pPr>
              <w:ind w:left="-25"/>
              <w:rPr>
                <w:rFonts w:cs="Traditional Arabic" w:hint="cs"/>
                <w:rtl/>
                <w:lang w:bidi="ar-SY"/>
              </w:rPr>
            </w:pPr>
            <w:r>
              <w:rPr>
                <w:rFonts w:cs="Traditional Arabic" w:hint="cs"/>
                <w:rtl/>
                <w:lang w:bidi="ar-SY"/>
              </w:rPr>
              <w:t>98,2</w:t>
            </w:r>
          </w:p>
        </w:tc>
        <w:tc>
          <w:tcPr>
            <w:tcW w:w="1260" w:type="dxa"/>
          </w:tcPr>
          <w:p w:rsidR="006C27AF" w:rsidRDefault="006C27AF" w:rsidP="006C27AF">
            <w:pPr>
              <w:ind w:left="-25"/>
              <w:rPr>
                <w:rFonts w:cs="Traditional Arabic" w:hint="cs"/>
                <w:rtl/>
                <w:lang w:bidi="ar-SY"/>
              </w:rPr>
            </w:pPr>
            <w:r>
              <w:rPr>
                <w:rFonts w:cs="Traditional Arabic" w:hint="cs"/>
                <w:rtl/>
                <w:lang w:bidi="ar-SY"/>
              </w:rPr>
              <w:t>388 1</w:t>
            </w:r>
          </w:p>
        </w:tc>
        <w:tc>
          <w:tcPr>
            <w:tcW w:w="1080" w:type="dxa"/>
          </w:tcPr>
          <w:p w:rsidR="006C27AF" w:rsidRDefault="006C27AF" w:rsidP="006C27AF">
            <w:pPr>
              <w:ind w:left="-25"/>
              <w:rPr>
                <w:rFonts w:cs="Traditional Arabic" w:hint="cs"/>
                <w:rtl/>
                <w:lang w:bidi="ar-SY"/>
              </w:rPr>
            </w:pPr>
            <w:r>
              <w:rPr>
                <w:rFonts w:cs="Traditional Arabic" w:hint="cs"/>
                <w:rtl/>
                <w:lang w:bidi="ar-SY"/>
              </w:rPr>
              <w:t>341 1</w:t>
            </w:r>
          </w:p>
        </w:tc>
        <w:tc>
          <w:tcPr>
            <w:tcW w:w="1008" w:type="dxa"/>
          </w:tcPr>
          <w:p w:rsidR="006C27AF" w:rsidRDefault="006C27AF" w:rsidP="006C27AF">
            <w:pPr>
              <w:ind w:left="-25"/>
              <w:rPr>
                <w:rFonts w:cs="Traditional Arabic" w:hint="cs"/>
                <w:rtl/>
                <w:lang w:bidi="ar-SY"/>
              </w:rPr>
            </w:pPr>
            <w:r>
              <w:rPr>
                <w:rFonts w:cs="Traditional Arabic" w:hint="cs"/>
                <w:rtl/>
                <w:lang w:bidi="ar-SY"/>
              </w:rPr>
              <w:t>96,6</w:t>
            </w:r>
          </w:p>
        </w:tc>
      </w:tr>
      <w:tr w:rsidR="006C27AF">
        <w:tc>
          <w:tcPr>
            <w:tcW w:w="2268" w:type="dxa"/>
          </w:tcPr>
          <w:p w:rsidR="006C27AF" w:rsidRPr="00FE73FE" w:rsidRDefault="006C27AF" w:rsidP="006C27AF">
            <w:pPr>
              <w:ind w:left="-25"/>
              <w:rPr>
                <w:rFonts w:cs="Traditional Arabic" w:hint="cs"/>
                <w:sz w:val="22"/>
                <w:szCs w:val="22"/>
                <w:rtl/>
                <w:lang w:bidi="ar-SY"/>
              </w:rPr>
            </w:pPr>
            <w:r w:rsidRPr="00FE73FE">
              <w:rPr>
                <w:rFonts w:cs="Traditional Arabic" w:hint="cs"/>
                <w:sz w:val="22"/>
                <w:szCs w:val="22"/>
                <w:rtl/>
                <w:lang w:bidi="ar-SY"/>
              </w:rPr>
              <w:t>العلوم الاجتماعية</w:t>
            </w:r>
          </w:p>
        </w:tc>
        <w:tc>
          <w:tcPr>
            <w:tcW w:w="1260" w:type="dxa"/>
          </w:tcPr>
          <w:p w:rsidR="006C27AF" w:rsidRDefault="006C27AF" w:rsidP="006C27AF">
            <w:pPr>
              <w:ind w:left="-25"/>
              <w:rPr>
                <w:rFonts w:cs="Traditional Arabic" w:hint="cs"/>
                <w:rtl/>
                <w:lang w:bidi="ar-SY"/>
              </w:rPr>
            </w:pPr>
            <w:r>
              <w:rPr>
                <w:rFonts w:cs="Traditional Arabic" w:hint="cs"/>
                <w:rtl/>
                <w:lang w:bidi="ar-SY"/>
              </w:rPr>
              <w:t>824</w:t>
            </w:r>
          </w:p>
        </w:tc>
        <w:tc>
          <w:tcPr>
            <w:tcW w:w="1080" w:type="dxa"/>
          </w:tcPr>
          <w:p w:rsidR="006C27AF" w:rsidRDefault="006C27AF" w:rsidP="006C27AF">
            <w:pPr>
              <w:ind w:left="-25"/>
              <w:rPr>
                <w:rFonts w:cs="Traditional Arabic" w:hint="cs"/>
                <w:rtl/>
                <w:lang w:bidi="ar-SY"/>
              </w:rPr>
            </w:pPr>
            <w:r>
              <w:rPr>
                <w:rFonts w:cs="Traditional Arabic" w:hint="cs"/>
                <w:rtl/>
                <w:lang w:bidi="ar-SY"/>
              </w:rPr>
              <w:t>732</w:t>
            </w:r>
          </w:p>
        </w:tc>
        <w:tc>
          <w:tcPr>
            <w:tcW w:w="900" w:type="dxa"/>
          </w:tcPr>
          <w:p w:rsidR="006C27AF" w:rsidRDefault="006C27AF" w:rsidP="006C27AF">
            <w:pPr>
              <w:ind w:left="-25"/>
              <w:rPr>
                <w:rFonts w:cs="Traditional Arabic" w:hint="cs"/>
                <w:rtl/>
                <w:lang w:bidi="ar-SY"/>
              </w:rPr>
            </w:pPr>
            <w:r>
              <w:rPr>
                <w:rFonts w:cs="Traditional Arabic" w:hint="cs"/>
                <w:rtl/>
                <w:lang w:bidi="ar-SY"/>
              </w:rPr>
              <w:t>88,8</w:t>
            </w:r>
          </w:p>
        </w:tc>
        <w:tc>
          <w:tcPr>
            <w:tcW w:w="1260" w:type="dxa"/>
          </w:tcPr>
          <w:p w:rsidR="006C27AF" w:rsidRDefault="006C27AF" w:rsidP="006C27AF">
            <w:pPr>
              <w:ind w:left="-25"/>
              <w:rPr>
                <w:rFonts w:cs="Traditional Arabic" w:hint="cs"/>
                <w:rtl/>
                <w:lang w:bidi="ar-SY"/>
              </w:rPr>
            </w:pPr>
            <w:r>
              <w:rPr>
                <w:rFonts w:cs="Traditional Arabic" w:hint="cs"/>
                <w:rtl/>
                <w:lang w:bidi="ar-SY"/>
              </w:rPr>
              <w:t>-</w:t>
            </w:r>
          </w:p>
        </w:tc>
        <w:tc>
          <w:tcPr>
            <w:tcW w:w="1080" w:type="dxa"/>
          </w:tcPr>
          <w:p w:rsidR="006C27AF" w:rsidRDefault="006C27AF" w:rsidP="006C27AF">
            <w:pPr>
              <w:ind w:left="-25"/>
              <w:rPr>
                <w:rFonts w:cs="Traditional Arabic" w:hint="cs"/>
                <w:rtl/>
                <w:lang w:bidi="ar-SY"/>
              </w:rPr>
            </w:pPr>
            <w:r>
              <w:rPr>
                <w:rFonts w:cs="Traditional Arabic" w:hint="cs"/>
                <w:rtl/>
                <w:lang w:bidi="ar-SY"/>
              </w:rPr>
              <w:t>-</w:t>
            </w:r>
          </w:p>
        </w:tc>
        <w:tc>
          <w:tcPr>
            <w:tcW w:w="1008" w:type="dxa"/>
          </w:tcPr>
          <w:p w:rsidR="006C27AF" w:rsidRDefault="006C27AF" w:rsidP="006C27AF">
            <w:pPr>
              <w:ind w:left="-25"/>
              <w:rPr>
                <w:rFonts w:cs="Traditional Arabic" w:hint="cs"/>
                <w:rtl/>
                <w:lang w:bidi="ar-SY"/>
              </w:rPr>
            </w:pPr>
            <w:r>
              <w:rPr>
                <w:rFonts w:cs="Traditional Arabic" w:hint="cs"/>
                <w:rtl/>
                <w:lang w:bidi="ar-SY"/>
              </w:rPr>
              <w:t>-</w:t>
            </w:r>
          </w:p>
        </w:tc>
      </w:tr>
      <w:tr w:rsidR="006C27AF">
        <w:tc>
          <w:tcPr>
            <w:tcW w:w="2268" w:type="dxa"/>
          </w:tcPr>
          <w:p w:rsidR="006C27AF" w:rsidRPr="00FE73FE" w:rsidRDefault="006C27AF" w:rsidP="006C27AF">
            <w:pPr>
              <w:ind w:left="-25"/>
              <w:rPr>
                <w:rFonts w:cs="Traditional Arabic" w:hint="cs"/>
                <w:sz w:val="22"/>
                <w:szCs w:val="22"/>
                <w:rtl/>
                <w:lang w:bidi="ar-SY"/>
              </w:rPr>
            </w:pPr>
            <w:r w:rsidRPr="00FE73FE">
              <w:rPr>
                <w:rFonts w:cs="Traditional Arabic" w:hint="cs"/>
                <w:sz w:val="22"/>
                <w:szCs w:val="22"/>
                <w:rtl/>
                <w:lang w:bidi="ar-SY"/>
              </w:rPr>
              <w:t>الثقافة</w:t>
            </w:r>
          </w:p>
        </w:tc>
        <w:tc>
          <w:tcPr>
            <w:tcW w:w="1260" w:type="dxa"/>
          </w:tcPr>
          <w:p w:rsidR="006C27AF" w:rsidRDefault="006C27AF" w:rsidP="006C27AF">
            <w:pPr>
              <w:ind w:left="-25"/>
              <w:rPr>
                <w:rFonts w:cs="Traditional Arabic" w:hint="cs"/>
                <w:rtl/>
                <w:lang w:bidi="ar-SY"/>
              </w:rPr>
            </w:pPr>
            <w:r>
              <w:rPr>
                <w:rFonts w:cs="Traditional Arabic" w:hint="cs"/>
                <w:rtl/>
                <w:lang w:bidi="ar-SY"/>
              </w:rPr>
              <w:t>629</w:t>
            </w:r>
          </w:p>
        </w:tc>
        <w:tc>
          <w:tcPr>
            <w:tcW w:w="1080" w:type="dxa"/>
          </w:tcPr>
          <w:p w:rsidR="006C27AF" w:rsidRDefault="006C27AF" w:rsidP="006C27AF">
            <w:pPr>
              <w:ind w:left="-25"/>
              <w:rPr>
                <w:rFonts w:cs="Traditional Arabic" w:hint="cs"/>
                <w:rtl/>
                <w:lang w:bidi="ar-SY"/>
              </w:rPr>
            </w:pPr>
            <w:r>
              <w:rPr>
                <w:rFonts w:cs="Traditional Arabic" w:hint="cs"/>
                <w:rtl/>
                <w:lang w:bidi="ar-SY"/>
              </w:rPr>
              <w:t>445</w:t>
            </w:r>
          </w:p>
        </w:tc>
        <w:tc>
          <w:tcPr>
            <w:tcW w:w="900" w:type="dxa"/>
          </w:tcPr>
          <w:p w:rsidR="006C27AF" w:rsidRDefault="006C27AF" w:rsidP="006C27AF">
            <w:pPr>
              <w:ind w:left="-25"/>
              <w:rPr>
                <w:rFonts w:cs="Traditional Arabic" w:hint="cs"/>
                <w:rtl/>
                <w:lang w:bidi="ar-SY"/>
              </w:rPr>
            </w:pPr>
            <w:r>
              <w:rPr>
                <w:rFonts w:cs="Traditional Arabic" w:hint="cs"/>
                <w:rtl/>
                <w:lang w:bidi="ar-SY"/>
              </w:rPr>
              <w:t>70,7</w:t>
            </w:r>
          </w:p>
        </w:tc>
        <w:tc>
          <w:tcPr>
            <w:tcW w:w="1260" w:type="dxa"/>
          </w:tcPr>
          <w:p w:rsidR="006C27AF" w:rsidRDefault="006C27AF" w:rsidP="006C27AF">
            <w:pPr>
              <w:ind w:left="-25"/>
              <w:rPr>
                <w:rFonts w:cs="Traditional Arabic" w:hint="cs"/>
                <w:rtl/>
                <w:lang w:bidi="ar-SY"/>
              </w:rPr>
            </w:pPr>
            <w:r>
              <w:rPr>
                <w:rFonts w:cs="Traditional Arabic" w:hint="cs"/>
                <w:rtl/>
                <w:lang w:bidi="ar-SY"/>
              </w:rPr>
              <w:t>593</w:t>
            </w:r>
          </w:p>
        </w:tc>
        <w:tc>
          <w:tcPr>
            <w:tcW w:w="1080" w:type="dxa"/>
          </w:tcPr>
          <w:p w:rsidR="006C27AF" w:rsidRDefault="006C27AF" w:rsidP="006C27AF">
            <w:pPr>
              <w:ind w:left="-25"/>
              <w:rPr>
                <w:rFonts w:cs="Traditional Arabic" w:hint="cs"/>
                <w:rtl/>
                <w:lang w:bidi="ar-SY"/>
              </w:rPr>
            </w:pPr>
            <w:r>
              <w:rPr>
                <w:rFonts w:cs="Traditional Arabic" w:hint="cs"/>
                <w:rtl/>
                <w:lang w:bidi="ar-SY"/>
              </w:rPr>
              <w:t>440</w:t>
            </w:r>
          </w:p>
        </w:tc>
        <w:tc>
          <w:tcPr>
            <w:tcW w:w="1008" w:type="dxa"/>
          </w:tcPr>
          <w:p w:rsidR="006C27AF" w:rsidRDefault="006C27AF" w:rsidP="006C27AF">
            <w:pPr>
              <w:ind w:left="-25"/>
              <w:rPr>
                <w:rFonts w:cs="Traditional Arabic" w:hint="cs"/>
                <w:rtl/>
                <w:lang w:bidi="ar-SY"/>
              </w:rPr>
            </w:pPr>
            <w:r>
              <w:rPr>
                <w:rFonts w:cs="Traditional Arabic" w:hint="cs"/>
                <w:rtl/>
                <w:lang w:bidi="ar-SY"/>
              </w:rPr>
              <w:t>74,2</w:t>
            </w:r>
          </w:p>
        </w:tc>
      </w:tr>
      <w:tr w:rsidR="006C27AF">
        <w:tc>
          <w:tcPr>
            <w:tcW w:w="2268" w:type="dxa"/>
          </w:tcPr>
          <w:p w:rsidR="006C27AF" w:rsidRPr="00FE73FE" w:rsidRDefault="006C27AF" w:rsidP="006C27AF">
            <w:pPr>
              <w:ind w:left="-25"/>
              <w:rPr>
                <w:rFonts w:cs="Traditional Arabic" w:hint="cs"/>
                <w:sz w:val="22"/>
                <w:szCs w:val="22"/>
                <w:rtl/>
                <w:lang w:bidi="ar-SY"/>
              </w:rPr>
            </w:pPr>
            <w:r w:rsidRPr="00FE73FE">
              <w:rPr>
                <w:rFonts w:cs="Traditional Arabic" w:hint="cs"/>
                <w:sz w:val="22"/>
                <w:szCs w:val="22"/>
                <w:rtl/>
                <w:lang w:bidi="ar-SY"/>
              </w:rPr>
              <w:t xml:space="preserve">التعليم العام </w:t>
            </w:r>
          </w:p>
        </w:tc>
        <w:tc>
          <w:tcPr>
            <w:tcW w:w="1260" w:type="dxa"/>
          </w:tcPr>
          <w:p w:rsidR="006C27AF" w:rsidRDefault="006C27AF" w:rsidP="006C27AF">
            <w:pPr>
              <w:ind w:left="-25"/>
              <w:rPr>
                <w:rFonts w:cs="Traditional Arabic" w:hint="cs"/>
                <w:rtl/>
                <w:lang w:bidi="ar-SY"/>
              </w:rPr>
            </w:pPr>
            <w:r>
              <w:rPr>
                <w:rFonts w:cs="Traditional Arabic" w:hint="cs"/>
                <w:rtl/>
                <w:lang w:bidi="ar-SY"/>
              </w:rPr>
              <w:t>887 32</w:t>
            </w:r>
          </w:p>
        </w:tc>
        <w:tc>
          <w:tcPr>
            <w:tcW w:w="1080" w:type="dxa"/>
          </w:tcPr>
          <w:p w:rsidR="006C27AF" w:rsidRDefault="006C27AF" w:rsidP="006C27AF">
            <w:pPr>
              <w:ind w:left="-25"/>
              <w:rPr>
                <w:rFonts w:cs="Traditional Arabic" w:hint="cs"/>
                <w:rtl/>
                <w:lang w:bidi="ar-SY"/>
              </w:rPr>
            </w:pPr>
            <w:r>
              <w:rPr>
                <w:rFonts w:cs="Traditional Arabic" w:hint="cs"/>
                <w:rtl/>
                <w:lang w:bidi="ar-SY"/>
              </w:rPr>
              <w:t>394 19</w:t>
            </w:r>
          </w:p>
        </w:tc>
        <w:tc>
          <w:tcPr>
            <w:tcW w:w="900" w:type="dxa"/>
          </w:tcPr>
          <w:p w:rsidR="006C27AF" w:rsidRDefault="006C27AF" w:rsidP="006C27AF">
            <w:pPr>
              <w:ind w:left="-25"/>
              <w:rPr>
                <w:rFonts w:cs="Traditional Arabic" w:hint="cs"/>
                <w:rtl/>
                <w:lang w:bidi="ar-SY"/>
              </w:rPr>
            </w:pPr>
            <w:r>
              <w:rPr>
                <w:rFonts w:cs="Traditional Arabic" w:hint="cs"/>
                <w:rtl/>
                <w:lang w:bidi="ar-SY"/>
              </w:rPr>
              <w:t>59,0</w:t>
            </w:r>
          </w:p>
        </w:tc>
        <w:tc>
          <w:tcPr>
            <w:tcW w:w="1260" w:type="dxa"/>
          </w:tcPr>
          <w:p w:rsidR="006C27AF" w:rsidRDefault="006C27AF" w:rsidP="006C27AF">
            <w:pPr>
              <w:ind w:left="-25"/>
              <w:rPr>
                <w:rFonts w:cs="Traditional Arabic" w:hint="cs"/>
                <w:rtl/>
                <w:lang w:bidi="ar-SY"/>
              </w:rPr>
            </w:pPr>
            <w:r>
              <w:rPr>
                <w:rFonts w:cs="Traditional Arabic" w:hint="cs"/>
                <w:rtl/>
                <w:lang w:bidi="ar-SY"/>
              </w:rPr>
              <w:t>040 39</w:t>
            </w:r>
          </w:p>
        </w:tc>
        <w:tc>
          <w:tcPr>
            <w:tcW w:w="1080" w:type="dxa"/>
          </w:tcPr>
          <w:p w:rsidR="006C27AF" w:rsidRDefault="006C27AF" w:rsidP="006C27AF">
            <w:pPr>
              <w:ind w:left="-25"/>
              <w:rPr>
                <w:rFonts w:cs="Traditional Arabic" w:hint="cs"/>
                <w:rtl/>
                <w:lang w:bidi="ar-SY"/>
              </w:rPr>
            </w:pPr>
            <w:r>
              <w:rPr>
                <w:rFonts w:cs="Traditional Arabic" w:hint="cs"/>
                <w:rtl/>
                <w:lang w:bidi="ar-SY"/>
              </w:rPr>
              <w:t>351 23</w:t>
            </w:r>
          </w:p>
        </w:tc>
        <w:tc>
          <w:tcPr>
            <w:tcW w:w="1008" w:type="dxa"/>
          </w:tcPr>
          <w:p w:rsidR="006C27AF" w:rsidRDefault="006C27AF" w:rsidP="006C27AF">
            <w:pPr>
              <w:ind w:left="-25"/>
              <w:rPr>
                <w:rFonts w:cs="Traditional Arabic" w:hint="cs"/>
                <w:rtl/>
                <w:lang w:bidi="ar-SY"/>
              </w:rPr>
            </w:pPr>
            <w:r>
              <w:rPr>
                <w:rFonts w:cs="Traditional Arabic" w:hint="cs"/>
                <w:rtl/>
                <w:lang w:bidi="ar-SY"/>
              </w:rPr>
              <w:t>59,8</w:t>
            </w:r>
          </w:p>
        </w:tc>
      </w:tr>
      <w:tr w:rsidR="006C27AF">
        <w:tc>
          <w:tcPr>
            <w:tcW w:w="2268" w:type="dxa"/>
          </w:tcPr>
          <w:p w:rsidR="006C27AF" w:rsidRPr="00FE73FE" w:rsidRDefault="006C27AF" w:rsidP="006C27AF">
            <w:pPr>
              <w:ind w:left="-25"/>
              <w:rPr>
                <w:rFonts w:cs="Traditional Arabic" w:hint="cs"/>
                <w:sz w:val="22"/>
                <w:szCs w:val="22"/>
                <w:rtl/>
                <w:lang w:bidi="ar-SY"/>
              </w:rPr>
            </w:pPr>
            <w:r w:rsidRPr="00FE73FE">
              <w:rPr>
                <w:rFonts w:cs="Traditional Arabic" w:hint="cs"/>
                <w:sz w:val="22"/>
                <w:szCs w:val="22"/>
                <w:rtl/>
                <w:lang w:bidi="ar-SY"/>
              </w:rPr>
              <w:t>الخدمات الش</w:t>
            </w:r>
            <w:r>
              <w:rPr>
                <w:rFonts w:cs="Traditional Arabic" w:hint="cs"/>
                <w:sz w:val="22"/>
                <w:szCs w:val="22"/>
                <w:rtl/>
                <w:lang w:bidi="ar-SY"/>
              </w:rPr>
              <w:t>خصية</w:t>
            </w:r>
          </w:p>
        </w:tc>
        <w:tc>
          <w:tcPr>
            <w:tcW w:w="1260" w:type="dxa"/>
          </w:tcPr>
          <w:p w:rsidR="006C27AF" w:rsidRDefault="006C27AF" w:rsidP="006C27AF">
            <w:pPr>
              <w:ind w:left="-25"/>
              <w:rPr>
                <w:rFonts w:cs="Traditional Arabic" w:hint="cs"/>
                <w:rtl/>
                <w:lang w:bidi="ar-SY"/>
              </w:rPr>
            </w:pPr>
            <w:r>
              <w:rPr>
                <w:rFonts w:cs="Traditional Arabic" w:hint="cs"/>
                <w:rtl/>
                <w:lang w:bidi="ar-SY"/>
              </w:rPr>
              <w:t>672 2</w:t>
            </w:r>
          </w:p>
        </w:tc>
        <w:tc>
          <w:tcPr>
            <w:tcW w:w="1080" w:type="dxa"/>
          </w:tcPr>
          <w:p w:rsidR="006C27AF" w:rsidRDefault="006C27AF" w:rsidP="006C27AF">
            <w:pPr>
              <w:ind w:left="-25"/>
              <w:rPr>
                <w:rFonts w:cs="Traditional Arabic" w:hint="cs"/>
                <w:rtl/>
                <w:lang w:bidi="ar-SY"/>
              </w:rPr>
            </w:pPr>
            <w:r>
              <w:rPr>
                <w:rFonts w:cs="Traditional Arabic" w:hint="cs"/>
                <w:rtl/>
                <w:lang w:bidi="ar-SY"/>
              </w:rPr>
              <w:t>296 2</w:t>
            </w:r>
          </w:p>
        </w:tc>
        <w:tc>
          <w:tcPr>
            <w:tcW w:w="900" w:type="dxa"/>
          </w:tcPr>
          <w:p w:rsidR="006C27AF" w:rsidRDefault="006C27AF" w:rsidP="006C27AF">
            <w:pPr>
              <w:ind w:left="-25"/>
              <w:rPr>
                <w:rFonts w:cs="Traditional Arabic" w:hint="cs"/>
                <w:rtl/>
                <w:lang w:bidi="ar-SY"/>
              </w:rPr>
            </w:pPr>
            <w:r>
              <w:rPr>
                <w:rFonts w:cs="Traditional Arabic" w:hint="cs"/>
                <w:rtl/>
                <w:lang w:bidi="ar-SY"/>
              </w:rPr>
              <w:t>86,0</w:t>
            </w:r>
          </w:p>
        </w:tc>
        <w:tc>
          <w:tcPr>
            <w:tcW w:w="1260" w:type="dxa"/>
          </w:tcPr>
          <w:p w:rsidR="006C27AF" w:rsidRDefault="006C27AF" w:rsidP="006C27AF">
            <w:pPr>
              <w:ind w:left="-25"/>
              <w:rPr>
                <w:rFonts w:cs="Traditional Arabic" w:hint="cs"/>
                <w:rtl/>
                <w:lang w:bidi="ar-SY"/>
              </w:rPr>
            </w:pPr>
            <w:r>
              <w:rPr>
                <w:rFonts w:cs="Traditional Arabic" w:hint="cs"/>
                <w:rtl/>
                <w:lang w:bidi="ar-SY"/>
              </w:rPr>
              <w:t>787 1</w:t>
            </w:r>
          </w:p>
        </w:tc>
        <w:tc>
          <w:tcPr>
            <w:tcW w:w="1080" w:type="dxa"/>
          </w:tcPr>
          <w:p w:rsidR="006C27AF" w:rsidRDefault="006C27AF" w:rsidP="006C27AF">
            <w:pPr>
              <w:ind w:left="-25"/>
              <w:rPr>
                <w:rFonts w:cs="Traditional Arabic" w:hint="cs"/>
                <w:rtl/>
                <w:lang w:bidi="ar-SY"/>
              </w:rPr>
            </w:pPr>
            <w:r>
              <w:rPr>
                <w:rFonts w:cs="Traditional Arabic" w:hint="cs"/>
                <w:rtl/>
                <w:lang w:bidi="ar-SY"/>
              </w:rPr>
              <w:t xml:space="preserve">469 1 </w:t>
            </w:r>
          </w:p>
        </w:tc>
        <w:tc>
          <w:tcPr>
            <w:tcW w:w="1008" w:type="dxa"/>
          </w:tcPr>
          <w:p w:rsidR="006C27AF" w:rsidRDefault="006C27AF" w:rsidP="006C27AF">
            <w:pPr>
              <w:ind w:left="-25"/>
              <w:rPr>
                <w:rFonts w:cs="Traditional Arabic" w:hint="cs"/>
                <w:rtl/>
                <w:lang w:bidi="ar-SY"/>
              </w:rPr>
            </w:pPr>
            <w:r>
              <w:rPr>
                <w:rFonts w:cs="Traditional Arabic" w:hint="cs"/>
                <w:rtl/>
                <w:lang w:bidi="ar-SY"/>
              </w:rPr>
              <w:t>82,2</w:t>
            </w:r>
          </w:p>
        </w:tc>
      </w:tr>
      <w:tr w:rsidR="006C27AF">
        <w:tc>
          <w:tcPr>
            <w:tcW w:w="2268" w:type="dxa"/>
          </w:tcPr>
          <w:p w:rsidR="006C27AF" w:rsidRPr="00FE73FE" w:rsidRDefault="006C27AF" w:rsidP="006C27AF">
            <w:pPr>
              <w:ind w:left="-25"/>
              <w:rPr>
                <w:rFonts w:cs="Traditional Arabic" w:hint="cs"/>
                <w:sz w:val="22"/>
                <w:szCs w:val="22"/>
                <w:rtl/>
                <w:lang w:bidi="ar-SY"/>
              </w:rPr>
            </w:pPr>
            <w:r w:rsidRPr="00FE73FE">
              <w:rPr>
                <w:rFonts w:cs="Traditional Arabic" w:hint="cs"/>
                <w:sz w:val="22"/>
                <w:szCs w:val="22"/>
                <w:rtl/>
                <w:lang w:bidi="ar-SY"/>
              </w:rPr>
              <w:t>الشؤ</w:t>
            </w:r>
            <w:r>
              <w:rPr>
                <w:rFonts w:cs="Traditional Arabic" w:hint="cs"/>
                <w:sz w:val="22"/>
                <w:szCs w:val="22"/>
                <w:rtl/>
                <w:lang w:bidi="ar-SY"/>
              </w:rPr>
              <w:t>و</w:t>
            </w:r>
            <w:r w:rsidRPr="00FE73FE">
              <w:rPr>
                <w:rFonts w:cs="Traditional Arabic" w:hint="cs"/>
                <w:sz w:val="22"/>
                <w:szCs w:val="22"/>
                <w:rtl/>
                <w:lang w:bidi="ar-SY"/>
              </w:rPr>
              <w:t>ن الداخلية</w:t>
            </w:r>
          </w:p>
        </w:tc>
        <w:tc>
          <w:tcPr>
            <w:tcW w:w="1260" w:type="dxa"/>
          </w:tcPr>
          <w:p w:rsidR="006C27AF" w:rsidRDefault="006C27AF" w:rsidP="006C27AF">
            <w:pPr>
              <w:ind w:left="-25"/>
              <w:rPr>
                <w:rFonts w:cs="Traditional Arabic" w:hint="cs"/>
                <w:rtl/>
                <w:lang w:bidi="ar-SY"/>
              </w:rPr>
            </w:pPr>
            <w:r>
              <w:rPr>
                <w:rFonts w:cs="Traditional Arabic" w:hint="cs"/>
                <w:rtl/>
                <w:lang w:bidi="ar-SY"/>
              </w:rPr>
              <w:t>237</w:t>
            </w:r>
          </w:p>
        </w:tc>
        <w:tc>
          <w:tcPr>
            <w:tcW w:w="1080" w:type="dxa"/>
          </w:tcPr>
          <w:p w:rsidR="006C27AF" w:rsidRDefault="006C27AF" w:rsidP="006C27AF">
            <w:pPr>
              <w:ind w:left="-25"/>
              <w:rPr>
                <w:rFonts w:cs="Traditional Arabic" w:hint="cs"/>
                <w:rtl/>
                <w:lang w:bidi="ar-SY"/>
              </w:rPr>
            </w:pPr>
            <w:r>
              <w:rPr>
                <w:rFonts w:cs="Traditional Arabic" w:hint="cs"/>
                <w:rtl/>
                <w:lang w:bidi="ar-SY"/>
              </w:rPr>
              <w:t>24</w:t>
            </w:r>
          </w:p>
        </w:tc>
        <w:tc>
          <w:tcPr>
            <w:tcW w:w="900" w:type="dxa"/>
          </w:tcPr>
          <w:p w:rsidR="006C27AF" w:rsidRDefault="006C27AF" w:rsidP="006C27AF">
            <w:pPr>
              <w:ind w:left="-25"/>
              <w:rPr>
                <w:rFonts w:cs="Traditional Arabic" w:hint="cs"/>
                <w:rtl/>
                <w:lang w:bidi="ar-SY"/>
              </w:rPr>
            </w:pPr>
            <w:r>
              <w:rPr>
                <w:rFonts w:cs="Traditional Arabic" w:hint="cs"/>
                <w:rtl/>
                <w:lang w:bidi="ar-SY"/>
              </w:rPr>
              <w:t>10,1</w:t>
            </w:r>
          </w:p>
        </w:tc>
        <w:tc>
          <w:tcPr>
            <w:tcW w:w="1260" w:type="dxa"/>
          </w:tcPr>
          <w:p w:rsidR="006C27AF" w:rsidRDefault="006C27AF" w:rsidP="006C27AF">
            <w:pPr>
              <w:ind w:left="-25"/>
              <w:rPr>
                <w:rFonts w:cs="Traditional Arabic" w:hint="cs"/>
                <w:rtl/>
                <w:lang w:bidi="ar-SY"/>
              </w:rPr>
            </w:pPr>
            <w:r>
              <w:rPr>
                <w:rFonts w:cs="Traditional Arabic" w:hint="cs"/>
                <w:rtl/>
                <w:lang w:bidi="ar-SY"/>
              </w:rPr>
              <w:t>-</w:t>
            </w:r>
          </w:p>
        </w:tc>
        <w:tc>
          <w:tcPr>
            <w:tcW w:w="1080" w:type="dxa"/>
          </w:tcPr>
          <w:p w:rsidR="006C27AF" w:rsidRDefault="006C27AF" w:rsidP="006C27AF">
            <w:pPr>
              <w:ind w:left="-25"/>
              <w:rPr>
                <w:rFonts w:cs="Traditional Arabic" w:hint="cs"/>
                <w:rtl/>
                <w:lang w:bidi="ar-SY"/>
              </w:rPr>
            </w:pPr>
            <w:r>
              <w:rPr>
                <w:rFonts w:cs="Traditional Arabic" w:hint="cs"/>
                <w:rtl/>
                <w:lang w:bidi="ar-SY"/>
              </w:rPr>
              <w:t>-</w:t>
            </w:r>
          </w:p>
        </w:tc>
        <w:tc>
          <w:tcPr>
            <w:tcW w:w="1008" w:type="dxa"/>
          </w:tcPr>
          <w:p w:rsidR="006C27AF" w:rsidRDefault="006C27AF" w:rsidP="006C27AF">
            <w:pPr>
              <w:ind w:left="-25"/>
              <w:rPr>
                <w:rFonts w:cs="Traditional Arabic" w:hint="cs"/>
                <w:rtl/>
                <w:lang w:bidi="ar-SY"/>
              </w:rPr>
            </w:pPr>
            <w:r>
              <w:rPr>
                <w:rFonts w:cs="Traditional Arabic" w:hint="cs"/>
                <w:rtl/>
                <w:lang w:bidi="ar-SY"/>
              </w:rPr>
              <w:t>-</w:t>
            </w:r>
          </w:p>
        </w:tc>
      </w:tr>
    </w:tbl>
    <w:p w:rsidR="006C27AF" w:rsidRDefault="006C27AF" w:rsidP="006C27AF">
      <w:pPr>
        <w:ind w:left="-25"/>
        <w:rPr>
          <w:rFonts w:hint="cs"/>
          <w:rtl/>
          <w:lang w:bidi="ar-SY"/>
        </w:rPr>
      </w:pPr>
      <w:r>
        <w:rPr>
          <w:rFonts w:hint="cs"/>
          <w:rtl/>
          <w:lang w:bidi="ar-SY"/>
        </w:rPr>
        <w:t xml:space="preserve">المصدر:  الحولية الاحصائية 2003 و 2005، المكتب الإحصائي لجمهورية سلوفينيا. </w:t>
      </w:r>
    </w:p>
    <w:p w:rsidR="006C27AF" w:rsidRDefault="006C27AF" w:rsidP="006C27AF">
      <w:pPr>
        <w:ind w:left="-25"/>
        <w:rPr>
          <w:b/>
          <w:bCs/>
          <w:lang w:bidi="ar-SY"/>
        </w:rPr>
      </w:pPr>
    </w:p>
    <w:p w:rsidR="006C27AF" w:rsidRPr="002E3057" w:rsidRDefault="006C27AF" w:rsidP="006C27AF">
      <w:pPr>
        <w:ind w:left="-25"/>
        <w:rPr>
          <w:rFonts w:hint="cs"/>
          <w:b/>
          <w:bCs/>
          <w:rtl/>
          <w:lang w:bidi="ar-SY"/>
        </w:rPr>
      </w:pPr>
      <w:r w:rsidRPr="002E3057">
        <w:rPr>
          <w:rFonts w:hint="cs"/>
          <w:b/>
          <w:bCs/>
          <w:rtl/>
          <w:lang w:bidi="ar-SY"/>
        </w:rPr>
        <w:t>الجدول 23:</w:t>
      </w:r>
      <w:r w:rsidRPr="002E3057">
        <w:rPr>
          <w:rFonts w:hint="cs"/>
          <w:b/>
          <w:bCs/>
          <w:rtl/>
          <w:lang w:bidi="ar-SY"/>
        </w:rPr>
        <w:tab/>
        <w:t xml:space="preserve">الملتحقون بالدراسات العليا ومعاهد التعليم العالي والطلاب المتخرجون من الجامعات </w:t>
      </w:r>
      <w:r w:rsidRPr="002E3057">
        <w:rPr>
          <w:rFonts w:hint="cs"/>
          <w:b/>
          <w:bCs/>
          <w:rtl/>
          <w:lang w:bidi="ar-SY"/>
        </w:rPr>
        <w:tab/>
      </w:r>
      <w:r w:rsidRPr="002E3057">
        <w:rPr>
          <w:rFonts w:hint="cs"/>
          <w:b/>
          <w:bCs/>
          <w:rtl/>
          <w:lang w:bidi="ar-SY"/>
        </w:rPr>
        <w:tab/>
      </w:r>
      <w:r w:rsidRPr="002E3057">
        <w:rPr>
          <w:rFonts w:hint="cs"/>
          <w:b/>
          <w:bCs/>
          <w:rtl/>
          <w:lang w:bidi="ar-SY"/>
        </w:rPr>
        <w:tab/>
        <w:t xml:space="preserve">ومؤسسات التعليم العالي، بحسب الجنس، 2002 إلى 2004 </w:t>
      </w:r>
    </w:p>
    <w:tbl>
      <w:tblPr>
        <w:tblStyle w:val="TableGrid"/>
        <w:bidiVisual/>
        <w:tblW w:w="0" w:type="auto"/>
        <w:tblLook w:val="01E0" w:firstRow="1" w:lastRow="1" w:firstColumn="1" w:lastColumn="1" w:noHBand="0" w:noVBand="0"/>
      </w:tblPr>
      <w:tblGrid>
        <w:gridCol w:w="1265"/>
        <w:gridCol w:w="1265"/>
        <w:gridCol w:w="1265"/>
        <w:gridCol w:w="1265"/>
        <w:gridCol w:w="1265"/>
        <w:gridCol w:w="1265"/>
        <w:gridCol w:w="1266"/>
      </w:tblGrid>
      <w:tr w:rsidR="006C27AF" w:rsidRPr="002E3057">
        <w:tc>
          <w:tcPr>
            <w:tcW w:w="1265" w:type="dxa"/>
          </w:tcPr>
          <w:p w:rsidR="006C27AF" w:rsidRPr="002E3057" w:rsidRDefault="006C27AF" w:rsidP="006C27AF">
            <w:pPr>
              <w:ind w:left="-25"/>
              <w:rPr>
                <w:rFonts w:cs="Traditional Arabic" w:hint="cs"/>
                <w:b/>
                <w:bCs/>
                <w:rtl/>
                <w:lang w:bidi="ar-SY"/>
              </w:rPr>
            </w:pPr>
            <w:r w:rsidRPr="002E3057">
              <w:rPr>
                <w:rFonts w:cs="Traditional Arabic" w:hint="cs"/>
                <w:b/>
                <w:bCs/>
                <w:rtl/>
                <w:lang w:bidi="ar-SY"/>
              </w:rPr>
              <w:t xml:space="preserve">السنة </w:t>
            </w:r>
          </w:p>
        </w:tc>
        <w:tc>
          <w:tcPr>
            <w:tcW w:w="3795" w:type="dxa"/>
            <w:gridSpan w:val="3"/>
          </w:tcPr>
          <w:p w:rsidR="006C27AF" w:rsidRPr="002E3057" w:rsidRDefault="006C27AF" w:rsidP="006C27AF">
            <w:pPr>
              <w:ind w:left="-25"/>
              <w:jc w:val="center"/>
              <w:rPr>
                <w:rFonts w:cs="Traditional Arabic" w:hint="cs"/>
                <w:b/>
                <w:bCs/>
                <w:rtl/>
                <w:lang w:bidi="ar-SY"/>
              </w:rPr>
            </w:pPr>
            <w:r w:rsidRPr="002E3057">
              <w:rPr>
                <w:rFonts w:cs="Traditional Arabic" w:hint="cs"/>
                <w:b/>
                <w:bCs/>
                <w:rtl/>
                <w:lang w:bidi="ar-SY"/>
              </w:rPr>
              <w:t>المسجلون</w:t>
            </w:r>
          </w:p>
        </w:tc>
        <w:tc>
          <w:tcPr>
            <w:tcW w:w="3796" w:type="dxa"/>
            <w:gridSpan w:val="3"/>
          </w:tcPr>
          <w:p w:rsidR="006C27AF" w:rsidRPr="002E3057" w:rsidRDefault="006C27AF" w:rsidP="006C27AF">
            <w:pPr>
              <w:ind w:left="-25"/>
              <w:jc w:val="center"/>
              <w:rPr>
                <w:rFonts w:cs="Traditional Arabic" w:hint="cs"/>
                <w:b/>
                <w:bCs/>
                <w:rtl/>
                <w:lang w:bidi="ar-SY"/>
              </w:rPr>
            </w:pPr>
            <w:r w:rsidRPr="002E3057">
              <w:rPr>
                <w:rFonts w:cs="Traditional Arabic" w:hint="cs"/>
                <w:b/>
                <w:bCs/>
                <w:rtl/>
                <w:lang w:bidi="ar-SY"/>
              </w:rPr>
              <w:t>المتخرجون</w:t>
            </w:r>
          </w:p>
        </w:tc>
      </w:tr>
      <w:tr w:rsidR="006C27AF" w:rsidRPr="002E3057">
        <w:tc>
          <w:tcPr>
            <w:tcW w:w="1265" w:type="dxa"/>
          </w:tcPr>
          <w:p w:rsidR="006C27AF" w:rsidRPr="002E3057" w:rsidRDefault="006C27AF" w:rsidP="006C27AF">
            <w:pPr>
              <w:tabs>
                <w:tab w:val="right" w:pos="3420"/>
              </w:tabs>
              <w:ind w:left="-25"/>
              <w:rPr>
                <w:rFonts w:cs="Traditional Arabic" w:hint="cs"/>
                <w:b/>
                <w:bCs/>
                <w:rtl/>
                <w:lang w:bidi="ar-SY"/>
              </w:rPr>
            </w:pPr>
          </w:p>
        </w:tc>
        <w:tc>
          <w:tcPr>
            <w:tcW w:w="1265" w:type="dxa"/>
          </w:tcPr>
          <w:p w:rsidR="006C27AF" w:rsidRPr="002E3057" w:rsidRDefault="006C27AF" w:rsidP="006C27AF">
            <w:pPr>
              <w:tabs>
                <w:tab w:val="right" w:pos="3420"/>
              </w:tabs>
              <w:ind w:left="-25"/>
              <w:jc w:val="center"/>
              <w:rPr>
                <w:rFonts w:cs="Traditional Arabic" w:hint="cs"/>
                <w:b/>
                <w:bCs/>
                <w:rtl/>
                <w:lang w:bidi="ar-SY"/>
              </w:rPr>
            </w:pPr>
            <w:r w:rsidRPr="002E3057">
              <w:rPr>
                <w:rFonts w:cs="Traditional Arabic" w:hint="cs"/>
                <w:b/>
                <w:bCs/>
                <w:rtl/>
                <w:lang w:bidi="ar-SY"/>
              </w:rPr>
              <w:t>المجموع</w:t>
            </w:r>
          </w:p>
        </w:tc>
        <w:tc>
          <w:tcPr>
            <w:tcW w:w="1265" w:type="dxa"/>
          </w:tcPr>
          <w:p w:rsidR="006C27AF" w:rsidRPr="002E3057" w:rsidRDefault="006C27AF" w:rsidP="006C27AF">
            <w:pPr>
              <w:tabs>
                <w:tab w:val="right" w:pos="3420"/>
              </w:tabs>
              <w:ind w:left="-25"/>
              <w:jc w:val="center"/>
              <w:rPr>
                <w:rFonts w:cs="Traditional Arabic" w:hint="cs"/>
                <w:b/>
                <w:bCs/>
                <w:rtl/>
                <w:lang w:bidi="ar-SY"/>
              </w:rPr>
            </w:pPr>
            <w:r w:rsidRPr="002E3057">
              <w:rPr>
                <w:rFonts w:cs="Traditional Arabic" w:hint="cs"/>
                <w:b/>
                <w:bCs/>
                <w:rtl/>
                <w:lang w:bidi="ar-SY"/>
              </w:rPr>
              <w:t>عدد النساء</w:t>
            </w:r>
          </w:p>
        </w:tc>
        <w:tc>
          <w:tcPr>
            <w:tcW w:w="1265" w:type="dxa"/>
          </w:tcPr>
          <w:p w:rsidR="006C27AF" w:rsidRPr="002E3057" w:rsidRDefault="006C27AF" w:rsidP="006C27AF">
            <w:pPr>
              <w:tabs>
                <w:tab w:val="right" w:pos="3420"/>
              </w:tabs>
              <w:ind w:left="-25"/>
              <w:jc w:val="center"/>
              <w:rPr>
                <w:rFonts w:cs="Traditional Arabic" w:hint="cs"/>
                <w:b/>
                <w:bCs/>
                <w:rtl/>
                <w:lang w:bidi="ar-SY"/>
              </w:rPr>
            </w:pPr>
            <w:r w:rsidRPr="002E3057">
              <w:rPr>
                <w:rFonts w:cs="Traditional Arabic" w:hint="cs"/>
                <w:b/>
                <w:bCs/>
                <w:rtl/>
                <w:lang w:bidi="ar-SY"/>
              </w:rPr>
              <w:t xml:space="preserve">نسبة النساء  </w:t>
            </w:r>
            <w:r w:rsidRPr="002E3057">
              <w:rPr>
                <w:b/>
                <w:bCs/>
                <w:rtl/>
                <w:lang w:bidi="ar-SY"/>
              </w:rPr>
              <w:t>٪</w:t>
            </w:r>
          </w:p>
        </w:tc>
        <w:tc>
          <w:tcPr>
            <w:tcW w:w="1265" w:type="dxa"/>
          </w:tcPr>
          <w:p w:rsidR="006C27AF" w:rsidRPr="002E3057" w:rsidRDefault="006C27AF" w:rsidP="006C27AF">
            <w:pPr>
              <w:tabs>
                <w:tab w:val="right" w:pos="3420"/>
              </w:tabs>
              <w:ind w:left="-25"/>
              <w:jc w:val="center"/>
              <w:rPr>
                <w:rFonts w:cs="Traditional Arabic" w:hint="cs"/>
                <w:b/>
                <w:bCs/>
                <w:rtl/>
                <w:lang w:bidi="ar-SY"/>
              </w:rPr>
            </w:pPr>
            <w:r w:rsidRPr="002E3057">
              <w:rPr>
                <w:rFonts w:cs="Traditional Arabic" w:hint="cs"/>
                <w:b/>
                <w:bCs/>
                <w:rtl/>
                <w:lang w:bidi="ar-SY"/>
              </w:rPr>
              <w:t>المجموع</w:t>
            </w:r>
          </w:p>
        </w:tc>
        <w:tc>
          <w:tcPr>
            <w:tcW w:w="1265" w:type="dxa"/>
          </w:tcPr>
          <w:p w:rsidR="006C27AF" w:rsidRPr="002E3057" w:rsidRDefault="006C27AF" w:rsidP="006C27AF">
            <w:pPr>
              <w:tabs>
                <w:tab w:val="right" w:pos="3420"/>
              </w:tabs>
              <w:ind w:left="-25"/>
              <w:jc w:val="center"/>
              <w:rPr>
                <w:rFonts w:cs="Traditional Arabic" w:hint="cs"/>
                <w:b/>
                <w:bCs/>
                <w:rtl/>
                <w:lang w:bidi="ar-SY"/>
              </w:rPr>
            </w:pPr>
            <w:r w:rsidRPr="002E3057">
              <w:rPr>
                <w:rFonts w:cs="Traditional Arabic" w:hint="cs"/>
                <w:b/>
                <w:bCs/>
                <w:rtl/>
                <w:lang w:bidi="ar-SY"/>
              </w:rPr>
              <w:t>عدد النساء</w:t>
            </w:r>
          </w:p>
        </w:tc>
        <w:tc>
          <w:tcPr>
            <w:tcW w:w="1266" w:type="dxa"/>
          </w:tcPr>
          <w:p w:rsidR="006C27AF" w:rsidRPr="002E3057" w:rsidRDefault="006C27AF" w:rsidP="006C27AF">
            <w:pPr>
              <w:tabs>
                <w:tab w:val="right" w:pos="3420"/>
              </w:tabs>
              <w:ind w:left="-25"/>
              <w:jc w:val="center"/>
              <w:rPr>
                <w:rFonts w:cs="Traditional Arabic" w:hint="cs"/>
                <w:b/>
                <w:bCs/>
                <w:rtl/>
                <w:lang w:bidi="ar-SY"/>
              </w:rPr>
            </w:pPr>
            <w:r w:rsidRPr="002E3057">
              <w:rPr>
                <w:rFonts w:cs="Traditional Arabic" w:hint="cs"/>
                <w:b/>
                <w:bCs/>
                <w:rtl/>
                <w:lang w:bidi="ar-SY"/>
              </w:rPr>
              <w:t xml:space="preserve">نسبة النساء  </w:t>
            </w:r>
            <w:r w:rsidRPr="002E3057">
              <w:rPr>
                <w:b/>
                <w:bCs/>
                <w:rtl/>
                <w:lang w:bidi="ar-SY"/>
              </w:rPr>
              <w:t>٪</w:t>
            </w:r>
          </w:p>
        </w:tc>
      </w:tr>
      <w:tr w:rsidR="006C27AF" w:rsidRPr="002E3057">
        <w:tc>
          <w:tcPr>
            <w:tcW w:w="1265" w:type="dxa"/>
          </w:tcPr>
          <w:p w:rsidR="006C27AF" w:rsidRPr="002E3057" w:rsidRDefault="006C27AF" w:rsidP="006C27AF">
            <w:pPr>
              <w:tabs>
                <w:tab w:val="right" w:pos="3420"/>
              </w:tabs>
              <w:ind w:left="-25"/>
              <w:rPr>
                <w:rFonts w:cs="Traditional Arabic" w:hint="cs"/>
                <w:b/>
                <w:bCs/>
                <w:rtl/>
                <w:lang w:bidi="ar-SY"/>
              </w:rPr>
            </w:pPr>
            <w:r w:rsidRPr="002E3057">
              <w:rPr>
                <w:rFonts w:cs="Traditional Arabic" w:hint="cs"/>
                <w:b/>
                <w:bCs/>
                <w:rtl/>
                <w:lang w:bidi="ar-SY"/>
              </w:rPr>
              <w:t>2002</w:t>
            </w:r>
          </w:p>
        </w:tc>
        <w:tc>
          <w:tcPr>
            <w:tcW w:w="1265" w:type="dxa"/>
          </w:tcPr>
          <w:p w:rsidR="006C27AF" w:rsidRPr="002E3057" w:rsidRDefault="006C27AF" w:rsidP="006C27AF">
            <w:pPr>
              <w:tabs>
                <w:tab w:val="right" w:pos="3420"/>
              </w:tabs>
              <w:ind w:left="-25"/>
              <w:rPr>
                <w:rFonts w:cs="Traditional Arabic" w:hint="cs"/>
                <w:b/>
                <w:bCs/>
                <w:rtl/>
                <w:lang w:bidi="ar-SY"/>
              </w:rPr>
            </w:pPr>
            <w:r w:rsidRPr="002E3057">
              <w:rPr>
                <w:rFonts w:cs="Traditional Arabic" w:hint="cs"/>
                <w:b/>
                <w:bCs/>
                <w:rtl/>
                <w:lang w:bidi="ar-SY"/>
              </w:rPr>
              <w:t>056 87</w:t>
            </w:r>
          </w:p>
        </w:tc>
        <w:tc>
          <w:tcPr>
            <w:tcW w:w="1265" w:type="dxa"/>
          </w:tcPr>
          <w:p w:rsidR="006C27AF" w:rsidRPr="002E3057" w:rsidRDefault="006C27AF" w:rsidP="006C27AF">
            <w:pPr>
              <w:tabs>
                <w:tab w:val="right" w:pos="3420"/>
              </w:tabs>
              <w:ind w:left="-25"/>
              <w:rPr>
                <w:rFonts w:cs="Traditional Arabic" w:hint="cs"/>
                <w:b/>
                <w:bCs/>
                <w:rtl/>
                <w:lang w:bidi="ar-SY"/>
              </w:rPr>
            </w:pPr>
            <w:r w:rsidRPr="002E3057">
              <w:rPr>
                <w:rFonts w:cs="Traditional Arabic" w:hint="cs"/>
                <w:b/>
                <w:bCs/>
                <w:rtl/>
                <w:lang w:bidi="ar-SY"/>
              </w:rPr>
              <w:t>161 50</w:t>
            </w:r>
          </w:p>
        </w:tc>
        <w:tc>
          <w:tcPr>
            <w:tcW w:w="1265" w:type="dxa"/>
          </w:tcPr>
          <w:p w:rsidR="006C27AF" w:rsidRPr="002E3057" w:rsidRDefault="006C27AF" w:rsidP="006C27AF">
            <w:pPr>
              <w:tabs>
                <w:tab w:val="right" w:pos="3420"/>
              </w:tabs>
              <w:ind w:left="-25"/>
              <w:rPr>
                <w:rFonts w:cs="Traditional Arabic" w:hint="cs"/>
                <w:b/>
                <w:bCs/>
                <w:rtl/>
                <w:lang w:bidi="ar-SY"/>
              </w:rPr>
            </w:pPr>
            <w:r w:rsidRPr="002E3057">
              <w:rPr>
                <w:rFonts w:cs="Traditional Arabic" w:hint="cs"/>
                <w:b/>
                <w:bCs/>
                <w:rtl/>
                <w:lang w:bidi="ar-SY"/>
              </w:rPr>
              <w:t>57.6</w:t>
            </w:r>
          </w:p>
        </w:tc>
        <w:tc>
          <w:tcPr>
            <w:tcW w:w="1265" w:type="dxa"/>
          </w:tcPr>
          <w:p w:rsidR="006C27AF" w:rsidRPr="002E3057" w:rsidRDefault="006C27AF" w:rsidP="006C27AF">
            <w:pPr>
              <w:tabs>
                <w:tab w:val="right" w:pos="3420"/>
              </w:tabs>
              <w:ind w:left="-25"/>
              <w:rPr>
                <w:rFonts w:cs="Traditional Arabic" w:hint="cs"/>
                <w:b/>
                <w:bCs/>
                <w:rtl/>
                <w:lang w:bidi="ar-SY"/>
              </w:rPr>
            </w:pPr>
            <w:r w:rsidRPr="002E3057">
              <w:rPr>
                <w:rFonts w:cs="Traditional Arabic" w:hint="cs"/>
                <w:b/>
                <w:bCs/>
                <w:rtl/>
                <w:lang w:bidi="ar-SY"/>
              </w:rPr>
              <w:t>029 12</w:t>
            </w:r>
          </w:p>
        </w:tc>
        <w:tc>
          <w:tcPr>
            <w:tcW w:w="1265" w:type="dxa"/>
          </w:tcPr>
          <w:p w:rsidR="006C27AF" w:rsidRPr="002E3057" w:rsidRDefault="006C27AF" w:rsidP="006C27AF">
            <w:pPr>
              <w:tabs>
                <w:tab w:val="right" w:pos="3420"/>
              </w:tabs>
              <w:ind w:left="-25"/>
              <w:rPr>
                <w:rFonts w:cs="Traditional Arabic" w:hint="cs"/>
                <w:b/>
                <w:bCs/>
                <w:rtl/>
                <w:lang w:bidi="ar-SY"/>
              </w:rPr>
            </w:pPr>
            <w:r w:rsidRPr="002E3057">
              <w:rPr>
                <w:rFonts w:cs="Traditional Arabic" w:hint="cs"/>
                <w:b/>
                <w:bCs/>
                <w:rtl/>
                <w:lang w:bidi="ar-SY"/>
              </w:rPr>
              <w:t>430 7</w:t>
            </w:r>
          </w:p>
        </w:tc>
        <w:tc>
          <w:tcPr>
            <w:tcW w:w="1266" w:type="dxa"/>
          </w:tcPr>
          <w:p w:rsidR="006C27AF" w:rsidRPr="002E3057" w:rsidRDefault="006C27AF" w:rsidP="006C27AF">
            <w:pPr>
              <w:tabs>
                <w:tab w:val="right" w:pos="3420"/>
              </w:tabs>
              <w:ind w:left="-25"/>
              <w:rPr>
                <w:rFonts w:cs="Traditional Arabic" w:hint="cs"/>
                <w:b/>
                <w:bCs/>
                <w:rtl/>
                <w:lang w:bidi="ar-SY"/>
              </w:rPr>
            </w:pPr>
            <w:r w:rsidRPr="002E3057">
              <w:rPr>
                <w:rFonts w:cs="Traditional Arabic" w:hint="cs"/>
                <w:b/>
                <w:bCs/>
                <w:rtl/>
                <w:lang w:bidi="ar-SY"/>
              </w:rPr>
              <w:t>61.8</w:t>
            </w:r>
          </w:p>
        </w:tc>
      </w:tr>
      <w:tr w:rsidR="006C27AF">
        <w:tc>
          <w:tcPr>
            <w:tcW w:w="1265" w:type="dxa"/>
          </w:tcPr>
          <w:p w:rsidR="006C27AF" w:rsidRDefault="006C27AF" w:rsidP="006C27AF">
            <w:pPr>
              <w:tabs>
                <w:tab w:val="right" w:pos="3420"/>
              </w:tabs>
              <w:ind w:left="-25"/>
              <w:rPr>
                <w:rFonts w:cs="Traditional Arabic" w:hint="cs"/>
                <w:rtl/>
                <w:lang w:bidi="ar-SY"/>
              </w:rPr>
            </w:pPr>
            <w:r>
              <w:rPr>
                <w:rFonts w:cs="Traditional Arabic" w:hint="cs"/>
                <w:rtl/>
                <w:lang w:bidi="ar-SY"/>
              </w:rPr>
              <w:t>2003</w:t>
            </w:r>
          </w:p>
        </w:tc>
        <w:tc>
          <w:tcPr>
            <w:tcW w:w="1265" w:type="dxa"/>
          </w:tcPr>
          <w:p w:rsidR="006C27AF" w:rsidRDefault="006C27AF" w:rsidP="006C27AF">
            <w:pPr>
              <w:tabs>
                <w:tab w:val="right" w:pos="3420"/>
              </w:tabs>
              <w:ind w:left="-25"/>
              <w:rPr>
                <w:rFonts w:cs="Traditional Arabic" w:hint="cs"/>
                <w:rtl/>
                <w:lang w:bidi="ar-SY"/>
              </w:rPr>
            </w:pPr>
            <w:r>
              <w:rPr>
                <w:rFonts w:cs="Traditional Arabic" w:hint="cs"/>
                <w:rtl/>
                <w:lang w:bidi="ar-SY"/>
              </w:rPr>
              <w:t>205 87</w:t>
            </w:r>
          </w:p>
        </w:tc>
        <w:tc>
          <w:tcPr>
            <w:tcW w:w="1265" w:type="dxa"/>
          </w:tcPr>
          <w:p w:rsidR="006C27AF" w:rsidRDefault="006C27AF" w:rsidP="006C27AF">
            <w:pPr>
              <w:tabs>
                <w:tab w:val="right" w:pos="3420"/>
              </w:tabs>
              <w:ind w:left="-25"/>
              <w:rPr>
                <w:rFonts w:cs="Traditional Arabic" w:hint="cs"/>
                <w:rtl/>
                <w:lang w:bidi="ar-SY"/>
              </w:rPr>
            </w:pPr>
            <w:r>
              <w:rPr>
                <w:rFonts w:cs="Traditional Arabic" w:hint="cs"/>
                <w:rtl/>
                <w:lang w:bidi="ar-SY"/>
              </w:rPr>
              <w:t>744 50</w:t>
            </w:r>
          </w:p>
        </w:tc>
        <w:tc>
          <w:tcPr>
            <w:tcW w:w="1265" w:type="dxa"/>
          </w:tcPr>
          <w:p w:rsidR="006C27AF" w:rsidRDefault="006C27AF" w:rsidP="006C27AF">
            <w:pPr>
              <w:tabs>
                <w:tab w:val="right" w:pos="3420"/>
              </w:tabs>
              <w:ind w:left="-25"/>
              <w:rPr>
                <w:rFonts w:cs="Traditional Arabic" w:hint="cs"/>
                <w:rtl/>
                <w:lang w:bidi="ar-SY"/>
              </w:rPr>
            </w:pPr>
            <w:r>
              <w:rPr>
                <w:rFonts w:cs="Traditional Arabic" w:hint="cs"/>
                <w:rtl/>
                <w:lang w:bidi="ar-SY"/>
              </w:rPr>
              <w:t>58.2</w:t>
            </w:r>
          </w:p>
        </w:tc>
        <w:tc>
          <w:tcPr>
            <w:tcW w:w="1265" w:type="dxa"/>
          </w:tcPr>
          <w:p w:rsidR="006C27AF" w:rsidRDefault="006C27AF" w:rsidP="006C27AF">
            <w:pPr>
              <w:tabs>
                <w:tab w:val="right" w:pos="3420"/>
              </w:tabs>
              <w:ind w:left="-25"/>
              <w:rPr>
                <w:rFonts w:cs="Traditional Arabic" w:hint="cs"/>
                <w:rtl/>
                <w:lang w:bidi="ar-SY"/>
              </w:rPr>
            </w:pPr>
            <w:r>
              <w:rPr>
                <w:rFonts w:cs="Traditional Arabic" w:hint="cs"/>
                <w:rtl/>
                <w:lang w:bidi="ar-SY"/>
              </w:rPr>
              <w:t>232 11</w:t>
            </w:r>
          </w:p>
        </w:tc>
        <w:tc>
          <w:tcPr>
            <w:tcW w:w="1265" w:type="dxa"/>
          </w:tcPr>
          <w:p w:rsidR="006C27AF" w:rsidRDefault="006C27AF" w:rsidP="006C27AF">
            <w:pPr>
              <w:tabs>
                <w:tab w:val="right" w:pos="3420"/>
              </w:tabs>
              <w:ind w:left="-25"/>
              <w:rPr>
                <w:rFonts w:cs="Traditional Arabic" w:hint="cs"/>
                <w:rtl/>
                <w:lang w:bidi="ar-SY"/>
              </w:rPr>
            </w:pPr>
            <w:r>
              <w:rPr>
                <w:rFonts w:cs="Traditional Arabic" w:hint="cs"/>
                <w:rtl/>
                <w:lang w:bidi="ar-SY"/>
              </w:rPr>
              <w:t>183 7</w:t>
            </w:r>
          </w:p>
        </w:tc>
        <w:tc>
          <w:tcPr>
            <w:tcW w:w="1266" w:type="dxa"/>
          </w:tcPr>
          <w:p w:rsidR="006C27AF" w:rsidRDefault="006C27AF" w:rsidP="006C27AF">
            <w:pPr>
              <w:tabs>
                <w:tab w:val="right" w:pos="3420"/>
              </w:tabs>
              <w:ind w:left="-25"/>
              <w:rPr>
                <w:rFonts w:cs="Traditional Arabic" w:hint="cs"/>
                <w:rtl/>
                <w:lang w:bidi="ar-SY"/>
              </w:rPr>
            </w:pPr>
            <w:r>
              <w:rPr>
                <w:rFonts w:cs="Traditional Arabic" w:hint="cs"/>
                <w:rtl/>
                <w:lang w:bidi="ar-SY"/>
              </w:rPr>
              <w:t>64.0</w:t>
            </w:r>
          </w:p>
        </w:tc>
      </w:tr>
      <w:tr w:rsidR="006C27AF">
        <w:tc>
          <w:tcPr>
            <w:tcW w:w="1265" w:type="dxa"/>
          </w:tcPr>
          <w:p w:rsidR="006C27AF" w:rsidRDefault="006C27AF" w:rsidP="006C27AF">
            <w:pPr>
              <w:tabs>
                <w:tab w:val="right" w:pos="3420"/>
              </w:tabs>
              <w:ind w:left="-25"/>
              <w:rPr>
                <w:rFonts w:cs="Traditional Arabic" w:hint="cs"/>
                <w:rtl/>
                <w:lang w:bidi="ar-SY"/>
              </w:rPr>
            </w:pPr>
            <w:r>
              <w:rPr>
                <w:rFonts w:cs="Traditional Arabic" w:hint="cs"/>
                <w:rtl/>
                <w:lang w:bidi="ar-SY"/>
              </w:rPr>
              <w:t>2004</w:t>
            </w:r>
          </w:p>
        </w:tc>
        <w:tc>
          <w:tcPr>
            <w:tcW w:w="1265" w:type="dxa"/>
          </w:tcPr>
          <w:p w:rsidR="006C27AF" w:rsidRDefault="006C27AF" w:rsidP="006C27AF">
            <w:pPr>
              <w:tabs>
                <w:tab w:val="right" w:pos="3420"/>
              </w:tabs>
              <w:ind w:left="-25"/>
              <w:rPr>
                <w:rFonts w:cs="Traditional Arabic" w:hint="cs"/>
                <w:rtl/>
                <w:lang w:bidi="ar-SY"/>
              </w:rPr>
            </w:pPr>
            <w:r>
              <w:rPr>
                <w:rFonts w:cs="Traditional Arabic" w:hint="cs"/>
                <w:rtl/>
                <w:lang w:bidi="ar-SY"/>
              </w:rPr>
              <w:t>299 91</w:t>
            </w:r>
          </w:p>
        </w:tc>
        <w:tc>
          <w:tcPr>
            <w:tcW w:w="1265" w:type="dxa"/>
          </w:tcPr>
          <w:p w:rsidR="006C27AF" w:rsidRDefault="006C27AF" w:rsidP="006C27AF">
            <w:pPr>
              <w:tabs>
                <w:tab w:val="right" w:pos="3420"/>
              </w:tabs>
              <w:ind w:left="-25"/>
              <w:rPr>
                <w:rFonts w:cs="Traditional Arabic" w:hint="cs"/>
                <w:rtl/>
                <w:lang w:bidi="ar-SY"/>
              </w:rPr>
            </w:pPr>
            <w:r>
              <w:rPr>
                <w:rFonts w:cs="Traditional Arabic" w:hint="cs"/>
                <w:rtl/>
                <w:lang w:bidi="ar-SY"/>
              </w:rPr>
              <w:t>163 54</w:t>
            </w:r>
          </w:p>
        </w:tc>
        <w:tc>
          <w:tcPr>
            <w:tcW w:w="1265" w:type="dxa"/>
          </w:tcPr>
          <w:p w:rsidR="006C27AF" w:rsidRDefault="006C27AF" w:rsidP="006C27AF">
            <w:pPr>
              <w:tabs>
                <w:tab w:val="right" w:pos="3420"/>
              </w:tabs>
              <w:ind w:left="-25"/>
              <w:rPr>
                <w:rFonts w:cs="Traditional Arabic" w:hint="cs"/>
                <w:rtl/>
                <w:lang w:bidi="ar-SY"/>
              </w:rPr>
            </w:pPr>
            <w:r>
              <w:rPr>
                <w:rFonts w:cs="Traditional Arabic" w:hint="cs"/>
                <w:rtl/>
                <w:lang w:bidi="ar-SY"/>
              </w:rPr>
              <w:t>59.3</w:t>
            </w:r>
          </w:p>
        </w:tc>
        <w:tc>
          <w:tcPr>
            <w:tcW w:w="1265" w:type="dxa"/>
          </w:tcPr>
          <w:p w:rsidR="006C27AF" w:rsidRDefault="006C27AF" w:rsidP="006C27AF">
            <w:pPr>
              <w:tabs>
                <w:tab w:val="right" w:pos="3420"/>
              </w:tabs>
              <w:ind w:left="-25"/>
              <w:rPr>
                <w:rFonts w:cs="Traditional Arabic" w:hint="cs"/>
                <w:rtl/>
                <w:lang w:bidi="ar-SY"/>
              </w:rPr>
            </w:pPr>
            <w:r>
              <w:rPr>
                <w:rFonts w:cs="Traditional Arabic" w:hint="cs"/>
                <w:rtl/>
                <w:lang w:bidi="ar-SY"/>
              </w:rPr>
              <w:t>608 11</w:t>
            </w:r>
          </w:p>
        </w:tc>
        <w:tc>
          <w:tcPr>
            <w:tcW w:w="1265" w:type="dxa"/>
          </w:tcPr>
          <w:p w:rsidR="006C27AF" w:rsidRDefault="006C27AF" w:rsidP="006C27AF">
            <w:pPr>
              <w:tabs>
                <w:tab w:val="right" w:pos="3420"/>
              </w:tabs>
              <w:ind w:left="-25"/>
              <w:rPr>
                <w:rFonts w:cs="Traditional Arabic" w:hint="cs"/>
                <w:rtl/>
                <w:lang w:bidi="ar-SY"/>
              </w:rPr>
            </w:pPr>
            <w:r>
              <w:rPr>
                <w:rFonts w:cs="Traditional Arabic" w:hint="cs"/>
                <w:rtl/>
                <w:lang w:bidi="ar-SY"/>
              </w:rPr>
              <w:t>334 7</w:t>
            </w:r>
          </w:p>
        </w:tc>
        <w:tc>
          <w:tcPr>
            <w:tcW w:w="1266" w:type="dxa"/>
          </w:tcPr>
          <w:p w:rsidR="006C27AF" w:rsidRDefault="006C27AF" w:rsidP="006C27AF">
            <w:pPr>
              <w:tabs>
                <w:tab w:val="right" w:pos="3420"/>
              </w:tabs>
              <w:ind w:left="-25"/>
              <w:rPr>
                <w:rFonts w:cs="Traditional Arabic" w:hint="cs"/>
                <w:rtl/>
                <w:lang w:bidi="ar-SY"/>
              </w:rPr>
            </w:pPr>
            <w:r>
              <w:rPr>
                <w:rFonts w:cs="Traditional Arabic" w:hint="cs"/>
                <w:rtl/>
                <w:lang w:bidi="ar-SY"/>
              </w:rPr>
              <w:t>63.2</w:t>
            </w:r>
          </w:p>
        </w:tc>
      </w:tr>
    </w:tbl>
    <w:p w:rsidR="006C27AF" w:rsidRDefault="006C27AF" w:rsidP="006C27AF">
      <w:pPr>
        <w:tabs>
          <w:tab w:val="right" w:pos="3420"/>
        </w:tabs>
        <w:ind w:left="-25"/>
        <w:rPr>
          <w:rFonts w:hint="cs"/>
          <w:rtl/>
          <w:lang w:bidi="ar-SY"/>
        </w:rPr>
      </w:pPr>
      <w:r>
        <w:rPr>
          <w:rFonts w:hint="cs"/>
          <w:rtl/>
          <w:lang w:bidi="ar-SY"/>
        </w:rPr>
        <w:t>المصدر:  الحولية الاحصائية 2005، المكتب الإحصائي لجمهورية سلوفينيا.</w:t>
      </w:r>
    </w:p>
    <w:p w:rsidR="006C27AF" w:rsidRDefault="006C27AF" w:rsidP="006C27AF">
      <w:pPr>
        <w:tabs>
          <w:tab w:val="right" w:pos="3420"/>
        </w:tabs>
        <w:ind w:left="-25"/>
        <w:rPr>
          <w:rFonts w:hint="cs"/>
          <w:rtl/>
          <w:lang w:bidi="ar-SY"/>
        </w:rPr>
      </w:pPr>
    </w:p>
    <w:p w:rsidR="006C27AF" w:rsidRDefault="006C27AF" w:rsidP="006C27AF">
      <w:pPr>
        <w:tabs>
          <w:tab w:val="right" w:pos="3420"/>
        </w:tabs>
        <w:ind w:left="-25"/>
        <w:rPr>
          <w:rFonts w:hint="cs"/>
          <w:b/>
          <w:bCs/>
          <w:rtl/>
          <w:lang w:bidi="ar-SY"/>
        </w:rPr>
      </w:pPr>
    </w:p>
    <w:p w:rsidR="006C27AF" w:rsidRPr="002E3057" w:rsidRDefault="006C27AF" w:rsidP="006C27AF">
      <w:pPr>
        <w:tabs>
          <w:tab w:val="right" w:pos="3420"/>
        </w:tabs>
        <w:ind w:left="-25"/>
        <w:rPr>
          <w:rFonts w:hint="cs"/>
          <w:b/>
          <w:bCs/>
          <w:rtl/>
          <w:lang w:bidi="ar-SY"/>
        </w:rPr>
      </w:pPr>
      <w:r w:rsidRPr="002E3057">
        <w:rPr>
          <w:rFonts w:hint="cs"/>
          <w:b/>
          <w:bCs/>
          <w:rtl/>
          <w:lang w:bidi="ar-SY"/>
        </w:rPr>
        <w:t>الجدول 24:</w:t>
      </w:r>
      <w:r w:rsidRPr="002E3057">
        <w:rPr>
          <w:rFonts w:hint="cs"/>
          <w:b/>
          <w:bCs/>
          <w:rtl/>
          <w:lang w:bidi="ar-SY"/>
        </w:rPr>
        <w:tab/>
        <w:t xml:space="preserve">الطلاب بحسب ميادين التعليم والجنس، 2004/ 2005 </w:t>
      </w:r>
    </w:p>
    <w:tbl>
      <w:tblPr>
        <w:tblStyle w:val="TableGrid"/>
        <w:bidiVisual/>
        <w:tblW w:w="0" w:type="auto"/>
        <w:tblLook w:val="01E0" w:firstRow="1" w:lastRow="1" w:firstColumn="1" w:lastColumn="1" w:noHBand="0" w:noVBand="0"/>
      </w:tblPr>
      <w:tblGrid>
        <w:gridCol w:w="3348"/>
        <w:gridCol w:w="1440"/>
        <w:gridCol w:w="1440"/>
        <w:gridCol w:w="1260"/>
      </w:tblGrid>
      <w:tr w:rsidR="006C27AF" w:rsidRPr="002E3057">
        <w:tc>
          <w:tcPr>
            <w:tcW w:w="3348" w:type="dxa"/>
          </w:tcPr>
          <w:p w:rsidR="006C27AF" w:rsidRPr="002E3057" w:rsidRDefault="006C27AF" w:rsidP="006C27AF">
            <w:pPr>
              <w:ind w:left="-25"/>
              <w:jc w:val="center"/>
              <w:rPr>
                <w:rFonts w:cs="Traditional Arabic" w:hint="cs"/>
                <w:b/>
                <w:bCs/>
                <w:rtl/>
                <w:lang w:bidi="ar-SY"/>
              </w:rPr>
            </w:pPr>
            <w:r w:rsidRPr="002E3057">
              <w:rPr>
                <w:rFonts w:cs="Traditional Arabic" w:hint="cs"/>
                <w:b/>
                <w:bCs/>
                <w:rtl/>
                <w:lang w:bidi="ar-SY"/>
              </w:rPr>
              <w:t>ميدان التعليم</w:t>
            </w:r>
          </w:p>
        </w:tc>
        <w:tc>
          <w:tcPr>
            <w:tcW w:w="1440" w:type="dxa"/>
          </w:tcPr>
          <w:p w:rsidR="006C27AF" w:rsidRPr="002E3057" w:rsidRDefault="006C27AF" w:rsidP="006C27AF">
            <w:pPr>
              <w:ind w:left="-25"/>
              <w:jc w:val="center"/>
              <w:rPr>
                <w:rFonts w:cs="Traditional Arabic" w:hint="cs"/>
                <w:b/>
                <w:bCs/>
                <w:rtl/>
                <w:lang w:bidi="ar-SY"/>
              </w:rPr>
            </w:pPr>
            <w:r w:rsidRPr="002E3057">
              <w:rPr>
                <w:rFonts w:cs="Traditional Arabic" w:hint="cs"/>
                <w:b/>
                <w:bCs/>
                <w:rtl/>
                <w:lang w:bidi="ar-SY"/>
              </w:rPr>
              <w:t>المجموع</w:t>
            </w:r>
          </w:p>
        </w:tc>
        <w:tc>
          <w:tcPr>
            <w:tcW w:w="1440" w:type="dxa"/>
          </w:tcPr>
          <w:p w:rsidR="006C27AF" w:rsidRPr="002E3057" w:rsidRDefault="006C27AF" w:rsidP="006C27AF">
            <w:pPr>
              <w:ind w:left="-25"/>
              <w:jc w:val="center"/>
              <w:rPr>
                <w:rFonts w:cs="Traditional Arabic" w:hint="cs"/>
                <w:b/>
                <w:bCs/>
                <w:rtl/>
                <w:lang w:bidi="ar-SY"/>
              </w:rPr>
            </w:pPr>
            <w:r w:rsidRPr="002E3057">
              <w:rPr>
                <w:rFonts w:cs="Traditional Arabic" w:hint="cs"/>
                <w:b/>
                <w:bCs/>
                <w:rtl/>
                <w:lang w:bidi="ar-SY"/>
              </w:rPr>
              <w:t>عدد النساء</w:t>
            </w:r>
          </w:p>
        </w:tc>
        <w:tc>
          <w:tcPr>
            <w:tcW w:w="1260" w:type="dxa"/>
          </w:tcPr>
          <w:p w:rsidR="006C27AF" w:rsidRPr="002E3057" w:rsidRDefault="006C27AF" w:rsidP="006C27AF">
            <w:pPr>
              <w:ind w:left="-25"/>
              <w:jc w:val="center"/>
              <w:rPr>
                <w:rFonts w:cs="Traditional Arabic" w:hint="cs"/>
                <w:b/>
                <w:bCs/>
                <w:rtl/>
                <w:lang w:bidi="ar-SY"/>
              </w:rPr>
            </w:pPr>
            <w:r w:rsidRPr="002E3057">
              <w:rPr>
                <w:rFonts w:cs="Traditional Arabic" w:hint="cs"/>
                <w:b/>
                <w:bCs/>
                <w:rtl/>
                <w:lang w:bidi="ar-SY"/>
              </w:rPr>
              <w:t>نسبة النساء</w:t>
            </w:r>
          </w:p>
          <w:p w:rsidR="006C27AF" w:rsidRPr="002E3057" w:rsidRDefault="006C27AF" w:rsidP="006C27AF">
            <w:pPr>
              <w:ind w:left="-25"/>
              <w:jc w:val="center"/>
              <w:rPr>
                <w:rFonts w:cs="Traditional Arabic" w:hint="cs"/>
                <w:b/>
                <w:bCs/>
                <w:rtl/>
                <w:lang w:bidi="ar-SY"/>
              </w:rPr>
            </w:pPr>
            <w:r w:rsidRPr="002E3057">
              <w:rPr>
                <w:b/>
                <w:bCs/>
                <w:rtl/>
                <w:lang w:bidi="ar-SY"/>
              </w:rPr>
              <w:t>٪</w:t>
            </w:r>
          </w:p>
        </w:tc>
      </w:tr>
      <w:tr w:rsidR="006C27AF">
        <w:tc>
          <w:tcPr>
            <w:tcW w:w="3348" w:type="dxa"/>
          </w:tcPr>
          <w:p w:rsidR="006C27AF" w:rsidRDefault="006C27AF" w:rsidP="006C27AF">
            <w:pPr>
              <w:ind w:left="-25"/>
              <w:rPr>
                <w:rFonts w:cs="Traditional Arabic" w:hint="cs"/>
                <w:rtl/>
                <w:lang w:bidi="ar-SY"/>
              </w:rPr>
            </w:pPr>
            <w:r>
              <w:rPr>
                <w:rFonts w:cs="Traditional Arabic" w:hint="cs"/>
                <w:rtl/>
                <w:lang w:bidi="ar-SY"/>
              </w:rPr>
              <w:t>المجموع</w:t>
            </w:r>
          </w:p>
        </w:tc>
        <w:tc>
          <w:tcPr>
            <w:tcW w:w="1440" w:type="dxa"/>
          </w:tcPr>
          <w:p w:rsidR="006C27AF" w:rsidRDefault="006C27AF" w:rsidP="006C27AF">
            <w:pPr>
              <w:ind w:left="-25"/>
              <w:rPr>
                <w:rFonts w:cs="Traditional Arabic" w:hint="cs"/>
                <w:rtl/>
                <w:lang w:bidi="ar-SY"/>
              </w:rPr>
            </w:pPr>
            <w:r>
              <w:rPr>
                <w:rFonts w:cs="Traditional Arabic" w:hint="cs"/>
                <w:rtl/>
                <w:lang w:bidi="ar-SY"/>
              </w:rPr>
              <w:t>229 91</w:t>
            </w:r>
          </w:p>
        </w:tc>
        <w:tc>
          <w:tcPr>
            <w:tcW w:w="1440" w:type="dxa"/>
          </w:tcPr>
          <w:p w:rsidR="006C27AF" w:rsidRDefault="006C27AF" w:rsidP="006C27AF">
            <w:pPr>
              <w:ind w:left="-25"/>
              <w:rPr>
                <w:rFonts w:cs="Traditional Arabic" w:hint="cs"/>
                <w:rtl/>
                <w:lang w:bidi="ar-SY"/>
              </w:rPr>
            </w:pPr>
            <w:r>
              <w:rPr>
                <w:rFonts w:cs="Traditional Arabic" w:hint="cs"/>
                <w:rtl/>
                <w:lang w:bidi="ar-SY"/>
              </w:rPr>
              <w:t>163 54</w:t>
            </w:r>
          </w:p>
        </w:tc>
        <w:tc>
          <w:tcPr>
            <w:tcW w:w="1260" w:type="dxa"/>
          </w:tcPr>
          <w:p w:rsidR="006C27AF" w:rsidRDefault="006C27AF" w:rsidP="006C27AF">
            <w:pPr>
              <w:ind w:left="-25"/>
              <w:rPr>
                <w:rFonts w:cs="Traditional Arabic" w:hint="cs"/>
                <w:rtl/>
                <w:lang w:bidi="ar-SY"/>
              </w:rPr>
            </w:pPr>
            <w:r>
              <w:rPr>
                <w:rFonts w:cs="Traditional Arabic" w:hint="cs"/>
                <w:rtl/>
                <w:lang w:bidi="ar-SY"/>
              </w:rPr>
              <w:t>59.4</w:t>
            </w:r>
          </w:p>
        </w:tc>
      </w:tr>
      <w:tr w:rsidR="006C27AF">
        <w:tc>
          <w:tcPr>
            <w:tcW w:w="3348" w:type="dxa"/>
          </w:tcPr>
          <w:p w:rsidR="006C27AF" w:rsidRPr="002F3E4C" w:rsidRDefault="006C27AF" w:rsidP="006C27AF">
            <w:pPr>
              <w:ind w:left="-25"/>
              <w:rPr>
                <w:rFonts w:cs="Traditional Arabic" w:hint="cs"/>
                <w:rtl/>
                <w:lang w:bidi="ar-SY"/>
              </w:rPr>
            </w:pPr>
            <w:r w:rsidRPr="002F3E4C">
              <w:rPr>
                <w:rFonts w:cs="Traditional Arabic" w:hint="cs"/>
                <w:rtl/>
                <w:lang w:bidi="ar-SY"/>
              </w:rPr>
              <w:t xml:space="preserve">التربية والتعليم </w:t>
            </w:r>
          </w:p>
        </w:tc>
        <w:tc>
          <w:tcPr>
            <w:tcW w:w="1440" w:type="dxa"/>
          </w:tcPr>
          <w:p w:rsidR="006C27AF" w:rsidRDefault="006C27AF" w:rsidP="006C27AF">
            <w:pPr>
              <w:ind w:left="-25"/>
              <w:rPr>
                <w:rFonts w:cs="Traditional Arabic" w:hint="cs"/>
                <w:rtl/>
                <w:lang w:bidi="ar-SY"/>
              </w:rPr>
            </w:pPr>
            <w:r>
              <w:rPr>
                <w:rFonts w:cs="Traditional Arabic" w:hint="cs"/>
                <w:rtl/>
                <w:lang w:bidi="ar-SY"/>
              </w:rPr>
              <w:t>766 9</w:t>
            </w:r>
          </w:p>
        </w:tc>
        <w:tc>
          <w:tcPr>
            <w:tcW w:w="1440" w:type="dxa"/>
          </w:tcPr>
          <w:p w:rsidR="006C27AF" w:rsidRDefault="006C27AF" w:rsidP="006C27AF">
            <w:pPr>
              <w:ind w:left="-25"/>
              <w:rPr>
                <w:rFonts w:cs="Traditional Arabic" w:hint="cs"/>
                <w:rtl/>
                <w:lang w:bidi="ar-SY"/>
              </w:rPr>
            </w:pPr>
            <w:r>
              <w:rPr>
                <w:rFonts w:cs="Traditional Arabic" w:hint="cs"/>
                <w:rtl/>
                <w:lang w:bidi="ar-SY"/>
              </w:rPr>
              <w:t>883 7</w:t>
            </w:r>
          </w:p>
        </w:tc>
        <w:tc>
          <w:tcPr>
            <w:tcW w:w="1260" w:type="dxa"/>
          </w:tcPr>
          <w:p w:rsidR="006C27AF" w:rsidRDefault="006C27AF" w:rsidP="006C27AF">
            <w:pPr>
              <w:ind w:left="-25"/>
              <w:rPr>
                <w:rFonts w:cs="Traditional Arabic" w:hint="cs"/>
                <w:rtl/>
                <w:lang w:bidi="ar-SY"/>
              </w:rPr>
            </w:pPr>
            <w:r>
              <w:rPr>
                <w:rFonts w:cs="Traditional Arabic" w:hint="cs"/>
                <w:rtl/>
                <w:lang w:bidi="ar-SY"/>
              </w:rPr>
              <w:t>80.7</w:t>
            </w:r>
          </w:p>
        </w:tc>
      </w:tr>
      <w:tr w:rsidR="006C27AF">
        <w:tc>
          <w:tcPr>
            <w:tcW w:w="3348" w:type="dxa"/>
          </w:tcPr>
          <w:p w:rsidR="006C27AF" w:rsidRPr="002F3E4C" w:rsidRDefault="006C27AF" w:rsidP="006C27AF">
            <w:pPr>
              <w:ind w:left="-25"/>
              <w:rPr>
                <w:rFonts w:cs="Traditional Arabic" w:hint="cs"/>
                <w:rtl/>
                <w:lang w:bidi="ar-SY"/>
              </w:rPr>
            </w:pPr>
            <w:r w:rsidRPr="002F3E4C">
              <w:rPr>
                <w:rFonts w:cs="Traditional Arabic" w:hint="cs"/>
                <w:rtl/>
                <w:lang w:bidi="ar-SY"/>
              </w:rPr>
              <w:t>العلوم الإنسانية والفتون</w:t>
            </w:r>
          </w:p>
        </w:tc>
        <w:tc>
          <w:tcPr>
            <w:tcW w:w="1440" w:type="dxa"/>
          </w:tcPr>
          <w:p w:rsidR="006C27AF" w:rsidRDefault="006C27AF" w:rsidP="006C27AF">
            <w:pPr>
              <w:ind w:left="-25"/>
              <w:rPr>
                <w:rFonts w:cs="Traditional Arabic" w:hint="cs"/>
                <w:rtl/>
                <w:lang w:bidi="ar-SY"/>
              </w:rPr>
            </w:pPr>
            <w:r>
              <w:rPr>
                <w:rFonts w:cs="Traditional Arabic" w:hint="cs"/>
                <w:rtl/>
                <w:lang w:bidi="ar-SY"/>
              </w:rPr>
              <w:t>651 7</w:t>
            </w:r>
          </w:p>
        </w:tc>
        <w:tc>
          <w:tcPr>
            <w:tcW w:w="1440" w:type="dxa"/>
          </w:tcPr>
          <w:p w:rsidR="006C27AF" w:rsidRDefault="006C27AF" w:rsidP="006C27AF">
            <w:pPr>
              <w:ind w:left="-25"/>
              <w:rPr>
                <w:rFonts w:cs="Traditional Arabic" w:hint="cs"/>
                <w:rtl/>
                <w:lang w:bidi="ar-SY"/>
              </w:rPr>
            </w:pPr>
            <w:r>
              <w:rPr>
                <w:rFonts w:cs="Traditional Arabic" w:hint="cs"/>
                <w:rtl/>
                <w:lang w:bidi="ar-SY"/>
              </w:rPr>
              <w:t>725 5</w:t>
            </w:r>
          </w:p>
        </w:tc>
        <w:tc>
          <w:tcPr>
            <w:tcW w:w="1260" w:type="dxa"/>
          </w:tcPr>
          <w:p w:rsidR="006C27AF" w:rsidRDefault="006C27AF" w:rsidP="006C27AF">
            <w:pPr>
              <w:ind w:left="-25"/>
              <w:rPr>
                <w:rFonts w:cs="Traditional Arabic" w:hint="cs"/>
                <w:rtl/>
                <w:lang w:bidi="ar-SY"/>
              </w:rPr>
            </w:pPr>
            <w:r>
              <w:rPr>
                <w:rFonts w:cs="Traditional Arabic" w:hint="cs"/>
                <w:rtl/>
                <w:lang w:bidi="ar-SY"/>
              </w:rPr>
              <w:t>74.8</w:t>
            </w:r>
          </w:p>
        </w:tc>
      </w:tr>
      <w:tr w:rsidR="006C27AF">
        <w:tc>
          <w:tcPr>
            <w:tcW w:w="3348" w:type="dxa"/>
          </w:tcPr>
          <w:p w:rsidR="006C27AF" w:rsidRPr="002F3E4C" w:rsidRDefault="006C27AF" w:rsidP="006C27AF">
            <w:pPr>
              <w:ind w:left="-25"/>
              <w:rPr>
                <w:rFonts w:cs="Traditional Arabic" w:hint="cs"/>
                <w:rtl/>
                <w:lang w:bidi="ar-SY"/>
              </w:rPr>
            </w:pPr>
            <w:r w:rsidRPr="002F3E4C">
              <w:rPr>
                <w:rFonts w:cs="Traditional Arabic" w:hint="cs"/>
                <w:rtl/>
                <w:lang w:bidi="ar-SY"/>
              </w:rPr>
              <w:t>العلوم الاجتماعية والأعمال</w:t>
            </w:r>
            <w:r>
              <w:rPr>
                <w:rFonts w:cs="Traditional Arabic" w:hint="cs"/>
                <w:rtl/>
                <w:lang w:bidi="ar-SY"/>
              </w:rPr>
              <w:t xml:space="preserve"> التجارية </w:t>
            </w:r>
            <w:r w:rsidRPr="002F3E4C">
              <w:rPr>
                <w:rFonts w:cs="Traditional Arabic" w:hint="cs"/>
                <w:rtl/>
                <w:lang w:bidi="ar-SY"/>
              </w:rPr>
              <w:t xml:space="preserve"> والقانون</w:t>
            </w:r>
          </w:p>
        </w:tc>
        <w:tc>
          <w:tcPr>
            <w:tcW w:w="1440" w:type="dxa"/>
          </w:tcPr>
          <w:p w:rsidR="006C27AF" w:rsidRDefault="006C27AF" w:rsidP="006C27AF">
            <w:pPr>
              <w:ind w:left="-25"/>
              <w:rPr>
                <w:rFonts w:cs="Traditional Arabic" w:hint="cs"/>
                <w:rtl/>
                <w:lang w:bidi="ar-SY"/>
              </w:rPr>
            </w:pPr>
            <w:r>
              <w:rPr>
                <w:rFonts w:cs="Traditional Arabic" w:hint="cs"/>
                <w:rtl/>
                <w:lang w:bidi="ar-SY"/>
              </w:rPr>
              <w:t>014 38</w:t>
            </w:r>
          </w:p>
        </w:tc>
        <w:tc>
          <w:tcPr>
            <w:tcW w:w="1440" w:type="dxa"/>
          </w:tcPr>
          <w:p w:rsidR="006C27AF" w:rsidRDefault="006C27AF" w:rsidP="006C27AF">
            <w:pPr>
              <w:ind w:left="-25"/>
              <w:rPr>
                <w:rFonts w:cs="Traditional Arabic" w:hint="cs"/>
                <w:rtl/>
                <w:lang w:bidi="ar-SY"/>
              </w:rPr>
            </w:pPr>
            <w:r>
              <w:rPr>
                <w:rFonts w:cs="Traditional Arabic" w:hint="cs"/>
                <w:rtl/>
                <w:lang w:bidi="ar-SY"/>
              </w:rPr>
              <w:t>498 24</w:t>
            </w:r>
          </w:p>
        </w:tc>
        <w:tc>
          <w:tcPr>
            <w:tcW w:w="1260" w:type="dxa"/>
          </w:tcPr>
          <w:p w:rsidR="006C27AF" w:rsidRDefault="006C27AF" w:rsidP="006C27AF">
            <w:pPr>
              <w:ind w:left="-25"/>
              <w:rPr>
                <w:rFonts w:cs="Traditional Arabic" w:hint="cs"/>
                <w:rtl/>
                <w:lang w:bidi="ar-SY"/>
              </w:rPr>
            </w:pPr>
            <w:r>
              <w:rPr>
                <w:rFonts w:cs="Traditional Arabic" w:hint="cs"/>
                <w:rtl/>
                <w:lang w:bidi="ar-SY"/>
              </w:rPr>
              <w:t>64.4</w:t>
            </w:r>
          </w:p>
        </w:tc>
      </w:tr>
      <w:tr w:rsidR="006C27AF">
        <w:tc>
          <w:tcPr>
            <w:tcW w:w="3348" w:type="dxa"/>
          </w:tcPr>
          <w:p w:rsidR="006C27AF" w:rsidRPr="002F3E4C" w:rsidRDefault="006C27AF" w:rsidP="006C27AF">
            <w:pPr>
              <w:ind w:left="-25"/>
              <w:rPr>
                <w:rFonts w:cs="Traditional Arabic" w:hint="cs"/>
                <w:rtl/>
                <w:lang w:bidi="ar-SY"/>
              </w:rPr>
            </w:pPr>
            <w:r w:rsidRPr="002F3E4C">
              <w:rPr>
                <w:rFonts w:cs="Traditional Arabic" w:hint="cs"/>
                <w:rtl/>
                <w:lang w:bidi="ar-SY"/>
              </w:rPr>
              <w:t>العلوم والرياضيات والكمبيوتر</w:t>
            </w:r>
          </w:p>
        </w:tc>
        <w:tc>
          <w:tcPr>
            <w:tcW w:w="1440" w:type="dxa"/>
          </w:tcPr>
          <w:p w:rsidR="006C27AF" w:rsidRDefault="006C27AF" w:rsidP="006C27AF">
            <w:pPr>
              <w:ind w:left="-25"/>
              <w:rPr>
                <w:rFonts w:cs="Traditional Arabic" w:hint="cs"/>
                <w:rtl/>
                <w:lang w:bidi="ar-SY"/>
              </w:rPr>
            </w:pPr>
            <w:r>
              <w:rPr>
                <w:rFonts w:cs="Traditional Arabic" w:hint="cs"/>
                <w:rtl/>
                <w:lang w:bidi="ar-SY"/>
              </w:rPr>
              <w:t>078 5</w:t>
            </w:r>
          </w:p>
        </w:tc>
        <w:tc>
          <w:tcPr>
            <w:tcW w:w="1440" w:type="dxa"/>
          </w:tcPr>
          <w:p w:rsidR="006C27AF" w:rsidRDefault="006C27AF" w:rsidP="006C27AF">
            <w:pPr>
              <w:ind w:left="-25"/>
              <w:rPr>
                <w:rFonts w:cs="Traditional Arabic" w:hint="cs"/>
                <w:rtl/>
                <w:lang w:bidi="ar-SY"/>
              </w:rPr>
            </w:pPr>
            <w:r>
              <w:rPr>
                <w:rFonts w:cs="Traditional Arabic" w:hint="cs"/>
                <w:rtl/>
                <w:lang w:bidi="ar-SY"/>
              </w:rPr>
              <w:t>645 1</w:t>
            </w:r>
          </w:p>
        </w:tc>
        <w:tc>
          <w:tcPr>
            <w:tcW w:w="1260" w:type="dxa"/>
          </w:tcPr>
          <w:p w:rsidR="006C27AF" w:rsidRDefault="006C27AF" w:rsidP="006C27AF">
            <w:pPr>
              <w:ind w:left="-25"/>
              <w:rPr>
                <w:rFonts w:cs="Traditional Arabic" w:hint="cs"/>
                <w:rtl/>
                <w:lang w:bidi="ar-SY"/>
              </w:rPr>
            </w:pPr>
            <w:r>
              <w:rPr>
                <w:rFonts w:cs="Traditional Arabic" w:hint="cs"/>
                <w:rtl/>
                <w:lang w:bidi="ar-SY"/>
              </w:rPr>
              <w:t>32.2</w:t>
            </w:r>
          </w:p>
        </w:tc>
      </w:tr>
      <w:tr w:rsidR="006C27AF">
        <w:tc>
          <w:tcPr>
            <w:tcW w:w="3348" w:type="dxa"/>
          </w:tcPr>
          <w:p w:rsidR="006C27AF" w:rsidRPr="002F3E4C" w:rsidRDefault="006C27AF" w:rsidP="006C27AF">
            <w:pPr>
              <w:ind w:left="-25"/>
              <w:rPr>
                <w:rFonts w:cs="Traditional Arabic" w:hint="cs"/>
                <w:rtl/>
                <w:lang w:bidi="ar-SY"/>
              </w:rPr>
            </w:pPr>
            <w:r w:rsidRPr="002F3E4C">
              <w:rPr>
                <w:rFonts w:cs="Traditional Arabic" w:hint="cs"/>
                <w:rtl/>
                <w:lang w:bidi="ar-SY"/>
              </w:rPr>
              <w:t>الهندسة والصناعة التحويلية  والتشييد</w:t>
            </w:r>
          </w:p>
        </w:tc>
        <w:tc>
          <w:tcPr>
            <w:tcW w:w="1440" w:type="dxa"/>
          </w:tcPr>
          <w:p w:rsidR="006C27AF" w:rsidRDefault="006C27AF" w:rsidP="006C27AF">
            <w:pPr>
              <w:ind w:left="-25"/>
              <w:rPr>
                <w:rFonts w:cs="Traditional Arabic" w:hint="cs"/>
                <w:rtl/>
                <w:lang w:bidi="ar-SY"/>
              </w:rPr>
            </w:pPr>
            <w:r>
              <w:rPr>
                <w:rFonts w:cs="Traditional Arabic" w:hint="cs"/>
                <w:rtl/>
                <w:lang w:bidi="ar-SY"/>
              </w:rPr>
              <w:t>165 14</w:t>
            </w:r>
          </w:p>
        </w:tc>
        <w:tc>
          <w:tcPr>
            <w:tcW w:w="1440" w:type="dxa"/>
          </w:tcPr>
          <w:p w:rsidR="006C27AF" w:rsidRDefault="006C27AF" w:rsidP="006C27AF">
            <w:pPr>
              <w:ind w:left="-25"/>
              <w:rPr>
                <w:rFonts w:cs="Traditional Arabic" w:hint="cs"/>
                <w:rtl/>
                <w:lang w:bidi="ar-SY"/>
              </w:rPr>
            </w:pPr>
            <w:r>
              <w:rPr>
                <w:rFonts w:cs="Traditional Arabic" w:hint="cs"/>
                <w:rtl/>
                <w:lang w:bidi="ar-SY"/>
              </w:rPr>
              <w:t>770 3</w:t>
            </w:r>
          </w:p>
        </w:tc>
        <w:tc>
          <w:tcPr>
            <w:tcW w:w="1260" w:type="dxa"/>
          </w:tcPr>
          <w:p w:rsidR="006C27AF" w:rsidRDefault="006C27AF" w:rsidP="006C27AF">
            <w:pPr>
              <w:ind w:left="-25"/>
              <w:rPr>
                <w:rFonts w:cs="Traditional Arabic" w:hint="cs"/>
                <w:rtl/>
                <w:lang w:bidi="ar-SY"/>
              </w:rPr>
            </w:pPr>
            <w:r>
              <w:rPr>
                <w:rFonts w:cs="Traditional Arabic" w:hint="cs"/>
                <w:rtl/>
                <w:lang w:bidi="ar-SY"/>
              </w:rPr>
              <w:t>26.6</w:t>
            </w:r>
          </w:p>
        </w:tc>
      </w:tr>
      <w:tr w:rsidR="006C27AF">
        <w:tc>
          <w:tcPr>
            <w:tcW w:w="3348" w:type="dxa"/>
          </w:tcPr>
          <w:p w:rsidR="006C27AF" w:rsidRPr="002F3E4C" w:rsidRDefault="006C27AF" w:rsidP="006C27AF">
            <w:pPr>
              <w:ind w:left="-25"/>
              <w:rPr>
                <w:rFonts w:cs="Traditional Arabic" w:hint="cs"/>
                <w:rtl/>
                <w:lang w:bidi="ar-SY"/>
              </w:rPr>
            </w:pPr>
            <w:r w:rsidRPr="002F3E4C">
              <w:rPr>
                <w:rFonts w:cs="Traditional Arabic" w:hint="cs"/>
                <w:rtl/>
                <w:lang w:bidi="ar-SY"/>
              </w:rPr>
              <w:t>الزراعة والطب البيطري</w:t>
            </w:r>
          </w:p>
        </w:tc>
        <w:tc>
          <w:tcPr>
            <w:tcW w:w="1440" w:type="dxa"/>
          </w:tcPr>
          <w:p w:rsidR="006C27AF" w:rsidRDefault="006C27AF" w:rsidP="006C27AF">
            <w:pPr>
              <w:ind w:left="-25"/>
              <w:rPr>
                <w:rFonts w:cs="Traditional Arabic" w:hint="cs"/>
                <w:rtl/>
                <w:lang w:bidi="ar-SY"/>
              </w:rPr>
            </w:pPr>
            <w:r>
              <w:rPr>
                <w:rFonts w:cs="Traditional Arabic" w:hint="cs"/>
                <w:rtl/>
                <w:lang w:bidi="ar-SY"/>
              </w:rPr>
              <w:t>894 2</w:t>
            </w:r>
          </w:p>
        </w:tc>
        <w:tc>
          <w:tcPr>
            <w:tcW w:w="1440" w:type="dxa"/>
          </w:tcPr>
          <w:p w:rsidR="006C27AF" w:rsidRDefault="006C27AF" w:rsidP="006C27AF">
            <w:pPr>
              <w:ind w:left="-25"/>
              <w:rPr>
                <w:rFonts w:cs="Traditional Arabic" w:hint="cs"/>
                <w:rtl/>
                <w:lang w:bidi="ar-SY"/>
              </w:rPr>
            </w:pPr>
            <w:r>
              <w:rPr>
                <w:rFonts w:cs="Traditional Arabic" w:hint="cs"/>
                <w:rtl/>
                <w:lang w:bidi="ar-SY"/>
              </w:rPr>
              <w:t>604 1</w:t>
            </w:r>
          </w:p>
        </w:tc>
        <w:tc>
          <w:tcPr>
            <w:tcW w:w="1260" w:type="dxa"/>
          </w:tcPr>
          <w:p w:rsidR="006C27AF" w:rsidRDefault="006C27AF" w:rsidP="006C27AF">
            <w:pPr>
              <w:ind w:left="-25"/>
              <w:rPr>
                <w:rFonts w:cs="Traditional Arabic" w:hint="cs"/>
                <w:rtl/>
                <w:lang w:bidi="ar-SY"/>
              </w:rPr>
            </w:pPr>
            <w:r>
              <w:rPr>
                <w:rFonts w:cs="Traditional Arabic" w:hint="cs"/>
                <w:rtl/>
                <w:lang w:bidi="ar-SY"/>
              </w:rPr>
              <w:t>55.4</w:t>
            </w:r>
          </w:p>
        </w:tc>
      </w:tr>
      <w:tr w:rsidR="006C27AF">
        <w:tc>
          <w:tcPr>
            <w:tcW w:w="3348" w:type="dxa"/>
          </w:tcPr>
          <w:p w:rsidR="006C27AF" w:rsidRPr="002F3E4C" w:rsidRDefault="006C27AF" w:rsidP="006C27AF">
            <w:pPr>
              <w:ind w:left="-25"/>
              <w:rPr>
                <w:rFonts w:cs="Traditional Arabic" w:hint="cs"/>
                <w:rtl/>
                <w:lang w:bidi="ar-SY"/>
              </w:rPr>
            </w:pPr>
            <w:r w:rsidRPr="002F3E4C">
              <w:rPr>
                <w:rFonts w:cs="Traditional Arabic" w:hint="cs"/>
                <w:rtl/>
                <w:lang w:bidi="ar-SY"/>
              </w:rPr>
              <w:t>الصحة وا</w:t>
            </w:r>
            <w:r>
              <w:rPr>
                <w:rFonts w:cs="Traditional Arabic" w:hint="cs"/>
                <w:rtl/>
                <w:lang w:bidi="ar-SY"/>
              </w:rPr>
              <w:t xml:space="preserve">لرعاية </w:t>
            </w:r>
            <w:r w:rsidRPr="002F3E4C">
              <w:rPr>
                <w:rFonts w:cs="Traditional Arabic" w:hint="cs"/>
                <w:rtl/>
                <w:lang w:bidi="ar-SY"/>
              </w:rPr>
              <w:t>الاجتماعية</w:t>
            </w:r>
          </w:p>
        </w:tc>
        <w:tc>
          <w:tcPr>
            <w:tcW w:w="1440" w:type="dxa"/>
          </w:tcPr>
          <w:p w:rsidR="006C27AF" w:rsidRDefault="006C27AF" w:rsidP="006C27AF">
            <w:pPr>
              <w:ind w:left="-25"/>
              <w:rPr>
                <w:rFonts w:cs="Traditional Arabic" w:hint="cs"/>
                <w:rtl/>
                <w:lang w:bidi="ar-SY"/>
              </w:rPr>
            </w:pPr>
            <w:r>
              <w:rPr>
                <w:rFonts w:cs="Traditional Arabic" w:hint="cs"/>
                <w:rtl/>
                <w:lang w:bidi="ar-SY"/>
              </w:rPr>
              <w:t>565 7</w:t>
            </w:r>
          </w:p>
        </w:tc>
        <w:tc>
          <w:tcPr>
            <w:tcW w:w="1440" w:type="dxa"/>
          </w:tcPr>
          <w:p w:rsidR="006C27AF" w:rsidRDefault="006C27AF" w:rsidP="006C27AF">
            <w:pPr>
              <w:ind w:left="-25"/>
              <w:rPr>
                <w:rFonts w:cs="Traditional Arabic" w:hint="cs"/>
                <w:rtl/>
                <w:lang w:bidi="ar-SY"/>
              </w:rPr>
            </w:pPr>
            <w:r>
              <w:rPr>
                <w:rFonts w:cs="Traditional Arabic" w:hint="cs"/>
                <w:rtl/>
                <w:lang w:bidi="ar-SY"/>
              </w:rPr>
              <w:t>095 6</w:t>
            </w:r>
          </w:p>
        </w:tc>
        <w:tc>
          <w:tcPr>
            <w:tcW w:w="1260" w:type="dxa"/>
          </w:tcPr>
          <w:p w:rsidR="006C27AF" w:rsidRDefault="006C27AF" w:rsidP="006C27AF">
            <w:pPr>
              <w:ind w:left="-25"/>
              <w:rPr>
                <w:rFonts w:cs="Traditional Arabic" w:hint="cs"/>
                <w:rtl/>
                <w:lang w:bidi="ar-SY"/>
              </w:rPr>
            </w:pPr>
            <w:r>
              <w:rPr>
                <w:rFonts w:cs="Traditional Arabic" w:hint="cs"/>
                <w:rtl/>
                <w:lang w:bidi="ar-SY"/>
              </w:rPr>
              <w:t>80.6</w:t>
            </w:r>
          </w:p>
        </w:tc>
      </w:tr>
      <w:tr w:rsidR="006C27AF">
        <w:tc>
          <w:tcPr>
            <w:tcW w:w="3348" w:type="dxa"/>
          </w:tcPr>
          <w:p w:rsidR="006C27AF" w:rsidRDefault="006C27AF" w:rsidP="006C27AF">
            <w:pPr>
              <w:ind w:left="-25"/>
              <w:rPr>
                <w:rFonts w:cs="Traditional Arabic" w:hint="cs"/>
                <w:rtl/>
                <w:lang w:bidi="ar-SY"/>
              </w:rPr>
            </w:pPr>
            <w:r>
              <w:rPr>
                <w:rFonts w:cs="Traditional Arabic" w:hint="cs"/>
                <w:rtl/>
                <w:lang w:bidi="ar-SY"/>
              </w:rPr>
              <w:t>الخدمات</w:t>
            </w:r>
          </w:p>
        </w:tc>
        <w:tc>
          <w:tcPr>
            <w:tcW w:w="1440" w:type="dxa"/>
          </w:tcPr>
          <w:p w:rsidR="006C27AF" w:rsidRDefault="006C27AF" w:rsidP="006C27AF">
            <w:pPr>
              <w:ind w:left="-25"/>
              <w:rPr>
                <w:rFonts w:cs="Traditional Arabic" w:hint="cs"/>
                <w:rtl/>
                <w:lang w:bidi="ar-SY"/>
              </w:rPr>
            </w:pPr>
            <w:r>
              <w:rPr>
                <w:rFonts w:cs="Traditional Arabic" w:hint="cs"/>
                <w:rtl/>
                <w:lang w:bidi="ar-SY"/>
              </w:rPr>
              <w:t>096 6</w:t>
            </w:r>
          </w:p>
        </w:tc>
        <w:tc>
          <w:tcPr>
            <w:tcW w:w="1440" w:type="dxa"/>
          </w:tcPr>
          <w:p w:rsidR="006C27AF" w:rsidRDefault="006C27AF" w:rsidP="006C27AF">
            <w:pPr>
              <w:ind w:left="-25"/>
              <w:rPr>
                <w:rFonts w:cs="Traditional Arabic" w:hint="cs"/>
                <w:rtl/>
                <w:lang w:bidi="ar-SY"/>
              </w:rPr>
            </w:pPr>
            <w:r>
              <w:rPr>
                <w:rFonts w:cs="Traditional Arabic" w:hint="cs"/>
                <w:rtl/>
                <w:lang w:bidi="ar-SY"/>
              </w:rPr>
              <w:t>953 2</w:t>
            </w:r>
          </w:p>
        </w:tc>
        <w:tc>
          <w:tcPr>
            <w:tcW w:w="1260" w:type="dxa"/>
          </w:tcPr>
          <w:p w:rsidR="006C27AF" w:rsidRDefault="006C27AF" w:rsidP="006C27AF">
            <w:pPr>
              <w:ind w:left="-25"/>
              <w:rPr>
                <w:rFonts w:cs="Traditional Arabic" w:hint="cs"/>
                <w:rtl/>
                <w:lang w:bidi="ar-SY"/>
              </w:rPr>
            </w:pPr>
            <w:r>
              <w:rPr>
                <w:rFonts w:cs="Traditional Arabic" w:hint="cs"/>
                <w:rtl/>
                <w:lang w:bidi="ar-SY"/>
              </w:rPr>
              <w:t>48.4</w:t>
            </w:r>
          </w:p>
        </w:tc>
      </w:tr>
    </w:tbl>
    <w:p w:rsidR="006C27AF" w:rsidRDefault="006C27AF" w:rsidP="006C27AF">
      <w:pPr>
        <w:ind w:left="-25"/>
        <w:rPr>
          <w:rFonts w:hint="cs"/>
          <w:rtl/>
          <w:lang w:bidi="ar-SY"/>
        </w:rPr>
      </w:pPr>
      <w:r>
        <w:rPr>
          <w:rFonts w:hint="cs"/>
          <w:rtl/>
          <w:lang w:bidi="ar-SY"/>
        </w:rPr>
        <w:t>المصدر:  التقارير العاجلة رقم 121،  المكتب الإحصائي لجمهورية سلوفينيا.</w:t>
      </w:r>
    </w:p>
    <w:p w:rsidR="006C27AF" w:rsidRDefault="006C27AF" w:rsidP="006C27AF">
      <w:pPr>
        <w:ind w:left="-25"/>
        <w:rPr>
          <w:rFonts w:hint="cs"/>
          <w:rtl/>
          <w:lang w:bidi="ar-SY"/>
        </w:rPr>
      </w:pPr>
    </w:p>
    <w:p w:rsidR="006C27AF" w:rsidRPr="00A862CA" w:rsidRDefault="006C27AF" w:rsidP="006C27AF">
      <w:pPr>
        <w:ind w:left="-25"/>
        <w:rPr>
          <w:rFonts w:hint="cs"/>
          <w:b/>
          <w:bCs/>
          <w:rtl/>
          <w:lang w:bidi="ar-SY"/>
        </w:rPr>
      </w:pPr>
      <w:r w:rsidRPr="00A862CA">
        <w:rPr>
          <w:rFonts w:hint="cs"/>
          <w:b/>
          <w:bCs/>
          <w:rtl/>
          <w:lang w:bidi="ar-SY"/>
        </w:rPr>
        <w:t>الجدول 25:</w:t>
      </w:r>
      <w:r w:rsidRPr="00A862CA">
        <w:rPr>
          <w:rFonts w:hint="cs"/>
          <w:b/>
          <w:bCs/>
          <w:rtl/>
          <w:lang w:bidi="ar-SY"/>
        </w:rPr>
        <w:tab/>
        <w:t xml:space="preserve">المتخرجون بحسب مجال التعليم والجنس، 2004 </w:t>
      </w:r>
    </w:p>
    <w:tbl>
      <w:tblPr>
        <w:tblStyle w:val="TableGrid"/>
        <w:bidiVisual/>
        <w:tblW w:w="0" w:type="auto"/>
        <w:tblLook w:val="01E0" w:firstRow="1" w:lastRow="1" w:firstColumn="1" w:lastColumn="1" w:noHBand="0" w:noVBand="0"/>
      </w:tblPr>
      <w:tblGrid>
        <w:gridCol w:w="3348"/>
        <w:gridCol w:w="1440"/>
        <w:gridCol w:w="1440"/>
        <w:gridCol w:w="1260"/>
      </w:tblGrid>
      <w:tr w:rsidR="006C27AF" w:rsidRPr="00A862CA">
        <w:tc>
          <w:tcPr>
            <w:tcW w:w="3348" w:type="dxa"/>
          </w:tcPr>
          <w:p w:rsidR="006C27AF" w:rsidRPr="00A862CA" w:rsidRDefault="006C27AF" w:rsidP="006C27AF">
            <w:pPr>
              <w:ind w:left="-25"/>
              <w:rPr>
                <w:rFonts w:cs="Traditional Arabic" w:hint="cs"/>
                <w:b/>
                <w:bCs/>
                <w:rtl/>
                <w:lang w:bidi="ar-SY"/>
              </w:rPr>
            </w:pPr>
            <w:r w:rsidRPr="00A862CA">
              <w:rPr>
                <w:rFonts w:cs="Traditional Arabic" w:hint="cs"/>
                <w:b/>
                <w:bCs/>
                <w:rtl/>
                <w:lang w:bidi="ar-SY"/>
              </w:rPr>
              <w:t>مجالات التعليم</w:t>
            </w:r>
          </w:p>
        </w:tc>
        <w:tc>
          <w:tcPr>
            <w:tcW w:w="1440" w:type="dxa"/>
          </w:tcPr>
          <w:p w:rsidR="006C27AF" w:rsidRPr="00A862CA" w:rsidRDefault="006C27AF" w:rsidP="006C27AF">
            <w:pPr>
              <w:ind w:left="-25"/>
              <w:jc w:val="center"/>
              <w:rPr>
                <w:rFonts w:cs="Traditional Arabic" w:hint="cs"/>
                <w:b/>
                <w:bCs/>
                <w:rtl/>
                <w:lang w:bidi="ar-SY"/>
              </w:rPr>
            </w:pPr>
            <w:r w:rsidRPr="00A862CA">
              <w:rPr>
                <w:rFonts w:cs="Traditional Arabic" w:hint="cs"/>
                <w:b/>
                <w:bCs/>
                <w:rtl/>
                <w:lang w:bidi="ar-SY"/>
              </w:rPr>
              <w:t>المجموع</w:t>
            </w:r>
          </w:p>
        </w:tc>
        <w:tc>
          <w:tcPr>
            <w:tcW w:w="1440" w:type="dxa"/>
          </w:tcPr>
          <w:p w:rsidR="006C27AF" w:rsidRPr="00A862CA" w:rsidRDefault="006C27AF" w:rsidP="006C27AF">
            <w:pPr>
              <w:ind w:left="-25"/>
              <w:jc w:val="center"/>
              <w:rPr>
                <w:rFonts w:cs="Traditional Arabic" w:hint="cs"/>
                <w:b/>
                <w:bCs/>
                <w:rtl/>
                <w:lang w:bidi="ar-SY"/>
              </w:rPr>
            </w:pPr>
            <w:r w:rsidRPr="00A862CA">
              <w:rPr>
                <w:rFonts w:cs="Traditional Arabic" w:hint="cs"/>
                <w:b/>
                <w:bCs/>
                <w:rtl/>
                <w:lang w:bidi="ar-SY"/>
              </w:rPr>
              <w:t>عدد النساء</w:t>
            </w:r>
          </w:p>
        </w:tc>
        <w:tc>
          <w:tcPr>
            <w:tcW w:w="1260" w:type="dxa"/>
          </w:tcPr>
          <w:p w:rsidR="006C27AF" w:rsidRPr="00A862CA" w:rsidRDefault="006C27AF" w:rsidP="006C27AF">
            <w:pPr>
              <w:ind w:left="-25"/>
              <w:jc w:val="center"/>
              <w:rPr>
                <w:rFonts w:cs="Traditional Arabic" w:hint="cs"/>
                <w:b/>
                <w:bCs/>
                <w:rtl/>
                <w:lang w:bidi="ar-SY"/>
              </w:rPr>
            </w:pPr>
            <w:r w:rsidRPr="00A862CA">
              <w:rPr>
                <w:rFonts w:cs="Traditional Arabic" w:hint="cs"/>
                <w:b/>
                <w:bCs/>
                <w:rtl/>
                <w:lang w:bidi="ar-SY"/>
              </w:rPr>
              <w:t>نسبة النساء</w:t>
            </w:r>
          </w:p>
          <w:p w:rsidR="006C27AF" w:rsidRPr="00A862CA" w:rsidRDefault="006C27AF" w:rsidP="006C27AF">
            <w:pPr>
              <w:ind w:left="-25"/>
              <w:jc w:val="center"/>
              <w:rPr>
                <w:rFonts w:cs="Traditional Arabic" w:hint="cs"/>
                <w:b/>
                <w:bCs/>
                <w:rtl/>
                <w:lang w:bidi="ar-SY"/>
              </w:rPr>
            </w:pPr>
            <w:r w:rsidRPr="00A862CA">
              <w:rPr>
                <w:b/>
                <w:bCs/>
                <w:rtl/>
                <w:lang w:bidi="ar-SY"/>
              </w:rPr>
              <w:t>٪</w:t>
            </w:r>
          </w:p>
        </w:tc>
      </w:tr>
      <w:tr w:rsidR="006C27AF">
        <w:tc>
          <w:tcPr>
            <w:tcW w:w="3348" w:type="dxa"/>
          </w:tcPr>
          <w:p w:rsidR="006C27AF" w:rsidRDefault="006C27AF" w:rsidP="006C27AF">
            <w:pPr>
              <w:ind w:left="-25"/>
              <w:rPr>
                <w:rFonts w:cs="Traditional Arabic" w:hint="cs"/>
                <w:rtl/>
                <w:lang w:bidi="ar-SY"/>
              </w:rPr>
            </w:pPr>
            <w:r>
              <w:rPr>
                <w:rFonts w:cs="Traditional Arabic" w:hint="cs"/>
                <w:rtl/>
                <w:lang w:bidi="ar-SY"/>
              </w:rPr>
              <w:t>المجموع</w:t>
            </w:r>
          </w:p>
        </w:tc>
        <w:tc>
          <w:tcPr>
            <w:tcW w:w="1440" w:type="dxa"/>
          </w:tcPr>
          <w:p w:rsidR="006C27AF" w:rsidRDefault="006C27AF" w:rsidP="006C27AF">
            <w:pPr>
              <w:ind w:left="-25"/>
              <w:rPr>
                <w:rFonts w:cs="Traditional Arabic" w:hint="cs"/>
                <w:rtl/>
                <w:lang w:bidi="ar-SY"/>
              </w:rPr>
            </w:pPr>
            <w:r>
              <w:rPr>
                <w:rFonts w:cs="Traditional Arabic" w:hint="cs"/>
                <w:rtl/>
                <w:lang w:bidi="ar-SY"/>
              </w:rPr>
              <w:t>229 91</w:t>
            </w:r>
          </w:p>
        </w:tc>
        <w:tc>
          <w:tcPr>
            <w:tcW w:w="1440" w:type="dxa"/>
          </w:tcPr>
          <w:p w:rsidR="006C27AF" w:rsidRDefault="006C27AF" w:rsidP="006C27AF">
            <w:pPr>
              <w:ind w:left="-25"/>
              <w:rPr>
                <w:rFonts w:cs="Traditional Arabic" w:hint="cs"/>
                <w:rtl/>
                <w:lang w:bidi="ar-SY"/>
              </w:rPr>
            </w:pPr>
            <w:r>
              <w:rPr>
                <w:rFonts w:cs="Traditional Arabic" w:hint="cs"/>
                <w:rtl/>
                <w:lang w:bidi="ar-SY"/>
              </w:rPr>
              <w:t>163 54</w:t>
            </w:r>
          </w:p>
        </w:tc>
        <w:tc>
          <w:tcPr>
            <w:tcW w:w="1260" w:type="dxa"/>
          </w:tcPr>
          <w:p w:rsidR="006C27AF" w:rsidRDefault="006C27AF" w:rsidP="006C27AF">
            <w:pPr>
              <w:ind w:left="-25"/>
              <w:rPr>
                <w:rFonts w:cs="Traditional Arabic" w:hint="cs"/>
                <w:rtl/>
                <w:lang w:bidi="ar-SY"/>
              </w:rPr>
            </w:pPr>
            <w:r>
              <w:rPr>
                <w:rFonts w:cs="Traditional Arabic" w:hint="cs"/>
                <w:rtl/>
                <w:lang w:bidi="ar-SY"/>
              </w:rPr>
              <w:t>63.2</w:t>
            </w:r>
          </w:p>
        </w:tc>
      </w:tr>
      <w:tr w:rsidR="006C27AF">
        <w:tc>
          <w:tcPr>
            <w:tcW w:w="3348" w:type="dxa"/>
          </w:tcPr>
          <w:p w:rsidR="006C27AF" w:rsidRPr="002F3E4C" w:rsidRDefault="006C27AF" w:rsidP="006C27AF">
            <w:pPr>
              <w:ind w:left="-25"/>
              <w:rPr>
                <w:rFonts w:cs="Traditional Arabic" w:hint="cs"/>
                <w:rtl/>
                <w:lang w:bidi="ar-SY"/>
              </w:rPr>
            </w:pPr>
            <w:r w:rsidRPr="002F3E4C">
              <w:rPr>
                <w:rFonts w:cs="Traditional Arabic" w:hint="cs"/>
                <w:rtl/>
                <w:lang w:bidi="ar-SY"/>
              </w:rPr>
              <w:t xml:space="preserve">التربية والتعليم </w:t>
            </w:r>
          </w:p>
        </w:tc>
        <w:tc>
          <w:tcPr>
            <w:tcW w:w="1440" w:type="dxa"/>
          </w:tcPr>
          <w:p w:rsidR="006C27AF" w:rsidRDefault="006C27AF" w:rsidP="006C27AF">
            <w:pPr>
              <w:ind w:left="-25"/>
              <w:rPr>
                <w:rFonts w:cs="Traditional Arabic" w:hint="cs"/>
                <w:rtl/>
                <w:lang w:bidi="ar-SY"/>
              </w:rPr>
            </w:pPr>
            <w:r>
              <w:rPr>
                <w:rFonts w:cs="Traditional Arabic" w:hint="cs"/>
                <w:rtl/>
                <w:lang w:bidi="ar-SY"/>
              </w:rPr>
              <w:t>766 9</w:t>
            </w:r>
          </w:p>
        </w:tc>
        <w:tc>
          <w:tcPr>
            <w:tcW w:w="1440" w:type="dxa"/>
          </w:tcPr>
          <w:p w:rsidR="006C27AF" w:rsidRDefault="006C27AF" w:rsidP="006C27AF">
            <w:pPr>
              <w:ind w:left="-25"/>
              <w:rPr>
                <w:rFonts w:cs="Traditional Arabic" w:hint="cs"/>
                <w:rtl/>
                <w:lang w:bidi="ar-SY"/>
              </w:rPr>
            </w:pPr>
            <w:r>
              <w:rPr>
                <w:rFonts w:cs="Traditional Arabic" w:hint="cs"/>
                <w:rtl/>
                <w:lang w:bidi="ar-SY"/>
              </w:rPr>
              <w:t>883 7</w:t>
            </w:r>
          </w:p>
        </w:tc>
        <w:tc>
          <w:tcPr>
            <w:tcW w:w="1260" w:type="dxa"/>
          </w:tcPr>
          <w:p w:rsidR="006C27AF" w:rsidRDefault="006C27AF" w:rsidP="006C27AF">
            <w:pPr>
              <w:ind w:left="-25"/>
              <w:rPr>
                <w:rFonts w:cs="Traditional Arabic" w:hint="cs"/>
                <w:rtl/>
                <w:lang w:bidi="ar-SY"/>
              </w:rPr>
            </w:pPr>
            <w:r>
              <w:rPr>
                <w:rFonts w:cs="Traditional Arabic" w:hint="cs"/>
                <w:rtl/>
                <w:lang w:bidi="ar-SY"/>
              </w:rPr>
              <w:t>85.9</w:t>
            </w:r>
          </w:p>
        </w:tc>
      </w:tr>
      <w:tr w:rsidR="006C27AF">
        <w:tc>
          <w:tcPr>
            <w:tcW w:w="3348" w:type="dxa"/>
          </w:tcPr>
          <w:p w:rsidR="006C27AF" w:rsidRPr="002F3E4C" w:rsidRDefault="006C27AF" w:rsidP="006C27AF">
            <w:pPr>
              <w:ind w:left="-25"/>
              <w:rPr>
                <w:rFonts w:cs="Traditional Arabic" w:hint="cs"/>
                <w:rtl/>
                <w:lang w:bidi="ar-SY"/>
              </w:rPr>
            </w:pPr>
            <w:r w:rsidRPr="002F3E4C">
              <w:rPr>
                <w:rFonts w:cs="Traditional Arabic" w:hint="cs"/>
                <w:rtl/>
                <w:lang w:bidi="ar-SY"/>
              </w:rPr>
              <w:t>العلوم الإنسانية والفتون</w:t>
            </w:r>
          </w:p>
        </w:tc>
        <w:tc>
          <w:tcPr>
            <w:tcW w:w="1440" w:type="dxa"/>
          </w:tcPr>
          <w:p w:rsidR="006C27AF" w:rsidRDefault="006C27AF" w:rsidP="006C27AF">
            <w:pPr>
              <w:ind w:left="-25"/>
              <w:rPr>
                <w:rFonts w:cs="Traditional Arabic" w:hint="cs"/>
                <w:rtl/>
                <w:lang w:bidi="ar-SY"/>
              </w:rPr>
            </w:pPr>
            <w:r>
              <w:rPr>
                <w:rFonts w:cs="Traditional Arabic" w:hint="cs"/>
                <w:rtl/>
                <w:lang w:bidi="ar-SY"/>
              </w:rPr>
              <w:t>651 7</w:t>
            </w:r>
          </w:p>
        </w:tc>
        <w:tc>
          <w:tcPr>
            <w:tcW w:w="1440" w:type="dxa"/>
          </w:tcPr>
          <w:p w:rsidR="006C27AF" w:rsidRDefault="006C27AF" w:rsidP="006C27AF">
            <w:pPr>
              <w:ind w:left="-25"/>
              <w:rPr>
                <w:rFonts w:cs="Traditional Arabic" w:hint="cs"/>
                <w:rtl/>
                <w:lang w:bidi="ar-SY"/>
              </w:rPr>
            </w:pPr>
            <w:r>
              <w:rPr>
                <w:rFonts w:cs="Traditional Arabic" w:hint="cs"/>
                <w:rtl/>
                <w:lang w:bidi="ar-SY"/>
              </w:rPr>
              <w:t>725 5</w:t>
            </w:r>
          </w:p>
        </w:tc>
        <w:tc>
          <w:tcPr>
            <w:tcW w:w="1260" w:type="dxa"/>
          </w:tcPr>
          <w:p w:rsidR="006C27AF" w:rsidRDefault="006C27AF" w:rsidP="006C27AF">
            <w:pPr>
              <w:ind w:left="-25"/>
              <w:rPr>
                <w:rFonts w:cs="Traditional Arabic" w:hint="cs"/>
                <w:rtl/>
                <w:lang w:bidi="ar-SY"/>
              </w:rPr>
            </w:pPr>
            <w:r>
              <w:rPr>
                <w:rFonts w:cs="Traditional Arabic" w:hint="cs"/>
                <w:rtl/>
                <w:lang w:bidi="ar-SY"/>
              </w:rPr>
              <w:t>74.0</w:t>
            </w:r>
          </w:p>
        </w:tc>
      </w:tr>
      <w:tr w:rsidR="006C27AF">
        <w:tc>
          <w:tcPr>
            <w:tcW w:w="3348" w:type="dxa"/>
          </w:tcPr>
          <w:p w:rsidR="006C27AF" w:rsidRPr="002F3E4C" w:rsidRDefault="006C27AF" w:rsidP="006C27AF">
            <w:pPr>
              <w:ind w:left="-25"/>
              <w:rPr>
                <w:rFonts w:cs="Traditional Arabic" w:hint="cs"/>
                <w:rtl/>
                <w:lang w:bidi="ar-SY"/>
              </w:rPr>
            </w:pPr>
            <w:r>
              <w:rPr>
                <w:rFonts w:cs="Traditional Arabic" w:hint="cs"/>
                <w:rtl/>
                <w:lang w:bidi="ar-SY"/>
              </w:rPr>
              <w:t>ن</w:t>
            </w:r>
            <w:r w:rsidRPr="002F3E4C">
              <w:rPr>
                <w:rFonts w:cs="Traditional Arabic" w:hint="cs"/>
                <w:rtl/>
                <w:lang w:bidi="ar-SY"/>
              </w:rPr>
              <w:t>العلوم الاجتماعية والأعمال</w:t>
            </w:r>
            <w:r>
              <w:rPr>
                <w:rFonts w:cs="Traditional Arabic" w:hint="cs"/>
                <w:rtl/>
                <w:lang w:bidi="ar-SY"/>
              </w:rPr>
              <w:t xml:space="preserve"> التجارية </w:t>
            </w:r>
            <w:r w:rsidRPr="002F3E4C">
              <w:rPr>
                <w:rFonts w:cs="Traditional Arabic" w:hint="cs"/>
                <w:rtl/>
                <w:lang w:bidi="ar-SY"/>
              </w:rPr>
              <w:t xml:space="preserve"> والقانون</w:t>
            </w:r>
          </w:p>
        </w:tc>
        <w:tc>
          <w:tcPr>
            <w:tcW w:w="1440" w:type="dxa"/>
          </w:tcPr>
          <w:p w:rsidR="006C27AF" w:rsidRDefault="006C27AF" w:rsidP="006C27AF">
            <w:pPr>
              <w:ind w:left="-25"/>
              <w:rPr>
                <w:rFonts w:cs="Traditional Arabic" w:hint="cs"/>
                <w:rtl/>
                <w:lang w:bidi="ar-SY"/>
              </w:rPr>
            </w:pPr>
            <w:r>
              <w:rPr>
                <w:rFonts w:cs="Traditional Arabic" w:hint="cs"/>
                <w:rtl/>
                <w:lang w:bidi="ar-SY"/>
              </w:rPr>
              <w:t>014 38</w:t>
            </w:r>
          </w:p>
        </w:tc>
        <w:tc>
          <w:tcPr>
            <w:tcW w:w="1440" w:type="dxa"/>
          </w:tcPr>
          <w:p w:rsidR="006C27AF" w:rsidRDefault="006C27AF" w:rsidP="006C27AF">
            <w:pPr>
              <w:ind w:left="-25"/>
              <w:rPr>
                <w:rFonts w:cs="Traditional Arabic" w:hint="cs"/>
                <w:rtl/>
                <w:lang w:bidi="ar-SY"/>
              </w:rPr>
            </w:pPr>
            <w:r>
              <w:rPr>
                <w:rFonts w:cs="Traditional Arabic" w:hint="cs"/>
                <w:rtl/>
                <w:lang w:bidi="ar-SY"/>
              </w:rPr>
              <w:t>498 24</w:t>
            </w:r>
          </w:p>
        </w:tc>
        <w:tc>
          <w:tcPr>
            <w:tcW w:w="1260" w:type="dxa"/>
          </w:tcPr>
          <w:p w:rsidR="006C27AF" w:rsidRDefault="006C27AF" w:rsidP="006C27AF">
            <w:pPr>
              <w:ind w:left="-25"/>
              <w:rPr>
                <w:rFonts w:cs="Traditional Arabic" w:hint="cs"/>
                <w:rtl/>
                <w:lang w:bidi="ar-SY"/>
              </w:rPr>
            </w:pPr>
            <w:r>
              <w:rPr>
                <w:rFonts w:cs="Traditional Arabic" w:hint="cs"/>
                <w:rtl/>
                <w:lang w:bidi="ar-SY"/>
              </w:rPr>
              <w:t>67.9</w:t>
            </w:r>
          </w:p>
        </w:tc>
      </w:tr>
      <w:tr w:rsidR="006C27AF">
        <w:tc>
          <w:tcPr>
            <w:tcW w:w="3348" w:type="dxa"/>
          </w:tcPr>
          <w:p w:rsidR="006C27AF" w:rsidRPr="002F3E4C" w:rsidRDefault="006C27AF" w:rsidP="006C27AF">
            <w:pPr>
              <w:ind w:left="-25"/>
              <w:rPr>
                <w:rFonts w:cs="Traditional Arabic" w:hint="cs"/>
                <w:rtl/>
                <w:lang w:bidi="ar-SY"/>
              </w:rPr>
            </w:pPr>
            <w:r w:rsidRPr="002F3E4C">
              <w:rPr>
                <w:rFonts w:cs="Traditional Arabic" w:hint="cs"/>
                <w:rtl/>
                <w:lang w:bidi="ar-SY"/>
              </w:rPr>
              <w:t>العلوم والرياضيات والكمبيوتر</w:t>
            </w:r>
          </w:p>
        </w:tc>
        <w:tc>
          <w:tcPr>
            <w:tcW w:w="1440" w:type="dxa"/>
          </w:tcPr>
          <w:p w:rsidR="006C27AF" w:rsidRDefault="006C27AF" w:rsidP="006C27AF">
            <w:pPr>
              <w:ind w:left="-25"/>
              <w:rPr>
                <w:rFonts w:cs="Traditional Arabic" w:hint="cs"/>
                <w:rtl/>
                <w:lang w:bidi="ar-SY"/>
              </w:rPr>
            </w:pPr>
            <w:r>
              <w:rPr>
                <w:rFonts w:cs="Traditional Arabic" w:hint="cs"/>
                <w:rtl/>
                <w:lang w:bidi="ar-SY"/>
              </w:rPr>
              <w:t>078 5</w:t>
            </w:r>
          </w:p>
        </w:tc>
        <w:tc>
          <w:tcPr>
            <w:tcW w:w="1440" w:type="dxa"/>
          </w:tcPr>
          <w:p w:rsidR="006C27AF" w:rsidRDefault="006C27AF" w:rsidP="006C27AF">
            <w:pPr>
              <w:ind w:left="-25"/>
              <w:rPr>
                <w:rFonts w:cs="Traditional Arabic" w:hint="cs"/>
                <w:rtl/>
                <w:lang w:bidi="ar-SY"/>
              </w:rPr>
            </w:pPr>
            <w:r>
              <w:rPr>
                <w:rFonts w:cs="Traditional Arabic" w:hint="cs"/>
                <w:rtl/>
                <w:lang w:bidi="ar-SY"/>
              </w:rPr>
              <w:t>635 1</w:t>
            </w:r>
          </w:p>
        </w:tc>
        <w:tc>
          <w:tcPr>
            <w:tcW w:w="1260" w:type="dxa"/>
          </w:tcPr>
          <w:p w:rsidR="006C27AF" w:rsidRDefault="006C27AF" w:rsidP="006C27AF">
            <w:pPr>
              <w:ind w:left="-25"/>
              <w:rPr>
                <w:rFonts w:cs="Traditional Arabic" w:hint="cs"/>
                <w:rtl/>
                <w:lang w:bidi="ar-SY"/>
              </w:rPr>
            </w:pPr>
            <w:r>
              <w:rPr>
                <w:rFonts w:cs="Traditional Arabic" w:hint="cs"/>
                <w:rtl/>
                <w:lang w:bidi="ar-SY"/>
              </w:rPr>
              <w:t>40.0</w:t>
            </w:r>
          </w:p>
        </w:tc>
      </w:tr>
      <w:tr w:rsidR="006C27AF">
        <w:tc>
          <w:tcPr>
            <w:tcW w:w="3348" w:type="dxa"/>
          </w:tcPr>
          <w:p w:rsidR="006C27AF" w:rsidRPr="002F3E4C" w:rsidRDefault="006C27AF" w:rsidP="006C27AF">
            <w:pPr>
              <w:ind w:left="-25"/>
              <w:rPr>
                <w:rFonts w:cs="Traditional Arabic" w:hint="cs"/>
                <w:rtl/>
                <w:lang w:bidi="ar-SY"/>
              </w:rPr>
            </w:pPr>
            <w:r w:rsidRPr="002F3E4C">
              <w:rPr>
                <w:rFonts w:cs="Traditional Arabic" w:hint="cs"/>
                <w:rtl/>
                <w:lang w:bidi="ar-SY"/>
              </w:rPr>
              <w:t>الهندسة والصناعة التحويلية  والتشييد</w:t>
            </w:r>
          </w:p>
        </w:tc>
        <w:tc>
          <w:tcPr>
            <w:tcW w:w="1440" w:type="dxa"/>
          </w:tcPr>
          <w:p w:rsidR="006C27AF" w:rsidRDefault="006C27AF" w:rsidP="006C27AF">
            <w:pPr>
              <w:ind w:left="-25"/>
              <w:rPr>
                <w:rFonts w:cs="Traditional Arabic" w:hint="cs"/>
                <w:rtl/>
                <w:lang w:bidi="ar-SY"/>
              </w:rPr>
            </w:pPr>
            <w:r>
              <w:rPr>
                <w:rFonts w:cs="Traditional Arabic" w:hint="cs"/>
                <w:rtl/>
                <w:lang w:bidi="ar-SY"/>
              </w:rPr>
              <w:t>165 14</w:t>
            </w:r>
          </w:p>
        </w:tc>
        <w:tc>
          <w:tcPr>
            <w:tcW w:w="1440" w:type="dxa"/>
          </w:tcPr>
          <w:p w:rsidR="006C27AF" w:rsidRDefault="006C27AF" w:rsidP="006C27AF">
            <w:pPr>
              <w:ind w:left="-25"/>
              <w:rPr>
                <w:rFonts w:cs="Traditional Arabic" w:hint="cs"/>
                <w:rtl/>
                <w:lang w:bidi="ar-SY"/>
              </w:rPr>
            </w:pPr>
            <w:r>
              <w:rPr>
                <w:rFonts w:cs="Traditional Arabic" w:hint="cs"/>
                <w:rtl/>
                <w:lang w:bidi="ar-SY"/>
              </w:rPr>
              <w:t>770 3</w:t>
            </w:r>
          </w:p>
        </w:tc>
        <w:tc>
          <w:tcPr>
            <w:tcW w:w="1260" w:type="dxa"/>
          </w:tcPr>
          <w:p w:rsidR="006C27AF" w:rsidRDefault="006C27AF" w:rsidP="006C27AF">
            <w:pPr>
              <w:ind w:left="-25"/>
              <w:rPr>
                <w:rFonts w:cs="Traditional Arabic" w:hint="cs"/>
                <w:rtl/>
                <w:lang w:bidi="ar-SY"/>
              </w:rPr>
            </w:pPr>
            <w:r>
              <w:rPr>
                <w:rFonts w:cs="Traditional Arabic" w:hint="cs"/>
                <w:rtl/>
                <w:lang w:bidi="ar-SY"/>
              </w:rPr>
              <w:t>26.4</w:t>
            </w:r>
          </w:p>
        </w:tc>
      </w:tr>
      <w:tr w:rsidR="006C27AF">
        <w:tc>
          <w:tcPr>
            <w:tcW w:w="3348" w:type="dxa"/>
          </w:tcPr>
          <w:p w:rsidR="006C27AF" w:rsidRPr="002F3E4C" w:rsidRDefault="006C27AF" w:rsidP="006C27AF">
            <w:pPr>
              <w:ind w:left="-25"/>
              <w:rPr>
                <w:rFonts w:cs="Traditional Arabic" w:hint="cs"/>
                <w:rtl/>
                <w:lang w:bidi="ar-SY"/>
              </w:rPr>
            </w:pPr>
            <w:r w:rsidRPr="002F3E4C">
              <w:rPr>
                <w:rFonts w:cs="Traditional Arabic" w:hint="cs"/>
                <w:rtl/>
                <w:lang w:bidi="ar-SY"/>
              </w:rPr>
              <w:t>الزراعة والطب البيطري</w:t>
            </w:r>
          </w:p>
        </w:tc>
        <w:tc>
          <w:tcPr>
            <w:tcW w:w="1440" w:type="dxa"/>
          </w:tcPr>
          <w:p w:rsidR="006C27AF" w:rsidRDefault="006C27AF" w:rsidP="006C27AF">
            <w:pPr>
              <w:ind w:left="-25"/>
              <w:rPr>
                <w:rFonts w:cs="Traditional Arabic" w:hint="cs"/>
                <w:rtl/>
                <w:lang w:bidi="ar-SY"/>
              </w:rPr>
            </w:pPr>
            <w:r>
              <w:rPr>
                <w:rFonts w:cs="Traditional Arabic" w:hint="cs"/>
                <w:rtl/>
                <w:lang w:bidi="ar-SY"/>
              </w:rPr>
              <w:t>894 2</w:t>
            </w:r>
          </w:p>
        </w:tc>
        <w:tc>
          <w:tcPr>
            <w:tcW w:w="1440" w:type="dxa"/>
          </w:tcPr>
          <w:p w:rsidR="006C27AF" w:rsidRDefault="006C27AF" w:rsidP="006C27AF">
            <w:pPr>
              <w:ind w:left="-25"/>
              <w:rPr>
                <w:rFonts w:cs="Traditional Arabic" w:hint="cs"/>
                <w:rtl/>
                <w:lang w:bidi="ar-SY"/>
              </w:rPr>
            </w:pPr>
            <w:r>
              <w:rPr>
                <w:rFonts w:cs="Traditional Arabic" w:hint="cs"/>
                <w:rtl/>
                <w:lang w:bidi="ar-SY"/>
              </w:rPr>
              <w:t>604 1</w:t>
            </w:r>
          </w:p>
        </w:tc>
        <w:tc>
          <w:tcPr>
            <w:tcW w:w="1260" w:type="dxa"/>
          </w:tcPr>
          <w:p w:rsidR="006C27AF" w:rsidRDefault="006C27AF" w:rsidP="006C27AF">
            <w:pPr>
              <w:ind w:left="-25"/>
              <w:rPr>
                <w:rFonts w:cs="Traditional Arabic" w:hint="cs"/>
                <w:rtl/>
                <w:lang w:bidi="ar-SY"/>
              </w:rPr>
            </w:pPr>
            <w:r>
              <w:rPr>
                <w:rFonts w:cs="Traditional Arabic" w:hint="cs"/>
                <w:rtl/>
                <w:lang w:bidi="ar-SY"/>
              </w:rPr>
              <w:t>58.9</w:t>
            </w:r>
          </w:p>
        </w:tc>
      </w:tr>
      <w:tr w:rsidR="006C27AF">
        <w:tc>
          <w:tcPr>
            <w:tcW w:w="3348" w:type="dxa"/>
          </w:tcPr>
          <w:p w:rsidR="006C27AF" w:rsidRPr="002F3E4C" w:rsidRDefault="006C27AF" w:rsidP="006C27AF">
            <w:pPr>
              <w:ind w:left="-25"/>
              <w:rPr>
                <w:rFonts w:cs="Traditional Arabic" w:hint="cs"/>
                <w:rtl/>
                <w:lang w:bidi="ar-SY"/>
              </w:rPr>
            </w:pPr>
            <w:r w:rsidRPr="002F3E4C">
              <w:rPr>
                <w:rFonts w:cs="Traditional Arabic" w:hint="cs"/>
                <w:rtl/>
                <w:lang w:bidi="ar-SY"/>
              </w:rPr>
              <w:t>الصحة وا</w:t>
            </w:r>
            <w:r>
              <w:rPr>
                <w:rFonts w:cs="Traditional Arabic" w:hint="cs"/>
                <w:rtl/>
                <w:lang w:bidi="ar-SY"/>
              </w:rPr>
              <w:t xml:space="preserve">لرعاية </w:t>
            </w:r>
            <w:r w:rsidRPr="002F3E4C">
              <w:rPr>
                <w:rFonts w:cs="Traditional Arabic" w:hint="cs"/>
                <w:rtl/>
                <w:lang w:bidi="ar-SY"/>
              </w:rPr>
              <w:t>الاجتماعية</w:t>
            </w:r>
          </w:p>
        </w:tc>
        <w:tc>
          <w:tcPr>
            <w:tcW w:w="1440" w:type="dxa"/>
          </w:tcPr>
          <w:p w:rsidR="006C27AF" w:rsidRDefault="006C27AF" w:rsidP="006C27AF">
            <w:pPr>
              <w:ind w:left="-25"/>
              <w:rPr>
                <w:rFonts w:cs="Traditional Arabic" w:hint="cs"/>
                <w:rtl/>
                <w:lang w:bidi="ar-SY"/>
              </w:rPr>
            </w:pPr>
            <w:r>
              <w:rPr>
                <w:rFonts w:cs="Traditional Arabic" w:hint="cs"/>
                <w:rtl/>
                <w:lang w:bidi="ar-SY"/>
              </w:rPr>
              <w:t>565 7</w:t>
            </w:r>
          </w:p>
        </w:tc>
        <w:tc>
          <w:tcPr>
            <w:tcW w:w="1440" w:type="dxa"/>
          </w:tcPr>
          <w:p w:rsidR="006C27AF" w:rsidRDefault="006C27AF" w:rsidP="006C27AF">
            <w:pPr>
              <w:ind w:left="-25"/>
              <w:rPr>
                <w:rFonts w:cs="Traditional Arabic" w:hint="cs"/>
                <w:rtl/>
                <w:lang w:bidi="ar-SY"/>
              </w:rPr>
            </w:pPr>
            <w:r>
              <w:rPr>
                <w:rFonts w:cs="Traditional Arabic" w:hint="cs"/>
                <w:rtl/>
                <w:lang w:bidi="ar-SY"/>
              </w:rPr>
              <w:t>095 6</w:t>
            </w:r>
          </w:p>
        </w:tc>
        <w:tc>
          <w:tcPr>
            <w:tcW w:w="1260" w:type="dxa"/>
          </w:tcPr>
          <w:p w:rsidR="006C27AF" w:rsidRDefault="006C27AF" w:rsidP="006C27AF">
            <w:pPr>
              <w:ind w:left="-25"/>
              <w:rPr>
                <w:rFonts w:cs="Traditional Arabic" w:hint="cs"/>
                <w:rtl/>
                <w:lang w:bidi="ar-SY"/>
              </w:rPr>
            </w:pPr>
            <w:r>
              <w:rPr>
                <w:rFonts w:cs="Traditional Arabic" w:hint="cs"/>
                <w:rtl/>
                <w:lang w:bidi="ar-SY"/>
              </w:rPr>
              <w:t>83.2</w:t>
            </w:r>
          </w:p>
        </w:tc>
      </w:tr>
      <w:tr w:rsidR="006C27AF">
        <w:tc>
          <w:tcPr>
            <w:tcW w:w="3348" w:type="dxa"/>
          </w:tcPr>
          <w:p w:rsidR="006C27AF" w:rsidRDefault="006C27AF" w:rsidP="006C27AF">
            <w:pPr>
              <w:ind w:left="-25"/>
              <w:rPr>
                <w:rFonts w:cs="Traditional Arabic" w:hint="cs"/>
                <w:rtl/>
                <w:lang w:bidi="ar-SY"/>
              </w:rPr>
            </w:pPr>
            <w:r>
              <w:rPr>
                <w:rFonts w:cs="Traditional Arabic" w:hint="cs"/>
                <w:rtl/>
                <w:lang w:bidi="ar-SY"/>
              </w:rPr>
              <w:t>الخدمات</w:t>
            </w:r>
          </w:p>
        </w:tc>
        <w:tc>
          <w:tcPr>
            <w:tcW w:w="1440" w:type="dxa"/>
          </w:tcPr>
          <w:p w:rsidR="006C27AF" w:rsidRDefault="006C27AF" w:rsidP="006C27AF">
            <w:pPr>
              <w:ind w:left="-25"/>
              <w:rPr>
                <w:rFonts w:cs="Traditional Arabic" w:hint="cs"/>
                <w:rtl/>
                <w:lang w:bidi="ar-SY"/>
              </w:rPr>
            </w:pPr>
            <w:r>
              <w:rPr>
                <w:rFonts w:cs="Traditional Arabic" w:hint="cs"/>
                <w:rtl/>
                <w:lang w:bidi="ar-SY"/>
              </w:rPr>
              <w:t>096 6</w:t>
            </w:r>
          </w:p>
        </w:tc>
        <w:tc>
          <w:tcPr>
            <w:tcW w:w="1440" w:type="dxa"/>
          </w:tcPr>
          <w:p w:rsidR="006C27AF" w:rsidRDefault="006C27AF" w:rsidP="006C27AF">
            <w:pPr>
              <w:ind w:left="-25"/>
              <w:rPr>
                <w:rFonts w:cs="Traditional Arabic" w:hint="cs"/>
                <w:rtl/>
                <w:lang w:bidi="ar-SY"/>
              </w:rPr>
            </w:pPr>
            <w:r>
              <w:rPr>
                <w:rFonts w:cs="Traditional Arabic" w:hint="cs"/>
                <w:rtl/>
                <w:lang w:bidi="ar-SY"/>
              </w:rPr>
              <w:t>853 2</w:t>
            </w:r>
          </w:p>
        </w:tc>
        <w:tc>
          <w:tcPr>
            <w:tcW w:w="1260" w:type="dxa"/>
          </w:tcPr>
          <w:p w:rsidR="006C27AF" w:rsidRDefault="006C27AF" w:rsidP="006C27AF">
            <w:pPr>
              <w:ind w:left="-25"/>
              <w:rPr>
                <w:rFonts w:cs="Traditional Arabic" w:hint="cs"/>
                <w:rtl/>
                <w:lang w:bidi="ar-SY"/>
              </w:rPr>
            </w:pPr>
            <w:r>
              <w:rPr>
                <w:rFonts w:cs="Traditional Arabic" w:hint="cs"/>
                <w:rtl/>
                <w:lang w:bidi="ar-SY"/>
              </w:rPr>
              <w:t>38.1</w:t>
            </w:r>
          </w:p>
        </w:tc>
      </w:tr>
    </w:tbl>
    <w:p w:rsidR="006C27AF" w:rsidRDefault="006C27AF" w:rsidP="006C27AF">
      <w:pPr>
        <w:ind w:left="-25"/>
        <w:rPr>
          <w:rFonts w:hint="cs"/>
          <w:rtl/>
          <w:lang w:bidi="ar-SY"/>
        </w:rPr>
      </w:pPr>
      <w:r>
        <w:rPr>
          <w:rFonts w:hint="cs"/>
          <w:rtl/>
          <w:lang w:bidi="ar-SY"/>
        </w:rPr>
        <w:t xml:space="preserve">المصدر:  المصدر:  التقارير العاجلة رقم142، المكتب الإحصائي لجمهورية سلوفينيا. </w:t>
      </w:r>
    </w:p>
    <w:p w:rsidR="006C27AF" w:rsidRDefault="006C27AF" w:rsidP="006C27AF">
      <w:pPr>
        <w:ind w:left="-25"/>
        <w:rPr>
          <w:rFonts w:hint="cs"/>
          <w:rtl/>
          <w:lang w:bidi="ar-SY"/>
        </w:rPr>
      </w:pPr>
    </w:p>
    <w:p w:rsidR="006C27AF" w:rsidRPr="00D83FED" w:rsidRDefault="006C27AF" w:rsidP="006C27AF">
      <w:pPr>
        <w:ind w:left="-25"/>
        <w:rPr>
          <w:rFonts w:hint="cs"/>
          <w:b/>
          <w:bCs/>
          <w:sz w:val="28"/>
          <w:szCs w:val="28"/>
          <w:rtl/>
          <w:lang w:bidi="ar-SY"/>
        </w:rPr>
      </w:pPr>
      <w:r>
        <w:rPr>
          <w:rFonts w:hint="cs"/>
          <w:rtl/>
          <w:lang w:bidi="ar-SY"/>
        </w:rPr>
        <w:t>ا</w:t>
      </w:r>
      <w:r w:rsidRPr="00D83FED">
        <w:rPr>
          <w:rFonts w:hint="cs"/>
          <w:b/>
          <w:bCs/>
          <w:sz w:val="28"/>
          <w:szCs w:val="28"/>
          <w:rtl/>
          <w:lang w:bidi="ar-SY"/>
        </w:rPr>
        <w:t>لجدول 26:</w:t>
      </w:r>
      <w:r w:rsidRPr="00D83FED">
        <w:rPr>
          <w:rFonts w:hint="cs"/>
          <w:b/>
          <w:bCs/>
          <w:sz w:val="28"/>
          <w:szCs w:val="28"/>
          <w:rtl/>
          <w:lang w:bidi="ar-SY"/>
        </w:rPr>
        <w:tab/>
        <w:t>الحاصلون على شهادة الدكتورا</w:t>
      </w:r>
      <w:r>
        <w:rPr>
          <w:rFonts w:hint="cs"/>
          <w:b/>
          <w:bCs/>
          <w:sz w:val="28"/>
          <w:szCs w:val="28"/>
          <w:rtl/>
          <w:lang w:bidi="ar-SY"/>
        </w:rPr>
        <w:t>ه</w:t>
      </w:r>
      <w:r w:rsidRPr="00D83FED">
        <w:rPr>
          <w:rFonts w:hint="cs"/>
          <w:b/>
          <w:bCs/>
          <w:sz w:val="28"/>
          <w:szCs w:val="28"/>
          <w:rtl/>
          <w:lang w:bidi="ar-SY"/>
        </w:rPr>
        <w:t xml:space="preserve"> والماجستير والأخصائيون، بحسب الجنس،</w:t>
      </w:r>
    </w:p>
    <w:p w:rsidR="006C27AF" w:rsidRPr="00A862CA" w:rsidRDefault="006C27AF" w:rsidP="006C27AF">
      <w:pPr>
        <w:ind w:left="-25"/>
        <w:rPr>
          <w:rFonts w:hint="cs"/>
          <w:b/>
          <w:bCs/>
          <w:rtl/>
          <w:lang w:bidi="ar-SY"/>
        </w:rPr>
      </w:pPr>
      <w:r w:rsidRPr="00D83FED">
        <w:rPr>
          <w:rFonts w:hint="cs"/>
          <w:b/>
          <w:bCs/>
          <w:sz w:val="28"/>
          <w:szCs w:val="28"/>
          <w:rtl/>
          <w:lang w:bidi="ar-SY"/>
        </w:rPr>
        <w:tab/>
      </w:r>
      <w:r w:rsidRPr="00D83FED">
        <w:rPr>
          <w:rFonts w:hint="cs"/>
          <w:b/>
          <w:bCs/>
          <w:sz w:val="28"/>
          <w:szCs w:val="28"/>
          <w:rtl/>
          <w:lang w:bidi="ar-SY"/>
        </w:rPr>
        <w:tab/>
        <w:t xml:space="preserve"> في الفترة من 2001 إلى 2004 </w:t>
      </w:r>
      <w:r w:rsidRPr="00A862CA">
        <w:rPr>
          <w:rFonts w:hint="cs"/>
          <w:b/>
          <w:bCs/>
          <w:rtl/>
          <w:lang w:bidi="ar-SY"/>
        </w:rPr>
        <w:t xml:space="preserve"> </w:t>
      </w:r>
    </w:p>
    <w:tbl>
      <w:tblPr>
        <w:tblStyle w:val="TableGrid"/>
        <w:bidiVisual/>
        <w:tblW w:w="7488" w:type="dxa"/>
        <w:tblLook w:val="01E0" w:firstRow="1" w:lastRow="1" w:firstColumn="1" w:lastColumn="1" w:noHBand="0" w:noVBand="0"/>
      </w:tblPr>
      <w:tblGrid>
        <w:gridCol w:w="1174"/>
        <w:gridCol w:w="1078"/>
        <w:gridCol w:w="894"/>
        <w:gridCol w:w="1068"/>
        <w:gridCol w:w="1312"/>
        <w:gridCol w:w="894"/>
        <w:gridCol w:w="1068"/>
      </w:tblGrid>
      <w:tr w:rsidR="006C27AF" w:rsidRPr="00A862CA">
        <w:tc>
          <w:tcPr>
            <w:tcW w:w="1188" w:type="dxa"/>
          </w:tcPr>
          <w:p w:rsidR="006C27AF" w:rsidRPr="00A862CA" w:rsidRDefault="006C27AF" w:rsidP="006C27AF">
            <w:pPr>
              <w:ind w:left="-25"/>
              <w:rPr>
                <w:rFonts w:cs="Traditional Arabic" w:hint="cs"/>
                <w:b/>
                <w:bCs/>
                <w:rtl/>
                <w:lang w:bidi="ar-SY"/>
              </w:rPr>
            </w:pPr>
          </w:p>
        </w:tc>
        <w:tc>
          <w:tcPr>
            <w:tcW w:w="1080" w:type="dxa"/>
          </w:tcPr>
          <w:p w:rsidR="006C27AF" w:rsidRPr="00A862CA" w:rsidRDefault="006C27AF" w:rsidP="006C27AF">
            <w:pPr>
              <w:ind w:left="-25"/>
              <w:jc w:val="center"/>
              <w:rPr>
                <w:rFonts w:cs="Traditional Arabic" w:hint="cs"/>
                <w:b/>
                <w:bCs/>
                <w:rtl/>
                <w:lang w:bidi="ar-SY"/>
              </w:rPr>
            </w:pPr>
            <w:r w:rsidRPr="00A862CA">
              <w:rPr>
                <w:rFonts w:cs="Traditional Arabic" w:hint="cs"/>
                <w:b/>
                <w:bCs/>
                <w:rtl/>
                <w:lang w:bidi="ar-SY"/>
              </w:rPr>
              <w:t>مجموع حملة الدكتوراه</w:t>
            </w:r>
          </w:p>
        </w:tc>
        <w:tc>
          <w:tcPr>
            <w:tcW w:w="900" w:type="dxa"/>
          </w:tcPr>
          <w:p w:rsidR="006C27AF" w:rsidRPr="00A862CA" w:rsidRDefault="006C27AF" w:rsidP="006C27AF">
            <w:pPr>
              <w:ind w:left="-25"/>
              <w:jc w:val="center"/>
              <w:rPr>
                <w:rFonts w:cs="Traditional Arabic" w:hint="cs"/>
                <w:b/>
                <w:bCs/>
                <w:rtl/>
                <w:lang w:bidi="ar-SY"/>
              </w:rPr>
            </w:pPr>
            <w:r w:rsidRPr="00A862CA">
              <w:rPr>
                <w:rFonts w:cs="Traditional Arabic" w:hint="cs"/>
                <w:b/>
                <w:bCs/>
                <w:rtl/>
                <w:lang w:bidi="ar-SY"/>
              </w:rPr>
              <w:t>عدد النساء</w:t>
            </w:r>
          </w:p>
        </w:tc>
        <w:tc>
          <w:tcPr>
            <w:tcW w:w="1080" w:type="dxa"/>
          </w:tcPr>
          <w:p w:rsidR="006C27AF" w:rsidRPr="00A862CA" w:rsidRDefault="006C27AF" w:rsidP="006C27AF">
            <w:pPr>
              <w:ind w:left="-25"/>
              <w:jc w:val="center"/>
              <w:rPr>
                <w:rFonts w:cs="Traditional Arabic" w:hint="cs"/>
                <w:b/>
                <w:bCs/>
                <w:rtl/>
                <w:lang w:bidi="ar-SY"/>
              </w:rPr>
            </w:pPr>
            <w:r w:rsidRPr="00A862CA">
              <w:rPr>
                <w:rFonts w:cs="Traditional Arabic" w:hint="cs"/>
                <w:b/>
                <w:bCs/>
                <w:rtl/>
                <w:lang w:bidi="ar-SY"/>
              </w:rPr>
              <w:t>نسبة النساء</w:t>
            </w:r>
          </w:p>
          <w:p w:rsidR="006C27AF" w:rsidRPr="00A862CA" w:rsidRDefault="006C27AF" w:rsidP="006C27AF">
            <w:pPr>
              <w:ind w:left="-25"/>
              <w:jc w:val="center"/>
              <w:rPr>
                <w:rFonts w:cs="Traditional Arabic" w:hint="cs"/>
                <w:b/>
                <w:bCs/>
                <w:rtl/>
                <w:lang w:bidi="ar-SY"/>
              </w:rPr>
            </w:pPr>
            <w:r w:rsidRPr="00A862CA">
              <w:rPr>
                <w:b/>
                <w:bCs/>
                <w:rtl/>
                <w:lang w:bidi="ar-SY"/>
              </w:rPr>
              <w:t>٪</w:t>
            </w:r>
          </w:p>
        </w:tc>
        <w:tc>
          <w:tcPr>
            <w:tcW w:w="1260" w:type="dxa"/>
          </w:tcPr>
          <w:p w:rsidR="006C27AF" w:rsidRPr="00A862CA" w:rsidRDefault="006C27AF" w:rsidP="006C27AF">
            <w:pPr>
              <w:ind w:left="-25"/>
              <w:jc w:val="center"/>
              <w:rPr>
                <w:rFonts w:cs="Traditional Arabic" w:hint="cs"/>
                <w:b/>
                <w:bCs/>
                <w:rtl/>
                <w:lang w:bidi="ar-SY"/>
              </w:rPr>
            </w:pPr>
            <w:r w:rsidRPr="00A862CA">
              <w:rPr>
                <w:rFonts w:cs="Traditional Arabic" w:hint="cs"/>
                <w:b/>
                <w:bCs/>
                <w:rtl/>
                <w:lang w:bidi="ar-SY"/>
              </w:rPr>
              <w:t>حملة الماجستير والأخصائيون</w:t>
            </w:r>
          </w:p>
        </w:tc>
        <w:tc>
          <w:tcPr>
            <w:tcW w:w="900" w:type="dxa"/>
          </w:tcPr>
          <w:p w:rsidR="006C27AF" w:rsidRPr="00A862CA" w:rsidRDefault="006C27AF" w:rsidP="006C27AF">
            <w:pPr>
              <w:ind w:left="-25"/>
              <w:jc w:val="center"/>
              <w:rPr>
                <w:rFonts w:cs="Traditional Arabic" w:hint="cs"/>
                <w:b/>
                <w:bCs/>
                <w:rtl/>
                <w:lang w:bidi="ar-SY"/>
              </w:rPr>
            </w:pPr>
            <w:r w:rsidRPr="00A862CA">
              <w:rPr>
                <w:rFonts w:cs="Traditional Arabic" w:hint="cs"/>
                <w:b/>
                <w:bCs/>
                <w:rtl/>
                <w:lang w:bidi="ar-SY"/>
              </w:rPr>
              <w:t>عدد النساء</w:t>
            </w:r>
          </w:p>
        </w:tc>
        <w:tc>
          <w:tcPr>
            <w:tcW w:w="1080" w:type="dxa"/>
          </w:tcPr>
          <w:p w:rsidR="006C27AF" w:rsidRPr="00A862CA" w:rsidRDefault="006C27AF" w:rsidP="006C27AF">
            <w:pPr>
              <w:ind w:left="-25"/>
              <w:jc w:val="center"/>
              <w:rPr>
                <w:rFonts w:cs="Traditional Arabic" w:hint="cs"/>
                <w:b/>
                <w:bCs/>
                <w:rtl/>
                <w:lang w:bidi="ar-SY"/>
              </w:rPr>
            </w:pPr>
            <w:r w:rsidRPr="00A862CA">
              <w:rPr>
                <w:rFonts w:cs="Traditional Arabic" w:hint="cs"/>
                <w:b/>
                <w:bCs/>
                <w:rtl/>
                <w:lang w:bidi="ar-SY"/>
              </w:rPr>
              <w:t>نسبة النساء</w:t>
            </w:r>
          </w:p>
          <w:p w:rsidR="006C27AF" w:rsidRPr="00A862CA" w:rsidRDefault="006C27AF" w:rsidP="006C27AF">
            <w:pPr>
              <w:ind w:left="-25"/>
              <w:jc w:val="center"/>
              <w:rPr>
                <w:rFonts w:cs="Traditional Arabic" w:hint="cs"/>
                <w:b/>
                <w:bCs/>
                <w:rtl/>
                <w:lang w:bidi="ar-SY"/>
              </w:rPr>
            </w:pPr>
            <w:r w:rsidRPr="00A862CA">
              <w:rPr>
                <w:b/>
                <w:bCs/>
                <w:rtl/>
                <w:lang w:bidi="ar-SY"/>
              </w:rPr>
              <w:t>٪</w:t>
            </w:r>
          </w:p>
        </w:tc>
      </w:tr>
      <w:tr w:rsidR="006C27AF">
        <w:tc>
          <w:tcPr>
            <w:tcW w:w="1188" w:type="dxa"/>
          </w:tcPr>
          <w:p w:rsidR="006C27AF" w:rsidRDefault="006C27AF" w:rsidP="006C27AF">
            <w:pPr>
              <w:ind w:left="-25"/>
              <w:rPr>
                <w:rFonts w:cs="Traditional Arabic" w:hint="cs"/>
                <w:rtl/>
                <w:lang w:bidi="ar-SY"/>
              </w:rPr>
            </w:pPr>
            <w:r>
              <w:rPr>
                <w:rFonts w:cs="Traditional Arabic" w:hint="cs"/>
                <w:rtl/>
                <w:lang w:bidi="ar-SY"/>
              </w:rPr>
              <w:t>2001</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298</w:t>
            </w:r>
          </w:p>
        </w:tc>
        <w:tc>
          <w:tcPr>
            <w:tcW w:w="900" w:type="dxa"/>
          </w:tcPr>
          <w:p w:rsidR="006C27AF" w:rsidRDefault="006C27AF" w:rsidP="006C27AF">
            <w:pPr>
              <w:ind w:left="-25"/>
              <w:jc w:val="center"/>
              <w:rPr>
                <w:rFonts w:cs="Traditional Arabic" w:hint="cs"/>
                <w:rtl/>
                <w:lang w:bidi="ar-SY"/>
              </w:rPr>
            </w:pPr>
            <w:r>
              <w:rPr>
                <w:rFonts w:cs="Traditional Arabic" w:hint="cs"/>
                <w:rtl/>
                <w:lang w:bidi="ar-SY"/>
              </w:rPr>
              <w:t>146</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0, 49</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905</w:t>
            </w:r>
          </w:p>
        </w:tc>
        <w:tc>
          <w:tcPr>
            <w:tcW w:w="900" w:type="dxa"/>
          </w:tcPr>
          <w:p w:rsidR="006C27AF" w:rsidRDefault="006C27AF" w:rsidP="006C27AF">
            <w:pPr>
              <w:ind w:left="-25"/>
              <w:jc w:val="center"/>
              <w:rPr>
                <w:rFonts w:cs="Traditional Arabic" w:hint="cs"/>
                <w:rtl/>
                <w:lang w:bidi="ar-SY"/>
              </w:rPr>
            </w:pPr>
            <w:r>
              <w:rPr>
                <w:rFonts w:cs="Traditional Arabic" w:hint="cs"/>
                <w:rtl/>
                <w:lang w:bidi="ar-SY"/>
              </w:rPr>
              <w:t>454</w:t>
            </w:r>
          </w:p>
        </w:tc>
        <w:tc>
          <w:tcPr>
            <w:tcW w:w="1080" w:type="dxa"/>
          </w:tcPr>
          <w:p w:rsidR="006C27AF" w:rsidRPr="00A862CA" w:rsidRDefault="006C27AF" w:rsidP="006C27AF">
            <w:pPr>
              <w:ind w:left="-25"/>
              <w:jc w:val="center"/>
              <w:rPr>
                <w:rFonts w:cs="Traditional Arabic" w:hint="cs"/>
                <w:rtl/>
                <w:lang w:bidi="ar-SY"/>
              </w:rPr>
            </w:pPr>
            <w:r>
              <w:rPr>
                <w:rFonts w:cs="Traditional Arabic" w:hint="cs"/>
                <w:rtl/>
                <w:lang w:bidi="ar-SY"/>
              </w:rPr>
              <w:t>50.2</w:t>
            </w:r>
          </w:p>
        </w:tc>
      </w:tr>
      <w:tr w:rsidR="006C27AF">
        <w:tc>
          <w:tcPr>
            <w:tcW w:w="1188" w:type="dxa"/>
          </w:tcPr>
          <w:p w:rsidR="006C27AF" w:rsidRDefault="006C27AF" w:rsidP="006C27AF">
            <w:pPr>
              <w:ind w:left="-25"/>
              <w:rPr>
                <w:rFonts w:cs="Traditional Arabic" w:hint="cs"/>
                <w:rtl/>
                <w:lang w:bidi="ar-SY"/>
              </w:rPr>
            </w:pPr>
            <w:r>
              <w:rPr>
                <w:rFonts w:cs="Traditional Arabic" w:hint="cs"/>
                <w:rtl/>
                <w:lang w:bidi="ar-SY"/>
              </w:rPr>
              <w:t>2002</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318</w:t>
            </w:r>
          </w:p>
        </w:tc>
        <w:tc>
          <w:tcPr>
            <w:tcW w:w="900" w:type="dxa"/>
          </w:tcPr>
          <w:p w:rsidR="006C27AF" w:rsidRDefault="006C27AF" w:rsidP="006C27AF">
            <w:pPr>
              <w:ind w:left="-25"/>
              <w:jc w:val="center"/>
              <w:rPr>
                <w:rFonts w:cs="Traditional Arabic" w:hint="cs"/>
                <w:rtl/>
                <w:lang w:bidi="ar-SY"/>
              </w:rPr>
            </w:pPr>
            <w:r>
              <w:rPr>
                <w:rFonts w:cs="Traditional Arabic" w:hint="cs"/>
                <w:rtl/>
                <w:lang w:bidi="ar-SY"/>
              </w:rPr>
              <w:t>144</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3, 45</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058 1</w:t>
            </w:r>
          </w:p>
        </w:tc>
        <w:tc>
          <w:tcPr>
            <w:tcW w:w="900" w:type="dxa"/>
          </w:tcPr>
          <w:p w:rsidR="006C27AF" w:rsidRDefault="006C27AF" w:rsidP="006C27AF">
            <w:pPr>
              <w:ind w:left="-25"/>
              <w:jc w:val="center"/>
              <w:rPr>
                <w:rFonts w:cs="Traditional Arabic" w:hint="cs"/>
                <w:rtl/>
                <w:lang w:bidi="ar-SY"/>
              </w:rPr>
            </w:pPr>
            <w:r>
              <w:rPr>
                <w:rFonts w:cs="Traditional Arabic" w:hint="cs"/>
                <w:rtl/>
                <w:lang w:bidi="ar-SY"/>
              </w:rPr>
              <w:t>572</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54.1</w:t>
            </w:r>
          </w:p>
        </w:tc>
      </w:tr>
      <w:tr w:rsidR="006C27AF">
        <w:tc>
          <w:tcPr>
            <w:tcW w:w="1188" w:type="dxa"/>
          </w:tcPr>
          <w:p w:rsidR="006C27AF" w:rsidRDefault="006C27AF" w:rsidP="006C27AF">
            <w:pPr>
              <w:ind w:left="-25"/>
              <w:rPr>
                <w:rFonts w:cs="Traditional Arabic" w:hint="cs"/>
                <w:rtl/>
                <w:lang w:bidi="ar-SY"/>
              </w:rPr>
            </w:pPr>
            <w:r>
              <w:rPr>
                <w:rFonts w:cs="Traditional Arabic" w:hint="cs"/>
                <w:rtl/>
                <w:lang w:bidi="ar-SY"/>
              </w:rPr>
              <w:t>2003</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367</w:t>
            </w:r>
          </w:p>
        </w:tc>
        <w:tc>
          <w:tcPr>
            <w:tcW w:w="900" w:type="dxa"/>
          </w:tcPr>
          <w:p w:rsidR="006C27AF" w:rsidRDefault="006C27AF" w:rsidP="006C27AF">
            <w:pPr>
              <w:ind w:left="-25"/>
              <w:jc w:val="center"/>
              <w:rPr>
                <w:rFonts w:cs="Traditional Arabic" w:hint="cs"/>
                <w:rtl/>
                <w:lang w:bidi="ar-SY"/>
              </w:rPr>
            </w:pPr>
            <w:r>
              <w:rPr>
                <w:rFonts w:cs="Traditional Arabic" w:hint="cs"/>
                <w:rtl/>
                <w:lang w:bidi="ar-SY"/>
              </w:rPr>
              <w:t>152</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41.4</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082 1</w:t>
            </w:r>
          </w:p>
        </w:tc>
        <w:tc>
          <w:tcPr>
            <w:tcW w:w="900" w:type="dxa"/>
          </w:tcPr>
          <w:p w:rsidR="006C27AF" w:rsidRDefault="006C27AF" w:rsidP="006C27AF">
            <w:pPr>
              <w:ind w:left="-25"/>
              <w:jc w:val="center"/>
              <w:rPr>
                <w:rFonts w:cs="Traditional Arabic" w:hint="cs"/>
                <w:rtl/>
                <w:lang w:bidi="ar-SY"/>
              </w:rPr>
            </w:pPr>
            <w:r>
              <w:rPr>
                <w:rFonts w:cs="Traditional Arabic" w:hint="cs"/>
                <w:rtl/>
                <w:lang w:bidi="ar-SY"/>
              </w:rPr>
              <w:t>570</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52.7</w:t>
            </w:r>
          </w:p>
        </w:tc>
      </w:tr>
      <w:tr w:rsidR="006C27AF">
        <w:tc>
          <w:tcPr>
            <w:tcW w:w="1188" w:type="dxa"/>
          </w:tcPr>
          <w:p w:rsidR="006C27AF" w:rsidRDefault="006C27AF" w:rsidP="006C27AF">
            <w:pPr>
              <w:ind w:left="-25"/>
              <w:rPr>
                <w:rFonts w:cs="Traditional Arabic" w:hint="cs"/>
                <w:rtl/>
                <w:lang w:bidi="ar-SY"/>
              </w:rPr>
            </w:pPr>
            <w:r>
              <w:rPr>
                <w:rFonts w:cs="Traditional Arabic" w:hint="cs"/>
                <w:rtl/>
                <w:lang w:bidi="ar-SY"/>
              </w:rPr>
              <w:t>2004</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355</w:t>
            </w:r>
          </w:p>
        </w:tc>
        <w:tc>
          <w:tcPr>
            <w:tcW w:w="900" w:type="dxa"/>
          </w:tcPr>
          <w:p w:rsidR="006C27AF" w:rsidRDefault="006C27AF" w:rsidP="006C27AF">
            <w:pPr>
              <w:ind w:left="-25"/>
              <w:jc w:val="center"/>
              <w:rPr>
                <w:rFonts w:cs="Traditional Arabic" w:hint="cs"/>
                <w:rtl/>
                <w:lang w:bidi="ar-SY"/>
              </w:rPr>
            </w:pPr>
            <w:r>
              <w:rPr>
                <w:rFonts w:cs="Traditional Arabic" w:hint="cs"/>
                <w:rtl/>
                <w:lang w:bidi="ar-SY"/>
              </w:rPr>
              <w:t>144</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40.6</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056 1</w:t>
            </w:r>
          </w:p>
        </w:tc>
        <w:tc>
          <w:tcPr>
            <w:tcW w:w="900" w:type="dxa"/>
          </w:tcPr>
          <w:p w:rsidR="006C27AF" w:rsidRDefault="006C27AF" w:rsidP="006C27AF">
            <w:pPr>
              <w:ind w:left="-25"/>
              <w:jc w:val="center"/>
              <w:rPr>
                <w:rFonts w:cs="Traditional Arabic" w:hint="cs"/>
                <w:rtl/>
                <w:lang w:bidi="ar-SY"/>
              </w:rPr>
            </w:pPr>
            <w:r>
              <w:rPr>
                <w:rFonts w:cs="Traditional Arabic" w:hint="cs"/>
                <w:rtl/>
                <w:lang w:bidi="ar-SY"/>
              </w:rPr>
              <w:t>596</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56.4</w:t>
            </w:r>
          </w:p>
        </w:tc>
      </w:tr>
    </w:tbl>
    <w:p w:rsidR="006C27AF" w:rsidRDefault="006C27AF" w:rsidP="006C27AF">
      <w:pPr>
        <w:tabs>
          <w:tab w:val="right" w:pos="3420"/>
        </w:tabs>
        <w:ind w:left="-25"/>
        <w:rPr>
          <w:rFonts w:hint="cs"/>
          <w:rtl/>
          <w:lang w:bidi="ar-SY"/>
        </w:rPr>
      </w:pPr>
      <w:r>
        <w:rPr>
          <w:rFonts w:hint="cs"/>
          <w:rtl/>
          <w:lang w:bidi="ar-SY"/>
        </w:rPr>
        <w:t>المصدر:  الحولية الاحصائية 2005، المكتب الإحصائي لجمهورية سلوفينيا.</w:t>
      </w:r>
    </w:p>
    <w:p w:rsidR="006C27AF" w:rsidRDefault="006C27AF" w:rsidP="006C27AF">
      <w:pPr>
        <w:ind w:left="-25"/>
        <w:rPr>
          <w:rFonts w:hint="cs"/>
          <w:b/>
          <w:bCs/>
          <w:sz w:val="28"/>
          <w:szCs w:val="28"/>
          <w:rtl/>
          <w:lang w:bidi="ar-SY"/>
        </w:rPr>
      </w:pPr>
    </w:p>
    <w:p w:rsidR="006C27AF" w:rsidRPr="00CD50A8" w:rsidRDefault="006C27AF" w:rsidP="006C27AF">
      <w:pPr>
        <w:ind w:left="-25"/>
        <w:rPr>
          <w:rFonts w:hint="cs"/>
          <w:b/>
          <w:bCs/>
          <w:sz w:val="28"/>
          <w:szCs w:val="28"/>
          <w:rtl/>
          <w:lang w:bidi="ar-SY"/>
        </w:rPr>
      </w:pPr>
      <w:r w:rsidRPr="00CD50A8">
        <w:rPr>
          <w:rFonts w:hint="cs"/>
          <w:b/>
          <w:bCs/>
          <w:sz w:val="28"/>
          <w:szCs w:val="28"/>
          <w:rtl/>
          <w:lang w:bidi="ar-SY"/>
        </w:rPr>
        <w:t>الجدول 27:</w:t>
      </w:r>
      <w:r w:rsidRPr="00CD50A8">
        <w:rPr>
          <w:rFonts w:hint="cs"/>
          <w:b/>
          <w:bCs/>
          <w:sz w:val="28"/>
          <w:szCs w:val="28"/>
          <w:rtl/>
          <w:lang w:bidi="ar-SY"/>
        </w:rPr>
        <w:tab/>
        <w:t>الطلا ب والتلاميذ الحاصلون على منح دراسية بحسب نوع المنحة الدراسية</w:t>
      </w:r>
    </w:p>
    <w:tbl>
      <w:tblPr>
        <w:tblStyle w:val="TableGrid"/>
        <w:bidiVisual/>
        <w:tblW w:w="0" w:type="auto"/>
        <w:tblLook w:val="01E0" w:firstRow="1" w:lastRow="1" w:firstColumn="1" w:lastColumn="1" w:noHBand="0" w:noVBand="0"/>
      </w:tblPr>
      <w:tblGrid>
        <w:gridCol w:w="2214"/>
        <w:gridCol w:w="2214"/>
        <w:gridCol w:w="2214"/>
        <w:gridCol w:w="2214"/>
      </w:tblGrid>
      <w:tr w:rsidR="006C27AF" w:rsidRPr="00CD50A8">
        <w:tc>
          <w:tcPr>
            <w:tcW w:w="2214" w:type="dxa"/>
          </w:tcPr>
          <w:p w:rsidR="006C27AF" w:rsidRPr="00CD50A8" w:rsidRDefault="006C27AF" w:rsidP="006C27AF">
            <w:pPr>
              <w:ind w:left="-25"/>
              <w:rPr>
                <w:rFonts w:cs="Traditional Arabic" w:hint="cs"/>
                <w:b/>
                <w:bCs/>
                <w:sz w:val="28"/>
                <w:szCs w:val="28"/>
                <w:rtl/>
                <w:lang w:bidi="ar-SY"/>
              </w:rPr>
            </w:pPr>
          </w:p>
        </w:tc>
        <w:tc>
          <w:tcPr>
            <w:tcW w:w="2214" w:type="dxa"/>
          </w:tcPr>
          <w:p w:rsidR="006C27AF" w:rsidRPr="00CD50A8" w:rsidRDefault="006C27AF" w:rsidP="006C27AF">
            <w:pPr>
              <w:ind w:left="-25"/>
              <w:rPr>
                <w:rFonts w:cs="Traditional Arabic" w:hint="cs"/>
                <w:b/>
                <w:bCs/>
                <w:sz w:val="28"/>
                <w:szCs w:val="28"/>
                <w:rtl/>
                <w:lang w:bidi="ar-SY"/>
              </w:rPr>
            </w:pPr>
            <w:r w:rsidRPr="00CD50A8">
              <w:rPr>
                <w:rFonts w:cs="Traditional Arabic" w:hint="cs"/>
                <w:b/>
                <w:bCs/>
                <w:sz w:val="28"/>
                <w:szCs w:val="28"/>
                <w:rtl/>
                <w:lang w:bidi="ar-SY"/>
              </w:rPr>
              <w:t>مجموع المنح الدراسية</w:t>
            </w:r>
          </w:p>
        </w:tc>
        <w:tc>
          <w:tcPr>
            <w:tcW w:w="2214" w:type="dxa"/>
          </w:tcPr>
          <w:p w:rsidR="006C27AF" w:rsidRPr="00CD50A8" w:rsidRDefault="006C27AF" w:rsidP="006C27AF">
            <w:pPr>
              <w:ind w:left="-25"/>
              <w:rPr>
                <w:rFonts w:cs="Traditional Arabic" w:hint="cs"/>
                <w:b/>
                <w:bCs/>
                <w:sz w:val="28"/>
                <w:szCs w:val="28"/>
                <w:rtl/>
                <w:lang w:bidi="ar-SY"/>
              </w:rPr>
            </w:pPr>
            <w:r w:rsidRPr="00CD50A8">
              <w:rPr>
                <w:rFonts w:cs="Traditional Arabic" w:hint="cs"/>
                <w:b/>
                <w:bCs/>
                <w:sz w:val="28"/>
                <w:szCs w:val="28"/>
                <w:rtl/>
                <w:lang w:bidi="ar-SY"/>
              </w:rPr>
              <w:t>مجموع منح الرعاية</w:t>
            </w:r>
          </w:p>
        </w:tc>
        <w:tc>
          <w:tcPr>
            <w:tcW w:w="2214" w:type="dxa"/>
          </w:tcPr>
          <w:p w:rsidR="006C27AF" w:rsidRPr="00CD50A8" w:rsidRDefault="006C27AF" w:rsidP="006C27AF">
            <w:pPr>
              <w:ind w:left="-25"/>
              <w:rPr>
                <w:rFonts w:cs="Traditional Arabic" w:hint="cs"/>
                <w:b/>
                <w:bCs/>
                <w:sz w:val="28"/>
                <w:szCs w:val="28"/>
                <w:rtl/>
                <w:lang w:bidi="ar-SY"/>
              </w:rPr>
            </w:pPr>
            <w:r w:rsidRPr="00CD50A8">
              <w:rPr>
                <w:rFonts w:cs="Traditional Arabic" w:hint="cs"/>
                <w:b/>
                <w:bCs/>
                <w:sz w:val="28"/>
                <w:szCs w:val="28"/>
                <w:rtl/>
                <w:lang w:bidi="ar-SY"/>
              </w:rPr>
              <w:t xml:space="preserve">المنح الوطنية والمحلية </w:t>
            </w:r>
          </w:p>
        </w:tc>
      </w:tr>
      <w:tr w:rsidR="006C27AF" w:rsidRPr="00D83FED">
        <w:tc>
          <w:tcPr>
            <w:tcW w:w="2214" w:type="dxa"/>
          </w:tcPr>
          <w:p w:rsidR="006C27AF" w:rsidRPr="00D83FED" w:rsidRDefault="006C27AF" w:rsidP="006C27AF">
            <w:pPr>
              <w:ind w:left="-25"/>
              <w:rPr>
                <w:rFonts w:cs="Traditional Arabic" w:hint="cs"/>
                <w:b/>
                <w:bCs/>
                <w:rtl/>
                <w:lang w:bidi="ar-SY"/>
              </w:rPr>
            </w:pPr>
            <w:r w:rsidRPr="00D83FED">
              <w:rPr>
                <w:rFonts w:cs="Traditional Arabic" w:hint="cs"/>
                <w:b/>
                <w:bCs/>
                <w:rtl/>
                <w:lang w:bidi="ar-SY"/>
              </w:rPr>
              <w:t>مجموع المنح</w:t>
            </w:r>
          </w:p>
        </w:tc>
        <w:tc>
          <w:tcPr>
            <w:tcW w:w="2214" w:type="dxa"/>
          </w:tcPr>
          <w:p w:rsidR="006C27AF" w:rsidRPr="00D83FED" w:rsidRDefault="006C27AF" w:rsidP="006C27AF">
            <w:pPr>
              <w:ind w:left="-25"/>
              <w:jc w:val="center"/>
              <w:rPr>
                <w:rFonts w:cs="Traditional Arabic" w:hint="cs"/>
                <w:b/>
                <w:bCs/>
                <w:rtl/>
                <w:lang w:bidi="ar-SY"/>
              </w:rPr>
            </w:pPr>
            <w:r w:rsidRPr="00D83FED">
              <w:rPr>
                <w:rFonts w:cs="Traditional Arabic" w:hint="cs"/>
                <w:b/>
                <w:bCs/>
                <w:rtl/>
                <w:lang w:bidi="ar-SY"/>
              </w:rPr>
              <w:t>691 60</w:t>
            </w:r>
          </w:p>
        </w:tc>
        <w:tc>
          <w:tcPr>
            <w:tcW w:w="2214" w:type="dxa"/>
          </w:tcPr>
          <w:p w:rsidR="006C27AF" w:rsidRPr="00D83FED" w:rsidRDefault="006C27AF" w:rsidP="006C27AF">
            <w:pPr>
              <w:ind w:left="-25"/>
              <w:jc w:val="center"/>
              <w:rPr>
                <w:rFonts w:cs="Traditional Arabic" w:hint="cs"/>
                <w:b/>
                <w:bCs/>
                <w:rtl/>
                <w:lang w:bidi="ar-SY"/>
              </w:rPr>
            </w:pPr>
            <w:r w:rsidRPr="00D83FED">
              <w:rPr>
                <w:rFonts w:cs="Traditional Arabic" w:hint="cs"/>
                <w:b/>
                <w:bCs/>
                <w:rtl/>
                <w:lang w:bidi="ar-SY"/>
              </w:rPr>
              <w:t>077 7</w:t>
            </w:r>
          </w:p>
        </w:tc>
        <w:tc>
          <w:tcPr>
            <w:tcW w:w="2214" w:type="dxa"/>
          </w:tcPr>
          <w:p w:rsidR="006C27AF" w:rsidRPr="00D83FED" w:rsidRDefault="006C27AF" w:rsidP="006C27AF">
            <w:pPr>
              <w:ind w:left="-25"/>
              <w:jc w:val="center"/>
              <w:rPr>
                <w:rFonts w:cs="Traditional Arabic" w:hint="cs"/>
                <w:b/>
                <w:bCs/>
                <w:rtl/>
                <w:lang w:bidi="ar-SY"/>
              </w:rPr>
            </w:pPr>
            <w:r w:rsidRPr="00D83FED">
              <w:rPr>
                <w:rFonts w:cs="Traditional Arabic" w:hint="cs"/>
                <w:b/>
                <w:bCs/>
                <w:rtl/>
                <w:lang w:bidi="ar-SY"/>
              </w:rPr>
              <w:t>579 53</w:t>
            </w:r>
          </w:p>
        </w:tc>
      </w:tr>
      <w:tr w:rsidR="006C27AF" w:rsidRPr="00D83FED">
        <w:tc>
          <w:tcPr>
            <w:tcW w:w="2214" w:type="dxa"/>
          </w:tcPr>
          <w:p w:rsidR="006C27AF" w:rsidRPr="00D83FED" w:rsidRDefault="006C27AF" w:rsidP="006C27AF">
            <w:pPr>
              <w:ind w:left="-25"/>
              <w:rPr>
                <w:rFonts w:cs="Traditional Arabic" w:hint="cs"/>
                <w:rtl/>
                <w:lang w:bidi="ar-SY"/>
              </w:rPr>
            </w:pPr>
            <w:r w:rsidRPr="00D83FED">
              <w:rPr>
                <w:rFonts w:cs="Traditional Arabic" w:hint="cs"/>
                <w:rtl/>
                <w:lang w:bidi="ar-SY"/>
              </w:rPr>
              <w:t>عدد النساء</w:t>
            </w:r>
          </w:p>
        </w:tc>
        <w:tc>
          <w:tcPr>
            <w:tcW w:w="2214" w:type="dxa"/>
          </w:tcPr>
          <w:p w:rsidR="006C27AF" w:rsidRPr="00D83FED" w:rsidRDefault="006C27AF" w:rsidP="006C27AF">
            <w:pPr>
              <w:ind w:left="-25"/>
              <w:jc w:val="center"/>
              <w:rPr>
                <w:rFonts w:cs="Traditional Arabic" w:hint="cs"/>
                <w:rtl/>
                <w:lang w:bidi="ar-SY"/>
              </w:rPr>
            </w:pPr>
            <w:r w:rsidRPr="00D83FED">
              <w:rPr>
                <w:rFonts w:cs="Traditional Arabic" w:hint="cs"/>
                <w:rtl/>
                <w:lang w:bidi="ar-SY"/>
              </w:rPr>
              <w:t>187 33</w:t>
            </w:r>
          </w:p>
        </w:tc>
        <w:tc>
          <w:tcPr>
            <w:tcW w:w="2214" w:type="dxa"/>
          </w:tcPr>
          <w:p w:rsidR="006C27AF" w:rsidRPr="00D83FED" w:rsidRDefault="006C27AF" w:rsidP="006C27AF">
            <w:pPr>
              <w:ind w:left="-25"/>
              <w:jc w:val="center"/>
              <w:rPr>
                <w:rFonts w:cs="Traditional Arabic" w:hint="cs"/>
                <w:rtl/>
                <w:lang w:bidi="ar-SY"/>
              </w:rPr>
            </w:pPr>
            <w:r w:rsidRPr="00D83FED">
              <w:rPr>
                <w:rFonts w:cs="Traditional Arabic" w:hint="cs"/>
                <w:rtl/>
                <w:lang w:bidi="ar-SY"/>
              </w:rPr>
              <w:t>671 2</w:t>
            </w:r>
          </w:p>
        </w:tc>
        <w:tc>
          <w:tcPr>
            <w:tcW w:w="2214" w:type="dxa"/>
          </w:tcPr>
          <w:p w:rsidR="006C27AF" w:rsidRPr="00D83FED" w:rsidRDefault="006C27AF" w:rsidP="006C27AF">
            <w:pPr>
              <w:ind w:left="-25"/>
              <w:jc w:val="center"/>
              <w:rPr>
                <w:rFonts w:cs="Traditional Arabic" w:hint="cs"/>
                <w:rtl/>
                <w:lang w:bidi="ar-SY"/>
              </w:rPr>
            </w:pPr>
            <w:r w:rsidRPr="00D83FED">
              <w:rPr>
                <w:rFonts w:cs="Traditional Arabic" w:hint="cs"/>
                <w:rtl/>
                <w:lang w:bidi="ar-SY"/>
              </w:rPr>
              <w:t>516 30</w:t>
            </w:r>
          </w:p>
        </w:tc>
      </w:tr>
      <w:tr w:rsidR="006C27AF" w:rsidRPr="00D83FED">
        <w:tc>
          <w:tcPr>
            <w:tcW w:w="2214" w:type="dxa"/>
          </w:tcPr>
          <w:p w:rsidR="006C27AF" w:rsidRPr="00D83FED" w:rsidRDefault="006C27AF" w:rsidP="006C27AF">
            <w:pPr>
              <w:ind w:left="-25"/>
              <w:rPr>
                <w:rFonts w:cs="Traditional Arabic" w:hint="cs"/>
                <w:rtl/>
                <w:lang w:bidi="ar-SY"/>
              </w:rPr>
            </w:pPr>
            <w:r w:rsidRPr="00D83FED">
              <w:rPr>
                <w:rFonts w:cs="Traditional Arabic" w:hint="cs"/>
                <w:rtl/>
                <w:lang w:bidi="ar-SY"/>
              </w:rPr>
              <w:t xml:space="preserve">نسبة النساء </w:t>
            </w:r>
            <w:r w:rsidRPr="00D83FED">
              <w:rPr>
                <w:rFonts w:cs="Traditional Arabic"/>
                <w:b/>
                <w:bCs/>
                <w:rtl/>
                <w:lang w:bidi="ar-SY"/>
              </w:rPr>
              <w:t>٪</w:t>
            </w:r>
          </w:p>
        </w:tc>
        <w:tc>
          <w:tcPr>
            <w:tcW w:w="2214" w:type="dxa"/>
          </w:tcPr>
          <w:p w:rsidR="006C27AF" w:rsidRPr="00D83FED" w:rsidRDefault="006C27AF" w:rsidP="006C27AF">
            <w:pPr>
              <w:ind w:left="-25"/>
              <w:jc w:val="center"/>
              <w:rPr>
                <w:rFonts w:cs="Traditional Arabic" w:hint="cs"/>
                <w:rtl/>
                <w:lang w:bidi="ar-SY"/>
              </w:rPr>
            </w:pPr>
            <w:r w:rsidRPr="00D83FED">
              <w:rPr>
                <w:rFonts w:cs="Traditional Arabic" w:hint="cs"/>
                <w:rtl/>
                <w:lang w:bidi="ar-SY"/>
              </w:rPr>
              <w:t>54.7</w:t>
            </w:r>
          </w:p>
        </w:tc>
        <w:tc>
          <w:tcPr>
            <w:tcW w:w="2214" w:type="dxa"/>
          </w:tcPr>
          <w:p w:rsidR="006C27AF" w:rsidRPr="00D83FED" w:rsidRDefault="006C27AF" w:rsidP="006C27AF">
            <w:pPr>
              <w:ind w:left="-25"/>
              <w:jc w:val="center"/>
              <w:rPr>
                <w:rFonts w:cs="Traditional Arabic" w:hint="cs"/>
                <w:rtl/>
                <w:lang w:bidi="ar-SY"/>
              </w:rPr>
            </w:pPr>
            <w:r w:rsidRPr="00D83FED">
              <w:rPr>
                <w:rFonts w:cs="Traditional Arabic" w:hint="cs"/>
                <w:rtl/>
                <w:lang w:bidi="ar-SY"/>
              </w:rPr>
              <w:t>37.7</w:t>
            </w:r>
          </w:p>
        </w:tc>
        <w:tc>
          <w:tcPr>
            <w:tcW w:w="2214" w:type="dxa"/>
          </w:tcPr>
          <w:p w:rsidR="006C27AF" w:rsidRPr="00D83FED" w:rsidRDefault="006C27AF" w:rsidP="006C27AF">
            <w:pPr>
              <w:ind w:left="-25"/>
              <w:jc w:val="center"/>
              <w:rPr>
                <w:rFonts w:cs="Traditional Arabic" w:hint="cs"/>
                <w:rtl/>
                <w:lang w:bidi="ar-SY"/>
              </w:rPr>
            </w:pPr>
            <w:r w:rsidRPr="00D83FED">
              <w:rPr>
                <w:rFonts w:cs="Traditional Arabic" w:hint="cs"/>
                <w:rtl/>
                <w:lang w:bidi="ar-SY"/>
              </w:rPr>
              <w:t>59.9</w:t>
            </w:r>
          </w:p>
        </w:tc>
      </w:tr>
      <w:tr w:rsidR="006C27AF" w:rsidRPr="00D83FED">
        <w:tc>
          <w:tcPr>
            <w:tcW w:w="2214" w:type="dxa"/>
          </w:tcPr>
          <w:p w:rsidR="006C27AF" w:rsidRPr="00D83FED" w:rsidRDefault="006C27AF" w:rsidP="006C27AF">
            <w:pPr>
              <w:ind w:left="-25"/>
              <w:rPr>
                <w:rFonts w:cs="Traditional Arabic" w:hint="cs"/>
                <w:b/>
                <w:bCs/>
                <w:rtl/>
                <w:lang w:bidi="ar-SY"/>
              </w:rPr>
            </w:pPr>
            <w:r w:rsidRPr="00D83FED">
              <w:rPr>
                <w:rFonts w:cs="Traditional Arabic" w:hint="cs"/>
                <w:b/>
                <w:bCs/>
                <w:rtl/>
                <w:lang w:bidi="ar-SY"/>
              </w:rPr>
              <w:t>مجموع الطلاب</w:t>
            </w:r>
          </w:p>
        </w:tc>
        <w:tc>
          <w:tcPr>
            <w:tcW w:w="2214" w:type="dxa"/>
          </w:tcPr>
          <w:p w:rsidR="006C27AF" w:rsidRPr="00D83FED" w:rsidRDefault="006C27AF" w:rsidP="006C27AF">
            <w:pPr>
              <w:ind w:left="-25"/>
              <w:jc w:val="center"/>
              <w:rPr>
                <w:rFonts w:cs="Traditional Arabic" w:hint="cs"/>
                <w:b/>
                <w:bCs/>
                <w:rtl/>
                <w:lang w:bidi="ar-SY"/>
              </w:rPr>
            </w:pPr>
            <w:r w:rsidRPr="00D83FED">
              <w:rPr>
                <w:rFonts w:cs="Traditional Arabic" w:hint="cs"/>
                <w:b/>
                <w:bCs/>
                <w:rtl/>
                <w:lang w:bidi="ar-SY"/>
              </w:rPr>
              <w:t>016 24</w:t>
            </w:r>
          </w:p>
        </w:tc>
        <w:tc>
          <w:tcPr>
            <w:tcW w:w="2214" w:type="dxa"/>
          </w:tcPr>
          <w:p w:rsidR="006C27AF" w:rsidRPr="00D83FED" w:rsidRDefault="006C27AF" w:rsidP="006C27AF">
            <w:pPr>
              <w:ind w:left="-25"/>
              <w:jc w:val="center"/>
              <w:rPr>
                <w:rFonts w:cs="Traditional Arabic" w:hint="cs"/>
                <w:b/>
                <w:bCs/>
                <w:rtl/>
                <w:lang w:bidi="ar-SY"/>
              </w:rPr>
            </w:pPr>
            <w:r w:rsidRPr="00D83FED">
              <w:rPr>
                <w:rFonts w:cs="Traditional Arabic" w:hint="cs"/>
                <w:b/>
                <w:bCs/>
                <w:rtl/>
                <w:lang w:bidi="ar-SY"/>
              </w:rPr>
              <w:t>449 4</w:t>
            </w:r>
          </w:p>
        </w:tc>
        <w:tc>
          <w:tcPr>
            <w:tcW w:w="2214" w:type="dxa"/>
          </w:tcPr>
          <w:p w:rsidR="006C27AF" w:rsidRPr="00D83FED" w:rsidRDefault="006C27AF" w:rsidP="006C27AF">
            <w:pPr>
              <w:ind w:left="-25"/>
              <w:jc w:val="center"/>
              <w:rPr>
                <w:rFonts w:cs="Traditional Arabic" w:hint="cs"/>
                <w:b/>
                <w:bCs/>
                <w:rtl/>
                <w:lang w:bidi="ar-SY"/>
              </w:rPr>
            </w:pPr>
            <w:r w:rsidRPr="00D83FED">
              <w:rPr>
                <w:rFonts w:cs="Traditional Arabic" w:hint="cs"/>
                <w:b/>
                <w:bCs/>
                <w:rtl/>
                <w:lang w:bidi="ar-SY"/>
              </w:rPr>
              <w:t>567 19</w:t>
            </w:r>
          </w:p>
        </w:tc>
      </w:tr>
      <w:tr w:rsidR="006C27AF" w:rsidRPr="00D83FED">
        <w:tc>
          <w:tcPr>
            <w:tcW w:w="2214" w:type="dxa"/>
          </w:tcPr>
          <w:p w:rsidR="006C27AF" w:rsidRPr="00D83FED" w:rsidRDefault="006C27AF" w:rsidP="006C27AF">
            <w:pPr>
              <w:ind w:left="-25"/>
              <w:rPr>
                <w:rFonts w:cs="Traditional Arabic" w:hint="cs"/>
                <w:rtl/>
                <w:lang w:bidi="ar-SY"/>
              </w:rPr>
            </w:pPr>
            <w:r w:rsidRPr="00D83FED">
              <w:rPr>
                <w:rFonts w:cs="Traditional Arabic" w:hint="cs"/>
                <w:rtl/>
                <w:lang w:bidi="ar-SY"/>
              </w:rPr>
              <w:t>عدد النساء</w:t>
            </w:r>
          </w:p>
        </w:tc>
        <w:tc>
          <w:tcPr>
            <w:tcW w:w="2214" w:type="dxa"/>
          </w:tcPr>
          <w:p w:rsidR="006C27AF" w:rsidRPr="00D83FED" w:rsidRDefault="006C27AF" w:rsidP="006C27AF">
            <w:pPr>
              <w:ind w:left="-25"/>
              <w:jc w:val="center"/>
              <w:rPr>
                <w:rFonts w:cs="Traditional Arabic" w:hint="cs"/>
                <w:rtl/>
                <w:lang w:bidi="ar-SY"/>
              </w:rPr>
            </w:pPr>
            <w:r w:rsidRPr="00D83FED">
              <w:rPr>
                <w:rFonts w:cs="Traditional Arabic" w:hint="cs"/>
                <w:rtl/>
                <w:lang w:bidi="ar-SY"/>
              </w:rPr>
              <w:t>444 14</w:t>
            </w:r>
          </w:p>
        </w:tc>
        <w:tc>
          <w:tcPr>
            <w:tcW w:w="2214" w:type="dxa"/>
          </w:tcPr>
          <w:p w:rsidR="006C27AF" w:rsidRPr="00D83FED" w:rsidRDefault="006C27AF" w:rsidP="006C27AF">
            <w:pPr>
              <w:ind w:left="-25"/>
              <w:jc w:val="center"/>
              <w:rPr>
                <w:rFonts w:cs="Traditional Arabic" w:hint="cs"/>
                <w:rtl/>
                <w:lang w:bidi="ar-SY"/>
              </w:rPr>
            </w:pPr>
            <w:r w:rsidRPr="00D83FED">
              <w:rPr>
                <w:rFonts w:cs="Traditional Arabic" w:hint="cs"/>
                <w:rtl/>
                <w:lang w:bidi="ar-SY"/>
              </w:rPr>
              <w:t>970 1</w:t>
            </w:r>
          </w:p>
        </w:tc>
        <w:tc>
          <w:tcPr>
            <w:tcW w:w="2214" w:type="dxa"/>
          </w:tcPr>
          <w:p w:rsidR="006C27AF" w:rsidRPr="00D83FED" w:rsidRDefault="006C27AF" w:rsidP="006C27AF">
            <w:pPr>
              <w:ind w:left="-25"/>
              <w:jc w:val="center"/>
              <w:rPr>
                <w:rFonts w:cs="Traditional Arabic" w:hint="cs"/>
                <w:rtl/>
                <w:lang w:bidi="ar-SY"/>
              </w:rPr>
            </w:pPr>
            <w:r w:rsidRPr="00D83FED">
              <w:rPr>
                <w:rFonts w:cs="Traditional Arabic" w:hint="cs"/>
                <w:rtl/>
                <w:lang w:bidi="ar-SY"/>
              </w:rPr>
              <w:t>47412</w:t>
            </w:r>
          </w:p>
        </w:tc>
      </w:tr>
      <w:tr w:rsidR="006C27AF" w:rsidRPr="00D83FED">
        <w:tc>
          <w:tcPr>
            <w:tcW w:w="2214" w:type="dxa"/>
          </w:tcPr>
          <w:p w:rsidR="006C27AF" w:rsidRPr="00D83FED" w:rsidRDefault="006C27AF" w:rsidP="006C27AF">
            <w:pPr>
              <w:ind w:left="-25"/>
              <w:rPr>
                <w:rFonts w:cs="Traditional Arabic" w:hint="cs"/>
                <w:rtl/>
                <w:lang w:bidi="ar-SY"/>
              </w:rPr>
            </w:pPr>
            <w:r w:rsidRPr="00D83FED">
              <w:rPr>
                <w:rFonts w:cs="Traditional Arabic" w:hint="cs"/>
                <w:rtl/>
                <w:lang w:bidi="ar-SY"/>
              </w:rPr>
              <w:t xml:space="preserve">نسبة النساء </w:t>
            </w:r>
            <w:r w:rsidRPr="00D83FED">
              <w:rPr>
                <w:rFonts w:cs="Traditional Arabic"/>
                <w:b/>
                <w:bCs/>
                <w:rtl/>
                <w:lang w:bidi="ar-SY"/>
              </w:rPr>
              <w:t>٪</w:t>
            </w:r>
          </w:p>
        </w:tc>
        <w:tc>
          <w:tcPr>
            <w:tcW w:w="2214" w:type="dxa"/>
          </w:tcPr>
          <w:p w:rsidR="006C27AF" w:rsidRPr="00D83FED" w:rsidRDefault="006C27AF" w:rsidP="006C27AF">
            <w:pPr>
              <w:ind w:left="-25"/>
              <w:jc w:val="center"/>
              <w:rPr>
                <w:rFonts w:cs="Traditional Arabic" w:hint="cs"/>
                <w:rtl/>
                <w:lang w:bidi="ar-SY"/>
              </w:rPr>
            </w:pPr>
            <w:r>
              <w:rPr>
                <w:rFonts w:cs="Traditional Arabic" w:hint="cs"/>
                <w:rtl/>
                <w:lang w:bidi="ar-SY"/>
              </w:rPr>
              <w:t>60.1</w:t>
            </w:r>
          </w:p>
        </w:tc>
        <w:tc>
          <w:tcPr>
            <w:tcW w:w="2214" w:type="dxa"/>
          </w:tcPr>
          <w:p w:rsidR="006C27AF" w:rsidRPr="00D83FED" w:rsidRDefault="006C27AF" w:rsidP="006C27AF">
            <w:pPr>
              <w:ind w:left="-25"/>
              <w:jc w:val="center"/>
              <w:rPr>
                <w:rFonts w:cs="Traditional Arabic" w:hint="cs"/>
                <w:rtl/>
                <w:lang w:bidi="ar-SY"/>
              </w:rPr>
            </w:pPr>
            <w:r>
              <w:rPr>
                <w:rFonts w:cs="Traditional Arabic" w:hint="cs"/>
                <w:rtl/>
                <w:lang w:bidi="ar-SY"/>
              </w:rPr>
              <w:t>44.3</w:t>
            </w:r>
          </w:p>
        </w:tc>
        <w:tc>
          <w:tcPr>
            <w:tcW w:w="2214" w:type="dxa"/>
          </w:tcPr>
          <w:p w:rsidR="006C27AF" w:rsidRPr="00D83FED" w:rsidRDefault="006C27AF" w:rsidP="006C27AF">
            <w:pPr>
              <w:ind w:left="-25"/>
              <w:jc w:val="center"/>
              <w:rPr>
                <w:rFonts w:cs="Traditional Arabic" w:hint="cs"/>
                <w:rtl/>
                <w:lang w:bidi="ar-SY"/>
              </w:rPr>
            </w:pPr>
            <w:r>
              <w:rPr>
                <w:rFonts w:cs="Traditional Arabic" w:hint="cs"/>
                <w:rtl/>
                <w:lang w:bidi="ar-SY"/>
              </w:rPr>
              <w:t>63.8</w:t>
            </w:r>
          </w:p>
        </w:tc>
      </w:tr>
      <w:tr w:rsidR="006C27AF" w:rsidRPr="00D83FED">
        <w:tc>
          <w:tcPr>
            <w:tcW w:w="2214" w:type="dxa"/>
          </w:tcPr>
          <w:p w:rsidR="006C27AF" w:rsidRPr="00D83FED" w:rsidRDefault="006C27AF" w:rsidP="006C27AF">
            <w:pPr>
              <w:ind w:left="-25"/>
              <w:rPr>
                <w:rFonts w:cs="Traditional Arabic" w:hint="cs"/>
                <w:b/>
                <w:bCs/>
                <w:rtl/>
                <w:lang w:bidi="ar-SY"/>
              </w:rPr>
            </w:pPr>
            <w:r w:rsidRPr="00D83FED">
              <w:rPr>
                <w:rFonts w:cs="Traditional Arabic" w:hint="cs"/>
                <w:b/>
                <w:bCs/>
                <w:rtl/>
                <w:lang w:bidi="ar-SY"/>
              </w:rPr>
              <w:t>مجموع التلاميذ</w:t>
            </w:r>
          </w:p>
        </w:tc>
        <w:tc>
          <w:tcPr>
            <w:tcW w:w="2214" w:type="dxa"/>
          </w:tcPr>
          <w:p w:rsidR="006C27AF" w:rsidRPr="00D83FED" w:rsidRDefault="006C27AF" w:rsidP="006C27AF">
            <w:pPr>
              <w:ind w:left="-25"/>
              <w:jc w:val="center"/>
              <w:rPr>
                <w:rFonts w:cs="Traditional Arabic" w:hint="cs"/>
                <w:b/>
                <w:bCs/>
                <w:rtl/>
                <w:lang w:bidi="ar-SY"/>
              </w:rPr>
            </w:pPr>
            <w:r w:rsidRPr="00D83FED">
              <w:rPr>
                <w:rFonts w:cs="Traditional Arabic" w:hint="cs"/>
                <w:b/>
                <w:bCs/>
                <w:rtl/>
                <w:lang w:bidi="ar-SY"/>
              </w:rPr>
              <w:t>675 35</w:t>
            </w:r>
          </w:p>
        </w:tc>
        <w:tc>
          <w:tcPr>
            <w:tcW w:w="2214" w:type="dxa"/>
          </w:tcPr>
          <w:p w:rsidR="006C27AF" w:rsidRPr="00D83FED" w:rsidRDefault="006C27AF" w:rsidP="006C27AF">
            <w:pPr>
              <w:ind w:left="-25"/>
              <w:jc w:val="center"/>
              <w:rPr>
                <w:rFonts w:cs="Traditional Arabic" w:hint="cs"/>
                <w:b/>
                <w:bCs/>
                <w:rtl/>
                <w:lang w:bidi="ar-SY"/>
              </w:rPr>
            </w:pPr>
            <w:r w:rsidRPr="00D83FED">
              <w:rPr>
                <w:rFonts w:cs="Traditional Arabic" w:hint="cs"/>
                <w:b/>
                <w:bCs/>
                <w:rtl/>
                <w:lang w:bidi="ar-SY"/>
              </w:rPr>
              <w:t>628 2</w:t>
            </w:r>
          </w:p>
        </w:tc>
        <w:tc>
          <w:tcPr>
            <w:tcW w:w="2214" w:type="dxa"/>
          </w:tcPr>
          <w:p w:rsidR="006C27AF" w:rsidRPr="00D83FED" w:rsidRDefault="006C27AF" w:rsidP="006C27AF">
            <w:pPr>
              <w:ind w:left="-25"/>
              <w:jc w:val="center"/>
              <w:rPr>
                <w:rFonts w:cs="Traditional Arabic" w:hint="cs"/>
                <w:b/>
                <w:bCs/>
                <w:rtl/>
                <w:lang w:bidi="ar-SY"/>
              </w:rPr>
            </w:pPr>
            <w:r w:rsidRPr="00D83FED">
              <w:rPr>
                <w:rFonts w:cs="Traditional Arabic" w:hint="cs"/>
                <w:b/>
                <w:bCs/>
                <w:rtl/>
                <w:lang w:bidi="ar-SY"/>
              </w:rPr>
              <w:t>047 33</w:t>
            </w:r>
          </w:p>
        </w:tc>
      </w:tr>
      <w:tr w:rsidR="006C27AF" w:rsidRPr="00D83FED">
        <w:tc>
          <w:tcPr>
            <w:tcW w:w="2214" w:type="dxa"/>
          </w:tcPr>
          <w:p w:rsidR="006C27AF" w:rsidRPr="00D83FED" w:rsidRDefault="006C27AF" w:rsidP="006C27AF">
            <w:pPr>
              <w:ind w:left="-25"/>
              <w:rPr>
                <w:rFonts w:cs="Traditional Arabic" w:hint="cs"/>
                <w:rtl/>
                <w:lang w:bidi="ar-SY"/>
              </w:rPr>
            </w:pPr>
            <w:r w:rsidRPr="00D83FED">
              <w:rPr>
                <w:rFonts w:cs="Traditional Arabic" w:hint="cs"/>
                <w:rtl/>
                <w:lang w:bidi="ar-SY"/>
              </w:rPr>
              <w:t>عدد النساء</w:t>
            </w:r>
          </w:p>
        </w:tc>
        <w:tc>
          <w:tcPr>
            <w:tcW w:w="2214" w:type="dxa"/>
          </w:tcPr>
          <w:p w:rsidR="006C27AF" w:rsidRPr="00D83FED" w:rsidRDefault="006C27AF" w:rsidP="006C27AF">
            <w:pPr>
              <w:ind w:left="-25"/>
              <w:jc w:val="center"/>
              <w:rPr>
                <w:rFonts w:cs="Traditional Arabic" w:hint="cs"/>
                <w:rtl/>
                <w:lang w:bidi="ar-SY"/>
              </w:rPr>
            </w:pPr>
            <w:r w:rsidRPr="00D83FED">
              <w:rPr>
                <w:rFonts w:cs="Traditional Arabic" w:hint="cs"/>
                <w:rtl/>
                <w:lang w:bidi="ar-SY"/>
              </w:rPr>
              <w:t>743 18</w:t>
            </w:r>
          </w:p>
        </w:tc>
        <w:tc>
          <w:tcPr>
            <w:tcW w:w="2214" w:type="dxa"/>
          </w:tcPr>
          <w:p w:rsidR="006C27AF" w:rsidRPr="00D83FED" w:rsidRDefault="006C27AF" w:rsidP="006C27AF">
            <w:pPr>
              <w:ind w:left="-25"/>
              <w:jc w:val="center"/>
              <w:rPr>
                <w:rFonts w:cs="Traditional Arabic" w:hint="cs"/>
                <w:rtl/>
                <w:lang w:bidi="ar-SY"/>
              </w:rPr>
            </w:pPr>
            <w:r w:rsidRPr="00D83FED">
              <w:rPr>
                <w:rFonts w:cs="Traditional Arabic" w:hint="cs"/>
                <w:rtl/>
                <w:lang w:bidi="ar-SY"/>
              </w:rPr>
              <w:t>701</w:t>
            </w:r>
          </w:p>
        </w:tc>
        <w:tc>
          <w:tcPr>
            <w:tcW w:w="2214" w:type="dxa"/>
          </w:tcPr>
          <w:p w:rsidR="006C27AF" w:rsidRPr="00D83FED" w:rsidRDefault="006C27AF" w:rsidP="006C27AF">
            <w:pPr>
              <w:ind w:left="-25"/>
              <w:jc w:val="center"/>
              <w:rPr>
                <w:rFonts w:cs="Traditional Arabic" w:hint="cs"/>
                <w:rtl/>
                <w:lang w:bidi="ar-SY"/>
              </w:rPr>
            </w:pPr>
            <w:r w:rsidRPr="00D83FED">
              <w:rPr>
                <w:rFonts w:cs="Traditional Arabic" w:hint="cs"/>
                <w:rtl/>
                <w:lang w:bidi="ar-SY"/>
              </w:rPr>
              <w:t>042 18</w:t>
            </w:r>
          </w:p>
        </w:tc>
      </w:tr>
      <w:tr w:rsidR="006C27AF" w:rsidRPr="00D83FED">
        <w:tc>
          <w:tcPr>
            <w:tcW w:w="2214" w:type="dxa"/>
          </w:tcPr>
          <w:p w:rsidR="006C27AF" w:rsidRPr="00D83FED" w:rsidRDefault="006C27AF" w:rsidP="006C27AF">
            <w:pPr>
              <w:ind w:left="-25"/>
              <w:rPr>
                <w:rFonts w:cs="Traditional Arabic" w:hint="cs"/>
                <w:rtl/>
                <w:lang w:bidi="ar-SY"/>
              </w:rPr>
            </w:pPr>
            <w:r w:rsidRPr="00D83FED">
              <w:rPr>
                <w:rFonts w:cs="Traditional Arabic" w:hint="cs"/>
                <w:rtl/>
                <w:lang w:bidi="ar-SY"/>
              </w:rPr>
              <w:t xml:space="preserve">نسبة النساء </w:t>
            </w:r>
            <w:r w:rsidRPr="00D83FED">
              <w:rPr>
                <w:rFonts w:cs="Traditional Arabic"/>
                <w:b/>
                <w:bCs/>
                <w:rtl/>
                <w:lang w:bidi="ar-SY"/>
              </w:rPr>
              <w:t>٪</w:t>
            </w:r>
          </w:p>
        </w:tc>
        <w:tc>
          <w:tcPr>
            <w:tcW w:w="2214" w:type="dxa"/>
          </w:tcPr>
          <w:p w:rsidR="006C27AF" w:rsidRPr="00D83FED" w:rsidRDefault="006C27AF" w:rsidP="006C27AF">
            <w:pPr>
              <w:ind w:left="-25"/>
              <w:jc w:val="center"/>
              <w:rPr>
                <w:rFonts w:cs="Traditional Arabic" w:hint="cs"/>
                <w:rtl/>
                <w:lang w:bidi="ar-SY"/>
              </w:rPr>
            </w:pPr>
            <w:r w:rsidRPr="00D83FED">
              <w:rPr>
                <w:rFonts w:cs="Traditional Arabic" w:hint="cs"/>
                <w:rtl/>
                <w:lang w:bidi="ar-SY"/>
              </w:rPr>
              <w:t>51.1</w:t>
            </w:r>
          </w:p>
        </w:tc>
        <w:tc>
          <w:tcPr>
            <w:tcW w:w="2214" w:type="dxa"/>
          </w:tcPr>
          <w:p w:rsidR="006C27AF" w:rsidRPr="00D83FED" w:rsidRDefault="006C27AF" w:rsidP="006C27AF">
            <w:pPr>
              <w:ind w:left="-25"/>
              <w:jc w:val="center"/>
              <w:rPr>
                <w:rFonts w:cs="Traditional Arabic" w:hint="cs"/>
                <w:rtl/>
                <w:lang w:bidi="ar-SY"/>
              </w:rPr>
            </w:pPr>
            <w:r w:rsidRPr="00D83FED">
              <w:rPr>
                <w:rFonts w:cs="Traditional Arabic" w:hint="cs"/>
                <w:rtl/>
                <w:lang w:bidi="ar-SY"/>
              </w:rPr>
              <w:t>26.7</w:t>
            </w:r>
          </w:p>
        </w:tc>
        <w:tc>
          <w:tcPr>
            <w:tcW w:w="2214" w:type="dxa"/>
          </w:tcPr>
          <w:p w:rsidR="006C27AF" w:rsidRPr="00D83FED" w:rsidRDefault="006C27AF" w:rsidP="006C27AF">
            <w:pPr>
              <w:ind w:left="-25"/>
              <w:jc w:val="center"/>
              <w:rPr>
                <w:rFonts w:cs="Traditional Arabic" w:hint="cs"/>
                <w:rtl/>
                <w:lang w:bidi="ar-SY"/>
              </w:rPr>
            </w:pPr>
            <w:r w:rsidRPr="00D83FED">
              <w:rPr>
                <w:rFonts w:cs="Traditional Arabic" w:hint="cs"/>
                <w:rtl/>
                <w:lang w:bidi="ar-SY"/>
              </w:rPr>
              <w:t>54.6</w:t>
            </w:r>
          </w:p>
        </w:tc>
      </w:tr>
    </w:tbl>
    <w:p w:rsidR="006C27AF" w:rsidRDefault="006C27AF" w:rsidP="006C27AF">
      <w:pPr>
        <w:ind w:left="-25"/>
        <w:rPr>
          <w:rFonts w:hint="cs"/>
          <w:rtl/>
          <w:lang w:bidi="ar-SY"/>
        </w:rPr>
      </w:pPr>
      <w:r w:rsidRPr="00D83FED">
        <w:rPr>
          <w:rFonts w:hint="cs"/>
          <w:rtl/>
          <w:lang w:bidi="ar-SY"/>
        </w:rPr>
        <w:t>المصدر:   التقارير العاجلة رقم 220/2005، المكتب الإحصائي لجمهورية سلوفينيا.</w:t>
      </w:r>
    </w:p>
    <w:p w:rsidR="006C27AF" w:rsidRPr="00D83FED" w:rsidRDefault="006C27AF" w:rsidP="006C27AF">
      <w:pPr>
        <w:ind w:left="-25"/>
        <w:rPr>
          <w:rFonts w:hint="cs"/>
          <w:rtl/>
          <w:lang w:bidi="ar-SY"/>
        </w:rPr>
      </w:pPr>
    </w:p>
    <w:p w:rsidR="006C27AF" w:rsidRPr="0085130E" w:rsidRDefault="006C27AF" w:rsidP="006C27AF">
      <w:pPr>
        <w:ind w:left="-25"/>
        <w:rPr>
          <w:rFonts w:hint="cs"/>
          <w:b/>
          <w:bCs/>
          <w:sz w:val="28"/>
          <w:szCs w:val="28"/>
          <w:rtl/>
          <w:lang w:bidi="ar-SY"/>
        </w:rPr>
      </w:pPr>
      <w:r w:rsidRPr="00A35DA0">
        <w:rPr>
          <w:rFonts w:hint="cs"/>
          <w:b/>
          <w:bCs/>
          <w:rtl/>
          <w:lang w:bidi="ar-SY"/>
        </w:rPr>
        <w:t>ا</w:t>
      </w:r>
      <w:r w:rsidRPr="0085130E">
        <w:rPr>
          <w:rFonts w:hint="cs"/>
          <w:b/>
          <w:bCs/>
          <w:sz w:val="28"/>
          <w:szCs w:val="28"/>
          <w:rtl/>
          <w:lang w:bidi="ar-SY"/>
        </w:rPr>
        <w:t>لجدول 28:</w:t>
      </w:r>
      <w:r w:rsidRPr="0085130E">
        <w:rPr>
          <w:rFonts w:hint="cs"/>
          <w:b/>
          <w:bCs/>
          <w:sz w:val="28"/>
          <w:szCs w:val="28"/>
          <w:rtl/>
          <w:lang w:bidi="ar-SY"/>
        </w:rPr>
        <w:tab/>
        <w:t xml:space="preserve">مشاركة السكان البالغين من العمر 15 سنة وما فوق في التعليم الرسمي والتعليم </w:t>
      </w:r>
      <w:r w:rsidRPr="0085130E">
        <w:rPr>
          <w:rFonts w:hint="cs"/>
          <w:b/>
          <w:bCs/>
          <w:sz w:val="28"/>
          <w:szCs w:val="28"/>
          <w:rtl/>
          <w:lang w:bidi="ar-SY"/>
        </w:rPr>
        <w:tab/>
        <w:t xml:space="preserve">المتواصل مدى العمر والتعليم غير الرسمي، في الربع الثاني من عام 2003   </w:t>
      </w:r>
    </w:p>
    <w:tbl>
      <w:tblPr>
        <w:tblStyle w:val="TableGrid"/>
        <w:bidiVisual/>
        <w:tblW w:w="0" w:type="auto"/>
        <w:tblLook w:val="01E0" w:firstRow="1" w:lastRow="1" w:firstColumn="1" w:lastColumn="1" w:noHBand="0" w:noVBand="0"/>
      </w:tblPr>
      <w:tblGrid>
        <w:gridCol w:w="1771"/>
        <w:gridCol w:w="1771"/>
        <w:gridCol w:w="1771"/>
        <w:gridCol w:w="1771"/>
        <w:gridCol w:w="1772"/>
      </w:tblGrid>
      <w:tr w:rsidR="006C27AF" w:rsidRPr="0085130E">
        <w:tc>
          <w:tcPr>
            <w:tcW w:w="1771" w:type="dxa"/>
          </w:tcPr>
          <w:p w:rsidR="006C27AF" w:rsidRPr="0085130E" w:rsidRDefault="006C27AF" w:rsidP="006C27AF">
            <w:pPr>
              <w:ind w:left="-25"/>
              <w:rPr>
                <w:rFonts w:cs="Traditional Arabic" w:hint="cs"/>
                <w:b/>
                <w:bCs/>
                <w:sz w:val="28"/>
                <w:szCs w:val="28"/>
                <w:rtl/>
                <w:lang w:bidi="ar-SY"/>
              </w:rPr>
            </w:pPr>
          </w:p>
        </w:tc>
        <w:tc>
          <w:tcPr>
            <w:tcW w:w="1771" w:type="dxa"/>
          </w:tcPr>
          <w:p w:rsidR="006C27AF" w:rsidRPr="0085130E" w:rsidRDefault="006C27AF" w:rsidP="006C27AF">
            <w:pPr>
              <w:ind w:left="-25"/>
              <w:jc w:val="center"/>
              <w:rPr>
                <w:rFonts w:cs="Traditional Arabic" w:hint="cs"/>
                <w:b/>
                <w:bCs/>
                <w:sz w:val="28"/>
                <w:szCs w:val="28"/>
                <w:rtl/>
                <w:lang w:bidi="ar-SY"/>
              </w:rPr>
            </w:pPr>
            <w:r w:rsidRPr="0085130E">
              <w:rPr>
                <w:rFonts w:cs="Traditional Arabic" w:hint="cs"/>
                <w:b/>
                <w:bCs/>
                <w:sz w:val="28"/>
                <w:szCs w:val="28"/>
                <w:rtl/>
                <w:lang w:bidi="ar-SY"/>
              </w:rPr>
              <w:t>السكان 14 سنة فما فوق</w:t>
            </w:r>
          </w:p>
        </w:tc>
        <w:tc>
          <w:tcPr>
            <w:tcW w:w="1771" w:type="dxa"/>
          </w:tcPr>
          <w:p w:rsidR="006C27AF" w:rsidRPr="0085130E" w:rsidRDefault="006C27AF" w:rsidP="006C27AF">
            <w:pPr>
              <w:ind w:left="-25"/>
              <w:jc w:val="center"/>
              <w:rPr>
                <w:rFonts w:cs="Traditional Arabic" w:hint="cs"/>
                <w:b/>
                <w:bCs/>
                <w:sz w:val="28"/>
                <w:szCs w:val="28"/>
                <w:rtl/>
                <w:lang w:bidi="ar-SY"/>
              </w:rPr>
            </w:pPr>
            <w:r w:rsidRPr="0085130E">
              <w:rPr>
                <w:rFonts w:cs="Traditional Arabic" w:hint="cs"/>
                <w:b/>
                <w:bCs/>
                <w:sz w:val="28"/>
                <w:szCs w:val="28"/>
                <w:rtl/>
                <w:lang w:bidi="ar-SY"/>
              </w:rPr>
              <w:t>المشاركة في التعليم العادي</w:t>
            </w:r>
          </w:p>
        </w:tc>
        <w:tc>
          <w:tcPr>
            <w:tcW w:w="1771" w:type="dxa"/>
          </w:tcPr>
          <w:p w:rsidR="006C27AF" w:rsidRPr="0085130E" w:rsidRDefault="006C27AF" w:rsidP="006C27AF">
            <w:pPr>
              <w:ind w:left="-25"/>
              <w:jc w:val="center"/>
              <w:rPr>
                <w:rFonts w:cs="Traditional Arabic" w:hint="cs"/>
                <w:b/>
                <w:bCs/>
                <w:sz w:val="28"/>
                <w:szCs w:val="28"/>
                <w:rtl/>
                <w:lang w:bidi="ar-SY"/>
              </w:rPr>
            </w:pPr>
            <w:r w:rsidRPr="0085130E">
              <w:rPr>
                <w:rFonts w:cs="Traditional Arabic" w:hint="cs"/>
                <w:b/>
                <w:bCs/>
                <w:sz w:val="28"/>
                <w:szCs w:val="28"/>
                <w:rtl/>
                <w:lang w:bidi="ar-SY"/>
              </w:rPr>
              <w:t>المشاركة في التعليم المتواصل</w:t>
            </w:r>
          </w:p>
        </w:tc>
        <w:tc>
          <w:tcPr>
            <w:tcW w:w="1772" w:type="dxa"/>
          </w:tcPr>
          <w:p w:rsidR="006C27AF" w:rsidRPr="0085130E" w:rsidRDefault="006C27AF" w:rsidP="006C27AF">
            <w:pPr>
              <w:ind w:left="-25"/>
              <w:jc w:val="center"/>
              <w:rPr>
                <w:rFonts w:cs="Traditional Arabic" w:hint="cs"/>
                <w:b/>
                <w:bCs/>
                <w:sz w:val="28"/>
                <w:szCs w:val="28"/>
                <w:rtl/>
                <w:lang w:bidi="ar-SY"/>
              </w:rPr>
            </w:pPr>
            <w:r w:rsidRPr="0085130E">
              <w:rPr>
                <w:rFonts w:cs="Traditional Arabic" w:hint="cs"/>
                <w:b/>
                <w:bCs/>
                <w:sz w:val="28"/>
                <w:szCs w:val="28"/>
                <w:rtl/>
                <w:lang w:bidi="ar-SY"/>
              </w:rPr>
              <w:t>المشاركة في التعلم غير الرسمي</w:t>
            </w:r>
          </w:p>
        </w:tc>
      </w:tr>
      <w:tr w:rsidR="006C27AF" w:rsidRPr="0085130E">
        <w:tc>
          <w:tcPr>
            <w:tcW w:w="1771" w:type="dxa"/>
          </w:tcPr>
          <w:p w:rsidR="006C27AF" w:rsidRPr="0085130E" w:rsidRDefault="006C27AF" w:rsidP="006C27AF">
            <w:pPr>
              <w:ind w:left="-25"/>
              <w:rPr>
                <w:rFonts w:cs="Traditional Arabic" w:hint="cs"/>
                <w:sz w:val="28"/>
                <w:szCs w:val="28"/>
                <w:rtl/>
                <w:lang w:bidi="ar-SY"/>
              </w:rPr>
            </w:pPr>
            <w:r w:rsidRPr="0085130E">
              <w:rPr>
                <w:rFonts w:cs="Traditional Arabic" w:hint="cs"/>
                <w:sz w:val="28"/>
                <w:szCs w:val="28"/>
                <w:rtl/>
                <w:lang w:bidi="ar-SY"/>
              </w:rPr>
              <w:t>المجموع</w:t>
            </w:r>
          </w:p>
        </w:tc>
        <w:tc>
          <w:tcPr>
            <w:tcW w:w="1771" w:type="dxa"/>
          </w:tcPr>
          <w:p w:rsidR="006C27AF" w:rsidRPr="0085130E" w:rsidRDefault="006C27AF" w:rsidP="006C27AF">
            <w:pPr>
              <w:ind w:left="-25"/>
              <w:jc w:val="center"/>
              <w:rPr>
                <w:rFonts w:cs="Traditional Arabic" w:hint="cs"/>
                <w:sz w:val="28"/>
                <w:szCs w:val="28"/>
                <w:rtl/>
                <w:lang w:bidi="ar-SY"/>
              </w:rPr>
            </w:pPr>
            <w:r w:rsidRPr="0085130E">
              <w:rPr>
                <w:rFonts w:cs="Traditional Arabic" w:hint="cs"/>
                <w:sz w:val="28"/>
                <w:szCs w:val="28"/>
                <w:rtl/>
                <w:lang w:bidi="ar-SY"/>
              </w:rPr>
              <w:t>132 698 1</w:t>
            </w:r>
          </w:p>
        </w:tc>
        <w:tc>
          <w:tcPr>
            <w:tcW w:w="1771" w:type="dxa"/>
          </w:tcPr>
          <w:p w:rsidR="006C27AF" w:rsidRPr="0085130E" w:rsidRDefault="006C27AF" w:rsidP="006C27AF">
            <w:pPr>
              <w:ind w:left="-25"/>
              <w:jc w:val="center"/>
              <w:rPr>
                <w:rFonts w:cs="Traditional Arabic" w:hint="cs"/>
                <w:sz w:val="28"/>
                <w:szCs w:val="28"/>
                <w:rtl/>
                <w:lang w:bidi="ar-SY"/>
              </w:rPr>
            </w:pPr>
            <w:r w:rsidRPr="0085130E">
              <w:rPr>
                <w:rFonts w:cs="Traditional Arabic" w:hint="cs"/>
                <w:sz w:val="28"/>
                <w:szCs w:val="28"/>
                <w:rtl/>
                <w:lang w:bidi="ar-SY"/>
              </w:rPr>
              <w:t>124 303</w:t>
            </w:r>
          </w:p>
        </w:tc>
        <w:tc>
          <w:tcPr>
            <w:tcW w:w="1771" w:type="dxa"/>
          </w:tcPr>
          <w:p w:rsidR="006C27AF" w:rsidRPr="0085130E" w:rsidRDefault="006C27AF" w:rsidP="006C27AF">
            <w:pPr>
              <w:ind w:left="-25"/>
              <w:jc w:val="center"/>
              <w:rPr>
                <w:rFonts w:cs="Traditional Arabic" w:hint="cs"/>
                <w:sz w:val="28"/>
                <w:szCs w:val="28"/>
                <w:rtl/>
                <w:lang w:bidi="ar-SY"/>
              </w:rPr>
            </w:pPr>
            <w:r w:rsidRPr="0085130E">
              <w:rPr>
                <w:rFonts w:cs="Traditional Arabic" w:hint="cs"/>
                <w:sz w:val="28"/>
                <w:szCs w:val="28"/>
                <w:rtl/>
                <w:lang w:bidi="ar-SY"/>
              </w:rPr>
              <w:t>322 327</w:t>
            </w:r>
          </w:p>
        </w:tc>
        <w:tc>
          <w:tcPr>
            <w:tcW w:w="1772" w:type="dxa"/>
          </w:tcPr>
          <w:p w:rsidR="006C27AF" w:rsidRPr="0085130E" w:rsidRDefault="006C27AF" w:rsidP="006C27AF">
            <w:pPr>
              <w:ind w:left="-25"/>
              <w:jc w:val="center"/>
              <w:rPr>
                <w:rFonts w:cs="Traditional Arabic" w:hint="cs"/>
                <w:sz w:val="28"/>
                <w:szCs w:val="28"/>
                <w:rtl/>
                <w:lang w:bidi="ar-SY"/>
              </w:rPr>
            </w:pPr>
            <w:r w:rsidRPr="0085130E">
              <w:rPr>
                <w:rFonts w:cs="Traditional Arabic" w:hint="cs"/>
                <w:sz w:val="28"/>
                <w:szCs w:val="28"/>
                <w:rtl/>
                <w:lang w:bidi="ar-SY"/>
              </w:rPr>
              <w:t>318 269 1</w:t>
            </w:r>
          </w:p>
        </w:tc>
      </w:tr>
      <w:tr w:rsidR="006C27AF" w:rsidRPr="0085130E">
        <w:tc>
          <w:tcPr>
            <w:tcW w:w="1771" w:type="dxa"/>
          </w:tcPr>
          <w:p w:rsidR="006C27AF" w:rsidRPr="0085130E" w:rsidRDefault="006C27AF" w:rsidP="006C27AF">
            <w:pPr>
              <w:ind w:left="-25"/>
              <w:rPr>
                <w:rFonts w:cs="Traditional Arabic" w:hint="cs"/>
                <w:sz w:val="28"/>
                <w:szCs w:val="28"/>
                <w:rtl/>
                <w:lang w:bidi="ar-SY"/>
              </w:rPr>
            </w:pPr>
            <w:r w:rsidRPr="0085130E">
              <w:rPr>
                <w:rFonts w:cs="Traditional Arabic" w:hint="cs"/>
                <w:sz w:val="28"/>
                <w:szCs w:val="28"/>
                <w:rtl/>
                <w:lang w:bidi="ar-SY"/>
              </w:rPr>
              <w:t>عدد النساء</w:t>
            </w:r>
          </w:p>
        </w:tc>
        <w:tc>
          <w:tcPr>
            <w:tcW w:w="1771" w:type="dxa"/>
          </w:tcPr>
          <w:p w:rsidR="006C27AF" w:rsidRPr="0085130E" w:rsidRDefault="006C27AF" w:rsidP="006C27AF">
            <w:pPr>
              <w:ind w:left="-25"/>
              <w:jc w:val="center"/>
              <w:rPr>
                <w:rFonts w:cs="Traditional Arabic" w:hint="cs"/>
                <w:sz w:val="28"/>
                <w:szCs w:val="28"/>
                <w:rtl/>
                <w:lang w:bidi="ar-SY"/>
              </w:rPr>
            </w:pPr>
            <w:r w:rsidRPr="0085130E">
              <w:rPr>
                <w:rFonts w:cs="Traditional Arabic" w:hint="cs"/>
                <w:sz w:val="28"/>
                <w:szCs w:val="28"/>
                <w:rtl/>
                <w:lang w:bidi="ar-SY"/>
              </w:rPr>
              <w:t>575 875</w:t>
            </w:r>
          </w:p>
        </w:tc>
        <w:tc>
          <w:tcPr>
            <w:tcW w:w="1771" w:type="dxa"/>
          </w:tcPr>
          <w:p w:rsidR="006C27AF" w:rsidRPr="0085130E" w:rsidRDefault="006C27AF" w:rsidP="006C27AF">
            <w:pPr>
              <w:ind w:left="-25"/>
              <w:jc w:val="center"/>
              <w:rPr>
                <w:rFonts w:cs="Traditional Arabic" w:hint="cs"/>
                <w:sz w:val="28"/>
                <w:szCs w:val="28"/>
                <w:rtl/>
                <w:lang w:bidi="ar-SY"/>
              </w:rPr>
            </w:pPr>
            <w:r w:rsidRPr="0085130E">
              <w:rPr>
                <w:rFonts w:cs="Traditional Arabic" w:hint="cs"/>
                <w:sz w:val="28"/>
                <w:szCs w:val="28"/>
                <w:rtl/>
                <w:lang w:bidi="ar-SY"/>
              </w:rPr>
              <w:t>458 157</w:t>
            </w:r>
          </w:p>
        </w:tc>
        <w:tc>
          <w:tcPr>
            <w:tcW w:w="1771" w:type="dxa"/>
          </w:tcPr>
          <w:p w:rsidR="006C27AF" w:rsidRPr="0085130E" w:rsidRDefault="006C27AF" w:rsidP="006C27AF">
            <w:pPr>
              <w:ind w:left="-25"/>
              <w:jc w:val="center"/>
              <w:rPr>
                <w:rFonts w:cs="Traditional Arabic" w:hint="cs"/>
                <w:sz w:val="28"/>
                <w:szCs w:val="28"/>
                <w:rtl/>
                <w:lang w:bidi="ar-SY"/>
              </w:rPr>
            </w:pPr>
            <w:r w:rsidRPr="0085130E">
              <w:rPr>
                <w:rFonts w:cs="Traditional Arabic" w:hint="cs"/>
                <w:sz w:val="28"/>
                <w:szCs w:val="28"/>
                <w:rtl/>
                <w:lang w:bidi="ar-SY"/>
              </w:rPr>
              <w:t>933 174</w:t>
            </w:r>
          </w:p>
        </w:tc>
        <w:tc>
          <w:tcPr>
            <w:tcW w:w="1772" w:type="dxa"/>
          </w:tcPr>
          <w:p w:rsidR="006C27AF" w:rsidRPr="0085130E" w:rsidRDefault="006C27AF" w:rsidP="006C27AF">
            <w:pPr>
              <w:ind w:left="-25"/>
              <w:jc w:val="center"/>
              <w:rPr>
                <w:rFonts w:cs="Traditional Arabic" w:hint="cs"/>
                <w:sz w:val="28"/>
                <w:szCs w:val="28"/>
                <w:rtl/>
                <w:lang w:bidi="ar-SY"/>
              </w:rPr>
            </w:pPr>
            <w:r w:rsidRPr="0085130E">
              <w:rPr>
                <w:rFonts w:cs="Traditional Arabic" w:hint="cs"/>
                <w:sz w:val="28"/>
                <w:szCs w:val="28"/>
                <w:rtl/>
                <w:lang w:bidi="ar-SY"/>
              </w:rPr>
              <w:t>352 652</w:t>
            </w:r>
          </w:p>
        </w:tc>
      </w:tr>
      <w:tr w:rsidR="006C27AF" w:rsidRPr="0085130E">
        <w:tc>
          <w:tcPr>
            <w:tcW w:w="1771" w:type="dxa"/>
          </w:tcPr>
          <w:p w:rsidR="006C27AF" w:rsidRPr="0085130E" w:rsidRDefault="006C27AF" w:rsidP="006C27AF">
            <w:pPr>
              <w:ind w:left="-25"/>
              <w:rPr>
                <w:rFonts w:cs="Traditional Arabic" w:hint="cs"/>
                <w:sz w:val="28"/>
                <w:szCs w:val="28"/>
                <w:rtl/>
                <w:lang w:bidi="ar-SY"/>
              </w:rPr>
            </w:pPr>
            <w:r w:rsidRPr="0085130E">
              <w:rPr>
                <w:rFonts w:cs="Traditional Arabic" w:hint="cs"/>
                <w:sz w:val="28"/>
                <w:szCs w:val="28"/>
                <w:rtl/>
                <w:lang w:bidi="ar-SY"/>
              </w:rPr>
              <w:t xml:space="preserve">نسبة النساء </w:t>
            </w:r>
            <w:r w:rsidRPr="0085130E">
              <w:rPr>
                <w:rFonts w:cs="Traditional Arabic"/>
                <w:b/>
                <w:bCs/>
                <w:sz w:val="28"/>
                <w:szCs w:val="28"/>
                <w:rtl/>
                <w:lang w:bidi="ar-SY"/>
              </w:rPr>
              <w:t>٪</w:t>
            </w:r>
          </w:p>
        </w:tc>
        <w:tc>
          <w:tcPr>
            <w:tcW w:w="1771" w:type="dxa"/>
          </w:tcPr>
          <w:p w:rsidR="006C27AF" w:rsidRPr="0085130E" w:rsidRDefault="006C27AF" w:rsidP="006C27AF">
            <w:pPr>
              <w:ind w:left="-25"/>
              <w:jc w:val="center"/>
              <w:rPr>
                <w:rFonts w:cs="Traditional Arabic" w:hint="cs"/>
                <w:sz w:val="28"/>
                <w:szCs w:val="28"/>
                <w:rtl/>
                <w:lang w:bidi="ar-SY"/>
              </w:rPr>
            </w:pPr>
            <w:r w:rsidRPr="0085130E">
              <w:rPr>
                <w:rFonts w:cs="Traditional Arabic" w:hint="cs"/>
                <w:sz w:val="28"/>
                <w:szCs w:val="28"/>
                <w:rtl/>
                <w:lang w:bidi="ar-SY"/>
              </w:rPr>
              <w:t>51.6</w:t>
            </w:r>
          </w:p>
        </w:tc>
        <w:tc>
          <w:tcPr>
            <w:tcW w:w="1771" w:type="dxa"/>
          </w:tcPr>
          <w:p w:rsidR="006C27AF" w:rsidRPr="0085130E" w:rsidRDefault="006C27AF" w:rsidP="006C27AF">
            <w:pPr>
              <w:ind w:left="-25"/>
              <w:jc w:val="center"/>
              <w:rPr>
                <w:rFonts w:cs="Traditional Arabic" w:hint="cs"/>
                <w:sz w:val="28"/>
                <w:szCs w:val="28"/>
                <w:rtl/>
                <w:lang w:bidi="ar-SY"/>
              </w:rPr>
            </w:pPr>
            <w:r w:rsidRPr="0085130E">
              <w:rPr>
                <w:rFonts w:cs="Traditional Arabic" w:hint="cs"/>
                <w:sz w:val="28"/>
                <w:szCs w:val="28"/>
                <w:rtl/>
                <w:lang w:bidi="ar-SY"/>
              </w:rPr>
              <w:t>51.9</w:t>
            </w:r>
          </w:p>
        </w:tc>
        <w:tc>
          <w:tcPr>
            <w:tcW w:w="1771" w:type="dxa"/>
          </w:tcPr>
          <w:p w:rsidR="006C27AF" w:rsidRPr="0085130E" w:rsidRDefault="006C27AF" w:rsidP="006C27AF">
            <w:pPr>
              <w:ind w:left="-25"/>
              <w:jc w:val="center"/>
              <w:rPr>
                <w:rFonts w:cs="Traditional Arabic" w:hint="cs"/>
                <w:sz w:val="28"/>
                <w:szCs w:val="28"/>
                <w:rtl/>
                <w:lang w:bidi="ar-SY"/>
              </w:rPr>
            </w:pPr>
            <w:r w:rsidRPr="0085130E">
              <w:rPr>
                <w:rFonts w:cs="Traditional Arabic" w:hint="cs"/>
                <w:sz w:val="28"/>
                <w:szCs w:val="28"/>
                <w:rtl/>
                <w:lang w:bidi="ar-SY"/>
              </w:rPr>
              <w:t>53.4</w:t>
            </w:r>
          </w:p>
        </w:tc>
        <w:tc>
          <w:tcPr>
            <w:tcW w:w="1772" w:type="dxa"/>
          </w:tcPr>
          <w:p w:rsidR="006C27AF" w:rsidRPr="0085130E" w:rsidRDefault="006C27AF" w:rsidP="006C27AF">
            <w:pPr>
              <w:ind w:left="-25"/>
              <w:jc w:val="center"/>
              <w:rPr>
                <w:rFonts w:cs="Traditional Arabic" w:hint="cs"/>
                <w:sz w:val="28"/>
                <w:szCs w:val="28"/>
                <w:rtl/>
                <w:lang w:bidi="ar-SY"/>
              </w:rPr>
            </w:pPr>
            <w:r w:rsidRPr="0085130E">
              <w:rPr>
                <w:rFonts w:cs="Traditional Arabic" w:hint="cs"/>
                <w:sz w:val="28"/>
                <w:szCs w:val="28"/>
                <w:rtl/>
                <w:lang w:bidi="ar-SY"/>
              </w:rPr>
              <w:t>51.4</w:t>
            </w:r>
          </w:p>
        </w:tc>
      </w:tr>
    </w:tbl>
    <w:p w:rsidR="006C27AF" w:rsidRDefault="006C27AF" w:rsidP="006C27AF">
      <w:pPr>
        <w:ind w:left="-25"/>
        <w:rPr>
          <w:rFonts w:hint="cs"/>
          <w:rtl/>
          <w:lang w:bidi="ar-SY"/>
        </w:rPr>
      </w:pPr>
      <w:r>
        <w:rPr>
          <w:rFonts w:hint="cs"/>
          <w:rtl/>
          <w:lang w:bidi="ar-SY"/>
        </w:rPr>
        <w:t>المصدر:  المصدر:  التقارير العاجلة رقم 118/2004، المكتب الإحصائي لجمهورية سلوفينيا.</w:t>
      </w:r>
    </w:p>
    <w:p w:rsidR="006C27AF" w:rsidRDefault="006C27AF" w:rsidP="006C27AF">
      <w:pPr>
        <w:ind w:left="-25"/>
        <w:rPr>
          <w:b/>
          <w:bCs/>
          <w:lang w:bidi="ar-SY"/>
        </w:rPr>
      </w:pPr>
    </w:p>
    <w:p w:rsidR="006C27AF" w:rsidRPr="002A5620" w:rsidRDefault="006C27AF" w:rsidP="006C27AF">
      <w:pPr>
        <w:ind w:left="-25"/>
        <w:rPr>
          <w:rFonts w:hint="cs"/>
          <w:b/>
          <w:bCs/>
          <w:rtl/>
          <w:lang w:bidi="ar-SY"/>
        </w:rPr>
      </w:pPr>
      <w:r w:rsidRPr="002A5620">
        <w:rPr>
          <w:rFonts w:hint="cs"/>
          <w:b/>
          <w:bCs/>
          <w:rtl/>
          <w:lang w:bidi="ar-SY"/>
        </w:rPr>
        <w:t>الجدول 29:</w:t>
      </w:r>
      <w:r w:rsidRPr="002A5620">
        <w:rPr>
          <w:rFonts w:hint="cs"/>
          <w:b/>
          <w:bCs/>
          <w:rtl/>
          <w:lang w:bidi="ar-SY"/>
        </w:rPr>
        <w:tab/>
        <w:t xml:space="preserve">المشاركون من السكان البالغين من العمر 15 سنة فما </w:t>
      </w:r>
      <w:r>
        <w:rPr>
          <w:rFonts w:hint="cs"/>
          <w:b/>
          <w:bCs/>
          <w:rtl/>
          <w:lang w:bidi="ar-SY"/>
        </w:rPr>
        <w:t xml:space="preserve">فوق في أنشطة التعلم </w:t>
      </w:r>
      <w:r>
        <w:rPr>
          <w:rFonts w:hint="cs"/>
          <w:b/>
          <w:bCs/>
          <w:rtl/>
          <w:lang w:bidi="ar-SY"/>
        </w:rPr>
        <w:tab/>
      </w:r>
      <w:r>
        <w:rPr>
          <w:rFonts w:hint="cs"/>
          <w:b/>
          <w:bCs/>
          <w:rtl/>
          <w:lang w:bidi="ar-SY"/>
        </w:rPr>
        <w:tab/>
        <w:t xml:space="preserve">المتواصل، </w:t>
      </w:r>
      <w:r w:rsidRPr="002A5620">
        <w:rPr>
          <w:rFonts w:hint="cs"/>
          <w:b/>
          <w:bCs/>
          <w:rtl/>
          <w:lang w:bidi="ar-SY"/>
        </w:rPr>
        <w:t xml:space="preserve">بحسب الجنس وعدد الأنشطة التعليمية، في الربع الثاني من عام 2003   </w:t>
      </w:r>
    </w:p>
    <w:tbl>
      <w:tblPr>
        <w:tblStyle w:val="TableGrid"/>
        <w:bidiVisual/>
        <w:tblW w:w="0" w:type="auto"/>
        <w:tblLook w:val="01E0" w:firstRow="1" w:lastRow="1" w:firstColumn="1" w:lastColumn="1" w:noHBand="0" w:noVBand="0"/>
      </w:tblPr>
      <w:tblGrid>
        <w:gridCol w:w="1476"/>
        <w:gridCol w:w="1476"/>
        <w:gridCol w:w="1476"/>
        <w:gridCol w:w="1476"/>
        <w:gridCol w:w="1476"/>
        <w:gridCol w:w="1476"/>
      </w:tblGrid>
      <w:tr w:rsidR="006C27AF" w:rsidRPr="002A5620">
        <w:tc>
          <w:tcPr>
            <w:tcW w:w="1476" w:type="dxa"/>
          </w:tcPr>
          <w:p w:rsidR="006C27AF" w:rsidRPr="002A5620" w:rsidRDefault="006C27AF" w:rsidP="006C27AF">
            <w:pPr>
              <w:ind w:left="-25"/>
              <w:rPr>
                <w:rFonts w:cs="Traditional Arabic" w:hint="cs"/>
                <w:b/>
                <w:bCs/>
                <w:rtl/>
                <w:lang w:bidi="ar-SY"/>
              </w:rPr>
            </w:pPr>
          </w:p>
        </w:tc>
        <w:tc>
          <w:tcPr>
            <w:tcW w:w="1476" w:type="dxa"/>
          </w:tcPr>
          <w:p w:rsidR="006C27AF" w:rsidRPr="002A5620" w:rsidRDefault="006C27AF" w:rsidP="006C27AF">
            <w:pPr>
              <w:ind w:left="-25"/>
              <w:jc w:val="center"/>
              <w:rPr>
                <w:rFonts w:cs="Traditional Arabic" w:hint="cs"/>
                <w:b/>
                <w:bCs/>
                <w:rtl/>
                <w:lang w:bidi="ar-SY"/>
              </w:rPr>
            </w:pPr>
            <w:r w:rsidRPr="002A5620">
              <w:rPr>
                <w:rFonts w:cs="Traditional Arabic" w:hint="cs"/>
                <w:b/>
                <w:bCs/>
                <w:rtl/>
                <w:lang w:bidi="ar-SY"/>
              </w:rPr>
              <w:t>المشتركون في التعلم المتواصل</w:t>
            </w:r>
          </w:p>
        </w:tc>
        <w:tc>
          <w:tcPr>
            <w:tcW w:w="1476" w:type="dxa"/>
          </w:tcPr>
          <w:p w:rsidR="006C27AF" w:rsidRPr="002A5620" w:rsidRDefault="006C27AF" w:rsidP="006C27AF">
            <w:pPr>
              <w:ind w:left="-25"/>
              <w:jc w:val="center"/>
              <w:rPr>
                <w:rFonts w:cs="Traditional Arabic" w:hint="cs"/>
                <w:b/>
                <w:bCs/>
                <w:rtl/>
                <w:lang w:bidi="ar-SY"/>
              </w:rPr>
            </w:pPr>
            <w:r w:rsidRPr="002A5620">
              <w:rPr>
                <w:rFonts w:cs="Traditional Arabic" w:hint="cs"/>
                <w:b/>
                <w:bCs/>
                <w:rtl/>
                <w:lang w:bidi="ar-SY"/>
              </w:rPr>
              <w:t>المشتركون في نشاط تعليمي واحد</w:t>
            </w:r>
          </w:p>
        </w:tc>
        <w:tc>
          <w:tcPr>
            <w:tcW w:w="1476" w:type="dxa"/>
          </w:tcPr>
          <w:p w:rsidR="006C27AF" w:rsidRPr="002A5620" w:rsidRDefault="006C27AF" w:rsidP="006C27AF">
            <w:pPr>
              <w:ind w:left="-25"/>
              <w:jc w:val="center"/>
              <w:rPr>
                <w:rFonts w:cs="Traditional Arabic" w:hint="cs"/>
                <w:b/>
                <w:bCs/>
                <w:rtl/>
                <w:lang w:bidi="ar-SY"/>
              </w:rPr>
            </w:pPr>
            <w:r w:rsidRPr="002A5620">
              <w:rPr>
                <w:rFonts w:cs="Traditional Arabic" w:hint="cs"/>
                <w:b/>
                <w:bCs/>
                <w:rtl/>
                <w:lang w:bidi="ar-SY"/>
              </w:rPr>
              <w:t>المشتركون في نشاطين تعليميين</w:t>
            </w:r>
          </w:p>
        </w:tc>
        <w:tc>
          <w:tcPr>
            <w:tcW w:w="1476" w:type="dxa"/>
          </w:tcPr>
          <w:p w:rsidR="006C27AF" w:rsidRPr="002A5620" w:rsidRDefault="006C27AF" w:rsidP="006C27AF">
            <w:pPr>
              <w:ind w:left="-25"/>
              <w:jc w:val="center"/>
              <w:rPr>
                <w:rFonts w:cs="Traditional Arabic" w:hint="cs"/>
                <w:b/>
                <w:bCs/>
                <w:rtl/>
                <w:lang w:bidi="ar-SY"/>
              </w:rPr>
            </w:pPr>
            <w:r w:rsidRPr="002A5620">
              <w:rPr>
                <w:rFonts w:cs="Traditional Arabic" w:hint="cs"/>
                <w:b/>
                <w:bCs/>
                <w:rtl/>
                <w:lang w:bidi="ar-SY"/>
              </w:rPr>
              <w:t>المشتركون في ثلاثة أنشطة تعليمية</w:t>
            </w:r>
          </w:p>
        </w:tc>
        <w:tc>
          <w:tcPr>
            <w:tcW w:w="1476" w:type="dxa"/>
          </w:tcPr>
          <w:p w:rsidR="006C27AF" w:rsidRPr="002A5620" w:rsidRDefault="006C27AF" w:rsidP="006C27AF">
            <w:pPr>
              <w:ind w:left="-25"/>
              <w:jc w:val="center"/>
              <w:rPr>
                <w:rFonts w:cs="Traditional Arabic" w:hint="cs"/>
                <w:b/>
                <w:bCs/>
                <w:rtl/>
                <w:lang w:bidi="ar-SY"/>
              </w:rPr>
            </w:pPr>
            <w:r w:rsidRPr="002A5620">
              <w:rPr>
                <w:rFonts w:cs="Traditional Arabic" w:hint="cs"/>
                <w:b/>
                <w:bCs/>
                <w:rtl/>
                <w:lang w:bidi="ar-SY"/>
              </w:rPr>
              <w:t>المشتركون في أربعة أنشطة تعليمية أو أكثر</w:t>
            </w:r>
          </w:p>
        </w:tc>
      </w:tr>
      <w:tr w:rsidR="006C27AF">
        <w:tc>
          <w:tcPr>
            <w:tcW w:w="1476" w:type="dxa"/>
          </w:tcPr>
          <w:p w:rsidR="006C27AF" w:rsidRDefault="006C27AF" w:rsidP="006C27AF">
            <w:pPr>
              <w:ind w:left="-25"/>
              <w:rPr>
                <w:rFonts w:cs="Traditional Arabic" w:hint="cs"/>
                <w:rtl/>
                <w:lang w:bidi="ar-SY"/>
              </w:rPr>
            </w:pPr>
            <w:r>
              <w:rPr>
                <w:rFonts w:cs="Traditional Arabic" w:hint="cs"/>
                <w:rtl/>
                <w:lang w:bidi="ar-SY"/>
              </w:rPr>
              <w:t>المجموع</w:t>
            </w:r>
          </w:p>
        </w:tc>
        <w:tc>
          <w:tcPr>
            <w:tcW w:w="1476" w:type="dxa"/>
          </w:tcPr>
          <w:p w:rsidR="006C27AF" w:rsidRDefault="006C27AF" w:rsidP="006C27AF">
            <w:pPr>
              <w:ind w:left="-25"/>
              <w:rPr>
                <w:rFonts w:cs="Traditional Arabic" w:hint="cs"/>
                <w:rtl/>
                <w:lang w:bidi="ar-SY"/>
              </w:rPr>
            </w:pPr>
            <w:r>
              <w:rPr>
                <w:rFonts w:cs="Traditional Arabic" w:hint="cs"/>
                <w:rtl/>
                <w:lang w:bidi="ar-SY"/>
              </w:rPr>
              <w:t>322 327</w:t>
            </w:r>
          </w:p>
        </w:tc>
        <w:tc>
          <w:tcPr>
            <w:tcW w:w="1476" w:type="dxa"/>
          </w:tcPr>
          <w:p w:rsidR="006C27AF" w:rsidRDefault="006C27AF" w:rsidP="006C27AF">
            <w:pPr>
              <w:ind w:left="-25"/>
              <w:rPr>
                <w:rFonts w:cs="Traditional Arabic" w:hint="cs"/>
                <w:rtl/>
                <w:lang w:bidi="ar-SY"/>
              </w:rPr>
            </w:pPr>
            <w:r>
              <w:rPr>
                <w:rFonts w:cs="Traditional Arabic" w:hint="cs"/>
                <w:rtl/>
                <w:lang w:bidi="ar-SY"/>
              </w:rPr>
              <w:t>002 269</w:t>
            </w:r>
          </w:p>
        </w:tc>
        <w:tc>
          <w:tcPr>
            <w:tcW w:w="1476" w:type="dxa"/>
          </w:tcPr>
          <w:p w:rsidR="006C27AF" w:rsidRDefault="006C27AF" w:rsidP="006C27AF">
            <w:pPr>
              <w:ind w:left="-25"/>
              <w:rPr>
                <w:rFonts w:cs="Traditional Arabic" w:hint="cs"/>
                <w:rtl/>
                <w:lang w:bidi="ar-SY"/>
              </w:rPr>
            </w:pPr>
            <w:r>
              <w:rPr>
                <w:rFonts w:cs="Traditional Arabic" w:hint="cs"/>
                <w:rtl/>
                <w:lang w:bidi="ar-SY"/>
              </w:rPr>
              <w:t>762 42</w:t>
            </w:r>
          </w:p>
        </w:tc>
        <w:tc>
          <w:tcPr>
            <w:tcW w:w="1476" w:type="dxa"/>
          </w:tcPr>
          <w:p w:rsidR="006C27AF" w:rsidRDefault="006C27AF" w:rsidP="006C27AF">
            <w:pPr>
              <w:ind w:left="-25"/>
              <w:rPr>
                <w:rFonts w:cs="Traditional Arabic" w:hint="cs"/>
                <w:rtl/>
                <w:lang w:bidi="ar-SY"/>
              </w:rPr>
            </w:pPr>
            <w:r>
              <w:rPr>
                <w:rFonts w:cs="Traditional Arabic" w:hint="cs"/>
                <w:rtl/>
                <w:lang w:bidi="ar-SY"/>
              </w:rPr>
              <w:t>410 10</w:t>
            </w:r>
          </w:p>
        </w:tc>
        <w:tc>
          <w:tcPr>
            <w:tcW w:w="1476" w:type="dxa"/>
          </w:tcPr>
          <w:p w:rsidR="006C27AF" w:rsidRDefault="006C27AF" w:rsidP="006C27AF">
            <w:pPr>
              <w:ind w:left="-25"/>
              <w:rPr>
                <w:rFonts w:cs="Traditional Arabic" w:hint="cs"/>
                <w:rtl/>
                <w:lang w:bidi="ar-SY"/>
              </w:rPr>
            </w:pPr>
            <w:r>
              <w:rPr>
                <w:rFonts w:cs="Traditional Arabic" w:hint="cs"/>
                <w:rtl/>
                <w:lang w:bidi="ar-SY"/>
              </w:rPr>
              <w:t>148 5</w:t>
            </w:r>
          </w:p>
        </w:tc>
      </w:tr>
      <w:tr w:rsidR="006C27AF">
        <w:tc>
          <w:tcPr>
            <w:tcW w:w="1476" w:type="dxa"/>
          </w:tcPr>
          <w:p w:rsidR="006C27AF" w:rsidRDefault="006C27AF" w:rsidP="006C27AF">
            <w:pPr>
              <w:ind w:left="-25"/>
              <w:rPr>
                <w:rFonts w:cs="Traditional Arabic" w:hint="cs"/>
                <w:rtl/>
                <w:lang w:bidi="ar-SY"/>
              </w:rPr>
            </w:pPr>
            <w:r>
              <w:rPr>
                <w:rFonts w:cs="Traditional Arabic" w:hint="cs"/>
                <w:rtl/>
                <w:lang w:bidi="ar-SY"/>
              </w:rPr>
              <w:t>عدد النساء</w:t>
            </w:r>
          </w:p>
        </w:tc>
        <w:tc>
          <w:tcPr>
            <w:tcW w:w="1476" w:type="dxa"/>
          </w:tcPr>
          <w:p w:rsidR="006C27AF" w:rsidRDefault="006C27AF" w:rsidP="006C27AF">
            <w:pPr>
              <w:ind w:left="-25"/>
              <w:rPr>
                <w:rFonts w:cs="Traditional Arabic" w:hint="cs"/>
                <w:rtl/>
                <w:lang w:bidi="ar-SY"/>
              </w:rPr>
            </w:pPr>
            <w:r>
              <w:rPr>
                <w:rFonts w:cs="Traditional Arabic" w:hint="cs"/>
                <w:rtl/>
                <w:lang w:bidi="ar-SY"/>
              </w:rPr>
              <w:t>933 174</w:t>
            </w:r>
          </w:p>
        </w:tc>
        <w:tc>
          <w:tcPr>
            <w:tcW w:w="1476" w:type="dxa"/>
          </w:tcPr>
          <w:p w:rsidR="006C27AF" w:rsidRDefault="006C27AF" w:rsidP="006C27AF">
            <w:pPr>
              <w:ind w:left="-25"/>
              <w:rPr>
                <w:rFonts w:cs="Traditional Arabic" w:hint="cs"/>
                <w:rtl/>
                <w:lang w:bidi="ar-SY"/>
              </w:rPr>
            </w:pPr>
            <w:r>
              <w:rPr>
                <w:rFonts w:cs="Traditional Arabic" w:hint="cs"/>
                <w:rtl/>
                <w:lang w:bidi="ar-SY"/>
              </w:rPr>
              <w:t>528 139</w:t>
            </w:r>
          </w:p>
        </w:tc>
        <w:tc>
          <w:tcPr>
            <w:tcW w:w="1476" w:type="dxa"/>
          </w:tcPr>
          <w:p w:rsidR="006C27AF" w:rsidRDefault="006C27AF" w:rsidP="006C27AF">
            <w:pPr>
              <w:ind w:left="-25"/>
              <w:rPr>
                <w:rFonts w:cs="Traditional Arabic" w:hint="cs"/>
                <w:rtl/>
                <w:lang w:bidi="ar-SY"/>
              </w:rPr>
            </w:pPr>
            <w:r>
              <w:rPr>
                <w:rFonts w:cs="Traditional Arabic" w:hint="cs"/>
                <w:rtl/>
                <w:lang w:bidi="ar-SY"/>
              </w:rPr>
              <w:t>239 25</w:t>
            </w:r>
          </w:p>
        </w:tc>
        <w:tc>
          <w:tcPr>
            <w:tcW w:w="1476" w:type="dxa"/>
          </w:tcPr>
          <w:p w:rsidR="006C27AF" w:rsidRDefault="006C27AF" w:rsidP="006C27AF">
            <w:pPr>
              <w:ind w:left="-25"/>
              <w:rPr>
                <w:rFonts w:cs="Traditional Arabic" w:hint="cs"/>
                <w:rtl/>
                <w:lang w:bidi="ar-SY"/>
              </w:rPr>
            </w:pPr>
            <w:r>
              <w:rPr>
                <w:rFonts w:cs="Traditional Arabic" w:hint="cs"/>
                <w:rtl/>
                <w:lang w:bidi="ar-SY"/>
              </w:rPr>
              <w:t>603 6</w:t>
            </w:r>
          </w:p>
        </w:tc>
        <w:tc>
          <w:tcPr>
            <w:tcW w:w="1476" w:type="dxa"/>
          </w:tcPr>
          <w:p w:rsidR="006C27AF" w:rsidRDefault="006C27AF" w:rsidP="006C27AF">
            <w:pPr>
              <w:ind w:left="-25"/>
              <w:rPr>
                <w:rFonts w:cs="Traditional Arabic" w:hint="cs"/>
                <w:rtl/>
                <w:lang w:bidi="ar-SY"/>
              </w:rPr>
            </w:pPr>
            <w:r>
              <w:rPr>
                <w:rFonts w:cs="Traditional Arabic" w:hint="cs"/>
                <w:rtl/>
                <w:lang w:bidi="ar-SY"/>
              </w:rPr>
              <w:t>563 3</w:t>
            </w:r>
          </w:p>
        </w:tc>
      </w:tr>
      <w:tr w:rsidR="006C27AF">
        <w:tc>
          <w:tcPr>
            <w:tcW w:w="1476" w:type="dxa"/>
          </w:tcPr>
          <w:p w:rsidR="006C27AF" w:rsidRDefault="006C27AF" w:rsidP="006C27AF">
            <w:pPr>
              <w:ind w:left="-25"/>
              <w:rPr>
                <w:rFonts w:cs="Traditional Arabic" w:hint="cs"/>
                <w:rtl/>
                <w:lang w:bidi="ar-SY"/>
              </w:rPr>
            </w:pPr>
            <w:r>
              <w:rPr>
                <w:rFonts w:cs="Traditional Arabic" w:hint="cs"/>
                <w:rtl/>
                <w:lang w:bidi="ar-SY"/>
              </w:rPr>
              <w:t xml:space="preserve">نسبة النساء  </w:t>
            </w:r>
            <w:r w:rsidRPr="00DE4FB6">
              <w:rPr>
                <w:b/>
                <w:bCs/>
                <w:rtl/>
                <w:lang w:bidi="ar-SY"/>
              </w:rPr>
              <w:t>٪</w:t>
            </w:r>
          </w:p>
        </w:tc>
        <w:tc>
          <w:tcPr>
            <w:tcW w:w="1476" w:type="dxa"/>
          </w:tcPr>
          <w:p w:rsidR="006C27AF" w:rsidRDefault="006C27AF" w:rsidP="006C27AF">
            <w:pPr>
              <w:ind w:left="-25"/>
              <w:rPr>
                <w:rFonts w:cs="Traditional Arabic" w:hint="cs"/>
                <w:rtl/>
                <w:lang w:bidi="ar-SY"/>
              </w:rPr>
            </w:pPr>
            <w:r>
              <w:rPr>
                <w:rFonts w:cs="Traditional Arabic" w:hint="cs"/>
                <w:rtl/>
                <w:lang w:bidi="ar-SY"/>
              </w:rPr>
              <w:t>53.4</w:t>
            </w:r>
          </w:p>
        </w:tc>
        <w:tc>
          <w:tcPr>
            <w:tcW w:w="1476" w:type="dxa"/>
          </w:tcPr>
          <w:p w:rsidR="006C27AF" w:rsidRDefault="006C27AF" w:rsidP="006C27AF">
            <w:pPr>
              <w:ind w:left="-25"/>
              <w:rPr>
                <w:rFonts w:cs="Traditional Arabic" w:hint="cs"/>
                <w:rtl/>
                <w:lang w:bidi="ar-SY"/>
              </w:rPr>
            </w:pPr>
            <w:r>
              <w:rPr>
                <w:rFonts w:cs="Traditional Arabic" w:hint="cs"/>
                <w:rtl/>
                <w:lang w:bidi="ar-SY"/>
              </w:rPr>
              <w:t>51.9</w:t>
            </w:r>
          </w:p>
        </w:tc>
        <w:tc>
          <w:tcPr>
            <w:tcW w:w="1476" w:type="dxa"/>
          </w:tcPr>
          <w:p w:rsidR="006C27AF" w:rsidRDefault="006C27AF" w:rsidP="006C27AF">
            <w:pPr>
              <w:ind w:left="-25"/>
              <w:rPr>
                <w:rFonts w:cs="Traditional Arabic" w:hint="cs"/>
                <w:rtl/>
                <w:lang w:bidi="ar-SY"/>
              </w:rPr>
            </w:pPr>
            <w:r>
              <w:rPr>
                <w:rFonts w:cs="Traditional Arabic" w:hint="cs"/>
                <w:rtl/>
                <w:lang w:bidi="ar-SY"/>
              </w:rPr>
              <w:t>59.0</w:t>
            </w:r>
          </w:p>
        </w:tc>
        <w:tc>
          <w:tcPr>
            <w:tcW w:w="1476" w:type="dxa"/>
          </w:tcPr>
          <w:p w:rsidR="006C27AF" w:rsidRDefault="006C27AF" w:rsidP="006C27AF">
            <w:pPr>
              <w:ind w:left="-25"/>
              <w:rPr>
                <w:rFonts w:cs="Traditional Arabic" w:hint="cs"/>
                <w:rtl/>
                <w:lang w:bidi="ar-SY"/>
              </w:rPr>
            </w:pPr>
            <w:r>
              <w:rPr>
                <w:rFonts w:cs="Traditional Arabic" w:hint="cs"/>
                <w:rtl/>
                <w:lang w:bidi="ar-SY"/>
              </w:rPr>
              <w:t>63.4</w:t>
            </w:r>
          </w:p>
        </w:tc>
        <w:tc>
          <w:tcPr>
            <w:tcW w:w="1476" w:type="dxa"/>
          </w:tcPr>
          <w:p w:rsidR="006C27AF" w:rsidRDefault="006C27AF" w:rsidP="006C27AF">
            <w:pPr>
              <w:ind w:left="-25"/>
              <w:rPr>
                <w:rFonts w:cs="Traditional Arabic" w:hint="cs"/>
                <w:rtl/>
                <w:lang w:bidi="ar-SY"/>
              </w:rPr>
            </w:pPr>
            <w:r>
              <w:rPr>
                <w:rFonts w:cs="Traditional Arabic" w:hint="cs"/>
                <w:rtl/>
                <w:lang w:bidi="ar-SY"/>
              </w:rPr>
              <w:t>69.2</w:t>
            </w:r>
          </w:p>
        </w:tc>
      </w:tr>
    </w:tbl>
    <w:p w:rsidR="006C27AF" w:rsidRDefault="006C27AF" w:rsidP="006C27AF">
      <w:pPr>
        <w:ind w:left="-25"/>
        <w:rPr>
          <w:rFonts w:hint="cs"/>
          <w:rtl/>
          <w:lang w:bidi="ar-SY"/>
        </w:rPr>
      </w:pPr>
      <w:r>
        <w:rPr>
          <w:rFonts w:hint="cs"/>
          <w:rtl/>
          <w:lang w:bidi="ar-SY"/>
        </w:rPr>
        <w:t>المصدر:  المصدر:  التقارير العاجلة رقم 118/2004، المكتب الإحصائي لجمهورية سلوفينيا.</w:t>
      </w:r>
    </w:p>
    <w:p w:rsidR="006C27AF" w:rsidRDefault="006C27AF" w:rsidP="006C27AF">
      <w:pPr>
        <w:ind w:left="-25"/>
        <w:rPr>
          <w:rFonts w:hint="cs"/>
          <w:b/>
          <w:bCs/>
          <w:rtl/>
          <w:lang w:bidi="ar-SY"/>
        </w:rPr>
      </w:pPr>
    </w:p>
    <w:p w:rsidR="006C27AF" w:rsidRPr="00CF08EB" w:rsidRDefault="006C27AF" w:rsidP="006C27AF">
      <w:pPr>
        <w:ind w:left="-25"/>
        <w:rPr>
          <w:rFonts w:hint="cs"/>
          <w:b/>
          <w:bCs/>
          <w:rtl/>
          <w:lang w:bidi="ar-SY"/>
        </w:rPr>
      </w:pPr>
      <w:r w:rsidRPr="00CF08EB">
        <w:rPr>
          <w:rFonts w:hint="cs"/>
          <w:b/>
          <w:bCs/>
          <w:rtl/>
          <w:lang w:bidi="ar-SY"/>
        </w:rPr>
        <w:t>الجدول 30:</w:t>
      </w:r>
      <w:r w:rsidRPr="00CF08EB">
        <w:rPr>
          <w:rFonts w:hint="cs"/>
          <w:b/>
          <w:bCs/>
          <w:rtl/>
          <w:lang w:bidi="ar-SY"/>
        </w:rPr>
        <w:tab/>
        <w:t xml:space="preserve">المشاركون من السكان البالغين من العمر 15 سنة فما فوق في أنشطة التعليم غير </w:t>
      </w:r>
      <w:r>
        <w:rPr>
          <w:rFonts w:hint="cs"/>
          <w:b/>
          <w:bCs/>
          <w:rtl/>
          <w:lang w:bidi="ar-SY"/>
        </w:rPr>
        <w:tab/>
      </w:r>
      <w:r>
        <w:rPr>
          <w:rFonts w:hint="cs"/>
          <w:b/>
          <w:bCs/>
          <w:rtl/>
          <w:lang w:bidi="ar-SY"/>
        </w:rPr>
        <w:tab/>
      </w:r>
      <w:r w:rsidRPr="00CF08EB">
        <w:rPr>
          <w:rFonts w:hint="cs"/>
          <w:b/>
          <w:bCs/>
          <w:rtl/>
          <w:lang w:bidi="ar-SY"/>
        </w:rPr>
        <w:t xml:space="preserve">الرسمي، </w:t>
      </w:r>
      <w:r w:rsidRPr="00CF08EB">
        <w:rPr>
          <w:rFonts w:hint="cs"/>
          <w:b/>
          <w:bCs/>
          <w:rtl/>
          <w:lang w:bidi="ar-SY"/>
        </w:rPr>
        <w:tab/>
        <w:t>بحسب الجنس، في الربع الثاني من عام 2003</w:t>
      </w:r>
    </w:p>
    <w:tbl>
      <w:tblPr>
        <w:tblStyle w:val="TableGrid"/>
        <w:bidiVisual/>
        <w:tblW w:w="0" w:type="auto"/>
        <w:tblLook w:val="01E0" w:firstRow="1" w:lastRow="1" w:firstColumn="1" w:lastColumn="1" w:noHBand="0" w:noVBand="0"/>
      </w:tblPr>
      <w:tblGrid>
        <w:gridCol w:w="1476"/>
        <w:gridCol w:w="1476"/>
        <w:gridCol w:w="1476"/>
        <w:gridCol w:w="1476"/>
        <w:gridCol w:w="1476"/>
        <w:gridCol w:w="1476"/>
      </w:tblGrid>
      <w:tr w:rsidR="006C27AF" w:rsidRPr="00CF08EB">
        <w:tc>
          <w:tcPr>
            <w:tcW w:w="1476" w:type="dxa"/>
          </w:tcPr>
          <w:p w:rsidR="006C27AF" w:rsidRPr="00CF08EB" w:rsidRDefault="006C27AF" w:rsidP="006C27AF">
            <w:pPr>
              <w:ind w:left="-25"/>
              <w:rPr>
                <w:rFonts w:cs="Traditional Arabic" w:hint="cs"/>
                <w:b/>
                <w:bCs/>
                <w:rtl/>
                <w:lang w:bidi="ar-SY"/>
              </w:rPr>
            </w:pPr>
          </w:p>
        </w:tc>
        <w:tc>
          <w:tcPr>
            <w:tcW w:w="1476" w:type="dxa"/>
          </w:tcPr>
          <w:p w:rsidR="006C27AF" w:rsidRPr="00CF08EB" w:rsidRDefault="006C27AF" w:rsidP="006C27AF">
            <w:pPr>
              <w:ind w:left="-25"/>
              <w:jc w:val="center"/>
              <w:rPr>
                <w:rFonts w:cs="Traditional Arabic" w:hint="cs"/>
                <w:b/>
                <w:bCs/>
                <w:rtl/>
                <w:lang w:bidi="ar-SY"/>
              </w:rPr>
            </w:pPr>
            <w:r w:rsidRPr="00CF08EB">
              <w:rPr>
                <w:rFonts w:cs="Traditional Arabic" w:hint="cs"/>
                <w:b/>
                <w:bCs/>
                <w:rtl/>
                <w:lang w:bidi="ar-SY"/>
              </w:rPr>
              <w:t>المشتركون في شكل واحد على الأقل من أنشطة التعلم غير الرسمي</w:t>
            </w:r>
          </w:p>
        </w:tc>
        <w:tc>
          <w:tcPr>
            <w:tcW w:w="1476" w:type="dxa"/>
          </w:tcPr>
          <w:p w:rsidR="006C27AF" w:rsidRPr="00CF08EB" w:rsidRDefault="006C27AF" w:rsidP="006C27AF">
            <w:pPr>
              <w:ind w:left="-25"/>
              <w:jc w:val="center"/>
              <w:rPr>
                <w:rFonts w:cs="Traditional Arabic" w:hint="cs"/>
                <w:b/>
                <w:bCs/>
                <w:rtl/>
                <w:lang w:bidi="ar-SY"/>
              </w:rPr>
            </w:pPr>
            <w:r w:rsidRPr="00CF08EB">
              <w:rPr>
                <w:rFonts w:cs="Traditional Arabic" w:hint="cs"/>
                <w:b/>
                <w:bCs/>
                <w:rtl/>
                <w:lang w:bidi="ar-SY"/>
              </w:rPr>
              <w:t>استعمال المواد المطبوعة</w:t>
            </w:r>
          </w:p>
        </w:tc>
        <w:tc>
          <w:tcPr>
            <w:tcW w:w="1476" w:type="dxa"/>
          </w:tcPr>
          <w:p w:rsidR="006C27AF" w:rsidRPr="00CF08EB" w:rsidRDefault="006C27AF" w:rsidP="006C27AF">
            <w:pPr>
              <w:ind w:left="-25"/>
              <w:jc w:val="center"/>
              <w:rPr>
                <w:rFonts w:cs="Traditional Arabic" w:hint="cs"/>
                <w:b/>
                <w:bCs/>
                <w:rtl/>
                <w:lang w:bidi="ar-SY"/>
              </w:rPr>
            </w:pPr>
            <w:r w:rsidRPr="00CF08EB">
              <w:rPr>
                <w:rFonts w:cs="Traditional Arabic" w:hint="cs"/>
                <w:b/>
                <w:bCs/>
                <w:rtl/>
                <w:lang w:bidi="ar-SY"/>
              </w:rPr>
              <w:t>استعمال الحاسوب/ الشبكة</w:t>
            </w:r>
          </w:p>
        </w:tc>
        <w:tc>
          <w:tcPr>
            <w:tcW w:w="1476" w:type="dxa"/>
          </w:tcPr>
          <w:p w:rsidR="006C27AF" w:rsidRPr="00CF08EB" w:rsidRDefault="006C27AF" w:rsidP="006C27AF">
            <w:pPr>
              <w:ind w:left="-25"/>
              <w:jc w:val="center"/>
              <w:rPr>
                <w:rFonts w:cs="Traditional Arabic" w:hint="cs"/>
                <w:b/>
                <w:bCs/>
                <w:rtl/>
                <w:lang w:bidi="ar-SY"/>
              </w:rPr>
            </w:pPr>
            <w:r w:rsidRPr="00CF08EB">
              <w:rPr>
                <w:rFonts w:cs="Traditional Arabic" w:hint="cs"/>
                <w:b/>
                <w:bCs/>
                <w:rtl/>
                <w:lang w:bidi="ar-SY"/>
              </w:rPr>
              <w:t>التعلم عن طريق البرامج التعليمية المذاعة، وأشرطة الفيديو والأوديو</w:t>
            </w:r>
          </w:p>
        </w:tc>
        <w:tc>
          <w:tcPr>
            <w:tcW w:w="1476" w:type="dxa"/>
          </w:tcPr>
          <w:p w:rsidR="006C27AF" w:rsidRPr="00CF08EB" w:rsidRDefault="006C27AF" w:rsidP="006C27AF">
            <w:pPr>
              <w:ind w:left="-25"/>
              <w:jc w:val="center"/>
              <w:rPr>
                <w:rFonts w:cs="Traditional Arabic" w:hint="cs"/>
                <w:b/>
                <w:bCs/>
                <w:rtl/>
                <w:lang w:bidi="ar-SY"/>
              </w:rPr>
            </w:pPr>
            <w:r w:rsidRPr="00CF08EB">
              <w:rPr>
                <w:rFonts w:cs="Traditional Arabic" w:hint="cs"/>
                <w:b/>
                <w:bCs/>
                <w:rtl/>
                <w:lang w:bidi="ar-SY"/>
              </w:rPr>
              <w:t>عدد الزيارات إلى المرافق التعليمية والمكتبات</w:t>
            </w:r>
          </w:p>
        </w:tc>
      </w:tr>
      <w:tr w:rsidR="006C27AF">
        <w:tc>
          <w:tcPr>
            <w:tcW w:w="1476" w:type="dxa"/>
          </w:tcPr>
          <w:p w:rsidR="006C27AF" w:rsidRDefault="006C27AF" w:rsidP="006C27AF">
            <w:pPr>
              <w:ind w:left="-25"/>
              <w:rPr>
                <w:rFonts w:cs="Traditional Arabic" w:hint="cs"/>
                <w:rtl/>
                <w:lang w:bidi="ar-SY"/>
              </w:rPr>
            </w:pPr>
            <w:r>
              <w:rPr>
                <w:rFonts w:cs="Traditional Arabic" w:hint="cs"/>
                <w:rtl/>
                <w:lang w:bidi="ar-SY"/>
              </w:rPr>
              <w:t>المجموع</w:t>
            </w:r>
          </w:p>
        </w:tc>
        <w:tc>
          <w:tcPr>
            <w:tcW w:w="1476" w:type="dxa"/>
          </w:tcPr>
          <w:p w:rsidR="006C27AF" w:rsidRDefault="006C27AF" w:rsidP="006C27AF">
            <w:pPr>
              <w:ind w:left="-25"/>
              <w:jc w:val="center"/>
              <w:rPr>
                <w:rFonts w:cs="Traditional Arabic" w:hint="cs"/>
                <w:rtl/>
                <w:lang w:bidi="ar-SY"/>
              </w:rPr>
            </w:pPr>
            <w:r>
              <w:rPr>
                <w:rFonts w:cs="Traditional Arabic" w:hint="cs"/>
                <w:rtl/>
                <w:lang w:bidi="ar-SY"/>
              </w:rPr>
              <w:t>318 269 1</w:t>
            </w:r>
          </w:p>
        </w:tc>
        <w:tc>
          <w:tcPr>
            <w:tcW w:w="1476" w:type="dxa"/>
          </w:tcPr>
          <w:p w:rsidR="006C27AF" w:rsidRDefault="006C27AF" w:rsidP="006C27AF">
            <w:pPr>
              <w:ind w:left="-25"/>
              <w:jc w:val="center"/>
              <w:rPr>
                <w:rFonts w:cs="Traditional Arabic" w:hint="cs"/>
                <w:rtl/>
                <w:lang w:bidi="ar-SY"/>
              </w:rPr>
            </w:pPr>
            <w:r>
              <w:rPr>
                <w:rFonts w:cs="Traditional Arabic" w:hint="cs"/>
                <w:rtl/>
                <w:lang w:bidi="ar-SY"/>
              </w:rPr>
              <w:t>338 754</w:t>
            </w:r>
          </w:p>
        </w:tc>
        <w:tc>
          <w:tcPr>
            <w:tcW w:w="1476" w:type="dxa"/>
          </w:tcPr>
          <w:p w:rsidR="006C27AF" w:rsidRDefault="006C27AF" w:rsidP="006C27AF">
            <w:pPr>
              <w:ind w:left="-25"/>
              <w:jc w:val="center"/>
              <w:rPr>
                <w:rFonts w:cs="Traditional Arabic" w:hint="cs"/>
                <w:rtl/>
                <w:lang w:bidi="ar-SY"/>
              </w:rPr>
            </w:pPr>
            <w:r>
              <w:rPr>
                <w:rFonts w:cs="Traditional Arabic" w:hint="cs"/>
                <w:rtl/>
                <w:lang w:bidi="ar-SY"/>
              </w:rPr>
              <w:t>265 463</w:t>
            </w:r>
          </w:p>
        </w:tc>
        <w:tc>
          <w:tcPr>
            <w:tcW w:w="1476" w:type="dxa"/>
          </w:tcPr>
          <w:p w:rsidR="006C27AF" w:rsidRDefault="006C27AF" w:rsidP="006C27AF">
            <w:pPr>
              <w:ind w:left="-25"/>
              <w:jc w:val="center"/>
              <w:rPr>
                <w:rFonts w:cs="Traditional Arabic" w:hint="cs"/>
                <w:rtl/>
                <w:lang w:bidi="ar-SY"/>
              </w:rPr>
            </w:pPr>
            <w:r>
              <w:rPr>
                <w:rFonts w:cs="Traditional Arabic" w:hint="cs"/>
                <w:rtl/>
                <w:lang w:bidi="ar-SY"/>
              </w:rPr>
              <w:t>795 128 1</w:t>
            </w:r>
          </w:p>
        </w:tc>
        <w:tc>
          <w:tcPr>
            <w:tcW w:w="1476" w:type="dxa"/>
          </w:tcPr>
          <w:p w:rsidR="006C27AF" w:rsidRDefault="006C27AF" w:rsidP="006C27AF">
            <w:pPr>
              <w:ind w:left="-25"/>
              <w:jc w:val="center"/>
              <w:rPr>
                <w:rFonts w:cs="Traditional Arabic" w:hint="cs"/>
                <w:rtl/>
                <w:lang w:bidi="ar-SY"/>
              </w:rPr>
            </w:pPr>
            <w:r>
              <w:rPr>
                <w:rFonts w:cs="Traditional Arabic" w:hint="cs"/>
                <w:rtl/>
                <w:lang w:bidi="ar-SY"/>
              </w:rPr>
              <w:t>013 224</w:t>
            </w:r>
          </w:p>
        </w:tc>
      </w:tr>
      <w:tr w:rsidR="006C27AF">
        <w:tc>
          <w:tcPr>
            <w:tcW w:w="1476" w:type="dxa"/>
          </w:tcPr>
          <w:p w:rsidR="006C27AF" w:rsidRDefault="006C27AF" w:rsidP="006C27AF">
            <w:pPr>
              <w:ind w:left="-25"/>
              <w:rPr>
                <w:rFonts w:cs="Traditional Arabic" w:hint="cs"/>
                <w:rtl/>
                <w:lang w:bidi="ar-SY"/>
              </w:rPr>
            </w:pPr>
            <w:r>
              <w:rPr>
                <w:rFonts w:cs="Traditional Arabic" w:hint="cs"/>
                <w:rtl/>
                <w:lang w:bidi="ar-SY"/>
              </w:rPr>
              <w:t>عدد النساء</w:t>
            </w:r>
          </w:p>
        </w:tc>
        <w:tc>
          <w:tcPr>
            <w:tcW w:w="1476" w:type="dxa"/>
          </w:tcPr>
          <w:p w:rsidR="006C27AF" w:rsidRDefault="006C27AF" w:rsidP="006C27AF">
            <w:pPr>
              <w:ind w:left="-25"/>
              <w:jc w:val="center"/>
              <w:rPr>
                <w:rFonts w:cs="Traditional Arabic" w:hint="cs"/>
                <w:rtl/>
                <w:lang w:bidi="ar-SY"/>
              </w:rPr>
            </w:pPr>
            <w:r>
              <w:rPr>
                <w:rFonts w:cs="Traditional Arabic" w:hint="cs"/>
                <w:rtl/>
                <w:lang w:bidi="ar-SY"/>
              </w:rPr>
              <w:t>352 652</w:t>
            </w:r>
          </w:p>
        </w:tc>
        <w:tc>
          <w:tcPr>
            <w:tcW w:w="1476" w:type="dxa"/>
          </w:tcPr>
          <w:p w:rsidR="006C27AF" w:rsidRDefault="006C27AF" w:rsidP="006C27AF">
            <w:pPr>
              <w:ind w:left="-25"/>
              <w:jc w:val="center"/>
              <w:rPr>
                <w:rFonts w:cs="Traditional Arabic" w:hint="cs"/>
                <w:rtl/>
                <w:lang w:bidi="ar-SY"/>
              </w:rPr>
            </w:pPr>
            <w:r>
              <w:rPr>
                <w:rFonts w:cs="Traditional Arabic" w:hint="cs"/>
                <w:rtl/>
                <w:lang w:bidi="ar-SY"/>
              </w:rPr>
              <w:t>247 397</w:t>
            </w:r>
          </w:p>
        </w:tc>
        <w:tc>
          <w:tcPr>
            <w:tcW w:w="1476" w:type="dxa"/>
          </w:tcPr>
          <w:p w:rsidR="006C27AF" w:rsidRDefault="006C27AF" w:rsidP="006C27AF">
            <w:pPr>
              <w:ind w:left="-25"/>
              <w:jc w:val="center"/>
              <w:rPr>
                <w:rFonts w:cs="Traditional Arabic" w:hint="cs"/>
                <w:rtl/>
                <w:lang w:bidi="ar-SY"/>
              </w:rPr>
            </w:pPr>
            <w:r>
              <w:rPr>
                <w:rFonts w:cs="Traditional Arabic" w:hint="cs"/>
                <w:rtl/>
                <w:lang w:bidi="ar-SY"/>
              </w:rPr>
              <w:t>949 217</w:t>
            </w:r>
          </w:p>
        </w:tc>
        <w:tc>
          <w:tcPr>
            <w:tcW w:w="1476" w:type="dxa"/>
          </w:tcPr>
          <w:p w:rsidR="006C27AF" w:rsidRDefault="006C27AF" w:rsidP="006C27AF">
            <w:pPr>
              <w:ind w:left="-25"/>
              <w:jc w:val="center"/>
              <w:rPr>
                <w:rFonts w:cs="Traditional Arabic" w:hint="cs"/>
                <w:rtl/>
                <w:lang w:bidi="ar-SY"/>
              </w:rPr>
            </w:pPr>
            <w:r>
              <w:rPr>
                <w:rFonts w:cs="Traditional Arabic" w:hint="cs"/>
                <w:rtl/>
                <w:lang w:bidi="ar-SY"/>
              </w:rPr>
              <w:t>914 575</w:t>
            </w:r>
          </w:p>
        </w:tc>
        <w:tc>
          <w:tcPr>
            <w:tcW w:w="1476" w:type="dxa"/>
          </w:tcPr>
          <w:p w:rsidR="006C27AF" w:rsidRDefault="006C27AF" w:rsidP="006C27AF">
            <w:pPr>
              <w:ind w:left="-25"/>
              <w:jc w:val="center"/>
              <w:rPr>
                <w:rFonts w:cs="Traditional Arabic" w:hint="cs"/>
                <w:rtl/>
                <w:lang w:bidi="ar-SY"/>
              </w:rPr>
            </w:pPr>
            <w:r>
              <w:rPr>
                <w:rFonts w:cs="Traditional Arabic" w:hint="cs"/>
                <w:rtl/>
                <w:lang w:bidi="ar-SY"/>
              </w:rPr>
              <w:t>971 138</w:t>
            </w:r>
          </w:p>
        </w:tc>
      </w:tr>
      <w:tr w:rsidR="006C27AF">
        <w:tc>
          <w:tcPr>
            <w:tcW w:w="1476" w:type="dxa"/>
          </w:tcPr>
          <w:p w:rsidR="006C27AF" w:rsidRDefault="006C27AF" w:rsidP="006C27AF">
            <w:pPr>
              <w:ind w:left="-25"/>
              <w:rPr>
                <w:rFonts w:cs="Traditional Arabic" w:hint="cs"/>
                <w:rtl/>
                <w:lang w:bidi="ar-SY"/>
              </w:rPr>
            </w:pPr>
            <w:r>
              <w:rPr>
                <w:rFonts w:cs="Traditional Arabic" w:hint="cs"/>
                <w:rtl/>
                <w:lang w:bidi="ar-SY"/>
              </w:rPr>
              <w:t xml:space="preserve">نسبة النساء </w:t>
            </w:r>
            <w:r w:rsidRPr="00DE4FB6">
              <w:rPr>
                <w:b/>
                <w:bCs/>
                <w:rtl/>
                <w:lang w:bidi="ar-SY"/>
              </w:rPr>
              <w:t>٪</w:t>
            </w:r>
          </w:p>
        </w:tc>
        <w:tc>
          <w:tcPr>
            <w:tcW w:w="1476" w:type="dxa"/>
          </w:tcPr>
          <w:p w:rsidR="006C27AF" w:rsidRDefault="006C27AF" w:rsidP="006C27AF">
            <w:pPr>
              <w:ind w:left="-25"/>
              <w:jc w:val="center"/>
              <w:rPr>
                <w:rFonts w:cs="Traditional Arabic" w:hint="cs"/>
                <w:rtl/>
                <w:lang w:bidi="ar-SY"/>
              </w:rPr>
            </w:pPr>
            <w:r>
              <w:rPr>
                <w:rFonts w:cs="Traditional Arabic" w:hint="cs"/>
                <w:rtl/>
                <w:lang w:bidi="ar-SY"/>
              </w:rPr>
              <w:t>51.4</w:t>
            </w:r>
          </w:p>
        </w:tc>
        <w:tc>
          <w:tcPr>
            <w:tcW w:w="1476" w:type="dxa"/>
          </w:tcPr>
          <w:p w:rsidR="006C27AF" w:rsidRDefault="006C27AF" w:rsidP="006C27AF">
            <w:pPr>
              <w:ind w:left="-25"/>
              <w:jc w:val="center"/>
              <w:rPr>
                <w:rFonts w:cs="Traditional Arabic" w:hint="cs"/>
                <w:rtl/>
                <w:lang w:bidi="ar-SY"/>
              </w:rPr>
            </w:pPr>
            <w:r>
              <w:rPr>
                <w:rFonts w:cs="Traditional Arabic" w:hint="cs"/>
                <w:rtl/>
                <w:lang w:bidi="ar-SY"/>
              </w:rPr>
              <w:t>52.7</w:t>
            </w:r>
          </w:p>
        </w:tc>
        <w:tc>
          <w:tcPr>
            <w:tcW w:w="1476" w:type="dxa"/>
          </w:tcPr>
          <w:p w:rsidR="006C27AF" w:rsidRDefault="006C27AF" w:rsidP="006C27AF">
            <w:pPr>
              <w:ind w:left="-25"/>
              <w:jc w:val="center"/>
              <w:rPr>
                <w:rFonts w:cs="Traditional Arabic" w:hint="cs"/>
                <w:rtl/>
                <w:lang w:bidi="ar-SY"/>
              </w:rPr>
            </w:pPr>
            <w:r>
              <w:rPr>
                <w:rFonts w:cs="Traditional Arabic" w:hint="cs"/>
                <w:rtl/>
                <w:lang w:bidi="ar-SY"/>
              </w:rPr>
              <w:t>47.0</w:t>
            </w:r>
          </w:p>
        </w:tc>
        <w:tc>
          <w:tcPr>
            <w:tcW w:w="1476" w:type="dxa"/>
          </w:tcPr>
          <w:p w:rsidR="006C27AF" w:rsidRDefault="006C27AF" w:rsidP="006C27AF">
            <w:pPr>
              <w:ind w:left="-25"/>
              <w:jc w:val="center"/>
              <w:rPr>
                <w:rFonts w:cs="Traditional Arabic" w:hint="cs"/>
                <w:rtl/>
                <w:lang w:bidi="ar-SY"/>
              </w:rPr>
            </w:pPr>
            <w:r>
              <w:rPr>
                <w:rFonts w:cs="Traditional Arabic" w:hint="cs"/>
                <w:rtl/>
                <w:lang w:bidi="ar-SY"/>
              </w:rPr>
              <w:t>51.0</w:t>
            </w:r>
          </w:p>
        </w:tc>
        <w:tc>
          <w:tcPr>
            <w:tcW w:w="1476" w:type="dxa"/>
          </w:tcPr>
          <w:p w:rsidR="006C27AF" w:rsidRDefault="006C27AF" w:rsidP="006C27AF">
            <w:pPr>
              <w:ind w:left="-25"/>
              <w:jc w:val="center"/>
              <w:rPr>
                <w:rFonts w:cs="Traditional Arabic" w:hint="cs"/>
                <w:rtl/>
                <w:lang w:bidi="ar-SY"/>
              </w:rPr>
            </w:pPr>
            <w:r>
              <w:rPr>
                <w:rFonts w:cs="Traditional Arabic" w:hint="cs"/>
                <w:rtl/>
                <w:lang w:bidi="ar-SY"/>
              </w:rPr>
              <w:t>62.0</w:t>
            </w:r>
          </w:p>
        </w:tc>
      </w:tr>
    </w:tbl>
    <w:p w:rsidR="006C27AF" w:rsidRDefault="006C27AF" w:rsidP="006C27AF">
      <w:pPr>
        <w:ind w:left="-25"/>
        <w:rPr>
          <w:rFonts w:hint="cs"/>
          <w:rtl/>
          <w:lang w:bidi="ar-SY"/>
        </w:rPr>
      </w:pPr>
      <w:r>
        <w:rPr>
          <w:rFonts w:hint="cs"/>
          <w:rtl/>
          <w:lang w:bidi="ar-SY"/>
        </w:rPr>
        <w:t>المصدر:  االتقارير العاجلة رقم 118/2004، المكتب الإحصائي لجمهورية سلوفينيا.</w:t>
      </w:r>
    </w:p>
    <w:p w:rsidR="006C27AF" w:rsidRDefault="006C27AF" w:rsidP="006C27AF">
      <w:pPr>
        <w:ind w:left="-25"/>
        <w:rPr>
          <w:rFonts w:hint="cs"/>
          <w:rtl/>
          <w:lang w:bidi="ar-SY"/>
        </w:rPr>
      </w:pPr>
    </w:p>
    <w:p w:rsidR="006C27AF" w:rsidRPr="00C8003B" w:rsidRDefault="006C27AF" w:rsidP="006C27AF">
      <w:pPr>
        <w:keepNext/>
        <w:ind w:left="-29"/>
        <w:rPr>
          <w:rFonts w:hint="cs"/>
          <w:b/>
          <w:bCs/>
          <w:rtl/>
          <w:lang w:bidi="ar-SY"/>
        </w:rPr>
      </w:pPr>
      <w:r w:rsidRPr="00C8003B">
        <w:rPr>
          <w:rFonts w:hint="cs"/>
          <w:b/>
          <w:bCs/>
          <w:rtl/>
          <w:lang w:bidi="ar-SY"/>
        </w:rPr>
        <w:t>الجدول 31:</w:t>
      </w:r>
      <w:r w:rsidRPr="00C8003B">
        <w:rPr>
          <w:rFonts w:hint="cs"/>
          <w:b/>
          <w:bCs/>
          <w:rtl/>
          <w:lang w:bidi="ar-SY"/>
        </w:rPr>
        <w:tab/>
        <w:t>عدد غير طالبي التعلم ممن عمرهم 15 سنة فما فوق، بحسب الجنس وسبب عدم</w:t>
      </w:r>
    </w:p>
    <w:p w:rsidR="006C27AF" w:rsidRPr="00C8003B" w:rsidRDefault="006C27AF" w:rsidP="006C27AF">
      <w:pPr>
        <w:keepNext/>
        <w:ind w:left="-29"/>
        <w:rPr>
          <w:rFonts w:hint="cs"/>
          <w:b/>
          <w:bCs/>
          <w:rtl/>
          <w:lang w:bidi="ar-SY"/>
        </w:rPr>
      </w:pPr>
      <w:r w:rsidRPr="00C8003B">
        <w:rPr>
          <w:rFonts w:hint="cs"/>
          <w:b/>
          <w:bCs/>
          <w:rtl/>
          <w:lang w:bidi="ar-SY"/>
        </w:rPr>
        <w:t>اشتراكهم في التعلم، في الربع الثاني من عام 2003</w:t>
      </w:r>
    </w:p>
    <w:tbl>
      <w:tblPr>
        <w:tblStyle w:val="TableGrid"/>
        <w:bidiVisual/>
        <w:tblW w:w="0" w:type="auto"/>
        <w:tblLook w:val="01E0" w:firstRow="1" w:lastRow="1" w:firstColumn="1" w:lastColumn="1" w:noHBand="0" w:noVBand="0"/>
      </w:tblPr>
      <w:tblGrid>
        <w:gridCol w:w="3348"/>
        <w:gridCol w:w="1620"/>
        <w:gridCol w:w="1620"/>
        <w:gridCol w:w="1440"/>
      </w:tblGrid>
      <w:tr w:rsidR="006C27AF" w:rsidRPr="00C8003B">
        <w:tc>
          <w:tcPr>
            <w:tcW w:w="3348" w:type="dxa"/>
          </w:tcPr>
          <w:p w:rsidR="006C27AF" w:rsidRPr="00C8003B" w:rsidRDefault="006C27AF" w:rsidP="006C27AF">
            <w:pPr>
              <w:ind w:left="-25"/>
              <w:rPr>
                <w:rFonts w:cs="Traditional Arabic" w:hint="cs"/>
                <w:b/>
                <w:bCs/>
                <w:rtl/>
                <w:lang w:bidi="ar-SY"/>
              </w:rPr>
            </w:pPr>
            <w:r w:rsidRPr="00C8003B">
              <w:rPr>
                <w:rFonts w:cs="Traditional Arabic" w:hint="cs"/>
                <w:b/>
                <w:bCs/>
                <w:rtl/>
                <w:lang w:bidi="ar-SY"/>
              </w:rPr>
              <w:t>أسباب عدم الاشتراك</w:t>
            </w:r>
          </w:p>
        </w:tc>
        <w:tc>
          <w:tcPr>
            <w:tcW w:w="1620" w:type="dxa"/>
          </w:tcPr>
          <w:p w:rsidR="006C27AF" w:rsidRPr="00C8003B" w:rsidRDefault="006C27AF" w:rsidP="006C27AF">
            <w:pPr>
              <w:ind w:left="-25"/>
              <w:jc w:val="center"/>
              <w:rPr>
                <w:rFonts w:cs="Traditional Arabic" w:hint="cs"/>
                <w:b/>
                <w:bCs/>
                <w:rtl/>
                <w:lang w:bidi="ar-SY"/>
              </w:rPr>
            </w:pPr>
            <w:r w:rsidRPr="00C8003B">
              <w:rPr>
                <w:rFonts w:cs="Traditional Arabic" w:hint="cs"/>
                <w:b/>
                <w:bCs/>
                <w:rtl/>
                <w:lang w:bidi="ar-SY"/>
              </w:rPr>
              <w:t>المجموع</w:t>
            </w:r>
          </w:p>
        </w:tc>
        <w:tc>
          <w:tcPr>
            <w:tcW w:w="1620" w:type="dxa"/>
          </w:tcPr>
          <w:p w:rsidR="006C27AF" w:rsidRPr="00C8003B" w:rsidRDefault="006C27AF" w:rsidP="006C27AF">
            <w:pPr>
              <w:ind w:left="-25"/>
              <w:jc w:val="center"/>
              <w:rPr>
                <w:rFonts w:cs="Traditional Arabic" w:hint="cs"/>
                <w:b/>
                <w:bCs/>
                <w:rtl/>
                <w:lang w:bidi="ar-SY"/>
              </w:rPr>
            </w:pPr>
            <w:r w:rsidRPr="00C8003B">
              <w:rPr>
                <w:rFonts w:cs="Traditional Arabic" w:hint="cs"/>
                <w:b/>
                <w:bCs/>
                <w:rtl/>
                <w:lang w:bidi="ar-SY"/>
              </w:rPr>
              <w:t>عدد النساء</w:t>
            </w:r>
          </w:p>
        </w:tc>
        <w:tc>
          <w:tcPr>
            <w:tcW w:w="1440" w:type="dxa"/>
          </w:tcPr>
          <w:p w:rsidR="006C27AF" w:rsidRPr="00C8003B" w:rsidRDefault="006C27AF" w:rsidP="006C27AF">
            <w:pPr>
              <w:ind w:left="-25"/>
              <w:jc w:val="center"/>
              <w:rPr>
                <w:rFonts w:cs="Traditional Arabic" w:hint="cs"/>
                <w:b/>
                <w:bCs/>
                <w:rtl/>
                <w:lang w:bidi="ar-SY"/>
              </w:rPr>
            </w:pPr>
            <w:r w:rsidRPr="00C8003B">
              <w:rPr>
                <w:rFonts w:cs="Traditional Arabic" w:hint="cs"/>
                <w:b/>
                <w:bCs/>
                <w:rtl/>
                <w:lang w:bidi="ar-SY"/>
              </w:rPr>
              <w:t xml:space="preserve">نسبة النساء  </w:t>
            </w:r>
            <w:r w:rsidRPr="00C8003B">
              <w:rPr>
                <w:b/>
                <w:bCs/>
                <w:rtl/>
                <w:lang w:bidi="ar-SY"/>
              </w:rPr>
              <w:t>٪</w:t>
            </w:r>
          </w:p>
        </w:tc>
      </w:tr>
      <w:tr w:rsidR="006C27AF">
        <w:tc>
          <w:tcPr>
            <w:tcW w:w="3348" w:type="dxa"/>
          </w:tcPr>
          <w:p w:rsidR="006C27AF" w:rsidRDefault="006C27AF" w:rsidP="006C27AF">
            <w:pPr>
              <w:ind w:left="-25"/>
              <w:rPr>
                <w:rFonts w:cs="Traditional Arabic" w:hint="cs"/>
                <w:rtl/>
                <w:lang w:bidi="ar-SY"/>
              </w:rPr>
            </w:pPr>
            <w:r>
              <w:rPr>
                <w:rFonts w:cs="Traditional Arabic" w:hint="cs"/>
                <w:rtl/>
                <w:lang w:bidi="ar-SY"/>
              </w:rPr>
              <w:t>المجموع</w:t>
            </w:r>
          </w:p>
        </w:tc>
        <w:tc>
          <w:tcPr>
            <w:tcW w:w="1620" w:type="dxa"/>
          </w:tcPr>
          <w:p w:rsidR="006C27AF" w:rsidRDefault="006C27AF" w:rsidP="006C27AF">
            <w:pPr>
              <w:ind w:left="-25"/>
              <w:rPr>
                <w:rFonts w:cs="Traditional Arabic" w:hint="cs"/>
                <w:rtl/>
                <w:lang w:bidi="ar-SY"/>
              </w:rPr>
            </w:pPr>
            <w:r>
              <w:rPr>
                <w:rFonts w:cs="Traditional Arabic" w:hint="cs"/>
                <w:rtl/>
                <w:lang w:bidi="ar-SY"/>
              </w:rPr>
              <w:t>276 142 1</w:t>
            </w:r>
          </w:p>
        </w:tc>
        <w:tc>
          <w:tcPr>
            <w:tcW w:w="1620" w:type="dxa"/>
          </w:tcPr>
          <w:p w:rsidR="006C27AF" w:rsidRDefault="006C27AF" w:rsidP="006C27AF">
            <w:pPr>
              <w:ind w:left="-25"/>
              <w:rPr>
                <w:rFonts w:cs="Traditional Arabic" w:hint="cs"/>
                <w:rtl/>
                <w:lang w:bidi="ar-SY"/>
              </w:rPr>
            </w:pPr>
            <w:r>
              <w:rPr>
                <w:rFonts w:cs="Traditional Arabic" w:hint="cs"/>
                <w:rtl/>
                <w:lang w:bidi="ar-SY"/>
              </w:rPr>
              <w:t>281 585</w:t>
            </w:r>
          </w:p>
        </w:tc>
        <w:tc>
          <w:tcPr>
            <w:tcW w:w="1440" w:type="dxa"/>
          </w:tcPr>
          <w:p w:rsidR="006C27AF" w:rsidRDefault="006C27AF" w:rsidP="006C27AF">
            <w:pPr>
              <w:ind w:left="-25"/>
              <w:jc w:val="center"/>
              <w:rPr>
                <w:rFonts w:cs="Traditional Arabic" w:hint="cs"/>
                <w:rtl/>
                <w:lang w:bidi="ar-SY"/>
              </w:rPr>
            </w:pPr>
            <w:r>
              <w:rPr>
                <w:rFonts w:cs="Traditional Arabic" w:hint="cs"/>
                <w:rtl/>
                <w:lang w:bidi="ar-SY"/>
              </w:rPr>
              <w:t>51.2</w:t>
            </w:r>
          </w:p>
        </w:tc>
      </w:tr>
      <w:tr w:rsidR="006C27AF">
        <w:tc>
          <w:tcPr>
            <w:tcW w:w="3348" w:type="dxa"/>
          </w:tcPr>
          <w:p w:rsidR="006C27AF" w:rsidRDefault="006C27AF" w:rsidP="006C27AF">
            <w:pPr>
              <w:ind w:left="-25"/>
              <w:rPr>
                <w:rFonts w:cs="Traditional Arabic" w:hint="cs"/>
                <w:rtl/>
                <w:lang w:bidi="ar-SY"/>
              </w:rPr>
            </w:pPr>
            <w:r>
              <w:rPr>
                <w:rFonts w:cs="Traditional Arabic" w:hint="cs"/>
                <w:rtl/>
                <w:lang w:bidi="ar-SY"/>
              </w:rPr>
              <w:t>الافتقار إلى للوقت</w:t>
            </w:r>
          </w:p>
        </w:tc>
        <w:tc>
          <w:tcPr>
            <w:tcW w:w="1620" w:type="dxa"/>
          </w:tcPr>
          <w:p w:rsidR="006C27AF" w:rsidRDefault="006C27AF" w:rsidP="006C27AF">
            <w:pPr>
              <w:ind w:left="-25"/>
              <w:rPr>
                <w:rFonts w:cs="Traditional Arabic" w:hint="cs"/>
                <w:rtl/>
                <w:lang w:bidi="ar-SY"/>
              </w:rPr>
            </w:pPr>
            <w:r>
              <w:rPr>
                <w:rFonts w:cs="Traditional Arabic" w:hint="cs"/>
                <w:rtl/>
                <w:lang w:bidi="ar-SY"/>
              </w:rPr>
              <w:t>930 202</w:t>
            </w:r>
          </w:p>
        </w:tc>
        <w:tc>
          <w:tcPr>
            <w:tcW w:w="1620" w:type="dxa"/>
          </w:tcPr>
          <w:p w:rsidR="006C27AF" w:rsidRDefault="006C27AF" w:rsidP="006C27AF">
            <w:pPr>
              <w:ind w:left="-25"/>
              <w:rPr>
                <w:rFonts w:cs="Traditional Arabic" w:hint="cs"/>
                <w:rtl/>
                <w:lang w:bidi="ar-SY"/>
              </w:rPr>
            </w:pPr>
            <w:r>
              <w:rPr>
                <w:rFonts w:cs="Traditional Arabic" w:hint="cs"/>
                <w:rtl/>
                <w:lang w:bidi="ar-SY"/>
              </w:rPr>
              <w:t>186 91</w:t>
            </w:r>
          </w:p>
        </w:tc>
        <w:tc>
          <w:tcPr>
            <w:tcW w:w="1440" w:type="dxa"/>
          </w:tcPr>
          <w:p w:rsidR="006C27AF" w:rsidRDefault="006C27AF" w:rsidP="006C27AF">
            <w:pPr>
              <w:ind w:left="-25"/>
              <w:jc w:val="center"/>
              <w:rPr>
                <w:rFonts w:cs="Traditional Arabic" w:hint="cs"/>
                <w:rtl/>
                <w:lang w:bidi="ar-SY"/>
              </w:rPr>
            </w:pPr>
            <w:r>
              <w:rPr>
                <w:rFonts w:cs="Traditional Arabic" w:hint="cs"/>
                <w:rtl/>
                <w:lang w:bidi="ar-SY"/>
              </w:rPr>
              <w:t>44.9</w:t>
            </w:r>
          </w:p>
        </w:tc>
      </w:tr>
      <w:tr w:rsidR="006C27AF">
        <w:tc>
          <w:tcPr>
            <w:tcW w:w="3348" w:type="dxa"/>
          </w:tcPr>
          <w:p w:rsidR="006C27AF" w:rsidRDefault="006C27AF" w:rsidP="006C27AF">
            <w:pPr>
              <w:ind w:left="-25"/>
              <w:rPr>
                <w:rFonts w:cs="Traditional Arabic" w:hint="cs"/>
                <w:rtl/>
                <w:lang w:bidi="ar-SY"/>
              </w:rPr>
            </w:pPr>
            <w:r>
              <w:rPr>
                <w:rFonts w:cs="Traditional Arabic" w:hint="cs"/>
                <w:rtl/>
                <w:lang w:bidi="ar-SY"/>
              </w:rPr>
              <w:t xml:space="preserve">الانشغال بالعمل </w:t>
            </w:r>
          </w:p>
        </w:tc>
        <w:tc>
          <w:tcPr>
            <w:tcW w:w="1620" w:type="dxa"/>
          </w:tcPr>
          <w:p w:rsidR="006C27AF" w:rsidRDefault="006C27AF" w:rsidP="006C27AF">
            <w:pPr>
              <w:ind w:left="-25"/>
              <w:rPr>
                <w:rFonts w:cs="Traditional Arabic" w:hint="cs"/>
                <w:rtl/>
                <w:lang w:bidi="ar-SY"/>
              </w:rPr>
            </w:pPr>
            <w:r>
              <w:rPr>
                <w:rFonts w:cs="Traditional Arabic" w:hint="cs"/>
                <w:rtl/>
                <w:lang w:bidi="ar-SY"/>
              </w:rPr>
              <w:t>311 51</w:t>
            </w:r>
          </w:p>
        </w:tc>
        <w:tc>
          <w:tcPr>
            <w:tcW w:w="1620" w:type="dxa"/>
          </w:tcPr>
          <w:p w:rsidR="006C27AF" w:rsidRDefault="006C27AF" w:rsidP="006C27AF">
            <w:pPr>
              <w:ind w:left="-25"/>
              <w:rPr>
                <w:rFonts w:cs="Traditional Arabic" w:hint="cs"/>
                <w:rtl/>
                <w:lang w:bidi="ar-SY"/>
              </w:rPr>
            </w:pPr>
            <w:r>
              <w:rPr>
                <w:rFonts w:cs="Traditional Arabic" w:hint="cs"/>
                <w:rtl/>
                <w:lang w:bidi="ar-SY"/>
              </w:rPr>
              <w:t>471 17</w:t>
            </w:r>
          </w:p>
        </w:tc>
        <w:tc>
          <w:tcPr>
            <w:tcW w:w="1440" w:type="dxa"/>
          </w:tcPr>
          <w:p w:rsidR="006C27AF" w:rsidRDefault="006C27AF" w:rsidP="006C27AF">
            <w:pPr>
              <w:ind w:left="-25"/>
              <w:jc w:val="center"/>
              <w:rPr>
                <w:rFonts w:cs="Traditional Arabic" w:hint="cs"/>
                <w:rtl/>
                <w:lang w:bidi="ar-SY"/>
              </w:rPr>
            </w:pPr>
            <w:r>
              <w:rPr>
                <w:rFonts w:cs="Traditional Arabic" w:hint="cs"/>
                <w:rtl/>
                <w:lang w:bidi="ar-SY"/>
              </w:rPr>
              <w:t>34.0</w:t>
            </w:r>
          </w:p>
        </w:tc>
      </w:tr>
      <w:tr w:rsidR="006C27AF">
        <w:tc>
          <w:tcPr>
            <w:tcW w:w="3348" w:type="dxa"/>
          </w:tcPr>
          <w:p w:rsidR="006C27AF" w:rsidRDefault="006C27AF" w:rsidP="006C27AF">
            <w:pPr>
              <w:ind w:left="-25"/>
              <w:rPr>
                <w:rFonts w:cs="Traditional Arabic" w:hint="cs"/>
                <w:rtl/>
                <w:lang w:bidi="ar-SY"/>
              </w:rPr>
            </w:pPr>
            <w:r>
              <w:rPr>
                <w:rFonts w:cs="Traditional Arabic" w:hint="cs"/>
                <w:rtl/>
                <w:lang w:bidi="ar-SY"/>
              </w:rPr>
              <w:t>لانسهيلات في مكان السكن، والأماكن الأخرى بعبدة جدا</w:t>
            </w:r>
          </w:p>
        </w:tc>
        <w:tc>
          <w:tcPr>
            <w:tcW w:w="1620" w:type="dxa"/>
          </w:tcPr>
          <w:p w:rsidR="006C27AF" w:rsidRDefault="006C27AF" w:rsidP="006C27AF">
            <w:pPr>
              <w:ind w:left="-25"/>
              <w:rPr>
                <w:rFonts w:cs="Traditional Arabic" w:hint="cs"/>
                <w:rtl/>
                <w:lang w:bidi="ar-SY"/>
              </w:rPr>
            </w:pPr>
            <w:r>
              <w:rPr>
                <w:rFonts w:cs="Traditional Arabic" w:hint="cs"/>
                <w:rtl/>
                <w:lang w:bidi="ar-SY"/>
              </w:rPr>
              <w:t>867 16</w:t>
            </w:r>
          </w:p>
        </w:tc>
        <w:tc>
          <w:tcPr>
            <w:tcW w:w="1620" w:type="dxa"/>
          </w:tcPr>
          <w:p w:rsidR="006C27AF" w:rsidRDefault="006C27AF" w:rsidP="006C27AF">
            <w:pPr>
              <w:ind w:left="-25"/>
              <w:rPr>
                <w:rFonts w:cs="Traditional Arabic" w:hint="cs"/>
                <w:rtl/>
                <w:lang w:bidi="ar-SY"/>
              </w:rPr>
            </w:pPr>
            <w:r>
              <w:rPr>
                <w:rFonts w:cs="Traditional Arabic" w:hint="cs"/>
                <w:rtl/>
                <w:lang w:bidi="ar-SY"/>
              </w:rPr>
              <w:t>069 8</w:t>
            </w:r>
          </w:p>
        </w:tc>
        <w:tc>
          <w:tcPr>
            <w:tcW w:w="1440" w:type="dxa"/>
          </w:tcPr>
          <w:p w:rsidR="006C27AF" w:rsidRDefault="006C27AF" w:rsidP="006C27AF">
            <w:pPr>
              <w:ind w:left="-25"/>
              <w:jc w:val="center"/>
              <w:rPr>
                <w:rFonts w:cs="Traditional Arabic" w:hint="cs"/>
                <w:rtl/>
                <w:lang w:bidi="ar-SY"/>
              </w:rPr>
            </w:pPr>
            <w:r>
              <w:rPr>
                <w:rFonts w:cs="Traditional Arabic" w:hint="cs"/>
                <w:rtl/>
                <w:lang w:bidi="ar-SY"/>
              </w:rPr>
              <w:t>47.8</w:t>
            </w:r>
          </w:p>
        </w:tc>
      </w:tr>
      <w:tr w:rsidR="006C27AF">
        <w:tc>
          <w:tcPr>
            <w:tcW w:w="3348" w:type="dxa"/>
          </w:tcPr>
          <w:p w:rsidR="006C27AF" w:rsidRDefault="006C27AF" w:rsidP="006C27AF">
            <w:pPr>
              <w:ind w:left="-25"/>
              <w:rPr>
                <w:rFonts w:cs="Traditional Arabic" w:hint="cs"/>
                <w:rtl/>
                <w:lang w:bidi="ar-SY"/>
              </w:rPr>
            </w:pPr>
            <w:r>
              <w:rPr>
                <w:rFonts w:cs="Traditional Arabic" w:hint="cs"/>
                <w:rtl/>
                <w:lang w:bidi="ar-SY"/>
              </w:rPr>
              <w:t xml:space="preserve">المسؤوليات العائلية </w:t>
            </w:r>
          </w:p>
        </w:tc>
        <w:tc>
          <w:tcPr>
            <w:tcW w:w="1620" w:type="dxa"/>
          </w:tcPr>
          <w:p w:rsidR="006C27AF" w:rsidRDefault="006C27AF" w:rsidP="006C27AF">
            <w:pPr>
              <w:ind w:left="-25"/>
              <w:rPr>
                <w:rFonts w:cs="Traditional Arabic" w:hint="cs"/>
                <w:rtl/>
                <w:lang w:bidi="ar-SY"/>
              </w:rPr>
            </w:pPr>
            <w:r>
              <w:rPr>
                <w:rFonts w:cs="Traditional Arabic" w:hint="cs"/>
                <w:rtl/>
                <w:lang w:bidi="ar-SY"/>
              </w:rPr>
              <w:t>576 27</w:t>
            </w:r>
          </w:p>
        </w:tc>
        <w:tc>
          <w:tcPr>
            <w:tcW w:w="1620" w:type="dxa"/>
          </w:tcPr>
          <w:p w:rsidR="006C27AF" w:rsidRDefault="006C27AF" w:rsidP="006C27AF">
            <w:pPr>
              <w:ind w:left="-25"/>
              <w:rPr>
                <w:rFonts w:cs="Traditional Arabic" w:hint="cs"/>
                <w:rtl/>
                <w:lang w:bidi="ar-SY"/>
              </w:rPr>
            </w:pPr>
            <w:r>
              <w:rPr>
                <w:rFonts w:cs="Traditional Arabic" w:hint="cs"/>
                <w:rtl/>
                <w:lang w:bidi="ar-SY"/>
              </w:rPr>
              <w:t>911 21</w:t>
            </w:r>
          </w:p>
        </w:tc>
        <w:tc>
          <w:tcPr>
            <w:tcW w:w="1440" w:type="dxa"/>
          </w:tcPr>
          <w:p w:rsidR="006C27AF" w:rsidRDefault="006C27AF" w:rsidP="006C27AF">
            <w:pPr>
              <w:ind w:left="-25"/>
              <w:jc w:val="center"/>
              <w:rPr>
                <w:rFonts w:cs="Traditional Arabic" w:hint="cs"/>
                <w:rtl/>
                <w:lang w:bidi="ar-SY"/>
              </w:rPr>
            </w:pPr>
            <w:r>
              <w:rPr>
                <w:rFonts w:cs="Traditional Arabic" w:hint="cs"/>
                <w:rtl/>
                <w:lang w:bidi="ar-SY"/>
              </w:rPr>
              <w:t>79.5</w:t>
            </w:r>
          </w:p>
        </w:tc>
      </w:tr>
      <w:tr w:rsidR="006C27AF">
        <w:tc>
          <w:tcPr>
            <w:tcW w:w="3348" w:type="dxa"/>
          </w:tcPr>
          <w:p w:rsidR="006C27AF" w:rsidRDefault="006C27AF" w:rsidP="006C27AF">
            <w:pPr>
              <w:ind w:left="-25"/>
              <w:rPr>
                <w:rFonts w:cs="Traditional Arabic" w:hint="cs"/>
                <w:rtl/>
                <w:lang w:bidi="ar-SY"/>
              </w:rPr>
            </w:pPr>
            <w:r>
              <w:rPr>
                <w:rFonts w:cs="Traditional Arabic" w:hint="cs"/>
                <w:rtl/>
                <w:lang w:bidi="ar-SY"/>
              </w:rPr>
              <w:t xml:space="preserve">ارتفاع التكلفة/عدم توفر الموارد المالية </w:t>
            </w:r>
          </w:p>
        </w:tc>
        <w:tc>
          <w:tcPr>
            <w:tcW w:w="1620" w:type="dxa"/>
          </w:tcPr>
          <w:p w:rsidR="006C27AF" w:rsidRDefault="006C27AF" w:rsidP="006C27AF">
            <w:pPr>
              <w:ind w:left="-25"/>
              <w:rPr>
                <w:rFonts w:cs="Traditional Arabic" w:hint="cs"/>
                <w:rtl/>
                <w:lang w:bidi="ar-SY"/>
              </w:rPr>
            </w:pPr>
            <w:r>
              <w:rPr>
                <w:rFonts w:cs="Traditional Arabic" w:hint="cs"/>
                <w:rtl/>
                <w:lang w:bidi="ar-SY"/>
              </w:rPr>
              <w:t>209 27</w:t>
            </w:r>
          </w:p>
        </w:tc>
        <w:tc>
          <w:tcPr>
            <w:tcW w:w="1620" w:type="dxa"/>
          </w:tcPr>
          <w:p w:rsidR="006C27AF" w:rsidRDefault="006C27AF" w:rsidP="006C27AF">
            <w:pPr>
              <w:ind w:left="-25"/>
              <w:rPr>
                <w:rFonts w:cs="Traditional Arabic" w:hint="cs"/>
                <w:rtl/>
                <w:lang w:bidi="ar-SY"/>
              </w:rPr>
            </w:pPr>
            <w:r>
              <w:rPr>
                <w:rFonts w:cs="Traditional Arabic" w:hint="cs"/>
                <w:rtl/>
                <w:lang w:bidi="ar-SY"/>
              </w:rPr>
              <w:t>679 15</w:t>
            </w:r>
          </w:p>
        </w:tc>
        <w:tc>
          <w:tcPr>
            <w:tcW w:w="1440" w:type="dxa"/>
          </w:tcPr>
          <w:p w:rsidR="006C27AF" w:rsidRDefault="006C27AF" w:rsidP="006C27AF">
            <w:pPr>
              <w:ind w:left="-25"/>
              <w:jc w:val="center"/>
              <w:rPr>
                <w:rFonts w:cs="Traditional Arabic" w:hint="cs"/>
                <w:rtl/>
                <w:lang w:bidi="ar-SY"/>
              </w:rPr>
            </w:pPr>
            <w:r>
              <w:rPr>
                <w:rFonts w:cs="Traditional Arabic" w:hint="cs"/>
                <w:rtl/>
                <w:lang w:bidi="ar-SY"/>
              </w:rPr>
              <w:t>57.6</w:t>
            </w:r>
          </w:p>
        </w:tc>
      </w:tr>
      <w:tr w:rsidR="006C27AF">
        <w:tc>
          <w:tcPr>
            <w:tcW w:w="3348" w:type="dxa"/>
          </w:tcPr>
          <w:p w:rsidR="006C27AF" w:rsidRDefault="006C27AF" w:rsidP="006C27AF">
            <w:pPr>
              <w:ind w:left="-25"/>
              <w:rPr>
                <w:rFonts w:cs="Traditional Arabic" w:hint="cs"/>
                <w:rtl/>
                <w:lang w:bidi="ar-SY"/>
              </w:rPr>
            </w:pPr>
            <w:r>
              <w:rPr>
                <w:rFonts w:cs="Traditional Arabic" w:hint="cs"/>
                <w:rtl/>
                <w:lang w:bidi="ar-SY"/>
              </w:rPr>
              <w:t>عدم كفاية التعليم السابق</w:t>
            </w:r>
          </w:p>
        </w:tc>
        <w:tc>
          <w:tcPr>
            <w:tcW w:w="1620" w:type="dxa"/>
          </w:tcPr>
          <w:p w:rsidR="006C27AF" w:rsidRDefault="006C27AF" w:rsidP="006C27AF">
            <w:pPr>
              <w:ind w:left="-25"/>
              <w:rPr>
                <w:rFonts w:cs="Traditional Arabic" w:hint="cs"/>
                <w:rtl/>
                <w:lang w:bidi="ar-SY"/>
              </w:rPr>
            </w:pPr>
            <w:r>
              <w:rPr>
                <w:rFonts w:cs="Traditional Arabic" w:hint="cs"/>
                <w:rtl/>
                <w:lang w:bidi="ar-SY"/>
              </w:rPr>
              <w:t>858 1</w:t>
            </w:r>
          </w:p>
        </w:tc>
        <w:tc>
          <w:tcPr>
            <w:tcW w:w="1620" w:type="dxa"/>
          </w:tcPr>
          <w:p w:rsidR="006C27AF" w:rsidRDefault="006C27AF" w:rsidP="006C27AF">
            <w:pPr>
              <w:ind w:left="-25"/>
              <w:rPr>
                <w:rFonts w:cs="Traditional Arabic" w:hint="cs"/>
                <w:rtl/>
                <w:lang w:bidi="ar-SY"/>
              </w:rPr>
            </w:pPr>
            <w:r>
              <w:rPr>
                <w:rFonts w:cs="Traditional Arabic" w:hint="cs"/>
                <w:rtl/>
                <w:lang w:bidi="ar-SY"/>
              </w:rPr>
              <w:t>773</w:t>
            </w:r>
          </w:p>
        </w:tc>
        <w:tc>
          <w:tcPr>
            <w:tcW w:w="1440" w:type="dxa"/>
          </w:tcPr>
          <w:p w:rsidR="006C27AF" w:rsidRDefault="006C27AF" w:rsidP="006C27AF">
            <w:pPr>
              <w:ind w:left="-25"/>
              <w:jc w:val="center"/>
              <w:rPr>
                <w:rFonts w:cs="Traditional Arabic" w:hint="cs"/>
                <w:rtl/>
                <w:lang w:bidi="ar-SY"/>
              </w:rPr>
            </w:pPr>
            <w:r>
              <w:rPr>
                <w:rFonts w:cs="Traditional Arabic" w:hint="cs"/>
                <w:rtl/>
                <w:lang w:bidi="ar-SY"/>
              </w:rPr>
              <w:t>41.6</w:t>
            </w:r>
          </w:p>
        </w:tc>
      </w:tr>
      <w:tr w:rsidR="006C27AF">
        <w:tc>
          <w:tcPr>
            <w:tcW w:w="3348" w:type="dxa"/>
          </w:tcPr>
          <w:p w:rsidR="006C27AF" w:rsidRDefault="006C27AF" w:rsidP="006C27AF">
            <w:pPr>
              <w:ind w:left="-25"/>
              <w:rPr>
                <w:rFonts w:cs="Traditional Arabic" w:hint="cs"/>
                <w:rtl/>
                <w:lang w:bidi="ar-SY"/>
              </w:rPr>
            </w:pPr>
            <w:r>
              <w:rPr>
                <w:rFonts w:cs="Traditional Arabic" w:hint="cs"/>
                <w:rtl/>
                <w:lang w:bidi="ar-SY"/>
              </w:rPr>
              <w:t>عدم الدعم من رب العمل</w:t>
            </w:r>
          </w:p>
        </w:tc>
        <w:tc>
          <w:tcPr>
            <w:tcW w:w="1620" w:type="dxa"/>
          </w:tcPr>
          <w:p w:rsidR="006C27AF" w:rsidRDefault="006C27AF" w:rsidP="006C27AF">
            <w:pPr>
              <w:ind w:left="-25"/>
              <w:rPr>
                <w:rFonts w:cs="Traditional Arabic" w:hint="cs"/>
                <w:rtl/>
                <w:lang w:bidi="ar-SY"/>
              </w:rPr>
            </w:pPr>
            <w:r>
              <w:rPr>
                <w:rFonts w:cs="Traditional Arabic" w:hint="cs"/>
                <w:rtl/>
                <w:lang w:bidi="ar-SY"/>
              </w:rPr>
              <w:t>477 3</w:t>
            </w:r>
          </w:p>
        </w:tc>
        <w:tc>
          <w:tcPr>
            <w:tcW w:w="1620" w:type="dxa"/>
          </w:tcPr>
          <w:p w:rsidR="006C27AF" w:rsidRDefault="006C27AF" w:rsidP="006C27AF">
            <w:pPr>
              <w:ind w:left="-25"/>
              <w:rPr>
                <w:rFonts w:cs="Traditional Arabic" w:hint="cs"/>
                <w:rtl/>
                <w:lang w:bidi="ar-SY"/>
              </w:rPr>
            </w:pPr>
            <w:r>
              <w:rPr>
                <w:rFonts w:cs="Traditional Arabic" w:hint="cs"/>
                <w:rtl/>
                <w:lang w:bidi="ar-SY"/>
              </w:rPr>
              <w:t>567 1</w:t>
            </w:r>
          </w:p>
        </w:tc>
        <w:tc>
          <w:tcPr>
            <w:tcW w:w="1440" w:type="dxa"/>
          </w:tcPr>
          <w:p w:rsidR="006C27AF" w:rsidRDefault="006C27AF" w:rsidP="006C27AF">
            <w:pPr>
              <w:ind w:left="-25"/>
              <w:jc w:val="center"/>
              <w:rPr>
                <w:rFonts w:cs="Traditional Arabic" w:hint="cs"/>
                <w:rtl/>
                <w:lang w:bidi="ar-SY"/>
              </w:rPr>
            </w:pPr>
            <w:r>
              <w:rPr>
                <w:rFonts w:cs="Traditional Arabic" w:hint="cs"/>
                <w:rtl/>
                <w:lang w:bidi="ar-SY"/>
              </w:rPr>
              <w:t>45.0</w:t>
            </w:r>
          </w:p>
        </w:tc>
      </w:tr>
      <w:tr w:rsidR="006C27AF">
        <w:tc>
          <w:tcPr>
            <w:tcW w:w="3348" w:type="dxa"/>
          </w:tcPr>
          <w:p w:rsidR="006C27AF" w:rsidRDefault="006C27AF" w:rsidP="006C27AF">
            <w:pPr>
              <w:ind w:left="-25"/>
              <w:rPr>
                <w:rFonts w:cs="Traditional Arabic" w:hint="cs"/>
                <w:rtl/>
                <w:lang w:bidi="ar-SY"/>
              </w:rPr>
            </w:pPr>
            <w:r>
              <w:rPr>
                <w:rFonts w:cs="Traditional Arabic" w:hint="cs"/>
                <w:rtl/>
                <w:lang w:bidi="ar-SY"/>
              </w:rPr>
              <w:t>التعليم يجري في الوقت غير المناسب</w:t>
            </w:r>
          </w:p>
        </w:tc>
        <w:tc>
          <w:tcPr>
            <w:tcW w:w="1620" w:type="dxa"/>
          </w:tcPr>
          <w:p w:rsidR="006C27AF" w:rsidRDefault="006C27AF" w:rsidP="006C27AF">
            <w:pPr>
              <w:ind w:left="-25"/>
              <w:rPr>
                <w:rFonts w:cs="Traditional Arabic" w:hint="cs"/>
                <w:rtl/>
                <w:lang w:bidi="ar-SY"/>
              </w:rPr>
            </w:pPr>
            <w:r>
              <w:rPr>
                <w:rFonts w:cs="Traditional Arabic" w:hint="cs"/>
                <w:rtl/>
                <w:lang w:bidi="ar-SY"/>
              </w:rPr>
              <w:t>818</w:t>
            </w:r>
          </w:p>
        </w:tc>
        <w:tc>
          <w:tcPr>
            <w:tcW w:w="1620" w:type="dxa"/>
          </w:tcPr>
          <w:p w:rsidR="006C27AF" w:rsidRDefault="006C27AF" w:rsidP="006C27AF">
            <w:pPr>
              <w:ind w:left="-25"/>
              <w:rPr>
                <w:rFonts w:cs="Traditional Arabic" w:hint="cs"/>
                <w:rtl/>
                <w:lang w:bidi="ar-SY"/>
              </w:rPr>
            </w:pPr>
            <w:r>
              <w:rPr>
                <w:rFonts w:cs="Traditional Arabic" w:hint="cs"/>
                <w:rtl/>
                <w:lang w:bidi="ar-SY"/>
              </w:rPr>
              <w:t>358</w:t>
            </w:r>
          </w:p>
        </w:tc>
        <w:tc>
          <w:tcPr>
            <w:tcW w:w="1440" w:type="dxa"/>
          </w:tcPr>
          <w:p w:rsidR="006C27AF" w:rsidRDefault="006C27AF" w:rsidP="006C27AF">
            <w:pPr>
              <w:ind w:left="-25"/>
              <w:jc w:val="center"/>
              <w:rPr>
                <w:rFonts w:cs="Traditional Arabic" w:hint="cs"/>
                <w:rtl/>
                <w:lang w:bidi="ar-SY"/>
              </w:rPr>
            </w:pPr>
            <w:r>
              <w:rPr>
                <w:rFonts w:cs="Traditional Arabic" w:hint="cs"/>
                <w:rtl/>
                <w:lang w:bidi="ar-SY"/>
              </w:rPr>
              <w:t>43.8</w:t>
            </w:r>
          </w:p>
        </w:tc>
      </w:tr>
      <w:tr w:rsidR="006C27AF">
        <w:tc>
          <w:tcPr>
            <w:tcW w:w="3348" w:type="dxa"/>
          </w:tcPr>
          <w:p w:rsidR="006C27AF" w:rsidRDefault="006C27AF" w:rsidP="006C27AF">
            <w:pPr>
              <w:ind w:left="-25"/>
              <w:rPr>
                <w:rFonts w:cs="Traditional Arabic" w:hint="cs"/>
                <w:rtl/>
                <w:lang w:bidi="ar-SY"/>
              </w:rPr>
            </w:pPr>
            <w:r>
              <w:rPr>
                <w:rFonts w:cs="Traditional Arabic" w:hint="cs"/>
                <w:rtl/>
                <w:lang w:bidi="ar-SY"/>
              </w:rPr>
              <w:t>أسباب لغوية</w:t>
            </w:r>
          </w:p>
        </w:tc>
        <w:tc>
          <w:tcPr>
            <w:tcW w:w="1620" w:type="dxa"/>
          </w:tcPr>
          <w:p w:rsidR="006C27AF" w:rsidRDefault="006C27AF" w:rsidP="006C27AF">
            <w:pPr>
              <w:ind w:left="-25"/>
              <w:rPr>
                <w:rFonts w:cs="Traditional Arabic" w:hint="cs"/>
                <w:rtl/>
                <w:lang w:bidi="ar-SY"/>
              </w:rPr>
            </w:pPr>
            <w:r>
              <w:rPr>
                <w:rFonts w:cs="Traditional Arabic" w:hint="cs"/>
                <w:rtl/>
                <w:lang w:bidi="ar-SY"/>
              </w:rPr>
              <w:t>200 1</w:t>
            </w:r>
          </w:p>
        </w:tc>
        <w:tc>
          <w:tcPr>
            <w:tcW w:w="1620" w:type="dxa"/>
          </w:tcPr>
          <w:p w:rsidR="006C27AF" w:rsidRDefault="006C27AF" w:rsidP="006C27AF">
            <w:pPr>
              <w:ind w:left="-25"/>
              <w:rPr>
                <w:rFonts w:cs="Traditional Arabic" w:hint="cs"/>
                <w:rtl/>
                <w:lang w:bidi="ar-SY"/>
              </w:rPr>
            </w:pPr>
            <w:r>
              <w:rPr>
                <w:rFonts w:cs="Traditional Arabic" w:hint="cs"/>
                <w:rtl/>
                <w:lang w:bidi="ar-SY"/>
              </w:rPr>
              <w:t>001 1</w:t>
            </w:r>
          </w:p>
        </w:tc>
        <w:tc>
          <w:tcPr>
            <w:tcW w:w="1440" w:type="dxa"/>
          </w:tcPr>
          <w:p w:rsidR="006C27AF" w:rsidRDefault="006C27AF" w:rsidP="006C27AF">
            <w:pPr>
              <w:ind w:left="-25"/>
              <w:jc w:val="center"/>
              <w:rPr>
                <w:rFonts w:cs="Traditional Arabic" w:hint="cs"/>
                <w:rtl/>
                <w:lang w:bidi="ar-SY"/>
              </w:rPr>
            </w:pPr>
            <w:r>
              <w:rPr>
                <w:rFonts w:cs="Traditional Arabic" w:hint="cs"/>
                <w:rtl/>
                <w:lang w:bidi="ar-SY"/>
              </w:rPr>
              <w:t>83.4</w:t>
            </w:r>
          </w:p>
        </w:tc>
      </w:tr>
      <w:tr w:rsidR="006C27AF">
        <w:tc>
          <w:tcPr>
            <w:tcW w:w="3348" w:type="dxa"/>
          </w:tcPr>
          <w:p w:rsidR="006C27AF" w:rsidRDefault="006C27AF" w:rsidP="006C27AF">
            <w:pPr>
              <w:ind w:left="-25"/>
              <w:rPr>
                <w:rFonts w:cs="Traditional Arabic" w:hint="cs"/>
                <w:rtl/>
                <w:lang w:bidi="ar-SY"/>
              </w:rPr>
            </w:pPr>
            <w:r>
              <w:rPr>
                <w:rFonts w:cs="Traditional Arabic" w:hint="cs"/>
                <w:rtl/>
                <w:lang w:bidi="ar-SY"/>
              </w:rPr>
              <w:t>أسباب صحية</w:t>
            </w:r>
          </w:p>
        </w:tc>
        <w:tc>
          <w:tcPr>
            <w:tcW w:w="1620" w:type="dxa"/>
          </w:tcPr>
          <w:p w:rsidR="006C27AF" w:rsidRDefault="006C27AF" w:rsidP="006C27AF">
            <w:pPr>
              <w:ind w:left="-25"/>
              <w:rPr>
                <w:rFonts w:cs="Traditional Arabic" w:hint="cs"/>
                <w:rtl/>
                <w:lang w:bidi="ar-SY"/>
              </w:rPr>
            </w:pPr>
            <w:r>
              <w:rPr>
                <w:rFonts w:cs="Traditional Arabic" w:hint="cs"/>
                <w:rtl/>
                <w:lang w:bidi="ar-SY"/>
              </w:rPr>
              <w:t>007 62</w:t>
            </w:r>
          </w:p>
        </w:tc>
        <w:tc>
          <w:tcPr>
            <w:tcW w:w="1620" w:type="dxa"/>
          </w:tcPr>
          <w:p w:rsidR="006C27AF" w:rsidRDefault="006C27AF" w:rsidP="006C27AF">
            <w:pPr>
              <w:ind w:left="-25"/>
              <w:rPr>
                <w:rFonts w:cs="Traditional Arabic" w:hint="cs"/>
                <w:rtl/>
                <w:lang w:bidi="ar-SY"/>
              </w:rPr>
            </w:pPr>
            <w:r>
              <w:rPr>
                <w:rFonts w:cs="Traditional Arabic" w:hint="cs"/>
                <w:rtl/>
                <w:lang w:bidi="ar-SY"/>
              </w:rPr>
              <w:t>173 33</w:t>
            </w:r>
          </w:p>
        </w:tc>
        <w:tc>
          <w:tcPr>
            <w:tcW w:w="1440" w:type="dxa"/>
          </w:tcPr>
          <w:p w:rsidR="006C27AF" w:rsidRDefault="006C27AF" w:rsidP="006C27AF">
            <w:pPr>
              <w:ind w:left="-25"/>
              <w:jc w:val="center"/>
              <w:rPr>
                <w:rFonts w:cs="Traditional Arabic" w:hint="cs"/>
                <w:rtl/>
                <w:lang w:bidi="ar-SY"/>
              </w:rPr>
            </w:pPr>
            <w:r>
              <w:rPr>
                <w:rFonts w:cs="Traditional Arabic" w:hint="cs"/>
                <w:rtl/>
                <w:lang w:bidi="ar-SY"/>
              </w:rPr>
              <w:t>53.5</w:t>
            </w:r>
          </w:p>
        </w:tc>
      </w:tr>
      <w:tr w:rsidR="006C27AF">
        <w:tc>
          <w:tcPr>
            <w:tcW w:w="3348" w:type="dxa"/>
          </w:tcPr>
          <w:p w:rsidR="006C27AF" w:rsidRDefault="006C27AF" w:rsidP="006C27AF">
            <w:pPr>
              <w:ind w:left="-25"/>
              <w:rPr>
                <w:rFonts w:cs="Traditional Arabic" w:hint="cs"/>
                <w:rtl/>
                <w:lang w:bidi="ar-SY"/>
              </w:rPr>
            </w:pPr>
            <w:r>
              <w:rPr>
                <w:rFonts w:cs="Traditional Arabic" w:hint="cs"/>
                <w:rtl/>
                <w:lang w:bidi="ar-SY"/>
              </w:rPr>
              <w:t>عدم الاهتمام (بما في ذلك السن)</w:t>
            </w:r>
          </w:p>
        </w:tc>
        <w:tc>
          <w:tcPr>
            <w:tcW w:w="1620" w:type="dxa"/>
          </w:tcPr>
          <w:p w:rsidR="006C27AF" w:rsidRDefault="006C27AF" w:rsidP="006C27AF">
            <w:pPr>
              <w:ind w:left="-25"/>
              <w:rPr>
                <w:rFonts w:cs="Traditional Arabic" w:hint="cs"/>
                <w:rtl/>
                <w:lang w:bidi="ar-SY"/>
              </w:rPr>
            </w:pPr>
            <w:r>
              <w:rPr>
                <w:rFonts w:cs="Traditional Arabic" w:hint="cs"/>
                <w:rtl/>
                <w:lang w:bidi="ar-SY"/>
              </w:rPr>
              <w:t>628 744</w:t>
            </w:r>
          </w:p>
        </w:tc>
        <w:tc>
          <w:tcPr>
            <w:tcW w:w="1620" w:type="dxa"/>
          </w:tcPr>
          <w:p w:rsidR="006C27AF" w:rsidRDefault="006C27AF" w:rsidP="006C27AF">
            <w:pPr>
              <w:ind w:left="-25"/>
              <w:rPr>
                <w:rFonts w:cs="Traditional Arabic" w:hint="cs"/>
                <w:rtl/>
                <w:lang w:bidi="ar-SY"/>
              </w:rPr>
            </w:pPr>
            <w:r>
              <w:rPr>
                <w:rFonts w:cs="Traditional Arabic" w:hint="cs"/>
                <w:rtl/>
                <w:lang w:bidi="ar-SY"/>
              </w:rPr>
              <w:t>044 393</w:t>
            </w:r>
          </w:p>
        </w:tc>
        <w:tc>
          <w:tcPr>
            <w:tcW w:w="1440" w:type="dxa"/>
          </w:tcPr>
          <w:p w:rsidR="006C27AF" w:rsidRDefault="006C27AF" w:rsidP="006C27AF">
            <w:pPr>
              <w:ind w:left="-25"/>
              <w:jc w:val="center"/>
              <w:rPr>
                <w:rFonts w:cs="Traditional Arabic" w:hint="cs"/>
                <w:rtl/>
                <w:lang w:bidi="ar-SY"/>
              </w:rPr>
            </w:pPr>
            <w:r>
              <w:rPr>
                <w:rFonts w:cs="Traditional Arabic" w:hint="cs"/>
                <w:rtl/>
                <w:lang w:bidi="ar-SY"/>
              </w:rPr>
              <w:t>52.8</w:t>
            </w:r>
          </w:p>
        </w:tc>
      </w:tr>
      <w:tr w:rsidR="006C27AF">
        <w:tc>
          <w:tcPr>
            <w:tcW w:w="3348" w:type="dxa"/>
          </w:tcPr>
          <w:p w:rsidR="006C27AF" w:rsidRDefault="006C27AF" w:rsidP="006C27AF">
            <w:pPr>
              <w:ind w:left="-25"/>
              <w:rPr>
                <w:rFonts w:cs="Traditional Arabic" w:hint="cs"/>
                <w:rtl/>
                <w:lang w:bidi="ar-SY"/>
              </w:rPr>
            </w:pPr>
            <w:r>
              <w:rPr>
                <w:rFonts w:cs="Traditional Arabic" w:hint="cs"/>
                <w:rtl/>
                <w:lang w:bidi="ar-SY"/>
              </w:rPr>
              <w:t xml:space="preserve">أسباب أخرى </w:t>
            </w:r>
          </w:p>
        </w:tc>
        <w:tc>
          <w:tcPr>
            <w:tcW w:w="1620" w:type="dxa"/>
          </w:tcPr>
          <w:p w:rsidR="006C27AF" w:rsidRDefault="006C27AF" w:rsidP="006C27AF">
            <w:pPr>
              <w:ind w:left="-25"/>
              <w:rPr>
                <w:rFonts w:cs="Traditional Arabic" w:hint="cs"/>
                <w:rtl/>
                <w:lang w:bidi="ar-SY"/>
              </w:rPr>
            </w:pPr>
            <w:r>
              <w:rPr>
                <w:rFonts w:cs="Traditional Arabic" w:hint="cs"/>
                <w:rtl/>
                <w:lang w:bidi="ar-SY"/>
              </w:rPr>
              <w:t>395 2</w:t>
            </w:r>
          </w:p>
        </w:tc>
        <w:tc>
          <w:tcPr>
            <w:tcW w:w="1620" w:type="dxa"/>
          </w:tcPr>
          <w:p w:rsidR="006C27AF" w:rsidRDefault="006C27AF" w:rsidP="006C27AF">
            <w:pPr>
              <w:ind w:left="-25"/>
              <w:rPr>
                <w:rFonts w:cs="Traditional Arabic" w:hint="cs"/>
                <w:rtl/>
                <w:lang w:bidi="ar-SY"/>
              </w:rPr>
            </w:pPr>
            <w:r>
              <w:rPr>
                <w:rFonts w:cs="Traditional Arabic" w:hint="cs"/>
                <w:rtl/>
                <w:lang w:bidi="ar-SY"/>
              </w:rPr>
              <w:t>049 1</w:t>
            </w:r>
          </w:p>
        </w:tc>
        <w:tc>
          <w:tcPr>
            <w:tcW w:w="1440" w:type="dxa"/>
          </w:tcPr>
          <w:p w:rsidR="006C27AF" w:rsidRDefault="006C27AF" w:rsidP="006C27AF">
            <w:pPr>
              <w:ind w:left="-25"/>
              <w:jc w:val="center"/>
              <w:rPr>
                <w:rFonts w:cs="Traditional Arabic" w:hint="cs"/>
                <w:rtl/>
                <w:lang w:bidi="ar-SY"/>
              </w:rPr>
            </w:pPr>
            <w:r>
              <w:rPr>
                <w:rFonts w:cs="Traditional Arabic" w:hint="cs"/>
                <w:rtl/>
                <w:lang w:bidi="ar-SY"/>
              </w:rPr>
              <w:t>43.8</w:t>
            </w:r>
          </w:p>
        </w:tc>
      </w:tr>
    </w:tbl>
    <w:p w:rsidR="006C27AF" w:rsidRDefault="006C27AF" w:rsidP="006C27AF">
      <w:pPr>
        <w:ind w:left="-25"/>
        <w:rPr>
          <w:rFonts w:hint="cs"/>
          <w:rtl/>
          <w:lang w:bidi="ar-SY"/>
        </w:rPr>
      </w:pPr>
      <w:r>
        <w:rPr>
          <w:rFonts w:hint="cs"/>
          <w:rtl/>
          <w:lang w:bidi="ar-SY"/>
        </w:rPr>
        <w:t>المكتب الإحصائي لجمهورية سلوفينيا، 2004.</w:t>
      </w:r>
    </w:p>
    <w:p w:rsidR="006C27AF" w:rsidRDefault="006C27AF" w:rsidP="006C27AF">
      <w:pPr>
        <w:ind w:left="-25"/>
        <w:rPr>
          <w:rFonts w:hint="cs"/>
          <w:rtl/>
          <w:lang w:bidi="ar-SY"/>
        </w:rPr>
      </w:pPr>
    </w:p>
    <w:p w:rsidR="006C27AF" w:rsidRPr="002F3DC7" w:rsidRDefault="006C27AF" w:rsidP="006C27AF">
      <w:pPr>
        <w:ind w:left="-25"/>
        <w:rPr>
          <w:rFonts w:hint="cs"/>
          <w:b/>
          <w:bCs/>
          <w:rtl/>
          <w:lang w:bidi="ar-SY"/>
        </w:rPr>
      </w:pPr>
      <w:r w:rsidRPr="002F3DC7">
        <w:rPr>
          <w:rFonts w:hint="cs"/>
          <w:b/>
          <w:bCs/>
          <w:rtl/>
          <w:lang w:bidi="ar-SY"/>
        </w:rPr>
        <w:t>الجدول 32:</w:t>
      </w:r>
      <w:r w:rsidRPr="002F3DC7">
        <w:rPr>
          <w:rFonts w:hint="cs"/>
          <w:b/>
          <w:bCs/>
          <w:rtl/>
          <w:lang w:bidi="ar-SY"/>
        </w:rPr>
        <w:tab/>
        <w:t xml:space="preserve">معدلات النشاط بحسب الجنس (المتوسطات السنوية)، 2003 و 2004 </w:t>
      </w:r>
    </w:p>
    <w:tbl>
      <w:tblPr>
        <w:tblStyle w:val="TableGrid"/>
        <w:bidiVisual/>
        <w:tblW w:w="0" w:type="auto"/>
        <w:tblLook w:val="01E0" w:firstRow="1" w:lastRow="1" w:firstColumn="1" w:lastColumn="1" w:noHBand="0" w:noVBand="0"/>
      </w:tblPr>
      <w:tblGrid>
        <w:gridCol w:w="3708"/>
        <w:gridCol w:w="1800"/>
        <w:gridCol w:w="1800"/>
      </w:tblGrid>
      <w:tr w:rsidR="006C27AF">
        <w:tc>
          <w:tcPr>
            <w:tcW w:w="3708" w:type="dxa"/>
          </w:tcPr>
          <w:p w:rsidR="006C27AF" w:rsidRDefault="006C27AF" w:rsidP="006C27AF">
            <w:pPr>
              <w:ind w:left="-25"/>
              <w:rPr>
                <w:rFonts w:cs="Traditional Arabic" w:hint="cs"/>
                <w:rtl/>
                <w:lang w:bidi="ar-SY"/>
              </w:rPr>
            </w:pPr>
          </w:p>
        </w:tc>
        <w:tc>
          <w:tcPr>
            <w:tcW w:w="1800" w:type="dxa"/>
          </w:tcPr>
          <w:p w:rsidR="006C27AF" w:rsidRPr="002F3DC7" w:rsidRDefault="006C27AF" w:rsidP="006C27AF">
            <w:pPr>
              <w:ind w:left="-25"/>
              <w:jc w:val="center"/>
              <w:rPr>
                <w:rFonts w:cs="Traditional Arabic" w:hint="cs"/>
                <w:b/>
                <w:bCs/>
                <w:rtl/>
                <w:lang w:bidi="ar-SY"/>
              </w:rPr>
            </w:pPr>
            <w:r w:rsidRPr="002F3DC7">
              <w:rPr>
                <w:rFonts w:cs="Traditional Arabic" w:hint="cs"/>
                <w:b/>
                <w:bCs/>
                <w:rtl/>
                <w:lang w:bidi="ar-SY"/>
              </w:rPr>
              <w:t>2003</w:t>
            </w:r>
          </w:p>
        </w:tc>
        <w:tc>
          <w:tcPr>
            <w:tcW w:w="1800" w:type="dxa"/>
          </w:tcPr>
          <w:p w:rsidR="006C27AF" w:rsidRPr="002F3DC7" w:rsidRDefault="006C27AF" w:rsidP="006C27AF">
            <w:pPr>
              <w:ind w:left="-25"/>
              <w:jc w:val="center"/>
              <w:rPr>
                <w:rFonts w:cs="Traditional Arabic" w:hint="cs"/>
                <w:b/>
                <w:bCs/>
                <w:rtl/>
                <w:lang w:bidi="ar-SY"/>
              </w:rPr>
            </w:pPr>
            <w:r w:rsidRPr="002F3DC7">
              <w:rPr>
                <w:rFonts w:cs="Traditional Arabic" w:hint="cs"/>
                <w:b/>
                <w:bCs/>
                <w:rtl/>
                <w:lang w:bidi="ar-SY"/>
              </w:rPr>
              <w:t>2004</w:t>
            </w:r>
          </w:p>
        </w:tc>
      </w:tr>
      <w:tr w:rsidR="006C27AF">
        <w:tc>
          <w:tcPr>
            <w:tcW w:w="3708" w:type="dxa"/>
          </w:tcPr>
          <w:p w:rsidR="006C27AF" w:rsidRPr="00074671" w:rsidRDefault="006C27AF" w:rsidP="006C27AF">
            <w:pPr>
              <w:ind w:left="-25"/>
              <w:rPr>
                <w:rFonts w:cs="Traditional Arabic" w:hint="cs"/>
                <w:b/>
                <w:bCs/>
                <w:rtl/>
                <w:lang w:bidi="ar-SY"/>
              </w:rPr>
            </w:pPr>
            <w:r w:rsidRPr="00074671">
              <w:rPr>
                <w:rFonts w:cs="Traditional Arabic" w:hint="cs"/>
                <w:b/>
                <w:bCs/>
                <w:rtl/>
                <w:lang w:bidi="ar-SY"/>
              </w:rPr>
              <w:t>المجموع</w:t>
            </w:r>
          </w:p>
        </w:tc>
        <w:tc>
          <w:tcPr>
            <w:tcW w:w="1800" w:type="dxa"/>
          </w:tcPr>
          <w:p w:rsidR="006C27AF" w:rsidRDefault="006C27AF" w:rsidP="006C27AF">
            <w:pPr>
              <w:ind w:left="-25"/>
              <w:jc w:val="center"/>
              <w:rPr>
                <w:rFonts w:cs="Traditional Arabic" w:hint="cs"/>
                <w:rtl/>
                <w:lang w:bidi="ar-SY"/>
              </w:rPr>
            </w:pPr>
          </w:p>
        </w:tc>
        <w:tc>
          <w:tcPr>
            <w:tcW w:w="1800" w:type="dxa"/>
          </w:tcPr>
          <w:p w:rsidR="006C27AF" w:rsidRDefault="006C27AF" w:rsidP="006C27AF">
            <w:pPr>
              <w:ind w:left="-25"/>
              <w:jc w:val="center"/>
              <w:rPr>
                <w:rFonts w:cs="Traditional Arabic" w:hint="cs"/>
                <w:rtl/>
                <w:lang w:bidi="ar-SY"/>
              </w:rPr>
            </w:pPr>
          </w:p>
        </w:tc>
      </w:tr>
      <w:tr w:rsidR="006C27AF">
        <w:tc>
          <w:tcPr>
            <w:tcW w:w="3708" w:type="dxa"/>
          </w:tcPr>
          <w:p w:rsidR="006C27AF" w:rsidRDefault="006C27AF" w:rsidP="006C27AF">
            <w:pPr>
              <w:ind w:left="-25"/>
              <w:rPr>
                <w:rFonts w:cs="Traditional Arabic" w:hint="cs"/>
                <w:rtl/>
                <w:lang w:bidi="ar-SY"/>
              </w:rPr>
            </w:pPr>
            <w:r>
              <w:rPr>
                <w:rFonts w:cs="Traditional Arabic" w:hint="cs"/>
                <w:rtl/>
                <w:lang w:bidi="ar-SY"/>
              </w:rPr>
              <w:t>معدل النشاط</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56.6</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59.0</w:t>
            </w:r>
          </w:p>
        </w:tc>
      </w:tr>
      <w:tr w:rsidR="006C27AF">
        <w:tc>
          <w:tcPr>
            <w:tcW w:w="3708" w:type="dxa"/>
          </w:tcPr>
          <w:p w:rsidR="006C27AF" w:rsidRDefault="006C27AF" w:rsidP="006C27AF">
            <w:pPr>
              <w:ind w:left="-25"/>
              <w:rPr>
                <w:rFonts w:cs="Traditional Arabic" w:hint="cs"/>
                <w:rtl/>
                <w:lang w:bidi="ar-SY"/>
              </w:rPr>
            </w:pPr>
            <w:r>
              <w:rPr>
                <w:rFonts w:cs="Traditional Arabic" w:hint="cs"/>
                <w:rtl/>
                <w:lang w:bidi="ar-SY"/>
              </w:rPr>
              <w:t>نسبة العمالة/ السكان</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52.4</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55.3</w:t>
            </w:r>
          </w:p>
        </w:tc>
      </w:tr>
      <w:tr w:rsidR="006C27AF">
        <w:tc>
          <w:tcPr>
            <w:tcW w:w="3708" w:type="dxa"/>
          </w:tcPr>
          <w:p w:rsidR="006C27AF" w:rsidRPr="002F3DC7" w:rsidRDefault="006C27AF" w:rsidP="006C27AF">
            <w:pPr>
              <w:ind w:left="-25"/>
              <w:rPr>
                <w:rFonts w:cs="Traditional Arabic" w:hint="cs"/>
                <w:b/>
                <w:bCs/>
                <w:rtl/>
                <w:lang w:bidi="ar-SY"/>
              </w:rPr>
            </w:pPr>
            <w:r w:rsidRPr="002F3DC7">
              <w:rPr>
                <w:rFonts w:cs="Traditional Arabic" w:hint="cs"/>
                <w:b/>
                <w:bCs/>
                <w:rtl/>
                <w:lang w:bidi="ar-SY"/>
              </w:rPr>
              <w:t>الرجال</w:t>
            </w:r>
          </w:p>
        </w:tc>
        <w:tc>
          <w:tcPr>
            <w:tcW w:w="1800" w:type="dxa"/>
          </w:tcPr>
          <w:p w:rsidR="006C27AF" w:rsidRDefault="006C27AF" w:rsidP="006C27AF">
            <w:pPr>
              <w:ind w:left="-25"/>
              <w:jc w:val="center"/>
              <w:rPr>
                <w:rFonts w:cs="Traditional Arabic" w:hint="cs"/>
                <w:rtl/>
                <w:lang w:bidi="ar-SY"/>
              </w:rPr>
            </w:pPr>
          </w:p>
        </w:tc>
        <w:tc>
          <w:tcPr>
            <w:tcW w:w="1800" w:type="dxa"/>
          </w:tcPr>
          <w:p w:rsidR="006C27AF" w:rsidRDefault="006C27AF" w:rsidP="006C27AF">
            <w:pPr>
              <w:ind w:left="-25"/>
              <w:jc w:val="center"/>
              <w:rPr>
                <w:rFonts w:cs="Traditional Arabic" w:hint="cs"/>
                <w:rtl/>
                <w:lang w:bidi="ar-SY"/>
              </w:rPr>
            </w:pPr>
          </w:p>
        </w:tc>
      </w:tr>
      <w:tr w:rsidR="006C27AF">
        <w:tc>
          <w:tcPr>
            <w:tcW w:w="3708" w:type="dxa"/>
          </w:tcPr>
          <w:p w:rsidR="006C27AF" w:rsidRDefault="006C27AF" w:rsidP="006C27AF">
            <w:pPr>
              <w:ind w:left="-25"/>
              <w:rPr>
                <w:rFonts w:cs="Traditional Arabic" w:hint="cs"/>
                <w:rtl/>
                <w:lang w:bidi="ar-SY"/>
              </w:rPr>
            </w:pPr>
            <w:r>
              <w:rPr>
                <w:rFonts w:cs="Traditional Arabic" w:hint="cs"/>
                <w:rtl/>
                <w:lang w:bidi="ar-SY"/>
              </w:rPr>
              <w:t xml:space="preserve">معدل النشاط </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63.5</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65.9</w:t>
            </w:r>
          </w:p>
        </w:tc>
      </w:tr>
      <w:tr w:rsidR="006C27AF">
        <w:tc>
          <w:tcPr>
            <w:tcW w:w="3708" w:type="dxa"/>
          </w:tcPr>
          <w:p w:rsidR="006C27AF" w:rsidRDefault="006C27AF" w:rsidP="006C27AF">
            <w:pPr>
              <w:ind w:left="-25"/>
              <w:rPr>
                <w:rFonts w:cs="Traditional Arabic" w:hint="cs"/>
                <w:rtl/>
                <w:lang w:bidi="ar-SY"/>
              </w:rPr>
            </w:pPr>
            <w:r>
              <w:rPr>
                <w:rFonts w:cs="Traditional Arabic" w:hint="cs"/>
                <w:rtl/>
                <w:lang w:bidi="ar-SY"/>
              </w:rPr>
              <w:t xml:space="preserve">نسبة العمالة/ السكان </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59.4</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62.0</w:t>
            </w:r>
          </w:p>
        </w:tc>
      </w:tr>
      <w:tr w:rsidR="006C27AF">
        <w:tc>
          <w:tcPr>
            <w:tcW w:w="3708" w:type="dxa"/>
          </w:tcPr>
          <w:p w:rsidR="006C27AF" w:rsidRPr="002F3DC7" w:rsidRDefault="006C27AF" w:rsidP="006C27AF">
            <w:pPr>
              <w:ind w:left="-25"/>
              <w:rPr>
                <w:rFonts w:cs="Traditional Arabic" w:hint="cs"/>
                <w:b/>
                <w:bCs/>
                <w:rtl/>
                <w:lang w:bidi="ar-SY"/>
              </w:rPr>
            </w:pPr>
            <w:r w:rsidRPr="002F3DC7">
              <w:rPr>
                <w:rFonts w:cs="Traditional Arabic" w:hint="cs"/>
                <w:b/>
                <w:bCs/>
                <w:rtl/>
                <w:lang w:bidi="ar-SY"/>
              </w:rPr>
              <w:t xml:space="preserve">النساء </w:t>
            </w:r>
          </w:p>
        </w:tc>
        <w:tc>
          <w:tcPr>
            <w:tcW w:w="1800" w:type="dxa"/>
          </w:tcPr>
          <w:p w:rsidR="006C27AF" w:rsidRDefault="006C27AF" w:rsidP="006C27AF">
            <w:pPr>
              <w:ind w:left="-25"/>
              <w:jc w:val="center"/>
              <w:rPr>
                <w:rFonts w:cs="Traditional Arabic" w:hint="cs"/>
                <w:rtl/>
                <w:lang w:bidi="ar-SY"/>
              </w:rPr>
            </w:pPr>
          </w:p>
        </w:tc>
        <w:tc>
          <w:tcPr>
            <w:tcW w:w="1800" w:type="dxa"/>
          </w:tcPr>
          <w:p w:rsidR="006C27AF" w:rsidRDefault="006C27AF" w:rsidP="006C27AF">
            <w:pPr>
              <w:ind w:left="-25"/>
              <w:jc w:val="center"/>
              <w:rPr>
                <w:rFonts w:cs="Traditional Arabic" w:hint="cs"/>
                <w:rtl/>
                <w:lang w:bidi="ar-SY"/>
              </w:rPr>
            </w:pPr>
          </w:p>
        </w:tc>
      </w:tr>
      <w:tr w:rsidR="006C27AF">
        <w:tc>
          <w:tcPr>
            <w:tcW w:w="3708" w:type="dxa"/>
          </w:tcPr>
          <w:p w:rsidR="006C27AF" w:rsidRDefault="006C27AF" w:rsidP="006C27AF">
            <w:pPr>
              <w:ind w:left="-25"/>
              <w:rPr>
                <w:rFonts w:cs="Traditional Arabic" w:hint="cs"/>
                <w:rtl/>
                <w:lang w:bidi="ar-SY"/>
              </w:rPr>
            </w:pPr>
            <w:r>
              <w:rPr>
                <w:rFonts w:cs="Traditional Arabic" w:hint="cs"/>
                <w:rtl/>
                <w:lang w:bidi="ar-SY"/>
              </w:rPr>
              <w:t xml:space="preserve">معدل النشاط </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50.0</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52.5</w:t>
            </w:r>
          </w:p>
        </w:tc>
      </w:tr>
      <w:tr w:rsidR="006C27AF">
        <w:tc>
          <w:tcPr>
            <w:tcW w:w="3708" w:type="dxa"/>
          </w:tcPr>
          <w:p w:rsidR="006C27AF" w:rsidRDefault="006C27AF" w:rsidP="006C27AF">
            <w:pPr>
              <w:ind w:left="-25"/>
              <w:rPr>
                <w:rFonts w:cs="Traditional Arabic" w:hint="cs"/>
                <w:rtl/>
                <w:lang w:bidi="ar-SY"/>
              </w:rPr>
            </w:pPr>
            <w:r>
              <w:rPr>
                <w:rFonts w:cs="Traditional Arabic" w:hint="cs"/>
                <w:rtl/>
                <w:lang w:bidi="ar-SY"/>
              </w:rPr>
              <w:t>النسبة العمالة/ السكان</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46.5</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48.9</w:t>
            </w:r>
          </w:p>
        </w:tc>
      </w:tr>
    </w:tbl>
    <w:p w:rsidR="006C27AF" w:rsidRDefault="006C27AF" w:rsidP="006C27AF">
      <w:pPr>
        <w:ind w:left="-25"/>
        <w:rPr>
          <w:rFonts w:hint="cs"/>
          <w:rtl/>
          <w:lang w:bidi="ar-SY"/>
        </w:rPr>
      </w:pPr>
      <w:r>
        <w:rPr>
          <w:rFonts w:hint="cs"/>
          <w:rtl/>
          <w:lang w:bidi="ar-SY"/>
        </w:rPr>
        <w:t>المصدر:  االتقارير العاجلة رقم225 و 185، المكتب الإحصائي لجمهورية سلوفينيا.</w:t>
      </w:r>
    </w:p>
    <w:p w:rsidR="006C27AF" w:rsidRDefault="006C27AF" w:rsidP="006C27AF">
      <w:pPr>
        <w:ind w:left="-25"/>
        <w:rPr>
          <w:rFonts w:hint="cs"/>
          <w:rtl/>
          <w:lang w:bidi="ar-SY"/>
        </w:rPr>
      </w:pPr>
    </w:p>
    <w:p w:rsidR="006C27AF" w:rsidRPr="00922F90" w:rsidRDefault="006C27AF" w:rsidP="006C27AF">
      <w:pPr>
        <w:ind w:left="-25"/>
        <w:rPr>
          <w:rFonts w:hint="cs"/>
          <w:b/>
          <w:bCs/>
          <w:rtl/>
          <w:lang w:bidi="ar-SY"/>
        </w:rPr>
      </w:pPr>
      <w:r w:rsidRPr="00922F90">
        <w:rPr>
          <w:rFonts w:hint="cs"/>
          <w:b/>
          <w:bCs/>
          <w:rtl/>
          <w:lang w:bidi="ar-SY"/>
        </w:rPr>
        <w:t>الجدول 33:  نسبة العمالة/ السكان بحسب الفئات العمرية والجنس (المتوسطات السنوية)،</w:t>
      </w:r>
    </w:p>
    <w:p w:rsidR="006C27AF" w:rsidRPr="00922F90" w:rsidRDefault="006C27AF" w:rsidP="006C27AF">
      <w:pPr>
        <w:ind w:left="-25"/>
        <w:rPr>
          <w:rFonts w:hint="cs"/>
          <w:b/>
          <w:bCs/>
          <w:rtl/>
          <w:lang w:bidi="ar-SY"/>
        </w:rPr>
      </w:pPr>
      <w:r w:rsidRPr="00922F90">
        <w:rPr>
          <w:rFonts w:hint="cs"/>
          <w:b/>
          <w:bCs/>
          <w:rtl/>
          <w:lang w:bidi="ar-SY"/>
        </w:rPr>
        <w:tab/>
        <w:t xml:space="preserve">      2003 و  2004</w:t>
      </w:r>
    </w:p>
    <w:tbl>
      <w:tblPr>
        <w:tblStyle w:val="TableGrid"/>
        <w:bidiVisual/>
        <w:tblW w:w="0" w:type="auto"/>
        <w:tblLook w:val="01E0" w:firstRow="1" w:lastRow="1" w:firstColumn="1" w:lastColumn="1" w:noHBand="0" w:noVBand="0"/>
      </w:tblPr>
      <w:tblGrid>
        <w:gridCol w:w="3708"/>
        <w:gridCol w:w="1800"/>
        <w:gridCol w:w="1800"/>
      </w:tblGrid>
      <w:tr w:rsidR="006C27AF" w:rsidRPr="00922F90">
        <w:tc>
          <w:tcPr>
            <w:tcW w:w="3708" w:type="dxa"/>
          </w:tcPr>
          <w:p w:rsidR="006C27AF" w:rsidRPr="00922F90" w:rsidRDefault="006C27AF" w:rsidP="006C27AF">
            <w:pPr>
              <w:ind w:left="-25"/>
              <w:rPr>
                <w:rFonts w:cs="Traditional Arabic" w:hint="cs"/>
                <w:b/>
                <w:bCs/>
                <w:rtl/>
                <w:lang w:bidi="ar-SY"/>
              </w:rPr>
            </w:pPr>
          </w:p>
        </w:tc>
        <w:tc>
          <w:tcPr>
            <w:tcW w:w="1800" w:type="dxa"/>
          </w:tcPr>
          <w:p w:rsidR="006C27AF" w:rsidRPr="00922F90" w:rsidRDefault="006C27AF" w:rsidP="006C27AF">
            <w:pPr>
              <w:ind w:left="-25"/>
              <w:jc w:val="center"/>
              <w:rPr>
                <w:rFonts w:cs="Traditional Arabic" w:hint="cs"/>
                <w:b/>
                <w:bCs/>
                <w:rtl/>
                <w:lang w:bidi="ar-SY"/>
              </w:rPr>
            </w:pPr>
            <w:r w:rsidRPr="00922F90">
              <w:rPr>
                <w:rFonts w:cs="Traditional Arabic" w:hint="cs"/>
                <w:b/>
                <w:bCs/>
                <w:rtl/>
                <w:lang w:bidi="ar-SY"/>
              </w:rPr>
              <w:t>2003</w:t>
            </w:r>
          </w:p>
        </w:tc>
        <w:tc>
          <w:tcPr>
            <w:tcW w:w="1800" w:type="dxa"/>
          </w:tcPr>
          <w:p w:rsidR="006C27AF" w:rsidRPr="00922F90" w:rsidRDefault="006C27AF" w:rsidP="006C27AF">
            <w:pPr>
              <w:ind w:left="-25"/>
              <w:jc w:val="center"/>
              <w:rPr>
                <w:rFonts w:cs="Traditional Arabic" w:hint="cs"/>
                <w:b/>
                <w:bCs/>
                <w:rtl/>
                <w:lang w:bidi="ar-SY"/>
              </w:rPr>
            </w:pPr>
            <w:r w:rsidRPr="00922F90">
              <w:rPr>
                <w:rFonts w:cs="Traditional Arabic" w:hint="cs"/>
                <w:b/>
                <w:bCs/>
                <w:rtl/>
                <w:lang w:bidi="ar-SY"/>
              </w:rPr>
              <w:t>2004</w:t>
            </w:r>
          </w:p>
        </w:tc>
      </w:tr>
      <w:tr w:rsidR="006C27AF" w:rsidRPr="00922F90">
        <w:tc>
          <w:tcPr>
            <w:tcW w:w="7308" w:type="dxa"/>
            <w:gridSpan w:val="3"/>
          </w:tcPr>
          <w:p w:rsidR="006C27AF" w:rsidRPr="00922F90" w:rsidRDefault="006C27AF" w:rsidP="006C27AF">
            <w:pPr>
              <w:ind w:left="-25"/>
              <w:jc w:val="center"/>
              <w:rPr>
                <w:rFonts w:cs="Traditional Arabic" w:hint="cs"/>
                <w:b/>
                <w:bCs/>
                <w:rtl/>
                <w:lang w:bidi="ar-SY"/>
              </w:rPr>
            </w:pPr>
            <w:r w:rsidRPr="00922F90">
              <w:rPr>
                <w:rFonts w:cs="Traditional Arabic" w:hint="cs"/>
                <w:b/>
                <w:bCs/>
                <w:rtl/>
                <w:lang w:bidi="ar-SY"/>
              </w:rPr>
              <w:t>المجموع</w:t>
            </w:r>
          </w:p>
        </w:tc>
      </w:tr>
      <w:tr w:rsidR="006C27AF">
        <w:tc>
          <w:tcPr>
            <w:tcW w:w="3708" w:type="dxa"/>
          </w:tcPr>
          <w:p w:rsidR="006C27AF" w:rsidRDefault="006C27AF" w:rsidP="006C27AF">
            <w:pPr>
              <w:ind w:left="-25"/>
              <w:rPr>
                <w:rFonts w:cs="Traditional Arabic" w:hint="cs"/>
                <w:rtl/>
                <w:lang w:bidi="ar-SY"/>
              </w:rPr>
            </w:pPr>
            <w:r>
              <w:rPr>
                <w:rFonts w:cs="Traditional Arabic" w:hint="cs"/>
                <w:rtl/>
                <w:lang w:bidi="ar-SY"/>
              </w:rPr>
              <w:t xml:space="preserve">نسبة العمالة/ السكان 15 </w:t>
            </w:r>
            <w:r>
              <w:rPr>
                <w:rFonts w:cs="Traditional Arabic"/>
                <w:rtl/>
                <w:lang w:bidi="ar-SY"/>
              </w:rPr>
              <w:t>–</w:t>
            </w:r>
            <w:r>
              <w:rPr>
                <w:rFonts w:cs="Traditional Arabic" w:hint="cs"/>
                <w:rtl/>
                <w:lang w:bidi="ar-SY"/>
              </w:rPr>
              <w:t xml:space="preserve"> 64</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62.6</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65.3</w:t>
            </w:r>
          </w:p>
        </w:tc>
      </w:tr>
      <w:tr w:rsidR="006C27AF">
        <w:tc>
          <w:tcPr>
            <w:tcW w:w="3708" w:type="dxa"/>
          </w:tcPr>
          <w:p w:rsidR="006C27AF" w:rsidRDefault="006C27AF" w:rsidP="006C27AF">
            <w:pPr>
              <w:ind w:left="-25"/>
              <w:rPr>
                <w:rFonts w:cs="Traditional Arabic" w:hint="cs"/>
                <w:rtl/>
                <w:lang w:bidi="ar-SY"/>
              </w:rPr>
            </w:pPr>
            <w:r>
              <w:rPr>
                <w:rFonts w:cs="Traditional Arabic" w:hint="cs"/>
                <w:rtl/>
                <w:lang w:bidi="ar-SY"/>
              </w:rPr>
              <w:t xml:space="preserve">نسبة العمالة/ السكان 15 </w:t>
            </w:r>
            <w:r>
              <w:rPr>
                <w:rFonts w:cs="Traditional Arabic"/>
                <w:rtl/>
                <w:lang w:bidi="ar-SY"/>
              </w:rPr>
              <w:t>–</w:t>
            </w:r>
            <w:r>
              <w:rPr>
                <w:rFonts w:cs="Traditional Arabic" w:hint="cs"/>
                <w:rtl/>
                <w:lang w:bidi="ar-SY"/>
              </w:rPr>
              <w:t xml:space="preserve"> 24</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29.2</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34.0</w:t>
            </w:r>
          </w:p>
        </w:tc>
      </w:tr>
      <w:tr w:rsidR="006C27AF">
        <w:tc>
          <w:tcPr>
            <w:tcW w:w="3708" w:type="dxa"/>
          </w:tcPr>
          <w:p w:rsidR="006C27AF" w:rsidRDefault="006C27AF" w:rsidP="006C27AF">
            <w:pPr>
              <w:ind w:left="-25"/>
              <w:rPr>
                <w:rFonts w:cs="Traditional Arabic" w:hint="cs"/>
                <w:rtl/>
                <w:lang w:bidi="ar-SY"/>
              </w:rPr>
            </w:pPr>
            <w:r>
              <w:rPr>
                <w:rFonts w:cs="Traditional Arabic" w:hint="cs"/>
                <w:rtl/>
                <w:lang w:bidi="ar-SY"/>
              </w:rPr>
              <w:t xml:space="preserve">نسبة العمالة/ السكان 25 </w:t>
            </w:r>
            <w:r>
              <w:rPr>
                <w:rFonts w:cs="Traditional Arabic"/>
                <w:rtl/>
                <w:lang w:bidi="ar-SY"/>
              </w:rPr>
              <w:t>–</w:t>
            </w:r>
            <w:r>
              <w:rPr>
                <w:rFonts w:cs="Traditional Arabic" w:hint="cs"/>
                <w:rtl/>
                <w:lang w:bidi="ar-SY"/>
              </w:rPr>
              <w:t xml:space="preserve"> 49</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85.5</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86.3</w:t>
            </w:r>
          </w:p>
        </w:tc>
      </w:tr>
      <w:tr w:rsidR="006C27AF">
        <w:tc>
          <w:tcPr>
            <w:tcW w:w="3708" w:type="dxa"/>
          </w:tcPr>
          <w:p w:rsidR="006C27AF" w:rsidRDefault="006C27AF" w:rsidP="006C27AF">
            <w:pPr>
              <w:ind w:left="-25"/>
              <w:rPr>
                <w:rFonts w:cs="Traditional Arabic" w:hint="cs"/>
                <w:rtl/>
                <w:lang w:bidi="ar-SY"/>
              </w:rPr>
            </w:pPr>
            <w:r>
              <w:rPr>
                <w:rFonts w:cs="Traditional Arabic" w:hint="cs"/>
                <w:rtl/>
                <w:lang w:bidi="ar-SY"/>
              </w:rPr>
              <w:t xml:space="preserve">نسبة العمالة/ السكان 50 </w:t>
            </w:r>
            <w:r>
              <w:rPr>
                <w:rFonts w:cs="Traditional Arabic"/>
                <w:rtl/>
                <w:lang w:bidi="ar-SY"/>
              </w:rPr>
              <w:t>–</w:t>
            </w:r>
            <w:r>
              <w:rPr>
                <w:rFonts w:cs="Traditional Arabic" w:hint="cs"/>
                <w:rtl/>
                <w:lang w:bidi="ar-SY"/>
              </w:rPr>
              <w:t xml:space="preserve"> 64</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41.4</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45.8</w:t>
            </w:r>
          </w:p>
        </w:tc>
      </w:tr>
      <w:tr w:rsidR="006C27AF">
        <w:tc>
          <w:tcPr>
            <w:tcW w:w="3708" w:type="dxa"/>
          </w:tcPr>
          <w:p w:rsidR="006C27AF" w:rsidRDefault="006C27AF" w:rsidP="006C27AF">
            <w:pPr>
              <w:ind w:left="-25"/>
              <w:rPr>
                <w:rFonts w:cs="Traditional Arabic" w:hint="cs"/>
                <w:rtl/>
                <w:lang w:bidi="ar-SY"/>
              </w:rPr>
            </w:pPr>
            <w:r>
              <w:rPr>
                <w:rFonts w:cs="Traditional Arabic" w:hint="cs"/>
                <w:rtl/>
                <w:lang w:bidi="ar-SY"/>
              </w:rPr>
              <w:t>نسبة العمالة/ السكان 65</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6.2</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8.6</w:t>
            </w:r>
          </w:p>
        </w:tc>
      </w:tr>
      <w:tr w:rsidR="006C27AF">
        <w:tc>
          <w:tcPr>
            <w:tcW w:w="7308" w:type="dxa"/>
            <w:gridSpan w:val="3"/>
          </w:tcPr>
          <w:p w:rsidR="006C27AF" w:rsidRPr="00165443" w:rsidRDefault="006C27AF" w:rsidP="006C27AF">
            <w:pPr>
              <w:ind w:left="-25"/>
              <w:jc w:val="center"/>
              <w:rPr>
                <w:rFonts w:cs="Traditional Arabic" w:hint="cs"/>
                <w:b/>
                <w:bCs/>
                <w:rtl/>
                <w:lang w:bidi="ar-SY"/>
              </w:rPr>
            </w:pPr>
            <w:r w:rsidRPr="00165443">
              <w:rPr>
                <w:rFonts w:cs="Traditional Arabic" w:hint="cs"/>
                <w:b/>
                <w:bCs/>
                <w:rtl/>
                <w:lang w:bidi="ar-SY"/>
              </w:rPr>
              <w:t>الرجال</w:t>
            </w:r>
          </w:p>
        </w:tc>
      </w:tr>
      <w:tr w:rsidR="006C27AF">
        <w:tc>
          <w:tcPr>
            <w:tcW w:w="3708" w:type="dxa"/>
          </w:tcPr>
          <w:p w:rsidR="006C27AF" w:rsidRDefault="006C27AF" w:rsidP="006C27AF">
            <w:pPr>
              <w:ind w:left="-25"/>
              <w:rPr>
                <w:rFonts w:cs="Traditional Arabic" w:hint="cs"/>
                <w:rtl/>
                <w:lang w:bidi="ar-SY"/>
              </w:rPr>
            </w:pPr>
            <w:r>
              <w:rPr>
                <w:rFonts w:cs="Traditional Arabic" w:hint="cs"/>
                <w:rtl/>
                <w:lang w:bidi="ar-SY"/>
              </w:rPr>
              <w:t xml:space="preserve">نسبة العمالة/ السكان 15 </w:t>
            </w:r>
            <w:r>
              <w:rPr>
                <w:rFonts w:cs="Traditional Arabic"/>
                <w:rtl/>
                <w:lang w:bidi="ar-SY"/>
              </w:rPr>
              <w:t>–</w:t>
            </w:r>
            <w:r>
              <w:rPr>
                <w:rFonts w:cs="Traditional Arabic" w:hint="cs"/>
                <w:rtl/>
                <w:lang w:bidi="ar-SY"/>
              </w:rPr>
              <w:t xml:space="preserve"> 64</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67.4</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70.0</w:t>
            </w:r>
          </w:p>
        </w:tc>
      </w:tr>
      <w:tr w:rsidR="006C27AF">
        <w:tc>
          <w:tcPr>
            <w:tcW w:w="3708" w:type="dxa"/>
          </w:tcPr>
          <w:p w:rsidR="006C27AF" w:rsidRDefault="006C27AF" w:rsidP="006C27AF">
            <w:pPr>
              <w:ind w:left="-25"/>
              <w:rPr>
                <w:rFonts w:cs="Traditional Arabic" w:hint="cs"/>
                <w:rtl/>
                <w:lang w:bidi="ar-SY"/>
              </w:rPr>
            </w:pPr>
            <w:r>
              <w:rPr>
                <w:rFonts w:cs="Traditional Arabic" w:hint="cs"/>
                <w:rtl/>
                <w:lang w:bidi="ar-SY"/>
              </w:rPr>
              <w:t xml:space="preserve">نسبة العمالة/ السكان 15 </w:t>
            </w:r>
            <w:r>
              <w:rPr>
                <w:rFonts w:cs="Traditional Arabic"/>
                <w:rtl/>
                <w:lang w:bidi="ar-SY"/>
              </w:rPr>
              <w:t>–</w:t>
            </w:r>
            <w:r>
              <w:rPr>
                <w:rFonts w:cs="Traditional Arabic" w:hint="cs"/>
                <w:rtl/>
                <w:lang w:bidi="ar-SY"/>
              </w:rPr>
              <w:t xml:space="preserve"> 24</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33.7</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39.0</w:t>
            </w:r>
          </w:p>
        </w:tc>
      </w:tr>
      <w:tr w:rsidR="006C27AF">
        <w:tc>
          <w:tcPr>
            <w:tcW w:w="3708" w:type="dxa"/>
          </w:tcPr>
          <w:p w:rsidR="006C27AF" w:rsidRDefault="006C27AF" w:rsidP="006C27AF">
            <w:pPr>
              <w:ind w:left="-25"/>
              <w:rPr>
                <w:rFonts w:cs="Traditional Arabic" w:hint="cs"/>
                <w:rtl/>
                <w:lang w:bidi="ar-SY"/>
              </w:rPr>
            </w:pPr>
            <w:r>
              <w:rPr>
                <w:rFonts w:cs="Traditional Arabic" w:hint="cs"/>
                <w:rtl/>
                <w:lang w:bidi="ar-SY"/>
              </w:rPr>
              <w:t xml:space="preserve">نسبة العمالة/ السكان 25 </w:t>
            </w:r>
            <w:r>
              <w:rPr>
                <w:rFonts w:cs="Traditional Arabic"/>
                <w:rtl/>
                <w:lang w:bidi="ar-SY"/>
              </w:rPr>
              <w:t>–</w:t>
            </w:r>
            <w:r>
              <w:rPr>
                <w:rFonts w:cs="Traditional Arabic" w:hint="cs"/>
                <w:rtl/>
                <w:lang w:bidi="ar-SY"/>
              </w:rPr>
              <w:t xml:space="preserve"> 49</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87.5</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88.2</w:t>
            </w:r>
          </w:p>
        </w:tc>
      </w:tr>
      <w:tr w:rsidR="006C27AF">
        <w:tc>
          <w:tcPr>
            <w:tcW w:w="3708" w:type="dxa"/>
          </w:tcPr>
          <w:p w:rsidR="006C27AF" w:rsidRDefault="006C27AF" w:rsidP="006C27AF">
            <w:pPr>
              <w:ind w:left="-25"/>
              <w:rPr>
                <w:rFonts w:cs="Traditional Arabic" w:hint="cs"/>
                <w:rtl/>
                <w:lang w:bidi="ar-SY"/>
              </w:rPr>
            </w:pPr>
            <w:r>
              <w:rPr>
                <w:rFonts w:cs="Traditional Arabic" w:hint="cs"/>
                <w:rtl/>
                <w:lang w:bidi="ar-SY"/>
              </w:rPr>
              <w:t xml:space="preserve">نسبة العمالة/ السكان 50 </w:t>
            </w:r>
            <w:r>
              <w:rPr>
                <w:rFonts w:cs="Traditional Arabic"/>
                <w:rtl/>
                <w:lang w:bidi="ar-SY"/>
              </w:rPr>
              <w:t>–</w:t>
            </w:r>
            <w:r>
              <w:rPr>
                <w:rFonts w:cs="Traditional Arabic" w:hint="cs"/>
                <w:rtl/>
                <w:lang w:bidi="ar-SY"/>
              </w:rPr>
              <w:t xml:space="preserve"> 64</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51.4</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55.6</w:t>
            </w:r>
          </w:p>
        </w:tc>
      </w:tr>
      <w:tr w:rsidR="006C27AF">
        <w:tc>
          <w:tcPr>
            <w:tcW w:w="3708" w:type="dxa"/>
          </w:tcPr>
          <w:p w:rsidR="006C27AF" w:rsidRDefault="006C27AF" w:rsidP="006C27AF">
            <w:pPr>
              <w:ind w:left="-25"/>
              <w:rPr>
                <w:rFonts w:cs="Traditional Arabic" w:hint="cs"/>
                <w:rtl/>
                <w:lang w:bidi="ar-SY"/>
              </w:rPr>
            </w:pPr>
            <w:r>
              <w:rPr>
                <w:rFonts w:cs="Traditional Arabic" w:hint="cs"/>
                <w:rtl/>
                <w:lang w:bidi="ar-SY"/>
              </w:rPr>
              <w:t>نسبة العمالة/ السكان 65 +</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9.5</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12.8</w:t>
            </w:r>
          </w:p>
        </w:tc>
      </w:tr>
      <w:tr w:rsidR="006C27AF">
        <w:tc>
          <w:tcPr>
            <w:tcW w:w="7308" w:type="dxa"/>
            <w:gridSpan w:val="3"/>
          </w:tcPr>
          <w:p w:rsidR="006C27AF" w:rsidRPr="00165443" w:rsidRDefault="006C27AF" w:rsidP="006C27AF">
            <w:pPr>
              <w:ind w:left="-25"/>
              <w:jc w:val="center"/>
              <w:rPr>
                <w:rFonts w:cs="Traditional Arabic" w:hint="cs"/>
                <w:b/>
                <w:bCs/>
                <w:rtl/>
                <w:lang w:bidi="ar-SY"/>
              </w:rPr>
            </w:pPr>
            <w:r w:rsidRPr="00165443">
              <w:rPr>
                <w:rFonts w:cs="Traditional Arabic" w:hint="cs"/>
                <w:b/>
                <w:bCs/>
                <w:rtl/>
                <w:lang w:bidi="ar-SY"/>
              </w:rPr>
              <w:t>النساء</w:t>
            </w:r>
          </w:p>
        </w:tc>
      </w:tr>
      <w:tr w:rsidR="006C27AF">
        <w:tc>
          <w:tcPr>
            <w:tcW w:w="3708" w:type="dxa"/>
          </w:tcPr>
          <w:p w:rsidR="006C27AF" w:rsidRDefault="006C27AF" w:rsidP="006C27AF">
            <w:pPr>
              <w:ind w:left="-25"/>
              <w:rPr>
                <w:rFonts w:cs="Traditional Arabic" w:hint="cs"/>
                <w:rtl/>
                <w:lang w:bidi="ar-SY"/>
              </w:rPr>
            </w:pPr>
            <w:r>
              <w:rPr>
                <w:rFonts w:cs="Traditional Arabic" w:hint="cs"/>
                <w:rtl/>
                <w:lang w:bidi="ar-SY"/>
              </w:rPr>
              <w:t xml:space="preserve">نسبة العمالة/ السكان 15 </w:t>
            </w:r>
            <w:r>
              <w:rPr>
                <w:rFonts w:cs="Traditional Arabic"/>
                <w:rtl/>
                <w:lang w:bidi="ar-SY"/>
              </w:rPr>
              <w:t>–</w:t>
            </w:r>
            <w:r>
              <w:rPr>
                <w:rFonts w:cs="Traditional Arabic" w:hint="cs"/>
                <w:rtl/>
                <w:lang w:bidi="ar-SY"/>
              </w:rPr>
              <w:t xml:space="preserve"> 64</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57.6</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60.5</w:t>
            </w:r>
          </w:p>
        </w:tc>
      </w:tr>
      <w:tr w:rsidR="006C27AF">
        <w:tc>
          <w:tcPr>
            <w:tcW w:w="3708" w:type="dxa"/>
          </w:tcPr>
          <w:p w:rsidR="006C27AF" w:rsidRDefault="006C27AF" w:rsidP="006C27AF">
            <w:pPr>
              <w:ind w:left="-25"/>
              <w:rPr>
                <w:rFonts w:cs="Traditional Arabic" w:hint="cs"/>
                <w:rtl/>
                <w:lang w:bidi="ar-SY"/>
              </w:rPr>
            </w:pPr>
            <w:r>
              <w:rPr>
                <w:rFonts w:cs="Traditional Arabic" w:hint="cs"/>
                <w:rtl/>
                <w:lang w:bidi="ar-SY"/>
              </w:rPr>
              <w:t xml:space="preserve">نسبة العمالة/ السكان 15 </w:t>
            </w:r>
            <w:r>
              <w:rPr>
                <w:rFonts w:cs="Traditional Arabic"/>
                <w:rtl/>
                <w:lang w:bidi="ar-SY"/>
              </w:rPr>
              <w:t>–</w:t>
            </w:r>
            <w:r>
              <w:rPr>
                <w:rFonts w:cs="Traditional Arabic" w:hint="cs"/>
                <w:rtl/>
                <w:lang w:bidi="ar-SY"/>
              </w:rPr>
              <w:t xml:space="preserve"> 24</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24.4</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28.7</w:t>
            </w:r>
          </w:p>
        </w:tc>
      </w:tr>
      <w:tr w:rsidR="006C27AF">
        <w:tc>
          <w:tcPr>
            <w:tcW w:w="3708" w:type="dxa"/>
          </w:tcPr>
          <w:p w:rsidR="006C27AF" w:rsidRDefault="006C27AF" w:rsidP="006C27AF">
            <w:pPr>
              <w:ind w:left="-25"/>
              <w:rPr>
                <w:rFonts w:cs="Traditional Arabic" w:hint="cs"/>
                <w:rtl/>
                <w:lang w:bidi="ar-SY"/>
              </w:rPr>
            </w:pPr>
            <w:r>
              <w:rPr>
                <w:rFonts w:cs="Traditional Arabic" w:hint="cs"/>
                <w:rtl/>
                <w:lang w:bidi="ar-SY"/>
              </w:rPr>
              <w:t xml:space="preserve">نسبة العمالة/ السكان 25 </w:t>
            </w:r>
            <w:r>
              <w:rPr>
                <w:rFonts w:cs="Traditional Arabic"/>
                <w:rtl/>
                <w:lang w:bidi="ar-SY"/>
              </w:rPr>
              <w:t>–</w:t>
            </w:r>
            <w:r>
              <w:rPr>
                <w:rFonts w:cs="Traditional Arabic" w:hint="cs"/>
                <w:rtl/>
                <w:lang w:bidi="ar-SY"/>
              </w:rPr>
              <w:t xml:space="preserve"> 49</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83.4</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84.3</w:t>
            </w:r>
          </w:p>
        </w:tc>
      </w:tr>
      <w:tr w:rsidR="006C27AF">
        <w:tc>
          <w:tcPr>
            <w:tcW w:w="3708" w:type="dxa"/>
          </w:tcPr>
          <w:p w:rsidR="006C27AF" w:rsidRDefault="006C27AF" w:rsidP="006C27AF">
            <w:pPr>
              <w:ind w:left="-25"/>
              <w:rPr>
                <w:rFonts w:cs="Traditional Arabic" w:hint="cs"/>
                <w:rtl/>
                <w:lang w:bidi="ar-SY"/>
              </w:rPr>
            </w:pPr>
            <w:r>
              <w:rPr>
                <w:rFonts w:cs="Traditional Arabic" w:hint="cs"/>
                <w:rtl/>
                <w:lang w:bidi="ar-SY"/>
              </w:rPr>
              <w:t xml:space="preserve">نسبة العمالة/ السكان 50 </w:t>
            </w:r>
            <w:r>
              <w:rPr>
                <w:rFonts w:cs="Traditional Arabic"/>
                <w:rtl/>
                <w:lang w:bidi="ar-SY"/>
              </w:rPr>
              <w:t>–</w:t>
            </w:r>
            <w:r>
              <w:rPr>
                <w:rFonts w:cs="Traditional Arabic" w:hint="cs"/>
                <w:rtl/>
                <w:lang w:bidi="ar-SY"/>
              </w:rPr>
              <w:t xml:space="preserve"> 64</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31.2</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36.1</w:t>
            </w:r>
          </w:p>
        </w:tc>
      </w:tr>
      <w:tr w:rsidR="006C27AF">
        <w:tc>
          <w:tcPr>
            <w:tcW w:w="3708" w:type="dxa"/>
          </w:tcPr>
          <w:p w:rsidR="006C27AF" w:rsidRDefault="006C27AF" w:rsidP="006C27AF">
            <w:pPr>
              <w:ind w:left="-25"/>
              <w:rPr>
                <w:rFonts w:cs="Traditional Arabic" w:hint="cs"/>
                <w:rtl/>
                <w:lang w:bidi="ar-SY"/>
              </w:rPr>
            </w:pPr>
            <w:r>
              <w:rPr>
                <w:rFonts w:cs="Traditional Arabic" w:hint="cs"/>
                <w:rtl/>
                <w:lang w:bidi="ar-SY"/>
              </w:rPr>
              <w:t>نسبة العمالة/ السكان 65 +</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4.2</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6.0</w:t>
            </w:r>
          </w:p>
        </w:tc>
      </w:tr>
    </w:tbl>
    <w:p w:rsidR="006C27AF" w:rsidRDefault="006C27AF" w:rsidP="006C27AF">
      <w:pPr>
        <w:ind w:left="-25"/>
        <w:rPr>
          <w:rFonts w:hint="cs"/>
          <w:rtl/>
          <w:lang w:bidi="ar-SY"/>
        </w:rPr>
      </w:pPr>
      <w:r>
        <w:rPr>
          <w:rFonts w:hint="cs"/>
          <w:rtl/>
          <w:lang w:bidi="ar-SY"/>
        </w:rPr>
        <w:t>المصدر:  االتقارير العاجلة رقم225 و 185، المكتب الإحصائي لجمهورية سلوفينيا.</w:t>
      </w:r>
    </w:p>
    <w:p w:rsidR="006C27AF" w:rsidRDefault="006C27AF" w:rsidP="006C27AF">
      <w:pPr>
        <w:ind w:left="-25"/>
        <w:rPr>
          <w:rFonts w:hint="cs"/>
          <w:rtl/>
          <w:lang w:bidi="ar-SY"/>
        </w:rPr>
      </w:pPr>
    </w:p>
    <w:p w:rsidR="006C27AF" w:rsidRPr="00EA7A4B" w:rsidRDefault="006C27AF" w:rsidP="006C27AF">
      <w:pPr>
        <w:keepNext/>
        <w:ind w:left="-29"/>
        <w:rPr>
          <w:rFonts w:hint="cs"/>
          <w:b/>
          <w:bCs/>
          <w:rtl/>
          <w:lang w:bidi="ar-SY"/>
        </w:rPr>
      </w:pPr>
      <w:r w:rsidRPr="00EA7A4B">
        <w:rPr>
          <w:rFonts w:hint="cs"/>
          <w:b/>
          <w:bCs/>
          <w:rtl/>
          <w:lang w:bidi="ar-SY"/>
        </w:rPr>
        <w:t>الجدول 34:</w:t>
      </w:r>
      <w:r w:rsidRPr="00EA7A4B">
        <w:rPr>
          <w:rFonts w:hint="cs"/>
          <w:b/>
          <w:bCs/>
          <w:rtl/>
          <w:lang w:bidi="ar-SY"/>
        </w:rPr>
        <w:tab/>
        <w:t>حصة المرأة بين الأشخاص العاملين بحسب الفئات المهنية الرئيسية</w:t>
      </w:r>
    </w:p>
    <w:p w:rsidR="006C27AF" w:rsidRPr="00EA7A4B" w:rsidRDefault="006C27AF" w:rsidP="006C27AF">
      <w:pPr>
        <w:keepNext/>
        <w:ind w:left="-29"/>
        <w:rPr>
          <w:rFonts w:hint="cs"/>
          <w:b/>
          <w:bCs/>
          <w:rtl/>
          <w:lang w:bidi="ar-SY"/>
        </w:rPr>
      </w:pPr>
      <w:r w:rsidRPr="00EA7A4B">
        <w:rPr>
          <w:rFonts w:hint="cs"/>
          <w:b/>
          <w:bCs/>
          <w:rtl/>
          <w:lang w:bidi="ar-SY"/>
        </w:rPr>
        <w:tab/>
      </w:r>
      <w:r w:rsidRPr="00EA7A4B">
        <w:rPr>
          <w:rFonts w:hint="cs"/>
          <w:b/>
          <w:bCs/>
          <w:rtl/>
          <w:lang w:bidi="ar-SY"/>
        </w:rPr>
        <w:tab/>
        <w:t xml:space="preserve"> (المتوسطات السنوية)، 2003 إلى 2004 </w:t>
      </w:r>
    </w:p>
    <w:tbl>
      <w:tblPr>
        <w:tblStyle w:val="TableGrid"/>
        <w:bidiVisual/>
        <w:tblW w:w="0" w:type="auto"/>
        <w:tblLook w:val="01E0" w:firstRow="1" w:lastRow="1" w:firstColumn="1" w:lastColumn="1" w:noHBand="0" w:noVBand="0"/>
      </w:tblPr>
      <w:tblGrid>
        <w:gridCol w:w="3708"/>
        <w:gridCol w:w="1800"/>
        <w:gridCol w:w="1800"/>
      </w:tblGrid>
      <w:tr w:rsidR="006C27AF" w:rsidRPr="00EA7A4B">
        <w:tc>
          <w:tcPr>
            <w:tcW w:w="3708" w:type="dxa"/>
          </w:tcPr>
          <w:p w:rsidR="006C27AF" w:rsidRPr="00EA7A4B" w:rsidRDefault="006C27AF" w:rsidP="006C27AF">
            <w:pPr>
              <w:keepNext/>
              <w:ind w:left="-29"/>
              <w:rPr>
                <w:rFonts w:cs="Traditional Arabic" w:hint="cs"/>
                <w:b/>
                <w:bCs/>
                <w:rtl/>
                <w:lang w:bidi="ar-SY"/>
              </w:rPr>
            </w:pPr>
          </w:p>
        </w:tc>
        <w:tc>
          <w:tcPr>
            <w:tcW w:w="1800" w:type="dxa"/>
          </w:tcPr>
          <w:p w:rsidR="006C27AF" w:rsidRPr="00EA7A4B" w:rsidRDefault="006C27AF" w:rsidP="006C27AF">
            <w:pPr>
              <w:keepNext/>
              <w:ind w:left="-29"/>
              <w:jc w:val="center"/>
              <w:rPr>
                <w:rFonts w:cs="Traditional Arabic" w:hint="cs"/>
                <w:b/>
                <w:bCs/>
                <w:rtl/>
                <w:lang w:bidi="ar-SY"/>
              </w:rPr>
            </w:pPr>
            <w:r w:rsidRPr="00EA7A4B">
              <w:rPr>
                <w:rFonts w:cs="Traditional Arabic" w:hint="cs"/>
                <w:b/>
                <w:bCs/>
                <w:rtl/>
                <w:lang w:bidi="ar-SY"/>
              </w:rPr>
              <w:t>2003</w:t>
            </w:r>
          </w:p>
        </w:tc>
        <w:tc>
          <w:tcPr>
            <w:tcW w:w="1800" w:type="dxa"/>
          </w:tcPr>
          <w:p w:rsidR="006C27AF" w:rsidRPr="00EA7A4B" w:rsidRDefault="006C27AF" w:rsidP="006C27AF">
            <w:pPr>
              <w:keepNext/>
              <w:ind w:left="-29"/>
              <w:jc w:val="center"/>
              <w:rPr>
                <w:rFonts w:cs="Traditional Arabic" w:hint="cs"/>
                <w:b/>
                <w:bCs/>
                <w:rtl/>
                <w:lang w:bidi="ar-SY"/>
              </w:rPr>
            </w:pPr>
            <w:r w:rsidRPr="00EA7A4B">
              <w:rPr>
                <w:rFonts w:cs="Traditional Arabic" w:hint="cs"/>
                <w:b/>
                <w:bCs/>
                <w:rtl/>
                <w:lang w:bidi="ar-SY"/>
              </w:rPr>
              <w:t>2004</w:t>
            </w:r>
          </w:p>
        </w:tc>
      </w:tr>
      <w:tr w:rsidR="006C27AF">
        <w:tc>
          <w:tcPr>
            <w:tcW w:w="3708" w:type="dxa"/>
          </w:tcPr>
          <w:p w:rsidR="006C27AF" w:rsidRDefault="006C27AF" w:rsidP="006C27AF">
            <w:pPr>
              <w:ind w:left="-25"/>
              <w:rPr>
                <w:rFonts w:cs="Traditional Arabic" w:hint="cs"/>
                <w:rtl/>
                <w:lang w:bidi="ar-SY"/>
              </w:rPr>
            </w:pPr>
            <w:r>
              <w:rPr>
                <w:rFonts w:cs="Traditional Arabic" w:hint="cs"/>
                <w:rtl/>
                <w:lang w:bidi="ar-SY"/>
              </w:rPr>
              <w:t>المجموع</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45.4</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45.6</w:t>
            </w:r>
          </w:p>
        </w:tc>
      </w:tr>
      <w:tr w:rsidR="006C27AF">
        <w:tc>
          <w:tcPr>
            <w:tcW w:w="3708" w:type="dxa"/>
          </w:tcPr>
          <w:p w:rsidR="006C27AF" w:rsidRDefault="006C27AF" w:rsidP="006C27AF">
            <w:pPr>
              <w:ind w:left="-25"/>
              <w:rPr>
                <w:rFonts w:cs="Traditional Arabic" w:hint="cs"/>
                <w:rtl/>
                <w:lang w:bidi="ar-SY"/>
              </w:rPr>
            </w:pPr>
            <w:r>
              <w:rPr>
                <w:rFonts w:cs="Traditional Arabic" w:hint="cs"/>
                <w:rtl/>
                <w:lang w:bidi="ar-SY"/>
              </w:rPr>
              <w:t>مشرعون ومديرون</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33.2</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33.3</w:t>
            </w:r>
          </w:p>
        </w:tc>
      </w:tr>
      <w:tr w:rsidR="006C27AF">
        <w:tc>
          <w:tcPr>
            <w:tcW w:w="3708" w:type="dxa"/>
          </w:tcPr>
          <w:p w:rsidR="006C27AF" w:rsidRDefault="006C27AF" w:rsidP="006C27AF">
            <w:pPr>
              <w:ind w:left="-25"/>
              <w:rPr>
                <w:rFonts w:cs="Traditional Arabic" w:hint="cs"/>
                <w:rtl/>
                <w:lang w:bidi="ar-SY"/>
              </w:rPr>
            </w:pPr>
            <w:r>
              <w:rPr>
                <w:rFonts w:cs="Traditional Arabic" w:hint="cs"/>
                <w:rtl/>
                <w:lang w:bidi="ar-SY"/>
              </w:rPr>
              <w:t>مهنيون</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59.6</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60.2</w:t>
            </w:r>
          </w:p>
        </w:tc>
      </w:tr>
      <w:tr w:rsidR="006C27AF">
        <w:tc>
          <w:tcPr>
            <w:tcW w:w="3708" w:type="dxa"/>
          </w:tcPr>
          <w:p w:rsidR="006C27AF" w:rsidRDefault="006C27AF" w:rsidP="006C27AF">
            <w:pPr>
              <w:ind w:left="-25"/>
              <w:rPr>
                <w:rFonts w:cs="Traditional Arabic" w:hint="cs"/>
                <w:rtl/>
                <w:lang w:bidi="ar-SY"/>
              </w:rPr>
            </w:pPr>
            <w:r>
              <w:rPr>
                <w:rFonts w:cs="Traditional Arabic" w:hint="cs"/>
                <w:rtl/>
                <w:lang w:bidi="ar-SY"/>
              </w:rPr>
              <w:t xml:space="preserve">تقنيون </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53.3</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53.6</w:t>
            </w:r>
          </w:p>
        </w:tc>
      </w:tr>
      <w:tr w:rsidR="006C27AF">
        <w:tc>
          <w:tcPr>
            <w:tcW w:w="3708" w:type="dxa"/>
          </w:tcPr>
          <w:p w:rsidR="006C27AF" w:rsidRDefault="006C27AF" w:rsidP="006C27AF">
            <w:pPr>
              <w:ind w:left="-25"/>
              <w:rPr>
                <w:rFonts w:cs="Traditional Arabic" w:hint="cs"/>
                <w:rtl/>
                <w:lang w:bidi="ar-SY"/>
              </w:rPr>
            </w:pPr>
            <w:r>
              <w:rPr>
                <w:rFonts w:cs="Traditional Arabic" w:hint="cs"/>
                <w:rtl/>
                <w:lang w:bidi="ar-SY"/>
              </w:rPr>
              <w:t>كتبة</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65.4</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65.3</w:t>
            </w:r>
          </w:p>
        </w:tc>
      </w:tr>
      <w:tr w:rsidR="006C27AF">
        <w:tc>
          <w:tcPr>
            <w:tcW w:w="3708" w:type="dxa"/>
          </w:tcPr>
          <w:p w:rsidR="006C27AF" w:rsidRDefault="006C27AF" w:rsidP="006C27AF">
            <w:pPr>
              <w:ind w:left="-25"/>
              <w:rPr>
                <w:rFonts w:cs="Traditional Arabic" w:hint="cs"/>
                <w:rtl/>
                <w:lang w:bidi="ar-SY"/>
              </w:rPr>
            </w:pPr>
            <w:r>
              <w:rPr>
                <w:rFonts w:cs="Traditional Arabic" w:hint="cs"/>
                <w:rtl/>
                <w:lang w:bidi="ar-SY"/>
              </w:rPr>
              <w:t>العاملون بالخدمات والمبيعات</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64.9</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63.8</w:t>
            </w:r>
          </w:p>
        </w:tc>
      </w:tr>
      <w:tr w:rsidR="006C27AF">
        <w:tc>
          <w:tcPr>
            <w:tcW w:w="3708" w:type="dxa"/>
          </w:tcPr>
          <w:p w:rsidR="006C27AF" w:rsidRDefault="006C27AF" w:rsidP="006C27AF">
            <w:pPr>
              <w:ind w:left="-25"/>
              <w:rPr>
                <w:rFonts w:cs="Traditional Arabic" w:hint="cs"/>
                <w:rtl/>
                <w:lang w:bidi="ar-SY"/>
              </w:rPr>
            </w:pPr>
            <w:r>
              <w:rPr>
                <w:rFonts w:cs="Traditional Arabic" w:hint="cs"/>
                <w:rtl/>
                <w:lang w:bidi="ar-SY"/>
              </w:rPr>
              <w:t>عمال زراعة وصيد أسماك</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43.8</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45.5</w:t>
            </w:r>
          </w:p>
        </w:tc>
      </w:tr>
      <w:tr w:rsidR="006C27AF">
        <w:tc>
          <w:tcPr>
            <w:tcW w:w="3708" w:type="dxa"/>
          </w:tcPr>
          <w:p w:rsidR="006C27AF" w:rsidRDefault="006C27AF" w:rsidP="006C27AF">
            <w:pPr>
              <w:ind w:left="-25"/>
              <w:rPr>
                <w:rFonts w:cs="Traditional Arabic" w:hint="cs"/>
                <w:rtl/>
                <w:lang w:bidi="ar-SY"/>
              </w:rPr>
            </w:pPr>
            <w:r>
              <w:rPr>
                <w:rFonts w:cs="Traditional Arabic" w:hint="cs"/>
                <w:rtl/>
                <w:lang w:bidi="ar-SY"/>
              </w:rPr>
              <w:t>عمال حرفيون والمهن ذات الصلة</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8.0</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8.2</w:t>
            </w:r>
          </w:p>
        </w:tc>
      </w:tr>
      <w:tr w:rsidR="006C27AF">
        <w:tc>
          <w:tcPr>
            <w:tcW w:w="3708" w:type="dxa"/>
          </w:tcPr>
          <w:p w:rsidR="006C27AF" w:rsidRDefault="006C27AF" w:rsidP="006C27AF">
            <w:pPr>
              <w:ind w:left="-25"/>
              <w:rPr>
                <w:rFonts w:cs="Traditional Arabic" w:hint="cs"/>
                <w:rtl/>
                <w:lang w:bidi="ar-SY"/>
              </w:rPr>
            </w:pPr>
            <w:r>
              <w:rPr>
                <w:rFonts w:cs="Traditional Arabic" w:hint="cs"/>
                <w:rtl/>
                <w:lang w:bidi="ar-SY"/>
              </w:rPr>
              <w:t xml:space="preserve">مشغلو ومجمعو مصانع وماكينات </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35.2</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34.0</w:t>
            </w:r>
          </w:p>
        </w:tc>
      </w:tr>
      <w:tr w:rsidR="006C27AF">
        <w:tc>
          <w:tcPr>
            <w:tcW w:w="3708" w:type="dxa"/>
          </w:tcPr>
          <w:p w:rsidR="006C27AF" w:rsidRDefault="006C27AF" w:rsidP="006C27AF">
            <w:pPr>
              <w:ind w:left="-25"/>
              <w:rPr>
                <w:rFonts w:cs="Traditional Arabic" w:hint="cs"/>
                <w:rtl/>
                <w:lang w:bidi="ar-SY"/>
              </w:rPr>
            </w:pPr>
            <w:r>
              <w:rPr>
                <w:rFonts w:cs="Traditional Arabic" w:hint="cs"/>
                <w:rtl/>
                <w:lang w:bidi="ar-SY"/>
              </w:rPr>
              <w:t>مهن أولية</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56.0</w:t>
            </w:r>
          </w:p>
        </w:tc>
        <w:tc>
          <w:tcPr>
            <w:tcW w:w="1800" w:type="dxa"/>
          </w:tcPr>
          <w:p w:rsidR="006C27AF" w:rsidRDefault="006C27AF" w:rsidP="006C27AF">
            <w:pPr>
              <w:ind w:left="-25"/>
              <w:jc w:val="center"/>
              <w:rPr>
                <w:rFonts w:cs="Traditional Arabic" w:hint="cs"/>
                <w:rtl/>
                <w:lang w:bidi="ar-SY"/>
              </w:rPr>
            </w:pPr>
            <w:r>
              <w:rPr>
                <w:rFonts w:cs="Traditional Arabic" w:hint="cs"/>
                <w:rtl/>
                <w:lang w:bidi="ar-SY"/>
              </w:rPr>
              <w:t>57.4</w:t>
            </w:r>
          </w:p>
        </w:tc>
      </w:tr>
    </w:tbl>
    <w:p w:rsidR="006C27AF" w:rsidRDefault="006C27AF" w:rsidP="006C27AF">
      <w:pPr>
        <w:tabs>
          <w:tab w:val="right" w:pos="3420"/>
        </w:tabs>
        <w:ind w:left="-25"/>
        <w:rPr>
          <w:rFonts w:hint="cs"/>
          <w:rtl/>
          <w:lang w:bidi="ar-SY"/>
        </w:rPr>
      </w:pPr>
      <w:r>
        <w:rPr>
          <w:rFonts w:hint="cs"/>
          <w:rtl/>
          <w:lang w:bidi="ar-SY"/>
        </w:rPr>
        <w:t>المصدر:  الحولية الاحصائية 2005، المكتب الإحصائي لجمهورية سلوفينيا.</w:t>
      </w:r>
    </w:p>
    <w:p w:rsidR="006C27AF" w:rsidRDefault="006C27AF" w:rsidP="006C27AF">
      <w:pPr>
        <w:ind w:left="-25"/>
        <w:rPr>
          <w:rFonts w:hint="cs"/>
          <w:rtl/>
          <w:lang w:bidi="ar-SY"/>
        </w:rPr>
      </w:pPr>
      <w:r>
        <w:rPr>
          <w:rFonts w:hint="cs"/>
          <w:rtl/>
          <w:lang w:bidi="ar-SY"/>
        </w:rPr>
        <w:t xml:space="preserve"> </w:t>
      </w:r>
    </w:p>
    <w:p w:rsidR="006C27AF" w:rsidRPr="00167D81" w:rsidRDefault="006C27AF" w:rsidP="006C27AF">
      <w:pPr>
        <w:ind w:left="-25"/>
        <w:rPr>
          <w:rFonts w:hint="cs"/>
          <w:b/>
          <w:bCs/>
          <w:rtl/>
          <w:lang w:bidi="ar-SY"/>
        </w:rPr>
      </w:pPr>
      <w:r w:rsidRPr="00167D81">
        <w:rPr>
          <w:rFonts w:hint="cs"/>
          <w:b/>
          <w:bCs/>
          <w:rtl/>
          <w:lang w:bidi="ar-SY"/>
        </w:rPr>
        <w:t xml:space="preserve">الجدول 35:  </w:t>
      </w:r>
      <w:r>
        <w:rPr>
          <w:rFonts w:hint="cs"/>
          <w:b/>
          <w:bCs/>
          <w:rtl/>
          <w:lang w:bidi="ar-SY"/>
        </w:rPr>
        <w:t xml:space="preserve">حصة المرأة من </w:t>
      </w:r>
      <w:r w:rsidRPr="00167D81">
        <w:rPr>
          <w:rFonts w:hint="cs"/>
          <w:b/>
          <w:bCs/>
          <w:rtl/>
          <w:lang w:bidi="ar-SY"/>
        </w:rPr>
        <w:t xml:space="preserve"> بين االعاملين بحسب النشاط (المتوسطات السنوية)،</w:t>
      </w:r>
    </w:p>
    <w:p w:rsidR="006C27AF" w:rsidRPr="00167D81" w:rsidRDefault="006C27AF" w:rsidP="006C27AF">
      <w:pPr>
        <w:ind w:left="-25"/>
        <w:rPr>
          <w:rFonts w:hint="cs"/>
          <w:b/>
          <w:bCs/>
          <w:rtl/>
          <w:lang w:bidi="ar-SY"/>
        </w:rPr>
      </w:pPr>
      <w:r w:rsidRPr="00167D81">
        <w:rPr>
          <w:rFonts w:hint="cs"/>
          <w:b/>
          <w:bCs/>
          <w:rtl/>
          <w:lang w:bidi="ar-SY"/>
        </w:rPr>
        <w:tab/>
      </w:r>
      <w:r w:rsidRPr="00167D81">
        <w:rPr>
          <w:rFonts w:hint="cs"/>
          <w:b/>
          <w:bCs/>
          <w:rtl/>
          <w:lang w:bidi="ar-SY"/>
        </w:rPr>
        <w:tab/>
        <w:t xml:space="preserve"> 2003 إلى 2004</w:t>
      </w:r>
    </w:p>
    <w:tbl>
      <w:tblPr>
        <w:tblStyle w:val="TableGrid"/>
        <w:bidiVisual/>
        <w:tblW w:w="0" w:type="auto"/>
        <w:tblLook w:val="01E0" w:firstRow="1" w:lastRow="1" w:firstColumn="1" w:lastColumn="1" w:noHBand="0" w:noVBand="0"/>
      </w:tblPr>
      <w:tblGrid>
        <w:gridCol w:w="4068"/>
        <w:gridCol w:w="1620"/>
        <w:gridCol w:w="1620"/>
      </w:tblGrid>
      <w:tr w:rsidR="006C27AF" w:rsidRPr="00167D81">
        <w:tc>
          <w:tcPr>
            <w:tcW w:w="4068" w:type="dxa"/>
          </w:tcPr>
          <w:p w:rsidR="006C27AF" w:rsidRPr="00167D81" w:rsidRDefault="006C27AF" w:rsidP="006C27AF">
            <w:pPr>
              <w:ind w:left="-25"/>
              <w:rPr>
                <w:rFonts w:cs="Traditional Arabic" w:hint="cs"/>
                <w:b/>
                <w:bCs/>
                <w:rtl/>
                <w:lang w:bidi="ar-SY"/>
              </w:rPr>
            </w:pPr>
          </w:p>
        </w:tc>
        <w:tc>
          <w:tcPr>
            <w:tcW w:w="1620" w:type="dxa"/>
          </w:tcPr>
          <w:p w:rsidR="006C27AF" w:rsidRPr="00167D81" w:rsidRDefault="006C27AF" w:rsidP="006C27AF">
            <w:pPr>
              <w:ind w:left="-25"/>
              <w:jc w:val="center"/>
              <w:rPr>
                <w:rFonts w:cs="Traditional Arabic" w:hint="cs"/>
                <w:b/>
                <w:bCs/>
                <w:rtl/>
                <w:lang w:bidi="ar-SY"/>
              </w:rPr>
            </w:pPr>
            <w:r w:rsidRPr="00167D81">
              <w:rPr>
                <w:rFonts w:cs="Traditional Arabic" w:hint="cs"/>
                <w:b/>
                <w:bCs/>
                <w:rtl/>
                <w:lang w:bidi="ar-SY"/>
              </w:rPr>
              <w:t>2003</w:t>
            </w:r>
          </w:p>
        </w:tc>
        <w:tc>
          <w:tcPr>
            <w:tcW w:w="1620" w:type="dxa"/>
          </w:tcPr>
          <w:p w:rsidR="006C27AF" w:rsidRPr="00167D81" w:rsidRDefault="006C27AF" w:rsidP="006C27AF">
            <w:pPr>
              <w:ind w:left="-25"/>
              <w:jc w:val="center"/>
              <w:rPr>
                <w:rFonts w:cs="Traditional Arabic" w:hint="cs"/>
                <w:b/>
                <w:bCs/>
                <w:rtl/>
                <w:lang w:bidi="ar-SY"/>
              </w:rPr>
            </w:pPr>
            <w:r w:rsidRPr="00167D81">
              <w:rPr>
                <w:rFonts w:cs="Traditional Arabic" w:hint="cs"/>
                <w:b/>
                <w:bCs/>
                <w:rtl/>
                <w:lang w:bidi="ar-SY"/>
              </w:rPr>
              <w:t>2004</w:t>
            </w:r>
          </w:p>
        </w:tc>
      </w:tr>
      <w:tr w:rsidR="006C27AF">
        <w:tc>
          <w:tcPr>
            <w:tcW w:w="4068" w:type="dxa"/>
          </w:tcPr>
          <w:p w:rsidR="006C27AF" w:rsidRDefault="006C27AF" w:rsidP="006C27AF">
            <w:pPr>
              <w:pStyle w:val="H23"/>
              <w:keepLines w:val="0"/>
              <w:tabs>
                <w:tab w:val="left" w:pos="1928"/>
              </w:tabs>
              <w:suppressAutoHyphens w:val="0"/>
              <w:spacing w:after="120" w:line="300" w:lineRule="exact"/>
              <w:ind w:left="-25"/>
              <w:rPr>
                <w:spacing w:val="0"/>
                <w:rtl/>
              </w:rPr>
            </w:pPr>
            <w:r>
              <w:rPr>
                <w:spacing w:val="0"/>
                <w:rtl/>
              </w:rPr>
              <w:t>المجموع</w:t>
            </w:r>
          </w:p>
        </w:tc>
        <w:tc>
          <w:tcPr>
            <w:tcW w:w="1620" w:type="dxa"/>
          </w:tcPr>
          <w:p w:rsidR="006C27AF" w:rsidRDefault="006C27AF" w:rsidP="006C27AF">
            <w:pPr>
              <w:ind w:left="-25"/>
              <w:jc w:val="center"/>
              <w:rPr>
                <w:rFonts w:cs="Traditional Arabic" w:hint="cs"/>
                <w:rtl/>
                <w:lang w:bidi="ar-SY"/>
              </w:rPr>
            </w:pPr>
            <w:r>
              <w:rPr>
                <w:rFonts w:cs="Traditional Arabic" w:hint="cs"/>
                <w:rtl/>
                <w:lang w:bidi="ar-SY"/>
              </w:rPr>
              <w:t>45.4</w:t>
            </w:r>
          </w:p>
        </w:tc>
        <w:tc>
          <w:tcPr>
            <w:tcW w:w="1620" w:type="dxa"/>
          </w:tcPr>
          <w:p w:rsidR="006C27AF" w:rsidRDefault="006C27AF" w:rsidP="006C27AF">
            <w:pPr>
              <w:ind w:left="-25"/>
              <w:jc w:val="center"/>
              <w:rPr>
                <w:rFonts w:cs="Traditional Arabic" w:hint="cs"/>
                <w:rtl/>
                <w:lang w:bidi="ar-SY"/>
              </w:rPr>
            </w:pPr>
            <w:r>
              <w:rPr>
                <w:rFonts w:cs="Traditional Arabic" w:hint="cs"/>
                <w:rtl/>
                <w:lang w:bidi="ar-SY"/>
              </w:rPr>
              <w:t>45.6</w:t>
            </w:r>
          </w:p>
        </w:tc>
      </w:tr>
      <w:tr w:rsidR="006C27AF">
        <w:tc>
          <w:tcPr>
            <w:tcW w:w="4068" w:type="dxa"/>
          </w:tcPr>
          <w:p w:rsidR="006C27AF" w:rsidRDefault="006C27AF" w:rsidP="006C27AF">
            <w:pPr>
              <w:pStyle w:val="H23"/>
              <w:keepLines w:val="0"/>
              <w:tabs>
                <w:tab w:val="left" w:pos="1928"/>
              </w:tabs>
              <w:suppressAutoHyphens w:val="0"/>
              <w:spacing w:after="120" w:line="300" w:lineRule="exact"/>
              <w:ind w:left="-25"/>
              <w:rPr>
                <w:spacing w:val="0"/>
                <w:rtl/>
              </w:rPr>
            </w:pPr>
          </w:p>
        </w:tc>
        <w:tc>
          <w:tcPr>
            <w:tcW w:w="1620" w:type="dxa"/>
          </w:tcPr>
          <w:p w:rsidR="006C27AF" w:rsidRDefault="006C27AF" w:rsidP="006C27AF">
            <w:pPr>
              <w:ind w:left="-25"/>
              <w:jc w:val="center"/>
              <w:rPr>
                <w:rFonts w:cs="Traditional Arabic" w:hint="cs"/>
                <w:rtl/>
                <w:lang w:bidi="ar-SY"/>
              </w:rPr>
            </w:pPr>
          </w:p>
        </w:tc>
        <w:tc>
          <w:tcPr>
            <w:tcW w:w="1620" w:type="dxa"/>
          </w:tcPr>
          <w:p w:rsidR="006C27AF" w:rsidRDefault="006C27AF" w:rsidP="006C27AF">
            <w:pPr>
              <w:ind w:left="-25"/>
              <w:jc w:val="center"/>
              <w:rPr>
                <w:rFonts w:cs="Traditional Arabic" w:hint="cs"/>
                <w:rtl/>
                <w:lang w:bidi="ar-SY"/>
              </w:rPr>
            </w:pPr>
          </w:p>
        </w:tc>
      </w:tr>
      <w:tr w:rsidR="006C27AF">
        <w:tc>
          <w:tcPr>
            <w:tcW w:w="4068" w:type="dxa"/>
          </w:tcPr>
          <w:p w:rsidR="006C27AF" w:rsidRDefault="006C27AF" w:rsidP="006C27AF">
            <w:pPr>
              <w:pStyle w:val="H56"/>
              <w:keepNext w:val="0"/>
              <w:keepLines w:val="0"/>
              <w:tabs>
                <w:tab w:val="left" w:pos="1928"/>
              </w:tabs>
              <w:suppressAutoHyphens w:val="0"/>
              <w:spacing w:after="120" w:line="300" w:lineRule="exact"/>
              <w:ind w:left="-25"/>
              <w:outlineLvl w:val="9"/>
              <w:rPr>
                <w:b/>
                <w:bCs/>
                <w:rtl/>
              </w:rPr>
            </w:pPr>
            <w:r>
              <w:rPr>
                <w:b/>
                <w:bCs/>
                <w:rtl/>
              </w:rPr>
              <w:t>الزراعة</w:t>
            </w:r>
          </w:p>
        </w:tc>
        <w:tc>
          <w:tcPr>
            <w:tcW w:w="1620" w:type="dxa"/>
          </w:tcPr>
          <w:p w:rsidR="006C27AF" w:rsidRDefault="006C27AF" w:rsidP="006C27AF">
            <w:pPr>
              <w:ind w:left="-25"/>
              <w:jc w:val="center"/>
              <w:rPr>
                <w:rFonts w:cs="Traditional Arabic" w:hint="cs"/>
                <w:rtl/>
                <w:lang w:bidi="ar-SY"/>
              </w:rPr>
            </w:pPr>
            <w:r>
              <w:rPr>
                <w:rFonts w:cs="Traditional Arabic" w:hint="cs"/>
                <w:rtl/>
                <w:lang w:bidi="ar-SY"/>
              </w:rPr>
              <w:t>43.5</w:t>
            </w:r>
          </w:p>
        </w:tc>
        <w:tc>
          <w:tcPr>
            <w:tcW w:w="1620" w:type="dxa"/>
          </w:tcPr>
          <w:p w:rsidR="006C27AF" w:rsidRDefault="006C27AF" w:rsidP="006C27AF">
            <w:pPr>
              <w:ind w:left="-25"/>
              <w:jc w:val="center"/>
              <w:rPr>
                <w:rFonts w:cs="Traditional Arabic" w:hint="cs"/>
                <w:rtl/>
                <w:lang w:bidi="ar-SY"/>
              </w:rPr>
            </w:pPr>
            <w:r>
              <w:rPr>
                <w:rFonts w:cs="Traditional Arabic" w:hint="cs"/>
                <w:rtl/>
                <w:lang w:bidi="ar-SY"/>
              </w:rPr>
              <w:t>43.2</w:t>
            </w:r>
          </w:p>
        </w:tc>
      </w:tr>
      <w:tr w:rsidR="006C27AF">
        <w:tc>
          <w:tcPr>
            <w:tcW w:w="4068" w:type="dxa"/>
          </w:tcPr>
          <w:p w:rsidR="006C27AF" w:rsidRDefault="006C27AF" w:rsidP="006C27AF">
            <w:pPr>
              <w:pStyle w:val="H56"/>
              <w:keepNext w:val="0"/>
              <w:keepLines w:val="0"/>
              <w:tabs>
                <w:tab w:val="left" w:pos="1928"/>
              </w:tabs>
              <w:suppressAutoHyphens w:val="0"/>
              <w:spacing w:after="120" w:line="300" w:lineRule="exact"/>
              <w:ind w:left="-25"/>
              <w:outlineLvl w:val="9"/>
              <w:rPr>
                <w:b/>
                <w:bCs/>
                <w:rtl/>
              </w:rPr>
            </w:pPr>
          </w:p>
        </w:tc>
        <w:tc>
          <w:tcPr>
            <w:tcW w:w="1620" w:type="dxa"/>
          </w:tcPr>
          <w:p w:rsidR="006C27AF" w:rsidRDefault="006C27AF" w:rsidP="006C27AF">
            <w:pPr>
              <w:ind w:left="-25"/>
              <w:jc w:val="center"/>
              <w:rPr>
                <w:rFonts w:cs="Traditional Arabic" w:hint="cs"/>
                <w:rtl/>
                <w:lang w:bidi="ar-SY"/>
              </w:rPr>
            </w:pPr>
          </w:p>
        </w:tc>
        <w:tc>
          <w:tcPr>
            <w:tcW w:w="1620" w:type="dxa"/>
          </w:tcPr>
          <w:p w:rsidR="006C27AF" w:rsidRDefault="006C27AF" w:rsidP="006C27AF">
            <w:pPr>
              <w:ind w:left="-25"/>
              <w:jc w:val="center"/>
              <w:rPr>
                <w:rFonts w:cs="Traditional Arabic" w:hint="cs"/>
                <w:rtl/>
                <w:lang w:bidi="ar-SY"/>
              </w:rPr>
            </w:pPr>
          </w:p>
        </w:tc>
      </w:tr>
      <w:tr w:rsidR="006C27AF" w:rsidRPr="00DF1E45">
        <w:tc>
          <w:tcPr>
            <w:tcW w:w="4068" w:type="dxa"/>
          </w:tcPr>
          <w:p w:rsidR="006C27AF" w:rsidRPr="00DF1E45" w:rsidRDefault="006C27AF" w:rsidP="006C27AF">
            <w:pPr>
              <w:pStyle w:val="H23"/>
              <w:keepNext w:val="0"/>
              <w:keepLines w:val="0"/>
              <w:tabs>
                <w:tab w:val="left" w:pos="1928"/>
              </w:tabs>
              <w:suppressAutoHyphens w:val="0"/>
              <w:spacing w:after="120" w:line="300" w:lineRule="exact"/>
              <w:ind w:left="-25"/>
              <w:outlineLvl w:val="9"/>
              <w:rPr>
                <w:bCs w:val="0"/>
                <w:spacing w:val="0"/>
                <w:rtl/>
              </w:rPr>
            </w:pPr>
            <w:r w:rsidRPr="00DF1E45">
              <w:rPr>
                <w:bCs w:val="0"/>
                <w:spacing w:val="0"/>
                <w:rtl/>
              </w:rPr>
              <w:t>الصناعة (ما عدا الخدمات)</w:t>
            </w:r>
          </w:p>
        </w:tc>
        <w:tc>
          <w:tcPr>
            <w:tcW w:w="1620" w:type="dxa"/>
          </w:tcPr>
          <w:p w:rsidR="006C27AF" w:rsidRPr="00DF1E45" w:rsidRDefault="006C27AF" w:rsidP="006C27AF">
            <w:pPr>
              <w:ind w:left="-25"/>
              <w:jc w:val="center"/>
              <w:rPr>
                <w:rFonts w:cs="Traditional Arabic" w:hint="cs"/>
                <w:rtl/>
                <w:lang w:bidi="ar-SY"/>
              </w:rPr>
            </w:pPr>
            <w:r w:rsidRPr="00DF1E45">
              <w:rPr>
                <w:rFonts w:cs="Traditional Arabic" w:hint="cs"/>
                <w:rtl/>
                <w:lang w:bidi="ar-SY"/>
              </w:rPr>
              <w:t>32.3</w:t>
            </w:r>
          </w:p>
        </w:tc>
        <w:tc>
          <w:tcPr>
            <w:tcW w:w="1620" w:type="dxa"/>
          </w:tcPr>
          <w:p w:rsidR="006C27AF" w:rsidRPr="00DF1E45" w:rsidRDefault="006C27AF" w:rsidP="006C27AF">
            <w:pPr>
              <w:ind w:left="-25"/>
              <w:jc w:val="center"/>
              <w:rPr>
                <w:rFonts w:cs="Traditional Arabic" w:hint="cs"/>
                <w:rtl/>
                <w:lang w:bidi="ar-SY"/>
              </w:rPr>
            </w:pPr>
            <w:r w:rsidRPr="00DF1E45">
              <w:rPr>
                <w:rFonts w:cs="Traditional Arabic" w:hint="cs"/>
                <w:rtl/>
                <w:lang w:bidi="ar-SY"/>
              </w:rPr>
              <w:t>31.7</w:t>
            </w:r>
          </w:p>
        </w:tc>
      </w:tr>
      <w:tr w:rsidR="006C27AF" w:rsidRPr="00DF1E45">
        <w:tc>
          <w:tcPr>
            <w:tcW w:w="4068" w:type="dxa"/>
          </w:tcPr>
          <w:p w:rsidR="006C27AF" w:rsidRPr="00DF1E45" w:rsidRDefault="006C27AF" w:rsidP="006C27AF">
            <w:pPr>
              <w:tabs>
                <w:tab w:val="left" w:pos="1928"/>
              </w:tabs>
              <w:spacing w:after="120" w:line="300" w:lineRule="exact"/>
              <w:ind w:left="-25"/>
              <w:jc w:val="right"/>
              <w:rPr>
                <w:rFonts w:cs="Traditional Arabic" w:hint="cs"/>
                <w:rtl/>
                <w:lang w:bidi="ar-SY"/>
              </w:rPr>
            </w:pPr>
            <w:r w:rsidRPr="00DF1E45">
              <w:rPr>
                <w:rFonts w:cs="Traditional Arabic"/>
                <w:rtl/>
              </w:rPr>
              <w:t xml:space="preserve">   المناجم والمحاج</w:t>
            </w:r>
            <w:r w:rsidRPr="00DF1E45">
              <w:rPr>
                <w:rFonts w:cs="Traditional Arabic" w:hint="cs"/>
                <w:rtl/>
                <w:lang w:bidi="ar-SY"/>
              </w:rPr>
              <w:t>ر</w:t>
            </w:r>
          </w:p>
        </w:tc>
        <w:tc>
          <w:tcPr>
            <w:tcW w:w="1620" w:type="dxa"/>
          </w:tcPr>
          <w:p w:rsidR="006C27AF" w:rsidRPr="00DF1E45" w:rsidRDefault="006C27AF" w:rsidP="006C27AF">
            <w:pPr>
              <w:tabs>
                <w:tab w:val="left" w:pos="219"/>
                <w:tab w:val="center" w:pos="702"/>
              </w:tabs>
              <w:ind w:left="-25"/>
              <w:jc w:val="center"/>
              <w:rPr>
                <w:rFonts w:cs="Traditional Arabic" w:hint="cs"/>
                <w:rtl/>
                <w:lang w:bidi="ar-SY"/>
              </w:rPr>
            </w:pPr>
            <w:r w:rsidRPr="00DF1E45">
              <w:rPr>
                <w:rFonts w:cs="Traditional Arabic" w:hint="cs"/>
                <w:rtl/>
                <w:lang w:bidi="ar-SY"/>
              </w:rPr>
              <w:t>-</w:t>
            </w:r>
          </w:p>
        </w:tc>
        <w:tc>
          <w:tcPr>
            <w:tcW w:w="1620" w:type="dxa"/>
          </w:tcPr>
          <w:p w:rsidR="006C27AF" w:rsidRPr="00DF1E45" w:rsidRDefault="006C27AF" w:rsidP="006C27AF">
            <w:pPr>
              <w:ind w:left="-25"/>
              <w:jc w:val="center"/>
              <w:rPr>
                <w:rFonts w:cs="Traditional Arabic" w:hint="cs"/>
                <w:rtl/>
                <w:lang w:bidi="ar-SY"/>
              </w:rPr>
            </w:pPr>
            <w:r w:rsidRPr="00DF1E45">
              <w:rPr>
                <w:rFonts w:cs="Traditional Arabic" w:hint="cs"/>
                <w:rtl/>
                <w:lang w:bidi="ar-SY"/>
              </w:rPr>
              <w:t>-</w:t>
            </w:r>
          </w:p>
        </w:tc>
      </w:tr>
      <w:tr w:rsidR="006C27AF" w:rsidRPr="00DF1E45">
        <w:tc>
          <w:tcPr>
            <w:tcW w:w="4068" w:type="dxa"/>
          </w:tcPr>
          <w:p w:rsidR="006C27AF" w:rsidRPr="00DF1E45" w:rsidRDefault="006C27AF" w:rsidP="006C27AF">
            <w:pPr>
              <w:tabs>
                <w:tab w:val="left" w:pos="1928"/>
              </w:tabs>
              <w:spacing w:after="120" w:line="300" w:lineRule="exact"/>
              <w:ind w:left="-25"/>
              <w:jc w:val="right"/>
              <w:rPr>
                <w:rFonts w:cs="Traditional Arabic"/>
                <w:rtl/>
              </w:rPr>
            </w:pPr>
            <w:r w:rsidRPr="00DF1E45">
              <w:rPr>
                <w:rFonts w:cs="Traditional Arabic"/>
                <w:rtl/>
              </w:rPr>
              <w:t xml:space="preserve">   الصناعة التحويلية</w:t>
            </w:r>
          </w:p>
        </w:tc>
        <w:tc>
          <w:tcPr>
            <w:tcW w:w="1620" w:type="dxa"/>
          </w:tcPr>
          <w:p w:rsidR="006C27AF" w:rsidRPr="00DF1E45" w:rsidRDefault="006C27AF" w:rsidP="006C27AF">
            <w:pPr>
              <w:ind w:left="-25"/>
              <w:jc w:val="center"/>
              <w:rPr>
                <w:rFonts w:cs="Traditional Arabic" w:hint="cs"/>
                <w:rtl/>
                <w:lang w:bidi="ar-SY"/>
              </w:rPr>
            </w:pPr>
            <w:r w:rsidRPr="00DF1E45">
              <w:rPr>
                <w:rFonts w:cs="Traditional Arabic" w:hint="cs"/>
                <w:rtl/>
                <w:lang w:bidi="ar-SY"/>
              </w:rPr>
              <w:t>37.8</w:t>
            </w:r>
          </w:p>
        </w:tc>
        <w:tc>
          <w:tcPr>
            <w:tcW w:w="1620" w:type="dxa"/>
          </w:tcPr>
          <w:p w:rsidR="006C27AF" w:rsidRPr="00DF1E45" w:rsidRDefault="006C27AF" w:rsidP="006C27AF">
            <w:pPr>
              <w:ind w:left="-25"/>
              <w:jc w:val="center"/>
              <w:rPr>
                <w:rFonts w:cs="Traditional Arabic" w:hint="cs"/>
                <w:rtl/>
                <w:lang w:bidi="ar-SY"/>
              </w:rPr>
            </w:pPr>
            <w:r w:rsidRPr="00DF1E45">
              <w:rPr>
                <w:rFonts w:cs="Traditional Arabic" w:hint="cs"/>
                <w:rtl/>
                <w:lang w:bidi="ar-SY"/>
              </w:rPr>
              <w:t>37.4</w:t>
            </w:r>
          </w:p>
        </w:tc>
      </w:tr>
      <w:tr w:rsidR="006C27AF" w:rsidRPr="00DF1E45">
        <w:tc>
          <w:tcPr>
            <w:tcW w:w="4068" w:type="dxa"/>
          </w:tcPr>
          <w:p w:rsidR="006C27AF" w:rsidRPr="00DF1E45" w:rsidRDefault="006C27AF" w:rsidP="006C27AF">
            <w:pPr>
              <w:tabs>
                <w:tab w:val="left" w:pos="1928"/>
              </w:tabs>
              <w:spacing w:after="120" w:line="300" w:lineRule="exact"/>
              <w:ind w:left="-25"/>
              <w:jc w:val="right"/>
              <w:rPr>
                <w:rFonts w:cs="Traditional Arabic"/>
                <w:rtl/>
              </w:rPr>
            </w:pPr>
            <w:r w:rsidRPr="00DF1E45">
              <w:rPr>
                <w:rFonts w:cs="Traditional Arabic"/>
                <w:rtl/>
              </w:rPr>
              <w:t xml:space="preserve">   الكهرباء والغاز والإمداد بالمياه</w:t>
            </w:r>
          </w:p>
        </w:tc>
        <w:tc>
          <w:tcPr>
            <w:tcW w:w="1620" w:type="dxa"/>
          </w:tcPr>
          <w:p w:rsidR="006C27AF" w:rsidRPr="00DF1E45" w:rsidRDefault="006C27AF" w:rsidP="006C27AF">
            <w:pPr>
              <w:ind w:left="-25"/>
              <w:jc w:val="center"/>
              <w:rPr>
                <w:rFonts w:cs="Traditional Arabic" w:hint="cs"/>
                <w:rtl/>
                <w:lang w:bidi="ar-SY"/>
              </w:rPr>
            </w:pPr>
            <w:r w:rsidRPr="00DF1E45">
              <w:rPr>
                <w:rFonts w:cs="Traditional Arabic" w:hint="cs"/>
                <w:rtl/>
                <w:lang w:bidi="ar-SY"/>
              </w:rPr>
              <w:t>(16.0)</w:t>
            </w:r>
          </w:p>
        </w:tc>
        <w:tc>
          <w:tcPr>
            <w:tcW w:w="1620" w:type="dxa"/>
          </w:tcPr>
          <w:p w:rsidR="006C27AF" w:rsidRPr="00DF1E45" w:rsidRDefault="006C27AF" w:rsidP="006C27AF">
            <w:pPr>
              <w:ind w:left="-25"/>
              <w:jc w:val="center"/>
              <w:rPr>
                <w:rFonts w:cs="Traditional Arabic" w:hint="cs"/>
                <w:rtl/>
                <w:lang w:bidi="ar-SY"/>
              </w:rPr>
            </w:pPr>
            <w:r w:rsidRPr="00DF1E45">
              <w:rPr>
                <w:rFonts w:cs="Traditional Arabic" w:hint="cs"/>
                <w:rtl/>
                <w:lang w:bidi="ar-SY"/>
              </w:rPr>
              <w:t>-</w:t>
            </w:r>
          </w:p>
        </w:tc>
      </w:tr>
      <w:tr w:rsidR="006C27AF" w:rsidRPr="00DF1E45">
        <w:tc>
          <w:tcPr>
            <w:tcW w:w="4068" w:type="dxa"/>
          </w:tcPr>
          <w:p w:rsidR="006C27AF" w:rsidRPr="00DF1E45" w:rsidRDefault="006C27AF" w:rsidP="006C27AF">
            <w:pPr>
              <w:tabs>
                <w:tab w:val="left" w:pos="1928"/>
              </w:tabs>
              <w:spacing w:after="120" w:line="300" w:lineRule="exact"/>
              <w:ind w:left="-25"/>
              <w:jc w:val="right"/>
              <w:rPr>
                <w:rFonts w:cs="Traditional Arabic"/>
                <w:rtl/>
              </w:rPr>
            </w:pPr>
            <w:r w:rsidRPr="00DF1E45">
              <w:rPr>
                <w:rFonts w:cs="Traditional Arabic"/>
                <w:rtl/>
              </w:rPr>
              <w:t xml:space="preserve">   التشييد</w:t>
            </w:r>
          </w:p>
        </w:tc>
        <w:tc>
          <w:tcPr>
            <w:tcW w:w="1620" w:type="dxa"/>
          </w:tcPr>
          <w:p w:rsidR="006C27AF" w:rsidRPr="00DF1E45" w:rsidRDefault="006C27AF" w:rsidP="006C27AF">
            <w:pPr>
              <w:ind w:left="-25"/>
              <w:jc w:val="center"/>
              <w:rPr>
                <w:rFonts w:cs="Traditional Arabic" w:hint="cs"/>
                <w:rtl/>
                <w:lang w:bidi="ar-SY"/>
              </w:rPr>
            </w:pPr>
            <w:r w:rsidRPr="00DF1E45">
              <w:rPr>
                <w:rFonts w:cs="Traditional Arabic" w:hint="cs"/>
                <w:rtl/>
                <w:lang w:bidi="ar-SY"/>
              </w:rPr>
              <w:t>9.9</w:t>
            </w:r>
          </w:p>
        </w:tc>
        <w:tc>
          <w:tcPr>
            <w:tcW w:w="1620" w:type="dxa"/>
          </w:tcPr>
          <w:p w:rsidR="006C27AF" w:rsidRPr="00DF1E45" w:rsidRDefault="006C27AF" w:rsidP="006C27AF">
            <w:pPr>
              <w:ind w:left="-25"/>
              <w:jc w:val="center"/>
              <w:rPr>
                <w:rFonts w:cs="Traditional Arabic" w:hint="cs"/>
                <w:rtl/>
                <w:lang w:bidi="ar-SY"/>
              </w:rPr>
            </w:pPr>
            <w:r w:rsidRPr="00DF1E45">
              <w:rPr>
                <w:rFonts w:cs="Traditional Arabic" w:hint="cs"/>
                <w:rtl/>
                <w:lang w:bidi="ar-SY"/>
              </w:rPr>
              <w:t>8.6</w:t>
            </w:r>
          </w:p>
        </w:tc>
      </w:tr>
      <w:tr w:rsidR="006C27AF" w:rsidRPr="00DF1E45">
        <w:tc>
          <w:tcPr>
            <w:tcW w:w="4068" w:type="dxa"/>
          </w:tcPr>
          <w:p w:rsidR="006C27AF" w:rsidRPr="00DF1E45" w:rsidRDefault="006C27AF" w:rsidP="006C27AF">
            <w:pPr>
              <w:tabs>
                <w:tab w:val="left" w:pos="1928"/>
              </w:tabs>
              <w:spacing w:after="120" w:line="300" w:lineRule="exact"/>
              <w:ind w:left="-25"/>
              <w:jc w:val="right"/>
              <w:rPr>
                <w:rFonts w:cs="Traditional Arabic"/>
                <w:rtl/>
              </w:rPr>
            </w:pPr>
          </w:p>
        </w:tc>
        <w:tc>
          <w:tcPr>
            <w:tcW w:w="1620" w:type="dxa"/>
          </w:tcPr>
          <w:p w:rsidR="006C27AF" w:rsidRPr="00DF1E45" w:rsidRDefault="006C27AF" w:rsidP="006C27AF">
            <w:pPr>
              <w:ind w:left="-25"/>
              <w:jc w:val="center"/>
              <w:rPr>
                <w:rFonts w:cs="Traditional Arabic" w:hint="cs"/>
                <w:rtl/>
                <w:lang w:bidi="ar-SY"/>
              </w:rPr>
            </w:pPr>
          </w:p>
        </w:tc>
        <w:tc>
          <w:tcPr>
            <w:tcW w:w="1620" w:type="dxa"/>
          </w:tcPr>
          <w:p w:rsidR="006C27AF" w:rsidRPr="00DF1E45" w:rsidRDefault="006C27AF" w:rsidP="006C27AF">
            <w:pPr>
              <w:ind w:left="-25"/>
              <w:jc w:val="center"/>
              <w:rPr>
                <w:rFonts w:cs="Traditional Arabic" w:hint="cs"/>
                <w:rtl/>
                <w:lang w:bidi="ar-SY"/>
              </w:rPr>
            </w:pPr>
          </w:p>
        </w:tc>
      </w:tr>
      <w:tr w:rsidR="006C27AF" w:rsidRPr="00DF1E45">
        <w:tc>
          <w:tcPr>
            <w:tcW w:w="4068" w:type="dxa"/>
          </w:tcPr>
          <w:p w:rsidR="006C27AF" w:rsidRPr="00DF1E45" w:rsidRDefault="006C27AF" w:rsidP="006C27AF">
            <w:pPr>
              <w:pStyle w:val="H23"/>
              <w:keepLines w:val="0"/>
              <w:tabs>
                <w:tab w:val="left" w:pos="1928"/>
              </w:tabs>
              <w:suppressAutoHyphens w:val="0"/>
              <w:spacing w:after="120" w:line="300" w:lineRule="exact"/>
              <w:ind w:left="-25"/>
              <w:jc w:val="left"/>
              <w:rPr>
                <w:bCs w:val="0"/>
                <w:spacing w:val="0"/>
                <w:rtl/>
              </w:rPr>
            </w:pPr>
            <w:r w:rsidRPr="00DF1E45">
              <w:rPr>
                <w:bCs w:val="0"/>
                <w:spacing w:val="0"/>
                <w:rtl/>
              </w:rPr>
              <w:t>الخدمات</w:t>
            </w:r>
          </w:p>
        </w:tc>
        <w:tc>
          <w:tcPr>
            <w:tcW w:w="1620" w:type="dxa"/>
          </w:tcPr>
          <w:p w:rsidR="006C27AF" w:rsidRPr="00DF1E45" w:rsidRDefault="006C27AF" w:rsidP="006C27AF">
            <w:pPr>
              <w:ind w:left="-25"/>
              <w:jc w:val="center"/>
              <w:rPr>
                <w:rFonts w:cs="Traditional Arabic" w:hint="cs"/>
                <w:rtl/>
                <w:lang w:bidi="ar-SY"/>
              </w:rPr>
            </w:pPr>
            <w:r w:rsidRPr="00DF1E45">
              <w:rPr>
                <w:rFonts w:cs="Traditional Arabic" w:hint="cs"/>
                <w:rtl/>
                <w:lang w:bidi="ar-SY"/>
              </w:rPr>
              <w:t>54.9</w:t>
            </w:r>
          </w:p>
        </w:tc>
        <w:tc>
          <w:tcPr>
            <w:tcW w:w="1620" w:type="dxa"/>
          </w:tcPr>
          <w:p w:rsidR="006C27AF" w:rsidRPr="00DF1E45" w:rsidRDefault="006C27AF" w:rsidP="006C27AF">
            <w:pPr>
              <w:ind w:left="-25"/>
              <w:jc w:val="center"/>
              <w:rPr>
                <w:rFonts w:cs="Traditional Arabic" w:hint="cs"/>
                <w:rtl/>
                <w:lang w:bidi="ar-SY"/>
              </w:rPr>
            </w:pPr>
            <w:r w:rsidRPr="00DF1E45">
              <w:rPr>
                <w:rFonts w:cs="Traditional Arabic" w:hint="cs"/>
                <w:rtl/>
                <w:lang w:bidi="ar-SY"/>
              </w:rPr>
              <w:t>55.3</w:t>
            </w:r>
          </w:p>
        </w:tc>
      </w:tr>
      <w:tr w:rsidR="006C27AF" w:rsidRPr="00DF1E45">
        <w:tc>
          <w:tcPr>
            <w:tcW w:w="4068" w:type="dxa"/>
          </w:tcPr>
          <w:p w:rsidR="006C27AF" w:rsidRPr="00DF1E45" w:rsidRDefault="006C27AF" w:rsidP="006C27AF">
            <w:pPr>
              <w:tabs>
                <w:tab w:val="left" w:pos="1928"/>
              </w:tabs>
              <w:spacing w:after="120" w:line="300" w:lineRule="exact"/>
              <w:ind w:left="-25"/>
              <w:jc w:val="right"/>
              <w:rPr>
                <w:rFonts w:cs="Traditional Arabic"/>
                <w:rtl/>
              </w:rPr>
            </w:pPr>
            <w:r w:rsidRPr="00DF1E45">
              <w:rPr>
                <w:rFonts w:cs="Traditional Arabic"/>
                <w:rtl/>
              </w:rPr>
              <w:t>تجارة الجملة، التجزئة، إصلاحات معنية</w:t>
            </w:r>
          </w:p>
        </w:tc>
        <w:tc>
          <w:tcPr>
            <w:tcW w:w="1620" w:type="dxa"/>
          </w:tcPr>
          <w:p w:rsidR="006C27AF" w:rsidRPr="00DF1E45" w:rsidRDefault="006C27AF" w:rsidP="006C27AF">
            <w:pPr>
              <w:ind w:left="-25"/>
              <w:jc w:val="center"/>
              <w:rPr>
                <w:rFonts w:cs="Traditional Arabic" w:hint="cs"/>
                <w:rtl/>
                <w:lang w:bidi="ar-SY"/>
              </w:rPr>
            </w:pPr>
            <w:r w:rsidRPr="00DF1E45">
              <w:rPr>
                <w:rFonts w:cs="Traditional Arabic" w:hint="cs"/>
                <w:rtl/>
                <w:lang w:bidi="ar-SY"/>
              </w:rPr>
              <w:t>54.1</w:t>
            </w:r>
          </w:p>
        </w:tc>
        <w:tc>
          <w:tcPr>
            <w:tcW w:w="1620" w:type="dxa"/>
          </w:tcPr>
          <w:p w:rsidR="006C27AF" w:rsidRPr="00DF1E45" w:rsidRDefault="006C27AF" w:rsidP="006C27AF">
            <w:pPr>
              <w:ind w:left="-25"/>
              <w:jc w:val="center"/>
              <w:rPr>
                <w:rFonts w:cs="Traditional Arabic" w:hint="cs"/>
                <w:rtl/>
                <w:lang w:bidi="ar-SY"/>
              </w:rPr>
            </w:pPr>
            <w:r w:rsidRPr="00DF1E45">
              <w:rPr>
                <w:rFonts w:cs="Traditional Arabic" w:hint="cs"/>
                <w:rtl/>
                <w:lang w:bidi="ar-SY"/>
              </w:rPr>
              <w:t>53.5</w:t>
            </w:r>
          </w:p>
        </w:tc>
      </w:tr>
      <w:tr w:rsidR="006C27AF" w:rsidRPr="00DF1E45">
        <w:tc>
          <w:tcPr>
            <w:tcW w:w="4068" w:type="dxa"/>
          </w:tcPr>
          <w:p w:rsidR="006C27AF" w:rsidRPr="00DF1E45" w:rsidRDefault="006C27AF" w:rsidP="006C27AF">
            <w:pPr>
              <w:tabs>
                <w:tab w:val="left" w:pos="1928"/>
              </w:tabs>
              <w:spacing w:after="120" w:line="300" w:lineRule="exact"/>
              <w:ind w:left="-25"/>
              <w:jc w:val="right"/>
              <w:rPr>
                <w:rFonts w:cs="Traditional Arabic"/>
                <w:rtl/>
              </w:rPr>
            </w:pPr>
            <w:r w:rsidRPr="00DF1E45">
              <w:rPr>
                <w:rFonts w:cs="Traditional Arabic"/>
                <w:rtl/>
              </w:rPr>
              <w:t>الفنادق والمطاعم</w:t>
            </w:r>
          </w:p>
        </w:tc>
        <w:tc>
          <w:tcPr>
            <w:tcW w:w="1620" w:type="dxa"/>
          </w:tcPr>
          <w:p w:rsidR="006C27AF" w:rsidRPr="00DF1E45" w:rsidRDefault="006C27AF" w:rsidP="006C27AF">
            <w:pPr>
              <w:ind w:left="-25"/>
              <w:jc w:val="center"/>
              <w:rPr>
                <w:rFonts w:cs="Traditional Arabic" w:hint="cs"/>
                <w:rtl/>
                <w:lang w:bidi="ar-SY"/>
              </w:rPr>
            </w:pPr>
            <w:r w:rsidRPr="00DF1E45">
              <w:rPr>
                <w:rFonts w:cs="Traditional Arabic" w:hint="cs"/>
                <w:rtl/>
                <w:lang w:bidi="ar-SY"/>
              </w:rPr>
              <w:t>60.3</w:t>
            </w:r>
          </w:p>
        </w:tc>
        <w:tc>
          <w:tcPr>
            <w:tcW w:w="1620" w:type="dxa"/>
          </w:tcPr>
          <w:p w:rsidR="006C27AF" w:rsidRPr="00DF1E45" w:rsidRDefault="006C27AF" w:rsidP="006C27AF">
            <w:pPr>
              <w:ind w:left="-25"/>
              <w:jc w:val="center"/>
              <w:rPr>
                <w:rFonts w:cs="Traditional Arabic" w:hint="cs"/>
                <w:rtl/>
                <w:lang w:bidi="ar-SY"/>
              </w:rPr>
            </w:pPr>
            <w:r w:rsidRPr="00DF1E45">
              <w:rPr>
                <w:rFonts w:cs="Traditional Arabic" w:hint="cs"/>
                <w:rtl/>
                <w:lang w:bidi="ar-SY"/>
              </w:rPr>
              <w:t>59.8</w:t>
            </w:r>
          </w:p>
        </w:tc>
      </w:tr>
      <w:tr w:rsidR="006C27AF" w:rsidRPr="00DF1E45">
        <w:tc>
          <w:tcPr>
            <w:tcW w:w="4068" w:type="dxa"/>
          </w:tcPr>
          <w:p w:rsidR="006C27AF" w:rsidRPr="00DF1E45" w:rsidRDefault="006C27AF" w:rsidP="006C27AF">
            <w:pPr>
              <w:tabs>
                <w:tab w:val="left" w:pos="1928"/>
              </w:tabs>
              <w:spacing w:after="120" w:line="300" w:lineRule="exact"/>
              <w:ind w:left="-25"/>
              <w:jc w:val="right"/>
              <w:rPr>
                <w:rFonts w:cs="Traditional Arabic"/>
                <w:rtl/>
              </w:rPr>
            </w:pPr>
            <w:r w:rsidRPr="00DF1E45">
              <w:rPr>
                <w:rFonts w:cs="Traditional Arabic"/>
                <w:rtl/>
              </w:rPr>
              <w:t>النقل والتخزين والاتصالات</w:t>
            </w:r>
          </w:p>
        </w:tc>
        <w:tc>
          <w:tcPr>
            <w:tcW w:w="1620" w:type="dxa"/>
          </w:tcPr>
          <w:p w:rsidR="006C27AF" w:rsidRPr="00DF1E45" w:rsidRDefault="006C27AF" w:rsidP="006C27AF">
            <w:pPr>
              <w:ind w:left="-25"/>
              <w:jc w:val="center"/>
              <w:rPr>
                <w:rFonts w:cs="Traditional Arabic" w:hint="cs"/>
                <w:rtl/>
                <w:lang w:bidi="ar-SY"/>
              </w:rPr>
            </w:pPr>
            <w:r w:rsidRPr="00DF1E45">
              <w:rPr>
                <w:rFonts w:cs="Traditional Arabic" w:hint="cs"/>
                <w:rtl/>
                <w:lang w:bidi="ar-SY"/>
              </w:rPr>
              <w:t>21.1</w:t>
            </w:r>
          </w:p>
        </w:tc>
        <w:tc>
          <w:tcPr>
            <w:tcW w:w="1620" w:type="dxa"/>
          </w:tcPr>
          <w:p w:rsidR="006C27AF" w:rsidRPr="00DF1E45" w:rsidRDefault="006C27AF" w:rsidP="006C27AF">
            <w:pPr>
              <w:ind w:left="-25"/>
              <w:jc w:val="center"/>
              <w:rPr>
                <w:rFonts w:cs="Traditional Arabic" w:hint="cs"/>
                <w:rtl/>
                <w:lang w:bidi="ar-SY"/>
              </w:rPr>
            </w:pPr>
            <w:r w:rsidRPr="00DF1E45">
              <w:rPr>
                <w:rFonts w:cs="Traditional Arabic" w:hint="cs"/>
                <w:rtl/>
                <w:lang w:bidi="ar-SY"/>
              </w:rPr>
              <w:t>21.4</w:t>
            </w:r>
          </w:p>
        </w:tc>
      </w:tr>
      <w:tr w:rsidR="006C27AF" w:rsidRPr="00DF1E45">
        <w:tc>
          <w:tcPr>
            <w:tcW w:w="4068" w:type="dxa"/>
          </w:tcPr>
          <w:p w:rsidR="006C27AF" w:rsidRPr="00DF1E45" w:rsidRDefault="006C27AF" w:rsidP="006C27AF">
            <w:pPr>
              <w:tabs>
                <w:tab w:val="left" w:pos="1928"/>
              </w:tabs>
              <w:spacing w:after="120" w:line="300" w:lineRule="exact"/>
              <w:ind w:left="-25"/>
              <w:jc w:val="right"/>
              <w:rPr>
                <w:rFonts w:cs="Traditional Arabic"/>
                <w:rtl/>
              </w:rPr>
            </w:pPr>
            <w:r w:rsidRPr="00DF1E45">
              <w:rPr>
                <w:rFonts w:cs="Traditional Arabic"/>
                <w:rtl/>
              </w:rPr>
              <w:t>الوساطة المالية</w:t>
            </w:r>
          </w:p>
        </w:tc>
        <w:tc>
          <w:tcPr>
            <w:tcW w:w="1620" w:type="dxa"/>
          </w:tcPr>
          <w:p w:rsidR="006C27AF" w:rsidRPr="00DF1E45" w:rsidRDefault="006C27AF" w:rsidP="006C27AF">
            <w:pPr>
              <w:ind w:left="-25"/>
              <w:jc w:val="center"/>
              <w:rPr>
                <w:rFonts w:cs="Traditional Arabic" w:hint="cs"/>
                <w:rtl/>
                <w:lang w:bidi="ar-SY"/>
              </w:rPr>
            </w:pPr>
            <w:r w:rsidRPr="00DF1E45">
              <w:rPr>
                <w:rFonts w:cs="Traditional Arabic" w:hint="cs"/>
                <w:rtl/>
                <w:lang w:bidi="ar-SY"/>
              </w:rPr>
              <w:t>68.5</w:t>
            </w:r>
          </w:p>
        </w:tc>
        <w:tc>
          <w:tcPr>
            <w:tcW w:w="1620" w:type="dxa"/>
          </w:tcPr>
          <w:p w:rsidR="006C27AF" w:rsidRPr="00DF1E45" w:rsidRDefault="006C27AF" w:rsidP="006C27AF">
            <w:pPr>
              <w:ind w:left="-25"/>
              <w:jc w:val="center"/>
              <w:rPr>
                <w:rFonts w:cs="Traditional Arabic" w:hint="cs"/>
                <w:rtl/>
                <w:lang w:bidi="ar-SY"/>
              </w:rPr>
            </w:pPr>
            <w:r w:rsidRPr="00DF1E45">
              <w:rPr>
                <w:rFonts w:cs="Traditional Arabic" w:hint="cs"/>
                <w:rtl/>
                <w:lang w:bidi="ar-SY"/>
              </w:rPr>
              <w:t>67.7</w:t>
            </w:r>
          </w:p>
        </w:tc>
      </w:tr>
      <w:tr w:rsidR="006C27AF" w:rsidRPr="00DF1E45">
        <w:tc>
          <w:tcPr>
            <w:tcW w:w="4068" w:type="dxa"/>
          </w:tcPr>
          <w:p w:rsidR="006C27AF" w:rsidRPr="00DF1E45" w:rsidRDefault="006C27AF" w:rsidP="006C27AF">
            <w:pPr>
              <w:tabs>
                <w:tab w:val="left" w:pos="1928"/>
              </w:tabs>
              <w:spacing w:after="120" w:line="300" w:lineRule="exact"/>
              <w:ind w:left="-25"/>
              <w:jc w:val="right"/>
              <w:rPr>
                <w:rFonts w:cs="Traditional Arabic"/>
                <w:rtl/>
              </w:rPr>
            </w:pPr>
            <w:r w:rsidRPr="00DF1E45">
              <w:rPr>
                <w:rFonts w:cs="Traditional Arabic"/>
                <w:rtl/>
              </w:rPr>
              <w:t>العقارات والإيجار والتجارة</w:t>
            </w:r>
          </w:p>
        </w:tc>
        <w:tc>
          <w:tcPr>
            <w:tcW w:w="1620" w:type="dxa"/>
          </w:tcPr>
          <w:p w:rsidR="006C27AF" w:rsidRPr="00DF1E45" w:rsidRDefault="006C27AF" w:rsidP="006C27AF">
            <w:pPr>
              <w:ind w:left="-25"/>
              <w:jc w:val="center"/>
              <w:rPr>
                <w:rFonts w:cs="Traditional Arabic" w:hint="cs"/>
                <w:rtl/>
                <w:lang w:bidi="ar-SY"/>
              </w:rPr>
            </w:pPr>
            <w:r w:rsidRPr="00DF1E45">
              <w:rPr>
                <w:rFonts w:cs="Traditional Arabic" w:hint="cs"/>
                <w:rtl/>
                <w:lang w:bidi="ar-SY"/>
              </w:rPr>
              <w:t>44.0</w:t>
            </w:r>
          </w:p>
        </w:tc>
        <w:tc>
          <w:tcPr>
            <w:tcW w:w="1620" w:type="dxa"/>
          </w:tcPr>
          <w:p w:rsidR="006C27AF" w:rsidRPr="00DF1E45" w:rsidRDefault="006C27AF" w:rsidP="006C27AF">
            <w:pPr>
              <w:ind w:left="-25"/>
              <w:jc w:val="center"/>
              <w:rPr>
                <w:rFonts w:cs="Traditional Arabic" w:hint="cs"/>
                <w:rtl/>
                <w:lang w:bidi="ar-SY"/>
              </w:rPr>
            </w:pPr>
            <w:r w:rsidRPr="00DF1E45">
              <w:rPr>
                <w:rFonts w:cs="Traditional Arabic" w:hint="cs"/>
                <w:rtl/>
                <w:lang w:bidi="ar-SY"/>
              </w:rPr>
              <w:t>47.5</w:t>
            </w:r>
          </w:p>
        </w:tc>
      </w:tr>
      <w:tr w:rsidR="006C27AF" w:rsidRPr="00DF1E45">
        <w:tc>
          <w:tcPr>
            <w:tcW w:w="4068" w:type="dxa"/>
          </w:tcPr>
          <w:p w:rsidR="006C27AF" w:rsidRPr="00DF1E45" w:rsidRDefault="006C27AF" w:rsidP="006C27AF">
            <w:pPr>
              <w:tabs>
                <w:tab w:val="left" w:pos="1928"/>
              </w:tabs>
              <w:spacing w:after="120" w:line="300" w:lineRule="exact"/>
              <w:ind w:left="-25"/>
              <w:jc w:val="right"/>
              <w:rPr>
                <w:rFonts w:cs="Traditional Arabic"/>
                <w:rtl/>
              </w:rPr>
            </w:pPr>
            <w:r w:rsidRPr="00DF1E45">
              <w:rPr>
                <w:rFonts w:cs="Traditional Arabic"/>
                <w:rtl/>
              </w:rPr>
              <w:t>الإدارة العامة والدفاع، الأمن الإلزامي</w:t>
            </w:r>
            <w:r w:rsidRPr="00DF1E45">
              <w:rPr>
                <w:rFonts w:cs="Traditional Arabic" w:hint="cs"/>
                <w:rtl/>
                <w:lang w:bidi="ar-SY"/>
              </w:rPr>
              <w:t xml:space="preserve"> </w:t>
            </w:r>
            <w:r w:rsidRPr="00DF1E45">
              <w:rPr>
                <w:rFonts w:cs="Traditional Arabic"/>
                <w:rtl/>
              </w:rPr>
              <w:t>والاجتماعي</w:t>
            </w:r>
          </w:p>
        </w:tc>
        <w:tc>
          <w:tcPr>
            <w:tcW w:w="1620" w:type="dxa"/>
          </w:tcPr>
          <w:p w:rsidR="006C27AF" w:rsidRPr="00DF1E45" w:rsidRDefault="006C27AF" w:rsidP="006C27AF">
            <w:pPr>
              <w:ind w:left="-25"/>
              <w:jc w:val="center"/>
              <w:rPr>
                <w:rFonts w:cs="Traditional Arabic" w:hint="cs"/>
                <w:rtl/>
                <w:lang w:bidi="ar-SY"/>
              </w:rPr>
            </w:pPr>
            <w:r w:rsidRPr="00DF1E45">
              <w:rPr>
                <w:rFonts w:cs="Traditional Arabic" w:hint="cs"/>
                <w:rtl/>
                <w:lang w:bidi="ar-SY"/>
              </w:rPr>
              <w:t>53.1</w:t>
            </w:r>
          </w:p>
        </w:tc>
        <w:tc>
          <w:tcPr>
            <w:tcW w:w="1620" w:type="dxa"/>
          </w:tcPr>
          <w:p w:rsidR="006C27AF" w:rsidRPr="00DF1E45" w:rsidRDefault="006C27AF" w:rsidP="006C27AF">
            <w:pPr>
              <w:ind w:left="-25"/>
              <w:jc w:val="center"/>
              <w:rPr>
                <w:rFonts w:cs="Traditional Arabic" w:hint="cs"/>
                <w:rtl/>
                <w:lang w:bidi="ar-SY"/>
              </w:rPr>
            </w:pPr>
            <w:r w:rsidRPr="00DF1E45">
              <w:rPr>
                <w:rFonts w:cs="Traditional Arabic" w:hint="cs"/>
                <w:rtl/>
                <w:lang w:bidi="ar-SY"/>
              </w:rPr>
              <w:t>50.2</w:t>
            </w:r>
          </w:p>
        </w:tc>
      </w:tr>
      <w:tr w:rsidR="006C27AF" w:rsidRPr="00DF1E45">
        <w:tc>
          <w:tcPr>
            <w:tcW w:w="4068" w:type="dxa"/>
          </w:tcPr>
          <w:p w:rsidR="006C27AF" w:rsidRPr="00DF1E45" w:rsidRDefault="006C27AF" w:rsidP="006C27AF">
            <w:pPr>
              <w:tabs>
                <w:tab w:val="left" w:pos="1928"/>
              </w:tabs>
              <w:spacing w:after="120" w:line="300" w:lineRule="exact"/>
              <w:ind w:left="-25"/>
              <w:jc w:val="right"/>
              <w:rPr>
                <w:rFonts w:cs="Traditional Arabic" w:hint="cs"/>
                <w:rtl/>
                <w:lang w:bidi="ar-SY"/>
              </w:rPr>
            </w:pPr>
            <w:r w:rsidRPr="00DF1E45">
              <w:rPr>
                <w:rFonts w:cs="Traditional Arabic"/>
                <w:rtl/>
              </w:rPr>
              <w:t>التعليم</w:t>
            </w:r>
          </w:p>
        </w:tc>
        <w:tc>
          <w:tcPr>
            <w:tcW w:w="1620" w:type="dxa"/>
          </w:tcPr>
          <w:p w:rsidR="006C27AF" w:rsidRPr="00DF1E45" w:rsidRDefault="006C27AF" w:rsidP="006C27AF">
            <w:pPr>
              <w:ind w:left="-25"/>
              <w:jc w:val="center"/>
              <w:rPr>
                <w:rFonts w:cs="Traditional Arabic" w:hint="cs"/>
                <w:rtl/>
                <w:lang w:bidi="ar-SY"/>
              </w:rPr>
            </w:pPr>
            <w:r w:rsidRPr="00DF1E45">
              <w:rPr>
                <w:rFonts w:cs="Traditional Arabic" w:hint="cs"/>
                <w:rtl/>
                <w:lang w:bidi="ar-SY"/>
              </w:rPr>
              <w:t>76.0</w:t>
            </w:r>
          </w:p>
        </w:tc>
        <w:tc>
          <w:tcPr>
            <w:tcW w:w="1620" w:type="dxa"/>
          </w:tcPr>
          <w:p w:rsidR="006C27AF" w:rsidRPr="00DF1E45" w:rsidRDefault="006C27AF" w:rsidP="006C27AF">
            <w:pPr>
              <w:ind w:left="-25"/>
              <w:jc w:val="center"/>
              <w:rPr>
                <w:rFonts w:cs="Traditional Arabic" w:hint="cs"/>
                <w:rtl/>
                <w:lang w:bidi="ar-SY"/>
              </w:rPr>
            </w:pPr>
            <w:r w:rsidRPr="00DF1E45">
              <w:rPr>
                <w:rFonts w:cs="Traditional Arabic" w:hint="cs"/>
                <w:rtl/>
                <w:lang w:bidi="ar-SY"/>
              </w:rPr>
              <w:t>76.4</w:t>
            </w:r>
          </w:p>
        </w:tc>
      </w:tr>
      <w:tr w:rsidR="006C27AF" w:rsidRPr="00DF1E45">
        <w:tc>
          <w:tcPr>
            <w:tcW w:w="4068" w:type="dxa"/>
          </w:tcPr>
          <w:p w:rsidR="006C27AF" w:rsidRPr="00DF1E45" w:rsidRDefault="006C27AF" w:rsidP="006C27AF">
            <w:pPr>
              <w:tabs>
                <w:tab w:val="left" w:pos="1928"/>
              </w:tabs>
              <w:spacing w:after="120" w:line="300" w:lineRule="exact"/>
              <w:ind w:left="-25"/>
              <w:jc w:val="right"/>
              <w:rPr>
                <w:rFonts w:cs="Traditional Arabic"/>
                <w:rtl/>
              </w:rPr>
            </w:pPr>
            <w:r w:rsidRPr="00DF1E45">
              <w:rPr>
                <w:rFonts w:cs="Traditional Arabic"/>
                <w:rtl/>
              </w:rPr>
              <w:t>الصحة والخدمات الاجتماعية</w:t>
            </w:r>
          </w:p>
        </w:tc>
        <w:tc>
          <w:tcPr>
            <w:tcW w:w="1620" w:type="dxa"/>
          </w:tcPr>
          <w:p w:rsidR="006C27AF" w:rsidRPr="00DF1E45" w:rsidRDefault="006C27AF" w:rsidP="006C27AF">
            <w:pPr>
              <w:ind w:left="-25"/>
              <w:jc w:val="center"/>
              <w:rPr>
                <w:rFonts w:cs="Traditional Arabic" w:hint="cs"/>
                <w:rtl/>
                <w:lang w:bidi="ar-SY"/>
              </w:rPr>
            </w:pPr>
            <w:r w:rsidRPr="00DF1E45">
              <w:rPr>
                <w:rFonts w:cs="Traditional Arabic" w:hint="cs"/>
                <w:rtl/>
                <w:lang w:bidi="ar-SY"/>
              </w:rPr>
              <w:t>80.2</w:t>
            </w:r>
          </w:p>
        </w:tc>
        <w:tc>
          <w:tcPr>
            <w:tcW w:w="1620" w:type="dxa"/>
          </w:tcPr>
          <w:p w:rsidR="006C27AF" w:rsidRPr="00DF1E45" w:rsidRDefault="006C27AF" w:rsidP="006C27AF">
            <w:pPr>
              <w:ind w:left="-25"/>
              <w:jc w:val="center"/>
              <w:rPr>
                <w:rFonts w:cs="Traditional Arabic" w:hint="cs"/>
                <w:rtl/>
                <w:lang w:bidi="ar-SY"/>
              </w:rPr>
            </w:pPr>
            <w:r w:rsidRPr="00DF1E45">
              <w:rPr>
                <w:rFonts w:cs="Traditional Arabic" w:hint="cs"/>
                <w:rtl/>
                <w:lang w:bidi="ar-SY"/>
              </w:rPr>
              <w:t>82.5</w:t>
            </w:r>
          </w:p>
        </w:tc>
      </w:tr>
      <w:tr w:rsidR="006C27AF" w:rsidRPr="00DF1E45">
        <w:tc>
          <w:tcPr>
            <w:tcW w:w="4068" w:type="dxa"/>
          </w:tcPr>
          <w:p w:rsidR="006C27AF" w:rsidRPr="00DF1E45" w:rsidRDefault="006C27AF" w:rsidP="006C27AF">
            <w:pPr>
              <w:tabs>
                <w:tab w:val="left" w:pos="1928"/>
              </w:tabs>
              <w:spacing w:after="120" w:line="300" w:lineRule="exact"/>
              <w:ind w:left="-25"/>
              <w:jc w:val="right"/>
              <w:rPr>
                <w:rFonts w:cs="Traditional Arabic"/>
                <w:rtl/>
              </w:rPr>
            </w:pPr>
            <w:r w:rsidRPr="00DF1E45">
              <w:rPr>
                <w:rFonts w:cs="Traditional Arabic"/>
                <w:rtl/>
              </w:rPr>
              <w:t>الخدمات الاجتماعية والشخصية الأخرى</w:t>
            </w:r>
          </w:p>
        </w:tc>
        <w:tc>
          <w:tcPr>
            <w:tcW w:w="1620" w:type="dxa"/>
          </w:tcPr>
          <w:p w:rsidR="006C27AF" w:rsidRPr="00DF1E45" w:rsidRDefault="006C27AF" w:rsidP="006C27AF">
            <w:pPr>
              <w:ind w:left="-25"/>
              <w:jc w:val="center"/>
              <w:rPr>
                <w:rFonts w:cs="Traditional Arabic" w:hint="cs"/>
                <w:rtl/>
                <w:lang w:bidi="ar-SY"/>
              </w:rPr>
            </w:pPr>
            <w:r w:rsidRPr="00DF1E45">
              <w:rPr>
                <w:rFonts w:cs="Traditional Arabic" w:hint="cs"/>
                <w:rtl/>
                <w:lang w:bidi="ar-SY"/>
              </w:rPr>
              <w:t>50.5</w:t>
            </w:r>
          </w:p>
        </w:tc>
        <w:tc>
          <w:tcPr>
            <w:tcW w:w="1620" w:type="dxa"/>
          </w:tcPr>
          <w:p w:rsidR="006C27AF" w:rsidRPr="00DF1E45" w:rsidRDefault="006C27AF" w:rsidP="006C27AF">
            <w:pPr>
              <w:ind w:left="-25"/>
              <w:jc w:val="center"/>
              <w:rPr>
                <w:rFonts w:cs="Traditional Arabic" w:hint="cs"/>
                <w:rtl/>
                <w:lang w:bidi="ar-SY"/>
              </w:rPr>
            </w:pPr>
            <w:r w:rsidRPr="00DF1E45">
              <w:rPr>
                <w:rFonts w:cs="Traditional Arabic" w:hint="cs"/>
                <w:rtl/>
                <w:lang w:bidi="ar-SY"/>
              </w:rPr>
              <w:t>48.2</w:t>
            </w:r>
          </w:p>
        </w:tc>
      </w:tr>
    </w:tbl>
    <w:p w:rsidR="006C27AF" w:rsidRDefault="006C27AF" w:rsidP="006C27AF">
      <w:pPr>
        <w:ind w:left="-25"/>
        <w:rPr>
          <w:rFonts w:hint="cs"/>
          <w:rtl/>
          <w:lang w:bidi="ar-SY"/>
        </w:rPr>
      </w:pPr>
      <w:r>
        <w:rPr>
          <w:rFonts w:hint="cs"/>
          <w:rtl/>
          <w:lang w:bidi="ar-SY"/>
        </w:rPr>
        <w:t>المصدر:  التقارير العاجلة رقم 225 (16/8/2004) ورقم 185 (15/7/2005)، المكتب الإحصائي لجمهورية سلوفينيا.</w:t>
      </w:r>
    </w:p>
    <w:p w:rsidR="006C27AF" w:rsidRDefault="006C27AF" w:rsidP="006C27AF">
      <w:pPr>
        <w:ind w:left="-25"/>
        <w:rPr>
          <w:rFonts w:hint="cs"/>
          <w:rtl/>
          <w:lang w:bidi="ar-SY"/>
        </w:rPr>
      </w:pPr>
    </w:p>
    <w:p w:rsidR="006C27AF" w:rsidRPr="00D81C59" w:rsidRDefault="006C27AF" w:rsidP="006C27AF">
      <w:pPr>
        <w:ind w:left="-25"/>
        <w:rPr>
          <w:rFonts w:hint="cs"/>
          <w:b/>
          <w:bCs/>
          <w:rtl/>
          <w:lang w:bidi="ar-SY"/>
        </w:rPr>
      </w:pPr>
      <w:r>
        <w:rPr>
          <w:rFonts w:hint="cs"/>
          <w:b/>
          <w:bCs/>
          <w:rtl/>
          <w:lang w:bidi="ar-SY"/>
        </w:rPr>
        <w:t>الجدول 36</w:t>
      </w:r>
      <w:r w:rsidRPr="00D81C59">
        <w:rPr>
          <w:rFonts w:hint="cs"/>
          <w:b/>
          <w:bCs/>
          <w:rtl/>
          <w:lang w:bidi="ar-SY"/>
        </w:rPr>
        <w:t>:</w:t>
      </w:r>
      <w:r w:rsidRPr="00D81C59">
        <w:rPr>
          <w:rFonts w:hint="cs"/>
          <w:b/>
          <w:bCs/>
          <w:rtl/>
          <w:lang w:bidi="ar-SY"/>
        </w:rPr>
        <w:tab/>
        <w:t>متو</w:t>
      </w:r>
      <w:r>
        <w:rPr>
          <w:rFonts w:hint="cs"/>
          <w:b/>
          <w:bCs/>
          <w:rtl/>
          <w:lang w:bidi="ar-SY"/>
        </w:rPr>
        <w:t>سط الكسب الإجمالي الشهري للمرأة ا</w:t>
      </w:r>
      <w:r w:rsidRPr="00D81C59">
        <w:rPr>
          <w:rFonts w:hint="cs"/>
          <w:b/>
          <w:bCs/>
          <w:rtl/>
          <w:lang w:bidi="ar-SY"/>
        </w:rPr>
        <w:t>لعام</w:t>
      </w:r>
      <w:r>
        <w:rPr>
          <w:rFonts w:hint="cs"/>
          <w:b/>
          <w:bCs/>
          <w:rtl/>
          <w:lang w:bidi="ar-SY"/>
        </w:rPr>
        <w:t xml:space="preserve">لة </w:t>
      </w:r>
      <w:r w:rsidRPr="00D81C59">
        <w:rPr>
          <w:rFonts w:hint="cs"/>
          <w:b/>
          <w:bCs/>
          <w:rtl/>
          <w:lang w:bidi="ar-SY"/>
        </w:rPr>
        <w:t xml:space="preserve">في المؤسسات والشركات والمنظمات </w:t>
      </w:r>
      <w:r w:rsidRPr="00D81C59">
        <w:rPr>
          <w:rFonts w:hint="cs"/>
          <w:b/>
          <w:bCs/>
          <w:rtl/>
          <w:lang w:bidi="ar-SY"/>
        </w:rPr>
        <w:tab/>
      </w:r>
      <w:r w:rsidRPr="00D81C59">
        <w:rPr>
          <w:rFonts w:hint="cs"/>
          <w:b/>
          <w:bCs/>
          <w:rtl/>
          <w:lang w:bidi="ar-SY"/>
        </w:rPr>
        <w:tab/>
        <w:t>نسبة من متوسط الكسب الإجمالي الشهري للرجل بحسب مستوى المهارة المهنية،</w:t>
      </w:r>
      <w:r>
        <w:rPr>
          <w:rFonts w:hint="cs"/>
          <w:b/>
          <w:bCs/>
          <w:rtl/>
          <w:lang w:bidi="ar-SY"/>
        </w:rPr>
        <w:t xml:space="preserve"> في </w:t>
      </w:r>
      <w:r>
        <w:rPr>
          <w:rFonts w:hint="cs"/>
          <w:b/>
          <w:bCs/>
          <w:rtl/>
          <w:lang w:bidi="ar-SY"/>
        </w:rPr>
        <w:tab/>
      </w:r>
      <w:r>
        <w:rPr>
          <w:rFonts w:hint="cs"/>
          <w:b/>
          <w:bCs/>
          <w:rtl/>
          <w:lang w:bidi="ar-SY"/>
        </w:rPr>
        <w:tab/>
        <w:t>العامين 2000</w:t>
      </w:r>
      <w:r w:rsidRPr="00D81C59">
        <w:rPr>
          <w:rFonts w:hint="cs"/>
          <w:b/>
          <w:bCs/>
          <w:rtl/>
          <w:lang w:bidi="ar-SY"/>
        </w:rPr>
        <w:t xml:space="preserve"> و 2002</w:t>
      </w:r>
    </w:p>
    <w:tbl>
      <w:tblPr>
        <w:tblStyle w:val="TableGrid"/>
        <w:bidiVisual/>
        <w:tblW w:w="9720" w:type="dxa"/>
        <w:tblInd w:w="-432" w:type="dxa"/>
        <w:tblLook w:val="01E0" w:firstRow="1" w:lastRow="1" w:firstColumn="1" w:lastColumn="1" w:noHBand="0" w:noVBand="0"/>
      </w:tblPr>
      <w:tblGrid>
        <w:gridCol w:w="769"/>
        <w:gridCol w:w="796"/>
        <w:gridCol w:w="860"/>
        <w:gridCol w:w="887"/>
        <w:gridCol w:w="722"/>
        <w:gridCol w:w="821"/>
        <w:gridCol w:w="821"/>
        <w:gridCol w:w="872"/>
        <w:gridCol w:w="814"/>
        <w:gridCol w:w="704"/>
        <w:gridCol w:w="827"/>
        <w:gridCol w:w="827"/>
      </w:tblGrid>
      <w:tr w:rsidR="006C27AF" w:rsidRPr="00D81C59">
        <w:tc>
          <w:tcPr>
            <w:tcW w:w="771" w:type="dxa"/>
            <w:vMerge w:val="restart"/>
          </w:tcPr>
          <w:p w:rsidR="006C27AF" w:rsidRPr="00D81C59" w:rsidRDefault="006C27AF" w:rsidP="006C27AF">
            <w:pPr>
              <w:ind w:left="-25"/>
              <w:rPr>
                <w:rFonts w:cs="Traditional Arabic" w:hint="cs"/>
                <w:b/>
                <w:bCs/>
                <w:rtl/>
                <w:lang w:bidi="ar-SY"/>
              </w:rPr>
            </w:pPr>
            <w:r>
              <w:rPr>
                <w:rFonts w:cs="Traditional Arabic" w:hint="cs"/>
                <w:b/>
                <w:bCs/>
                <w:rtl/>
                <w:lang w:bidi="ar-SY"/>
              </w:rPr>
              <w:t>السنة</w:t>
            </w:r>
          </w:p>
        </w:tc>
        <w:tc>
          <w:tcPr>
            <w:tcW w:w="719" w:type="dxa"/>
            <w:vMerge w:val="restart"/>
          </w:tcPr>
          <w:p w:rsidR="006C27AF" w:rsidRDefault="006C27AF" w:rsidP="006C27AF">
            <w:pPr>
              <w:tabs>
                <w:tab w:val="left" w:pos="1928"/>
              </w:tabs>
              <w:spacing w:after="120" w:line="300" w:lineRule="exact"/>
              <w:ind w:left="-25"/>
              <w:rPr>
                <w:rFonts w:cs="Traditional Arabic" w:hint="cs"/>
                <w:b/>
                <w:bCs/>
                <w:rtl/>
                <w:lang w:bidi="ar-SY"/>
              </w:rPr>
            </w:pPr>
            <w:r w:rsidRPr="00D81C59">
              <w:rPr>
                <w:rFonts w:cs="Traditional Arabic"/>
                <w:b/>
                <w:bCs/>
                <w:rtl/>
              </w:rPr>
              <w:t>المجموع</w:t>
            </w:r>
          </w:p>
          <w:p w:rsidR="006C27AF" w:rsidRPr="00D81C59" w:rsidRDefault="006C27AF" w:rsidP="006C27AF">
            <w:pPr>
              <w:tabs>
                <w:tab w:val="left" w:pos="1928"/>
              </w:tabs>
              <w:spacing w:after="120" w:line="300" w:lineRule="exact"/>
              <w:ind w:left="-25"/>
              <w:rPr>
                <w:rFonts w:cs="Traditional Arabic" w:hint="cs"/>
                <w:b/>
                <w:bCs/>
                <w:rtl/>
                <w:lang w:bidi="ar-SY"/>
              </w:rPr>
            </w:pPr>
          </w:p>
        </w:tc>
        <w:tc>
          <w:tcPr>
            <w:tcW w:w="2160" w:type="dxa"/>
            <w:gridSpan w:val="3"/>
          </w:tcPr>
          <w:p w:rsidR="006C27AF" w:rsidRPr="00D81C59" w:rsidRDefault="006C27AF" w:rsidP="006C27AF">
            <w:pPr>
              <w:tabs>
                <w:tab w:val="left" w:pos="1928"/>
              </w:tabs>
              <w:spacing w:after="120" w:line="300" w:lineRule="exact"/>
              <w:ind w:left="-25"/>
              <w:jc w:val="center"/>
              <w:rPr>
                <w:rFonts w:cs="Traditional Arabic"/>
                <w:b/>
                <w:bCs/>
                <w:rtl/>
              </w:rPr>
            </w:pPr>
            <w:r w:rsidRPr="00D81C59">
              <w:rPr>
                <w:rFonts w:cs="Traditional Arabic"/>
                <w:b/>
                <w:bCs/>
                <w:rtl/>
              </w:rPr>
              <w:t>الدرجة الجامعية</w:t>
            </w:r>
          </w:p>
        </w:tc>
        <w:tc>
          <w:tcPr>
            <w:tcW w:w="890" w:type="dxa"/>
            <w:vMerge w:val="restart"/>
          </w:tcPr>
          <w:p w:rsidR="006C27AF" w:rsidRPr="00D81C59" w:rsidRDefault="006C27AF" w:rsidP="006C27AF">
            <w:pPr>
              <w:pStyle w:val="CommentText"/>
              <w:tabs>
                <w:tab w:val="left" w:pos="1928"/>
              </w:tabs>
              <w:spacing w:after="120" w:line="300" w:lineRule="exact"/>
              <w:ind w:left="-25"/>
              <w:jc w:val="center"/>
              <w:rPr>
                <w:b/>
                <w:bCs/>
                <w:rtl/>
              </w:rPr>
            </w:pPr>
            <w:r w:rsidRPr="00D81C59">
              <w:rPr>
                <w:b/>
                <w:bCs/>
                <w:rtl/>
              </w:rPr>
              <w:t>عدم وجود درجة جامعية</w:t>
            </w:r>
          </w:p>
        </w:tc>
        <w:tc>
          <w:tcPr>
            <w:tcW w:w="890" w:type="dxa"/>
            <w:vMerge w:val="restart"/>
          </w:tcPr>
          <w:p w:rsidR="006C27AF" w:rsidRPr="00D81C59" w:rsidRDefault="006C27AF" w:rsidP="006C27AF">
            <w:pPr>
              <w:tabs>
                <w:tab w:val="left" w:pos="1928"/>
              </w:tabs>
              <w:spacing w:after="120" w:line="300" w:lineRule="exact"/>
              <w:ind w:left="-25"/>
              <w:jc w:val="center"/>
              <w:rPr>
                <w:rFonts w:cs="Traditional Arabic"/>
                <w:b/>
                <w:bCs/>
                <w:rtl/>
              </w:rPr>
            </w:pPr>
            <w:r w:rsidRPr="00D81C59">
              <w:rPr>
                <w:rFonts w:cs="Traditional Arabic"/>
                <w:b/>
                <w:bCs/>
                <w:rtl/>
              </w:rPr>
              <w:t>درجة فنية ثانوية</w:t>
            </w:r>
          </w:p>
        </w:tc>
        <w:tc>
          <w:tcPr>
            <w:tcW w:w="890" w:type="dxa"/>
            <w:vMerge w:val="restart"/>
          </w:tcPr>
          <w:p w:rsidR="006C27AF" w:rsidRPr="00D81C59" w:rsidRDefault="006C27AF" w:rsidP="006C27AF">
            <w:pPr>
              <w:tabs>
                <w:tab w:val="left" w:pos="1928"/>
              </w:tabs>
              <w:spacing w:after="120" w:line="300" w:lineRule="exact"/>
              <w:ind w:left="-25"/>
              <w:jc w:val="center"/>
              <w:rPr>
                <w:rFonts w:cs="Traditional Arabic"/>
                <w:b/>
                <w:bCs/>
                <w:rtl/>
              </w:rPr>
            </w:pPr>
            <w:r w:rsidRPr="00D81C59">
              <w:rPr>
                <w:rFonts w:cs="Traditional Arabic"/>
                <w:b/>
                <w:bCs/>
                <w:rtl/>
              </w:rPr>
              <w:t>درجة فنية إعدادية</w:t>
            </w:r>
          </w:p>
        </w:tc>
        <w:tc>
          <w:tcPr>
            <w:tcW w:w="880" w:type="dxa"/>
            <w:vMerge w:val="restart"/>
          </w:tcPr>
          <w:p w:rsidR="006C27AF" w:rsidRPr="00D81C59" w:rsidRDefault="006C27AF" w:rsidP="006C27AF">
            <w:pPr>
              <w:tabs>
                <w:tab w:val="left" w:pos="1928"/>
              </w:tabs>
              <w:spacing w:after="120" w:line="300" w:lineRule="exact"/>
              <w:ind w:left="-25"/>
              <w:jc w:val="center"/>
              <w:rPr>
                <w:rFonts w:cs="Traditional Arabic"/>
                <w:b/>
                <w:bCs/>
                <w:rtl/>
              </w:rPr>
            </w:pPr>
            <w:r w:rsidRPr="00D81C59">
              <w:rPr>
                <w:rFonts w:cs="Traditional Arabic"/>
                <w:b/>
                <w:bCs/>
                <w:rtl/>
              </w:rPr>
              <w:t>عمال ذوو مهارة عالية</w:t>
            </w:r>
          </w:p>
        </w:tc>
        <w:tc>
          <w:tcPr>
            <w:tcW w:w="720" w:type="dxa"/>
            <w:vMerge w:val="restart"/>
          </w:tcPr>
          <w:p w:rsidR="006C27AF" w:rsidRPr="00D81C59" w:rsidRDefault="006C27AF" w:rsidP="006C27AF">
            <w:pPr>
              <w:tabs>
                <w:tab w:val="left" w:pos="1928"/>
              </w:tabs>
              <w:spacing w:after="120" w:line="300" w:lineRule="exact"/>
              <w:ind w:left="-25"/>
              <w:jc w:val="center"/>
              <w:rPr>
                <w:rFonts w:cs="Traditional Arabic"/>
                <w:b/>
                <w:bCs/>
                <w:rtl/>
              </w:rPr>
            </w:pPr>
            <w:r w:rsidRPr="00D81C59">
              <w:rPr>
                <w:rFonts w:cs="Traditional Arabic"/>
                <w:b/>
                <w:bCs/>
                <w:rtl/>
              </w:rPr>
              <w:t>عمال مهرة</w:t>
            </w:r>
          </w:p>
        </w:tc>
        <w:tc>
          <w:tcPr>
            <w:tcW w:w="900" w:type="dxa"/>
            <w:vMerge w:val="restart"/>
          </w:tcPr>
          <w:p w:rsidR="006C27AF" w:rsidRPr="00D81C59" w:rsidRDefault="006C27AF" w:rsidP="006C27AF">
            <w:pPr>
              <w:tabs>
                <w:tab w:val="left" w:pos="1928"/>
              </w:tabs>
              <w:spacing w:after="120" w:line="300" w:lineRule="exact"/>
              <w:ind w:left="-25"/>
              <w:jc w:val="center"/>
              <w:rPr>
                <w:rFonts w:cs="Traditional Arabic"/>
                <w:b/>
                <w:bCs/>
                <w:rtl/>
              </w:rPr>
            </w:pPr>
            <w:r w:rsidRPr="00D81C59">
              <w:rPr>
                <w:rFonts w:cs="Traditional Arabic"/>
                <w:b/>
                <w:bCs/>
                <w:rtl/>
              </w:rPr>
              <w:t>عمال شبه مهرة</w:t>
            </w:r>
          </w:p>
        </w:tc>
        <w:tc>
          <w:tcPr>
            <w:tcW w:w="900" w:type="dxa"/>
            <w:vMerge w:val="restart"/>
          </w:tcPr>
          <w:p w:rsidR="006C27AF" w:rsidRPr="00D81C59" w:rsidRDefault="006C27AF" w:rsidP="006C27AF">
            <w:pPr>
              <w:tabs>
                <w:tab w:val="left" w:pos="1928"/>
              </w:tabs>
              <w:spacing w:after="120" w:line="300" w:lineRule="exact"/>
              <w:ind w:left="-25"/>
              <w:jc w:val="center"/>
              <w:rPr>
                <w:rFonts w:cs="Traditional Arabic"/>
                <w:b/>
                <w:bCs/>
                <w:rtl/>
              </w:rPr>
            </w:pPr>
            <w:r w:rsidRPr="00D81C59">
              <w:rPr>
                <w:rFonts w:cs="Traditional Arabic"/>
                <w:b/>
                <w:bCs/>
                <w:rtl/>
              </w:rPr>
              <w:t>عمال غير مهرة</w:t>
            </w:r>
          </w:p>
        </w:tc>
      </w:tr>
      <w:tr w:rsidR="006C27AF">
        <w:trPr>
          <w:trHeight w:val="557"/>
        </w:trPr>
        <w:tc>
          <w:tcPr>
            <w:tcW w:w="771" w:type="dxa"/>
            <w:vMerge/>
          </w:tcPr>
          <w:p w:rsidR="006C27AF" w:rsidRDefault="006C27AF" w:rsidP="006C27AF">
            <w:pPr>
              <w:ind w:left="-25"/>
              <w:rPr>
                <w:rFonts w:cs="Traditional Arabic" w:hint="cs"/>
                <w:rtl/>
                <w:lang w:bidi="ar-SY"/>
              </w:rPr>
            </w:pPr>
          </w:p>
        </w:tc>
        <w:tc>
          <w:tcPr>
            <w:tcW w:w="719" w:type="dxa"/>
            <w:vMerge/>
          </w:tcPr>
          <w:p w:rsidR="006C27AF" w:rsidRDefault="006C27AF" w:rsidP="006C27AF">
            <w:pPr>
              <w:tabs>
                <w:tab w:val="left" w:pos="1928"/>
              </w:tabs>
              <w:spacing w:after="120" w:line="300" w:lineRule="exact"/>
              <w:ind w:left="-25"/>
              <w:rPr>
                <w:rtl/>
              </w:rPr>
            </w:pPr>
          </w:p>
        </w:tc>
        <w:tc>
          <w:tcPr>
            <w:tcW w:w="720" w:type="dxa"/>
          </w:tcPr>
          <w:p w:rsidR="006C27AF" w:rsidRPr="00D81C59" w:rsidRDefault="006C27AF" w:rsidP="006C27AF">
            <w:pPr>
              <w:tabs>
                <w:tab w:val="left" w:pos="1928"/>
              </w:tabs>
              <w:spacing w:after="120" w:line="300" w:lineRule="exact"/>
              <w:ind w:left="-25"/>
              <w:jc w:val="right"/>
              <w:rPr>
                <w:rFonts w:cs="Traditional Arabic" w:hint="cs"/>
                <w:b/>
                <w:bCs/>
                <w:rtl/>
                <w:lang w:bidi="ar-SY"/>
              </w:rPr>
            </w:pPr>
            <w:r w:rsidRPr="00D81C59">
              <w:rPr>
                <w:rFonts w:cs="Traditional Arabic"/>
                <w:b/>
                <w:bCs/>
                <w:rtl/>
              </w:rPr>
              <w:t>دكتور</w:t>
            </w:r>
            <w:r>
              <w:rPr>
                <w:rFonts w:cs="Traditional Arabic" w:hint="cs"/>
                <w:b/>
                <w:bCs/>
                <w:rtl/>
                <w:lang w:bidi="ar-SY"/>
              </w:rPr>
              <w:t>اه</w:t>
            </w:r>
          </w:p>
        </w:tc>
        <w:tc>
          <w:tcPr>
            <w:tcW w:w="720" w:type="dxa"/>
          </w:tcPr>
          <w:p w:rsidR="006C27AF" w:rsidRPr="00D81C59" w:rsidRDefault="006C27AF" w:rsidP="006C27AF">
            <w:pPr>
              <w:tabs>
                <w:tab w:val="left" w:pos="1928"/>
              </w:tabs>
              <w:spacing w:after="120" w:line="300" w:lineRule="exact"/>
              <w:ind w:left="-25"/>
              <w:jc w:val="center"/>
              <w:rPr>
                <w:rFonts w:cs="Traditional Arabic"/>
                <w:b/>
                <w:bCs/>
                <w:rtl/>
              </w:rPr>
            </w:pPr>
            <w:r w:rsidRPr="00D81C59">
              <w:rPr>
                <w:rFonts w:cs="Traditional Arabic"/>
                <w:b/>
                <w:bCs/>
                <w:rtl/>
              </w:rPr>
              <w:t>ماجستير</w:t>
            </w:r>
          </w:p>
        </w:tc>
        <w:tc>
          <w:tcPr>
            <w:tcW w:w="720" w:type="dxa"/>
          </w:tcPr>
          <w:p w:rsidR="006C27AF" w:rsidRPr="00D81C59" w:rsidRDefault="006C27AF" w:rsidP="006C27AF">
            <w:pPr>
              <w:tabs>
                <w:tab w:val="left" w:pos="1928"/>
              </w:tabs>
              <w:spacing w:after="120" w:line="300" w:lineRule="exact"/>
              <w:ind w:left="-25"/>
              <w:jc w:val="center"/>
              <w:rPr>
                <w:rFonts w:cs="Traditional Arabic"/>
                <w:b/>
                <w:bCs/>
                <w:rtl/>
              </w:rPr>
            </w:pPr>
            <w:r w:rsidRPr="00D81C59">
              <w:rPr>
                <w:rFonts w:cs="Traditional Arabic"/>
                <w:b/>
                <w:bCs/>
                <w:rtl/>
              </w:rPr>
              <w:t>الجميع</w:t>
            </w:r>
          </w:p>
        </w:tc>
        <w:tc>
          <w:tcPr>
            <w:tcW w:w="890" w:type="dxa"/>
            <w:vMerge/>
          </w:tcPr>
          <w:p w:rsidR="006C27AF" w:rsidRPr="00F15986" w:rsidRDefault="006C27AF" w:rsidP="006C27AF">
            <w:pPr>
              <w:tabs>
                <w:tab w:val="left" w:pos="1928"/>
              </w:tabs>
              <w:spacing w:after="120" w:line="300" w:lineRule="exact"/>
              <w:ind w:left="-25"/>
              <w:rPr>
                <w:rFonts w:cs="Traditional Arabic"/>
                <w:rtl/>
              </w:rPr>
            </w:pPr>
          </w:p>
        </w:tc>
        <w:tc>
          <w:tcPr>
            <w:tcW w:w="890" w:type="dxa"/>
            <w:vMerge/>
          </w:tcPr>
          <w:p w:rsidR="006C27AF" w:rsidRPr="00F15986" w:rsidRDefault="006C27AF" w:rsidP="006C27AF">
            <w:pPr>
              <w:tabs>
                <w:tab w:val="left" w:pos="1928"/>
              </w:tabs>
              <w:spacing w:after="120" w:line="300" w:lineRule="exact"/>
              <w:ind w:left="-25"/>
              <w:rPr>
                <w:rFonts w:cs="Traditional Arabic"/>
                <w:rtl/>
              </w:rPr>
            </w:pPr>
          </w:p>
        </w:tc>
        <w:tc>
          <w:tcPr>
            <w:tcW w:w="890" w:type="dxa"/>
            <w:vMerge/>
          </w:tcPr>
          <w:p w:rsidR="006C27AF" w:rsidRPr="00F15986" w:rsidRDefault="006C27AF" w:rsidP="006C27AF">
            <w:pPr>
              <w:tabs>
                <w:tab w:val="left" w:pos="1928"/>
              </w:tabs>
              <w:spacing w:after="120" w:line="300" w:lineRule="exact"/>
              <w:ind w:left="-25"/>
              <w:rPr>
                <w:rFonts w:cs="Traditional Arabic"/>
                <w:rtl/>
              </w:rPr>
            </w:pPr>
          </w:p>
        </w:tc>
        <w:tc>
          <w:tcPr>
            <w:tcW w:w="880" w:type="dxa"/>
            <w:vMerge/>
          </w:tcPr>
          <w:p w:rsidR="006C27AF" w:rsidRPr="00F15986" w:rsidRDefault="006C27AF" w:rsidP="006C27AF">
            <w:pPr>
              <w:tabs>
                <w:tab w:val="left" w:pos="1928"/>
              </w:tabs>
              <w:spacing w:after="120" w:line="300" w:lineRule="exact"/>
              <w:ind w:left="-25"/>
              <w:rPr>
                <w:rFonts w:cs="Traditional Arabic"/>
                <w:rtl/>
              </w:rPr>
            </w:pPr>
          </w:p>
        </w:tc>
        <w:tc>
          <w:tcPr>
            <w:tcW w:w="720" w:type="dxa"/>
            <w:vMerge/>
          </w:tcPr>
          <w:p w:rsidR="006C27AF" w:rsidRPr="00F15986" w:rsidRDefault="006C27AF" w:rsidP="006C27AF">
            <w:pPr>
              <w:tabs>
                <w:tab w:val="left" w:pos="1928"/>
              </w:tabs>
              <w:spacing w:after="120" w:line="300" w:lineRule="exact"/>
              <w:ind w:left="-25"/>
              <w:rPr>
                <w:rFonts w:cs="Traditional Arabic"/>
                <w:rtl/>
              </w:rPr>
            </w:pPr>
          </w:p>
        </w:tc>
        <w:tc>
          <w:tcPr>
            <w:tcW w:w="900" w:type="dxa"/>
            <w:vMerge/>
          </w:tcPr>
          <w:p w:rsidR="006C27AF" w:rsidRPr="00F15986" w:rsidRDefault="006C27AF" w:rsidP="006C27AF">
            <w:pPr>
              <w:tabs>
                <w:tab w:val="left" w:pos="1928"/>
              </w:tabs>
              <w:spacing w:after="120" w:line="300" w:lineRule="exact"/>
              <w:ind w:left="-25"/>
              <w:rPr>
                <w:rFonts w:cs="Traditional Arabic"/>
                <w:rtl/>
              </w:rPr>
            </w:pPr>
          </w:p>
        </w:tc>
        <w:tc>
          <w:tcPr>
            <w:tcW w:w="900" w:type="dxa"/>
            <w:vMerge/>
          </w:tcPr>
          <w:p w:rsidR="006C27AF" w:rsidRPr="00F15986" w:rsidRDefault="006C27AF" w:rsidP="006C27AF">
            <w:pPr>
              <w:tabs>
                <w:tab w:val="left" w:pos="1928"/>
              </w:tabs>
              <w:spacing w:after="120" w:line="300" w:lineRule="exact"/>
              <w:ind w:left="-25"/>
              <w:rPr>
                <w:rFonts w:cs="Traditional Arabic"/>
                <w:rtl/>
              </w:rPr>
            </w:pPr>
          </w:p>
        </w:tc>
      </w:tr>
      <w:tr w:rsidR="006C27AF">
        <w:tc>
          <w:tcPr>
            <w:tcW w:w="771" w:type="dxa"/>
          </w:tcPr>
          <w:p w:rsidR="006C27AF" w:rsidRDefault="006C27AF" w:rsidP="006C27AF">
            <w:pPr>
              <w:ind w:left="-25"/>
              <w:rPr>
                <w:rFonts w:cs="Traditional Arabic" w:hint="cs"/>
                <w:rtl/>
                <w:lang w:bidi="ar-SY"/>
              </w:rPr>
            </w:pPr>
            <w:r>
              <w:rPr>
                <w:rFonts w:cs="Traditional Arabic" w:hint="cs"/>
                <w:rtl/>
                <w:lang w:bidi="ar-SY"/>
              </w:rPr>
              <w:t>2000</w:t>
            </w:r>
          </w:p>
        </w:tc>
        <w:tc>
          <w:tcPr>
            <w:tcW w:w="719" w:type="dxa"/>
          </w:tcPr>
          <w:p w:rsidR="006C27AF" w:rsidRPr="007C4C14" w:rsidRDefault="006C27AF" w:rsidP="006C27AF">
            <w:pPr>
              <w:ind w:left="-25"/>
              <w:rPr>
                <w:rFonts w:cs="Traditional Arabic" w:hint="cs"/>
                <w:sz w:val="28"/>
                <w:szCs w:val="28"/>
                <w:rtl/>
                <w:lang w:bidi="ar-SY"/>
              </w:rPr>
            </w:pPr>
            <w:r w:rsidRPr="007C4C14">
              <w:rPr>
                <w:rFonts w:cs="Traditional Arabic" w:hint="cs"/>
                <w:sz w:val="28"/>
                <w:szCs w:val="28"/>
                <w:rtl/>
                <w:lang w:bidi="ar-SY"/>
              </w:rPr>
              <w:t>87.8</w:t>
            </w:r>
          </w:p>
        </w:tc>
        <w:tc>
          <w:tcPr>
            <w:tcW w:w="720" w:type="dxa"/>
          </w:tcPr>
          <w:p w:rsidR="006C27AF" w:rsidRPr="007C4C14" w:rsidRDefault="006C27AF" w:rsidP="006C27AF">
            <w:pPr>
              <w:ind w:left="-25"/>
              <w:rPr>
                <w:rFonts w:cs="Traditional Arabic" w:hint="cs"/>
                <w:sz w:val="28"/>
                <w:szCs w:val="28"/>
                <w:rtl/>
                <w:lang w:bidi="ar-SY"/>
              </w:rPr>
            </w:pPr>
            <w:r w:rsidRPr="007C4C14">
              <w:rPr>
                <w:rFonts w:cs="Traditional Arabic" w:hint="cs"/>
                <w:sz w:val="28"/>
                <w:szCs w:val="28"/>
                <w:rtl/>
                <w:lang w:bidi="ar-SY"/>
              </w:rPr>
              <w:t>85.9</w:t>
            </w:r>
          </w:p>
        </w:tc>
        <w:tc>
          <w:tcPr>
            <w:tcW w:w="720" w:type="dxa"/>
          </w:tcPr>
          <w:p w:rsidR="006C27AF" w:rsidRPr="007C4C14" w:rsidRDefault="006C27AF" w:rsidP="006C27AF">
            <w:pPr>
              <w:ind w:left="-25"/>
              <w:rPr>
                <w:rFonts w:cs="Traditional Arabic" w:hint="cs"/>
                <w:sz w:val="28"/>
                <w:szCs w:val="28"/>
                <w:rtl/>
                <w:lang w:bidi="ar-SY"/>
              </w:rPr>
            </w:pPr>
            <w:r w:rsidRPr="007C4C14">
              <w:rPr>
                <w:rFonts w:cs="Traditional Arabic" w:hint="cs"/>
                <w:sz w:val="28"/>
                <w:szCs w:val="28"/>
                <w:rtl/>
                <w:lang w:bidi="ar-SY"/>
              </w:rPr>
              <w:t>83.2</w:t>
            </w:r>
          </w:p>
        </w:tc>
        <w:tc>
          <w:tcPr>
            <w:tcW w:w="720" w:type="dxa"/>
          </w:tcPr>
          <w:p w:rsidR="006C27AF" w:rsidRPr="007C4C14" w:rsidRDefault="006C27AF" w:rsidP="006C27AF">
            <w:pPr>
              <w:ind w:left="-25"/>
              <w:rPr>
                <w:rFonts w:cs="Traditional Arabic" w:hint="cs"/>
                <w:sz w:val="28"/>
                <w:szCs w:val="28"/>
                <w:rtl/>
                <w:lang w:bidi="ar-SY"/>
              </w:rPr>
            </w:pPr>
            <w:r w:rsidRPr="007C4C14">
              <w:rPr>
                <w:rFonts w:cs="Traditional Arabic" w:hint="cs"/>
                <w:sz w:val="28"/>
                <w:szCs w:val="28"/>
                <w:rtl/>
                <w:lang w:bidi="ar-SY"/>
              </w:rPr>
              <w:t>79.3</w:t>
            </w:r>
          </w:p>
        </w:tc>
        <w:tc>
          <w:tcPr>
            <w:tcW w:w="890" w:type="dxa"/>
          </w:tcPr>
          <w:p w:rsidR="006C27AF" w:rsidRPr="007C4C14" w:rsidRDefault="006C27AF" w:rsidP="006C27AF">
            <w:pPr>
              <w:ind w:left="-25"/>
              <w:rPr>
                <w:rFonts w:cs="Traditional Arabic" w:hint="cs"/>
                <w:sz w:val="28"/>
                <w:szCs w:val="28"/>
                <w:rtl/>
                <w:lang w:bidi="ar-SY"/>
              </w:rPr>
            </w:pPr>
            <w:r w:rsidRPr="007C4C14">
              <w:rPr>
                <w:rFonts w:cs="Traditional Arabic" w:hint="cs"/>
                <w:sz w:val="28"/>
                <w:szCs w:val="28"/>
                <w:rtl/>
                <w:lang w:bidi="ar-SY"/>
              </w:rPr>
              <w:t>87.5</w:t>
            </w:r>
          </w:p>
        </w:tc>
        <w:tc>
          <w:tcPr>
            <w:tcW w:w="890" w:type="dxa"/>
          </w:tcPr>
          <w:p w:rsidR="006C27AF" w:rsidRPr="007C4C14" w:rsidRDefault="006C27AF" w:rsidP="006C27AF">
            <w:pPr>
              <w:ind w:left="-25"/>
              <w:rPr>
                <w:rFonts w:cs="Traditional Arabic" w:hint="cs"/>
                <w:sz w:val="28"/>
                <w:szCs w:val="28"/>
                <w:rtl/>
                <w:lang w:bidi="ar-SY"/>
              </w:rPr>
            </w:pPr>
            <w:r w:rsidRPr="007C4C14">
              <w:rPr>
                <w:rFonts w:cs="Traditional Arabic" w:hint="cs"/>
                <w:sz w:val="28"/>
                <w:szCs w:val="28"/>
                <w:rtl/>
                <w:lang w:bidi="ar-SY"/>
              </w:rPr>
              <w:t>88.5</w:t>
            </w:r>
          </w:p>
        </w:tc>
        <w:tc>
          <w:tcPr>
            <w:tcW w:w="890" w:type="dxa"/>
          </w:tcPr>
          <w:p w:rsidR="006C27AF" w:rsidRPr="007C4C14" w:rsidRDefault="006C27AF" w:rsidP="006C27AF">
            <w:pPr>
              <w:ind w:left="-25"/>
              <w:rPr>
                <w:rFonts w:cs="Traditional Arabic" w:hint="cs"/>
                <w:sz w:val="28"/>
                <w:szCs w:val="28"/>
                <w:rtl/>
                <w:lang w:bidi="ar-SY"/>
              </w:rPr>
            </w:pPr>
            <w:r w:rsidRPr="007C4C14">
              <w:rPr>
                <w:rFonts w:cs="Traditional Arabic" w:hint="cs"/>
                <w:sz w:val="28"/>
                <w:szCs w:val="28"/>
                <w:rtl/>
                <w:lang w:bidi="ar-SY"/>
              </w:rPr>
              <w:t>85.9</w:t>
            </w:r>
          </w:p>
        </w:tc>
        <w:tc>
          <w:tcPr>
            <w:tcW w:w="880" w:type="dxa"/>
          </w:tcPr>
          <w:p w:rsidR="006C27AF" w:rsidRPr="007C4C14" w:rsidRDefault="006C27AF" w:rsidP="006C27AF">
            <w:pPr>
              <w:ind w:left="-25"/>
              <w:rPr>
                <w:rFonts w:cs="Traditional Arabic" w:hint="cs"/>
                <w:sz w:val="28"/>
                <w:szCs w:val="28"/>
                <w:rtl/>
                <w:lang w:bidi="ar-SY"/>
              </w:rPr>
            </w:pPr>
            <w:r w:rsidRPr="007C4C14">
              <w:rPr>
                <w:rFonts w:cs="Traditional Arabic" w:hint="cs"/>
                <w:sz w:val="28"/>
                <w:szCs w:val="28"/>
                <w:rtl/>
                <w:lang w:bidi="ar-SY"/>
              </w:rPr>
              <w:t>83.0</w:t>
            </w:r>
          </w:p>
        </w:tc>
        <w:tc>
          <w:tcPr>
            <w:tcW w:w="720" w:type="dxa"/>
          </w:tcPr>
          <w:p w:rsidR="006C27AF" w:rsidRPr="007C4C14" w:rsidRDefault="006C27AF" w:rsidP="006C27AF">
            <w:pPr>
              <w:ind w:left="-25"/>
              <w:rPr>
                <w:rFonts w:cs="Traditional Arabic" w:hint="cs"/>
                <w:sz w:val="28"/>
                <w:szCs w:val="28"/>
                <w:rtl/>
                <w:lang w:bidi="ar-SY"/>
              </w:rPr>
            </w:pPr>
            <w:r w:rsidRPr="007C4C14">
              <w:rPr>
                <w:rFonts w:cs="Traditional Arabic" w:hint="cs"/>
                <w:sz w:val="28"/>
                <w:szCs w:val="28"/>
                <w:rtl/>
                <w:lang w:bidi="ar-SY"/>
              </w:rPr>
              <w:t>80.1</w:t>
            </w:r>
          </w:p>
        </w:tc>
        <w:tc>
          <w:tcPr>
            <w:tcW w:w="900" w:type="dxa"/>
          </w:tcPr>
          <w:p w:rsidR="006C27AF" w:rsidRPr="007C4C14" w:rsidRDefault="006C27AF" w:rsidP="006C27AF">
            <w:pPr>
              <w:ind w:left="-25"/>
              <w:rPr>
                <w:rFonts w:cs="Traditional Arabic" w:hint="cs"/>
                <w:sz w:val="28"/>
                <w:szCs w:val="28"/>
                <w:rtl/>
                <w:lang w:bidi="ar-SY"/>
              </w:rPr>
            </w:pPr>
            <w:r w:rsidRPr="007C4C14">
              <w:rPr>
                <w:rFonts w:cs="Traditional Arabic" w:hint="cs"/>
                <w:sz w:val="28"/>
                <w:szCs w:val="28"/>
                <w:rtl/>
                <w:lang w:bidi="ar-SY"/>
              </w:rPr>
              <w:t>84.8</w:t>
            </w:r>
          </w:p>
        </w:tc>
        <w:tc>
          <w:tcPr>
            <w:tcW w:w="900" w:type="dxa"/>
          </w:tcPr>
          <w:p w:rsidR="006C27AF" w:rsidRPr="007C4C14" w:rsidRDefault="006C27AF" w:rsidP="006C27AF">
            <w:pPr>
              <w:ind w:left="-25"/>
              <w:rPr>
                <w:rFonts w:cs="Traditional Arabic" w:hint="cs"/>
                <w:sz w:val="28"/>
                <w:szCs w:val="28"/>
                <w:rtl/>
                <w:lang w:bidi="ar-SY"/>
              </w:rPr>
            </w:pPr>
            <w:r w:rsidRPr="007C4C14">
              <w:rPr>
                <w:rFonts w:cs="Traditional Arabic" w:hint="cs"/>
                <w:sz w:val="28"/>
                <w:szCs w:val="28"/>
                <w:rtl/>
                <w:lang w:bidi="ar-SY"/>
              </w:rPr>
              <w:t>88.0</w:t>
            </w:r>
          </w:p>
        </w:tc>
      </w:tr>
      <w:tr w:rsidR="006C27AF">
        <w:tc>
          <w:tcPr>
            <w:tcW w:w="771" w:type="dxa"/>
          </w:tcPr>
          <w:p w:rsidR="006C27AF" w:rsidRDefault="006C27AF" w:rsidP="006C27AF">
            <w:pPr>
              <w:ind w:left="-25"/>
              <w:rPr>
                <w:rFonts w:cs="Traditional Arabic" w:hint="cs"/>
                <w:rtl/>
                <w:lang w:bidi="ar-SY"/>
              </w:rPr>
            </w:pPr>
            <w:r>
              <w:rPr>
                <w:rFonts w:cs="Traditional Arabic" w:hint="cs"/>
                <w:rtl/>
                <w:lang w:bidi="ar-SY"/>
              </w:rPr>
              <w:t>2002</w:t>
            </w:r>
          </w:p>
        </w:tc>
        <w:tc>
          <w:tcPr>
            <w:tcW w:w="719" w:type="dxa"/>
          </w:tcPr>
          <w:p w:rsidR="006C27AF" w:rsidRPr="007C4C14" w:rsidRDefault="006C27AF" w:rsidP="006C27AF">
            <w:pPr>
              <w:ind w:left="-25"/>
              <w:rPr>
                <w:rFonts w:cs="Traditional Arabic" w:hint="cs"/>
                <w:sz w:val="28"/>
                <w:szCs w:val="28"/>
                <w:rtl/>
                <w:lang w:bidi="ar-SY"/>
              </w:rPr>
            </w:pPr>
            <w:r w:rsidRPr="007C4C14">
              <w:rPr>
                <w:rFonts w:cs="Traditional Arabic" w:hint="cs"/>
                <w:sz w:val="28"/>
                <w:szCs w:val="28"/>
                <w:rtl/>
                <w:lang w:bidi="ar-SY"/>
              </w:rPr>
              <w:t>90.5</w:t>
            </w:r>
          </w:p>
        </w:tc>
        <w:tc>
          <w:tcPr>
            <w:tcW w:w="720" w:type="dxa"/>
          </w:tcPr>
          <w:p w:rsidR="006C27AF" w:rsidRPr="007C4C14" w:rsidRDefault="006C27AF" w:rsidP="006C27AF">
            <w:pPr>
              <w:ind w:left="-25"/>
              <w:rPr>
                <w:rFonts w:cs="Traditional Arabic" w:hint="cs"/>
                <w:sz w:val="28"/>
                <w:szCs w:val="28"/>
                <w:rtl/>
                <w:lang w:bidi="ar-SY"/>
              </w:rPr>
            </w:pPr>
            <w:r w:rsidRPr="007C4C14">
              <w:rPr>
                <w:rFonts w:cs="Traditional Arabic" w:hint="cs"/>
                <w:sz w:val="28"/>
                <w:szCs w:val="28"/>
                <w:rtl/>
                <w:lang w:bidi="ar-SY"/>
              </w:rPr>
              <w:t>92.2</w:t>
            </w:r>
          </w:p>
        </w:tc>
        <w:tc>
          <w:tcPr>
            <w:tcW w:w="720" w:type="dxa"/>
          </w:tcPr>
          <w:p w:rsidR="006C27AF" w:rsidRPr="007C4C14" w:rsidRDefault="006C27AF" w:rsidP="006C27AF">
            <w:pPr>
              <w:ind w:left="-25"/>
              <w:rPr>
                <w:rFonts w:cs="Traditional Arabic" w:hint="cs"/>
                <w:sz w:val="28"/>
                <w:szCs w:val="28"/>
                <w:rtl/>
                <w:lang w:bidi="ar-SY"/>
              </w:rPr>
            </w:pPr>
            <w:r w:rsidRPr="007C4C14">
              <w:rPr>
                <w:rFonts w:cs="Traditional Arabic" w:hint="cs"/>
                <w:sz w:val="28"/>
                <w:szCs w:val="28"/>
                <w:rtl/>
                <w:lang w:bidi="ar-SY"/>
              </w:rPr>
              <w:t>88.2</w:t>
            </w:r>
          </w:p>
        </w:tc>
        <w:tc>
          <w:tcPr>
            <w:tcW w:w="720" w:type="dxa"/>
          </w:tcPr>
          <w:p w:rsidR="006C27AF" w:rsidRPr="007C4C14" w:rsidRDefault="006C27AF" w:rsidP="006C27AF">
            <w:pPr>
              <w:ind w:left="-25"/>
              <w:rPr>
                <w:rFonts w:cs="Traditional Arabic" w:hint="cs"/>
                <w:sz w:val="28"/>
                <w:szCs w:val="28"/>
                <w:rtl/>
                <w:lang w:bidi="ar-SY"/>
              </w:rPr>
            </w:pPr>
            <w:r w:rsidRPr="007C4C14">
              <w:rPr>
                <w:rFonts w:cs="Traditional Arabic" w:hint="cs"/>
                <w:sz w:val="28"/>
                <w:szCs w:val="28"/>
                <w:rtl/>
                <w:lang w:bidi="ar-SY"/>
              </w:rPr>
              <w:t>80.3</w:t>
            </w:r>
          </w:p>
        </w:tc>
        <w:tc>
          <w:tcPr>
            <w:tcW w:w="890" w:type="dxa"/>
          </w:tcPr>
          <w:p w:rsidR="006C27AF" w:rsidRPr="007C4C14" w:rsidRDefault="006C27AF" w:rsidP="006C27AF">
            <w:pPr>
              <w:ind w:left="-25"/>
              <w:rPr>
                <w:rFonts w:cs="Traditional Arabic" w:hint="cs"/>
                <w:sz w:val="28"/>
                <w:szCs w:val="28"/>
                <w:rtl/>
                <w:lang w:bidi="ar-SY"/>
              </w:rPr>
            </w:pPr>
            <w:r w:rsidRPr="007C4C14">
              <w:rPr>
                <w:rFonts w:cs="Traditional Arabic" w:hint="cs"/>
                <w:sz w:val="28"/>
                <w:szCs w:val="28"/>
                <w:rtl/>
                <w:lang w:bidi="ar-SY"/>
              </w:rPr>
              <w:t>91.3</w:t>
            </w:r>
          </w:p>
        </w:tc>
        <w:tc>
          <w:tcPr>
            <w:tcW w:w="890" w:type="dxa"/>
          </w:tcPr>
          <w:p w:rsidR="006C27AF" w:rsidRPr="007C4C14" w:rsidRDefault="006C27AF" w:rsidP="006C27AF">
            <w:pPr>
              <w:ind w:left="-25"/>
              <w:rPr>
                <w:rFonts w:cs="Traditional Arabic" w:hint="cs"/>
                <w:sz w:val="28"/>
                <w:szCs w:val="28"/>
                <w:rtl/>
                <w:lang w:bidi="ar-SY"/>
              </w:rPr>
            </w:pPr>
            <w:r w:rsidRPr="007C4C14">
              <w:rPr>
                <w:rFonts w:cs="Traditional Arabic" w:hint="cs"/>
                <w:sz w:val="28"/>
                <w:szCs w:val="28"/>
                <w:rtl/>
                <w:lang w:bidi="ar-SY"/>
              </w:rPr>
              <w:t>91.8</w:t>
            </w:r>
          </w:p>
        </w:tc>
        <w:tc>
          <w:tcPr>
            <w:tcW w:w="890" w:type="dxa"/>
          </w:tcPr>
          <w:p w:rsidR="006C27AF" w:rsidRPr="007C4C14" w:rsidRDefault="006C27AF" w:rsidP="006C27AF">
            <w:pPr>
              <w:ind w:left="-25"/>
              <w:rPr>
                <w:rFonts w:cs="Traditional Arabic" w:hint="cs"/>
                <w:sz w:val="28"/>
                <w:szCs w:val="28"/>
                <w:rtl/>
                <w:lang w:bidi="ar-SY"/>
              </w:rPr>
            </w:pPr>
            <w:r w:rsidRPr="007C4C14">
              <w:rPr>
                <w:rFonts w:cs="Traditional Arabic" w:hint="cs"/>
                <w:sz w:val="28"/>
                <w:szCs w:val="28"/>
                <w:rtl/>
                <w:lang w:bidi="ar-SY"/>
              </w:rPr>
              <w:t>90.9</w:t>
            </w:r>
          </w:p>
        </w:tc>
        <w:tc>
          <w:tcPr>
            <w:tcW w:w="880" w:type="dxa"/>
          </w:tcPr>
          <w:p w:rsidR="006C27AF" w:rsidRPr="007C4C14" w:rsidRDefault="006C27AF" w:rsidP="006C27AF">
            <w:pPr>
              <w:ind w:left="-25"/>
              <w:rPr>
                <w:rFonts w:cs="Traditional Arabic" w:hint="cs"/>
                <w:sz w:val="28"/>
                <w:szCs w:val="28"/>
                <w:rtl/>
                <w:lang w:bidi="ar-SY"/>
              </w:rPr>
            </w:pPr>
            <w:r w:rsidRPr="007C4C14">
              <w:rPr>
                <w:rFonts w:cs="Traditional Arabic" w:hint="cs"/>
                <w:sz w:val="28"/>
                <w:szCs w:val="28"/>
                <w:rtl/>
                <w:lang w:bidi="ar-SY"/>
              </w:rPr>
              <w:t>80.0</w:t>
            </w:r>
          </w:p>
        </w:tc>
        <w:tc>
          <w:tcPr>
            <w:tcW w:w="720" w:type="dxa"/>
          </w:tcPr>
          <w:p w:rsidR="006C27AF" w:rsidRPr="007C4C14" w:rsidRDefault="006C27AF" w:rsidP="006C27AF">
            <w:pPr>
              <w:ind w:left="-25"/>
              <w:rPr>
                <w:rFonts w:cs="Traditional Arabic" w:hint="cs"/>
                <w:sz w:val="28"/>
                <w:szCs w:val="28"/>
                <w:rtl/>
                <w:lang w:bidi="ar-SY"/>
              </w:rPr>
            </w:pPr>
            <w:r w:rsidRPr="007C4C14">
              <w:rPr>
                <w:rFonts w:cs="Traditional Arabic" w:hint="cs"/>
                <w:sz w:val="28"/>
                <w:szCs w:val="28"/>
                <w:rtl/>
                <w:lang w:bidi="ar-SY"/>
              </w:rPr>
              <w:t>76.2</w:t>
            </w:r>
          </w:p>
        </w:tc>
        <w:tc>
          <w:tcPr>
            <w:tcW w:w="900" w:type="dxa"/>
          </w:tcPr>
          <w:p w:rsidR="006C27AF" w:rsidRPr="007C4C14" w:rsidRDefault="006C27AF" w:rsidP="006C27AF">
            <w:pPr>
              <w:ind w:left="-25"/>
              <w:rPr>
                <w:rFonts w:cs="Traditional Arabic" w:hint="cs"/>
                <w:sz w:val="28"/>
                <w:szCs w:val="28"/>
                <w:rtl/>
                <w:lang w:bidi="ar-SY"/>
              </w:rPr>
            </w:pPr>
            <w:r w:rsidRPr="007C4C14">
              <w:rPr>
                <w:rFonts w:cs="Traditional Arabic" w:hint="cs"/>
                <w:sz w:val="28"/>
                <w:szCs w:val="28"/>
                <w:rtl/>
                <w:lang w:bidi="ar-SY"/>
              </w:rPr>
              <w:t>88.1</w:t>
            </w:r>
          </w:p>
        </w:tc>
        <w:tc>
          <w:tcPr>
            <w:tcW w:w="900" w:type="dxa"/>
          </w:tcPr>
          <w:p w:rsidR="006C27AF" w:rsidRPr="007C4C14" w:rsidRDefault="006C27AF" w:rsidP="006C27AF">
            <w:pPr>
              <w:ind w:left="-25"/>
              <w:rPr>
                <w:rFonts w:cs="Traditional Arabic" w:hint="cs"/>
                <w:sz w:val="28"/>
                <w:szCs w:val="28"/>
                <w:rtl/>
                <w:lang w:bidi="ar-SY"/>
              </w:rPr>
            </w:pPr>
            <w:r w:rsidRPr="007C4C14">
              <w:rPr>
                <w:rFonts w:cs="Traditional Arabic" w:hint="cs"/>
                <w:sz w:val="28"/>
                <w:szCs w:val="28"/>
                <w:rtl/>
                <w:lang w:bidi="ar-SY"/>
              </w:rPr>
              <w:t>88.0</w:t>
            </w:r>
          </w:p>
        </w:tc>
      </w:tr>
    </w:tbl>
    <w:p w:rsidR="006C27AF" w:rsidRDefault="006C27AF" w:rsidP="006C27AF">
      <w:pPr>
        <w:ind w:left="-25"/>
        <w:rPr>
          <w:rFonts w:hint="cs"/>
          <w:rtl/>
          <w:lang w:bidi="ar-SY"/>
        </w:rPr>
      </w:pPr>
      <w:r>
        <w:rPr>
          <w:rFonts w:hint="cs"/>
          <w:rtl/>
          <w:lang w:bidi="ar-SY"/>
        </w:rPr>
        <w:t>المصدر:  الحولية الإحصائية 2005، المكتب الإحصائي لجمهورية سلوفينيا.</w:t>
      </w:r>
    </w:p>
    <w:p w:rsidR="006C27AF" w:rsidRDefault="006C27AF" w:rsidP="006C27AF">
      <w:pPr>
        <w:ind w:left="-25"/>
        <w:rPr>
          <w:rFonts w:hint="cs"/>
          <w:rtl/>
          <w:lang w:bidi="ar-SY"/>
        </w:rPr>
      </w:pPr>
    </w:p>
    <w:p w:rsidR="006C27AF" w:rsidRPr="007802D0" w:rsidRDefault="006C27AF" w:rsidP="006C27AF">
      <w:pPr>
        <w:ind w:left="-25"/>
        <w:rPr>
          <w:rFonts w:hint="cs"/>
          <w:b/>
          <w:bCs/>
          <w:rtl/>
          <w:lang w:bidi="ar-SY"/>
        </w:rPr>
      </w:pPr>
      <w:r w:rsidRPr="007802D0">
        <w:rPr>
          <w:rFonts w:hint="cs"/>
          <w:b/>
          <w:bCs/>
          <w:rtl/>
          <w:lang w:bidi="ar-SY"/>
        </w:rPr>
        <w:t>الجدول 37:</w:t>
      </w:r>
      <w:r w:rsidRPr="007802D0">
        <w:rPr>
          <w:rFonts w:hint="cs"/>
          <w:b/>
          <w:bCs/>
          <w:rtl/>
          <w:lang w:bidi="ar-SY"/>
        </w:rPr>
        <w:tab/>
        <w:t xml:space="preserve">المعدل الوسطي </w:t>
      </w:r>
      <w:r>
        <w:rPr>
          <w:rFonts w:hint="cs"/>
          <w:b/>
          <w:bCs/>
          <w:rtl/>
          <w:lang w:bidi="ar-SY"/>
        </w:rPr>
        <w:t>ل</w:t>
      </w:r>
      <w:r w:rsidRPr="007802D0">
        <w:rPr>
          <w:rFonts w:hint="cs"/>
          <w:b/>
          <w:bCs/>
          <w:rtl/>
          <w:lang w:bidi="ar-SY"/>
        </w:rPr>
        <w:t xml:space="preserve">لعاطلين عن العمل المسجلين في الفترة من 2000 إلى 2004 </w:t>
      </w:r>
    </w:p>
    <w:tbl>
      <w:tblPr>
        <w:tblStyle w:val="TableGrid"/>
        <w:bidiVisual/>
        <w:tblW w:w="0" w:type="auto"/>
        <w:tblLook w:val="01E0" w:firstRow="1" w:lastRow="1" w:firstColumn="1" w:lastColumn="1" w:noHBand="0" w:noVBand="0"/>
      </w:tblPr>
      <w:tblGrid>
        <w:gridCol w:w="2628"/>
        <w:gridCol w:w="1260"/>
        <w:gridCol w:w="1260"/>
        <w:gridCol w:w="1260"/>
        <w:gridCol w:w="1260"/>
        <w:gridCol w:w="1188"/>
      </w:tblGrid>
      <w:tr w:rsidR="006C27AF" w:rsidRPr="007802D0">
        <w:tc>
          <w:tcPr>
            <w:tcW w:w="2628" w:type="dxa"/>
          </w:tcPr>
          <w:p w:rsidR="006C27AF" w:rsidRPr="007802D0" w:rsidRDefault="006C27AF" w:rsidP="006C27AF">
            <w:pPr>
              <w:ind w:left="-25"/>
              <w:rPr>
                <w:rFonts w:cs="Traditional Arabic" w:hint="cs"/>
                <w:b/>
                <w:bCs/>
                <w:rtl/>
                <w:lang w:bidi="ar-SY"/>
              </w:rPr>
            </w:pPr>
          </w:p>
        </w:tc>
        <w:tc>
          <w:tcPr>
            <w:tcW w:w="1260" w:type="dxa"/>
          </w:tcPr>
          <w:p w:rsidR="006C27AF" w:rsidRPr="007802D0" w:rsidRDefault="006C27AF" w:rsidP="006C27AF">
            <w:pPr>
              <w:ind w:left="-25"/>
              <w:jc w:val="center"/>
              <w:rPr>
                <w:rFonts w:cs="Traditional Arabic" w:hint="cs"/>
                <w:b/>
                <w:bCs/>
                <w:rtl/>
                <w:lang w:bidi="ar-SY"/>
              </w:rPr>
            </w:pPr>
            <w:r w:rsidRPr="007802D0">
              <w:rPr>
                <w:rFonts w:cs="Traditional Arabic" w:hint="cs"/>
                <w:b/>
                <w:bCs/>
                <w:rtl/>
                <w:lang w:bidi="ar-SY"/>
              </w:rPr>
              <w:t>2000</w:t>
            </w:r>
          </w:p>
        </w:tc>
        <w:tc>
          <w:tcPr>
            <w:tcW w:w="1260" w:type="dxa"/>
          </w:tcPr>
          <w:p w:rsidR="006C27AF" w:rsidRPr="007802D0" w:rsidRDefault="006C27AF" w:rsidP="006C27AF">
            <w:pPr>
              <w:ind w:left="-25"/>
              <w:jc w:val="center"/>
              <w:rPr>
                <w:rFonts w:cs="Traditional Arabic" w:hint="cs"/>
                <w:b/>
                <w:bCs/>
                <w:rtl/>
                <w:lang w:bidi="ar-SY"/>
              </w:rPr>
            </w:pPr>
            <w:r w:rsidRPr="007802D0">
              <w:rPr>
                <w:rFonts w:cs="Traditional Arabic" w:hint="cs"/>
                <w:b/>
                <w:bCs/>
                <w:rtl/>
                <w:lang w:bidi="ar-SY"/>
              </w:rPr>
              <w:t>2001</w:t>
            </w:r>
          </w:p>
        </w:tc>
        <w:tc>
          <w:tcPr>
            <w:tcW w:w="1260" w:type="dxa"/>
          </w:tcPr>
          <w:p w:rsidR="006C27AF" w:rsidRPr="007802D0" w:rsidRDefault="006C27AF" w:rsidP="006C27AF">
            <w:pPr>
              <w:ind w:left="-25"/>
              <w:jc w:val="center"/>
              <w:rPr>
                <w:rFonts w:cs="Traditional Arabic" w:hint="cs"/>
                <w:b/>
                <w:bCs/>
                <w:rtl/>
                <w:lang w:bidi="ar-SY"/>
              </w:rPr>
            </w:pPr>
            <w:r w:rsidRPr="007802D0">
              <w:rPr>
                <w:rFonts w:cs="Traditional Arabic" w:hint="cs"/>
                <w:b/>
                <w:bCs/>
                <w:rtl/>
                <w:lang w:bidi="ar-SY"/>
              </w:rPr>
              <w:t>2002</w:t>
            </w:r>
          </w:p>
        </w:tc>
        <w:tc>
          <w:tcPr>
            <w:tcW w:w="1260" w:type="dxa"/>
          </w:tcPr>
          <w:p w:rsidR="006C27AF" w:rsidRPr="007802D0" w:rsidRDefault="006C27AF" w:rsidP="006C27AF">
            <w:pPr>
              <w:ind w:left="-25"/>
              <w:jc w:val="center"/>
              <w:rPr>
                <w:rFonts w:cs="Traditional Arabic" w:hint="cs"/>
                <w:b/>
                <w:bCs/>
                <w:rtl/>
                <w:lang w:bidi="ar-SY"/>
              </w:rPr>
            </w:pPr>
            <w:r w:rsidRPr="007802D0">
              <w:rPr>
                <w:rFonts w:cs="Traditional Arabic" w:hint="cs"/>
                <w:b/>
                <w:bCs/>
                <w:rtl/>
                <w:lang w:bidi="ar-SY"/>
              </w:rPr>
              <w:t>2003</w:t>
            </w:r>
          </w:p>
        </w:tc>
        <w:tc>
          <w:tcPr>
            <w:tcW w:w="1188" w:type="dxa"/>
          </w:tcPr>
          <w:p w:rsidR="006C27AF" w:rsidRPr="007802D0" w:rsidRDefault="006C27AF" w:rsidP="006C27AF">
            <w:pPr>
              <w:ind w:left="-25"/>
              <w:jc w:val="center"/>
              <w:rPr>
                <w:rFonts w:cs="Traditional Arabic" w:hint="cs"/>
                <w:b/>
                <w:bCs/>
                <w:rtl/>
                <w:lang w:bidi="ar-SY"/>
              </w:rPr>
            </w:pPr>
            <w:r w:rsidRPr="007802D0">
              <w:rPr>
                <w:rFonts w:cs="Traditional Arabic" w:hint="cs"/>
                <w:b/>
                <w:bCs/>
                <w:rtl/>
                <w:lang w:bidi="ar-SY"/>
              </w:rPr>
              <w:t>2004</w:t>
            </w:r>
          </w:p>
        </w:tc>
      </w:tr>
      <w:tr w:rsidR="006C27AF">
        <w:tc>
          <w:tcPr>
            <w:tcW w:w="2628" w:type="dxa"/>
          </w:tcPr>
          <w:p w:rsidR="006C27AF" w:rsidRDefault="006C27AF" w:rsidP="006C27AF">
            <w:pPr>
              <w:ind w:left="-25"/>
              <w:rPr>
                <w:rFonts w:cs="Traditional Arabic" w:hint="cs"/>
                <w:rtl/>
                <w:lang w:bidi="ar-SY"/>
              </w:rPr>
            </w:pPr>
            <w:r>
              <w:rPr>
                <w:rFonts w:cs="Traditional Arabic" w:hint="cs"/>
                <w:rtl/>
                <w:lang w:bidi="ar-SY"/>
              </w:rPr>
              <w:t>المجموع</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12.2</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11.6</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11.6</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11.2</w:t>
            </w:r>
          </w:p>
        </w:tc>
        <w:tc>
          <w:tcPr>
            <w:tcW w:w="1188" w:type="dxa"/>
          </w:tcPr>
          <w:p w:rsidR="006C27AF" w:rsidRDefault="006C27AF" w:rsidP="006C27AF">
            <w:pPr>
              <w:ind w:left="-25"/>
              <w:jc w:val="center"/>
              <w:rPr>
                <w:rFonts w:cs="Traditional Arabic" w:hint="cs"/>
                <w:rtl/>
                <w:lang w:bidi="ar-SY"/>
              </w:rPr>
            </w:pPr>
            <w:r>
              <w:rPr>
                <w:rFonts w:cs="Traditional Arabic" w:hint="cs"/>
                <w:rtl/>
                <w:lang w:bidi="ar-SY"/>
              </w:rPr>
              <w:t>10.6</w:t>
            </w:r>
          </w:p>
        </w:tc>
      </w:tr>
      <w:tr w:rsidR="006C27AF">
        <w:tc>
          <w:tcPr>
            <w:tcW w:w="2628" w:type="dxa"/>
          </w:tcPr>
          <w:p w:rsidR="006C27AF" w:rsidRDefault="006C27AF" w:rsidP="006C27AF">
            <w:pPr>
              <w:ind w:left="-25"/>
              <w:rPr>
                <w:rFonts w:cs="Traditional Arabic" w:hint="cs"/>
                <w:rtl/>
                <w:lang w:bidi="ar-SY"/>
              </w:rPr>
            </w:pPr>
            <w:r>
              <w:rPr>
                <w:rFonts w:cs="Traditional Arabic" w:hint="cs"/>
                <w:rtl/>
                <w:lang w:bidi="ar-SY"/>
              </w:rPr>
              <w:t>الرجال</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11.1</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10.4</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10.4</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9.7</w:t>
            </w:r>
          </w:p>
        </w:tc>
        <w:tc>
          <w:tcPr>
            <w:tcW w:w="1188" w:type="dxa"/>
          </w:tcPr>
          <w:p w:rsidR="006C27AF" w:rsidRDefault="006C27AF" w:rsidP="006C27AF">
            <w:pPr>
              <w:ind w:left="-25"/>
              <w:jc w:val="center"/>
              <w:rPr>
                <w:rFonts w:cs="Traditional Arabic" w:hint="cs"/>
                <w:rtl/>
                <w:lang w:bidi="ar-SY"/>
              </w:rPr>
            </w:pPr>
            <w:r>
              <w:rPr>
                <w:rFonts w:cs="Traditional Arabic" w:hint="cs"/>
                <w:rtl/>
                <w:lang w:bidi="ar-SY"/>
              </w:rPr>
              <w:t>9.1</w:t>
            </w:r>
          </w:p>
        </w:tc>
      </w:tr>
      <w:tr w:rsidR="006C27AF">
        <w:tc>
          <w:tcPr>
            <w:tcW w:w="2628" w:type="dxa"/>
          </w:tcPr>
          <w:p w:rsidR="006C27AF" w:rsidRDefault="006C27AF" w:rsidP="006C27AF">
            <w:pPr>
              <w:ind w:left="-25"/>
              <w:rPr>
                <w:rFonts w:cs="Traditional Arabic" w:hint="cs"/>
                <w:rtl/>
                <w:lang w:bidi="ar-SY"/>
              </w:rPr>
            </w:pPr>
            <w:r>
              <w:rPr>
                <w:rFonts w:cs="Traditional Arabic" w:hint="cs"/>
                <w:rtl/>
                <w:lang w:bidi="ar-SY"/>
              </w:rPr>
              <w:t>النساء</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13.5</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12.9</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13.1</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13.0</w:t>
            </w:r>
          </w:p>
        </w:tc>
        <w:tc>
          <w:tcPr>
            <w:tcW w:w="1188" w:type="dxa"/>
          </w:tcPr>
          <w:p w:rsidR="006C27AF" w:rsidRDefault="006C27AF" w:rsidP="006C27AF">
            <w:pPr>
              <w:ind w:left="-25"/>
              <w:jc w:val="center"/>
              <w:rPr>
                <w:rFonts w:cs="Traditional Arabic" w:hint="cs"/>
                <w:rtl/>
                <w:lang w:bidi="ar-SY"/>
              </w:rPr>
            </w:pPr>
            <w:r>
              <w:rPr>
                <w:rFonts w:cs="Traditional Arabic" w:hint="cs"/>
                <w:rtl/>
                <w:lang w:bidi="ar-SY"/>
              </w:rPr>
              <w:t>12.4</w:t>
            </w:r>
          </w:p>
        </w:tc>
      </w:tr>
      <w:tr w:rsidR="006C27AF">
        <w:tc>
          <w:tcPr>
            <w:tcW w:w="2628" w:type="dxa"/>
          </w:tcPr>
          <w:p w:rsidR="006C27AF" w:rsidRDefault="006C27AF" w:rsidP="006C27AF">
            <w:pPr>
              <w:ind w:left="-25"/>
              <w:rPr>
                <w:rFonts w:cs="Traditional Arabic" w:hint="cs"/>
                <w:rtl/>
                <w:lang w:bidi="ar-SY"/>
              </w:rPr>
            </w:pPr>
            <w:r>
              <w:rPr>
                <w:rFonts w:cs="Traditional Arabic" w:hint="cs"/>
                <w:rtl/>
                <w:lang w:bidi="ar-SY"/>
              </w:rPr>
              <w:t xml:space="preserve">نسبة النساء </w:t>
            </w:r>
            <w:r>
              <w:rPr>
                <w:rtl/>
                <w:lang w:bidi="ar-SY"/>
              </w:rPr>
              <w:t>٪</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50.7</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50.8</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51.1</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52.8</w:t>
            </w:r>
          </w:p>
        </w:tc>
        <w:tc>
          <w:tcPr>
            <w:tcW w:w="1188" w:type="dxa"/>
          </w:tcPr>
          <w:p w:rsidR="006C27AF" w:rsidRDefault="006C27AF" w:rsidP="006C27AF">
            <w:pPr>
              <w:ind w:left="-25"/>
              <w:jc w:val="center"/>
              <w:rPr>
                <w:rFonts w:cs="Traditional Arabic" w:hint="cs"/>
                <w:rtl/>
                <w:lang w:bidi="ar-SY"/>
              </w:rPr>
            </w:pPr>
            <w:r>
              <w:rPr>
                <w:rFonts w:cs="Traditional Arabic" w:hint="cs"/>
                <w:rtl/>
                <w:lang w:bidi="ar-SY"/>
              </w:rPr>
              <w:t>53.1</w:t>
            </w:r>
          </w:p>
        </w:tc>
      </w:tr>
      <w:tr w:rsidR="006C27AF">
        <w:tc>
          <w:tcPr>
            <w:tcW w:w="2628" w:type="dxa"/>
          </w:tcPr>
          <w:p w:rsidR="006C27AF" w:rsidRDefault="006C27AF" w:rsidP="006C27AF">
            <w:pPr>
              <w:ind w:left="-25"/>
              <w:rPr>
                <w:rFonts w:cs="Traditional Arabic" w:hint="cs"/>
                <w:rtl/>
                <w:lang w:bidi="ar-SY"/>
              </w:rPr>
            </w:pPr>
            <w:r>
              <w:rPr>
                <w:rFonts w:cs="Traditional Arabic" w:hint="cs"/>
                <w:rtl/>
                <w:lang w:bidi="ar-SY"/>
              </w:rPr>
              <w:t xml:space="preserve"> </w:t>
            </w:r>
          </w:p>
        </w:tc>
        <w:tc>
          <w:tcPr>
            <w:tcW w:w="1260" w:type="dxa"/>
          </w:tcPr>
          <w:p w:rsidR="006C27AF" w:rsidRDefault="006C27AF" w:rsidP="006C27AF">
            <w:pPr>
              <w:ind w:left="-25"/>
              <w:jc w:val="center"/>
              <w:rPr>
                <w:rFonts w:cs="Traditional Arabic" w:hint="cs"/>
                <w:rtl/>
                <w:lang w:bidi="ar-SY"/>
              </w:rPr>
            </w:pPr>
          </w:p>
        </w:tc>
        <w:tc>
          <w:tcPr>
            <w:tcW w:w="1260" w:type="dxa"/>
          </w:tcPr>
          <w:p w:rsidR="006C27AF" w:rsidRDefault="006C27AF" w:rsidP="006C27AF">
            <w:pPr>
              <w:ind w:left="-25"/>
              <w:jc w:val="center"/>
              <w:rPr>
                <w:rFonts w:cs="Traditional Arabic" w:hint="cs"/>
                <w:rtl/>
                <w:lang w:bidi="ar-SY"/>
              </w:rPr>
            </w:pPr>
          </w:p>
        </w:tc>
        <w:tc>
          <w:tcPr>
            <w:tcW w:w="1260" w:type="dxa"/>
          </w:tcPr>
          <w:p w:rsidR="006C27AF" w:rsidRDefault="006C27AF" w:rsidP="006C27AF">
            <w:pPr>
              <w:ind w:left="-25"/>
              <w:jc w:val="center"/>
              <w:rPr>
                <w:rFonts w:cs="Traditional Arabic" w:hint="cs"/>
                <w:rtl/>
                <w:lang w:bidi="ar-SY"/>
              </w:rPr>
            </w:pPr>
          </w:p>
        </w:tc>
        <w:tc>
          <w:tcPr>
            <w:tcW w:w="1260" w:type="dxa"/>
          </w:tcPr>
          <w:p w:rsidR="006C27AF" w:rsidRDefault="006C27AF" w:rsidP="006C27AF">
            <w:pPr>
              <w:ind w:left="-25"/>
              <w:jc w:val="center"/>
              <w:rPr>
                <w:rFonts w:cs="Traditional Arabic" w:hint="cs"/>
                <w:rtl/>
                <w:lang w:bidi="ar-SY"/>
              </w:rPr>
            </w:pPr>
          </w:p>
        </w:tc>
        <w:tc>
          <w:tcPr>
            <w:tcW w:w="1188" w:type="dxa"/>
          </w:tcPr>
          <w:p w:rsidR="006C27AF" w:rsidRDefault="006C27AF" w:rsidP="006C27AF">
            <w:pPr>
              <w:ind w:left="-25"/>
              <w:jc w:val="center"/>
              <w:rPr>
                <w:rFonts w:cs="Traditional Arabic" w:hint="cs"/>
                <w:rtl/>
                <w:lang w:bidi="ar-SY"/>
              </w:rPr>
            </w:pPr>
          </w:p>
        </w:tc>
      </w:tr>
      <w:tr w:rsidR="006C27AF">
        <w:tc>
          <w:tcPr>
            <w:tcW w:w="2628" w:type="dxa"/>
          </w:tcPr>
          <w:p w:rsidR="006C27AF" w:rsidRDefault="006C27AF" w:rsidP="006C27AF">
            <w:pPr>
              <w:ind w:left="-25"/>
              <w:rPr>
                <w:rFonts w:cs="Traditional Arabic" w:hint="cs"/>
                <w:rtl/>
                <w:lang w:bidi="ar-SY"/>
              </w:rPr>
            </w:pPr>
            <w:r>
              <w:rPr>
                <w:rFonts w:cs="Traditional Arabic" w:hint="cs"/>
                <w:rtl/>
                <w:lang w:bidi="ar-SY"/>
              </w:rPr>
              <w:t>الباحثون عن عمل للمرة الأولى</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17.9</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18.8</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19.6</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23.2</w:t>
            </w:r>
          </w:p>
        </w:tc>
        <w:tc>
          <w:tcPr>
            <w:tcW w:w="1188" w:type="dxa"/>
          </w:tcPr>
          <w:p w:rsidR="006C27AF" w:rsidRDefault="006C27AF" w:rsidP="006C27AF">
            <w:pPr>
              <w:ind w:left="-25"/>
              <w:jc w:val="center"/>
              <w:rPr>
                <w:rFonts w:cs="Traditional Arabic" w:hint="cs"/>
                <w:rtl/>
                <w:lang w:bidi="ar-SY"/>
              </w:rPr>
            </w:pPr>
            <w:r>
              <w:rPr>
                <w:rFonts w:cs="Traditional Arabic" w:hint="cs"/>
                <w:rtl/>
                <w:lang w:bidi="ar-SY"/>
              </w:rPr>
              <w:t>25.2</w:t>
            </w:r>
          </w:p>
        </w:tc>
      </w:tr>
      <w:tr w:rsidR="006C27AF">
        <w:tc>
          <w:tcPr>
            <w:tcW w:w="2628" w:type="dxa"/>
          </w:tcPr>
          <w:p w:rsidR="006C27AF" w:rsidRDefault="006C27AF" w:rsidP="006C27AF">
            <w:pPr>
              <w:ind w:left="-25"/>
              <w:rPr>
                <w:rFonts w:cs="Traditional Arabic" w:hint="cs"/>
                <w:rtl/>
                <w:lang w:bidi="ar-SY"/>
              </w:rPr>
            </w:pPr>
            <w:r>
              <w:rPr>
                <w:rFonts w:cs="Traditional Arabic" w:hint="cs"/>
                <w:rtl/>
                <w:lang w:bidi="ar-SY"/>
              </w:rPr>
              <w:t xml:space="preserve">نسبة النساء </w:t>
            </w:r>
            <w:r>
              <w:rPr>
                <w:rtl/>
                <w:lang w:bidi="ar-SY"/>
              </w:rPr>
              <w:t>٪</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54.1</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54.8</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55.5</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56.2</w:t>
            </w:r>
          </w:p>
        </w:tc>
        <w:tc>
          <w:tcPr>
            <w:tcW w:w="1188" w:type="dxa"/>
          </w:tcPr>
          <w:p w:rsidR="006C27AF" w:rsidRDefault="006C27AF" w:rsidP="006C27AF">
            <w:pPr>
              <w:ind w:left="-25"/>
              <w:jc w:val="center"/>
              <w:rPr>
                <w:rFonts w:cs="Traditional Arabic" w:hint="cs"/>
                <w:rtl/>
                <w:lang w:bidi="ar-SY"/>
              </w:rPr>
            </w:pPr>
            <w:r>
              <w:rPr>
                <w:rFonts w:cs="Traditional Arabic" w:hint="cs"/>
                <w:rtl/>
                <w:lang w:bidi="ar-SY"/>
              </w:rPr>
              <w:t>56.6</w:t>
            </w:r>
          </w:p>
        </w:tc>
      </w:tr>
      <w:tr w:rsidR="006C27AF">
        <w:tc>
          <w:tcPr>
            <w:tcW w:w="2628" w:type="dxa"/>
          </w:tcPr>
          <w:p w:rsidR="006C27AF" w:rsidRDefault="006C27AF" w:rsidP="006C27AF">
            <w:pPr>
              <w:ind w:left="-25"/>
              <w:rPr>
                <w:rFonts w:cs="Traditional Arabic" w:hint="cs"/>
                <w:rtl/>
                <w:lang w:bidi="ar-SY"/>
              </w:rPr>
            </w:pPr>
          </w:p>
        </w:tc>
        <w:tc>
          <w:tcPr>
            <w:tcW w:w="1260" w:type="dxa"/>
          </w:tcPr>
          <w:p w:rsidR="006C27AF" w:rsidRDefault="006C27AF" w:rsidP="006C27AF">
            <w:pPr>
              <w:ind w:left="-25"/>
              <w:jc w:val="center"/>
              <w:rPr>
                <w:rFonts w:cs="Traditional Arabic" w:hint="cs"/>
                <w:rtl/>
                <w:lang w:bidi="ar-SY"/>
              </w:rPr>
            </w:pPr>
          </w:p>
        </w:tc>
        <w:tc>
          <w:tcPr>
            <w:tcW w:w="1260" w:type="dxa"/>
          </w:tcPr>
          <w:p w:rsidR="006C27AF" w:rsidRDefault="006C27AF" w:rsidP="006C27AF">
            <w:pPr>
              <w:ind w:left="-25"/>
              <w:jc w:val="center"/>
              <w:rPr>
                <w:rFonts w:cs="Traditional Arabic" w:hint="cs"/>
                <w:rtl/>
                <w:lang w:bidi="ar-SY"/>
              </w:rPr>
            </w:pPr>
          </w:p>
        </w:tc>
        <w:tc>
          <w:tcPr>
            <w:tcW w:w="1260" w:type="dxa"/>
          </w:tcPr>
          <w:p w:rsidR="006C27AF" w:rsidRDefault="006C27AF" w:rsidP="006C27AF">
            <w:pPr>
              <w:ind w:left="-25"/>
              <w:jc w:val="center"/>
              <w:rPr>
                <w:rFonts w:cs="Traditional Arabic" w:hint="cs"/>
                <w:rtl/>
                <w:lang w:bidi="ar-SY"/>
              </w:rPr>
            </w:pPr>
          </w:p>
        </w:tc>
        <w:tc>
          <w:tcPr>
            <w:tcW w:w="1260" w:type="dxa"/>
          </w:tcPr>
          <w:p w:rsidR="006C27AF" w:rsidRDefault="006C27AF" w:rsidP="006C27AF">
            <w:pPr>
              <w:ind w:left="-25"/>
              <w:jc w:val="center"/>
              <w:rPr>
                <w:rFonts w:cs="Traditional Arabic" w:hint="cs"/>
                <w:rtl/>
                <w:lang w:bidi="ar-SY"/>
              </w:rPr>
            </w:pPr>
          </w:p>
        </w:tc>
        <w:tc>
          <w:tcPr>
            <w:tcW w:w="1188" w:type="dxa"/>
          </w:tcPr>
          <w:p w:rsidR="006C27AF" w:rsidRDefault="006C27AF" w:rsidP="006C27AF">
            <w:pPr>
              <w:ind w:left="-25"/>
              <w:jc w:val="center"/>
              <w:rPr>
                <w:rFonts w:cs="Traditional Arabic" w:hint="cs"/>
                <w:rtl/>
                <w:lang w:bidi="ar-SY"/>
              </w:rPr>
            </w:pPr>
          </w:p>
        </w:tc>
      </w:tr>
      <w:tr w:rsidR="006C27AF">
        <w:tc>
          <w:tcPr>
            <w:tcW w:w="2628" w:type="dxa"/>
          </w:tcPr>
          <w:p w:rsidR="006C27AF" w:rsidRDefault="006C27AF" w:rsidP="006C27AF">
            <w:pPr>
              <w:ind w:left="-25"/>
              <w:rPr>
                <w:rFonts w:cs="Traditional Arabic" w:hint="cs"/>
                <w:rtl/>
                <w:lang w:bidi="ar-SY"/>
              </w:rPr>
            </w:pPr>
            <w:r>
              <w:rPr>
                <w:rFonts w:cs="Traditional Arabic" w:hint="cs"/>
                <w:rtl/>
                <w:lang w:bidi="ar-SY"/>
              </w:rPr>
              <w:t>العاطلون لأكثر من سنة</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62.9</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58.9</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54.4</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48.6</w:t>
            </w:r>
          </w:p>
        </w:tc>
        <w:tc>
          <w:tcPr>
            <w:tcW w:w="1188" w:type="dxa"/>
          </w:tcPr>
          <w:p w:rsidR="006C27AF" w:rsidRDefault="006C27AF" w:rsidP="006C27AF">
            <w:pPr>
              <w:ind w:left="-25"/>
              <w:jc w:val="center"/>
              <w:rPr>
                <w:rFonts w:cs="Traditional Arabic" w:hint="cs"/>
                <w:rtl/>
                <w:lang w:bidi="ar-SY"/>
              </w:rPr>
            </w:pPr>
            <w:r>
              <w:rPr>
                <w:rFonts w:cs="Traditional Arabic" w:hint="cs"/>
                <w:rtl/>
                <w:lang w:bidi="ar-SY"/>
              </w:rPr>
              <w:t>46.2</w:t>
            </w:r>
          </w:p>
        </w:tc>
      </w:tr>
      <w:tr w:rsidR="006C27AF">
        <w:tc>
          <w:tcPr>
            <w:tcW w:w="2628" w:type="dxa"/>
          </w:tcPr>
          <w:p w:rsidR="006C27AF" w:rsidRDefault="006C27AF" w:rsidP="006C27AF">
            <w:pPr>
              <w:ind w:left="-25"/>
              <w:rPr>
                <w:rFonts w:cs="Traditional Arabic" w:hint="cs"/>
                <w:rtl/>
                <w:lang w:bidi="ar-SY"/>
              </w:rPr>
            </w:pPr>
            <w:r>
              <w:rPr>
                <w:rFonts w:cs="Traditional Arabic" w:hint="cs"/>
                <w:rtl/>
                <w:lang w:bidi="ar-SY"/>
              </w:rPr>
              <w:t xml:space="preserve">نسبة النساء  </w:t>
            </w:r>
            <w:r>
              <w:rPr>
                <w:rtl/>
                <w:lang w:bidi="ar-SY"/>
              </w:rPr>
              <w:t>٪</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51.3</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50.9</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51.0</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54.1</w:t>
            </w:r>
          </w:p>
        </w:tc>
        <w:tc>
          <w:tcPr>
            <w:tcW w:w="1188" w:type="dxa"/>
          </w:tcPr>
          <w:p w:rsidR="006C27AF" w:rsidRDefault="006C27AF" w:rsidP="006C27AF">
            <w:pPr>
              <w:ind w:left="-25"/>
              <w:jc w:val="center"/>
              <w:rPr>
                <w:rFonts w:cs="Traditional Arabic" w:hint="cs"/>
                <w:rtl/>
                <w:lang w:bidi="ar-SY"/>
              </w:rPr>
            </w:pPr>
            <w:r>
              <w:rPr>
                <w:rFonts w:cs="Traditional Arabic" w:hint="cs"/>
                <w:rtl/>
                <w:lang w:bidi="ar-SY"/>
              </w:rPr>
              <w:t>54.1</w:t>
            </w:r>
          </w:p>
        </w:tc>
      </w:tr>
    </w:tbl>
    <w:p w:rsidR="006C27AF" w:rsidRDefault="006C27AF" w:rsidP="006C27AF">
      <w:pPr>
        <w:ind w:left="-25"/>
        <w:rPr>
          <w:rFonts w:hint="cs"/>
          <w:rtl/>
          <w:lang w:bidi="ar-SY"/>
        </w:rPr>
      </w:pPr>
      <w:r>
        <w:rPr>
          <w:rFonts w:hint="cs"/>
          <w:rtl/>
          <w:lang w:bidi="ar-SY"/>
        </w:rPr>
        <w:t>المصدر:  التقرير السنوي للأعوام 2000 و 2001 و 2002 و 2003 ، و 2004 ، دائرة الاستخدام لسلوفينيا.</w:t>
      </w:r>
    </w:p>
    <w:p w:rsidR="006C27AF" w:rsidRDefault="006C27AF" w:rsidP="006C27AF">
      <w:pPr>
        <w:ind w:left="-25"/>
        <w:rPr>
          <w:rFonts w:hint="cs"/>
          <w:b/>
          <w:bCs/>
          <w:rtl/>
          <w:lang w:bidi="ar-SY"/>
        </w:rPr>
      </w:pPr>
    </w:p>
    <w:p w:rsidR="006C27AF" w:rsidRPr="0056252E" w:rsidRDefault="006C27AF" w:rsidP="006C27AF">
      <w:pPr>
        <w:ind w:left="-25"/>
        <w:rPr>
          <w:rFonts w:hint="cs"/>
          <w:b/>
          <w:bCs/>
          <w:rtl/>
          <w:lang w:bidi="ar-SY"/>
        </w:rPr>
      </w:pPr>
      <w:r w:rsidRPr="0056252E">
        <w:rPr>
          <w:rFonts w:hint="cs"/>
          <w:b/>
          <w:bCs/>
          <w:rtl/>
          <w:lang w:bidi="ar-SY"/>
        </w:rPr>
        <w:t>الجدول 38:</w:t>
      </w:r>
      <w:r w:rsidRPr="0056252E">
        <w:rPr>
          <w:rFonts w:hint="cs"/>
          <w:b/>
          <w:bCs/>
          <w:rtl/>
          <w:lang w:bidi="ar-SY"/>
        </w:rPr>
        <w:tab/>
        <w:t xml:space="preserve">تركيب العاطلين عن العمل المسجلين، بحسب مستوى التعليم، ونسبة النساء بينهم، </w:t>
      </w:r>
      <w:r w:rsidRPr="0056252E">
        <w:rPr>
          <w:rFonts w:hint="cs"/>
          <w:b/>
          <w:bCs/>
          <w:rtl/>
          <w:lang w:bidi="ar-SY"/>
        </w:rPr>
        <w:tab/>
      </w:r>
      <w:r w:rsidRPr="0056252E">
        <w:rPr>
          <w:rFonts w:hint="cs"/>
          <w:b/>
          <w:bCs/>
          <w:rtl/>
          <w:lang w:bidi="ar-SY"/>
        </w:rPr>
        <w:tab/>
      </w:r>
      <w:r w:rsidRPr="0056252E">
        <w:rPr>
          <w:rFonts w:hint="cs"/>
          <w:b/>
          <w:bCs/>
          <w:rtl/>
          <w:lang w:bidi="ar-SY"/>
        </w:rPr>
        <w:tab/>
        <w:t xml:space="preserve">في 31/12/2002 و 31/12 2004  </w:t>
      </w:r>
      <w:r w:rsidRPr="0056252E">
        <w:rPr>
          <w:rFonts w:hint="cs"/>
          <w:b/>
          <w:bCs/>
          <w:rtl/>
          <w:lang w:bidi="ar-SY"/>
        </w:rPr>
        <w:tab/>
        <w:t xml:space="preserve"> </w:t>
      </w:r>
    </w:p>
    <w:tbl>
      <w:tblPr>
        <w:tblStyle w:val="TableGrid"/>
        <w:bidiVisual/>
        <w:tblW w:w="9540" w:type="dxa"/>
        <w:tblInd w:w="-432" w:type="dxa"/>
        <w:tblLook w:val="01E0" w:firstRow="1" w:lastRow="1" w:firstColumn="1" w:lastColumn="1" w:noHBand="0" w:noVBand="0"/>
      </w:tblPr>
      <w:tblGrid>
        <w:gridCol w:w="1848"/>
        <w:gridCol w:w="887"/>
        <w:gridCol w:w="879"/>
        <w:gridCol w:w="798"/>
        <w:gridCol w:w="887"/>
        <w:gridCol w:w="879"/>
        <w:gridCol w:w="798"/>
        <w:gridCol w:w="887"/>
        <w:gridCol w:w="879"/>
        <w:gridCol w:w="798"/>
      </w:tblGrid>
      <w:tr w:rsidR="006C27AF" w:rsidRPr="0056252E">
        <w:tc>
          <w:tcPr>
            <w:tcW w:w="1980" w:type="dxa"/>
          </w:tcPr>
          <w:p w:rsidR="006C27AF" w:rsidRPr="0056252E" w:rsidRDefault="006C27AF" w:rsidP="006C27AF">
            <w:pPr>
              <w:ind w:left="-25"/>
              <w:rPr>
                <w:rFonts w:cs="Traditional Arabic" w:hint="cs"/>
                <w:b/>
                <w:bCs/>
                <w:rtl/>
                <w:lang w:bidi="ar-SY"/>
              </w:rPr>
            </w:pPr>
          </w:p>
        </w:tc>
        <w:tc>
          <w:tcPr>
            <w:tcW w:w="2520" w:type="dxa"/>
            <w:gridSpan w:val="3"/>
          </w:tcPr>
          <w:p w:rsidR="006C27AF" w:rsidRPr="0056252E" w:rsidRDefault="006C27AF" w:rsidP="006C27AF">
            <w:pPr>
              <w:ind w:left="-25"/>
              <w:jc w:val="center"/>
              <w:rPr>
                <w:rFonts w:cs="Traditional Arabic" w:hint="cs"/>
                <w:b/>
                <w:bCs/>
                <w:rtl/>
                <w:lang w:bidi="ar-SY"/>
              </w:rPr>
            </w:pPr>
            <w:r w:rsidRPr="0056252E">
              <w:rPr>
                <w:rFonts w:cs="Traditional Arabic" w:hint="cs"/>
                <w:b/>
                <w:bCs/>
                <w:rtl/>
                <w:lang w:bidi="ar-SY"/>
              </w:rPr>
              <w:t>2002</w:t>
            </w:r>
          </w:p>
        </w:tc>
        <w:tc>
          <w:tcPr>
            <w:tcW w:w="2520" w:type="dxa"/>
            <w:gridSpan w:val="3"/>
          </w:tcPr>
          <w:p w:rsidR="006C27AF" w:rsidRPr="0056252E" w:rsidRDefault="006C27AF" w:rsidP="006C27AF">
            <w:pPr>
              <w:ind w:left="-25"/>
              <w:jc w:val="center"/>
              <w:rPr>
                <w:rFonts w:cs="Traditional Arabic" w:hint="cs"/>
                <w:b/>
                <w:bCs/>
                <w:rtl/>
                <w:lang w:bidi="ar-SY"/>
              </w:rPr>
            </w:pPr>
            <w:r w:rsidRPr="0056252E">
              <w:rPr>
                <w:rFonts w:cs="Traditional Arabic" w:hint="cs"/>
                <w:b/>
                <w:bCs/>
                <w:rtl/>
                <w:lang w:bidi="ar-SY"/>
              </w:rPr>
              <w:t>2003</w:t>
            </w:r>
          </w:p>
        </w:tc>
        <w:tc>
          <w:tcPr>
            <w:tcW w:w="2520" w:type="dxa"/>
            <w:gridSpan w:val="3"/>
          </w:tcPr>
          <w:p w:rsidR="006C27AF" w:rsidRPr="0056252E" w:rsidRDefault="006C27AF" w:rsidP="006C27AF">
            <w:pPr>
              <w:ind w:left="-25"/>
              <w:jc w:val="center"/>
              <w:rPr>
                <w:rFonts w:cs="Traditional Arabic" w:hint="cs"/>
                <w:b/>
                <w:bCs/>
                <w:rtl/>
                <w:lang w:bidi="ar-SY"/>
              </w:rPr>
            </w:pPr>
            <w:r w:rsidRPr="0056252E">
              <w:rPr>
                <w:rFonts w:cs="Traditional Arabic" w:hint="cs"/>
                <w:b/>
                <w:bCs/>
                <w:rtl/>
                <w:lang w:bidi="ar-SY"/>
              </w:rPr>
              <w:t>2004</w:t>
            </w:r>
          </w:p>
        </w:tc>
      </w:tr>
      <w:tr w:rsidR="006C27AF" w:rsidRPr="0056252E">
        <w:tc>
          <w:tcPr>
            <w:tcW w:w="1980" w:type="dxa"/>
          </w:tcPr>
          <w:p w:rsidR="006C27AF" w:rsidRPr="0056252E" w:rsidRDefault="006C27AF" w:rsidP="006C27AF">
            <w:pPr>
              <w:ind w:left="-25"/>
              <w:rPr>
                <w:rFonts w:cs="Traditional Arabic" w:hint="cs"/>
                <w:b/>
                <w:bCs/>
                <w:rtl/>
                <w:lang w:bidi="ar-SY"/>
              </w:rPr>
            </w:pPr>
          </w:p>
        </w:tc>
        <w:tc>
          <w:tcPr>
            <w:tcW w:w="900" w:type="dxa"/>
          </w:tcPr>
          <w:p w:rsidR="006C27AF" w:rsidRPr="001709F1" w:rsidRDefault="006C27AF" w:rsidP="006C27AF">
            <w:pPr>
              <w:ind w:left="-25"/>
              <w:jc w:val="center"/>
              <w:rPr>
                <w:rFonts w:cs="Traditional Arabic" w:hint="cs"/>
                <w:b/>
                <w:bCs/>
                <w:rtl/>
                <w:lang w:bidi="ar-SY"/>
              </w:rPr>
            </w:pPr>
            <w:r w:rsidRPr="001709F1">
              <w:rPr>
                <w:rFonts w:cs="Traditional Arabic" w:hint="cs"/>
                <w:b/>
                <w:bCs/>
                <w:rtl/>
                <w:lang w:bidi="ar-SY"/>
              </w:rPr>
              <w:t>المجموع</w:t>
            </w:r>
          </w:p>
        </w:tc>
        <w:tc>
          <w:tcPr>
            <w:tcW w:w="900" w:type="dxa"/>
          </w:tcPr>
          <w:p w:rsidR="006C27AF" w:rsidRPr="001709F1" w:rsidRDefault="006C27AF" w:rsidP="006C27AF">
            <w:pPr>
              <w:ind w:left="-25"/>
              <w:jc w:val="center"/>
              <w:rPr>
                <w:rFonts w:cs="Traditional Arabic" w:hint="cs"/>
                <w:b/>
                <w:bCs/>
                <w:rtl/>
                <w:lang w:bidi="ar-SY"/>
              </w:rPr>
            </w:pPr>
            <w:r w:rsidRPr="001709F1">
              <w:rPr>
                <w:rFonts w:cs="Traditional Arabic" w:hint="cs"/>
                <w:b/>
                <w:bCs/>
                <w:rtl/>
                <w:lang w:bidi="ar-SY"/>
              </w:rPr>
              <w:t>عدد النساء</w:t>
            </w:r>
          </w:p>
        </w:tc>
        <w:tc>
          <w:tcPr>
            <w:tcW w:w="720" w:type="dxa"/>
          </w:tcPr>
          <w:p w:rsidR="006C27AF" w:rsidRPr="001709F1" w:rsidRDefault="006C27AF" w:rsidP="006C27AF">
            <w:pPr>
              <w:ind w:left="-25"/>
              <w:jc w:val="center"/>
              <w:rPr>
                <w:rFonts w:cs="Traditional Arabic" w:hint="cs"/>
                <w:b/>
                <w:bCs/>
                <w:rtl/>
                <w:lang w:bidi="ar-SY"/>
              </w:rPr>
            </w:pPr>
            <w:r w:rsidRPr="001709F1">
              <w:rPr>
                <w:rFonts w:cs="Traditional Arabic" w:hint="cs"/>
                <w:b/>
                <w:bCs/>
                <w:rtl/>
                <w:lang w:bidi="ar-SY"/>
              </w:rPr>
              <w:t xml:space="preserve">نسبتهن </w:t>
            </w:r>
            <w:r w:rsidRPr="001709F1">
              <w:rPr>
                <w:b/>
                <w:bCs/>
                <w:rtl/>
                <w:lang w:bidi="ar-SY"/>
              </w:rPr>
              <w:t>٪</w:t>
            </w:r>
          </w:p>
        </w:tc>
        <w:tc>
          <w:tcPr>
            <w:tcW w:w="900" w:type="dxa"/>
          </w:tcPr>
          <w:p w:rsidR="006C27AF" w:rsidRPr="001709F1" w:rsidRDefault="006C27AF" w:rsidP="006C27AF">
            <w:pPr>
              <w:ind w:left="-25"/>
              <w:jc w:val="center"/>
              <w:rPr>
                <w:rFonts w:cs="Traditional Arabic" w:hint="cs"/>
                <w:b/>
                <w:bCs/>
                <w:rtl/>
                <w:lang w:bidi="ar-SY"/>
              </w:rPr>
            </w:pPr>
            <w:r w:rsidRPr="001709F1">
              <w:rPr>
                <w:rFonts w:cs="Traditional Arabic" w:hint="cs"/>
                <w:b/>
                <w:bCs/>
                <w:rtl/>
                <w:lang w:bidi="ar-SY"/>
              </w:rPr>
              <w:t>المجموع</w:t>
            </w:r>
          </w:p>
        </w:tc>
        <w:tc>
          <w:tcPr>
            <w:tcW w:w="900" w:type="dxa"/>
          </w:tcPr>
          <w:p w:rsidR="006C27AF" w:rsidRPr="001709F1" w:rsidRDefault="006C27AF" w:rsidP="006C27AF">
            <w:pPr>
              <w:ind w:left="-25"/>
              <w:jc w:val="center"/>
              <w:rPr>
                <w:rFonts w:cs="Traditional Arabic" w:hint="cs"/>
                <w:b/>
                <w:bCs/>
                <w:rtl/>
                <w:lang w:bidi="ar-SY"/>
              </w:rPr>
            </w:pPr>
            <w:r w:rsidRPr="001709F1">
              <w:rPr>
                <w:rFonts w:cs="Traditional Arabic" w:hint="cs"/>
                <w:b/>
                <w:bCs/>
                <w:rtl/>
                <w:lang w:bidi="ar-SY"/>
              </w:rPr>
              <w:t>عدد النساء</w:t>
            </w:r>
          </w:p>
        </w:tc>
        <w:tc>
          <w:tcPr>
            <w:tcW w:w="720" w:type="dxa"/>
          </w:tcPr>
          <w:p w:rsidR="006C27AF" w:rsidRPr="001709F1" w:rsidRDefault="006C27AF" w:rsidP="006C27AF">
            <w:pPr>
              <w:ind w:left="-25"/>
              <w:jc w:val="center"/>
              <w:rPr>
                <w:rFonts w:cs="Traditional Arabic" w:hint="cs"/>
                <w:b/>
                <w:bCs/>
                <w:rtl/>
                <w:lang w:bidi="ar-SY"/>
              </w:rPr>
            </w:pPr>
            <w:r w:rsidRPr="001709F1">
              <w:rPr>
                <w:rFonts w:cs="Traditional Arabic" w:hint="cs"/>
                <w:b/>
                <w:bCs/>
                <w:rtl/>
                <w:lang w:bidi="ar-SY"/>
              </w:rPr>
              <w:t xml:space="preserve">نسبتهن </w:t>
            </w:r>
            <w:r w:rsidRPr="001709F1">
              <w:rPr>
                <w:b/>
                <w:bCs/>
                <w:rtl/>
                <w:lang w:bidi="ar-SY"/>
              </w:rPr>
              <w:t>٪</w:t>
            </w:r>
          </w:p>
        </w:tc>
        <w:tc>
          <w:tcPr>
            <w:tcW w:w="900" w:type="dxa"/>
          </w:tcPr>
          <w:p w:rsidR="006C27AF" w:rsidRPr="001709F1" w:rsidRDefault="006C27AF" w:rsidP="006C27AF">
            <w:pPr>
              <w:ind w:left="-25"/>
              <w:jc w:val="center"/>
              <w:rPr>
                <w:rFonts w:cs="Traditional Arabic" w:hint="cs"/>
                <w:b/>
                <w:bCs/>
                <w:rtl/>
                <w:lang w:bidi="ar-SY"/>
              </w:rPr>
            </w:pPr>
            <w:r w:rsidRPr="001709F1">
              <w:rPr>
                <w:rFonts w:cs="Traditional Arabic" w:hint="cs"/>
                <w:b/>
                <w:bCs/>
                <w:rtl/>
                <w:lang w:bidi="ar-SY"/>
              </w:rPr>
              <w:t>المجموع</w:t>
            </w:r>
          </w:p>
        </w:tc>
        <w:tc>
          <w:tcPr>
            <w:tcW w:w="900" w:type="dxa"/>
          </w:tcPr>
          <w:p w:rsidR="006C27AF" w:rsidRPr="001709F1" w:rsidRDefault="006C27AF" w:rsidP="006C27AF">
            <w:pPr>
              <w:ind w:left="-25"/>
              <w:jc w:val="center"/>
              <w:rPr>
                <w:rFonts w:cs="Traditional Arabic" w:hint="cs"/>
                <w:b/>
                <w:bCs/>
                <w:rtl/>
                <w:lang w:bidi="ar-SY"/>
              </w:rPr>
            </w:pPr>
            <w:r w:rsidRPr="001709F1">
              <w:rPr>
                <w:rFonts w:cs="Traditional Arabic" w:hint="cs"/>
                <w:b/>
                <w:bCs/>
                <w:rtl/>
                <w:lang w:bidi="ar-SY"/>
              </w:rPr>
              <w:t>عدد النساء</w:t>
            </w:r>
          </w:p>
        </w:tc>
        <w:tc>
          <w:tcPr>
            <w:tcW w:w="720" w:type="dxa"/>
          </w:tcPr>
          <w:p w:rsidR="006C27AF" w:rsidRPr="001709F1" w:rsidRDefault="006C27AF" w:rsidP="006C27AF">
            <w:pPr>
              <w:ind w:left="-25"/>
              <w:jc w:val="center"/>
              <w:rPr>
                <w:rFonts w:cs="Traditional Arabic" w:hint="cs"/>
                <w:b/>
                <w:bCs/>
                <w:rtl/>
                <w:lang w:bidi="ar-SY"/>
              </w:rPr>
            </w:pPr>
            <w:r w:rsidRPr="001709F1">
              <w:rPr>
                <w:rFonts w:cs="Traditional Arabic" w:hint="cs"/>
                <w:b/>
                <w:bCs/>
                <w:rtl/>
                <w:lang w:bidi="ar-SY"/>
              </w:rPr>
              <w:t xml:space="preserve">نسبتهن </w:t>
            </w:r>
            <w:r w:rsidRPr="001709F1">
              <w:rPr>
                <w:b/>
                <w:bCs/>
                <w:rtl/>
                <w:lang w:bidi="ar-SY"/>
              </w:rPr>
              <w:t>٪</w:t>
            </w:r>
          </w:p>
        </w:tc>
      </w:tr>
      <w:tr w:rsidR="006C27AF" w:rsidRPr="001709F1">
        <w:tc>
          <w:tcPr>
            <w:tcW w:w="9540" w:type="dxa"/>
            <w:gridSpan w:val="10"/>
          </w:tcPr>
          <w:p w:rsidR="006C27AF" w:rsidRPr="001709F1" w:rsidRDefault="006C27AF" w:rsidP="006C27AF">
            <w:pPr>
              <w:ind w:left="-25"/>
              <w:rPr>
                <w:rFonts w:cs="Traditional Arabic" w:hint="cs"/>
                <w:rtl/>
                <w:lang w:bidi="ar-SY"/>
              </w:rPr>
            </w:pPr>
          </w:p>
        </w:tc>
      </w:tr>
      <w:tr w:rsidR="006C27AF" w:rsidRPr="001709F1">
        <w:tc>
          <w:tcPr>
            <w:tcW w:w="1980" w:type="dxa"/>
          </w:tcPr>
          <w:p w:rsidR="006C27AF" w:rsidRPr="001E5E04" w:rsidRDefault="006C27AF" w:rsidP="006C27AF">
            <w:pPr>
              <w:ind w:left="-25"/>
              <w:rPr>
                <w:rFonts w:cs="Traditional Arabic" w:hint="cs"/>
                <w:b/>
                <w:bCs/>
                <w:rtl/>
                <w:lang w:bidi="ar-SY"/>
              </w:rPr>
            </w:pPr>
            <w:r w:rsidRPr="001E5E04">
              <w:rPr>
                <w:rFonts w:cs="Traditional Arabic" w:hint="cs"/>
                <w:b/>
                <w:bCs/>
                <w:rtl/>
                <w:lang w:bidi="ar-SY"/>
              </w:rPr>
              <w:t xml:space="preserve">المجموع </w:t>
            </w:r>
          </w:p>
        </w:tc>
        <w:tc>
          <w:tcPr>
            <w:tcW w:w="900" w:type="dxa"/>
          </w:tcPr>
          <w:p w:rsidR="006C27AF" w:rsidRPr="001E5E04" w:rsidRDefault="006C27AF" w:rsidP="006C27AF">
            <w:pPr>
              <w:ind w:left="-25"/>
              <w:rPr>
                <w:rFonts w:cs="Traditional Arabic" w:hint="cs"/>
                <w:b/>
                <w:bCs/>
                <w:rtl/>
                <w:lang w:bidi="ar-SY"/>
              </w:rPr>
            </w:pPr>
            <w:r w:rsidRPr="001E5E04">
              <w:rPr>
                <w:rFonts w:cs="Traditional Arabic" w:hint="cs"/>
                <w:b/>
                <w:bCs/>
                <w:rtl/>
                <w:lang w:bidi="ar-SY"/>
              </w:rPr>
              <w:t xml:space="preserve">607 99 </w:t>
            </w:r>
          </w:p>
        </w:tc>
        <w:tc>
          <w:tcPr>
            <w:tcW w:w="900" w:type="dxa"/>
          </w:tcPr>
          <w:p w:rsidR="006C27AF" w:rsidRPr="001E5E04" w:rsidRDefault="006C27AF" w:rsidP="006C27AF">
            <w:pPr>
              <w:ind w:left="-25"/>
              <w:rPr>
                <w:rFonts w:cs="Traditional Arabic" w:hint="cs"/>
                <w:b/>
                <w:bCs/>
                <w:rtl/>
                <w:lang w:bidi="ar-SY"/>
              </w:rPr>
            </w:pPr>
            <w:r w:rsidRPr="001E5E04">
              <w:rPr>
                <w:rFonts w:cs="Traditional Arabic" w:hint="cs"/>
                <w:b/>
                <w:bCs/>
                <w:rtl/>
                <w:lang w:bidi="ar-SY"/>
              </w:rPr>
              <w:t>378 51</w:t>
            </w:r>
          </w:p>
        </w:tc>
        <w:tc>
          <w:tcPr>
            <w:tcW w:w="720" w:type="dxa"/>
          </w:tcPr>
          <w:p w:rsidR="006C27AF" w:rsidRPr="001E5E04" w:rsidRDefault="006C27AF" w:rsidP="006C27AF">
            <w:pPr>
              <w:ind w:left="-25"/>
              <w:rPr>
                <w:rFonts w:cs="Traditional Arabic" w:hint="cs"/>
                <w:b/>
                <w:bCs/>
                <w:rtl/>
                <w:lang w:bidi="ar-SY"/>
              </w:rPr>
            </w:pPr>
            <w:r w:rsidRPr="001E5E04">
              <w:rPr>
                <w:rFonts w:cs="Traditional Arabic" w:hint="cs"/>
                <w:b/>
                <w:bCs/>
                <w:rtl/>
                <w:lang w:bidi="ar-SY"/>
              </w:rPr>
              <w:t>51.6</w:t>
            </w:r>
          </w:p>
        </w:tc>
        <w:tc>
          <w:tcPr>
            <w:tcW w:w="900" w:type="dxa"/>
          </w:tcPr>
          <w:p w:rsidR="006C27AF" w:rsidRPr="001E5E04" w:rsidRDefault="006C27AF" w:rsidP="006C27AF">
            <w:pPr>
              <w:ind w:left="-25"/>
              <w:rPr>
                <w:rFonts w:cs="Traditional Arabic" w:hint="cs"/>
                <w:b/>
                <w:bCs/>
                <w:rtl/>
                <w:lang w:bidi="ar-SY"/>
              </w:rPr>
            </w:pPr>
            <w:r w:rsidRPr="001E5E04">
              <w:rPr>
                <w:rFonts w:cs="Traditional Arabic" w:hint="cs"/>
                <w:b/>
                <w:bCs/>
                <w:rtl/>
                <w:lang w:bidi="ar-SY"/>
              </w:rPr>
              <w:t>993 95</w:t>
            </w:r>
          </w:p>
        </w:tc>
        <w:tc>
          <w:tcPr>
            <w:tcW w:w="900" w:type="dxa"/>
          </w:tcPr>
          <w:p w:rsidR="006C27AF" w:rsidRPr="001E5E04" w:rsidRDefault="006C27AF" w:rsidP="006C27AF">
            <w:pPr>
              <w:ind w:left="-25"/>
              <w:rPr>
                <w:rFonts w:cs="Traditional Arabic" w:hint="cs"/>
                <w:b/>
                <w:bCs/>
                <w:rtl/>
                <w:lang w:bidi="ar-SY"/>
              </w:rPr>
            </w:pPr>
            <w:r w:rsidRPr="001E5E04">
              <w:rPr>
                <w:rFonts w:cs="Traditional Arabic" w:hint="cs"/>
                <w:b/>
                <w:bCs/>
                <w:rtl/>
                <w:lang w:bidi="ar-SY"/>
              </w:rPr>
              <w:t>324 50</w:t>
            </w:r>
          </w:p>
        </w:tc>
        <w:tc>
          <w:tcPr>
            <w:tcW w:w="720" w:type="dxa"/>
          </w:tcPr>
          <w:p w:rsidR="006C27AF" w:rsidRPr="001E5E04" w:rsidRDefault="006C27AF" w:rsidP="006C27AF">
            <w:pPr>
              <w:ind w:left="-25"/>
              <w:rPr>
                <w:rFonts w:cs="Traditional Arabic" w:hint="cs"/>
                <w:b/>
                <w:bCs/>
                <w:rtl/>
                <w:lang w:bidi="ar-SY"/>
              </w:rPr>
            </w:pPr>
            <w:r w:rsidRPr="001E5E04">
              <w:rPr>
                <w:rFonts w:cs="Traditional Arabic" w:hint="cs"/>
                <w:b/>
                <w:bCs/>
                <w:rtl/>
                <w:lang w:bidi="ar-SY"/>
              </w:rPr>
              <w:t>52.4</w:t>
            </w:r>
          </w:p>
        </w:tc>
        <w:tc>
          <w:tcPr>
            <w:tcW w:w="900" w:type="dxa"/>
          </w:tcPr>
          <w:p w:rsidR="006C27AF" w:rsidRPr="001E5E04" w:rsidRDefault="006C27AF" w:rsidP="006C27AF">
            <w:pPr>
              <w:ind w:left="-25"/>
              <w:rPr>
                <w:rFonts w:cs="Traditional Arabic" w:hint="cs"/>
                <w:b/>
                <w:bCs/>
                <w:rtl/>
                <w:lang w:bidi="ar-SY"/>
              </w:rPr>
            </w:pPr>
            <w:r w:rsidRPr="001E5E04">
              <w:rPr>
                <w:rFonts w:cs="Traditional Arabic" w:hint="cs"/>
                <w:b/>
                <w:bCs/>
                <w:rtl/>
                <w:lang w:bidi="ar-SY"/>
              </w:rPr>
              <w:t>728 90</w:t>
            </w:r>
          </w:p>
        </w:tc>
        <w:tc>
          <w:tcPr>
            <w:tcW w:w="900" w:type="dxa"/>
          </w:tcPr>
          <w:p w:rsidR="006C27AF" w:rsidRPr="001E5E04" w:rsidRDefault="006C27AF" w:rsidP="006C27AF">
            <w:pPr>
              <w:ind w:left="-25"/>
              <w:rPr>
                <w:rFonts w:cs="Traditional Arabic" w:hint="cs"/>
                <w:b/>
                <w:bCs/>
                <w:rtl/>
                <w:lang w:bidi="ar-SY"/>
              </w:rPr>
            </w:pPr>
            <w:r w:rsidRPr="001E5E04">
              <w:rPr>
                <w:rFonts w:cs="Traditional Arabic" w:hint="cs"/>
                <w:b/>
                <w:bCs/>
                <w:rtl/>
                <w:lang w:bidi="ar-SY"/>
              </w:rPr>
              <w:t>817 47</w:t>
            </w:r>
          </w:p>
        </w:tc>
        <w:tc>
          <w:tcPr>
            <w:tcW w:w="720" w:type="dxa"/>
          </w:tcPr>
          <w:p w:rsidR="006C27AF" w:rsidRPr="001E5E04" w:rsidRDefault="006C27AF" w:rsidP="006C27AF">
            <w:pPr>
              <w:ind w:left="-25"/>
              <w:rPr>
                <w:rFonts w:cs="Traditional Arabic" w:hint="cs"/>
                <w:b/>
                <w:bCs/>
                <w:rtl/>
                <w:lang w:bidi="ar-SY"/>
              </w:rPr>
            </w:pPr>
            <w:r w:rsidRPr="001E5E04">
              <w:rPr>
                <w:rFonts w:cs="Traditional Arabic" w:hint="cs"/>
                <w:b/>
                <w:bCs/>
                <w:rtl/>
                <w:lang w:bidi="ar-SY"/>
              </w:rPr>
              <w:t>52.7</w:t>
            </w:r>
          </w:p>
        </w:tc>
      </w:tr>
      <w:tr w:rsidR="006C27AF" w:rsidRPr="001709F1">
        <w:tc>
          <w:tcPr>
            <w:tcW w:w="9540" w:type="dxa"/>
            <w:gridSpan w:val="10"/>
          </w:tcPr>
          <w:p w:rsidR="006C27AF" w:rsidRPr="001709F1" w:rsidRDefault="006C27AF" w:rsidP="006C27AF">
            <w:pPr>
              <w:ind w:left="-25"/>
              <w:rPr>
                <w:rFonts w:cs="Traditional Arabic" w:hint="cs"/>
                <w:rtl/>
                <w:lang w:bidi="ar-SY"/>
              </w:rPr>
            </w:pPr>
          </w:p>
        </w:tc>
      </w:tr>
      <w:tr w:rsidR="006C27AF" w:rsidRPr="001709F1">
        <w:tc>
          <w:tcPr>
            <w:tcW w:w="1980" w:type="dxa"/>
          </w:tcPr>
          <w:p w:rsidR="006C27AF" w:rsidRPr="001E5E04" w:rsidRDefault="006C27AF" w:rsidP="006C27AF">
            <w:pPr>
              <w:ind w:left="-25"/>
              <w:rPr>
                <w:rFonts w:cs="Traditional Arabic" w:hint="cs"/>
                <w:b/>
                <w:bCs/>
                <w:rtl/>
                <w:lang w:bidi="ar-SY"/>
              </w:rPr>
            </w:pPr>
            <w:r w:rsidRPr="001E5E04">
              <w:rPr>
                <w:rFonts w:cs="Traditional Arabic" w:hint="cs"/>
                <w:b/>
                <w:bCs/>
                <w:rtl/>
                <w:lang w:bidi="ar-SY"/>
              </w:rPr>
              <w:t>مستوى التعليم</w:t>
            </w:r>
          </w:p>
        </w:tc>
        <w:tc>
          <w:tcPr>
            <w:tcW w:w="900" w:type="dxa"/>
          </w:tcPr>
          <w:p w:rsidR="006C27AF" w:rsidRPr="001709F1" w:rsidRDefault="006C27AF" w:rsidP="006C27AF">
            <w:pPr>
              <w:ind w:left="-25"/>
              <w:rPr>
                <w:rFonts w:cs="Traditional Arabic" w:hint="cs"/>
                <w:rtl/>
                <w:lang w:bidi="ar-SY"/>
              </w:rPr>
            </w:pPr>
          </w:p>
        </w:tc>
        <w:tc>
          <w:tcPr>
            <w:tcW w:w="900" w:type="dxa"/>
          </w:tcPr>
          <w:p w:rsidR="006C27AF" w:rsidRPr="001709F1" w:rsidRDefault="006C27AF" w:rsidP="006C27AF">
            <w:pPr>
              <w:ind w:left="-25"/>
              <w:rPr>
                <w:rFonts w:cs="Traditional Arabic" w:hint="cs"/>
                <w:rtl/>
                <w:lang w:bidi="ar-SY"/>
              </w:rPr>
            </w:pPr>
          </w:p>
        </w:tc>
        <w:tc>
          <w:tcPr>
            <w:tcW w:w="720" w:type="dxa"/>
          </w:tcPr>
          <w:p w:rsidR="006C27AF" w:rsidRPr="001709F1" w:rsidRDefault="006C27AF" w:rsidP="006C27AF">
            <w:pPr>
              <w:ind w:left="-25"/>
              <w:rPr>
                <w:rFonts w:cs="Traditional Arabic" w:hint="cs"/>
                <w:rtl/>
                <w:lang w:bidi="ar-SY"/>
              </w:rPr>
            </w:pPr>
          </w:p>
        </w:tc>
        <w:tc>
          <w:tcPr>
            <w:tcW w:w="900" w:type="dxa"/>
          </w:tcPr>
          <w:p w:rsidR="006C27AF" w:rsidRPr="001709F1" w:rsidRDefault="006C27AF" w:rsidP="006C27AF">
            <w:pPr>
              <w:ind w:left="-25"/>
              <w:rPr>
                <w:rFonts w:cs="Traditional Arabic" w:hint="cs"/>
                <w:rtl/>
                <w:lang w:bidi="ar-SY"/>
              </w:rPr>
            </w:pPr>
          </w:p>
        </w:tc>
        <w:tc>
          <w:tcPr>
            <w:tcW w:w="900" w:type="dxa"/>
          </w:tcPr>
          <w:p w:rsidR="006C27AF" w:rsidRPr="001709F1" w:rsidRDefault="006C27AF" w:rsidP="006C27AF">
            <w:pPr>
              <w:ind w:left="-25"/>
              <w:rPr>
                <w:rFonts w:cs="Traditional Arabic" w:hint="cs"/>
                <w:rtl/>
                <w:lang w:bidi="ar-SY"/>
              </w:rPr>
            </w:pPr>
          </w:p>
        </w:tc>
        <w:tc>
          <w:tcPr>
            <w:tcW w:w="720" w:type="dxa"/>
          </w:tcPr>
          <w:p w:rsidR="006C27AF" w:rsidRPr="001709F1" w:rsidRDefault="006C27AF" w:rsidP="006C27AF">
            <w:pPr>
              <w:ind w:left="-25"/>
              <w:rPr>
                <w:rFonts w:cs="Traditional Arabic" w:hint="cs"/>
                <w:rtl/>
                <w:lang w:bidi="ar-SY"/>
              </w:rPr>
            </w:pPr>
          </w:p>
        </w:tc>
        <w:tc>
          <w:tcPr>
            <w:tcW w:w="900" w:type="dxa"/>
          </w:tcPr>
          <w:p w:rsidR="006C27AF" w:rsidRPr="001709F1" w:rsidRDefault="006C27AF" w:rsidP="006C27AF">
            <w:pPr>
              <w:ind w:left="-25"/>
              <w:rPr>
                <w:rFonts w:cs="Traditional Arabic" w:hint="cs"/>
                <w:rtl/>
                <w:lang w:bidi="ar-SY"/>
              </w:rPr>
            </w:pPr>
          </w:p>
        </w:tc>
        <w:tc>
          <w:tcPr>
            <w:tcW w:w="900" w:type="dxa"/>
          </w:tcPr>
          <w:p w:rsidR="006C27AF" w:rsidRPr="001709F1" w:rsidRDefault="006C27AF" w:rsidP="006C27AF">
            <w:pPr>
              <w:ind w:left="-25"/>
              <w:rPr>
                <w:rFonts w:cs="Traditional Arabic" w:hint="cs"/>
                <w:rtl/>
                <w:lang w:bidi="ar-SY"/>
              </w:rPr>
            </w:pPr>
          </w:p>
        </w:tc>
        <w:tc>
          <w:tcPr>
            <w:tcW w:w="720" w:type="dxa"/>
          </w:tcPr>
          <w:p w:rsidR="006C27AF" w:rsidRPr="001709F1" w:rsidRDefault="006C27AF" w:rsidP="006C27AF">
            <w:pPr>
              <w:ind w:left="-25"/>
              <w:rPr>
                <w:rFonts w:cs="Traditional Arabic" w:hint="cs"/>
                <w:rtl/>
                <w:lang w:bidi="ar-SY"/>
              </w:rPr>
            </w:pPr>
          </w:p>
        </w:tc>
      </w:tr>
      <w:tr w:rsidR="006C27AF" w:rsidRPr="001709F1">
        <w:tc>
          <w:tcPr>
            <w:tcW w:w="1980" w:type="dxa"/>
          </w:tcPr>
          <w:p w:rsidR="006C27AF" w:rsidRPr="001E5E04" w:rsidRDefault="006C27AF" w:rsidP="006C27AF">
            <w:pPr>
              <w:ind w:left="-25"/>
              <w:rPr>
                <w:rFonts w:cs="Traditional Arabic" w:hint="cs"/>
                <w:b/>
                <w:bCs/>
                <w:rtl/>
                <w:lang w:bidi="ar-SY"/>
              </w:rPr>
            </w:pPr>
            <w:r>
              <w:rPr>
                <w:rFonts w:cs="Traditional Arabic" w:hint="cs"/>
                <w:b/>
                <w:bCs/>
                <w:rtl/>
                <w:lang w:bidi="ar-SY"/>
              </w:rPr>
              <w:t xml:space="preserve">تعليم </w:t>
            </w:r>
            <w:r w:rsidRPr="001E5E04">
              <w:rPr>
                <w:rFonts w:cs="Traditional Arabic" w:hint="cs"/>
                <w:b/>
                <w:bCs/>
                <w:rtl/>
                <w:lang w:bidi="ar-SY"/>
              </w:rPr>
              <w:t xml:space="preserve">إبتدائي غير </w:t>
            </w:r>
            <w:r>
              <w:rPr>
                <w:rFonts w:cs="Traditional Arabic" w:hint="cs"/>
                <w:b/>
                <w:bCs/>
                <w:rtl/>
                <w:lang w:bidi="ar-SY"/>
              </w:rPr>
              <w:t xml:space="preserve">كامل </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130 39</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826 19</w:t>
            </w:r>
          </w:p>
        </w:tc>
        <w:tc>
          <w:tcPr>
            <w:tcW w:w="720" w:type="dxa"/>
          </w:tcPr>
          <w:p w:rsidR="006C27AF" w:rsidRPr="001709F1" w:rsidRDefault="006C27AF" w:rsidP="006C27AF">
            <w:pPr>
              <w:ind w:left="-25"/>
              <w:jc w:val="center"/>
              <w:rPr>
                <w:rFonts w:cs="Traditional Arabic" w:hint="cs"/>
                <w:rtl/>
                <w:lang w:bidi="ar-SY"/>
              </w:rPr>
            </w:pPr>
            <w:r>
              <w:rPr>
                <w:rFonts w:cs="Traditional Arabic" w:hint="cs"/>
                <w:rtl/>
                <w:lang w:bidi="ar-SY"/>
              </w:rPr>
              <w:t>50.7</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531 35</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038 18</w:t>
            </w:r>
          </w:p>
        </w:tc>
        <w:tc>
          <w:tcPr>
            <w:tcW w:w="720" w:type="dxa"/>
          </w:tcPr>
          <w:p w:rsidR="006C27AF" w:rsidRPr="001709F1" w:rsidRDefault="006C27AF" w:rsidP="006C27AF">
            <w:pPr>
              <w:ind w:left="-25"/>
              <w:rPr>
                <w:rFonts w:cs="Traditional Arabic" w:hint="cs"/>
                <w:rtl/>
                <w:lang w:bidi="ar-SY"/>
              </w:rPr>
            </w:pPr>
            <w:r>
              <w:rPr>
                <w:rFonts w:cs="Traditional Arabic" w:hint="cs"/>
                <w:rtl/>
                <w:lang w:bidi="ar-SY"/>
              </w:rPr>
              <w:t>50.8</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262 32</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120 16</w:t>
            </w:r>
          </w:p>
        </w:tc>
        <w:tc>
          <w:tcPr>
            <w:tcW w:w="720" w:type="dxa"/>
          </w:tcPr>
          <w:p w:rsidR="006C27AF" w:rsidRPr="001709F1" w:rsidRDefault="006C27AF" w:rsidP="006C27AF">
            <w:pPr>
              <w:ind w:left="-25"/>
              <w:jc w:val="center"/>
              <w:rPr>
                <w:rFonts w:cs="Traditional Arabic" w:hint="cs"/>
                <w:rtl/>
                <w:lang w:bidi="ar-SY"/>
              </w:rPr>
            </w:pPr>
            <w:r>
              <w:rPr>
                <w:rFonts w:cs="Traditional Arabic" w:hint="cs"/>
                <w:rtl/>
                <w:lang w:bidi="ar-SY"/>
              </w:rPr>
              <w:t>50.0</w:t>
            </w:r>
          </w:p>
        </w:tc>
      </w:tr>
      <w:tr w:rsidR="006C27AF" w:rsidRPr="001709F1">
        <w:tc>
          <w:tcPr>
            <w:tcW w:w="1980" w:type="dxa"/>
          </w:tcPr>
          <w:p w:rsidR="006C27AF" w:rsidRPr="001E5E04" w:rsidRDefault="006C27AF" w:rsidP="006C27AF">
            <w:pPr>
              <w:ind w:left="-25"/>
              <w:rPr>
                <w:rFonts w:cs="Traditional Arabic" w:hint="cs"/>
                <w:b/>
                <w:bCs/>
                <w:rtl/>
                <w:lang w:bidi="ar-SY"/>
              </w:rPr>
            </w:pPr>
            <w:r>
              <w:rPr>
                <w:rFonts w:cs="Traditional Arabic" w:hint="cs"/>
                <w:b/>
                <w:bCs/>
                <w:rtl/>
                <w:lang w:bidi="ar-SY"/>
              </w:rPr>
              <w:t xml:space="preserve">تعليم </w:t>
            </w:r>
            <w:r w:rsidRPr="001E5E04">
              <w:rPr>
                <w:rFonts w:cs="Traditional Arabic" w:hint="cs"/>
                <w:b/>
                <w:bCs/>
                <w:rtl/>
                <w:lang w:bidi="ar-SY"/>
              </w:rPr>
              <w:t xml:space="preserve">ابتدائي </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324 6</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436 2</w:t>
            </w:r>
          </w:p>
        </w:tc>
        <w:tc>
          <w:tcPr>
            <w:tcW w:w="720" w:type="dxa"/>
          </w:tcPr>
          <w:p w:rsidR="006C27AF" w:rsidRPr="001709F1" w:rsidRDefault="006C27AF" w:rsidP="006C27AF">
            <w:pPr>
              <w:ind w:left="-25"/>
              <w:jc w:val="center"/>
              <w:rPr>
                <w:rFonts w:cs="Traditional Arabic" w:hint="cs"/>
                <w:rtl/>
                <w:lang w:bidi="ar-SY"/>
              </w:rPr>
            </w:pPr>
            <w:r>
              <w:rPr>
                <w:rFonts w:cs="Traditional Arabic" w:hint="cs"/>
                <w:rtl/>
                <w:lang w:bidi="ar-SY"/>
              </w:rPr>
              <w:t>39.5</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533 5</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219 2</w:t>
            </w:r>
          </w:p>
        </w:tc>
        <w:tc>
          <w:tcPr>
            <w:tcW w:w="720" w:type="dxa"/>
          </w:tcPr>
          <w:p w:rsidR="006C27AF" w:rsidRPr="001709F1" w:rsidRDefault="006C27AF" w:rsidP="006C27AF">
            <w:pPr>
              <w:ind w:left="-25"/>
              <w:rPr>
                <w:rFonts w:cs="Traditional Arabic" w:hint="cs"/>
                <w:rtl/>
                <w:lang w:bidi="ar-SY"/>
              </w:rPr>
            </w:pPr>
            <w:r>
              <w:rPr>
                <w:rFonts w:cs="Traditional Arabic" w:hint="cs"/>
                <w:rtl/>
                <w:lang w:bidi="ar-SY"/>
              </w:rPr>
              <w:t>40.1</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936 4</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988 1</w:t>
            </w:r>
          </w:p>
        </w:tc>
        <w:tc>
          <w:tcPr>
            <w:tcW w:w="720" w:type="dxa"/>
          </w:tcPr>
          <w:p w:rsidR="006C27AF" w:rsidRPr="001709F1" w:rsidRDefault="006C27AF" w:rsidP="006C27AF">
            <w:pPr>
              <w:ind w:left="-25"/>
              <w:jc w:val="center"/>
              <w:rPr>
                <w:rFonts w:cs="Traditional Arabic" w:hint="cs"/>
                <w:rtl/>
                <w:lang w:bidi="ar-SY"/>
              </w:rPr>
            </w:pPr>
            <w:r>
              <w:rPr>
                <w:rFonts w:cs="Traditional Arabic" w:hint="cs"/>
                <w:rtl/>
                <w:lang w:bidi="ar-SY"/>
              </w:rPr>
              <w:t>40.3</w:t>
            </w:r>
          </w:p>
        </w:tc>
      </w:tr>
      <w:tr w:rsidR="006C27AF" w:rsidRPr="001709F1">
        <w:tc>
          <w:tcPr>
            <w:tcW w:w="1980" w:type="dxa"/>
          </w:tcPr>
          <w:p w:rsidR="006C27AF" w:rsidRPr="001E5E04" w:rsidRDefault="006C27AF" w:rsidP="006C27AF">
            <w:pPr>
              <w:ind w:left="-25"/>
              <w:rPr>
                <w:rFonts w:cs="Traditional Arabic" w:hint="cs"/>
                <w:b/>
                <w:bCs/>
                <w:rtl/>
                <w:lang w:bidi="ar-SY"/>
              </w:rPr>
            </w:pPr>
            <w:r w:rsidRPr="001E5E04">
              <w:rPr>
                <w:rFonts w:cs="Traditional Arabic" w:hint="cs"/>
                <w:b/>
                <w:bCs/>
                <w:rtl/>
                <w:lang w:bidi="ar-SY"/>
              </w:rPr>
              <w:t>تعليم مهني</w:t>
            </w:r>
            <w:r>
              <w:rPr>
                <w:rFonts w:cs="Traditional Arabic" w:hint="cs"/>
                <w:b/>
                <w:bCs/>
                <w:rtl/>
                <w:lang w:bidi="ar-SY"/>
              </w:rPr>
              <w:t xml:space="preserve"> منخفض</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393 1</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850</w:t>
            </w:r>
          </w:p>
        </w:tc>
        <w:tc>
          <w:tcPr>
            <w:tcW w:w="720" w:type="dxa"/>
          </w:tcPr>
          <w:p w:rsidR="006C27AF" w:rsidRPr="001709F1" w:rsidRDefault="006C27AF" w:rsidP="006C27AF">
            <w:pPr>
              <w:ind w:left="-25"/>
              <w:jc w:val="center"/>
              <w:rPr>
                <w:rFonts w:cs="Traditional Arabic" w:hint="cs"/>
                <w:rtl/>
                <w:lang w:bidi="ar-SY"/>
              </w:rPr>
            </w:pPr>
            <w:r>
              <w:rPr>
                <w:rFonts w:cs="Traditional Arabic" w:hint="cs"/>
                <w:rtl/>
                <w:lang w:bidi="ar-SY"/>
              </w:rPr>
              <w:t>61.0</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185 1</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734</w:t>
            </w:r>
          </w:p>
        </w:tc>
        <w:tc>
          <w:tcPr>
            <w:tcW w:w="720" w:type="dxa"/>
          </w:tcPr>
          <w:p w:rsidR="006C27AF" w:rsidRPr="001709F1" w:rsidRDefault="006C27AF" w:rsidP="006C27AF">
            <w:pPr>
              <w:ind w:left="-25"/>
              <w:rPr>
                <w:rFonts w:cs="Traditional Arabic" w:hint="cs"/>
                <w:rtl/>
                <w:lang w:bidi="ar-SY"/>
              </w:rPr>
            </w:pPr>
            <w:r>
              <w:rPr>
                <w:rFonts w:cs="Traditional Arabic" w:hint="cs"/>
                <w:rtl/>
                <w:lang w:bidi="ar-SY"/>
              </w:rPr>
              <w:t>61.9</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037 1</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656</w:t>
            </w:r>
          </w:p>
        </w:tc>
        <w:tc>
          <w:tcPr>
            <w:tcW w:w="720" w:type="dxa"/>
          </w:tcPr>
          <w:p w:rsidR="006C27AF" w:rsidRPr="001709F1" w:rsidRDefault="006C27AF" w:rsidP="006C27AF">
            <w:pPr>
              <w:ind w:left="-25"/>
              <w:jc w:val="center"/>
              <w:rPr>
                <w:rFonts w:cs="Traditional Arabic" w:hint="cs"/>
                <w:rtl/>
                <w:lang w:bidi="ar-SY"/>
              </w:rPr>
            </w:pPr>
            <w:r>
              <w:rPr>
                <w:rFonts w:cs="Traditional Arabic" w:hint="cs"/>
                <w:rtl/>
                <w:lang w:bidi="ar-SY"/>
              </w:rPr>
              <w:t>63.3</w:t>
            </w:r>
          </w:p>
        </w:tc>
      </w:tr>
      <w:tr w:rsidR="006C27AF" w:rsidRPr="001709F1">
        <w:tc>
          <w:tcPr>
            <w:tcW w:w="1980" w:type="dxa"/>
          </w:tcPr>
          <w:p w:rsidR="006C27AF" w:rsidRPr="001E5E04" w:rsidRDefault="006C27AF" w:rsidP="006C27AF">
            <w:pPr>
              <w:ind w:left="-25"/>
              <w:rPr>
                <w:rFonts w:cs="Traditional Arabic" w:hint="cs"/>
                <w:b/>
                <w:bCs/>
                <w:rtl/>
                <w:lang w:bidi="ar-SY"/>
              </w:rPr>
            </w:pPr>
            <w:r>
              <w:rPr>
                <w:rFonts w:cs="Traditional Arabic" w:hint="cs"/>
                <w:b/>
                <w:bCs/>
                <w:rtl/>
                <w:lang w:bidi="ar-SY"/>
              </w:rPr>
              <w:t xml:space="preserve">تعليم </w:t>
            </w:r>
            <w:r w:rsidRPr="001E5E04">
              <w:rPr>
                <w:rFonts w:cs="Traditional Arabic" w:hint="cs"/>
                <w:b/>
                <w:bCs/>
                <w:rtl/>
                <w:lang w:bidi="ar-SY"/>
              </w:rPr>
              <w:t xml:space="preserve">مهني  </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810 24</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873 11</w:t>
            </w:r>
          </w:p>
        </w:tc>
        <w:tc>
          <w:tcPr>
            <w:tcW w:w="720" w:type="dxa"/>
          </w:tcPr>
          <w:p w:rsidR="006C27AF" w:rsidRPr="001709F1" w:rsidRDefault="006C27AF" w:rsidP="006C27AF">
            <w:pPr>
              <w:ind w:left="-25"/>
              <w:jc w:val="center"/>
              <w:rPr>
                <w:rFonts w:cs="Traditional Arabic" w:hint="cs"/>
                <w:rtl/>
                <w:lang w:bidi="ar-SY"/>
              </w:rPr>
            </w:pPr>
            <w:r>
              <w:rPr>
                <w:rFonts w:cs="Traditional Arabic" w:hint="cs"/>
                <w:rtl/>
                <w:lang w:bidi="ar-SY"/>
              </w:rPr>
              <w:t>47.9</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471 22</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977 10</w:t>
            </w:r>
          </w:p>
        </w:tc>
        <w:tc>
          <w:tcPr>
            <w:tcW w:w="720" w:type="dxa"/>
          </w:tcPr>
          <w:p w:rsidR="006C27AF" w:rsidRPr="001709F1" w:rsidRDefault="006C27AF" w:rsidP="006C27AF">
            <w:pPr>
              <w:ind w:left="-25"/>
              <w:rPr>
                <w:rFonts w:cs="Traditional Arabic" w:hint="cs"/>
                <w:rtl/>
                <w:lang w:bidi="ar-SY"/>
              </w:rPr>
            </w:pPr>
            <w:r>
              <w:rPr>
                <w:rFonts w:cs="Traditional Arabic" w:hint="cs"/>
                <w:rtl/>
                <w:lang w:bidi="ar-SY"/>
              </w:rPr>
              <w:t>48.8</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995 20</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533 10</w:t>
            </w:r>
          </w:p>
        </w:tc>
        <w:tc>
          <w:tcPr>
            <w:tcW w:w="720" w:type="dxa"/>
          </w:tcPr>
          <w:p w:rsidR="006C27AF" w:rsidRPr="001709F1" w:rsidRDefault="006C27AF" w:rsidP="006C27AF">
            <w:pPr>
              <w:ind w:left="-25"/>
              <w:jc w:val="center"/>
              <w:rPr>
                <w:rFonts w:cs="Traditional Arabic" w:hint="cs"/>
                <w:rtl/>
                <w:lang w:bidi="ar-SY"/>
              </w:rPr>
            </w:pPr>
            <w:r>
              <w:rPr>
                <w:rFonts w:cs="Traditional Arabic" w:hint="cs"/>
                <w:rtl/>
                <w:lang w:bidi="ar-SY"/>
              </w:rPr>
              <w:t>50.2</w:t>
            </w:r>
          </w:p>
        </w:tc>
      </w:tr>
      <w:tr w:rsidR="006C27AF" w:rsidRPr="001709F1">
        <w:tc>
          <w:tcPr>
            <w:tcW w:w="1980" w:type="dxa"/>
          </w:tcPr>
          <w:p w:rsidR="006C27AF" w:rsidRPr="001E5E04" w:rsidRDefault="006C27AF" w:rsidP="006C27AF">
            <w:pPr>
              <w:ind w:left="-25"/>
              <w:rPr>
                <w:rFonts w:cs="Traditional Arabic" w:hint="cs"/>
                <w:b/>
                <w:bCs/>
                <w:rtl/>
                <w:lang w:bidi="ar-SY"/>
              </w:rPr>
            </w:pPr>
            <w:r>
              <w:rPr>
                <w:rFonts w:cs="Traditional Arabic" w:hint="cs"/>
                <w:b/>
                <w:bCs/>
                <w:rtl/>
                <w:lang w:bidi="ar-SY"/>
              </w:rPr>
              <w:t xml:space="preserve">تعليم </w:t>
            </w:r>
            <w:r w:rsidRPr="001E5E04">
              <w:rPr>
                <w:rFonts w:cs="Traditional Arabic" w:hint="cs"/>
                <w:b/>
                <w:bCs/>
                <w:rtl/>
                <w:lang w:bidi="ar-SY"/>
              </w:rPr>
              <w:t xml:space="preserve">ثانوي </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668 22</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360 13</w:t>
            </w:r>
          </w:p>
        </w:tc>
        <w:tc>
          <w:tcPr>
            <w:tcW w:w="720" w:type="dxa"/>
          </w:tcPr>
          <w:p w:rsidR="006C27AF" w:rsidRPr="001709F1" w:rsidRDefault="006C27AF" w:rsidP="006C27AF">
            <w:pPr>
              <w:ind w:left="-25"/>
              <w:jc w:val="center"/>
              <w:rPr>
                <w:rFonts w:cs="Traditional Arabic" w:hint="cs"/>
                <w:rtl/>
                <w:lang w:bidi="ar-SY"/>
              </w:rPr>
            </w:pPr>
            <w:r>
              <w:rPr>
                <w:rFonts w:cs="Traditional Arabic" w:hint="cs"/>
                <w:rtl/>
                <w:lang w:bidi="ar-SY"/>
              </w:rPr>
              <w:t>58.9</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 xml:space="preserve"> 840 24</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494 14</w:t>
            </w:r>
          </w:p>
        </w:tc>
        <w:tc>
          <w:tcPr>
            <w:tcW w:w="720" w:type="dxa"/>
          </w:tcPr>
          <w:p w:rsidR="006C27AF" w:rsidRPr="001709F1" w:rsidRDefault="006C27AF" w:rsidP="006C27AF">
            <w:pPr>
              <w:ind w:left="-25"/>
              <w:rPr>
                <w:rFonts w:cs="Traditional Arabic" w:hint="cs"/>
                <w:rtl/>
                <w:lang w:bidi="ar-SY"/>
              </w:rPr>
            </w:pPr>
            <w:r>
              <w:rPr>
                <w:rFonts w:cs="Traditional Arabic" w:hint="cs"/>
                <w:rtl/>
                <w:lang w:bidi="ar-SY"/>
              </w:rPr>
              <w:t>58.3</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846 24</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523 14</w:t>
            </w:r>
          </w:p>
        </w:tc>
        <w:tc>
          <w:tcPr>
            <w:tcW w:w="720" w:type="dxa"/>
          </w:tcPr>
          <w:p w:rsidR="006C27AF" w:rsidRPr="001709F1" w:rsidRDefault="006C27AF" w:rsidP="006C27AF">
            <w:pPr>
              <w:ind w:left="-25"/>
              <w:jc w:val="center"/>
              <w:rPr>
                <w:rFonts w:cs="Traditional Arabic" w:hint="cs"/>
                <w:rtl/>
                <w:lang w:bidi="ar-SY"/>
              </w:rPr>
            </w:pPr>
            <w:r>
              <w:rPr>
                <w:rFonts w:cs="Traditional Arabic" w:hint="cs"/>
                <w:rtl/>
                <w:lang w:bidi="ar-SY"/>
              </w:rPr>
              <w:t>58.5</w:t>
            </w:r>
          </w:p>
        </w:tc>
      </w:tr>
      <w:tr w:rsidR="006C27AF" w:rsidRPr="001709F1">
        <w:tc>
          <w:tcPr>
            <w:tcW w:w="1980" w:type="dxa"/>
          </w:tcPr>
          <w:p w:rsidR="006C27AF" w:rsidRPr="001E5E04" w:rsidRDefault="006C27AF" w:rsidP="006C27AF">
            <w:pPr>
              <w:ind w:left="-25"/>
              <w:rPr>
                <w:rFonts w:cs="Traditional Arabic" w:hint="cs"/>
                <w:b/>
                <w:bCs/>
                <w:rtl/>
                <w:lang w:bidi="ar-SY"/>
              </w:rPr>
            </w:pPr>
            <w:r w:rsidRPr="001E5E04">
              <w:rPr>
                <w:rFonts w:cs="Traditional Arabic" w:hint="cs"/>
                <w:b/>
                <w:bCs/>
                <w:rtl/>
                <w:lang w:bidi="ar-SY"/>
              </w:rPr>
              <w:t xml:space="preserve">مابعد الثانوي </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049 2</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032 1</w:t>
            </w:r>
          </w:p>
        </w:tc>
        <w:tc>
          <w:tcPr>
            <w:tcW w:w="720" w:type="dxa"/>
          </w:tcPr>
          <w:p w:rsidR="006C27AF" w:rsidRPr="001709F1" w:rsidRDefault="006C27AF" w:rsidP="006C27AF">
            <w:pPr>
              <w:ind w:left="-25"/>
              <w:jc w:val="center"/>
              <w:rPr>
                <w:rFonts w:cs="Traditional Arabic" w:hint="cs"/>
                <w:rtl/>
                <w:lang w:bidi="ar-SY"/>
              </w:rPr>
            </w:pPr>
            <w:r>
              <w:rPr>
                <w:rFonts w:cs="Traditional Arabic" w:hint="cs"/>
                <w:rtl/>
                <w:lang w:bidi="ar-SY"/>
              </w:rPr>
              <w:t>50.4</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083 2</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095 1</w:t>
            </w:r>
          </w:p>
        </w:tc>
        <w:tc>
          <w:tcPr>
            <w:tcW w:w="720" w:type="dxa"/>
          </w:tcPr>
          <w:p w:rsidR="006C27AF" w:rsidRPr="001709F1" w:rsidRDefault="006C27AF" w:rsidP="006C27AF">
            <w:pPr>
              <w:ind w:left="-25"/>
              <w:rPr>
                <w:rFonts w:cs="Traditional Arabic" w:hint="cs"/>
                <w:rtl/>
                <w:lang w:bidi="ar-SY"/>
              </w:rPr>
            </w:pPr>
            <w:r>
              <w:rPr>
                <w:rFonts w:cs="Traditional Arabic" w:hint="cs"/>
                <w:rtl/>
                <w:lang w:bidi="ar-SY"/>
              </w:rPr>
              <w:t>52.6</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078 2</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087 1</w:t>
            </w:r>
          </w:p>
        </w:tc>
        <w:tc>
          <w:tcPr>
            <w:tcW w:w="720" w:type="dxa"/>
          </w:tcPr>
          <w:p w:rsidR="006C27AF" w:rsidRPr="001709F1" w:rsidRDefault="006C27AF" w:rsidP="006C27AF">
            <w:pPr>
              <w:ind w:left="-25"/>
              <w:jc w:val="center"/>
              <w:rPr>
                <w:rFonts w:cs="Traditional Arabic" w:hint="cs"/>
                <w:rtl/>
                <w:lang w:bidi="ar-SY"/>
              </w:rPr>
            </w:pPr>
            <w:r>
              <w:rPr>
                <w:rFonts w:cs="Traditional Arabic" w:hint="cs"/>
                <w:rtl/>
                <w:lang w:bidi="ar-SY"/>
              </w:rPr>
              <w:t>52.3</w:t>
            </w:r>
          </w:p>
        </w:tc>
      </w:tr>
      <w:tr w:rsidR="006C27AF" w:rsidRPr="001709F1">
        <w:tc>
          <w:tcPr>
            <w:tcW w:w="1980" w:type="dxa"/>
          </w:tcPr>
          <w:p w:rsidR="006C27AF" w:rsidRPr="001E5E04" w:rsidRDefault="006C27AF" w:rsidP="006C27AF">
            <w:pPr>
              <w:ind w:left="-25"/>
              <w:rPr>
                <w:rFonts w:cs="Traditional Arabic" w:hint="cs"/>
                <w:b/>
                <w:bCs/>
                <w:rtl/>
                <w:lang w:bidi="ar-SY"/>
              </w:rPr>
            </w:pPr>
            <w:r w:rsidRPr="001E5E04">
              <w:rPr>
                <w:rFonts w:cs="Traditional Arabic" w:hint="cs"/>
                <w:b/>
                <w:bCs/>
                <w:rtl/>
                <w:lang w:bidi="ar-SY"/>
              </w:rPr>
              <w:t xml:space="preserve">المعهد العالي والجامعة  </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233 3</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001 2</w:t>
            </w:r>
          </w:p>
        </w:tc>
        <w:tc>
          <w:tcPr>
            <w:tcW w:w="720" w:type="dxa"/>
          </w:tcPr>
          <w:p w:rsidR="006C27AF" w:rsidRPr="001709F1" w:rsidRDefault="006C27AF" w:rsidP="006C27AF">
            <w:pPr>
              <w:ind w:left="-25"/>
              <w:jc w:val="center"/>
              <w:rPr>
                <w:rFonts w:cs="Traditional Arabic" w:hint="cs"/>
                <w:rtl/>
                <w:lang w:bidi="ar-SY"/>
              </w:rPr>
            </w:pPr>
            <w:r>
              <w:rPr>
                <w:rFonts w:cs="Traditional Arabic" w:hint="cs"/>
                <w:rtl/>
                <w:lang w:bidi="ar-SY"/>
              </w:rPr>
              <w:t>61.9</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350 4</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767 2</w:t>
            </w:r>
          </w:p>
        </w:tc>
        <w:tc>
          <w:tcPr>
            <w:tcW w:w="720" w:type="dxa"/>
          </w:tcPr>
          <w:p w:rsidR="006C27AF" w:rsidRPr="001709F1" w:rsidRDefault="006C27AF" w:rsidP="006C27AF">
            <w:pPr>
              <w:ind w:left="-25"/>
              <w:rPr>
                <w:rFonts w:cs="Traditional Arabic" w:hint="cs"/>
                <w:rtl/>
                <w:lang w:bidi="ar-SY"/>
              </w:rPr>
            </w:pPr>
            <w:r>
              <w:rPr>
                <w:rFonts w:cs="Traditional Arabic" w:hint="cs"/>
                <w:rtl/>
                <w:lang w:bidi="ar-SY"/>
              </w:rPr>
              <w:t>63.6</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574 4</w:t>
            </w:r>
          </w:p>
        </w:tc>
        <w:tc>
          <w:tcPr>
            <w:tcW w:w="900" w:type="dxa"/>
          </w:tcPr>
          <w:p w:rsidR="006C27AF" w:rsidRPr="001709F1" w:rsidRDefault="006C27AF" w:rsidP="006C27AF">
            <w:pPr>
              <w:ind w:left="-25"/>
              <w:rPr>
                <w:rFonts w:cs="Traditional Arabic" w:hint="cs"/>
                <w:rtl/>
                <w:lang w:bidi="ar-SY"/>
              </w:rPr>
            </w:pPr>
            <w:r>
              <w:rPr>
                <w:rFonts w:cs="Traditional Arabic" w:hint="cs"/>
                <w:rtl/>
                <w:lang w:bidi="ar-SY"/>
              </w:rPr>
              <w:t>910 2</w:t>
            </w:r>
          </w:p>
        </w:tc>
        <w:tc>
          <w:tcPr>
            <w:tcW w:w="720" w:type="dxa"/>
          </w:tcPr>
          <w:p w:rsidR="006C27AF" w:rsidRPr="001709F1" w:rsidRDefault="006C27AF" w:rsidP="006C27AF">
            <w:pPr>
              <w:ind w:left="-25"/>
              <w:jc w:val="center"/>
              <w:rPr>
                <w:rFonts w:cs="Traditional Arabic" w:hint="cs"/>
                <w:rtl/>
                <w:lang w:bidi="ar-SY"/>
              </w:rPr>
            </w:pPr>
            <w:r>
              <w:rPr>
                <w:rFonts w:cs="Traditional Arabic" w:hint="cs"/>
                <w:rtl/>
                <w:lang w:bidi="ar-SY"/>
              </w:rPr>
              <w:t>63.6</w:t>
            </w:r>
          </w:p>
        </w:tc>
      </w:tr>
    </w:tbl>
    <w:p w:rsidR="006C27AF" w:rsidRPr="003621EC" w:rsidRDefault="006C27AF" w:rsidP="006C27AF">
      <w:pPr>
        <w:ind w:left="-25"/>
        <w:rPr>
          <w:rFonts w:hint="cs"/>
          <w:rtl/>
          <w:lang w:bidi="ar-SY"/>
        </w:rPr>
      </w:pPr>
      <w:r w:rsidRPr="003621EC">
        <w:rPr>
          <w:rFonts w:hint="cs"/>
          <w:rtl/>
          <w:lang w:bidi="ar-SY"/>
        </w:rPr>
        <w:t xml:space="preserve">المصدر : التقرير السنوي </w:t>
      </w:r>
      <w:r>
        <w:rPr>
          <w:rFonts w:hint="cs"/>
          <w:rtl/>
          <w:lang w:bidi="ar-SY"/>
        </w:rPr>
        <w:t xml:space="preserve">للأعوام </w:t>
      </w:r>
      <w:r w:rsidRPr="003621EC">
        <w:rPr>
          <w:rFonts w:hint="cs"/>
          <w:rtl/>
          <w:lang w:bidi="ar-SY"/>
        </w:rPr>
        <w:t>2002 و 2003 و 2004 ، مكتب الاستخدام لسلوفينيا.</w:t>
      </w:r>
    </w:p>
    <w:p w:rsidR="006C27AF" w:rsidRDefault="006C27AF" w:rsidP="006C27AF">
      <w:pPr>
        <w:ind w:left="-25"/>
        <w:rPr>
          <w:rFonts w:hint="cs"/>
          <w:rtl/>
          <w:lang w:bidi="ar-SY"/>
        </w:rPr>
      </w:pPr>
    </w:p>
    <w:p w:rsidR="006C27AF" w:rsidRDefault="006C27AF" w:rsidP="006C27AF">
      <w:pPr>
        <w:ind w:left="-25"/>
        <w:rPr>
          <w:rFonts w:hint="cs"/>
          <w:rtl/>
          <w:lang w:bidi="ar-SY"/>
        </w:rPr>
      </w:pPr>
    </w:p>
    <w:p w:rsidR="006C27AF" w:rsidRDefault="006C27AF" w:rsidP="006C27AF">
      <w:pPr>
        <w:ind w:left="-25"/>
        <w:rPr>
          <w:rFonts w:hint="cs"/>
          <w:rtl/>
          <w:lang w:bidi="ar-SY"/>
        </w:rPr>
      </w:pPr>
    </w:p>
    <w:p w:rsidR="006C27AF" w:rsidRPr="00C5379B" w:rsidRDefault="006C27AF" w:rsidP="006C27AF">
      <w:pPr>
        <w:ind w:left="-25"/>
        <w:rPr>
          <w:rFonts w:hint="cs"/>
          <w:b/>
          <w:bCs/>
          <w:sz w:val="28"/>
          <w:szCs w:val="28"/>
          <w:rtl/>
          <w:lang w:bidi="ar-SY"/>
        </w:rPr>
      </w:pPr>
      <w:r w:rsidRPr="00C5379B">
        <w:rPr>
          <w:rFonts w:hint="cs"/>
          <w:sz w:val="28"/>
          <w:szCs w:val="28"/>
          <w:rtl/>
          <w:lang w:bidi="ar-SY"/>
        </w:rPr>
        <w:t>ا</w:t>
      </w:r>
      <w:r w:rsidRPr="00C5379B">
        <w:rPr>
          <w:rFonts w:hint="cs"/>
          <w:b/>
          <w:bCs/>
          <w:sz w:val="28"/>
          <w:szCs w:val="28"/>
          <w:rtl/>
          <w:lang w:bidi="ar-SY"/>
        </w:rPr>
        <w:t>الجدول 39:</w:t>
      </w:r>
      <w:r w:rsidRPr="00C5379B">
        <w:rPr>
          <w:rFonts w:hint="cs"/>
          <w:b/>
          <w:bCs/>
          <w:sz w:val="28"/>
          <w:szCs w:val="28"/>
          <w:rtl/>
          <w:lang w:bidi="ar-SY"/>
        </w:rPr>
        <w:tab/>
        <w:t xml:space="preserve">التركيب العمري للأشخاص العاطلين عن العمل المسجلين، بحسب الجنس، </w:t>
      </w:r>
      <w:r w:rsidRPr="00C5379B">
        <w:rPr>
          <w:rFonts w:hint="cs"/>
          <w:b/>
          <w:bCs/>
          <w:sz w:val="28"/>
          <w:szCs w:val="28"/>
          <w:rtl/>
          <w:lang w:bidi="ar-SY"/>
        </w:rPr>
        <w:tab/>
      </w:r>
      <w:r w:rsidRPr="00C5379B">
        <w:rPr>
          <w:rFonts w:hint="cs"/>
          <w:b/>
          <w:bCs/>
          <w:sz w:val="28"/>
          <w:szCs w:val="28"/>
          <w:rtl/>
          <w:lang w:bidi="ar-SY"/>
        </w:rPr>
        <w:tab/>
      </w:r>
      <w:r w:rsidRPr="00C5379B">
        <w:rPr>
          <w:rFonts w:hint="cs"/>
          <w:b/>
          <w:bCs/>
          <w:sz w:val="28"/>
          <w:szCs w:val="28"/>
          <w:rtl/>
          <w:lang w:bidi="ar-SY"/>
        </w:rPr>
        <w:tab/>
      </w:r>
      <w:r w:rsidRPr="00C5379B">
        <w:rPr>
          <w:rFonts w:hint="cs"/>
          <w:b/>
          <w:bCs/>
          <w:sz w:val="28"/>
          <w:szCs w:val="28"/>
          <w:rtl/>
          <w:lang w:bidi="ar-SY"/>
        </w:rPr>
        <w:tab/>
        <w:t>31/12/2002 و 31/12/2003 و 31/12/ 2004</w:t>
      </w:r>
    </w:p>
    <w:tbl>
      <w:tblPr>
        <w:tblStyle w:val="TableGrid"/>
        <w:bidiVisual/>
        <w:tblW w:w="9928" w:type="dxa"/>
        <w:tblInd w:w="-432" w:type="dxa"/>
        <w:tblLook w:val="01E0" w:firstRow="1" w:lastRow="1" w:firstColumn="1" w:lastColumn="1" w:noHBand="0" w:noVBand="0"/>
      </w:tblPr>
      <w:tblGrid>
        <w:gridCol w:w="1961"/>
        <w:gridCol w:w="897"/>
        <w:gridCol w:w="28"/>
        <w:gridCol w:w="897"/>
        <w:gridCol w:w="898"/>
        <w:gridCol w:w="898"/>
        <w:gridCol w:w="897"/>
        <w:gridCol w:w="898"/>
        <w:gridCol w:w="898"/>
        <w:gridCol w:w="878"/>
        <w:gridCol w:w="19"/>
        <w:gridCol w:w="759"/>
      </w:tblGrid>
      <w:tr w:rsidR="006C27AF" w:rsidRPr="00C5379B">
        <w:tc>
          <w:tcPr>
            <w:tcW w:w="1961" w:type="dxa"/>
          </w:tcPr>
          <w:p w:rsidR="006C27AF" w:rsidRPr="00C5379B" w:rsidRDefault="006C27AF" w:rsidP="006C27AF">
            <w:pPr>
              <w:ind w:left="-25"/>
              <w:rPr>
                <w:rFonts w:cs="Traditional Arabic" w:hint="cs"/>
                <w:b/>
                <w:bCs/>
                <w:sz w:val="28"/>
                <w:szCs w:val="28"/>
                <w:rtl/>
                <w:lang w:bidi="ar-SY"/>
              </w:rPr>
            </w:pPr>
          </w:p>
        </w:tc>
        <w:tc>
          <w:tcPr>
            <w:tcW w:w="2720" w:type="dxa"/>
            <w:gridSpan w:val="4"/>
          </w:tcPr>
          <w:p w:rsidR="006C27AF" w:rsidRPr="00C5379B" w:rsidRDefault="006C27AF" w:rsidP="006C27AF">
            <w:pPr>
              <w:ind w:left="-25"/>
              <w:jc w:val="center"/>
              <w:rPr>
                <w:rFonts w:cs="Traditional Arabic" w:hint="cs"/>
                <w:b/>
                <w:bCs/>
                <w:sz w:val="28"/>
                <w:szCs w:val="28"/>
                <w:rtl/>
                <w:lang w:bidi="ar-SY"/>
              </w:rPr>
            </w:pPr>
            <w:r w:rsidRPr="00C5379B">
              <w:rPr>
                <w:rFonts w:cs="Traditional Arabic" w:hint="cs"/>
                <w:b/>
                <w:bCs/>
                <w:sz w:val="28"/>
                <w:szCs w:val="28"/>
                <w:rtl/>
                <w:lang w:bidi="ar-SY"/>
              </w:rPr>
              <w:t>2002</w:t>
            </w:r>
          </w:p>
        </w:tc>
        <w:tc>
          <w:tcPr>
            <w:tcW w:w="2693" w:type="dxa"/>
            <w:gridSpan w:val="3"/>
          </w:tcPr>
          <w:p w:rsidR="006C27AF" w:rsidRPr="00C5379B" w:rsidRDefault="006C27AF" w:rsidP="006C27AF">
            <w:pPr>
              <w:ind w:left="-25"/>
              <w:jc w:val="center"/>
              <w:rPr>
                <w:rFonts w:cs="Traditional Arabic" w:hint="cs"/>
                <w:b/>
                <w:bCs/>
                <w:sz w:val="28"/>
                <w:szCs w:val="28"/>
                <w:rtl/>
                <w:lang w:bidi="ar-SY"/>
              </w:rPr>
            </w:pPr>
            <w:r w:rsidRPr="00C5379B">
              <w:rPr>
                <w:rFonts w:cs="Traditional Arabic" w:hint="cs"/>
                <w:b/>
                <w:bCs/>
                <w:sz w:val="28"/>
                <w:szCs w:val="28"/>
                <w:rtl/>
                <w:lang w:bidi="ar-SY"/>
              </w:rPr>
              <w:t>2003</w:t>
            </w:r>
          </w:p>
        </w:tc>
        <w:tc>
          <w:tcPr>
            <w:tcW w:w="2554" w:type="dxa"/>
            <w:gridSpan w:val="4"/>
          </w:tcPr>
          <w:p w:rsidR="006C27AF" w:rsidRPr="00C5379B" w:rsidRDefault="006C27AF" w:rsidP="006C27AF">
            <w:pPr>
              <w:ind w:left="-25"/>
              <w:jc w:val="center"/>
              <w:rPr>
                <w:rFonts w:cs="Traditional Arabic" w:hint="cs"/>
                <w:b/>
                <w:bCs/>
                <w:sz w:val="28"/>
                <w:szCs w:val="28"/>
                <w:rtl/>
                <w:lang w:bidi="ar-SY"/>
              </w:rPr>
            </w:pPr>
            <w:r w:rsidRPr="00C5379B">
              <w:rPr>
                <w:rFonts w:cs="Traditional Arabic" w:hint="cs"/>
                <w:b/>
                <w:bCs/>
                <w:sz w:val="28"/>
                <w:szCs w:val="28"/>
                <w:rtl/>
                <w:lang w:bidi="ar-SY"/>
              </w:rPr>
              <w:t>2004</w:t>
            </w:r>
          </w:p>
        </w:tc>
      </w:tr>
      <w:tr w:rsidR="006C27AF" w:rsidRPr="00C5379B">
        <w:tc>
          <w:tcPr>
            <w:tcW w:w="1961" w:type="dxa"/>
          </w:tcPr>
          <w:p w:rsidR="006C27AF" w:rsidRPr="00C5379B" w:rsidRDefault="006C27AF" w:rsidP="006C27AF">
            <w:pPr>
              <w:ind w:left="-25"/>
              <w:rPr>
                <w:rFonts w:cs="Traditional Arabic" w:hint="cs"/>
                <w:b/>
                <w:bCs/>
                <w:sz w:val="28"/>
                <w:szCs w:val="28"/>
                <w:rtl/>
                <w:lang w:bidi="ar-SY"/>
              </w:rPr>
            </w:pPr>
          </w:p>
        </w:tc>
        <w:tc>
          <w:tcPr>
            <w:tcW w:w="925" w:type="dxa"/>
            <w:gridSpan w:val="2"/>
          </w:tcPr>
          <w:p w:rsidR="006C27AF" w:rsidRPr="00C5379B" w:rsidRDefault="006C27AF" w:rsidP="006C27AF">
            <w:pPr>
              <w:ind w:left="-25"/>
              <w:jc w:val="center"/>
              <w:rPr>
                <w:rFonts w:cs="Traditional Arabic" w:hint="cs"/>
                <w:b/>
                <w:bCs/>
                <w:sz w:val="28"/>
                <w:szCs w:val="28"/>
                <w:rtl/>
                <w:lang w:bidi="ar-SY"/>
              </w:rPr>
            </w:pPr>
            <w:r w:rsidRPr="00C5379B">
              <w:rPr>
                <w:rFonts w:cs="Traditional Arabic" w:hint="cs"/>
                <w:b/>
                <w:bCs/>
                <w:sz w:val="28"/>
                <w:szCs w:val="28"/>
                <w:rtl/>
                <w:lang w:bidi="ar-SY"/>
              </w:rPr>
              <w:t>المجموع</w:t>
            </w:r>
          </w:p>
        </w:tc>
        <w:tc>
          <w:tcPr>
            <w:tcW w:w="897" w:type="dxa"/>
          </w:tcPr>
          <w:p w:rsidR="006C27AF" w:rsidRPr="00C5379B" w:rsidRDefault="006C27AF" w:rsidP="006C27AF">
            <w:pPr>
              <w:ind w:left="-25"/>
              <w:jc w:val="center"/>
              <w:rPr>
                <w:rFonts w:cs="Traditional Arabic" w:hint="cs"/>
                <w:b/>
                <w:bCs/>
                <w:sz w:val="28"/>
                <w:szCs w:val="28"/>
                <w:rtl/>
                <w:lang w:bidi="ar-SY"/>
              </w:rPr>
            </w:pPr>
            <w:r w:rsidRPr="00C5379B">
              <w:rPr>
                <w:rFonts w:cs="Traditional Arabic" w:hint="cs"/>
                <w:b/>
                <w:bCs/>
                <w:sz w:val="28"/>
                <w:szCs w:val="28"/>
                <w:rtl/>
                <w:lang w:bidi="ar-SY"/>
              </w:rPr>
              <w:t>عدد النساء</w:t>
            </w:r>
          </w:p>
        </w:tc>
        <w:tc>
          <w:tcPr>
            <w:tcW w:w="898" w:type="dxa"/>
          </w:tcPr>
          <w:p w:rsidR="006C27AF" w:rsidRPr="00C5379B" w:rsidRDefault="006C27AF" w:rsidP="006C27AF">
            <w:pPr>
              <w:ind w:left="-25"/>
              <w:jc w:val="center"/>
              <w:rPr>
                <w:rFonts w:cs="Traditional Arabic" w:hint="cs"/>
                <w:b/>
                <w:bCs/>
                <w:sz w:val="28"/>
                <w:szCs w:val="28"/>
                <w:rtl/>
                <w:lang w:bidi="ar-SY"/>
              </w:rPr>
            </w:pPr>
            <w:r w:rsidRPr="00C5379B">
              <w:rPr>
                <w:rFonts w:cs="Traditional Arabic" w:hint="cs"/>
                <w:b/>
                <w:bCs/>
                <w:sz w:val="28"/>
                <w:szCs w:val="28"/>
                <w:rtl/>
                <w:lang w:bidi="ar-SY"/>
              </w:rPr>
              <w:t xml:space="preserve">نسبتهن </w:t>
            </w:r>
            <w:r w:rsidRPr="00C5379B">
              <w:rPr>
                <w:rFonts w:cs="Traditional Arabic"/>
                <w:b/>
                <w:bCs/>
                <w:sz w:val="28"/>
                <w:szCs w:val="28"/>
                <w:rtl/>
                <w:lang w:bidi="ar-SY"/>
              </w:rPr>
              <w:t>٪</w:t>
            </w:r>
          </w:p>
        </w:tc>
        <w:tc>
          <w:tcPr>
            <w:tcW w:w="898" w:type="dxa"/>
          </w:tcPr>
          <w:p w:rsidR="006C27AF" w:rsidRPr="00C5379B" w:rsidRDefault="006C27AF" w:rsidP="006C27AF">
            <w:pPr>
              <w:ind w:left="-25"/>
              <w:jc w:val="center"/>
              <w:rPr>
                <w:rFonts w:cs="Traditional Arabic" w:hint="cs"/>
                <w:b/>
                <w:bCs/>
                <w:sz w:val="28"/>
                <w:szCs w:val="28"/>
                <w:rtl/>
                <w:lang w:bidi="ar-SY"/>
              </w:rPr>
            </w:pPr>
            <w:r w:rsidRPr="00C5379B">
              <w:rPr>
                <w:rFonts w:cs="Traditional Arabic" w:hint="cs"/>
                <w:b/>
                <w:bCs/>
                <w:sz w:val="28"/>
                <w:szCs w:val="28"/>
                <w:rtl/>
                <w:lang w:bidi="ar-SY"/>
              </w:rPr>
              <w:t>المجموع</w:t>
            </w:r>
          </w:p>
        </w:tc>
        <w:tc>
          <w:tcPr>
            <w:tcW w:w="897" w:type="dxa"/>
          </w:tcPr>
          <w:p w:rsidR="006C27AF" w:rsidRPr="00C5379B" w:rsidRDefault="006C27AF" w:rsidP="006C27AF">
            <w:pPr>
              <w:ind w:left="-25"/>
              <w:jc w:val="center"/>
              <w:rPr>
                <w:rFonts w:cs="Traditional Arabic" w:hint="cs"/>
                <w:b/>
                <w:bCs/>
                <w:sz w:val="28"/>
                <w:szCs w:val="28"/>
                <w:rtl/>
                <w:lang w:bidi="ar-SY"/>
              </w:rPr>
            </w:pPr>
            <w:r w:rsidRPr="00C5379B">
              <w:rPr>
                <w:rFonts w:cs="Traditional Arabic" w:hint="cs"/>
                <w:b/>
                <w:bCs/>
                <w:sz w:val="28"/>
                <w:szCs w:val="28"/>
                <w:rtl/>
                <w:lang w:bidi="ar-SY"/>
              </w:rPr>
              <w:t>عدد النساء</w:t>
            </w:r>
          </w:p>
        </w:tc>
        <w:tc>
          <w:tcPr>
            <w:tcW w:w="898" w:type="dxa"/>
          </w:tcPr>
          <w:p w:rsidR="006C27AF" w:rsidRPr="00C5379B" w:rsidRDefault="006C27AF" w:rsidP="006C27AF">
            <w:pPr>
              <w:ind w:left="-25"/>
              <w:jc w:val="center"/>
              <w:rPr>
                <w:rFonts w:cs="Traditional Arabic" w:hint="cs"/>
                <w:b/>
                <w:bCs/>
                <w:sz w:val="28"/>
                <w:szCs w:val="28"/>
                <w:rtl/>
                <w:lang w:bidi="ar-SY"/>
              </w:rPr>
            </w:pPr>
            <w:r w:rsidRPr="00C5379B">
              <w:rPr>
                <w:rFonts w:cs="Traditional Arabic" w:hint="cs"/>
                <w:b/>
                <w:bCs/>
                <w:sz w:val="28"/>
                <w:szCs w:val="28"/>
                <w:rtl/>
                <w:lang w:bidi="ar-SY"/>
              </w:rPr>
              <w:t xml:space="preserve">نسبتهن </w:t>
            </w:r>
            <w:r w:rsidRPr="00C5379B">
              <w:rPr>
                <w:rFonts w:cs="Traditional Arabic"/>
                <w:b/>
                <w:bCs/>
                <w:sz w:val="28"/>
                <w:szCs w:val="28"/>
                <w:rtl/>
                <w:lang w:bidi="ar-SY"/>
              </w:rPr>
              <w:t>٪</w:t>
            </w:r>
          </w:p>
        </w:tc>
        <w:tc>
          <w:tcPr>
            <w:tcW w:w="898" w:type="dxa"/>
          </w:tcPr>
          <w:p w:rsidR="006C27AF" w:rsidRPr="00C5379B" w:rsidRDefault="006C27AF" w:rsidP="006C27AF">
            <w:pPr>
              <w:ind w:left="-25"/>
              <w:jc w:val="center"/>
              <w:rPr>
                <w:rFonts w:cs="Traditional Arabic" w:hint="cs"/>
                <w:b/>
                <w:bCs/>
                <w:sz w:val="28"/>
                <w:szCs w:val="28"/>
                <w:rtl/>
                <w:lang w:bidi="ar-SY"/>
              </w:rPr>
            </w:pPr>
            <w:r w:rsidRPr="00C5379B">
              <w:rPr>
                <w:rFonts w:cs="Traditional Arabic" w:hint="cs"/>
                <w:b/>
                <w:bCs/>
                <w:sz w:val="28"/>
                <w:szCs w:val="28"/>
                <w:rtl/>
                <w:lang w:bidi="ar-SY"/>
              </w:rPr>
              <w:t>المجموع</w:t>
            </w:r>
          </w:p>
        </w:tc>
        <w:tc>
          <w:tcPr>
            <w:tcW w:w="878" w:type="dxa"/>
          </w:tcPr>
          <w:p w:rsidR="006C27AF" w:rsidRPr="00C5379B" w:rsidRDefault="006C27AF" w:rsidP="006C27AF">
            <w:pPr>
              <w:ind w:left="-25"/>
              <w:jc w:val="center"/>
              <w:rPr>
                <w:rFonts w:cs="Traditional Arabic" w:hint="cs"/>
                <w:b/>
                <w:bCs/>
                <w:sz w:val="28"/>
                <w:szCs w:val="28"/>
                <w:rtl/>
                <w:lang w:bidi="ar-SY"/>
              </w:rPr>
            </w:pPr>
            <w:r w:rsidRPr="00C5379B">
              <w:rPr>
                <w:rFonts w:cs="Traditional Arabic" w:hint="cs"/>
                <w:b/>
                <w:bCs/>
                <w:sz w:val="28"/>
                <w:szCs w:val="28"/>
                <w:rtl/>
                <w:lang w:bidi="ar-SY"/>
              </w:rPr>
              <w:t>عدد النساء</w:t>
            </w:r>
          </w:p>
        </w:tc>
        <w:tc>
          <w:tcPr>
            <w:tcW w:w="778" w:type="dxa"/>
            <w:gridSpan w:val="2"/>
          </w:tcPr>
          <w:p w:rsidR="006C27AF" w:rsidRPr="00C5379B" w:rsidRDefault="006C27AF" w:rsidP="006C27AF">
            <w:pPr>
              <w:ind w:left="-25"/>
              <w:jc w:val="center"/>
              <w:rPr>
                <w:rFonts w:cs="Traditional Arabic" w:hint="cs"/>
                <w:b/>
                <w:bCs/>
                <w:sz w:val="28"/>
                <w:szCs w:val="28"/>
                <w:rtl/>
                <w:lang w:bidi="ar-SY"/>
              </w:rPr>
            </w:pPr>
            <w:r w:rsidRPr="00C5379B">
              <w:rPr>
                <w:rFonts w:cs="Traditional Arabic" w:hint="cs"/>
                <w:b/>
                <w:bCs/>
                <w:sz w:val="28"/>
                <w:szCs w:val="28"/>
                <w:rtl/>
                <w:lang w:bidi="ar-SY"/>
              </w:rPr>
              <w:t xml:space="preserve">نسبتهن </w:t>
            </w:r>
            <w:r w:rsidRPr="00C5379B">
              <w:rPr>
                <w:rFonts w:cs="Traditional Arabic"/>
                <w:b/>
                <w:bCs/>
                <w:sz w:val="28"/>
                <w:szCs w:val="28"/>
                <w:rtl/>
                <w:lang w:bidi="ar-SY"/>
              </w:rPr>
              <w:t>٪</w:t>
            </w:r>
          </w:p>
        </w:tc>
      </w:tr>
      <w:tr w:rsidR="006C27AF" w:rsidRPr="001A0023">
        <w:trPr>
          <w:trHeight w:val="70"/>
        </w:trPr>
        <w:tc>
          <w:tcPr>
            <w:tcW w:w="9928" w:type="dxa"/>
            <w:gridSpan w:val="12"/>
          </w:tcPr>
          <w:p w:rsidR="006C27AF" w:rsidRPr="001A0023" w:rsidRDefault="006C27AF" w:rsidP="006C27AF">
            <w:pPr>
              <w:ind w:left="-25"/>
              <w:jc w:val="center"/>
              <w:rPr>
                <w:rFonts w:cs="Traditional Arabic" w:hint="cs"/>
                <w:b/>
                <w:bCs/>
                <w:rtl/>
                <w:lang w:bidi="ar-SY"/>
              </w:rPr>
            </w:pPr>
          </w:p>
        </w:tc>
      </w:tr>
      <w:tr w:rsidR="006C27AF" w:rsidRPr="001A0023">
        <w:tc>
          <w:tcPr>
            <w:tcW w:w="1961" w:type="dxa"/>
          </w:tcPr>
          <w:p w:rsidR="006C27AF" w:rsidRPr="001A0023" w:rsidRDefault="006C27AF" w:rsidP="006C27AF">
            <w:pPr>
              <w:ind w:left="-25"/>
              <w:jc w:val="center"/>
              <w:rPr>
                <w:rFonts w:cs="Traditional Arabic" w:hint="cs"/>
                <w:b/>
                <w:bCs/>
                <w:rtl/>
                <w:lang w:bidi="ar-SY"/>
              </w:rPr>
            </w:pPr>
            <w:r w:rsidRPr="001A0023">
              <w:rPr>
                <w:rFonts w:cs="Traditional Arabic" w:hint="cs"/>
                <w:b/>
                <w:bCs/>
                <w:rtl/>
                <w:lang w:bidi="ar-SY"/>
              </w:rPr>
              <w:t>المجموع</w:t>
            </w:r>
          </w:p>
        </w:tc>
        <w:tc>
          <w:tcPr>
            <w:tcW w:w="897" w:type="dxa"/>
          </w:tcPr>
          <w:p w:rsidR="006C27AF" w:rsidRPr="001A0023" w:rsidRDefault="006C27AF" w:rsidP="006C27AF">
            <w:pPr>
              <w:ind w:left="-25"/>
              <w:jc w:val="center"/>
              <w:rPr>
                <w:rFonts w:cs="Traditional Arabic" w:hint="cs"/>
                <w:b/>
                <w:bCs/>
                <w:rtl/>
                <w:lang w:bidi="ar-SY"/>
              </w:rPr>
            </w:pPr>
            <w:r w:rsidRPr="001A0023">
              <w:rPr>
                <w:rFonts w:cs="Traditional Arabic" w:hint="cs"/>
                <w:b/>
                <w:bCs/>
                <w:rtl/>
                <w:lang w:bidi="ar-SY"/>
              </w:rPr>
              <w:t>607 99</w:t>
            </w:r>
          </w:p>
        </w:tc>
        <w:tc>
          <w:tcPr>
            <w:tcW w:w="925" w:type="dxa"/>
            <w:gridSpan w:val="2"/>
          </w:tcPr>
          <w:p w:rsidR="006C27AF" w:rsidRPr="001A0023" w:rsidRDefault="006C27AF" w:rsidP="006C27AF">
            <w:pPr>
              <w:ind w:left="-25"/>
              <w:jc w:val="center"/>
              <w:rPr>
                <w:rFonts w:cs="Traditional Arabic" w:hint="cs"/>
                <w:b/>
                <w:bCs/>
                <w:rtl/>
                <w:lang w:bidi="ar-SY"/>
              </w:rPr>
            </w:pPr>
            <w:r w:rsidRPr="001A0023">
              <w:rPr>
                <w:rFonts w:cs="Traditional Arabic" w:hint="cs"/>
                <w:b/>
                <w:bCs/>
                <w:rtl/>
                <w:lang w:bidi="ar-SY"/>
              </w:rPr>
              <w:t>378 51</w:t>
            </w:r>
          </w:p>
        </w:tc>
        <w:tc>
          <w:tcPr>
            <w:tcW w:w="898" w:type="dxa"/>
          </w:tcPr>
          <w:p w:rsidR="006C27AF" w:rsidRPr="001A0023" w:rsidRDefault="006C27AF" w:rsidP="006C27AF">
            <w:pPr>
              <w:ind w:left="-25"/>
              <w:jc w:val="center"/>
              <w:rPr>
                <w:rFonts w:cs="Traditional Arabic" w:hint="cs"/>
                <w:b/>
                <w:bCs/>
                <w:rtl/>
                <w:lang w:bidi="ar-SY"/>
              </w:rPr>
            </w:pPr>
            <w:r w:rsidRPr="001A0023">
              <w:rPr>
                <w:rFonts w:cs="Traditional Arabic" w:hint="cs"/>
                <w:b/>
                <w:bCs/>
                <w:rtl/>
                <w:lang w:bidi="ar-SY"/>
              </w:rPr>
              <w:t>51.6</w:t>
            </w:r>
          </w:p>
        </w:tc>
        <w:tc>
          <w:tcPr>
            <w:tcW w:w="898" w:type="dxa"/>
          </w:tcPr>
          <w:p w:rsidR="006C27AF" w:rsidRPr="001A0023" w:rsidRDefault="006C27AF" w:rsidP="006C27AF">
            <w:pPr>
              <w:ind w:left="-25"/>
              <w:jc w:val="center"/>
              <w:rPr>
                <w:rFonts w:cs="Traditional Arabic" w:hint="cs"/>
                <w:b/>
                <w:bCs/>
                <w:rtl/>
                <w:lang w:bidi="ar-SY"/>
              </w:rPr>
            </w:pPr>
            <w:r w:rsidRPr="001A0023">
              <w:rPr>
                <w:rFonts w:cs="Traditional Arabic" w:hint="cs"/>
                <w:b/>
                <w:bCs/>
                <w:rtl/>
                <w:lang w:bidi="ar-SY"/>
              </w:rPr>
              <w:t>993 95</w:t>
            </w:r>
          </w:p>
        </w:tc>
        <w:tc>
          <w:tcPr>
            <w:tcW w:w="897" w:type="dxa"/>
          </w:tcPr>
          <w:p w:rsidR="006C27AF" w:rsidRPr="001A0023" w:rsidRDefault="006C27AF" w:rsidP="006C27AF">
            <w:pPr>
              <w:ind w:left="-25"/>
              <w:jc w:val="center"/>
              <w:rPr>
                <w:rFonts w:cs="Traditional Arabic" w:hint="cs"/>
                <w:b/>
                <w:bCs/>
                <w:rtl/>
                <w:lang w:bidi="ar-SY"/>
              </w:rPr>
            </w:pPr>
            <w:r w:rsidRPr="001A0023">
              <w:rPr>
                <w:rFonts w:cs="Traditional Arabic" w:hint="cs"/>
                <w:b/>
                <w:bCs/>
                <w:rtl/>
                <w:lang w:bidi="ar-SY"/>
              </w:rPr>
              <w:t>324 50</w:t>
            </w:r>
          </w:p>
        </w:tc>
        <w:tc>
          <w:tcPr>
            <w:tcW w:w="898" w:type="dxa"/>
          </w:tcPr>
          <w:p w:rsidR="006C27AF" w:rsidRPr="001A0023" w:rsidRDefault="006C27AF" w:rsidP="006C27AF">
            <w:pPr>
              <w:ind w:left="-25"/>
              <w:jc w:val="center"/>
              <w:rPr>
                <w:rFonts w:cs="Traditional Arabic" w:hint="cs"/>
                <w:b/>
                <w:bCs/>
                <w:rtl/>
                <w:lang w:bidi="ar-SY"/>
              </w:rPr>
            </w:pPr>
            <w:r w:rsidRPr="001A0023">
              <w:rPr>
                <w:rFonts w:cs="Traditional Arabic" w:hint="cs"/>
                <w:b/>
                <w:bCs/>
                <w:rtl/>
                <w:lang w:bidi="ar-SY"/>
              </w:rPr>
              <w:t>52.4</w:t>
            </w:r>
          </w:p>
        </w:tc>
        <w:tc>
          <w:tcPr>
            <w:tcW w:w="898" w:type="dxa"/>
          </w:tcPr>
          <w:p w:rsidR="006C27AF" w:rsidRPr="001A0023" w:rsidRDefault="006C27AF" w:rsidP="006C27AF">
            <w:pPr>
              <w:ind w:left="-25"/>
              <w:jc w:val="center"/>
              <w:rPr>
                <w:rFonts w:cs="Traditional Arabic" w:hint="cs"/>
                <w:b/>
                <w:bCs/>
                <w:rtl/>
                <w:lang w:bidi="ar-SY"/>
              </w:rPr>
            </w:pPr>
            <w:r w:rsidRPr="001A0023">
              <w:rPr>
                <w:rFonts w:cs="Traditional Arabic" w:hint="cs"/>
                <w:b/>
                <w:bCs/>
                <w:rtl/>
                <w:lang w:bidi="ar-SY"/>
              </w:rPr>
              <w:t>728 90</w:t>
            </w:r>
          </w:p>
        </w:tc>
        <w:tc>
          <w:tcPr>
            <w:tcW w:w="897" w:type="dxa"/>
            <w:gridSpan w:val="2"/>
          </w:tcPr>
          <w:p w:rsidR="006C27AF" w:rsidRPr="001A0023" w:rsidRDefault="006C27AF" w:rsidP="006C27AF">
            <w:pPr>
              <w:ind w:left="-25"/>
              <w:jc w:val="center"/>
              <w:rPr>
                <w:rFonts w:cs="Traditional Arabic" w:hint="cs"/>
                <w:b/>
                <w:bCs/>
                <w:rtl/>
                <w:lang w:bidi="ar-SY"/>
              </w:rPr>
            </w:pPr>
            <w:r w:rsidRPr="001A0023">
              <w:rPr>
                <w:rFonts w:cs="Traditional Arabic" w:hint="cs"/>
                <w:b/>
                <w:bCs/>
                <w:rtl/>
                <w:lang w:bidi="ar-SY"/>
              </w:rPr>
              <w:t>817 47</w:t>
            </w:r>
          </w:p>
        </w:tc>
        <w:tc>
          <w:tcPr>
            <w:tcW w:w="759" w:type="dxa"/>
          </w:tcPr>
          <w:p w:rsidR="006C27AF" w:rsidRPr="001A0023" w:rsidRDefault="006C27AF" w:rsidP="006C27AF">
            <w:pPr>
              <w:ind w:left="-25"/>
              <w:jc w:val="center"/>
              <w:rPr>
                <w:rFonts w:cs="Traditional Arabic" w:hint="cs"/>
                <w:b/>
                <w:bCs/>
                <w:rtl/>
                <w:lang w:bidi="ar-SY"/>
              </w:rPr>
            </w:pPr>
            <w:r w:rsidRPr="001A0023">
              <w:rPr>
                <w:rFonts w:cs="Traditional Arabic" w:hint="cs"/>
                <w:b/>
                <w:bCs/>
                <w:rtl/>
                <w:lang w:bidi="ar-SY"/>
              </w:rPr>
              <w:t>52.7</w:t>
            </w:r>
          </w:p>
        </w:tc>
      </w:tr>
      <w:tr w:rsidR="006C27AF" w:rsidRPr="001A0023">
        <w:tc>
          <w:tcPr>
            <w:tcW w:w="1961" w:type="dxa"/>
          </w:tcPr>
          <w:p w:rsidR="006C27AF" w:rsidRPr="001A0023" w:rsidRDefault="006C27AF" w:rsidP="006C27AF">
            <w:pPr>
              <w:ind w:left="-25"/>
              <w:rPr>
                <w:rFonts w:cs="Traditional Arabic" w:hint="cs"/>
                <w:b/>
                <w:bCs/>
                <w:rtl/>
                <w:lang w:bidi="ar-SY"/>
              </w:rPr>
            </w:pPr>
          </w:p>
        </w:tc>
        <w:tc>
          <w:tcPr>
            <w:tcW w:w="897" w:type="dxa"/>
          </w:tcPr>
          <w:p w:rsidR="006C27AF" w:rsidRPr="001A0023" w:rsidRDefault="006C27AF" w:rsidP="006C27AF">
            <w:pPr>
              <w:ind w:left="-25"/>
              <w:rPr>
                <w:rFonts w:cs="Traditional Arabic" w:hint="cs"/>
                <w:b/>
                <w:bCs/>
                <w:rtl/>
                <w:lang w:bidi="ar-SY"/>
              </w:rPr>
            </w:pPr>
          </w:p>
        </w:tc>
        <w:tc>
          <w:tcPr>
            <w:tcW w:w="925" w:type="dxa"/>
            <w:gridSpan w:val="2"/>
          </w:tcPr>
          <w:p w:rsidR="006C27AF" w:rsidRPr="001A0023" w:rsidRDefault="006C27AF" w:rsidP="006C27AF">
            <w:pPr>
              <w:ind w:left="-25"/>
              <w:rPr>
                <w:rFonts w:cs="Traditional Arabic" w:hint="cs"/>
                <w:b/>
                <w:bCs/>
                <w:rtl/>
                <w:lang w:bidi="ar-SY"/>
              </w:rPr>
            </w:pPr>
          </w:p>
        </w:tc>
        <w:tc>
          <w:tcPr>
            <w:tcW w:w="898" w:type="dxa"/>
          </w:tcPr>
          <w:p w:rsidR="006C27AF" w:rsidRPr="001A0023" w:rsidRDefault="006C27AF" w:rsidP="006C27AF">
            <w:pPr>
              <w:ind w:left="-25"/>
              <w:rPr>
                <w:rFonts w:cs="Traditional Arabic" w:hint="cs"/>
                <w:b/>
                <w:bCs/>
                <w:rtl/>
                <w:lang w:bidi="ar-SY"/>
              </w:rPr>
            </w:pPr>
          </w:p>
        </w:tc>
        <w:tc>
          <w:tcPr>
            <w:tcW w:w="898" w:type="dxa"/>
          </w:tcPr>
          <w:p w:rsidR="006C27AF" w:rsidRPr="001A0023" w:rsidRDefault="006C27AF" w:rsidP="006C27AF">
            <w:pPr>
              <w:ind w:left="-25"/>
              <w:rPr>
                <w:rFonts w:cs="Traditional Arabic" w:hint="cs"/>
                <w:b/>
                <w:bCs/>
                <w:rtl/>
                <w:lang w:bidi="ar-SY"/>
              </w:rPr>
            </w:pPr>
          </w:p>
        </w:tc>
        <w:tc>
          <w:tcPr>
            <w:tcW w:w="897" w:type="dxa"/>
          </w:tcPr>
          <w:p w:rsidR="006C27AF" w:rsidRPr="001A0023" w:rsidRDefault="006C27AF" w:rsidP="006C27AF">
            <w:pPr>
              <w:ind w:left="-25"/>
              <w:rPr>
                <w:rFonts w:cs="Traditional Arabic" w:hint="cs"/>
                <w:b/>
                <w:bCs/>
                <w:rtl/>
                <w:lang w:bidi="ar-SY"/>
              </w:rPr>
            </w:pPr>
          </w:p>
        </w:tc>
        <w:tc>
          <w:tcPr>
            <w:tcW w:w="898" w:type="dxa"/>
          </w:tcPr>
          <w:p w:rsidR="006C27AF" w:rsidRPr="001A0023" w:rsidRDefault="006C27AF" w:rsidP="006C27AF">
            <w:pPr>
              <w:ind w:left="-25"/>
              <w:rPr>
                <w:rFonts w:cs="Traditional Arabic" w:hint="cs"/>
                <w:b/>
                <w:bCs/>
                <w:rtl/>
                <w:lang w:bidi="ar-SY"/>
              </w:rPr>
            </w:pPr>
          </w:p>
        </w:tc>
        <w:tc>
          <w:tcPr>
            <w:tcW w:w="898" w:type="dxa"/>
          </w:tcPr>
          <w:p w:rsidR="006C27AF" w:rsidRPr="001A0023" w:rsidRDefault="006C27AF" w:rsidP="006C27AF">
            <w:pPr>
              <w:ind w:left="-25"/>
              <w:rPr>
                <w:rFonts w:cs="Traditional Arabic" w:hint="cs"/>
                <w:b/>
                <w:bCs/>
                <w:rtl/>
                <w:lang w:bidi="ar-SY"/>
              </w:rPr>
            </w:pPr>
          </w:p>
        </w:tc>
        <w:tc>
          <w:tcPr>
            <w:tcW w:w="897" w:type="dxa"/>
            <w:gridSpan w:val="2"/>
          </w:tcPr>
          <w:p w:rsidR="006C27AF" w:rsidRPr="001A0023" w:rsidRDefault="006C27AF" w:rsidP="006C27AF">
            <w:pPr>
              <w:ind w:left="-25"/>
              <w:rPr>
                <w:rFonts w:cs="Traditional Arabic" w:hint="cs"/>
                <w:b/>
                <w:bCs/>
                <w:rtl/>
                <w:lang w:bidi="ar-SY"/>
              </w:rPr>
            </w:pPr>
          </w:p>
        </w:tc>
        <w:tc>
          <w:tcPr>
            <w:tcW w:w="759" w:type="dxa"/>
          </w:tcPr>
          <w:p w:rsidR="006C27AF" w:rsidRPr="001A0023" w:rsidRDefault="006C27AF" w:rsidP="006C27AF">
            <w:pPr>
              <w:ind w:left="-25"/>
              <w:rPr>
                <w:rFonts w:cs="Traditional Arabic" w:hint="cs"/>
                <w:b/>
                <w:bCs/>
                <w:rtl/>
                <w:lang w:bidi="ar-SY"/>
              </w:rPr>
            </w:pPr>
          </w:p>
        </w:tc>
      </w:tr>
      <w:tr w:rsidR="006C27AF">
        <w:tc>
          <w:tcPr>
            <w:tcW w:w="1961" w:type="dxa"/>
          </w:tcPr>
          <w:p w:rsidR="006C27AF" w:rsidRPr="000B3128" w:rsidRDefault="006C27AF" w:rsidP="006C27AF">
            <w:pPr>
              <w:spacing w:line="360" w:lineRule="exact"/>
              <w:ind w:left="-25"/>
              <w:jc w:val="right"/>
              <w:rPr>
                <w:rFonts w:cs="Traditional Arabic"/>
                <w:rtl/>
              </w:rPr>
            </w:pPr>
            <w:r w:rsidRPr="000B3128">
              <w:rPr>
                <w:rFonts w:cs="Traditional Arabic"/>
                <w:rtl/>
              </w:rPr>
              <w:t>حتى 18 سنة</w:t>
            </w:r>
          </w:p>
        </w:tc>
        <w:tc>
          <w:tcPr>
            <w:tcW w:w="897" w:type="dxa"/>
          </w:tcPr>
          <w:p w:rsidR="006C27AF" w:rsidRPr="00D20314" w:rsidRDefault="006C27AF" w:rsidP="006C27AF">
            <w:pPr>
              <w:ind w:left="-25"/>
              <w:rPr>
                <w:rFonts w:cs="Traditional Arabic" w:hint="cs"/>
                <w:rtl/>
                <w:lang w:bidi="ar-SY"/>
              </w:rPr>
            </w:pPr>
            <w:r>
              <w:rPr>
                <w:rFonts w:cs="Traditional Arabic" w:hint="cs"/>
                <w:rtl/>
                <w:lang w:bidi="ar-SY"/>
              </w:rPr>
              <w:t>359</w:t>
            </w:r>
          </w:p>
        </w:tc>
        <w:tc>
          <w:tcPr>
            <w:tcW w:w="925" w:type="dxa"/>
            <w:gridSpan w:val="2"/>
          </w:tcPr>
          <w:p w:rsidR="006C27AF" w:rsidRPr="00D20314" w:rsidRDefault="006C27AF" w:rsidP="006C27AF">
            <w:pPr>
              <w:ind w:left="-25"/>
              <w:jc w:val="right"/>
              <w:rPr>
                <w:rFonts w:cs="Traditional Arabic" w:hint="cs"/>
                <w:rtl/>
                <w:lang w:bidi="ar-SY"/>
              </w:rPr>
            </w:pPr>
            <w:r>
              <w:rPr>
                <w:rFonts w:cs="Traditional Arabic" w:hint="cs"/>
                <w:rtl/>
                <w:lang w:bidi="ar-SY"/>
              </w:rPr>
              <w:t>147</w:t>
            </w:r>
          </w:p>
        </w:tc>
        <w:tc>
          <w:tcPr>
            <w:tcW w:w="898" w:type="dxa"/>
          </w:tcPr>
          <w:p w:rsidR="006C27AF" w:rsidRPr="00D20314" w:rsidRDefault="006C27AF" w:rsidP="006C27AF">
            <w:pPr>
              <w:ind w:left="-25"/>
              <w:rPr>
                <w:rFonts w:cs="Traditional Arabic" w:hint="cs"/>
                <w:rtl/>
                <w:lang w:bidi="ar-SY"/>
              </w:rPr>
            </w:pPr>
            <w:r>
              <w:rPr>
                <w:rFonts w:cs="Traditional Arabic" w:hint="cs"/>
                <w:rtl/>
                <w:lang w:bidi="ar-SY"/>
              </w:rPr>
              <w:t>41.0</w:t>
            </w:r>
          </w:p>
        </w:tc>
        <w:tc>
          <w:tcPr>
            <w:tcW w:w="898" w:type="dxa"/>
          </w:tcPr>
          <w:p w:rsidR="006C27AF" w:rsidRPr="00D20314" w:rsidRDefault="006C27AF" w:rsidP="006C27AF">
            <w:pPr>
              <w:ind w:left="-25"/>
              <w:rPr>
                <w:rFonts w:cs="Traditional Arabic" w:hint="cs"/>
                <w:rtl/>
                <w:lang w:bidi="ar-SY"/>
              </w:rPr>
            </w:pPr>
            <w:r>
              <w:rPr>
                <w:rFonts w:cs="Traditional Arabic" w:hint="cs"/>
                <w:rtl/>
                <w:lang w:bidi="ar-SY"/>
              </w:rPr>
              <w:t>285</w:t>
            </w:r>
          </w:p>
        </w:tc>
        <w:tc>
          <w:tcPr>
            <w:tcW w:w="897" w:type="dxa"/>
          </w:tcPr>
          <w:p w:rsidR="006C27AF" w:rsidRPr="00D20314" w:rsidRDefault="006C27AF" w:rsidP="006C27AF">
            <w:pPr>
              <w:ind w:left="-25"/>
              <w:rPr>
                <w:rFonts w:cs="Traditional Arabic" w:hint="cs"/>
                <w:rtl/>
                <w:lang w:bidi="ar-SY"/>
              </w:rPr>
            </w:pPr>
            <w:r>
              <w:rPr>
                <w:rFonts w:cs="Traditional Arabic" w:hint="cs"/>
                <w:rtl/>
                <w:lang w:bidi="ar-SY"/>
              </w:rPr>
              <w:t>135</w:t>
            </w:r>
          </w:p>
        </w:tc>
        <w:tc>
          <w:tcPr>
            <w:tcW w:w="898" w:type="dxa"/>
          </w:tcPr>
          <w:p w:rsidR="006C27AF" w:rsidRPr="00D20314" w:rsidRDefault="006C27AF" w:rsidP="006C27AF">
            <w:pPr>
              <w:ind w:left="-25"/>
              <w:jc w:val="center"/>
              <w:rPr>
                <w:rFonts w:cs="Traditional Arabic" w:hint="cs"/>
                <w:rtl/>
                <w:lang w:bidi="ar-SY"/>
              </w:rPr>
            </w:pPr>
            <w:r>
              <w:rPr>
                <w:rFonts w:cs="Traditional Arabic" w:hint="cs"/>
                <w:rtl/>
                <w:lang w:bidi="ar-SY"/>
              </w:rPr>
              <w:t>47.4</w:t>
            </w:r>
          </w:p>
        </w:tc>
        <w:tc>
          <w:tcPr>
            <w:tcW w:w="898" w:type="dxa"/>
          </w:tcPr>
          <w:p w:rsidR="006C27AF" w:rsidRPr="00D20314" w:rsidRDefault="006C27AF" w:rsidP="006C27AF">
            <w:pPr>
              <w:ind w:left="-25"/>
              <w:rPr>
                <w:rFonts w:cs="Traditional Arabic" w:hint="cs"/>
                <w:rtl/>
                <w:lang w:bidi="ar-SY"/>
              </w:rPr>
            </w:pPr>
            <w:r>
              <w:rPr>
                <w:rFonts w:cs="Traditional Arabic" w:hint="cs"/>
                <w:rtl/>
                <w:lang w:bidi="ar-SY"/>
              </w:rPr>
              <w:t>270</w:t>
            </w:r>
          </w:p>
        </w:tc>
        <w:tc>
          <w:tcPr>
            <w:tcW w:w="897" w:type="dxa"/>
            <w:gridSpan w:val="2"/>
          </w:tcPr>
          <w:p w:rsidR="006C27AF" w:rsidRPr="00D20314" w:rsidRDefault="006C27AF" w:rsidP="006C27AF">
            <w:pPr>
              <w:ind w:left="-25"/>
              <w:rPr>
                <w:rFonts w:cs="Traditional Arabic" w:hint="cs"/>
                <w:rtl/>
                <w:lang w:bidi="ar-SY"/>
              </w:rPr>
            </w:pPr>
            <w:r>
              <w:rPr>
                <w:rFonts w:cs="Traditional Arabic" w:hint="cs"/>
                <w:rtl/>
                <w:lang w:bidi="ar-SY"/>
              </w:rPr>
              <w:t>129</w:t>
            </w:r>
          </w:p>
        </w:tc>
        <w:tc>
          <w:tcPr>
            <w:tcW w:w="759" w:type="dxa"/>
          </w:tcPr>
          <w:p w:rsidR="006C27AF" w:rsidRPr="00D20314" w:rsidRDefault="006C27AF" w:rsidP="006C27AF">
            <w:pPr>
              <w:ind w:left="-25"/>
              <w:jc w:val="center"/>
              <w:rPr>
                <w:rFonts w:cs="Traditional Arabic" w:hint="cs"/>
                <w:rtl/>
                <w:lang w:bidi="ar-SY"/>
              </w:rPr>
            </w:pPr>
            <w:r>
              <w:rPr>
                <w:rFonts w:cs="Traditional Arabic" w:hint="cs"/>
                <w:rtl/>
                <w:lang w:bidi="ar-SY"/>
              </w:rPr>
              <w:t>47.8</w:t>
            </w:r>
          </w:p>
        </w:tc>
      </w:tr>
      <w:tr w:rsidR="006C27AF">
        <w:tc>
          <w:tcPr>
            <w:tcW w:w="1961" w:type="dxa"/>
          </w:tcPr>
          <w:p w:rsidR="006C27AF" w:rsidRPr="000B3128" w:rsidRDefault="006C27AF" w:rsidP="006C27AF">
            <w:pPr>
              <w:spacing w:line="360" w:lineRule="exact"/>
              <w:ind w:left="-25"/>
              <w:jc w:val="right"/>
              <w:rPr>
                <w:rFonts w:cs="Traditional Arabic"/>
                <w:rtl/>
              </w:rPr>
            </w:pPr>
            <w:r w:rsidRPr="000B3128">
              <w:rPr>
                <w:rFonts w:cs="Traditional Arabic"/>
                <w:rtl/>
              </w:rPr>
              <w:t>أعلى من 18 حتى 25 سنة</w:t>
            </w:r>
          </w:p>
        </w:tc>
        <w:tc>
          <w:tcPr>
            <w:tcW w:w="897" w:type="dxa"/>
          </w:tcPr>
          <w:p w:rsidR="006C27AF" w:rsidRPr="00D20314" w:rsidRDefault="006C27AF" w:rsidP="006C27AF">
            <w:pPr>
              <w:ind w:left="-25"/>
              <w:rPr>
                <w:rFonts w:cs="Traditional Arabic" w:hint="cs"/>
                <w:rtl/>
                <w:lang w:bidi="ar-SY"/>
              </w:rPr>
            </w:pPr>
            <w:r>
              <w:rPr>
                <w:rFonts w:cs="Traditional Arabic" w:hint="cs"/>
                <w:rtl/>
                <w:lang w:bidi="ar-SY"/>
              </w:rPr>
              <w:t>828 21</w:t>
            </w:r>
          </w:p>
        </w:tc>
        <w:tc>
          <w:tcPr>
            <w:tcW w:w="925" w:type="dxa"/>
            <w:gridSpan w:val="2"/>
          </w:tcPr>
          <w:p w:rsidR="006C27AF" w:rsidRPr="00D20314" w:rsidRDefault="006C27AF" w:rsidP="006C27AF">
            <w:pPr>
              <w:ind w:left="-25"/>
              <w:jc w:val="right"/>
              <w:rPr>
                <w:rFonts w:cs="Traditional Arabic" w:hint="cs"/>
                <w:rtl/>
                <w:lang w:bidi="ar-SY"/>
              </w:rPr>
            </w:pPr>
            <w:r>
              <w:rPr>
                <w:rFonts w:cs="Traditional Arabic" w:hint="cs"/>
                <w:rtl/>
                <w:lang w:bidi="ar-SY"/>
              </w:rPr>
              <w:t>594 11</w:t>
            </w:r>
          </w:p>
        </w:tc>
        <w:tc>
          <w:tcPr>
            <w:tcW w:w="898" w:type="dxa"/>
          </w:tcPr>
          <w:p w:rsidR="006C27AF" w:rsidRPr="00D20314" w:rsidRDefault="006C27AF" w:rsidP="006C27AF">
            <w:pPr>
              <w:ind w:left="-25"/>
              <w:rPr>
                <w:rFonts w:cs="Traditional Arabic" w:hint="cs"/>
                <w:rtl/>
                <w:lang w:bidi="ar-SY"/>
              </w:rPr>
            </w:pPr>
            <w:r>
              <w:rPr>
                <w:rFonts w:cs="Traditional Arabic" w:hint="cs"/>
                <w:rtl/>
                <w:lang w:bidi="ar-SY"/>
              </w:rPr>
              <w:t>53.1</w:t>
            </w:r>
          </w:p>
        </w:tc>
        <w:tc>
          <w:tcPr>
            <w:tcW w:w="898" w:type="dxa"/>
          </w:tcPr>
          <w:p w:rsidR="006C27AF" w:rsidRPr="00D20314" w:rsidRDefault="006C27AF" w:rsidP="006C27AF">
            <w:pPr>
              <w:ind w:left="-25"/>
              <w:rPr>
                <w:rFonts w:cs="Traditional Arabic" w:hint="cs"/>
                <w:rtl/>
                <w:lang w:bidi="ar-SY"/>
              </w:rPr>
            </w:pPr>
            <w:r>
              <w:rPr>
                <w:rFonts w:cs="Traditional Arabic" w:hint="cs"/>
                <w:rtl/>
                <w:lang w:bidi="ar-SY"/>
              </w:rPr>
              <w:t>206 22</w:t>
            </w:r>
          </w:p>
        </w:tc>
        <w:tc>
          <w:tcPr>
            <w:tcW w:w="897" w:type="dxa"/>
          </w:tcPr>
          <w:p w:rsidR="006C27AF" w:rsidRPr="00D20314" w:rsidRDefault="006C27AF" w:rsidP="006C27AF">
            <w:pPr>
              <w:ind w:left="-25"/>
              <w:rPr>
                <w:rFonts w:cs="Traditional Arabic" w:hint="cs"/>
                <w:rtl/>
                <w:lang w:bidi="ar-SY"/>
              </w:rPr>
            </w:pPr>
            <w:r>
              <w:rPr>
                <w:rFonts w:cs="Traditional Arabic" w:hint="cs"/>
                <w:rtl/>
                <w:lang w:bidi="ar-SY"/>
              </w:rPr>
              <w:t>597 11</w:t>
            </w:r>
          </w:p>
        </w:tc>
        <w:tc>
          <w:tcPr>
            <w:tcW w:w="898" w:type="dxa"/>
          </w:tcPr>
          <w:p w:rsidR="006C27AF" w:rsidRPr="00D20314" w:rsidRDefault="006C27AF" w:rsidP="006C27AF">
            <w:pPr>
              <w:ind w:left="-25"/>
              <w:jc w:val="center"/>
              <w:rPr>
                <w:rFonts w:cs="Traditional Arabic" w:hint="cs"/>
                <w:rtl/>
                <w:lang w:bidi="ar-SY"/>
              </w:rPr>
            </w:pPr>
            <w:r>
              <w:rPr>
                <w:rFonts w:cs="Traditional Arabic" w:hint="cs"/>
                <w:rtl/>
                <w:lang w:bidi="ar-SY"/>
              </w:rPr>
              <w:t>52.2</w:t>
            </w:r>
          </w:p>
        </w:tc>
        <w:tc>
          <w:tcPr>
            <w:tcW w:w="898" w:type="dxa"/>
          </w:tcPr>
          <w:p w:rsidR="006C27AF" w:rsidRPr="00D20314" w:rsidRDefault="006C27AF" w:rsidP="006C27AF">
            <w:pPr>
              <w:ind w:left="-25"/>
              <w:rPr>
                <w:rFonts w:cs="Traditional Arabic" w:hint="cs"/>
                <w:rtl/>
                <w:lang w:bidi="ar-SY"/>
              </w:rPr>
            </w:pPr>
            <w:r>
              <w:rPr>
                <w:rFonts w:cs="Traditional Arabic" w:hint="cs"/>
                <w:rtl/>
                <w:lang w:bidi="ar-SY"/>
              </w:rPr>
              <w:t>437 20</w:t>
            </w:r>
          </w:p>
        </w:tc>
        <w:tc>
          <w:tcPr>
            <w:tcW w:w="897" w:type="dxa"/>
            <w:gridSpan w:val="2"/>
          </w:tcPr>
          <w:p w:rsidR="006C27AF" w:rsidRPr="00D20314" w:rsidRDefault="006C27AF" w:rsidP="006C27AF">
            <w:pPr>
              <w:ind w:left="-25"/>
              <w:rPr>
                <w:rFonts w:cs="Traditional Arabic" w:hint="cs"/>
                <w:rtl/>
                <w:lang w:bidi="ar-SY"/>
              </w:rPr>
            </w:pPr>
            <w:r>
              <w:rPr>
                <w:rFonts w:cs="Traditional Arabic" w:hint="cs"/>
                <w:rtl/>
                <w:lang w:bidi="ar-SY"/>
              </w:rPr>
              <w:t>705 10</w:t>
            </w:r>
          </w:p>
        </w:tc>
        <w:tc>
          <w:tcPr>
            <w:tcW w:w="759" w:type="dxa"/>
          </w:tcPr>
          <w:p w:rsidR="006C27AF" w:rsidRPr="00D20314" w:rsidRDefault="006C27AF" w:rsidP="006C27AF">
            <w:pPr>
              <w:ind w:left="-25"/>
              <w:jc w:val="center"/>
              <w:rPr>
                <w:rFonts w:cs="Traditional Arabic" w:hint="cs"/>
                <w:rtl/>
                <w:lang w:bidi="ar-SY"/>
              </w:rPr>
            </w:pPr>
            <w:r>
              <w:rPr>
                <w:rFonts w:cs="Traditional Arabic" w:hint="cs"/>
                <w:rtl/>
                <w:lang w:bidi="ar-SY"/>
              </w:rPr>
              <w:t>52.4</w:t>
            </w:r>
          </w:p>
        </w:tc>
      </w:tr>
      <w:tr w:rsidR="006C27AF">
        <w:tc>
          <w:tcPr>
            <w:tcW w:w="1961" w:type="dxa"/>
          </w:tcPr>
          <w:p w:rsidR="006C27AF" w:rsidRPr="000B3128" w:rsidRDefault="006C27AF" w:rsidP="006C27AF">
            <w:pPr>
              <w:spacing w:line="360" w:lineRule="exact"/>
              <w:ind w:left="-25"/>
              <w:jc w:val="right"/>
              <w:rPr>
                <w:rFonts w:cs="Traditional Arabic"/>
                <w:rtl/>
              </w:rPr>
            </w:pPr>
            <w:r w:rsidRPr="000B3128">
              <w:rPr>
                <w:rFonts w:cs="Traditional Arabic"/>
                <w:rtl/>
              </w:rPr>
              <w:t>أعلى من 25 حتى 30 سنة</w:t>
            </w:r>
          </w:p>
        </w:tc>
        <w:tc>
          <w:tcPr>
            <w:tcW w:w="897" w:type="dxa"/>
          </w:tcPr>
          <w:p w:rsidR="006C27AF" w:rsidRPr="00D20314" w:rsidRDefault="006C27AF" w:rsidP="006C27AF">
            <w:pPr>
              <w:ind w:left="-25"/>
              <w:rPr>
                <w:rFonts w:cs="Traditional Arabic" w:hint="cs"/>
                <w:rtl/>
                <w:lang w:bidi="ar-SY"/>
              </w:rPr>
            </w:pPr>
            <w:r>
              <w:rPr>
                <w:rFonts w:cs="Traditional Arabic" w:hint="cs"/>
                <w:rtl/>
                <w:lang w:bidi="ar-SY"/>
              </w:rPr>
              <w:t>471 13</w:t>
            </w:r>
          </w:p>
        </w:tc>
        <w:tc>
          <w:tcPr>
            <w:tcW w:w="925" w:type="dxa"/>
            <w:gridSpan w:val="2"/>
          </w:tcPr>
          <w:p w:rsidR="006C27AF" w:rsidRPr="00D20314" w:rsidRDefault="006C27AF" w:rsidP="006C27AF">
            <w:pPr>
              <w:ind w:left="-25"/>
              <w:jc w:val="right"/>
              <w:rPr>
                <w:rFonts w:cs="Traditional Arabic" w:hint="cs"/>
                <w:rtl/>
                <w:lang w:bidi="ar-SY"/>
              </w:rPr>
            </w:pPr>
            <w:r>
              <w:rPr>
                <w:rFonts w:cs="Traditional Arabic" w:hint="cs"/>
                <w:rtl/>
                <w:lang w:bidi="ar-SY"/>
              </w:rPr>
              <w:t>850 7</w:t>
            </w:r>
          </w:p>
        </w:tc>
        <w:tc>
          <w:tcPr>
            <w:tcW w:w="898" w:type="dxa"/>
          </w:tcPr>
          <w:p w:rsidR="006C27AF" w:rsidRPr="00D20314" w:rsidRDefault="006C27AF" w:rsidP="006C27AF">
            <w:pPr>
              <w:ind w:left="-25"/>
              <w:rPr>
                <w:rFonts w:cs="Traditional Arabic" w:hint="cs"/>
                <w:rtl/>
                <w:lang w:bidi="ar-SY"/>
              </w:rPr>
            </w:pPr>
            <w:r>
              <w:rPr>
                <w:rFonts w:cs="Traditional Arabic" w:hint="cs"/>
                <w:rtl/>
                <w:lang w:bidi="ar-SY"/>
              </w:rPr>
              <w:t>58.3</w:t>
            </w:r>
          </w:p>
        </w:tc>
        <w:tc>
          <w:tcPr>
            <w:tcW w:w="898" w:type="dxa"/>
          </w:tcPr>
          <w:p w:rsidR="006C27AF" w:rsidRPr="00D20314" w:rsidRDefault="006C27AF" w:rsidP="006C27AF">
            <w:pPr>
              <w:ind w:left="-25"/>
              <w:rPr>
                <w:rFonts w:cs="Traditional Arabic" w:hint="cs"/>
                <w:rtl/>
                <w:lang w:bidi="ar-SY"/>
              </w:rPr>
            </w:pPr>
            <w:r>
              <w:rPr>
                <w:rFonts w:cs="Traditional Arabic" w:hint="cs"/>
                <w:rtl/>
                <w:lang w:bidi="ar-SY"/>
              </w:rPr>
              <w:t>524 14</w:t>
            </w:r>
          </w:p>
        </w:tc>
        <w:tc>
          <w:tcPr>
            <w:tcW w:w="897" w:type="dxa"/>
          </w:tcPr>
          <w:p w:rsidR="006C27AF" w:rsidRPr="00D20314" w:rsidRDefault="006C27AF" w:rsidP="006C27AF">
            <w:pPr>
              <w:ind w:left="-25"/>
              <w:rPr>
                <w:rFonts w:cs="Traditional Arabic" w:hint="cs"/>
                <w:rtl/>
                <w:lang w:bidi="ar-SY"/>
              </w:rPr>
            </w:pPr>
            <w:r>
              <w:rPr>
                <w:rFonts w:cs="Traditional Arabic" w:hint="cs"/>
                <w:rtl/>
                <w:lang w:bidi="ar-SY"/>
              </w:rPr>
              <w:t>520 8</w:t>
            </w:r>
          </w:p>
        </w:tc>
        <w:tc>
          <w:tcPr>
            <w:tcW w:w="898" w:type="dxa"/>
          </w:tcPr>
          <w:p w:rsidR="006C27AF" w:rsidRPr="00D20314" w:rsidRDefault="006C27AF" w:rsidP="006C27AF">
            <w:pPr>
              <w:ind w:left="-25"/>
              <w:jc w:val="center"/>
              <w:rPr>
                <w:rFonts w:cs="Traditional Arabic" w:hint="cs"/>
                <w:rtl/>
                <w:lang w:bidi="ar-SY"/>
              </w:rPr>
            </w:pPr>
            <w:r>
              <w:rPr>
                <w:rFonts w:cs="Traditional Arabic" w:hint="cs"/>
                <w:rtl/>
                <w:lang w:bidi="ar-SY"/>
              </w:rPr>
              <w:t>58.7</w:t>
            </w:r>
          </w:p>
        </w:tc>
        <w:tc>
          <w:tcPr>
            <w:tcW w:w="898" w:type="dxa"/>
          </w:tcPr>
          <w:p w:rsidR="006C27AF" w:rsidRPr="00D20314" w:rsidRDefault="006C27AF" w:rsidP="006C27AF">
            <w:pPr>
              <w:ind w:left="-25"/>
              <w:rPr>
                <w:rFonts w:cs="Traditional Arabic" w:hint="cs"/>
                <w:rtl/>
                <w:lang w:bidi="ar-SY"/>
              </w:rPr>
            </w:pPr>
            <w:r>
              <w:rPr>
                <w:rFonts w:cs="Traditional Arabic" w:hint="cs"/>
                <w:rtl/>
                <w:lang w:bidi="ar-SY"/>
              </w:rPr>
              <w:t>754 14</w:t>
            </w:r>
          </w:p>
        </w:tc>
        <w:tc>
          <w:tcPr>
            <w:tcW w:w="897" w:type="dxa"/>
            <w:gridSpan w:val="2"/>
          </w:tcPr>
          <w:p w:rsidR="006C27AF" w:rsidRPr="00D20314" w:rsidRDefault="006C27AF" w:rsidP="006C27AF">
            <w:pPr>
              <w:ind w:left="-25"/>
              <w:rPr>
                <w:rFonts w:cs="Traditional Arabic" w:hint="cs"/>
                <w:rtl/>
                <w:lang w:bidi="ar-SY"/>
              </w:rPr>
            </w:pPr>
            <w:r>
              <w:rPr>
                <w:rFonts w:cs="Traditional Arabic" w:hint="cs"/>
                <w:rtl/>
                <w:lang w:bidi="ar-SY"/>
              </w:rPr>
              <w:t>637 8</w:t>
            </w:r>
          </w:p>
        </w:tc>
        <w:tc>
          <w:tcPr>
            <w:tcW w:w="759" w:type="dxa"/>
          </w:tcPr>
          <w:p w:rsidR="006C27AF" w:rsidRPr="00D20314" w:rsidRDefault="006C27AF" w:rsidP="006C27AF">
            <w:pPr>
              <w:ind w:left="-25"/>
              <w:jc w:val="center"/>
              <w:rPr>
                <w:rFonts w:cs="Traditional Arabic" w:hint="cs"/>
                <w:rtl/>
                <w:lang w:bidi="ar-SY"/>
              </w:rPr>
            </w:pPr>
            <w:r>
              <w:rPr>
                <w:rFonts w:cs="Traditional Arabic" w:hint="cs"/>
                <w:rtl/>
                <w:lang w:bidi="ar-SY"/>
              </w:rPr>
              <w:t>58.5</w:t>
            </w:r>
          </w:p>
        </w:tc>
      </w:tr>
      <w:tr w:rsidR="006C27AF" w:rsidRPr="000B3128">
        <w:tc>
          <w:tcPr>
            <w:tcW w:w="1961" w:type="dxa"/>
          </w:tcPr>
          <w:p w:rsidR="006C27AF" w:rsidRPr="000B3128" w:rsidRDefault="006C27AF" w:rsidP="006C27AF">
            <w:pPr>
              <w:spacing w:line="360" w:lineRule="exact"/>
              <w:ind w:left="-25"/>
              <w:jc w:val="right"/>
              <w:rPr>
                <w:rFonts w:cs="Traditional Arabic"/>
                <w:rtl/>
              </w:rPr>
            </w:pPr>
            <w:r w:rsidRPr="000B3128">
              <w:rPr>
                <w:rFonts w:cs="Traditional Arabic"/>
                <w:rtl/>
              </w:rPr>
              <w:t>أعلى من 30 حتى 40 سنة</w:t>
            </w:r>
          </w:p>
        </w:tc>
        <w:tc>
          <w:tcPr>
            <w:tcW w:w="897" w:type="dxa"/>
          </w:tcPr>
          <w:p w:rsidR="006C27AF" w:rsidRPr="00D20314" w:rsidRDefault="006C27AF" w:rsidP="006C27AF">
            <w:pPr>
              <w:ind w:left="-25"/>
              <w:rPr>
                <w:rFonts w:cs="Traditional Arabic" w:hint="cs"/>
                <w:sz w:val="28"/>
                <w:rtl/>
                <w:lang w:bidi="ar-SY"/>
              </w:rPr>
            </w:pPr>
            <w:r>
              <w:rPr>
                <w:rFonts w:cs="Traditional Arabic" w:hint="cs"/>
                <w:sz w:val="28"/>
                <w:rtl/>
                <w:lang w:bidi="ar-SY"/>
              </w:rPr>
              <w:t>643 17</w:t>
            </w:r>
          </w:p>
        </w:tc>
        <w:tc>
          <w:tcPr>
            <w:tcW w:w="925" w:type="dxa"/>
            <w:gridSpan w:val="2"/>
          </w:tcPr>
          <w:p w:rsidR="006C27AF" w:rsidRPr="00D20314" w:rsidRDefault="006C27AF" w:rsidP="006C27AF">
            <w:pPr>
              <w:ind w:left="-25"/>
              <w:jc w:val="right"/>
              <w:rPr>
                <w:rFonts w:cs="Traditional Arabic" w:hint="cs"/>
                <w:sz w:val="28"/>
                <w:rtl/>
                <w:lang w:bidi="ar-SY"/>
              </w:rPr>
            </w:pPr>
            <w:r>
              <w:rPr>
                <w:rFonts w:cs="Traditional Arabic" w:hint="cs"/>
                <w:sz w:val="28"/>
                <w:rtl/>
                <w:lang w:bidi="ar-SY"/>
              </w:rPr>
              <w:t>134 10</w:t>
            </w:r>
          </w:p>
        </w:tc>
        <w:tc>
          <w:tcPr>
            <w:tcW w:w="898" w:type="dxa"/>
          </w:tcPr>
          <w:p w:rsidR="006C27AF" w:rsidRPr="00D20314" w:rsidRDefault="006C27AF" w:rsidP="006C27AF">
            <w:pPr>
              <w:ind w:left="-25"/>
              <w:rPr>
                <w:rFonts w:cs="Traditional Arabic" w:hint="cs"/>
                <w:sz w:val="28"/>
                <w:rtl/>
                <w:lang w:bidi="ar-SY"/>
              </w:rPr>
            </w:pPr>
            <w:r>
              <w:rPr>
                <w:rFonts w:cs="Traditional Arabic" w:hint="cs"/>
                <w:sz w:val="28"/>
                <w:rtl/>
                <w:lang w:bidi="ar-SY"/>
              </w:rPr>
              <w:t>57.4</w:t>
            </w:r>
          </w:p>
        </w:tc>
        <w:tc>
          <w:tcPr>
            <w:tcW w:w="898" w:type="dxa"/>
          </w:tcPr>
          <w:p w:rsidR="006C27AF" w:rsidRPr="00D20314" w:rsidRDefault="006C27AF" w:rsidP="006C27AF">
            <w:pPr>
              <w:ind w:left="-25"/>
              <w:rPr>
                <w:rFonts w:cs="Traditional Arabic" w:hint="cs"/>
                <w:sz w:val="28"/>
                <w:rtl/>
                <w:lang w:bidi="ar-SY"/>
              </w:rPr>
            </w:pPr>
            <w:r>
              <w:rPr>
                <w:rFonts w:cs="Traditional Arabic" w:hint="cs"/>
                <w:sz w:val="28"/>
                <w:rtl/>
                <w:lang w:bidi="ar-SY"/>
              </w:rPr>
              <w:t>700 17</w:t>
            </w:r>
          </w:p>
        </w:tc>
        <w:tc>
          <w:tcPr>
            <w:tcW w:w="897" w:type="dxa"/>
          </w:tcPr>
          <w:p w:rsidR="006C27AF" w:rsidRPr="00D20314" w:rsidRDefault="006C27AF" w:rsidP="006C27AF">
            <w:pPr>
              <w:ind w:left="-25"/>
              <w:rPr>
                <w:rFonts w:cs="Traditional Arabic" w:hint="cs"/>
                <w:sz w:val="28"/>
                <w:rtl/>
                <w:lang w:bidi="ar-SY"/>
              </w:rPr>
            </w:pPr>
            <w:r>
              <w:rPr>
                <w:rFonts w:cs="Traditional Arabic" w:hint="cs"/>
                <w:sz w:val="28"/>
                <w:rtl/>
                <w:lang w:bidi="ar-SY"/>
              </w:rPr>
              <w:t>294 10</w:t>
            </w:r>
          </w:p>
        </w:tc>
        <w:tc>
          <w:tcPr>
            <w:tcW w:w="898" w:type="dxa"/>
          </w:tcPr>
          <w:p w:rsidR="006C27AF" w:rsidRPr="00D20314" w:rsidRDefault="006C27AF" w:rsidP="006C27AF">
            <w:pPr>
              <w:ind w:left="-25"/>
              <w:jc w:val="center"/>
              <w:rPr>
                <w:rFonts w:cs="Traditional Arabic" w:hint="cs"/>
                <w:sz w:val="28"/>
                <w:rtl/>
                <w:lang w:bidi="ar-SY"/>
              </w:rPr>
            </w:pPr>
            <w:r>
              <w:rPr>
                <w:rFonts w:cs="Traditional Arabic" w:hint="cs"/>
                <w:sz w:val="28"/>
                <w:rtl/>
                <w:lang w:bidi="ar-SY"/>
              </w:rPr>
              <w:t>58.2</w:t>
            </w:r>
          </w:p>
        </w:tc>
        <w:tc>
          <w:tcPr>
            <w:tcW w:w="898" w:type="dxa"/>
          </w:tcPr>
          <w:p w:rsidR="006C27AF" w:rsidRPr="00D20314" w:rsidRDefault="006C27AF" w:rsidP="006C27AF">
            <w:pPr>
              <w:ind w:left="-25"/>
              <w:rPr>
                <w:rFonts w:cs="Traditional Arabic" w:hint="cs"/>
                <w:sz w:val="28"/>
                <w:rtl/>
                <w:lang w:bidi="ar-SY"/>
              </w:rPr>
            </w:pPr>
            <w:r>
              <w:rPr>
                <w:rFonts w:cs="Traditional Arabic" w:hint="cs"/>
                <w:sz w:val="28"/>
                <w:rtl/>
                <w:lang w:bidi="ar-SY"/>
              </w:rPr>
              <w:t>917 16</w:t>
            </w:r>
          </w:p>
        </w:tc>
        <w:tc>
          <w:tcPr>
            <w:tcW w:w="897" w:type="dxa"/>
            <w:gridSpan w:val="2"/>
          </w:tcPr>
          <w:p w:rsidR="006C27AF" w:rsidRPr="00D20314" w:rsidRDefault="006C27AF" w:rsidP="006C27AF">
            <w:pPr>
              <w:ind w:left="-25"/>
              <w:rPr>
                <w:rFonts w:cs="Traditional Arabic" w:hint="cs"/>
                <w:sz w:val="28"/>
                <w:rtl/>
                <w:lang w:bidi="ar-SY"/>
              </w:rPr>
            </w:pPr>
            <w:r>
              <w:rPr>
                <w:rFonts w:cs="Traditional Arabic" w:hint="cs"/>
                <w:sz w:val="28"/>
                <w:rtl/>
                <w:lang w:bidi="ar-SY"/>
              </w:rPr>
              <w:t>926 9</w:t>
            </w:r>
          </w:p>
        </w:tc>
        <w:tc>
          <w:tcPr>
            <w:tcW w:w="759" w:type="dxa"/>
          </w:tcPr>
          <w:p w:rsidR="006C27AF" w:rsidRPr="00D20314" w:rsidRDefault="006C27AF" w:rsidP="006C27AF">
            <w:pPr>
              <w:ind w:left="-25"/>
              <w:jc w:val="center"/>
              <w:rPr>
                <w:rFonts w:cs="Traditional Arabic" w:hint="cs"/>
                <w:sz w:val="28"/>
                <w:rtl/>
                <w:lang w:bidi="ar-SY"/>
              </w:rPr>
            </w:pPr>
            <w:r>
              <w:rPr>
                <w:rFonts w:cs="Traditional Arabic" w:hint="cs"/>
                <w:sz w:val="28"/>
                <w:rtl/>
                <w:lang w:bidi="ar-SY"/>
              </w:rPr>
              <w:t>58.7</w:t>
            </w:r>
          </w:p>
        </w:tc>
      </w:tr>
      <w:tr w:rsidR="006C27AF" w:rsidRPr="000B3128">
        <w:tc>
          <w:tcPr>
            <w:tcW w:w="1961" w:type="dxa"/>
          </w:tcPr>
          <w:p w:rsidR="006C27AF" w:rsidRPr="000B3128" w:rsidRDefault="006C27AF" w:rsidP="006C27AF">
            <w:pPr>
              <w:spacing w:line="360" w:lineRule="exact"/>
              <w:ind w:left="-25"/>
              <w:jc w:val="right"/>
              <w:rPr>
                <w:rFonts w:cs="Traditional Arabic"/>
                <w:rtl/>
              </w:rPr>
            </w:pPr>
            <w:r w:rsidRPr="000B3128">
              <w:rPr>
                <w:rFonts w:cs="Traditional Arabic"/>
                <w:rtl/>
              </w:rPr>
              <w:t>أعلى من 40 حتى 50 سنة</w:t>
            </w:r>
          </w:p>
        </w:tc>
        <w:tc>
          <w:tcPr>
            <w:tcW w:w="897" w:type="dxa"/>
          </w:tcPr>
          <w:p w:rsidR="006C27AF" w:rsidRPr="00D20314" w:rsidRDefault="006C27AF" w:rsidP="006C27AF">
            <w:pPr>
              <w:ind w:left="-25"/>
              <w:rPr>
                <w:rFonts w:cs="Traditional Arabic" w:hint="cs"/>
                <w:sz w:val="28"/>
                <w:rtl/>
                <w:lang w:bidi="ar-SY"/>
              </w:rPr>
            </w:pPr>
            <w:r>
              <w:rPr>
                <w:rFonts w:cs="Traditional Arabic" w:hint="cs"/>
                <w:sz w:val="28"/>
                <w:rtl/>
                <w:lang w:bidi="ar-SY"/>
              </w:rPr>
              <w:t>455 23</w:t>
            </w:r>
          </w:p>
        </w:tc>
        <w:tc>
          <w:tcPr>
            <w:tcW w:w="925" w:type="dxa"/>
            <w:gridSpan w:val="2"/>
          </w:tcPr>
          <w:p w:rsidR="006C27AF" w:rsidRPr="00D20314" w:rsidRDefault="006C27AF" w:rsidP="006C27AF">
            <w:pPr>
              <w:ind w:left="-25"/>
              <w:jc w:val="right"/>
              <w:rPr>
                <w:rFonts w:cs="Traditional Arabic" w:hint="cs"/>
                <w:sz w:val="28"/>
                <w:rtl/>
                <w:lang w:bidi="ar-SY"/>
              </w:rPr>
            </w:pPr>
            <w:r>
              <w:rPr>
                <w:rFonts w:cs="Traditional Arabic" w:hint="cs"/>
                <w:sz w:val="28"/>
                <w:rtl/>
                <w:lang w:bidi="ar-SY"/>
              </w:rPr>
              <w:t>393 12</w:t>
            </w:r>
          </w:p>
        </w:tc>
        <w:tc>
          <w:tcPr>
            <w:tcW w:w="898" w:type="dxa"/>
          </w:tcPr>
          <w:p w:rsidR="006C27AF" w:rsidRPr="00D20314" w:rsidRDefault="006C27AF" w:rsidP="006C27AF">
            <w:pPr>
              <w:ind w:left="-25"/>
              <w:rPr>
                <w:rFonts w:cs="Traditional Arabic" w:hint="cs"/>
                <w:sz w:val="28"/>
                <w:rtl/>
                <w:lang w:bidi="ar-SY"/>
              </w:rPr>
            </w:pPr>
            <w:r>
              <w:rPr>
                <w:rFonts w:cs="Traditional Arabic" w:hint="cs"/>
                <w:sz w:val="28"/>
                <w:rtl/>
                <w:lang w:bidi="ar-SY"/>
              </w:rPr>
              <w:t>52.8</w:t>
            </w:r>
          </w:p>
        </w:tc>
        <w:tc>
          <w:tcPr>
            <w:tcW w:w="898" w:type="dxa"/>
          </w:tcPr>
          <w:p w:rsidR="006C27AF" w:rsidRPr="00D20314" w:rsidRDefault="006C27AF" w:rsidP="006C27AF">
            <w:pPr>
              <w:ind w:left="-25"/>
              <w:rPr>
                <w:rFonts w:cs="Traditional Arabic" w:hint="cs"/>
                <w:sz w:val="28"/>
                <w:rtl/>
                <w:lang w:bidi="ar-SY"/>
              </w:rPr>
            </w:pPr>
            <w:r>
              <w:rPr>
                <w:rFonts w:cs="Traditional Arabic" w:hint="cs"/>
                <w:sz w:val="28"/>
                <w:rtl/>
                <w:lang w:bidi="ar-SY"/>
              </w:rPr>
              <w:t>326 21</w:t>
            </w:r>
          </w:p>
        </w:tc>
        <w:tc>
          <w:tcPr>
            <w:tcW w:w="897" w:type="dxa"/>
          </w:tcPr>
          <w:p w:rsidR="006C27AF" w:rsidRPr="00D20314" w:rsidRDefault="006C27AF" w:rsidP="006C27AF">
            <w:pPr>
              <w:ind w:left="-25"/>
              <w:jc w:val="both"/>
              <w:rPr>
                <w:rFonts w:cs="Traditional Arabic" w:hint="cs"/>
                <w:sz w:val="28"/>
                <w:rtl/>
                <w:lang w:bidi="ar-SY"/>
              </w:rPr>
            </w:pPr>
            <w:r>
              <w:rPr>
                <w:rFonts w:cs="Traditional Arabic" w:hint="cs"/>
                <w:sz w:val="28"/>
                <w:rtl/>
                <w:lang w:bidi="ar-SY"/>
              </w:rPr>
              <w:t>697 11</w:t>
            </w:r>
          </w:p>
        </w:tc>
        <w:tc>
          <w:tcPr>
            <w:tcW w:w="898" w:type="dxa"/>
          </w:tcPr>
          <w:p w:rsidR="006C27AF" w:rsidRPr="00D20314" w:rsidRDefault="006C27AF" w:rsidP="006C27AF">
            <w:pPr>
              <w:ind w:left="-25"/>
              <w:jc w:val="center"/>
              <w:rPr>
                <w:rFonts w:cs="Traditional Arabic" w:hint="cs"/>
                <w:sz w:val="28"/>
                <w:rtl/>
                <w:lang w:bidi="ar-SY"/>
              </w:rPr>
            </w:pPr>
            <w:r>
              <w:rPr>
                <w:rFonts w:cs="Traditional Arabic" w:hint="cs"/>
                <w:sz w:val="28"/>
                <w:rtl/>
                <w:lang w:bidi="ar-SY"/>
              </w:rPr>
              <w:t>54.8</w:t>
            </w:r>
          </w:p>
        </w:tc>
        <w:tc>
          <w:tcPr>
            <w:tcW w:w="898" w:type="dxa"/>
          </w:tcPr>
          <w:p w:rsidR="006C27AF" w:rsidRPr="00D20314" w:rsidRDefault="006C27AF" w:rsidP="006C27AF">
            <w:pPr>
              <w:ind w:left="-25"/>
              <w:rPr>
                <w:rFonts w:cs="Traditional Arabic" w:hint="cs"/>
                <w:sz w:val="28"/>
                <w:rtl/>
                <w:lang w:bidi="ar-SY"/>
              </w:rPr>
            </w:pPr>
            <w:r>
              <w:rPr>
                <w:rFonts w:cs="Traditional Arabic" w:hint="cs"/>
                <w:sz w:val="28"/>
                <w:rtl/>
                <w:lang w:bidi="ar-SY"/>
              </w:rPr>
              <w:t>408 19</w:t>
            </w:r>
          </w:p>
        </w:tc>
        <w:tc>
          <w:tcPr>
            <w:tcW w:w="897" w:type="dxa"/>
            <w:gridSpan w:val="2"/>
          </w:tcPr>
          <w:p w:rsidR="006C27AF" w:rsidRPr="00D20314" w:rsidRDefault="006C27AF" w:rsidP="006C27AF">
            <w:pPr>
              <w:ind w:left="-25"/>
              <w:rPr>
                <w:rFonts w:cs="Traditional Arabic" w:hint="cs"/>
                <w:sz w:val="28"/>
                <w:rtl/>
                <w:lang w:bidi="ar-SY"/>
              </w:rPr>
            </w:pPr>
            <w:r>
              <w:rPr>
                <w:rFonts w:cs="Traditional Arabic" w:hint="cs"/>
                <w:sz w:val="28"/>
                <w:rtl/>
                <w:lang w:bidi="ar-SY"/>
              </w:rPr>
              <w:t>845 10</w:t>
            </w:r>
          </w:p>
        </w:tc>
        <w:tc>
          <w:tcPr>
            <w:tcW w:w="759" w:type="dxa"/>
          </w:tcPr>
          <w:p w:rsidR="006C27AF" w:rsidRPr="00D20314" w:rsidRDefault="006C27AF" w:rsidP="006C27AF">
            <w:pPr>
              <w:ind w:left="-25"/>
              <w:jc w:val="center"/>
              <w:rPr>
                <w:rFonts w:cs="Traditional Arabic" w:hint="cs"/>
                <w:sz w:val="28"/>
                <w:rtl/>
                <w:lang w:bidi="ar-SY"/>
              </w:rPr>
            </w:pPr>
            <w:r>
              <w:rPr>
                <w:rFonts w:cs="Traditional Arabic" w:hint="cs"/>
                <w:sz w:val="28"/>
                <w:rtl/>
                <w:lang w:bidi="ar-SY"/>
              </w:rPr>
              <w:t>55.9</w:t>
            </w:r>
          </w:p>
        </w:tc>
      </w:tr>
      <w:tr w:rsidR="006C27AF" w:rsidRPr="000B3128">
        <w:tc>
          <w:tcPr>
            <w:tcW w:w="1961" w:type="dxa"/>
          </w:tcPr>
          <w:p w:rsidR="006C27AF" w:rsidRPr="00CD13AF" w:rsidRDefault="006C27AF" w:rsidP="006C27AF">
            <w:pPr>
              <w:pStyle w:val="H1"/>
              <w:keepNext w:val="0"/>
              <w:keepLines w:val="0"/>
              <w:suppressAutoHyphens w:val="0"/>
              <w:ind w:left="-25"/>
              <w:jc w:val="left"/>
              <w:outlineLvl w:val="9"/>
              <w:rPr>
                <w:b w:val="0"/>
                <w:bCs w:val="0"/>
                <w:szCs w:val="24"/>
                <w:rtl/>
              </w:rPr>
            </w:pPr>
            <w:r w:rsidRPr="00CD13AF">
              <w:rPr>
                <w:b w:val="0"/>
                <w:bCs w:val="0"/>
                <w:szCs w:val="24"/>
                <w:rtl/>
              </w:rPr>
              <w:t>أعلى من 50 حتى 60 سنة</w:t>
            </w:r>
          </w:p>
        </w:tc>
        <w:tc>
          <w:tcPr>
            <w:tcW w:w="897" w:type="dxa"/>
          </w:tcPr>
          <w:p w:rsidR="006C27AF" w:rsidRPr="00D20314" w:rsidRDefault="006C27AF" w:rsidP="006C27AF">
            <w:pPr>
              <w:ind w:left="-25"/>
              <w:jc w:val="both"/>
              <w:rPr>
                <w:rFonts w:cs="Traditional Arabic" w:hint="cs"/>
                <w:sz w:val="28"/>
                <w:rtl/>
                <w:lang w:bidi="ar-SY"/>
              </w:rPr>
            </w:pPr>
            <w:r>
              <w:rPr>
                <w:rFonts w:cs="Traditional Arabic" w:hint="cs"/>
                <w:sz w:val="28"/>
                <w:rtl/>
                <w:lang w:bidi="ar-SY"/>
              </w:rPr>
              <w:t>628 21</w:t>
            </w:r>
          </w:p>
        </w:tc>
        <w:tc>
          <w:tcPr>
            <w:tcW w:w="925" w:type="dxa"/>
            <w:gridSpan w:val="2"/>
          </w:tcPr>
          <w:p w:rsidR="006C27AF" w:rsidRPr="00D20314" w:rsidRDefault="006C27AF" w:rsidP="006C27AF">
            <w:pPr>
              <w:ind w:left="-25"/>
              <w:jc w:val="right"/>
              <w:rPr>
                <w:rFonts w:cs="Traditional Arabic" w:hint="cs"/>
                <w:sz w:val="28"/>
                <w:rtl/>
                <w:lang w:bidi="ar-SY"/>
              </w:rPr>
            </w:pPr>
            <w:r>
              <w:rPr>
                <w:rFonts w:cs="Traditional Arabic" w:hint="cs"/>
                <w:sz w:val="28"/>
                <w:rtl/>
                <w:lang w:bidi="ar-SY"/>
              </w:rPr>
              <w:t>142 9</w:t>
            </w:r>
          </w:p>
        </w:tc>
        <w:tc>
          <w:tcPr>
            <w:tcW w:w="898" w:type="dxa"/>
          </w:tcPr>
          <w:p w:rsidR="006C27AF" w:rsidRPr="00D20314" w:rsidRDefault="006C27AF" w:rsidP="006C27AF">
            <w:pPr>
              <w:ind w:left="-25"/>
              <w:rPr>
                <w:rFonts w:cs="Traditional Arabic" w:hint="cs"/>
                <w:sz w:val="28"/>
                <w:rtl/>
                <w:lang w:bidi="ar-SY"/>
              </w:rPr>
            </w:pPr>
            <w:r>
              <w:rPr>
                <w:rFonts w:cs="Traditional Arabic" w:hint="cs"/>
                <w:sz w:val="28"/>
                <w:rtl/>
                <w:lang w:bidi="ar-SY"/>
              </w:rPr>
              <w:t>42.3</w:t>
            </w:r>
          </w:p>
        </w:tc>
        <w:tc>
          <w:tcPr>
            <w:tcW w:w="898" w:type="dxa"/>
          </w:tcPr>
          <w:p w:rsidR="006C27AF" w:rsidRPr="00D20314" w:rsidRDefault="006C27AF" w:rsidP="006C27AF">
            <w:pPr>
              <w:ind w:left="-25"/>
              <w:rPr>
                <w:rFonts w:cs="Traditional Arabic" w:hint="cs"/>
                <w:sz w:val="28"/>
                <w:rtl/>
                <w:lang w:bidi="ar-SY"/>
              </w:rPr>
            </w:pPr>
            <w:r>
              <w:rPr>
                <w:rFonts w:cs="Traditional Arabic" w:hint="cs"/>
                <w:sz w:val="28"/>
                <w:rtl/>
                <w:lang w:bidi="ar-SY"/>
              </w:rPr>
              <w:t>052 19</w:t>
            </w:r>
          </w:p>
        </w:tc>
        <w:tc>
          <w:tcPr>
            <w:tcW w:w="897" w:type="dxa"/>
          </w:tcPr>
          <w:p w:rsidR="006C27AF" w:rsidRPr="00D20314" w:rsidRDefault="006C27AF" w:rsidP="006C27AF">
            <w:pPr>
              <w:ind w:left="-25"/>
              <w:rPr>
                <w:rFonts w:cs="Traditional Arabic" w:hint="cs"/>
                <w:sz w:val="28"/>
                <w:rtl/>
                <w:lang w:bidi="ar-SY"/>
              </w:rPr>
            </w:pPr>
            <w:r>
              <w:rPr>
                <w:rFonts w:cs="Traditional Arabic" w:hint="cs"/>
                <w:sz w:val="28"/>
                <w:rtl/>
                <w:lang w:bidi="ar-SY"/>
              </w:rPr>
              <w:t>009 8</w:t>
            </w:r>
          </w:p>
        </w:tc>
        <w:tc>
          <w:tcPr>
            <w:tcW w:w="898" w:type="dxa"/>
          </w:tcPr>
          <w:p w:rsidR="006C27AF" w:rsidRPr="00D20314" w:rsidRDefault="006C27AF" w:rsidP="006C27AF">
            <w:pPr>
              <w:ind w:left="-25"/>
              <w:jc w:val="center"/>
              <w:rPr>
                <w:rFonts w:cs="Traditional Arabic" w:hint="cs"/>
                <w:sz w:val="28"/>
                <w:rtl/>
                <w:lang w:bidi="ar-SY"/>
              </w:rPr>
            </w:pPr>
            <w:r>
              <w:rPr>
                <w:rFonts w:cs="Traditional Arabic" w:hint="cs"/>
                <w:sz w:val="28"/>
                <w:rtl/>
                <w:lang w:bidi="ar-SY"/>
              </w:rPr>
              <w:t>42.0</w:t>
            </w:r>
          </w:p>
        </w:tc>
        <w:tc>
          <w:tcPr>
            <w:tcW w:w="898" w:type="dxa"/>
          </w:tcPr>
          <w:p w:rsidR="006C27AF" w:rsidRPr="00D20314" w:rsidRDefault="006C27AF" w:rsidP="006C27AF">
            <w:pPr>
              <w:ind w:left="-25"/>
              <w:rPr>
                <w:rFonts w:cs="Traditional Arabic" w:hint="cs"/>
                <w:sz w:val="28"/>
                <w:rtl/>
                <w:lang w:bidi="ar-SY"/>
              </w:rPr>
            </w:pPr>
            <w:r>
              <w:rPr>
                <w:rFonts w:cs="Traditional Arabic" w:hint="cs"/>
                <w:sz w:val="28"/>
                <w:rtl/>
                <w:lang w:bidi="ar-SY"/>
              </w:rPr>
              <w:t>057 18</w:t>
            </w:r>
          </w:p>
        </w:tc>
        <w:tc>
          <w:tcPr>
            <w:tcW w:w="897" w:type="dxa"/>
            <w:gridSpan w:val="2"/>
          </w:tcPr>
          <w:p w:rsidR="006C27AF" w:rsidRPr="00D20314" w:rsidRDefault="006C27AF" w:rsidP="006C27AF">
            <w:pPr>
              <w:ind w:left="-25"/>
              <w:rPr>
                <w:rFonts w:cs="Traditional Arabic" w:hint="cs"/>
                <w:sz w:val="28"/>
                <w:rtl/>
                <w:lang w:bidi="ar-SY"/>
              </w:rPr>
            </w:pPr>
            <w:r>
              <w:rPr>
                <w:rFonts w:cs="Traditional Arabic" w:hint="cs"/>
                <w:sz w:val="28"/>
                <w:rtl/>
                <w:lang w:bidi="ar-SY"/>
              </w:rPr>
              <w:t>511 7</w:t>
            </w:r>
          </w:p>
        </w:tc>
        <w:tc>
          <w:tcPr>
            <w:tcW w:w="759" w:type="dxa"/>
          </w:tcPr>
          <w:p w:rsidR="006C27AF" w:rsidRPr="00D20314" w:rsidRDefault="006C27AF" w:rsidP="006C27AF">
            <w:pPr>
              <w:ind w:left="-25"/>
              <w:jc w:val="center"/>
              <w:rPr>
                <w:rFonts w:cs="Traditional Arabic" w:hint="cs"/>
                <w:sz w:val="28"/>
                <w:rtl/>
                <w:lang w:bidi="ar-SY"/>
              </w:rPr>
            </w:pPr>
            <w:r>
              <w:rPr>
                <w:rFonts w:cs="Traditional Arabic" w:hint="cs"/>
                <w:sz w:val="28"/>
                <w:rtl/>
                <w:lang w:bidi="ar-SY"/>
              </w:rPr>
              <w:t>41.6</w:t>
            </w:r>
          </w:p>
        </w:tc>
      </w:tr>
      <w:tr w:rsidR="006C27AF" w:rsidRPr="000B3128">
        <w:tc>
          <w:tcPr>
            <w:tcW w:w="1961" w:type="dxa"/>
          </w:tcPr>
          <w:p w:rsidR="006C27AF" w:rsidRPr="000B3128" w:rsidRDefault="006C27AF" w:rsidP="006C27AF">
            <w:pPr>
              <w:spacing w:line="360" w:lineRule="exact"/>
              <w:ind w:left="-25"/>
              <w:jc w:val="right"/>
              <w:rPr>
                <w:rFonts w:cs="Traditional Arabic"/>
                <w:rtl/>
              </w:rPr>
            </w:pPr>
            <w:r w:rsidRPr="000B3128">
              <w:rPr>
                <w:rFonts w:cs="Traditional Arabic"/>
                <w:rtl/>
              </w:rPr>
              <w:t>أعلى من 60</w:t>
            </w:r>
          </w:p>
        </w:tc>
        <w:tc>
          <w:tcPr>
            <w:tcW w:w="897" w:type="dxa"/>
          </w:tcPr>
          <w:p w:rsidR="006C27AF" w:rsidRPr="00D20314" w:rsidRDefault="006C27AF" w:rsidP="006C27AF">
            <w:pPr>
              <w:ind w:left="-25"/>
              <w:rPr>
                <w:rFonts w:cs="Traditional Arabic" w:hint="cs"/>
                <w:sz w:val="28"/>
                <w:rtl/>
                <w:lang w:bidi="ar-SY"/>
              </w:rPr>
            </w:pPr>
            <w:r>
              <w:rPr>
                <w:rFonts w:cs="Traditional Arabic" w:hint="cs"/>
                <w:sz w:val="28"/>
                <w:rtl/>
                <w:lang w:bidi="ar-SY"/>
              </w:rPr>
              <w:t>223 1</w:t>
            </w:r>
          </w:p>
        </w:tc>
        <w:tc>
          <w:tcPr>
            <w:tcW w:w="925" w:type="dxa"/>
            <w:gridSpan w:val="2"/>
          </w:tcPr>
          <w:p w:rsidR="006C27AF" w:rsidRPr="00D20314" w:rsidRDefault="006C27AF" w:rsidP="006C27AF">
            <w:pPr>
              <w:ind w:left="-25"/>
              <w:jc w:val="right"/>
              <w:rPr>
                <w:rFonts w:cs="Traditional Arabic" w:hint="cs"/>
                <w:sz w:val="28"/>
                <w:rtl/>
                <w:lang w:bidi="ar-SY"/>
              </w:rPr>
            </w:pPr>
            <w:r>
              <w:rPr>
                <w:rFonts w:cs="Traditional Arabic" w:hint="cs"/>
                <w:sz w:val="28"/>
                <w:rtl/>
                <w:lang w:bidi="ar-SY"/>
              </w:rPr>
              <w:t>118</w:t>
            </w:r>
          </w:p>
        </w:tc>
        <w:tc>
          <w:tcPr>
            <w:tcW w:w="898" w:type="dxa"/>
          </w:tcPr>
          <w:p w:rsidR="006C27AF" w:rsidRPr="00D20314" w:rsidRDefault="006C27AF" w:rsidP="006C27AF">
            <w:pPr>
              <w:ind w:left="-25"/>
              <w:rPr>
                <w:rFonts w:cs="Traditional Arabic" w:hint="cs"/>
                <w:sz w:val="28"/>
                <w:rtl/>
                <w:lang w:bidi="ar-SY"/>
              </w:rPr>
            </w:pPr>
            <w:r>
              <w:rPr>
                <w:rFonts w:cs="Traditional Arabic" w:hint="cs"/>
                <w:sz w:val="28"/>
                <w:rtl/>
                <w:lang w:bidi="ar-SY"/>
              </w:rPr>
              <w:t>9.6</w:t>
            </w:r>
          </w:p>
        </w:tc>
        <w:tc>
          <w:tcPr>
            <w:tcW w:w="898" w:type="dxa"/>
          </w:tcPr>
          <w:p w:rsidR="006C27AF" w:rsidRPr="00D20314" w:rsidRDefault="006C27AF" w:rsidP="006C27AF">
            <w:pPr>
              <w:ind w:left="-25"/>
              <w:rPr>
                <w:rFonts w:cs="Traditional Arabic" w:hint="cs"/>
                <w:sz w:val="28"/>
                <w:rtl/>
                <w:lang w:bidi="ar-SY"/>
              </w:rPr>
            </w:pPr>
            <w:r>
              <w:rPr>
                <w:rFonts w:cs="Traditional Arabic" w:hint="cs"/>
                <w:sz w:val="28"/>
                <w:rtl/>
                <w:lang w:bidi="ar-SY"/>
              </w:rPr>
              <w:t>900</w:t>
            </w:r>
          </w:p>
        </w:tc>
        <w:tc>
          <w:tcPr>
            <w:tcW w:w="897" w:type="dxa"/>
          </w:tcPr>
          <w:p w:rsidR="006C27AF" w:rsidRPr="00D20314" w:rsidRDefault="006C27AF" w:rsidP="006C27AF">
            <w:pPr>
              <w:ind w:left="-25"/>
              <w:rPr>
                <w:rFonts w:cs="Traditional Arabic" w:hint="cs"/>
                <w:sz w:val="28"/>
                <w:rtl/>
                <w:lang w:bidi="ar-SY"/>
              </w:rPr>
            </w:pPr>
            <w:r>
              <w:rPr>
                <w:rFonts w:cs="Traditional Arabic" w:hint="cs"/>
                <w:sz w:val="28"/>
                <w:rtl/>
                <w:lang w:bidi="ar-SY"/>
              </w:rPr>
              <w:t>72</w:t>
            </w:r>
          </w:p>
        </w:tc>
        <w:tc>
          <w:tcPr>
            <w:tcW w:w="898" w:type="dxa"/>
          </w:tcPr>
          <w:p w:rsidR="006C27AF" w:rsidRPr="00D20314" w:rsidRDefault="006C27AF" w:rsidP="006C27AF">
            <w:pPr>
              <w:ind w:left="-25"/>
              <w:jc w:val="center"/>
              <w:rPr>
                <w:rFonts w:cs="Traditional Arabic" w:hint="cs"/>
                <w:sz w:val="28"/>
                <w:rtl/>
                <w:lang w:bidi="ar-SY"/>
              </w:rPr>
            </w:pPr>
            <w:r>
              <w:rPr>
                <w:rFonts w:cs="Traditional Arabic" w:hint="cs"/>
                <w:sz w:val="28"/>
                <w:rtl/>
                <w:lang w:bidi="ar-SY"/>
              </w:rPr>
              <w:t>8.0</w:t>
            </w:r>
          </w:p>
        </w:tc>
        <w:tc>
          <w:tcPr>
            <w:tcW w:w="898" w:type="dxa"/>
          </w:tcPr>
          <w:p w:rsidR="006C27AF" w:rsidRPr="00D20314" w:rsidRDefault="006C27AF" w:rsidP="006C27AF">
            <w:pPr>
              <w:ind w:left="-25"/>
              <w:rPr>
                <w:rFonts w:cs="Traditional Arabic" w:hint="cs"/>
                <w:sz w:val="28"/>
                <w:rtl/>
                <w:lang w:bidi="ar-SY"/>
              </w:rPr>
            </w:pPr>
            <w:r>
              <w:rPr>
                <w:rFonts w:cs="Traditional Arabic" w:hint="cs"/>
                <w:sz w:val="28"/>
                <w:rtl/>
                <w:lang w:bidi="ar-SY"/>
              </w:rPr>
              <w:t>885</w:t>
            </w:r>
          </w:p>
        </w:tc>
        <w:tc>
          <w:tcPr>
            <w:tcW w:w="897" w:type="dxa"/>
            <w:gridSpan w:val="2"/>
          </w:tcPr>
          <w:p w:rsidR="006C27AF" w:rsidRPr="00D20314" w:rsidRDefault="006C27AF" w:rsidP="006C27AF">
            <w:pPr>
              <w:ind w:left="-25"/>
              <w:rPr>
                <w:rFonts w:cs="Traditional Arabic" w:hint="cs"/>
                <w:sz w:val="28"/>
                <w:rtl/>
                <w:lang w:bidi="ar-SY"/>
              </w:rPr>
            </w:pPr>
            <w:r>
              <w:rPr>
                <w:rFonts w:cs="Traditional Arabic" w:hint="cs"/>
                <w:sz w:val="28"/>
                <w:rtl/>
                <w:lang w:bidi="ar-SY"/>
              </w:rPr>
              <w:t>64</w:t>
            </w:r>
          </w:p>
        </w:tc>
        <w:tc>
          <w:tcPr>
            <w:tcW w:w="759" w:type="dxa"/>
          </w:tcPr>
          <w:p w:rsidR="006C27AF" w:rsidRPr="00D20314" w:rsidRDefault="006C27AF" w:rsidP="006C27AF">
            <w:pPr>
              <w:ind w:left="-25"/>
              <w:jc w:val="center"/>
              <w:rPr>
                <w:rFonts w:cs="Traditional Arabic" w:hint="cs"/>
                <w:sz w:val="28"/>
                <w:rtl/>
                <w:lang w:bidi="ar-SY"/>
              </w:rPr>
            </w:pPr>
            <w:r>
              <w:rPr>
                <w:rFonts w:cs="Traditional Arabic" w:hint="cs"/>
                <w:sz w:val="28"/>
                <w:rtl/>
                <w:lang w:bidi="ar-SY"/>
              </w:rPr>
              <w:t>7.2</w:t>
            </w:r>
          </w:p>
        </w:tc>
      </w:tr>
    </w:tbl>
    <w:p w:rsidR="006C27AF" w:rsidRDefault="006C27AF" w:rsidP="006C27AF">
      <w:pPr>
        <w:ind w:left="-25"/>
        <w:rPr>
          <w:rFonts w:hint="cs"/>
          <w:sz w:val="28"/>
          <w:rtl/>
          <w:lang w:bidi="ar-SY"/>
        </w:rPr>
      </w:pPr>
      <w:r w:rsidRPr="006E782C">
        <w:rPr>
          <w:rFonts w:hint="cs"/>
          <w:sz w:val="28"/>
          <w:rtl/>
          <w:lang w:bidi="ar-SY"/>
        </w:rPr>
        <w:t>المصدر:  التقرير السنوي للأعوام 2002 و 2003 و 2004، مكتب الاستخدام لسلوفينيا.</w:t>
      </w:r>
    </w:p>
    <w:p w:rsidR="006C27AF" w:rsidRPr="006E782C" w:rsidRDefault="006C27AF" w:rsidP="006C27AF">
      <w:pPr>
        <w:ind w:left="-25"/>
        <w:rPr>
          <w:rFonts w:hint="cs"/>
          <w:sz w:val="28"/>
          <w:rtl/>
          <w:lang w:bidi="ar-SY"/>
        </w:rPr>
      </w:pPr>
    </w:p>
    <w:p w:rsidR="006C27AF" w:rsidRPr="00C5379B" w:rsidRDefault="006C27AF" w:rsidP="006C27AF">
      <w:pPr>
        <w:ind w:left="-25"/>
        <w:rPr>
          <w:rFonts w:hint="cs"/>
          <w:b/>
          <w:bCs/>
          <w:sz w:val="28"/>
          <w:szCs w:val="28"/>
          <w:rtl/>
          <w:lang w:bidi="ar-SY"/>
        </w:rPr>
      </w:pPr>
      <w:r w:rsidRPr="00C5379B">
        <w:rPr>
          <w:rFonts w:hint="cs"/>
          <w:b/>
          <w:bCs/>
          <w:sz w:val="28"/>
          <w:szCs w:val="28"/>
          <w:rtl/>
          <w:lang w:bidi="ar-SY"/>
        </w:rPr>
        <w:t>الجدول 40:</w:t>
      </w:r>
      <w:r w:rsidRPr="00C5379B">
        <w:rPr>
          <w:rFonts w:hint="cs"/>
          <w:b/>
          <w:bCs/>
          <w:sz w:val="28"/>
          <w:szCs w:val="28"/>
          <w:rtl/>
          <w:lang w:bidi="ar-SY"/>
        </w:rPr>
        <w:tab/>
        <w:t>مؤشرات توافر الموظفين الطبيين للنساء ممن عمرهن 15 سنة فما فوق في خدمات الرعاية الصحية للمرأة في المجتمع المحلي، 2002</w:t>
      </w:r>
    </w:p>
    <w:tbl>
      <w:tblPr>
        <w:tblStyle w:val="TableGrid"/>
        <w:bidiVisual/>
        <w:tblW w:w="9720" w:type="dxa"/>
        <w:tblInd w:w="-432" w:type="dxa"/>
        <w:tblLayout w:type="fixed"/>
        <w:tblLook w:val="01E0" w:firstRow="1" w:lastRow="1" w:firstColumn="1" w:lastColumn="1" w:noHBand="0" w:noVBand="0"/>
      </w:tblPr>
      <w:tblGrid>
        <w:gridCol w:w="900"/>
        <w:gridCol w:w="1080"/>
        <w:gridCol w:w="1260"/>
        <w:gridCol w:w="1395"/>
        <w:gridCol w:w="945"/>
        <w:gridCol w:w="1208"/>
        <w:gridCol w:w="938"/>
        <w:gridCol w:w="899"/>
        <w:gridCol w:w="195"/>
        <w:gridCol w:w="900"/>
      </w:tblGrid>
      <w:tr w:rsidR="006C27AF" w:rsidRPr="00C5379B">
        <w:tc>
          <w:tcPr>
            <w:tcW w:w="900" w:type="dxa"/>
          </w:tcPr>
          <w:p w:rsidR="006C27AF" w:rsidRPr="00C5379B" w:rsidRDefault="006C27AF" w:rsidP="006C27AF">
            <w:pPr>
              <w:ind w:left="-25"/>
              <w:rPr>
                <w:rFonts w:cs="Traditional Arabic" w:hint="cs"/>
                <w:b/>
                <w:bCs/>
                <w:sz w:val="28"/>
                <w:szCs w:val="28"/>
                <w:rtl/>
                <w:lang w:bidi="ar-SY"/>
              </w:rPr>
            </w:pPr>
          </w:p>
        </w:tc>
        <w:tc>
          <w:tcPr>
            <w:tcW w:w="4680" w:type="dxa"/>
            <w:gridSpan w:val="4"/>
          </w:tcPr>
          <w:p w:rsidR="006C27AF" w:rsidRPr="00C5379B" w:rsidRDefault="006C27AF" w:rsidP="006C27AF">
            <w:pPr>
              <w:ind w:left="-25"/>
              <w:jc w:val="center"/>
              <w:rPr>
                <w:rFonts w:cs="Traditional Arabic" w:hint="cs"/>
                <w:b/>
                <w:bCs/>
                <w:rtl/>
                <w:lang w:bidi="ar-SY"/>
              </w:rPr>
            </w:pPr>
            <w:r w:rsidRPr="00C5379B">
              <w:rPr>
                <w:rFonts w:cs="Traditional Arabic" w:hint="cs"/>
                <w:b/>
                <w:bCs/>
                <w:rtl/>
                <w:lang w:bidi="ar-SY"/>
              </w:rPr>
              <w:t>عدد النساء (15 سنة فما فوق) لكل اختصاصي  صحي</w:t>
            </w:r>
            <w:r w:rsidRPr="00C5379B">
              <w:rPr>
                <w:rFonts w:cs="Traditional Arabic" w:hint="cs"/>
                <w:b/>
                <w:bCs/>
                <w:vertAlign w:val="superscript"/>
                <w:rtl/>
                <w:lang w:bidi="ar-SY"/>
              </w:rPr>
              <w:t xml:space="preserve"> 1</w:t>
            </w:r>
          </w:p>
        </w:tc>
        <w:tc>
          <w:tcPr>
            <w:tcW w:w="1208" w:type="dxa"/>
            <w:vMerge w:val="restart"/>
          </w:tcPr>
          <w:p w:rsidR="006C27AF" w:rsidRPr="00C5379B" w:rsidRDefault="006C27AF" w:rsidP="006C27AF">
            <w:pPr>
              <w:ind w:left="-25"/>
              <w:jc w:val="center"/>
              <w:rPr>
                <w:rFonts w:cs="Traditional Arabic" w:hint="cs"/>
                <w:b/>
                <w:bCs/>
                <w:rtl/>
                <w:lang w:bidi="ar-SY"/>
              </w:rPr>
            </w:pPr>
            <w:r w:rsidRPr="00C5379B">
              <w:rPr>
                <w:rFonts w:cs="Traditional Arabic" w:hint="cs"/>
                <w:b/>
                <w:bCs/>
                <w:rtl/>
                <w:lang w:bidi="ar-SY"/>
              </w:rPr>
              <w:t>النسبة المئوية</w:t>
            </w:r>
          </w:p>
          <w:p w:rsidR="006C27AF" w:rsidRPr="00C5379B" w:rsidRDefault="006C27AF" w:rsidP="006C27AF">
            <w:pPr>
              <w:ind w:left="-25"/>
              <w:jc w:val="center"/>
              <w:rPr>
                <w:rFonts w:cs="Traditional Arabic" w:hint="cs"/>
                <w:b/>
                <w:bCs/>
                <w:rtl/>
                <w:lang w:bidi="ar-SY"/>
              </w:rPr>
            </w:pPr>
            <w:r w:rsidRPr="00C5379B">
              <w:rPr>
                <w:rFonts w:cs="Traditional Arabic" w:hint="cs"/>
                <w:b/>
                <w:bCs/>
                <w:rtl/>
                <w:lang w:bidi="ar-SY"/>
              </w:rPr>
              <w:t>لتوفير الرعاية الصحية</w:t>
            </w:r>
            <w:r w:rsidRPr="00C5379B">
              <w:rPr>
                <w:rFonts w:cs="Traditional Arabic" w:hint="cs"/>
                <w:b/>
                <w:bCs/>
                <w:vertAlign w:val="superscript"/>
                <w:rtl/>
                <w:lang w:bidi="ar-SY"/>
              </w:rPr>
              <w:t>2</w:t>
            </w:r>
          </w:p>
        </w:tc>
        <w:tc>
          <w:tcPr>
            <w:tcW w:w="2932" w:type="dxa"/>
            <w:gridSpan w:val="4"/>
          </w:tcPr>
          <w:p w:rsidR="006C27AF" w:rsidRPr="00C5379B" w:rsidRDefault="006C27AF" w:rsidP="006C27AF">
            <w:pPr>
              <w:ind w:left="-25"/>
              <w:jc w:val="center"/>
              <w:rPr>
                <w:rFonts w:cs="Traditional Arabic" w:hint="cs"/>
                <w:b/>
                <w:bCs/>
                <w:rtl/>
                <w:lang w:bidi="ar-SY"/>
              </w:rPr>
            </w:pPr>
            <w:r w:rsidRPr="00C5379B">
              <w:rPr>
                <w:rFonts w:cs="Traditional Arabic" w:hint="cs"/>
                <w:b/>
                <w:bCs/>
                <w:rtl/>
                <w:lang w:bidi="ar-SY"/>
              </w:rPr>
              <w:t>عدد ا</w:t>
            </w:r>
            <w:r>
              <w:rPr>
                <w:rFonts w:cs="Traditional Arabic" w:hint="cs"/>
                <w:b/>
                <w:bCs/>
                <w:rtl/>
                <w:lang w:bidi="ar-SY"/>
              </w:rPr>
              <w:t>لأ</w:t>
            </w:r>
            <w:r w:rsidRPr="00C5379B">
              <w:rPr>
                <w:rFonts w:cs="Traditional Arabic" w:hint="cs"/>
                <w:b/>
                <w:bCs/>
                <w:rtl/>
                <w:lang w:bidi="ar-SY"/>
              </w:rPr>
              <w:t>خصائيين الصحيين</w:t>
            </w:r>
            <w:r w:rsidRPr="00C5379B">
              <w:rPr>
                <w:rFonts w:cs="Traditional Arabic" w:hint="cs"/>
                <w:b/>
                <w:bCs/>
                <w:vertAlign w:val="superscript"/>
                <w:rtl/>
                <w:lang w:bidi="ar-SY"/>
              </w:rPr>
              <w:t>1</w:t>
            </w:r>
          </w:p>
        </w:tc>
      </w:tr>
      <w:tr w:rsidR="006C27AF" w:rsidRPr="004D0715">
        <w:tc>
          <w:tcPr>
            <w:tcW w:w="900" w:type="dxa"/>
            <w:vMerge w:val="restart"/>
          </w:tcPr>
          <w:p w:rsidR="006C27AF" w:rsidRDefault="006C27AF" w:rsidP="006C27AF">
            <w:pPr>
              <w:ind w:left="-25"/>
              <w:rPr>
                <w:rFonts w:cs="Traditional Arabic" w:hint="cs"/>
                <w:rtl/>
                <w:lang w:bidi="ar-SY"/>
              </w:rPr>
            </w:pPr>
            <w:r>
              <w:rPr>
                <w:rFonts w:cs="Traditional Arabic" w:hint="cs"/>
                <w:rtl/>
                <w:lang w:bidi="ar-SY"/>
              </w:rPr>
              <w:t xml:space="preserve">السنة </w:t>
            </w:r>
          </w:p>
        </w:tc>
        <w:tc>
          <w:tcPr>
            <w:tcW w:w="1080" w:type="dxa"/>
            <w:vMerge w:val="restart"/>
          </w:tcPr>
          <w:p w:rsidR="006C27AF" w:rsidRPr="004D0715" w:rsidRDefault="006C27AF" w:rsidP="006C27AF">
            <w:pPr>
              <w:ind w:left="-25"/>
              <w:jc w:val="center"/>
              <w:rPr>
                <w:rFonts w:cs="Traditional Arabic" w:hint="cs"/>
                <w:rtl/>
                <w:lang w:bidi="ar-SY"/>
              </w:rPr>
            </w:pPr>
            <w:r w:rsidRPr="004D0715">
              <w:rPr>
                <w:rFonts w:cs="Traditional Arabic" w:hint="cs"/>
                <w:rtl/>
                <w:lang w:bidi="ar-SY"/>
              </w:rPr>
              <w:t>لكل طبيب</w:t>
            </w:r>
          </w:p>
        </w:tc>
        <w:tc>
          <w:tcPr>
            <w:tcW w:w="1260" w:type="dxa"/>
            <w:vMerge w:val="restart"/>
          </w:tcPr>
          <w:p w:rsidR="006C27AF" w:rsidRPr="004D0715" w:rsidRDefault="006C27AF" w:rsidP="006C27AF">
            <w:pPr>
              <w:ind w:left="-25"/>
              <w:jc w:val="center"/>
              <w:rPr>
                <w:rFonts w:cs="Traditional Arabic" w:hint="cs"/>
                <w:rtl/>
                <w:lang w:bidi="ar-SY"/>
              </w:rPr>
            </w:pPr>
            <w:r w:rsidRPr="004D0715">
              <w:rPr>
                <w:rFonts w:cs="Traditional Arabic" w:hint="cs"/>
                <w:rtl/>
                <w:lang w:bidi="ar-SY"/>
              </w:rPr>
              <w:t>لكل اختصاصي  طبي آخر يحمل شهادة  عالية/ جامعية</w:t>
            </w:r>
          </w:p>
        </w:tc>
        <w:tc>
          <w:tcPr>
            <w:tcW w:w="1395" w:type="dxa"/>
            <w:vMerge w:val="restart"/>
          </w:tcPr>
          <w:p w:rsidR="006C27AF" w:rsidRPr="004D0715" w:rsidRDefault="006C27AF" w:rsidP="006C27AF">
            <w:pPr>
              <w:ind w:left="-25"/>
              <w:jc w:val="center"/>
              <w:rPr>
                <w:rFonts w:cs="Traditional Arabic" w:hint="cs"/>
                <w:rtl/>
                <w:lang w:bidi="ar-SY"/>
              </w:rPr>
            </w:pPr>
            <w:r w:rsidRPr="004D0715">
              <w:rPr>
                <w:rFonts w:cs="Traditional Arabic" w:hint="cs"/>
                <w:rtl/>
                <w:lang w:bidi="ar-SY"/>
              </w:rPr>
              <w:t>لكل موطف طبي فوق التعليم الثانوي</w:t>
            </w:r>
          </w:p>
        </w:tc>
        <w:tc>
          <w:tcPr>
            <w:tcW w:w="945" w:type="dxa"/>
            <w:vMerge w:val="restart"/>
          </w:tcPr>
          <w:p w:rsidR="006C27AF" w:rsidRPr="004D0715" w:rsidRDefault="006C27AF" w:rsidP="006C27AF">
            <w:pPr>
              <w:ind w:left="-25"/>
              <w:jc w:val="center"/>
              <w:rPr>
                <w:rFonts w:cs="Traditional Arabic" w:hint="cs"/>
                <w:rtl/>
                <w:lang w:bidi="ar-SY"/>
              </w:rPr>
            </w:pPr>
            <w:r w:rsidRPr="004D0715">
              <w:rPr>
                <w:rFonts w:cs="Traditional Arabic" w:hint="cs"/>
                <w:rtl/>
                <w:lang w:bidi="ar-SY"/>
              </w:rPr>
              <w:t xml:space="preserve">لكل </w:t>
            </w:r>
            <w:r>
              <w:rPr>
                <w:rFonts w:cs="Traditional Arabic" w:hint="cs"/>
                <w:rtl/>
                <w:lang w:bidi="ar-SY"/>
              </w:rPr>
              <w:t xml:space="preserve"> </w:t>
            </w:r>
            <w:r w:rsidRPr="004D0715">
              <w:rPr>
                <w:rFonts w:cs="Traditional Arabic" w:hint="cs"/>
                <w:rtl/>
                <w:lang w:bidi="ar-SY"/>
              </w:rPr>
              <w:t xml:space="preserve"> طبي </w:t>
            </w:r>
            <w:r>
              <w:rPr>
                <w:rFonts w:cs="Traditional Arabic" w:hint="cs"/>
                <w:rtl/>
                <w:lang w:bidi="ar-SY"/>
              </w:rPr>
              <w:t xml:space="preserve">بتعليم </w:t>
            </w:r>
            <w:r w:rsidRPr="004D0715">
              <w:rPr>
                <w:rFonts w:cs="Traditional Arabic" w:hint="cs"/>
                <w:rtl/>
                <w:lang w:bidi="ar-SY"/>
              </w:rPr>
              <w:t>ثانوي</w:t>
            </w:r>
          </w:p>
        </w:tc>
        <w:tc>
          <w:tcPr>
            <w:tcW w:w="1208" w:type="dxa"/>
            <w:vMerge/>
          </w:tcPr>
          <w:p w:rsidR="006C27AF" w:rsidRPr="004D0715" w:rsidRDefault="006C27AF" w:rsidP="006C27AF">
            <w:pPr>
              <w:ind w:left="-25"/>
              <w:jc w:val="center"/>
              <w:rPr>
                <w:rFonts w:cs="Traditional Arabic" w:hint="cs"/>
                <w:rtl/>
                <w:lang w:bidi="ar-SY"/>
              </w:rPr>
            </w:pPr>
          </w:p>
        </w:tc>
        <w:tc>
          <w:tcPr>
            <w:tcW w:w="938" w:type="dxa"/>
          </w:tcPr>
          <w:p w:rsidR="006C27AF" w:rsidRPr="004D0715" w:rsidRDefault="006C27AF" w:rsidP="006C27AF">
            <w:pPr>
              <w:ind w:left="-25"/>
              <w:jc w:val="center"/>
              <w:rPr>
                <w:rFonts w:cs="Traditional Arabic" w:hint="cs"/>
                <w:rtl/>
                <w:lang w:bidi="ar-SY"/>
              </w:rPr>
            </w:pPr>
            <w:r w:rsidRPr="004D0715">
              <w:rPr>
                <w:rFonts w:cs="Traditional Arabic" w:hint="cs"/>
                <w:rtl/>
                <w:lang w:bidi="ar-SY"/>
              </w:rPr>
              <w:t>تعليم عال/ جامعي3</w:t>
            </w:r>
          </w:p>
        </w:tc>
        <w:tc>
          <w:tcPr>
            <w:tcW w:w="1094" w:type="dxa"/>
            <w:gridSpan w:val="2"/>
          </w:tcPr>
          <w:p w:rsidR="006C27AF" w:rsidRPr="004D0715" w:rsidRDefault="006C27AF" w:rsidP="006C27AF">
            <w:pPr>
              <w:ind w:left="-25"/>
              <w:jc w:val="center"/>
              <w:rPr>
                <w:rFonts w:cs="Traditional Arabic" w:hint="cs"/>
                <w:rtl/>
                <w:lang w:bidi="ar-SY"/>
              </w:rPr>
            </w:pPr>
            <w:r w:rsidRPr="004D0715">
              <w:rPr>
                <w:rFonts w:cs="Traditional Arabic" w:hint="cs"/>
                <w:rtl/>
                <w:lang w:bidi="ar-SY"/>
              </w:rPr>
              <w:t>تعليم مابعد  الثانوي4</w:t>
            </w:r>
          </w:p>
        </w:tc>
        <w:tc>
          <w:tcPr>
            <w:tcW w:w="900" w:type="dxa"/>
          </w:tcPr>
          <w:p w:rsidR="006C27AF" w:rsidRPr="004D0715" w:rsidRDefault="006C27AF" w:rsidP="006C27AF">
            <w:pPr>
              <w:ind w:left="-25"/>
              <w:jc w:val="center"/>
              <w:rPr>
                <w:rFonts w:cs="Traditional Arabic" w:hint="cs"/>
                <w:rtl/>
                <w:lang w:bidi="ar-SY"/>
              </w:rPr>
            </w:pPr>
            <w:r w:rsidRPr="004D0715">
              <w:rPr>
                <w:rFonts w:cs="Traditional Arabic" w:hint="cs"/>
                <w:rtl/>
                <w:lang w:bidi="ar-SY"/>
              </w:rPr>
              <w:t>تعليم ثانوي5</w:t>
            </w:r>
          </w:p>
        </w:tc>
      </w:tr>
      <w:tr w:rsidR="006C27AF" w:rsidRPr="004D0715">
        <w:tc>
          <w:tcPr>
            <w:tcW w:w="900" w:type="dxa"/>
            <w:vMerge/>
          </w:tcPr>
          <w:p w:rsidR="006C27AF" w:rsidRDefault="006C27AF" w:rsidP="006C27AF">
            <w:pPr>
              <w:ind w:left="-25"/>
              <w:rPr>
                <w:rFonts w:cs="Traditional Arabic" w:hint="cs"/>
                <w:rtl/>
                <w:lang w:bidi="ar-SY"/>
              </w:rPr>
            </w:pPr>
          </w:p>
        </w:tc>
        <w:tc>
          <w:tcPr>
            <w:tcW w:w="1080" w:type="dxa"/>
            <w:vMerge/>
          </w:tcPr>
          <w:p w:rsidR="006C27AF" w:rsidRPr="004D0715" w:rsidRDefault="006C27AF" w:rsidP="006C27AF">
            <w:pPr>
              <w:ind w:left="-25"/>
              <w:jc w:val="center"/>
              <w:rPr>
                <w:rFonts w:cs="Traditional Arabic" w:hint="cs"/>
                <w:rtl/>
                <w:lang w:bidi="ar-SY"/>
              </w:rPr>
            </w:pPr>
          </w:p>
        </w:tc>
        <w:tc>
          <w:tcPr>
            <w:tcW w:w="1260" w:type="dxa"/>
            <w:vMerge/>
          </w:tcPr>
          <w:p w:rsidR="006C27AF" w:rsidRPr="004D0715" w:rsidRDefault="006C27AF" w:rsidP="006C27AF">
            <w:pPr>
              <w:ind w:left="-25"/>
              <w:jc w:val="center"/>
              <w:rPr>
                <w:rFonts w:cs="Traditional Arabic" w:hint="cs"/>
                <w:rtl/>
                <w:lang w:bidi="ar-SY"/>
              </w:rPr>
            </w:pPr>
          </w:p>
        </w:tc>
        <w:tc>
          <w:tcPr>
            <w:tcW w:w="1395" w:type="dxa"/>
            <w:vMerge/>
          </w:tcPr>
          <w:p w:rsidR="006C27AF" w:rsidRPr="004D0715" w:rsidRDefault="006C27AF" w:rsidP="006C27AF">
            <w:pPr>
              <w:ind w:left="-25"/>
              <w:jc w:val="center"/>
              <w:rPr>
                <w:rFonts w:cs="Traditional Arabic" w:hint="cs"/>
                <w:rtl/>
                <w:lang w:bidi="ar-SY"/>
              </w:rPr>
            </w:pPr>
          </w:p>
        </w:tc>
        <w:tc>
          <w:tcPr>
            <w:tcW w:w="945" w:type="dxa"/>
            <w:vMerge/>
          </w:tcPr>
          <w:p w:rsidR="006C27AF" w:rsidRPr="004D0715" w:rsidRDefault="006C27AF" w:rsidP="006C27AF">
            <w:pPr>
              <w:ind w:left="-25"/>
              <w:jc w:val="center"/>
              <w:rPr>
                <w:rFonts w:cs="Traditional Arabic" w:hint="cs"/>
                <w:rtl/>
                <w:lang w:bidi="ar-SY"/>
              </w:rPr>
            </w:pPr>
          </w:p>
        </w:tc>
        <w:tc>
          <w:tcPr>
            <w:tcW w:w="1208" w:type="dxa"/>
            <w:vMerge/>
          </w:tcPr>
          <w:p w:rsidR="006C27AF" w:rsidRPr="004D0715" w:rsidRDefault="006C27AF" w:rsidP="006C27AF">
            <w:pPr>
              <w:ind w:left="-25"/>
              <w:jc w:val="center"/>
              <w:rPr>
                <w:rFonts w:cs="Traditional Arabic" w:hint="cs"/>
                <w:rtl/>
                <w:lang w:bidi="ar-SY"/>
              </w:rPr>
            </w:pPr>
          </w:p>
        </w:tc>
        <w:tc>
          <w:tcPr>
            <w:tcW w:w="2932" w:type="dxa"/>
            <w:gridSpan w:val="4"/>
          </w:tcPr>
          <w:p w:rsidR="006C27AF" w:rsidRPr="004D0715" w:rsidRDefault="006C27AF" w:rsidP="006C27AF">
            <w:pPr>
              <w:ind w:left="-25"/>
              <w:jc w:val="center"/>
              <w:rPr>
                <w:rFonts w:cs="Traditional Arabic" w:hint="cs"/>
                <w:rtl/>
                <w:lang w:bidi="ar-SY"/>
              </w:rPr>
            </w:pPr>
            <w:r w:rsidRPr="004D0715">
              <w:rPr>
                <w:rFonts w:cs="Traditional Arabic" w:hint="cs"/>
                <w:rtl/>
                <w:lang w:bidi="ar-SY"/>
              </w:rPr>
              <w:t>لكل طبيب/  على أساس الدوام الكاامل</w:t>
            </w:r>
          </w:p>
        </w:tc>
      </w:tr>
      <w:tr w:rsidR="006C27AF" w:rsidRPr="004D0715">
        <w:tc>
          <w:tcPr>
            <w:tcW w:w="900" w:type="dxa"/>
          </w:tcPr>
          <w:p w:rsidR="006C27AF" w:rsidRDefault="006C27AF" w:rsidP="006C27AF">
            <w:pPr>
              <w:ind w:left="-25"/>
              <w:rPr>
                <w:rFonts w:cs="Traditional Arabic" w:hint="cs"/>
                <w:rtl/>
                <w:lang w:bidi="ar-SY"/>
              </w:rPr>
            </w:pPr>
            <w:r>
              <w:rPr>
                <w:rFonts w:cs="Traditional Arabic" w:hint="cs"/>
                <w:rtl/>
                <w:lang w:bidi="ar-SY"/>
              </w:rPr>
              <w:t>2000</w:t>
            </w:r>
          </w:p>
        </w:tc>
        <w:tc>
          <w:tcPr>
            <w:tcW w:w="1080" w:type="dxa"/>
          </w:tcPr>
          <w:p w:rsidR="006C27AF" w:rsidRPr="004D0715" w:rsidRDefault="006C27AF" w:rsidP="006C27AF">
            <w:pPr>
              <w:ind w:left="-25"/>
              <w:jc w:val="center"/>
              <w:rPr>
                <w:rFonts w:cs="Traditional Arabic" w:hint="cs"/>
                <w:rtl/>
                <w:lang w:bidi="ar-SY"/>
              </w:rPr>
            </w:pPr>
            <w:r w:rsidRPr="004D0715">
              <w:rPr>
                <w:rFonts w:cs="Traditional Arabic" w:hint="cs"/>
                <w:rtl/>
                <w:lang w:bidi="ar-SY"/>
              </w:rPr>
              <w:t>169.6 7</w:t>
            </w:r>
          </w:p>
        </w:tc>
        <w:tc>
          <w:tcPr>
            <w:tcW w:w="1260" w:type="dxa"/>
          </w:tcPr>
          <w:p w:rsidR="006C27AF" w:rsidRPr="004D0715" w:rsidRDefault="006C27AF" w:rsidP="006C27AF">
            <w:pPr>
              <w:ind w:left="-25"/>
              <w:jc w:val="center"/>
              <w:rPr>
                <w:rFonts w:cs="Traditional Arabic" w:hint="cs"/>
                <w:rtl/>
                <w:lang w:bidi="ar-SY"/>
              </w:rPr>
            </w:pPr>
            <w:r w:rsidRPr="004D0715">
              <w:rPr>
                <w:rFonts w:cs="Traditional Arabic" w:hint="cs"/>
                <w:rtl/>
                <w:lang w:bidi="ar-SY"/>
              </w:rPr>
              <w:t>305.2 198</w:t>
            </w:r>
          </w:p>
        </w:tc>
        <w:tc>
          <w:tcPr>
            <w:tcW w:w="1395" w:type="dxa"/>
          </w:tcPr>
          <w:p w:rsidR="006C27AF" w:rsidRPr="004D0715" w:rsidRDefault="006C27AF" w:rsidP="006C27AF">
            <w:pPr>
              <w:ind w:left="-25"/>
              <w:jc w:val="center"/>
              <w:rPr>
                <w:rFonts w:cs="Traditional Arabic" w:hint="cs"/>
                <w:rtl/>
                <w:lang w:bidi="ar-SY"/>
              </w:rPr>
            </w:pPr>
            <w:r w:rsidRPr="004D0715">
              <w:rPr>
                <w:rFonts w:cs="Traditional Arabic" w:hint="cs"/>
                <w:rtl/>
                <w:lang w:bidi="ar-SY"/>
              </w:rPr>
              <w:t>330.7 18</w:t>
            </w:r>
          </w:p>
        </w:tc>
        <w:tc>
          <w:tcPr>
            <w:tcW w:w="945" w:type="dxa"/>
          </w:tcPr>
          <w:p w:rsidR="006C27AF" w:rsidRPr="004D0715" w:rsidRDefault="006C27AF" w:rsidP="006C27AF">
            <w:pPr>
              <w:ind w:left="-25"/>
              <w:jc w:val="center"/>
              <w:rPr>
                <w:rFonts w:cs="Traditional Arabic" w:hint="cs"/>
                <w:rtl/>
                <w:lang w:bidi="ar-SY"/>
              </w:rPr>
            </w:pPr>
            <w:r w:rsidRPr="004D0715">
              <w:rPr>
                <w:rFonts w:cs="Traditional Arabic" w:hint="cs"/>
                <w:rtl/>
                <w:lang w:bidi="ar-SY"/>
              </w:rPr>
              <w:t>991.5 6</w:t>
            </w:r>
          </w:p>
        </w:tc>
        <w:tc>
          <w:tcPr>
            <w:tcW w:w="1208" w:type="dxa"/>
          </w:tcPr>
          <w:p w:rsidR="006C27AF" w:rsidRPr="004D0715" w:rsidRDefault="006C27AF" w:rsidP="006C27AF">
            <w:pPr>
              <w:ind w:left="-25"/>
              <w:jc w:val="center"/>
              <w:rPr>
                <w:rFonts w:cs="Traditional Arabic" w:hint="cs"/>
                <w:rtl/>
                <w:lang w:bidi="ar-SY"/>
              </w:rPr>
            </w:pPr>
            <w:r w:rsidRPr="004D0715">
              <w:rPr>
                <w:rFonts w:cs="Traditional Arabic" w:hint="cs"/>
                <w:rtl/>
                <w:lang w:bidi="ar-SY"/>
              </w:rPr>
              <w:t>90.7</w:t>
            </w:r>
          </w:p>
        </w:tc>
        <w:tc>
          <w:tcPr>
            <w:tcW w:w="938" w:type="dxa"/>
          </w:tcPr>
          <w:p w:rsidR="006C27AF" w:rsidRPr="004D0715" w:rsidRDefault="006C27AF" w:rsidP="006C27AF">
            <w:pPr>
              <w:ind w:left="-25"/>
              <w:jc w:val="center"/>
              <w:rPr>
                <w:rFonts w:cs="Traditional Arabic" w:hint="cs"/>
                <w:rtl/>
                <w:lang w:bidi="ar-SY"/>
              </w:rPr>
            </w:pPr>
            <w:r w:rsidRPr="004D0715">
              <w:rPr>
                <w:rFonts w:cs="Traditional Arabic" w:hint="cs"/>
                <w:rtl/>
                <w:lang w:bidi="ar-SY"/>
              </w:rPr>
              <w:t>0.0</w:t>
            </w:r>
          </w:p>
        </w:tc>
        <w:tc>
          <w:tcPr>
            <w:tcW w:w="899" w:type="dxa"/>
          </w:tcPr>
          <w:p w:rsidR="006C27AF" w:rsidRPr="004D0715" w:rsidRDefault="006C27AF" w:rsidP="006C27AF">
            <w:pPr>
              <w:ind w:left="-25"/>
              <w:jc w:val="center"/>
              <w:rPr>
                <w:rFonts w:cs="Traditional Arabic" w:hint="cs"/>
                <w:rtl/>
                <w:lang w:bidi="ar-SY"/>
              </w:rPr>
            </w:pPr>
            <w:r w:rsidRPr="004D0715">
              <w:rPr>
                <w:rFonts w:cs="Traditional Arabic" w:hint="cs"/>
                <w:rtl/>
                <w:lang w:bidi="ar-SY"/>
              </w:rPr>
              <w:t>0.4</w:t>
            </w:r>
          </w:p>
        </w:tc>
        <w:tc>
          <w:tcPr>
            <w:tcW w:w="1095" w:type="dxa"/>
            <w:gridSpan w:val="2"/>
          </w:tcPr>
          <w:p w:rsidR="006C27AF" w:rsidRPr="004D0715" w:rsidRDefault="006C27AF" w:rsidP="006C27AF">
            <w:pPr>
              <w:ind w:left="-25"/>
              <w:jc w:val="center"/>
              <w:rPr>
                <w:rFonts w:cs="Traditional Arabic" w:hint="cs"/>
                <w:rtl/>
                <w:lang w:bidi="ar-SY"/>
              </w:rPr>
            </w:pPr>
            <w:r w:rsidRPr="004D0715">
              <w:rPr>
                <w:rFonts w:cs="Traditional Arabic" w:hint="cs"/>
                <w:rtl/>
                <w:lang w:bidi="ar-SY"/>
              </w:rPr>
              <w:t>1.0</w:t>
            </w:r>
          </w:p>
        </w:tc>
      </w:tr>
    </w:tbl>
    <w:p w:rsidR="006C27AF" w:rsidRPr="00C5379B" w:rsidRDefault="006C27AF" w:rsidP="006C27AF">
      <w:pPr>
        <w:ind w:left="-25"/>
        <w:rPr>
          <w:rFonts w:hint="cs"/>
          <w:rtl/>
          <w:lang w:bidi="ar-SY"/>
        </w:rPr>
      </w:pPr>
      <w:r>
        <w:rPr>
          <w:rFonts w:hint="cs"/>
          <w:rtl/>
          <w:lang w:bidi="ar-SY"/>
        </w:rPr>
        <w:t>1</w:t>
      </w:r>
      <w:r w:rsidRPr="00C5379B">
        <w:rPr>
          <w:rFonts w:hint="cs"/>
          <w:rtl/>
          <w:lang w:bidi="ar-SY"/>
        </w:rPr>
        <w:t>)</w:t>
      </w:r>
      <w:r w:rsidRPr="00C5379B">
        <w:rPr>
          <w:rFonts w:hint="cs"/>
          <w:rtl/>
          <w:lang w:bidi="ar-SY"/>
        </w:rPr>
        <w:tab/>
        <w:t>معادل للدوام الكامل.</w:t>
      </w:r>
    </w:p>
    <w:p w:rsidR="006C27AF" w:rsidRPr="00C5379B" w:rsidRDefault="006C27AF" w:rsidP="006C27AF">
      <w:pPr>
        <w:ind w:left="-25"/>
        <w:rPr>
          <w:rFonts w:hint="cs"/>
          <w:rtl/>
          <w:lang w:bidi="ar-SY"/>
        </w:rPr>
      </w:pPr>
      <w:r w:rsidRPr="00C5379B">
        <w:rPr>
          <w:rFonts w:hint="cs"/>
          <w:rtl/>
          <w:lang w:bidi="ar-SY"/>
        </w:rPr>
        <w:t>2)</w:t>
      </w:r>
      <w:r w:rsidRPr="00C5379B">
        <w:rPr>
          <w:rFonts w:hint="cs"/>
          <w:rtl/>
          <w:lang w:bidi="ar-SY"/>
        </w:rPr>
        <w:tab/>
        <w:t>يحسب على أساس معادل الدوام الكامل.</w:t>
      </w:r>
    </w:p>
    <w:p w:rsidR="006C27AF" w:rsidRPr="00C5379B" w:rsidRDefault="006C27AF" w:rsidP="006C27AF">
      <w:pPr>
        <w:ind w:left="-25"/>
        <w:rPr>
          <w:rFonts w:hint="cs"/>
          <w:rtl/>
          <w:lang w:bidi="ar-SY"/>
        </w:rPr>
      </w:pPr>
      <w:r w:rsidRPr="00C5379B">
        <w:rPr>
          <w:rFonts w:hint="cs"/>
          <w:rtl/>
          <w:lang w:bidi="ar-SY"/>
        </w:rPr>
        <w:t>3)</w:t>
      </w:r>
      <w:r w:rsidRPr="00C5379B">
        <w:rPr>
          <w:rFonts w:hint="cs"/>
          <w:rtl/>
          <w:lang w:bidi="ar-SY"/>
        </w:rPr>
        <w:tab/>
        <w:t xml:space="preserve">التعليم الجامعي </w:t>
      </w:r>
      <w:r w:rsidRPr="00C5379B">
        <w:rPr>
          <w:rtl/>
          <w:lang w:bidi="ar-SY"/>
        </w:rPr>
        <w:t>–</w:t>
      </w:r>
      <w:r w:rsidRPr="00C5379B">
        <w:rPr>
          <w:rFonts w:hint="cs"/>
          <w:rtl/>
          <w:lang w:bidi="ar-SY"/>
        </w:rPr>
        <w:t xml:space="preserve"> بما في ذلك شهادة البكالوريوس في العلوم في مجال التمريض، والقبالة والمهن الصحية </w:t>
      </w:r>
      <w:r w:rsidRPr="00C5379B">
        <w:rPr>
          <w:rFonts w:hint="cs"/>
          <w:rtl/>
          <w:lang w:bidi="ar-SY"/>
        </w:rPr>
        <w:tab/>
        <w:t>الأخرى مع التعليم الجامعي.</w:t>
      </w:r>
    </w:p>
    <w:p w:rsidR="006C27AF" w:rsidRPr="00C5379B" w:rsidRDefault="006C27AF" w:rsidP="006C27AF">
      <w:pPr>
        <w:ind w:left="-25"/>
        <w:rPr>
          <w:rFonts w:hint="cs"/>
          <w:rtl/>
          <w:lang w:bidi="ar-SY"/>
        </w:rPr>
      </w:pPr>
      <w:r w:rsidRPr="00C5379B">
        <w:rPr>
          <w:rFonts w:hint="cs"/>
          <w:rtl/>
          <w:lang w:bidi="ar-SY"/>
        </w:rPr>
        <w:t>4)</w:t>
      </w:r>
      <w:r w:rsidRPr="00C5379B">
        <w:rPr>
          <w:rFonts w:hint="cs"/>
          <w:rtl/>
          <w:lang w:bidi="ar-SY"/>
        </w:rPr>
        <w:tab/>
        <w:t>التعليم بعد الشهادة الثانوية -  بما في ذلك الممرضات المسجلات لدى الدولة.</w:t>
      </w:r>
    </w:p>
    <w:p w:rsidR="006C27AF" w:rsidRPr="00C5379B" w:rsidRDefault="006C27AF" w:rsidP="006C27AF">
      <w:pPr>
        <w:ind w:left="-25"/>
        <w:rPr>
          <w:rFonts w:hint="cs"/>
          <w:rtl/>
          <w:lang w:bidi="ar-SY"/>
        </w:rPr>
      </w:pPr>
      <w:r w:rsidRPr="00C5379B">
        <w:rPr>
          <w:rFonts w:hint="cs"/>
          <w:rtl/>
          <w:lang w:bidi="ar-SY"/>
        </w:rPr>
        <w:t>5)</w:t>
      </w:r>
      <w:r w:rsidRPr="00C5379B">
        <w:rPr>
          <w:rFonts w:hint="cs"/>
          <w:rtl/>
          <w:lang w:bidi="ar-SY"/>
        </w:rPr>
        <w:tab/>
        <w:t xml:space="preserve">التعليم الثانوي </w:t>
      </w:r>
      <w:r w:rsidRPr="00C5379B">
        <w:rPr>
          <w:rtl/>
          <w:lang w:bidi="ar-SY"/>
        </w:rPr>
        <w:t>–</w:t>
      </w:r>
      <w:r w:rsidRPr="00C5379B">
        <w:rPr>
          <w:rFonts w:hint="cs"/>
          <w:rtl/>
          <w:lang w:bidi="ar-SY"/>
        </w:rPr>
        <w:t xml:space="preserve"> بما في ذلك الممرضات والقابلات المساعدات وكل المستخدمين بدرجة علمية في </w:t>
      </w:r>
      <w:r w:rsidRPr="00C5379B">
        <w:rPr>
          <w:rFonts w:hint="cs"/>
          <w:rtl/>
          <w:lang w:bidi="ar-SY"/>
        </w:rPr>
        <w:tab/>
        <w:t>العلوم الطبيعية.</w:t>
      </w:r>
    </w:p>
    <w:p w:rsidR="006C27AF" w:rsidRPr="00C5379B" w:rsidRDefault="006C27AF" w:rsidP="006C27AF">
      <w:pPr>
        <w:ind w:left="-25"/>
        <w:rPr>
          <w:rFonts w:hint="cs"/>
          <w:rtl/>
          <w:lang w:bidi="ar-SY"/>
        </w:rPr>
      </w:pPr>
      <w:r w:rsidRPr="00C5379B">
        <w:rPr>
          <w:rFonts w:hint="cs"/>
          <w:rtl/>
          <w:lang w:bidi="ar-SY"/>
        </w:rPr>
        <w:t xml:space="preserve">المصدر: </w:t>
      </w:r>
      <w:r>
        <w:rPr>
          <w:rFonts w:hint="cs"/>
          <w:rtl/>
          <w:lang w:bidi="ar-SY"/>
        </w:rPr>
        <w:t xml:space="preserve"> </w:t>
      </w:r>
      <w:r w:rsidRPr="00C5379B">
        <w:rPr>
          <w:rFonts w:hint="cs"/>
          <w:rtl/>
          <w:lang w:bidi="ar-SY"/>
        </w:rPr>
        <w:t>الحولية الإحصائية للرعاية الصحية لعام 2002، معهد الصحة العامة.</w:t>
      </w:r>
    </w:p>
    <w:p w:rsidR="006C27AF" w:rsidRPr="00F95DB4" w:rsidRDefault="006C27AF" w:rsidP="006C27AF">
      <w:pPr>
        <w:ind w:left="-25"/>
        <w:rPr>
          <w:rFonts w:hint="cs"/>
          <w:b/>
          <w:bCs/>
          <w:rtl/>
          <w:lang w:bidi="ar-SY"/>
        </w:rPr>
      </w:pPr>
      <w:r w:rsidRPr="00F95DB4">
        <w:rPr>
          <w:rFonts w:hint="cs"/>
          <w:b/>
          <w:bCs/>
          <w:rtl/>
          <w:lang w:bidi="ar-SY"/>
        </w:rPr>
        <w:t>الجدول 41:</w:t>
      </w:r>
      <w:r w:rsidRPr="00F95DB4">
        <w:rPr>
          <w:rFonts w:hint="cs"/>
          <w:b/>
          <w:bCs/>
          <w:rtl/>
          <w:lang w:bidi="ar-SY"/>
        </w:rPr>
        <w:tab/>
        <w:t xml:space="preserve">الرعاية الوقائية في خدمات الصحة الأولية الإنجابية للمرأة في المجتمع المحلي ونسبة </w:t>
      </w:r>
      <w:r>
        <w:rPr>
          <w:rFonts w:hint="cs"/>
          <w:b/>
          <w:bCs/>
          <w:rtl/>
          <w:lang w:bidi="ar-SY"/>
        </w:rPr>
        <w:tab/>
      </w:r>
      <w:r>
        <w:rPr>
          <w:rFonts w:hint="cs"/>
          <w:b/>
          <w:bCs/>
          <w:rtl/>
          <w:lang w:bidi="ar-SY"/>
        </w:rPr>
        <w:tab/>
      </w:r>
      <w:r w:rsidRPr="00F95DB4">
        <w:rPr>
          <w:rFonts w:hint="cs"/>
          <w:b/>
          <w:bCs/>
          <w:rtl/>
          <w:lang w:bidi="ar-SY"/>
        </w:rPr>
        <w:t>النساء اللاتي أُحلن إلى اختصاصيين وإلى مستشفيات، 2001 و 2002</w:t>
      </w:r>
    </w:p>
    <w:tbl>
      <w:tblPr>
        <w:tblStyle w:val="TableGrid"/>
        <w:bidiVisual/>
        <w:tblW w:w="9540" w:type="dxa"/>
        <w:tblInd w:w="-252" w:type="dxa"/>
        <w:tblLayout w:type="fixed"/>
        <w:tblLook w:val="01E0" w:firstRow="1" w:lastRow="1" w:firstColumn="1" w:lastColumn="1" w:noHBand="0" w:noVBand="0"/>
      </w:tblPr>
      <w:tblGrid>
        <w:gridCol w:w="900"/>
        <w:gridCol w:w="1080"/>
        <w:gridCol w:w="1080"/>
        <w:gridCol w:w="962"/>
        <w:gridCol w:w="1108"/>
        <w:gridCol w:w="682"/>
        <w:gridCol w:w="1116"/>
        <w:gridCol w:w="682"/>
        <w:gridCol w:w="1210"/>
        <w:gridCol w:w="720"/>
      </w:tblGrid>
      <w:tr w:rsidR="006C27AF" w:rsidRPr="00F95DB4">
        <w:tc>
          <w:tcPr>
            <w:tcW w:w="900" w:type="dxa"/>
            <w:vMerge w:val="restart"/>
          </w:tcPr>
          <w:p w:rsidR="006C27AF" w:rsidRPr="00F95DB4" w:rsidRDefault="006C27AF" w:rsidP="006C27AF">
            <w:pPr>
              <w:ind w:left="-25"/>
              <w:rPr>
                <w:rFonts w:cs="Traditional Arabic" w:hint="cs"/>
                <w:b/>
                <w:bCs/>
                <w:rtl/>
                <w:lang w:bidi="ar-SY"/>
              </w:rPr>
            </w:pPr>
          </w:p>
          <w:p w:rsidR="006C27AF" w:rsidRPr="00F95DB4" w:rsidRDefault="006C27AF" w:rsidP="006C27AF">
            <w:pPr>
              <w:ind w:left="-25"/>
              <w:rPr>
                <w:rFonts w:cs="Traditional Arabic" w:hint="cs"/>
                <w:b/>
                <w:bCs/>
                <w:rtl/>
                <w:lang w:bidi="ar-SY"/>
              </w:rPr>
            </w:pPr>
            <w:r w:rsidRPr="00F95DB4">
              <w:rPr>
                <w:rFonts w:cs="Traditional Arabic" w:hint="cs"/>
                <w:b/>
                <w:bCs/>
                <w:rtl/>
                <w:lang w:bidi="ar-SY"/>
              </w:rPr>
              <w:t>السنة</w:t>
            </w:r>
          </w:p>
        </w:tc>
        <w:tc>
          <w:tcPr>
            <w:tcW w:w="1080" w:type="dxa"/>
            <w:vMerge w:val="restart"/>
          </w:tcPr>
          <w:p w:rsidR="006C27AF" w:rsidRPr="00F95DB4" w:rsidRDefault="006C27AF" w:rsidP="006C27AF">
            <w:pPr>
              <w:ind w:left="-25"/>
              <w:jc w:val="center"/>
              <w:rPr>
                <w:rFonts w:cs="Traditional Arabic" w:hint="cs"/>
                <w:b/>
                <w:bCs/>
                <w:sz w:val="28"/>
                <w:szCs w:val="28"/>
                <w:rtl/>
                <w:lang w:bidi="ar-SY"/>
              </w:rPr>
            </w:pPr>
            <w:r w:rsidRPr="00F95DB4">
              <w:rPr>
                <w:rFonts w:cs="Traditional Arabic" w:hint="cs"/>
                <w:b/>
                <w:bCs/>
                <w:sz w:val="28"/>
                <w:szCs w:val="28"/>
                <w:rtl/>
                <w:lang w:bidi="ar-SY"/>
              </w:rPr>
              <w:t>جميع الزيارات</w:t>
            </w:r>
          </w:p>
        </w:tc>
        <w:tc>
          <w:tcPr>
            <w:tcW w:w="2042" w:type="dxa"/>
            <w:gridSpan w:val="2"/>
          </w:tcPr>
          <w:p w:rsidR="006C27AF" w:rsidRPr="00F95DB4" w:rsidRDefault="006C27AF" w:rsidP="006C27AF">
            <w:pPr>
              <w:ind w:left="-25"/>
              <w:jc w:val="center"/>
              <w:rPr>
                <w:rFonts w:cs="Traditional Arabic" w:hint="cs"/>
                <w:b/>
                <w:bCs/>
                <w:sz w:val="28"/>
                <w:szCs w:val="28"/>
                <w:rtl/>
                <w:lang w:bidi="ar-SY"/>
              </w:rPr>
            </w:pPr>
            <w:r w:rsidRPr="00F95DB4">
              <w:rPr>
                <w:rFonts w:cs="Traditional Arabic" w:hint="cs"/>
                <w:b/>
                <w:bCs/>
                <w:sz w:val="28"/>
                <w:szCs w:val="28"/>
                <w:rtl/>
                <w:lang w:bidi="ar-SY"/>
              </w:rPr>
              <w:t xml:space="preserve"> الزيارات الوقائية ونسبتها </w:t>
            </w:r>
            <w:r w:rsidRPr="00F95DB4">
              <w:rPr>
                <w:rFonts w:cs="Traditional Arabic"/>
                <w:b/>
                <w:bCs/>
                <w:sz w:val="28"/>
                <w:szCs w:val="28"/>
                <w:lang w:bidi="ar-SY"/>
              </w:rPr>
              <w:t xml:space="preserve"> </w:t>
            </w:r>
            <w:r w:rsidRPr="00F95DB4">
              <w:rPr>
                <w:b/>
                <w:bCs/>
                <w:sz w:val="28"/>
                <w:szCs w:val="28"/>
                <w:rtl/>
                <w:lang w:bidi="ar-SY"/>
              </w:rPr>
              <w:t>٪</w:t>
            </w:r>
          </w:p>
        </w:tc>
        <w:tc>
          <w:tcPr>
            <w:tcW w:w="5518" w:type="dxa"/>
            <w:gridSpan w:val="6"/>
          </w:tcPr>
          <w:p w:rsidR="006C27AF" w:rsidRPr="00F95DB4" w:rsidRDefault="006C27AF" w:rsidP="006C27AF">
            <w:pPr>
              <w:ind w:left="-25"/>
              <w:jc w:val="center"/>
              <w:rPr>
                <w:rFonts w:cs="Traditional Arabic" w:hint="cs"/>
                <w:b/>
                <w:bCs/>
                <w:sz w:val="28"/>
                <w:szCs w:val="28"/>
                <w:rtl/>
                <w:lang w:bidi="ar-SY"/>
              </w:rPr>
            </w:pPr>
            <w:r w:rsidRPr="00F95DB4">
              <w:rPr>
                <w:rFonts w:cs="Traditional Arabic" w:hint="cs"/>
                <w:b/>
                <w:bCs/>
                <w:sz w:val="28"/>
                <w:szCs w:val="28"/>
                <w:rtl/>
                <w:lang w:bidi="ar-SY"/>
              </w:rPr>
              <w:t>الزيارات الوقائية</w:t>
            </w:r>
          </w:p>
        </w:tc>
      </w:tr>
      <w:tr w:rsidR="006C27AF" w:rsidRPr="00F95DB4">
        <w:tc>
          <w:tcPr>
            <w:tcW w:w="900" w:type="dxa"/>
            <w:vMerge/>
          </w:tcPr>
          <w:p w:rsidR="006C27AF" w:rsidRPr="00F95DB4" w:rsidRDefault="006C27AF" w:rsidP="006C27AF">
            <w:pPr>
              <w:ind w:left="-25"/>
              <w:rPr>
                <w:rFonts w:cs="Traditional Arabic" w:hint="cs"/>
                <w:b/>
                <w:bCs/>
                <w:rtl/>
                <w:lang w:bidi="ar-SY"/>
              </w:rPr>
            </w:pPr>
          </w:p>
        </w:tc>
        <w:tc>
          <w:tcPr>
            <w:tcW w:w="1080" w:type="dxa"/>
            <w:vMerge/>
          </w:tcPr>
          <w:p w:rsidR="006C27AF" w:rsidRPr="00F95DB4" w:rsidRDefault="006C27AF" w:rsidP="006C27AF">
            <w:pPr>
              <w:ind w:left="-25"/>
              <w:jc w:val="center"/>
              <w:rPr>
                <w:rFonts w:cs="Traditional Arabic" w:hint="cs"/>
                <w:b/>
                <w:bCs/>
                <w:sz w:val="28"/>
                <w:szCs w:val="28"/>
                <w:rtl/>
                <w:lang w:bidi="ar-SY"/>
              </w:rPr>
            </w:pPr>
          </w:p>
        </w:tc>
        <w:tc>
          <w:tcPr>
            <w:tcW w:w="2042" w:type="dxa"/>
            <w:gridSpan w:val="2"/>
          </w:tcPr>
          <w:p w:rsidR="006C27AF" w:rsidRPr="00F95DB4" w:rsidRDefault="006C27AF" w:rsidP="006C27AF">
            <w:pPr>
              <w:ind w:left="-25"/>
              <w:jc w:val="center"/>
              <w:rPr>
                <w:rFonts w:cs="Traditional Arabic" w:hint="cs"/>
                <w:b/>
                <w:bCs/>
                <w:sz w:val="28"/>
                <w:szCs w:val="28"/>
                <w:rtl/>
                <w:lang w:bidi="ar-SY"/>
              </w:rPr>
            </w:pPr>
          </w:p>
        </w:tc>
        <w:tc>
          <w:tcPr>
            <w:tcW w:w="1790" w:type="dxa"/>
            <w:gridSpan w:val="2"/>
          </w:tcPr>
          <w:p w:rsidR="006C27AF" w:rsidRPr="00F95DB4" w:rsidRDefault="006C27AF" w:rsidP="006C27AF">
            <w:pPr>
              <w:ind w:left="-25"/>
              <w:rPr>
                <w:rFonts w:cs="Traditional Arabic" w:hint="cs"/>
                <w:b/>
                <w:bCs/>
                <w:sz w:val="28"/>
                <w:szCs w:val="28"/>
                <w:rtl/>
                <w:lang w:bidi="ar-SY"/>
              </w:rPr>
            </w:pPr>
            <w:r w:rsidRPr="00F95DB4">
              <w:rPr>
                <w:rFonts w:cs="Traditional Arabic" w:hint="cs"/>
                <w:b/>
                <w:bCs/>
                <w:sz w:val="28"/>
                <w:szCs w:val="28"/>
                <w:rtl/>
                <w:lang w:bidi="ar-SY"/>
              </w:rPr>
              <w:t xml:space="preserve"> الحمل </w:t>
            </w:r>
            <w:r w:rsidRPr="00F95DB4">
              <w:rPr>
                <w:rFonts w:cs="Traditional Arabic"/>
                <w:b/>
                <w:bCs/>
                <w:sz w:val="28"/>
                <w:szCs w:val="28"/>
                <w:lang w:bidi="ar-SY"/>
              </w:rPr>
              <w:t xml:space="preserve">     </w:t>
            </w:r>
            <w:r w:rsidRPr="00F95DB4">
              <w:rPr>
                <w:rFonts w:cs="Traditional Arabic" w:hint="cs"/>
                <w:b/>
                <w:bCs/>
                <w:sz w:val="28"/>
                <w:szCs w:val="28"/>
                <w:rtl/>
                <w:lang w:bidi="ar-SY"/>
              </w:rPr>
              <w:t xml:space="preserve">  </w:t>
            </w:r>
            <w:r w:rsidRPr="00F95DB4">
              <w:rPr>
                <w:rFonts w:cs="Traditional Arabic"/>
                <w:b/>
                <w:bCs/>
                <w:sz w:val="28"/>
                <w:szCs w:val="28"/>
                <w:lang w:bidi="ar-SY"/>
              </w:rPr>
              <w:t xml:space="preserve">  </w:t>
            </w:r>
            <w:r w:rsidRPr="00F95DB4">
              <w:rPr>
                <w:rFonts w:cs="Traditional Arabic" w:hint="cs"/>
                <w:b/>
                <w:bCs/>
                <w:sz w:val="28"/>
                <w:szCs w:val="28"/>
                <w:rtl/>
                <w:lang w:bidi="ar-SY"/>
              </w:rPr>
              <w:t xml:space="preserve"> </w:t>
            </w:r>
            <w:r w:rsidRPr="00F95DB4">
              <w:rPr>
                <w:b/>
                <w:bCs/>
                <w:sz w:val="28"/>
                <w:szCs w:val="28"/>
                <w:rtl/>
                <w:lang w:bidi="ar-SY"/>
              </w:rPr>
              <w:t>٪</w:t>
            </w:r>
          </w:p>
        </w:tc>
        <w:tc>
          <w:tcPr>
            <w:tcW w:w="1798" w:type="dxa"/>
            <w:gridSpan w:val="2"/>
          </w:tcPr>
          <w:p w:rsidR="006C27AF" w:rsidRPr="00F95DB4" w:rsidRDefault="006C27AF" w:rsidP="006C27AF">
            <w:pPr>
              <w:ind w:left="-25"/>
              <w:rPr>
                <w:rFonts w:cs="Traditional Arabic" w:hint="cs"/>
                <w:b/>
                <w:bCs/>
                <w:sz w:val="28"/>
                <w:szCs w:val="28"/>
                <w:rtl/>
                <w:lang w:bidi="ar-SY"/>
              </w:rPr>
            </w:pPr>
            <w:r w:rsidRPr="00F95DB4">
              <w:rPr>
                <w:rFonts w:cs="Traditional Arabic" w:hint="cs"/>
                <w:b/>
                <w:bCs/>
                <w:sz w:val="28"/>
                <w:szCs w:val="28"/>
                <w:rtl/>
                <w:lang w:bidi="ar-SY"/>
              </w:rPr>
              <w:t xml:space="preserve">منع الحمل  </w:t>
            </w:r>
            <w:r w:rsidRPr="00F95DB4">
              <w:rPr>
                <w:rFonts w:cs="Traditional Arabic"/>
                <w:b/>
                <w:bCs/>
                <w:sz w:val="28"/>
                <w:szCs w:val="28"/>
                <w:lang w:bidi="ar-SY"/>
              </w:rPr>
              <w:t xml:space="preserve"> </w:t>
            </w:r>
            <w:r w:rsidRPr="00F95DB4">
              <w:rPr>
                <w:rFonts w:cs="Traditional Arabic" w:hint="cs"/>
                <w:b/>
                <w:bCs/>
                <w:sz w:val="28"/>
                <w:szCs w:val="28"/>
                <w:rtl/>
                <w:lang w:bidi="ar-SY"/>
              </w:rPr>
              <w:t xml:space="preserve">  </w:t>
            </w:r>
            <w:r w:rsidRPr="00F95DB4">
              <w:rPr>
                <w:rFonts w:cs="Traditional Arabic"/>
                <w:b/>
                <w:bCs/>
                <w:sz w:val="28"/>
                <w:szCs w:val="28"/>
                <w:lang w:bidi="ar-SY"/>
              </w:rPr>
              <w:t xml:space="preserve">   </w:t>
            </w:r>
            <w:r w:rsidRPr="00F95DB4">
              <w:rPr>
                <w:b/>
                <w:bCs/>
                <w:sz w:val="28"/>
                <w:szCs w:val="28"/>
                <w:rtl/>
                <w:lang w:bidi="ar-SY"/>
              </w:rPr>
              <w:t>٪</w:t>
            </w:r>
          </w:p>
        </w:tc>
        <w:tc>
          <w:tcPr>
            <w:tcW w:w="1930" w:type="dxa"/>
            <w:gridSpan w:val="2"/>
          </w:tcPr>
          <w:p w:rsidR="006C27AF" w:rsidRPr="00F95DB4" w:rsidRDefault="006C27AF" w:rsidP="006C27AF">
            <w:pPr>
              <w:ind w:left="-25"/>
              <w:rPr>
                <w:rFonts w:cs="Traditional Arabic" w:hint="cs"/>
                <w:b/>
                <w:bCs/>
                <w:sz w:val="28"/>
                <w:szCs w:val="28"/>
                <w:rtl/>
                <w:lang w:bidi="ar-SY"/>
              </w:rPr>
            </w:pPr>
            <w:r w:rsidRPr="00F95DB4">
              <w:rPr>
                <w:rFonts w:cs="Traditional Arabic" w:hint="cs"/>
                <w:b/>
                <w:bCs/>
                <w:sz w:val="28"/>
                <w:szCs w:val="28"/>
                <w:rtl/>
                <w:lang w:bidi="ar-SY"/>
              </w:rPr>
              <w:t xml:space="preserve">أسباب أخرى    </w:t>
            </w:r>
            <w:r w:rsidRPr="00F95DB4">
              <w:rPr>
                <w:b/>
                <w:bCs/>
                <w:sz w:val="28"/>
                <w:szCs w:val="28"/>
                <w:rtl/>
                <w:lang w:bidi="ar-SY"/>
              </w:rPr>
              <w:t>٪</w:t>
            </w:r>
          </w:p>
        </w:tc>
      </w:tr>
      <w:tr w:rsidR="006C27AF">
        <w:tc>
          <w:tcPr>
            <w:tcW w:w="900" w:type="dxa"/>
          </w:tcPr>
          <w:p w:rsidR="006C27AF" w:rsidRPr="00403D28" w:rsidRDefault="006C27AF" w:rsidP="006C27AF">
            <w:pPr>
              <w:ind w:left="-25"/>
              <w:rPr>
                <w:rFonts w:cs="Traditional Arabic" w:hint="cs"/>
                <w:sz w:val="24"/>
                <w:szCs w:val="24"/>
                <w:rtl/>
                <w:lang w:bidi="ar-SY"/>
              </w:rPr>
            </w:pPr>
            <w:r w:rsidRPr="00403D28">
              <w:rPr>
                <w:rFonts w:cs="Traditional Arabic" w:hint="cs"/>
                <w:sz w:val="24"/>
                <w:szCs w:val="24"/>
                <w:rtl/>
                <w:lang w:bidi="ar-SY"/>
              </w:rPr>
              <w:t>2001</w:t>
            </w:r>
          </w:p>
        </w:tc>
        <w:tc>
          <w:tcPr>
            <w:tcW w:w="1080" w:type="dxa"/>
          </w:tcPr>
          <w:p w:rsidR="006C27AF" w:rsidRPr="00403D28" w:rsidRDefault="006C27AF" w:rsidP="006C27AF">
            <w:pPr>
              <w:ind w:left="-25"/>
              <w:rPr>
                <w:rFonts w:cs="Traditional Arabic" w:hint="cs"/>
                <w:sz w:val="24"/>
                <w:szCs w:val="24"/>
                <w:rtl/>
                <w:lang w:bidi="ar-SY"/>
              </w:rPr>
            </w:pPr>
            <w:r w:rsidRPr="00403D28">
              <w:rPr>
                <w:rFonts w:cs="Traditional Arabic" w:hint="cs"/>
                <w:sz w:val="24"/>
                <w:szCs w:val="24"/>
                <w:rtl/>
                <w:lang w:bidi="ar-SY"/>
              </w:rPr>
              <w:t>550 731</w:t>
            </w:r>
          </w:p>
        </w:tc>
        <w:tc>
          <w:tcPr>
            <w:tcW w:w="1080" w:type="dxa"/>
          </w:tcPr>
          <w:p w:rsidR="006C27AF" w:rsidRPr="00403D28" w:rsidRDefault="006C27AF" w:rsidP="006C27AF">
            <w:pPr>
              <w:ind w:left="-25"/>
              <w:rPr>
                <w:rFonts w:cs="Traditional Arabic" w:hint="cs"/>
                <w:sz w:val="24"/>
                <w:szCs w:val="24"/>
                <w:rtl/>
                <w:lang w:bidi="ar-SY"/>
              </w:rPr>
            </w:pPr>
            <w:r w:rsidRPr="00403D28">
              <w:rPr>
                <w:rFonts w:cs="Traditional Arabic" w:hint="cs"/>
                <w:sz w:val="24"/>
                <w:szCs w:val="24"/>
                <w:rtl/>
                <w:lang w:bidi="ar-SY"/>
              </w:rPr>
              <w:t>171 412</w:t>
            </w:r>
          </w:p>
        </w:tc>
        <w:tc>
          <w:tcPr>
            <w:tcW w:w="962" w:type="dxa"/>
          </w:tcPr>
          <w:p w:rsidR="006C27AF" w:rsidRPr="00403D28" w:rsidRDefault="006C27AF" w:rsidP="006C27AF">
            <w:pPr>
              <w:ind w:left="-25"/>
              <w:rPr>
                <w:rFonts w:cs="Traditional Arabic" w:hint="cs"/>
                <w:sz w:val="24"/>
                <w:szCs w:val="24"/>
                <w:rtl/>
                <w:lang w:bidi="ar-SY"/>
              </w:rPr>
            </w:pPr>
            <w:r w:rsidRPr="00403D28">
              <w:rPr>
                <w:rFonts w:cs="Traditional Arabic" w:hint="cs"/>
                <w:sz w:val="24"/>
                <w:szCs w:val="24"/>
                <w:rtl/>
                <w:lang w:bidi="ar-SY"/>
              </w:rPr>
              <w:t>100.0</w:t>
            </w:r>
          </w:p>
        </w:tc>
        <w:tc>
          <w:tcPr>
            <w:tcW w:w="1108" w:type="dxa"/>
          </w:tcPr>
          <w:p w:rsidR="006C27AF" w:rsidRPr="00403D28" w:rsidRDefault="006C27AF" w:rsidP="006C27AF">
            <w:pPr>
              <w:ind w:left="-25"/>
              <w:rPr>
                <w:rFonts w:cs="Traditional Arabic" w:hint="cs"/>
                <w:sz w:val="24"/>
                <w:szCs w:val="24"/>
                <w:rtl/>
                <w:lang w:bidi="ar-SY"/>
              </w:rPr>
            </w:pPr>
            <w:r w:rsidRPr="00403D28">
              <w:rPr>
                <w:rFonts w:cs="Traditional Arabic" w:hint="cs"/>
                <w:sz w:val="24"/>
                <w:szCs w:val="24"/>
                <w:rtl/>
                <w:lang w:bidi="ar-SY"/>
              </w:rPr>
              <w:t>158 118</w:t>
            </w:r>
          </w:p>
        </w:tc>
        <w:tc>
          <w:tcPr>
            <w:tcW w:w="682" w:type="dxa"/>
          </w:tcPr>
          <w:p w:rsidR="006C27AF" w:rsidRPr="00403D28" w:rsidRDefault="006C27AF" w:rsidP="006C27AF">
            <w:pPr>
              <w:ind w:left="-25"/>
              <w:rPr>
                <w:rFonts w:cs="Traditional Arabic" w:hint="cs"/>
                <w:sz w:val="24"/>
                <w:szCs w:val="24"/>
                <w:rtl/>
                <w:lang w:bidi="ar-SY"/>
              </w:rPr>
            </w:pPr>
            <w:r w:rsidRPr="00403D28">
              <w:rPr>
                <w:rFonts w:cs="Traditional Arabic" w:hint="cs"/>
                <w:sz w:val="24"/>
                <w:szCs w:val="24"/>
                <w:rtl/>
                <w:lang w:bidi="ar-SY"/>
              </w:rPr>
              <w:t>28.7</w:t>
            </w:r>
          </w:p>
        </w:tc>
        <w:tc>
          <w:tcPr>
            <w:tcW w:w="1116" w:type="dxa"/>
          </w:tcPr>
          <w:p w:rsidR="006C27AF" w:rsidRPr="00403D28" w:rsidRDefault="006C27AF" w:rsidP="006C27AF">
            <w:pPr>
              <w:ind w:left="-25"/>
              <w:rPr>
                <w:rFonts w:cs="Traditional Arabic" w:hint="cs"/>
                <w:sz w:val="24"/>
                <w:szCs w:val="24"/>
                <w:rtl/>
                <w:lang w:bidi="ar-SY"/>
              </w:rPr>
            </w:pPr>
            <w:r w:rsidRPr="00403D28">
              <w:rPr>
                <w:rFonts w:cs="Traditional Arabic" w:hint="cs"/>
                <w:sz w:val="24"/>
                <w:szCs w:val="24"/>
                <w:rtl/>
                <w:lang w:bidi="ar-SY"/>
              </w:rPr>
              <w:t>271 116</w:t>
            </w:r>
          </w:p>
        </w:tc>
        <w:tc>
          <w:tcPr>
            <w:tcW w:w="682" w:type="dxa"/>
          </w:tcPr>
          <w:p w:rsidR="006C27AF" w:rsidRPr="00403D28" w:rsidRDefault="006C27AF" w:rsidP="006C27AF">
            <w:pPr>
              <w:ind w:left="-25"/>
              <w:rPr>
                <w:rFonts w:cs="Traditional Arabic" w:hint="cs"/>
                <w:sz w:val="24"/>
                <w:szCs w:val="24"/>
                <w:rtl/>
                <w:lang w:bidi="ar-SY"/>
              </w:rPr>
            </w:pPr>
            <w:r w:rsidRPr="00403D28">
              <w:rPr>
                <w:rFonts w:cs="Traditional Arabic" w:hint="cs"/>
                <w:sz w:val="24"/>
                <w:szCs w:val="24"/>
                <w:rtl/>
                <w:lang w:bidi="ar-SY"/>
              </w:rPr>
              <w:t>28.2</w:t>
            </w:r>
          </w:p>
        </w:tc>
        <w:tc>
          <w:tcPr>
            <w:tcW w:w="1210" w:type="dxa"/>
          </w:tcPr>
          <w:p w:rsidR="006C27AF" w:rsidRPr="00403D28" w:rsidRDefault="006C27AF" w:rsidP="006C27AF">
            <w:pPr>
              <w:ind w:left="-25"/>
              <w:rPr>
                <w:rFonts w:cs="Traditional Arabic" w:hint="cs"/>
                <w:sz w:val="24"/>
                <w:szCs w:val="24"/>
                <w:rtl/>
                <w:lang w:bidi="ar-SY"/>
              </w:rPr>
            </w:pPr>
            <w:r w:rsidRPr="00403D28">
              <w:rPr>
                <w:rFonts w:cs="Traditional Arabic" w:hint="cs"/>
                <w:sz w:val="24"/>
                <w:szCs w:val="24"/>
                <w:rtl/>
                <w:lang w:bidi="ar-SY"/>
              </w:rPr>
              <w:t>742 177</w:t>
            </w:r>
          </w:p>
        </w:tc>
        <w:tc>
          <w:tcPr>
            <w:tcW w:w="720" w:type="dxa"/>
          </w:tcPr>
          <w:p w:rsidR="006C27AF" w:rsidRPr="00403D28" w:rsidRDefault="006C27AF" w:rsidP="006C27AF">
            <w:pPr>
              <w:ind w:left="-25"/>
              <w:rPr>
                <w:rFonts w:cs="Traditional Arabic" w:hint="cs"/>
                <w:sz w:val="24"/>
                <w:szCs w:val="24"/>
                <w:rtl/>
                <w:lang w:bidi="ar-SY"/>
              </w:rPr>
            </w:pPr>
            <w:r w:rsidRPr="00403D28">
              <w:rPr>
                <w:rFonts w:cs="Traditional Arabic" w:hint="cs"/>
                <w:sz w:val="24"/>
                <w:szCs w:val="24"/>
                <w:rtl/>
                <w:lang w:bidi="ar-SY"/>
              </w:rPr>
              <w:t>43.1</w:t>
            </w:r>
          </w:p>
        </w:tc>
      </w:tr>
      <w:tr w:rsidR="006C27AF">
        <w:tc>
          <w:tcPr>
            <w:tcW w:w="900" w:type="dxa"/>
          </w:tcPr>
          <w:p w:rsidR="006C27AF" w:rsidRPr="00403D28" w:rsidRDefault="006C27AF" w:rsidP="006C27AF">
            <w:pPr>
              <w:ind w:left="-25"/>
              <w:rPr>
                <w:rFonts w:cs="Traditional Arabic" w:hint="cs"/>
                <w:sz w:val="24"/>
                <w:szCs w:val="24"/>
                <w:rtl/>
                <w:lang w:bidi="ar-SY"/>
              </w:rPr>
            </w:pPr>
            <w:r w:rsidRPr="00403D28">
              <w:rPr>
                <w:rFonts w:cs="Traditional Arabic" w:hint="cs"/>
                <w:sz w:val="24"/>
                <w:szCs w:val="24"/>
                <w:rtl/>
                <w:lang w:bidi="ar-SY"/>
              </w:rPr>
              <w:t>2002</w:t>
            </w:r>
          </w:p>
        </w:tc>
        <w:tc>
          <w:tcPr>
            <w:tcW w:w="1080" w:type="dxa"/>
          </w:tcPr>
          <w:p w:rsidR="006C27AF" w:rsidRPr="00403D28" w:rsidRDefault="006C27AF" w:rsidP="006C27AF">
            <w:pPr>
              <w:ind w:left="-25"/>
              <w:rPr>
                <w:rFonts w:cs="Traditional Arabic" w:hint="cs"/>
                <w:sz w:val="24"/>
                <w:szCs w:val="24"/>
                <w:rtl/>
                <w:lang w:bidi="ar-SY"/>
              </w:rPr>
            </w:pPr>
            <w:r w:rsidRPr="00403D28">
              <w:rPr>
                <w:rFonts w:cs="Traditional Arabic" w:hint="cs"/>
                <w:sz w:val="24"/>
                <w:szCs w:val="24"/>
                <w:rtl/>
                <w:lang w:bidi="ar-SY"/>
              </w:rPr>
              <w:t>677 824</w:t>
            </w:r>
          </w:p>
        </w:tc>
        <w:tc>
          <w:tcPr>
            <w:tcW w:w="1080" w:type="dxa"/>
          </w:tcPr>
          <w:p w:rsidR="006C27AF" w:rsidRPr="00403D28" w:rsidRDefault="006C27AF" w:rsidP="006C27AF">
            <w:pPr>
              <w:ind w:left="-25"/>
              <w:rPr>
                <w:rFonts w:cs="Traditional Arabic" w:hint="cs"/>
                <w:sz w:val="24"/>
                <w:szCs w:val="24"/>
                <w:rtl/>
                <w:lang w:bidi="ar-SY"/>
              </w:rPr>
            </w:pPr>
            <w:r w:rsidRPr="00403D28">
              <w:rPr>
                <w:rFonts w:cs="Traditional Arabic" w:hint="cs"/>
                <w:sz w:val="24"/>
                <w:szCs w:val="24"/>
                <w:rtl/>
                <w:lang w:bidi="ar-SY"/>
              </w:rPr>
              <w:t>333 419</w:t>
            </w:r>
          </w:p>
        </w:tc>
        <w:tc>
          <w:tcPr>
            <w:tcW w:w="962" w:type="dxa"/>
          </w:tcPr>
          <w:p w:rsidR="006C27AF" w:rsidRPr="00403D28" w:rsidRDefault="006C27AF" w:rsidP="006C27AF">
            <w:pPr>
              <w:ind w:left="-25"/>
              <w:rPr>
                <w:rFonts w:cs="Traditional Arabic" w:hint="cs"/>
                <w:sz w:val="24"/>
                <w:szCs w:val="24"/>
                <w:rtl/>
                <w:lang w:bidi="ar-SY"/>
              </w:rPr>
            </w:pPr>
            <w:r w:rsidRPr="00403D28">
              <w:rPr>
                <w:rFonts w:cs="Traditional Arabic" w:hint="cs"/>
                <w:sz w:val="24"/>
                <w:szCs w:val="24"/>
                <w:rtl/>
                <w:lang w:bidi="ar-SY"/>
              </w:rPr>
              <w:t>100.0</w:t>
            </w:r>
          </w:p>
        </w:tc>
        <w:tc>
          <w:tcPr>
            <w:tcW w:w="1108" w:type="dxa"/>
          </w:tcPr>
          <w:p w:rsidR="006C27AF" w:rsidRPr="00403D28" w:rsidRDefault="006C27AF" w:rsidP="006C27AF">
            <w:pPr>
              <w:ind w:left="-25"/>
              <w:rPr>
                <w:rFonts w:cs="Traditional Arabic" w:hint="cs"/>
                <w:sz w:val="24"/>
                <w:szCs w:val="24"/>
                <w:rtl/>
                <w:lang w:bidi="ar-SY"/>
              </w:rPr>
            </w:pPr>
            <w:r w:rsidRPr="00403D28">
              <w:rPr>
                <w:rFonts w:cs="Traditional Arabic" w:hint="cs"/>
                <w:sz w:val="24"/>
                <w:szCs w:val="24"/>
                <w:rtl/>
                <w:lang w:bidi="ar-SY"/>
              </w:rPr>
              <w:t>839 129</w:t>
            </w:r>
          </w:p>
        </w:tc>
        <w:tc>
          <w:tcPr>
            <w:tcW w:w="682" w:type="dxa"/>
          </w:tcPr>
          <w:p w:rsidR="006C27AF" w:rsidRPr="00403D28" w:rsidRDefault="006C27AF" w:rsidP="006C27AF">
            <w:pPr>
              <w:ind w:left="-25"/>
              <w:rPr>
                <w:rFonts w:cs="Traditional Arabic" w:hint="cs"/>
                <w:sz w:val="24"/>
                <w:szCs w:val="24"/>
                <w:rtl/>
                <w:lang w:bidi="ar-SY"/>
              </w:rPr>
            </w:pPr>
            <w:r w:rsidRPr="00403D28">
              <w:rPr>
                <w:rFonts w:cs="Traditional Arabic" w:hint="cs"/>
                <w:sz w:val="24"/>
                <w:szCs w:val="24"/>
                <w:rtl/>
                <w:lang w:bidi="ar-SY"/>
              </w:rPr>
              <w:t>31.0</w:t>
            </w:r>
          </w:p>
        </w:tc>
        <w:tc>
          <w:tcPr>
            <w:tcW w:w="1116" w:type="dxa"/>
          </w:tcPr>
          <w:p w:rsidR="006C27AF" w:rsidRPr="00403D28" w:rsidRDefault="006C27AF" w:rsidP="006C27AF">
            <w:pPr>
              <w:ind w:left="-25"/>
              <w:rPr>
                <w:rFonts w:cs="Traditional Arabic" w:hint="cs"/>
                <w:sz w:val="24"/>
                <w:szCs w:val="24"/>
                <w:rtl/>
                <w:lang w:bidi="ar-SY"/>
              </w:rPr>
            </w:pPr>
            <w:r w:rsidRPr="00403D28">
              <w:rPr>
                <w:rFonts w:cs="Traditional Arabic" w:hint="cs"/>
                <w:sz w:val="24"/>
                <w:szCs w:val="24"/>
                <w:rtl/>
                <w:lang w:bidi="ar-SY"/>
              </w:rPr>
              <w:t>871 121</w:t>
            </w:r>
          </w:p>
        </w:tc>
        <w:tc>
          <w:tcPr>
            <w:tcW w:w="682" w:type="dxa"/>
          </w:tcPr>
          <w:p w:rsidR="006C27AF" w:rsidRPr="00403D28" w:rsidRDefault="006C27AF" w:rsidP="006C27AF">
            <w:pPr>
              <w:ind w:left="-25"/>
              <w:rPr>
                <w:rFonts w:cs="Traditional Arabic" w:hint="cs"/>
                <w:sz w:val="24"/>
                <w:szCs w:val="24"/>
                <w:rtl/>
                <w:lang w:bidi="ar-SY"/>
              </w:rPr>
            </w:pPr>
            <w:r w:rsidRPr="00403D28">
              <w:rPr>
                <w:rFonts w:cs="Traditional Arabic" w:hint="cs"/>
                <w:sz w:val="24"/>
                <w:szCs w:val="24"/>
                <w:rtl/>
                <w:lang w:bidi="ar-SY"/>
              </w:rPr>
              <w:t>29.0</w:t>
            </w:r>
          </w:p>
        </w:tc>
        <w:tc>
          <w:tcPr>
            <w:tcW w:w="1210" w:type="dxa"/>
          </w:tcPr>
          <w:p w:rsidR="006C27AF" w:rsidRPr="00403D28" w:rsidRDefault="006C27AF" w:rsidP="006C27AF">
            <w:pPr>
              <w:ind w:left="-25"/>
              <w:rPr>
                <w:rFonts w:cs="Traditional Arabic" w:hint="cs"/>
                <w:sz w:val="24"/>
                <w:szCs w:val="24"/>
                <w:rtl/>
                <w:lang w:bidi="ar-SY"/>
              </w:rPr>
            </w:pPr>
            <w:r w:rsidRPr="00403D28">
              <w:rPr>
                <w:rFonts w:cs="Traditional Arabic" w:hint="cs"/>
                <w:sz w:val="24"/>
                <w:szCs w:val="24"/>
                <w:rtl/>
                <w:lang w:bidi="ar-SY"/>
              </w:rPr>
              <w:t>623 167</w:t>
            </w:r>
          </w:p>
        </w:tc>
        <w:tc>
          <w:tcPr>
            <w:tcW w:w="720" w:type="dxa"/>
          </w:tcPr>
          <w:p w:rsidR="006C27AF" w:rsidRPr="00403D28" w:rsidRDefault="006C27AF" w:rsidP="006C27AF">
            <w:pPr>
              <w:ind w:left="-25"/>
              <w:rPr>
                <w:rFonts w:cs="Traditional Arabic" w:hint="cs"/>
                <w:sz w:val="24"/>
                <w:szCs w:val="24"/>
                <w:rtl/>
                <w:lang w:bidi="ar-SY"/>
              </w:rPr>
            </w:pPr>
            <w:r w:rsidRPr="00403D28">
              <w:rPr>
                <w:rFonts w:cs="Traditional Arabic" w:hint="cs"/>
                <w:sz w:val="24"/>
                <w:szCs w:val="24"/>
                <w:rtl/>
                <w:lang w:bidi="ar-SY"/>
              </w:rPr>
              <w:t>40.0</w:t>
            </w:r>
          </w:p>
        </w:tc>
      </w:tr>
    </w:tbl>
    <w:p w:rsidR="006C27AF" w:rsidRDefault="006C27AF" w:rsidP="006C27AF">
      <w:pPr>
        <w:ind w:left="-25"/>
        <w:rPr>
          <w:rFonts w:hint="cs"/>
          <w:rtl/>
          <w:lang w:bidi="ar-SY"/>
        </w:rPr>
      </w:pPr>
      <w:r>
        <w:rPr>
          <w:rFonts w:hint="cs"/>
          <w:rtl/>
          <w:lang w:bidi="ar-SY"/>
        </w:rPr>
        <w:t>المصدر:  الحولية الإحصائية للرعاية الصحية 2002، معهد الصحة العامة.</w:t>
      </w:r>
    </w:p>
    <w:p w:rsidR="006C27AF" w:rsidRDefault="006C27AF" w:rsidP="006C27AF">
      <w:pPr>
        <w:ind w:left="-25"/>
        <w:rPr>
          <w:rFonts w:hint="cs"/>
          <w:b/>
          <w:bCs/>
          <w:rtl/>
          <w:lang w:bidi="ar-SY"/>
        </w:rPr>
      </w:pPr>
    </w:p>
    <w:p w:rsidR="006C27AF" w:rsidRPr="00C5379B" w:rsidRDefault="006C27AF" w:rsidP="006C27AF">
      <w:pPr>
        <w:ind w:left="-25"/>
        <w:rPr>
          <w:rFonts w:hint="cs"/>
          <w:b/>
          <w:bCs/>
          <w:sz w:val="28"/>
          <w:szCs w:val="28"/>
          <w:rtl/>
          <w:lang w:bidi="ar-SY"/>
        </w:rPr>
      </w:pPr>
      <w:r w:rsidRPr="00C5379B">
        <w:rPr>
          <w:rFonts w:hint="cs"/>
          <w:b/>
          <w:bCs/>
          <w:sz w:val="28"/>
          <w:szCs w:val="28"/>
          <w:rtl/>
          <w:lang w:bidi="ar-SY"/>
        </w:rPr>
        <w:t>الجدول 42:</w:t>
      </w:r>
      <w:r w:rsidRPr="00C5379B">
        <w:rPr>
          <w:rFonts w:hint="cs"/>
          <w:b/>
          <w:bCs/>
          <w:sz w:val="28"/>
          <w:szCs w:val="28"/>
          <w:rtl/>
          <w:lang w:bidi="ar-SY"/>
        </w:rPr>
        <w:tab/>
        <w:t xml:space="preserve">الزيارات العلاجية للعيادات العامة لخدمات الصحة الأولية الإنجابية للمرأة ونسبة </w:t>
      </w:r>
      <w:r w:rsidRPr="00C5379B">
        <w:rPr>
          <w:rFonts w:hint="cs"/>
          <w:b/>
          <w:bCs/>
          <w:sz w:val="28"/>
          <w:szCs w:val="28"/>
          <w:rtl/>
          <w:lang w:bidi="ar-SY"/>
        </w:rPr>
        <w:tab/>
      </w:r>
      <w:r>
        <w:rPr>
          <w:rFonts w:hint="cs"/>
          <w:b/>
          <w:bCs/>
          <w:sz w:val="28"/>
          <w:szCs w:val="28"/>
          <w:rtl/>
          <w:lang w:bidi="ar-SY"/>
        </w:rPr>
        <w:tab/>
      </w:r>
      <w:r w:rsidRPr="00C5379B">
        <w:rPr>
          <w:rFonts w:hint="cs"/>
          <w:b/>
          <w:bCs/>
          <w:sz w:val="28"/>
          <w:szCs w:val="28"/>
          <w:rtl/>
          <w:lang w:bidi="ar-SY"/>
        </w:rPr>
        <w:tab/>
        <w:t>النساء المحالات إلى اختصاصيين وإلى المستشفيات، 2001 و 2002</w:t>
      </w:r>
    </w:p>
    <w:p w:rsidR="006C27AF" w:rsidRPr="00C5379B" w:rsidRDefault="006C27AF" w:rsidP="006C27AF">
      <w:pPr>
        <w:ind w:left="-25"/>
        <w:rPr>
          <w:b/>
          <w:bCs/>
          <w:sz w:val="28"/>
          <w:szCs w:val="28"/>
          <w:lang w:bidi="ar-SY"/>
        </w:rPr>
      </w:pPr>
    </w:p>
    <w:tbl>
      <w:tblPr>
        <w:tblStyle w:val="TableGrid"/>
        <w:bidiVisual/>
        <w:tblW w:w="9000" w:type="dxa"/>
        <w:tblInd w:w="-252" w:type="dxa"/>
        <w:tblLook w:val="01E0" w:firstRow="1" w:lastRow="1" w:firstColumn="1" w:lastColumn="1" w:noHBand="0" w:noVBand="0"/>
      </w:tblPr>
      <w:tblGrid>
        <w:gridCol w:w="881"/>
        <w:gridCol w:w="1279"/>
        <w:gridCol w:w="1129"/>
        <w:gridCol w:w="1171"/>
        <w:gridCol w:w="893"/>
        <w:gridCol w:w="1017"/>
        <w:gridCol w:w="719"/>
        <w:gridCol w:w="1191"/>
        <w:gridCol w:w="720"/>
      </w:tblGrid>
      <w:tr w:rsidR="006C27AF" w:rsidRPr="00C5379B">
        <w:tc>
          <w:tcPr>
            <w:tcW w:w="881" w:type="dxa"/>
          </w:tcPr>
          <w:p w:rsidR="006C27AF" w:rsidRPr="00C5379B" w:rsidRDefault="006C27AF" w:rsidP="006C27AF">
            <w:pPr>
              <w:ind w:left="-25"/>
              <w:rPr>
                <w:rFonts w:cs="Traditional Arabic" w:hint="cs"/>
                <w:b/>
                <w:bCs/>
                <w:sz w:val="28"/>
                <w:szCs w:val="28"/>
                <w:rtl/>
                <w:lang w:bidi="ar-SY"/>
              </w:rPr>
            </w:pPr>
          </w:p>
        </w:tc>
        <w:tc>
          <w:tcPr>
            <w:tcW w:w="1279" w:type="dxa"/>
          </w:tcPr>
          <w:p w:rsidR="006C27AF" w:rsidRPr="00C5379B" w:rsidRDefault="006C27AF" w:rsidP="006C27AF">
            <w:pPr>
              <w:ind w:left="-25"/>
              <w:jc w:val="center"/>
              <w:rPr>
                <w:rFonts w:cs="Traditional Arabic" w:hint="cs"/>
                <w:b/>
                <w:bCs/>
                <w:sz w:val="28"/>
                <w:szCs w:val="28"/>
                <w:rtl/>
                <w:lang w:bidi="ar-SY"/>
              </w:rPr>
            </w:pPr>
            <w:r w:rsidRPr="00C5379B">
              <w:rPr>
                <w:rFonts w:cs="Traditional Arabic" w:hint="cs"/>
                <w:b/>
                <w:bCs/>
                <w:sz w:val="28"/>
                <w:szCs w:val="28"/>
                <w:rtl/>
                <w:lang w:bidi="ar-SY"/>
              </w:rPr>
              <w:t>جميع الزيارات</w:t>
            </w:r>
          </w:p>
        </w:tc>
        <w:tc>
          <w:tcPr>
            <w:tcW w:w="1129" w:type="dxa"/>
          </w:tcPr>
          <w:p w:rsidR="006C27AF" w:rsidRPr="00C5379B" w:rsidRDefault="006C27AF" w:rsidP="006C27AF">
            <w:pPr>
              <w:ind w:left="-25"/>
              <w:jc w:val="center"/>
              <w:rPr>
                <w:rFonts w:cs="Traditional Arabic" w:hint="cs"/>
                <w:b/>
                <w:bCs/>
                <w:sz w:val="28"/>
                <w:szCs w:val="28"/>
                <w:rtl/>
                <w:lang w:bidi="ar-SY"/>
              </w:rPr>
            </w:pPr>
            <w:r w:rsidRPr="00C5379B">
              <w:rPr>
                <w:rFonts w:cs="Traditional Arabic" w:hint="cs"/>
                <w:b/>
                <w:bCs/>
                <w:sz w:val="28"/>
                <w:szCs w:val="28"/>
                <w:rtl/>
                <w:lang w:bidi="ar-SY"/>
              </w:rPr>
              <w:t>جميع الزيارات العلاجية</w:t>
            </w:r>
          </w:p>
        </w:tc>
        <w:tc>
          <w:tcPr>
            <w:tcW w:w="2064" w:type="dxa"/>
            <w:gridSpan w:val="2"/>
          </w:tcPr>
          <w:p w:rsidR="006C27AF" w:rsidRPr="00C5379B" w:rsidRDefault="006C27AF" w:rsidP="006C27AF">
            <w:pPr>
              <w:ind w:left="-25"/>
              <w:jc w:val="center"/>
              <w:rPr>
                <w:rFonts w:cs="Traditional Arabic" w:hint="cs"/>
                <w:b/>
                <w:bCs/>
                <w:sz w:val="28"/>
                <w:szCs w:val="28"/>
                <w:rtl/>
                <w:lang w:bidi="ar-SY"/>
              </w:rPr>
            </w:pPr>
            <w:r w:rsidRPr="00C5379B">
              <w:rPr>
                <w:rFonts w:cs="Traditional Arabic" w:hint="cs"/>
                <w:b/>
                <w:bCs/>
                <w:sz w:val="28"/>
                <w:szCs w:val="28"/>
                <w:rtl/>
                <w:lang w:bidi="ar-SY"/>
              </w:rPr>
              <w:t>الزيارات العلاجية الأولى</w:t>
            </w:r>
          </w:p>
        </w:tc>
        <w:tc>
          <w:tcPr>
            <w:tcW w:w="1736" w:type="dxa"/>
            <w:gridSpan w:val="2"/>
          </w:tcPr>
          <w:p w:rsidR="006C27AF" w:rsidRPr="00C5379B" w:rsidRDefault="006C27AF" w:rsidP="006C27AF">
            <w:pPr>
              <w:ind w:left="-25"/>
              <w:jc w:val="center"/>
              <w:rPr>
                <w:rFonts w:cs="Traditional Arabic" w:hint="cs"/>
                <w:b/>
                <w:bCs/>
                <w:sz w:val="28"/>
                <w:szCs w:val="28"/>
                <w:rtl/>
                <w:lang w:bidi="ar-SY"/>
              </w:rPr>
            </w:pPr>
            <w:r w:rsidRPr="00C5379B">
              <w:rPr>
                <w:rFonts w:cs="Traditional Arabic" w:hint="cs"/>
                <w:b/>
                <w:bCs/>
                <w:sz w:val="28"/>
                <w:szCs w:val="28"/>
                <w:rtl/>
                <w:lang w:bidi="ar-SY"/>
              </w:rPr>
              <w:t>الإحالة إلى اختصاصيين</w:t>
            </w:r>
          </w:p>
        </w:tc>
        <w:tc>
          <w:tcPr>
            <w:tcW w:w="1911" w:type="dxa"/>
            <w:gridSpan w:val="2"/>
          </w:tcPr>
          <w:p w:rsidR="006C27AF" w:rsidRPr="00C5379B" w:rsidRDefault="006C27AF" w:rsidP="006C27AF">
            <w:pPr>
              <w:ind w:left="-25"/>
              <w:jc w:val="center"/>
              <w:rPr>
                <w:rFonts w:cs="Traditional Arabic" w:hint="cs"/>
                <w:b/>
                <w:bCs/>
                <w:sz w:val="28"/>
                <w:szCs w:val="28"/>
                <w:rtl/>
                <w:lang w:bidi="ar-SY"/>
              </w:rPr>
            </w:pPr>
            <w:r w:rsidRPr="00C5379B">
              <w:rPr>
                <w:rFonts w:cs="Traditional Arabic" w:hint="cs"/>
                <w:b/>
                <w:bCs/>
                <w:sz w:val="28"/>
                <w:szCs w:val="28"/>
                <w:rtl/>
                <w:lang w:bidi="ar-SY"/>
              </w:rPr>
              <w:t>الإحالة إلى المستشفيات</w:t>
            </w:r>
          </w:p>
        </w:tc>
      </w:tr>
      <w:tr w:rsidR="006C27AF" w:rsidRPr="00C5379B">
        <w:tc>
          <w:tcPr>
            <w:tcW w:w="881" w:type="dxa"/>
          </w:tcPr>
          <w:p w:rsidR="006C27AF" w:rsidRPr="00C5379B" w:rsidRDefault="006C27AF" w:rsidP="006C27AF">
            <w:pPr>
              <w:ind w:left="-25"/>
              <w:rPr>
                <w:rFonts w:cs="Traditional Arabic" w:hint="cs"/>
                <w:b/>
                <w:bCs/>
                <w:sz w:val="28"/>
                <w:szCs w:val="28"/>
                <w:rtl/>
                <w:lang w:bidi="ar-SY"/>
              </w:rPr>
            </w:pPr>
            <w:r w:rsidRPr="00C5379B">
              <w:rPr>
                <w:rFonts w:cs="Traditional Arabic" w:hint="cs"/>
                <w:b/>
                <w:bCs/>
                <w:sz w:val="28"/>
                <w:szCs w:val="28"/>
                <w:rtl/>
                <w:lang w:bidi="ar-SY"/>
              </w:rPr>
              <w:t>السنة</w:t>
            </w:r>
          </w:p>
        </w:tc>
        <w:tc>
          <w:tcPr>
            <w:tcW w:w="1279" w:type="dxa"/>
          </w:tcPr>
          <w:p w:rsidR="006C27AF" w:rsidRPr="00C5379B" w:rsidRDefault="006C27AF" w:rsidP="006C27AF">
            <w:pPr>
              <w:ind w:left="-25"/>
              <w:jc w:val="center"/>
              <w:rPr>
                <w:rFonts w:cs="Traditional Arabic" w:hint="cs"/>
                <w:b/>
                <w:bCs/>
                <w:sz w:val="28"/>
                <w:szCs w:val="28"/>
                <w:rtl/>
                <w:lang w:bidi="ar-SY"/>
              </w:rPr>
            </w:pPr>
          </w:p>
        </w:tc>
        <w:tc>
          <w:tcPr>
            <w:tcW w:w="1129" w:type="dxa"/>
            <w:shd w:val="clear" w:color="auto" w:fill="auto"/>
          </w:tcPr>
          <w:p w:rsidR="006C27AF" w:rsidRPr="00C5379B" w:rsidRDefault="006C27AF" w:rsidP="006C27AF">
            <w:pPr>
              <w:ind w:left="-25"/>
              <w:jc w:val="center"/>
              <w:rPr>
                <w:rFonts w:cs="Traditional Arabic" w:hint="cs"/>
                <w:b/>
                <w:bCs/>
                <w:sz w:val="28"/>
                <w:szCs w:val="28"/>
                <w:rtl/>
                <w:lang w:bidi="ar-SY"/>
              </w:rPr>
            </w:pPr>
          </w:p>
        </w:tc>
        <w:tc>
          <w:tcPr>
            <w:tcW w:w="1171" w:type="dxa"/>
          </w:tcPr>
          <w:p w:rsidR="006C27AF" w:rsidRPr="00C5379B" w:rsidRDefault="006C27AF" w:rsidP="006C27AF">
            <w:pPr>
              <w:ind w:left="-25"/>
              <w:jc w:val="center"/>
              <w:rPr>
                <w:rFonts w:cs="Traditional Arabic" w:hint="cs"/>
                <w:b/>
                <w:bCs/>
                <w:sz w:val="28"/>
                <w:szCs w:val="28"/>
                <w:rtl/>
                <w:lang w:bidi="ar-SY"/>
              </w:rPr>
            </w:pPr>
            <w:r w:rsidRPr="00C5379B">
              <w:rPr>
                <w:rFonts w:cs="Traditional Arabic" w:hint="cs"/>
                <w:b/>
                <w:bCs/>
                <w:sz w:val="28"/>
                <w:szCs w:val="28"/>
                <w:rtl/>
                <w:lang w:bidi="ar-SY"/>
              </w:rPr>
              <w:t>العدد</w:t>
            </w:r>
          </w:p>
        </w:tc>
        <w:tc>
          <w:tcPr>
            <w:tcW w:w="893" w:type="dxa"/>
          </w:tcPr>
          <w:p w:rsidR="006C27AF" w:rsidRPr="00C5379B" w:rsidRDefault="006C27AF" w:rsidP="006C27AF">
            <w:pPr>
              <w:ind w:left="-25"/>
              <w:jc w:val="center"/>
              <w:rPr>
                <w:rFonts w:cs="Traditional Arabic" w:hint="cs"/>
                <w:b/>
                <w:bCs/>
                <w:sz w:val="28"/>
                <w:szCs w:val="28"/>
                <w:rtl/>
                <w:lang w:bidi="ar-SY"/>
              </w:rPr>
            </w:pPr>
            <w:r w:rsidRPr="00C5379B">
              <w:rPr>
                <w:b/>
                <w:bCs/>
                <w:sz w:val="28"/>
                <w:szCs w:val="28"/>
                <w:rtl/>
                <w:lang w:bidi="ar-SY"/>
              </w:rPr>
              <w:t>٪</w:t>
            </w:r>
          </w:p>
        </w:tc>
        <w:tc>
          <w:tcPr>
            <w:tcW w:w="1017" w:type="dxa"/>
          </w:tcPr>
          <w:p w:rsidR="006C27AF" w:rsidRPr="00C5379B" w:rsidRDefault="006C27AF" w:rsidP="006C27AF">
            <w:pPr>
              <w:ind w:left="-25"/>
              <w:jc w:val="center"/>
              <w:rPr>
                <w:rFonts w:cs="Traditional Arabic" w:hint="cs"/>
                <w:b/>
                <w:bCs/>
                <w:sz w:val="28"/>
                <w:szCs w:val="28"/>
                <w:rtl/>
                <w:lang w:bidi="ar-SY"/>
              </w:rPr>
            </w:pPr>
            <w:r w:rsidRPr="00C5379B">
              <w:rPr>
                <w:rFonts w:cs="Traditional Arabic" w:hint="cs"/>
                <w:b/>
                <w:bCs/>
                <w:sz w:val="28"/>
                <w:szCs w:val="28"/>
                <w:rtl/>
                <w:lang w:bidi="ar-SY"/>
              </w:rPr>
              <w:t>العدد</w:t>
            </w:r>
          </w:p>
        </w:tc>
        <w:tc>
          <w:tcPr>
            <w:tcW w:w="719" w:type="dxa"/>
          </w:tcPr>
          <w:p w:rsidR="006C27AF" w:rsidRPr="00C5379B" w:rsidRDefault="006C27AF" w:rsidP="006C27AF">
            <w:pPr>
              <w:ind w:left="-25"/>
              <w:jc w:val="center"/>
              <w:rPr>
                <w:rFonts w:cs="Traditional Arabic" w:hint="cs"/>
                <w:b/>
                <w:bCs/>
                <w:sz w:val="28"/>
                <w:szCs w:val="28"/>
                <w:rtl/>
                <w:lang w:bidi="ar-SY"/>
              </w:rPr>
            </w:pPr>
            <w:r w:rsidRPr="00C5379B">
              <w:rPr>
                <w:b/>
                <w:bCs/>
                <w:sz w:val="28"/>
                <w:szCs w:val="28"/>
                <w:rtl/>
                <w:lang w:bidi="ar-SY"/>
              </w:rPr>
              <w:t>٪</w:t>
            </w:r>
          </w:p>
        </w:tc>
        <w:tc>
          <w:tcPr>
            <w:tcW w:w="1191" w:type="dxa"/>
          </w:tcPr>
          <w:p w:rsidR="006C27AF" w:rsidRPr="00C5379B" w:rsidRDefault="006C27AF" w:rsidP="006C27AF">
            <w:pPr>
              <w:ind w:left="-25"/>
              <w:jc w:val="center"/>
              <w:rPr>
                <w:rFonts w:cs="Traditional Arabic" w:hint="cs"/>
                <w:b/>
                <w:bCs/>
                <w:sz w:val="28"/>
                <w:szCs w:val="28"/>
                <w:rtl/>
                <w:lang w:bidi="ar-SY"/>
              </w:rPr>
            </w:pPr>
            <w:r w:rsidRPr="00C5379B">
              <w:rPr>
                <w:rFonts w:cs="Traditional Arabic" w:hint="cs"/>
                <w:b/>
                <w:bCs/>
                <w:sz w:val="28"/>
                <w:szCs w:val="28"/>
                <w:rtl/>
                <w:lang w:bidi="ar-SY"/>
              </w:rPr>
              <w:t>العدد</w:t>
            </w:r>
          </w:p>
        </w:tc>
        <w:tc>
          <w:tcPr>
            <w:tcW w:w="720" w:type="dxa"/>
          </w:tcPr>
          <w:p w:rsidR="006C27AF" w:rsidRPr="00C5379B" w:rsidRDefault="006C27AF" w:rsidP="006C27AF">
            <w:pPr>
              <w:ind w:left="-25"/>
              <w:jc w:val="center"/>
              <w:rPr>
                <w:rFonts w:cs="Traditional Arabic" w:hint="cs"/>
                <w:b/>
                <w:bCs/>
                <w:sz w:val="28"/>
                <w:szCs w:val="28"/>
                <w:rtl/>
                <w:lang w:bidi="ar-SY"/>
              </w:rPr>
            </w:pPr>
            <w:r w:rsidRPr="00C5379B">
              <w:rPr>
                <w:b/>
                <w:bCs/>
                <w:sz w:val="28"/>
                <w:szCs w:val="28"/>
                <w:rtl/>
                <w:lang w:bidi="ar-SY"/>
              </w:rPr>
              <w:t>٪</w:t>
            </w:r>
          </w:p>
        </w:tc>
      </w:tr>
      <w:tr w:rsidR="006C27AF">
        <w:tc>
          <w:tcPr>
            <w:tcW w:w="881"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2001</w:t>
            </w:r>
          </w:p>
        </w:tc>
        <w:tc>
          <w:tcPr>
            <w:tcW w:w="1279"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550 731</w:t>
            </w:r>
          </w:p>
        </w:tc>
        <w:tc>
          <w:tcPr>
            <w:tcW w:w="1129" w:type="dxa"/>
            <w:shd w:val="clear" w:color="auto" w:fill="auto"/>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379 319</w:t>
            </w:r>
          </w:p>
        </w:tc>
        <w:tc>
          <w:tcPr>
            <w:tcW w:w="1171"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339 169</w:t>
            </w:r>
          </w:p>
        </w:tc>
        <w:tc>
          <w:tcPr>
            <w:tcW w:w="893"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53.02</w:t>
            </w:r>
          </w:p>
        </w:tc>
        <w:tc>
          <w:tcPr>
            <w:tcW w:w="1017"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946 40</w:t>
            </w:r>
          </w:p>
        </w:tc>
        <w:tc>
          <w:tcPr>
            <w:tcW w:w="719"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5.60</w:t>
            </w:r>
          </w:p>
        </w:tc>
        <w:tc>
          <w:tcPr>
            <w:tcW w:w="1191"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301 24</w:t>
            </w:r>
          </w:p>
        </w:tc>
        <w:tc>
          <w:tcPr>
            <w:tcW w:w="720"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3.32</w:t>
            </w:r>
          </w:p>
        </w:tc>
      </w:tr>
      <w:tr w:rsidR="006C27AF">
        <w:tc>
          <w:tcPr>
            <w:tcW w:w="881"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2002</w:t>
            </w:r>
          </w:p>
        </w:tc>
        <w:tc>
          <w:tcPr>
            <w:tcW w:w="1279"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677 824</w:t>
            </w:r>
          </w:p>
        </w:tc>
        <w:tc>
          <w:tcPr>
            <w:tcW w:w="1129" w:type="dxa"/>
            <w:shd w:val="clear" w:color="auto" w:fill="auto"/>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344 405</w:t>
            </w:r>
          </w:p>
        </w:tc>
        <w:tc>
          <w:tcPr>
            <w:tcW w:w="1171"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018 230</w:t>
            </w:r>
          </w:p>
        </w:tc>
        <w:tc>
          <w:tcPr>
            <w:tcW w:w="893"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56.75</w:t>
            </w:r>
          </w:p>
        </w:tc>
        <w:tc>
          <w:tcPr>
            <w:tcW w:w="1017"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920 40</w:t>
            </w:r>
          </w:p>
        </w:tc>
        <w:tc>
          <w:tcPr>
            <w:tcW w:w="719"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4.96</w:t>
            </w:r>
          </w:p>
        </w:tc>
        <w:tc>
          <w:tcPr>
            <w:tcW w:w="1191"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508 26</w:t>
            </w:r>
          </w:p>
        </w:tc>
        <w:tc>
          <w:tcPr>
            <w:tcW w:w="720"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3.21</w:t>
            </w:r>
          </w:p>
        </w:tc>
      </w:tr>
    </w:tbl>
    <w:p w:rsidR="006C27AF" w:rsidRDefault="006C27AF" w:rsidP="006C27AF">
      <w:pPr>
        <w:ind w:left="-25"/>
        <w:rPr>
          <w:rFonts w:hint="cs"/>
          <w:rtl/>
          <w:lang w:bidi="ar-SY"/>
        </w:rPr>
      </w:pPr>
      <w:r>
        <w:rPr>
          <w:rFonts w:hint="cs"/>
          <w:rtl/>
          <w:lang w:bidi="ar-SY"/>
        </w:rPr>
        <w:t>المصدر:  الحولية الإحصائية الصحية 2002، معهد الصحة العامة.</w:t>
      </w:r>
    </w:p>
    <w:p w:rsidR="006C27AF" w:rsidRDefault="006C27AF" w:rsidP="006C27AF">
      <w:pPr>
        <w:ind w:left="-25"/>
        <w:rPr>
          <w:rtl/>
          <w:lang w:bidi="ar-SY"/>
        </w:rPr>
      </w:pPr>
      <w:r>
        <w:rPr>
          <w:rFonts w:hint="cs"/>
          <w:rtl/>
          <w:lang w:bidi="ar-SY"/>
        </w:rPr>
        <w:t xml:space="preserve"> </w:t>
      </w:r>
    </w:p>
    <w:p w:rsidR="006C27AF" w:rsidRPr="00E26CDA" w:rsidRDefault="006C27AF" w:rsidP="006C27AF">
      <w:pPr>
        <w:ind w:left="-25"/>
        <w:rPr>
          <w:rFonts w:hint="cs"/>
          <w:b/>
          <w:bCs/>
          <w:rtl/>
          <w:lang w:bidi="ar-SY"/>
        </w:rPr>
      </w:pPr>
      <w:r w:rsidRPr="00E26CDA">
        <w:rPr>
          <w:rFonts w:hint="cs"/>
          <w:b/>
          <w:bCs/>
          <w:rtl/>
          <w:lang w:bidi="ar-SY"/>
        </w:rPr>
        <w:t>الجدول 43:</w:t>
      </w:r>
      <w:r w:rsidRPr="00E26CDA">
        <w:rPr>
          <w:rFonts w:hint="cs"/>
          <w:b/>
          <w:bCs/>
          <w:rtl/>
          <w:lang w:bidi="ar-SY"/>
        </w:rPr>
        <w:tab/>
        <w:t xml:space="preserve">أكثر الأمراض والمشاكل الصحية الأخرى شيوعا وفقا للتصنيف </w:t>
      </w:r>
      <w:r w:rsidRPr="00E26CDA">
        <w:rPr>
          <w:b/>
          <w:bCs/>
          <w:lang w:bidi="ar-SY"/>
        </w:rPr>
        <w:t>ICD-10</w:t>
      </w:r>
      <w:r w:rsidRPr="00E26CDA">
        <w:rPr>
          <w:rFonts w:hint="cs"/>
          <w:b/>
          <w:bCs/>
          <w:rtl/>
          <w:lang w:bidi="ar-SY"/>
        </w:rPr>
        <w:t xml:space="preserve">، </w:t>
      </w:r>
    </w:p>
    <w:p w:rsidR="006C27AF" w:rsidRPr="00E26CDA" w:rsidRDefault="006C27AF" w:rsidP="006C27AF">
      <w:pPr>
        <w:ind w:left="-25"/>
        <w:rPr>
          <w:rFonts w:hint="cs"/>
          <w:b/>
          <w:bCs/>
          <w:rtl/>
          <w:lang w:bidi="ar-SY"/>
        </w:rPr>
      </w:pPr>
      <w:r w:rsidRPr="00E26CDA">
        <w:rPr>
          <w:rFonts w:hint="cs"/>
          <w:b/>
          <w:bCs/>
          <w:rtl/>
          <w:lang w:bidi="ar-SY"/>
        </w:rPr>
        <w:tab/>
      </w:r>
      <w:r w:rsidRPr="00E26CDA">
        <w:rPr>
          <w:rFonts w:hint="cs"/>
          <w:b/>
          <w:bCs/>
          <w:rtl/>
          <w:lang w:bidi="ar-SY"/>
        </w:rPr>
        <w:tab/>
        <w:t xml:space="preserve">بحسب الجنس، 2002 </w:t>
      </w:r>
    </w:p>
    <w:tbl>
      <w:tblPr>
        <w:tblStyle w:val="TableGrid"/>
        <w:bidiVisual/>
        <w:tblW w:w="0" w:type="auto"/>
        <w:tblLook w:val="01E0" w:firstRow="1" w:lastRow="1" w:firstColumn="1" w:lastColumn="1" w:noHBand="0" w:noVBand="0"/>
      </w:tblPr>
      <w:tblGrid>
        <w:gridCol w:w="2776"/>
        <w:gridCol w:w="1352"/>
        <w:gridCol w:w="804"/>
        <w:gridCol w:w="1345"/>
        <w:gridCol w:w="1080"/>
        <w:gridCol w:w="1188"/>
      </w:tblGrid>
      <w:tr w:rsidR="006C27AF" w:rsidRPr="00E26CDA">
        <w:tc>
          <w:tcPr>
            <w:tcW w:w="2776" w:type="dxa"/>
          </w:tcPr>
          <w:p w:rsidR="006C27AF" w:rsidRPr="00E26CDA" w:rsidRDefault="006C27AF" w:rsidP="006C27AF">
            <w:pPr>
              <w:ind w:left="-25"/>
              <w:rPr>
                <w:rFonts w:cs="Traditional Arabic" w:hint="cs"/>
                <w:b/>
                <w:bCs/>
                <w:sz w:val="28"/>
                <w:szCs w:val="28"/>
                <w:rtl/>
                <w:lang w:bidi="ar-SY"/>
              </w:rPr>
            </w:pPr>
            <w:r w:rsidRPr="00E26CDA">
              <w:rPr>
                <w:rFonts w:cs="Traditional Arabic" w:hint="cs"/>
                <w:b/>
                <w:bCs/>
                <w:sz w:val="28"/>
                <w:szCs w:val="28"/>
                <w:rtl/>
                <w:lang w:bidi="ar-SY"/>
              </w:rPr>
              <w:t xml:space="preserve">الأمراض والمشاكل الصحية الأخرى </w:t>
            </w:r>
          </w:p>
        </w:tc>
        <w:tc>
          <w:tcPr>
            <w:tcW w:w="2107" w:type="dxa"/>
            <w:gridSpan w:val="2"/>
          </w:tcPr>
          <w:p w:rsidR="006C27AF" w:rsidRPr="00E26CDA" w:rsidRDefault="006C27AF" w:rsidP="006C27AF">
            <w:pPr>
              <w:ind w:left="-25"/>
              <w:jc w:val="center"/>
              <w:rPr>
                <w:rFonts w:cs="Traditional Arabic" w:hint="cs"/>
                <w:b/>
                <w:bCs/>
                <w:sz w:val="28"/>
                <w:szCs w:val="28"/>
                <w:rtl/>
                <w:lang w:bidi="ar-SY"/>
              </w:rPr>
            </w:pPr>
            <w:r w:rsidRPr="00E26CDA">
              <w:rPr>
                <w:rFonts w:cs="Traditional Arabic" w:hint="cs"/>
                <w:b/>
                <w:bCs/>
                <w:sz w:val="28"/>
                <w:szCs w:val="28"/>
                <w:rtl/>
                <w:lang w:bidi="ar-SY"/>
              </w:rPr>
              <w:t>المجموع</w:t>
            </w:r>
          </w:p>
        </w:tc>
        <w:tc>
          <w:tcPr>
            <w:tcW w:w="3613" w:type="dxa"/>
            <w:gridSpan w:val="3"/>
          </w:tcPr>
          <w:p w:rsidR="006C27AF" w:rsidRPr="00E26CDA" w:rsidRDefault="006C27AF" w:rsidP="006C27AF">
            <w:pPr>
              <w:ind w:left="-25"/>
              <w:jc w:val="center"/>
              <w:rPr>
                <w:rFonts w:cs="Traditional Arabic" w:hint="cs"/>
                <w:b/>
                <w:bCs/>
                <w:sz w:val="28"/>
                <w:szCs w:val="28"/>
                <w:rtl/>
                <w:lang w:bidi="ar-SY"/>
              </w:rPr>
            </w:pPr>
            <w:r w:rsidRPr="00E26CDA">
              <w:rPr>
                <w:rFonts w:cs="Traditional Arabic" w:hint="cs"/>
                <w:b/>
                <w:bCs/>
                <w:sz w:val="28"/>
                <w:szCs w:val="28"/>
                <w:rtl/>
                <w:lang w:bidi="ar-SY"/>
              </w:rPr>
              <w:t>النساء</w:t>
            </w:r>
          </w:p>
        </w:tc>
      </w:tr>
      <w:tr w:rsidR="006C27AF" w:rsidRPr="00E26CDA">
        <w:tc>
          <w:tcPr>
            <w:tcW w:w="2776" w:type="dxa"/>
          </w:tcPr>
          <w:p w:rsidR="006C27AF" w:rsidRPr="00E26CDA" w:rsidRDefault="006C27AF" w:rsidP="006C27AF">
            <w:pPr>
              <w:ind w:left="-25"/>
              <w:jc w:val="right"/>
              <w:rPr>
                <w:rFonts w:cs="Traditional Arabic"/>
                <w:b/>
                <w:bCs/>
                <w:sz w:val="28"/>
                <w:szCs w:val="28"/>
                <w:rtl/>
              </w:rPr>
            </w:pPr>
          </w:p>
        </w:tc>
        <w:tc>
          <w:tcPr>
            <w:tcW w:w="1352" w:type="dxa"/>
          </w:tcPr>
          <w:p w:rsidR="006C27AF" w:rsidRPr="00E26CDA" w:rsidRDefault="006C27AF" w:rsidP="006C27AF">
            <w:pPr>
              <w:ind w:left="-25"/>
              <w:jc w:val="center"/>
              <w:rPr>
                <w:rFonts w:cs="Traditional Arabic" w:hint="cs"/>
                <w:b/>
                <w:bCs/>
                <w:rtl/>
                <w:lang w:bidi="ar-SY"/>
              </w:rPr>
            </w:pPr>
            <w:r w:rsidRPr="00E26CDA">
              <w:rPr>
                <w:rFonts w:cs="Traditional Arabic" w:hint="cs"/>
                <w:b/>
                <w:bCs/>
                <w:rtl/>
                <w:lang w:bidi="ar-SY"/>
              </w:rPr>
              <w:t>المجموع</w:t>
            </w:r>
          </w:p>
        </w:tc>
        <w:tc>
          <w:tcPr>
            <w:tcW w:w="755" w:type="dxa"/>
          </w:tcPr>
          <w:p w:rsidR="006C27AF" w:rsidRPr="00E26CDA" w:rsidRDefault="006C27AF" w:rsidP="006C27AF">
            <w:pPr>
              <w:ind w:left="-25"/>
              <w:jc w:val="center"/>
              <w:rPr>
                <w:rFonts w:cs="Traditional Arabic"/>
                <w:b/>
                <w:bCs/>
                <w:rtl/>
              </w:rPr>
            </w:pPr>
            <w:r w:rsidRPr="00E26CDA">
              <w:rPr>
                <w:rFonts w:cs="Traditional Arabic"/>
                <w:b/>
                <w:bCs/>
                <w:rtl/>
                <w:lang w:bidi="ar-SY"/>
              </w:rPr>
              <w:t>٪</w:t>
            </w:r>
          </w:p>
        </w:tc>
        <w:tc>
          <w:tcPr>
            <w:tcW w:w="1345" w:type="dxa"/>
          </w:tcPr>
          <w:p w:rsidR="006C27AF" w:rsidRPr="00E26CDA" w:rsidRDefault="006C27AF" w:rsidP="006C27AF">
            <w:pPr>
              <w:ind w:left="-25"/>
              <w:jc w:val="center"/>
              <w:rPr>
                <w:rFonts w:cs="Traditional Arabic" w:hint="cs"/>
                <w:b/>
                <w:bCs/>
                <w:rtl/>
                <w:lang w:bidi="ar-SY"/>
              </w:rPr>
            </w:pPr>
            <w:r w:rsidRPr="00E26CDA">
              <w:rPr>
                <w:rFonts w:cs="Traditional Arabic" w:hint="cs"/>
                <w:b/>
                <w:bCs/>
                <w:rtl/>
                <w:lang w:bidi="ar-SY"/>
              </w:rPr>
              <w:t>المجموع</w:t>
            </w:r>
          </w:p>
        </w:tc>
        <w:tc>
          <w:tcPr>
            <w:tcW w:w="1080" w:type="dxa"/>
          </w:tcPr>
          <w:p w:rsidR="006C27AF" w:rsidRPr="00E26CDA" w:rsidRDefault="006C27AF" w:rsidP="006C27AF">
            <w:pPr>
              <w:ind w:left="-25"/>
              <w:jc w:val="center"/>
              <w:rPr>
                <w:rFonts w:cs="Traditional Arabic" w:hint="cs"/>
                <w:b/>
                <w:bCs/>
                <w:rtl/>
                <w:lang w:bidi="ar-SY"/>
              </w:rPr>
            </w:pPr>
            <w:r w:rsidRPr="00E26CDA">
              <w:rPr>
                <w:rFonts w:cs="Traditional Arabic" w:hint="cs"/>
                <w:b/>
                <w:bCs/>
                <w:rtl/>
                <w:lang w:bidi="ar-SY"/>
              </w:rPr>
              <w:t xml:space="preserve">نسبة النساء بين المصابين </w:t>
            </w:r>
            <w:r w:rsidRPr="00E26CDA">
              <w:rPr>
                <w:b/>
                <w:bCs/>
                <w:rtl/>
                <w:lang w:bidi="ar-SY"/>
              </w:rPr>
              <w:t>٪</w:t>
            </w:r>
          </w:p>
        </w:tc>
        <w:tc>
          <w:tcPr>
            <w:tcW w:w="1188" w:type="dxa"/>
          </w:tcPr>
          <w:p w:rsidR="006C27AF" w:rsidRPr="00E26CDA" w:rsidRDefault="006C27AF" w:rsidP="006C27AF">
            <w:pPr>
              <w:ind w:left="-25"/>
              <w:jc w:val="center"/>
              <w:rPr>
                <w:rFonts w:cs="Traditional Arabic" w:hint="cs"/>
                <w:b/>
                <w:bCs/>
                <w:rtl/>
                <w:lang w:bidi="ar-SY"/>
              </w:rPr>
            </w:pPr>
            <w:r w:rsidRPr="00E26CDA">
              <w:rPr>
                <w:rFonts w:cs="Traditional Arabic" w:hint="cs"/>
                <w:b/>
                <w:bCs/>
                <w:rtl/>
                <w:lang w:bidi="ar-SY"/>
              </w:rPr>
              <w:t xml:space="preserve">نسبة النساء بحسب التشخيص </w:t>
            </w:r>
            <w:r w:rsidRPr="00E26CDA">
              <w:rPr>
                <w:b/>
                <w:bCs/>
                <w:sz w:val="28"/>
                <w:szCs w:val="28"/>
                <w:rtl/>
                <w:lang w:bidi="ar-SY"/>
              </w:rPr>
              <w:t>٪</w:t>
            </w:r>
          </w:p>
        </w:tc>
      </w:tr>
      <w:tr w:rsidR="006C27AF">
        <w:tc>
          <w:tcPr>
            <w:tcW w:w="2776" w:type="dxa"/>
          </w:tcPr>
          <w:p w:rsidR="006C27AF" w:rsidRPr="00403D28" w:rsidRDefault="006C27AF" w:rsidP="006C27AF">
            <w:pPr>
              <w:ind w:left="-25"/>
              <w:jc w:val="left"/>
              <w:rPr>
                <w:sz w:val="28"/>
                <w:szCs w:val="28"/>
                <w:rtl/>
              </w:rPr>
            </w:pPr>
            <w:r w:rsidRPr="00403D28">
              <w:rPr>
                <w:sz w:val="28"/>
                <w:szCs w:val="28"/>
                <w:rtl/>
              </w:rPr>
              <w:t>المجموع</w:t>
            </w:r>
          </w:p>
        </w:tc>
        <w:tc>
          <w:tcPr>
            <w:tcW w:w="1352"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688 542 4</w:t>
            </w:r>
          </w:p>
        </w:tc>
        <w:tc>
          <w:tcPr>
            <w:tcW w:w="755"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100.0</w:t>
            </w:r>
          </w:p>
        </w:tc>
        <w:tc>
          <w:tcPr>
            <w:tcW w:w="1345" w:type="dxa"/>
          </w:tcPr>
          <w:p w:rsidR="006C27AF" w:rsidRPr="00403D28" w:rsidRDefault="006C27AF" w:rsidP="006C27AF">
            <w:pPr>
              <w:ind w:left="-25"/>
              <w:jc w:val="right"/>
              <w:rPr>
                <w:rFonts w:cs="Traditional Arabic" w:hint="cs"/>
                <w:sz w:val="28"/>
                <w:szCs w:val="28"/>
                <w:rtl/>
                <w:lang w:bidi="ar-SY"/>
              </w:rPr>
            </w:pPr>
            <w:r w:rsidRPr="00403D28">
              <w:rPr>
                <w:rFonts w:cs="Traditional Arabic" w:hint="cs"/>
                <w:sz w:val="28"/>
                <w:szCs w:val="28"/>
                <w:rtl/>
                <w:lang w:bidi="ar-SY"/>
              </w:rPr>
              <w:t>932 738 2</w:t>
            </w:r>
          </w:p>
        </w:tc>
        <w:tc>
          <w:tcPr>
            <w:tcW w:w="1080"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100.0</w:t>
            </w:r>
          </w:p>
        </w:tc>
        <w:tc>
          <w:tcPr>
            <w:tcW w:w="1188"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60.3</w:t>
            </w:r>
          </w:p>
        </w:tc>
      </w:tr>
      <w:tr w:rsidR="006C27AF">
        <w:tc>
          <w:tcPr>
            <w:tcW w:w="2776" w:type="dxa"/>
          </w:tcPr>
          <w:p w:rsidR="006C27AF" w:rsidRPr="00403D28" w:rsidRDefault="006C27AF" w:rsidP="006C27AF">
            <w:pPr>
              <w:ind w:left="-25"/>
              <w:jc w:val="left"/>
              <w:rPr>
                <w:rFonts w:cs="Traditional Arabic"/>
                <w:sz w:val="28"/>
                <w:szCs w:val="28"/>
                <w:rtl/>
              </w:rPr>
            </w:pPr>
            <w:r w:rsidRPr="00403D28">
              <w:rPr>
                <w:rFonts w:cs="Traditional Arabic"/>
                <w:sz w:val="28"/>
                <w:szCs w:val="28"/>
                <w:rtl/>
              </w:rPr>
              <w:t>الأمراض المعدية والطفيلية</w:t>
            </w:r>
          </w:p>
        </w:tc>
        <w:tc>
          <w:tcPr>
            <w:tcW w:w="1352"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998 309</w:t>
            </w:r>
          </w:p>
        </w:tc>
        <w:tc>
          <w:tcPr>
            <w:tcW w:w="755"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6.8</w:t>
            </w:r>
          </w:p>
        </w:tc>
        <w:tc>
          <w:tcPr>
            <w:tcW w:w="1345"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540 172</w:t>
            </w:r>
          </w:p>
        </w:tc>
        <w:tc>
          <w:tcPr>
            <w:tcW w:w="1080"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6.3</w:t>
            </w:r>
          </w:p>
        </w:tc>
        <w:tc>
          <w:tcPr>
            <w:tcW w:w="1188"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55.7</w:t>
            </w:r>
          </w:p>
        </w:tc>
      </w:tr>
      <w:tr w:rsidR="006C27AF">
        <w:tc>
          <w:tcPr>
            <w:tcW w:w="2776" w:type="dxa"/>
          </w:tcPr>
          <w:p w:rsidR="006C27AF" w:rsidRPr="00403D28" w:rsidRDefault="006C27AF" w:rsidP="006C27AF">
            <w:pPr>
              <w:ind w:left="-25"/>
              <w:jc w:val="left"/>
              <w:rPr>
                <w:rFonts w:cs="Traditional Arabic"/>
                <w:sz w:val="28"/>
                <w:szCs w:val="28"/>
                <w:rtl/>
              </w:rPr>
            </w:pPr>
            <w:r w:rsidRPr="00403D28">
              <w:rPr>
                <w:rFonts w:cs="Traditional Arabic"/>
                <w:sz w:val="28"/>
                <w:szCs w:val="28"/>
                <w:rtl/>
              </w:rPr>
              <w:t>الورم</w:t>
            </w:r>
          </w:p>
        </w:tc>
        <w:tc>
          <w:tcPr>
            <w:tcW w:w="1352"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054 65</w:t>
            </w:r>
          </w:p>
        </w:tc>
        <w:tc>
          <w:tcPr>
            <w:tcW w:w="755"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1.4</w:t>
            </w:r>
          </w:p>
        </w:tc>
        <w:tc>
          <w:tcPr>
            <w:tcW w:w="1345"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726 41</w:t>
            </w:r>
          </w:p>
        </w:tc>
        <w:tc>
          <w:tcPr>
            <w:tcW w:w="1080"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1.5</w:t>
            </w:r>
          </w:p>
        </w:tc>
        <w:tc>
          <w:tcPr>
            <w:tcW w:w="1188"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64.1</w:t>
            </w:r>
          </w:p>
        </w:tc>
      </w:tr>
      <w:tr w:rsidR="006C27AF">
        <w:tc>
          <w:tcPr>
            <w:tcW w:w="2776" w:type="dxa"/>
          </w:tcPr>
          <w:p w:rsidR="006C27AF" w:rsidRPr="00403D28" w:rsidRDefault="006C27AF" w:rsidP="006C27AF">
            <w:pPr>
              <w:ind w:left="-25"/>
              <w:jc w:val="left"/>
              <w:rPr>
                <w:rFonts w:cs="Traditional Arabic"/>
                <w:sz w:val="28"/>
                <w:szCs w:val="28"/>
                <w:rtl/>
              </w:rPr>
            </w:pPr>
            <w:r w:rsidRPr="00403D28">
              <w:rPr>
                <w:rFonts w:cs="Traditional Arabic"/>
                <w:sz w:val="28"/>
                <w:szCs w:val="28"/>
                <w:rtl/>
              </w:rPr>
              <w:t>أمراض الدم والأجهزة المكونة للدم</w:t>
            </w:r>
          </w:p>
        </w:tc>
        <w:tc>
          <w:tcPr>
            <w:tcW w:w="1352"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660 18</w:t>
            </w:r>
          </w:p>
        </w:tc>
        <w:tc>
          <w:tcPr>
            <w:tcW w:w="755"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0.4</w:t>
            </w:r>
          </w:p>
        </w:tc>
        <w:tc>
          <w:tcPr>
            <w:tcW w:w="1345"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601 14</w:t>
            </w:r>
          </w:p>
        </w:tc>
        <w:tc>
          <w:tcPr>
            <w:tcW w:w="1080"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0.5</w:t>
            </w:r>
          </w:p>
        </w:tc>
        <w:tc>
          <w:tcPr>
            <w:tcW w:w="1188"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78.2</w:t>
            </w:r>
          </w:p>
        </w:tc>
      </w:tr>
      <w:tr w:rsidR="006C27AF">
        <w:tc>
          <w:tcPr>
            <w:tcW w:w="2776" w:type="dxa"/>
          </w:tcPr>
          <w:p w:rsidR="006C27AF" w:rsidRPr="00403D28" w:rsidRDefault="006C27AF" w:rsidP="006C27AF">
            <w:pPr>
              <w:ind w:left="-25"/>
              <w:jc w:val="left"/>
              <w:rPr>
                <w:rFonts w:cs="Traditional Arabic"/>
                <w:sz w:val="28"/>
                <w:szCs w:val="28"/>
                <w:rtl/>
              </w:rPr>
            </w:pPr>
            <w:r w:rsidRPr="00403D28">
              <w:rPr>
                <w:rFonts w:cs="Traditional Arabic"/>
                <w:sz w:val="28"/>
                <w:szCs w:val="28"/>
                <w:rtl/>
              </w:rPr>
              <w:t>أمراض الغدد الصماء والتغذية والأيض</w:t>
            </w:r>
          </w:p>
        </w:tc>
        <w:tc>
          <w:tcPr>
            <w:tcW w:w="1352"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768 88</w:t>
            </w:r>
          </w:p>
        </w:tc>
        <w:tc>
          <w:tcPr>
            <w:tcW w:w="755"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2.0</w:t>
            </w:r>
          </w:p>
        </w:tc>
        <w:tc>
          <w:tcPr>
            <w:tcW w:w="1345"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215 52</w:t>
            </w:r>
          </w:p>
        </w:tc>
        <w:tc>
          <w:tcPr>
            <w:tcW w:w="1080"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1.9</w:t>
            </w:r>
          </w:p>
        </w:tc>
        <w:tc>
          <w:tcPr>
            <w:tcW w:w="1188"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58.8</w:t>
            </w:r>
          </w:p>
        </w:tc>
      </w:tr>
      <w:tr w:rsidR="006C27AF">
        <w:tc>
          <w:tcPr>
            <w:tcW w:w="2776" w:type="dxa"/>
          </w:tcPr>
          <w:p w:rsidR="006C27AF" w:rsidRPr="00403D28" w:rsidRDefault="006C27AF" w:rsidP="006C27AF">
            <w:pPr>
              <w:ind w:left="-25"/>
              <w:jc w:val="left"/>
              <w:rPr>
                <w:rFonts w:cs="Traditional Arabic"/>
                <w:sz w:val="28"/>
                <w:szCs w:val="28"/>
                <w:rtl/>
              </w:rPr>
            </w:pPr>
            <w:r w:rsidRPr="00403D28">
              <w:rPr>
                <w:rFonts w:cs="Traditional Arabic"/>
                <w:sz w:val="28"/>
                <w:szCs w:val="28"/>
                <w:rtl/>
              </w:rPr>
              <w:t>الاضطرابات العقلية والسلوكية</w:t>
            </w:r>
          </w:p>
        </w:tc>
        <w:tc>
          <w:tcPr>
            <w:tcW w:w="1352"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094 90</w:t>
            </w:r>
          </w:p>
        </w:tc>
        <w:tc>
          <w:tcPr>
            <w:tcW w:w="755"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2.0</w:t>
            </w:r>
          </w:p>
        </w:tc>
        <w:tc>
          <w:tcPr>
            <w:tcW w:w="1345"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624 55</w:t>
            </w:r>
          </w:p>
        </w:tc>
        <w:tc>
          <w:tcPr>
            <w:tcW w:w="1080"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2.0</w:t>
            </w:r>
          </w:p>
        </w:tc>
        <w:tc>
          <w:tcPr>
            <w:tcW w:w="1188"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61.7</w:t>
            </w:r>
          </w:p>
        </w:tc>
      </w:tr>
      <w:tr w:rsidR="006C27AF">
        <w:tc>
          <w:tcPr>
            <w:tcW w:w="2776" w:type="dxa"/>
          </w:tcPr>
          <w:p w:rsidR="006C27AF" w:rsidRPr="00403D28" w:rsidRDefault="006C27AF" w:rsidP="006C27AF">
            <w:pPr>
              <w:ind w:left="-25"/>
              <w:jc w:val="left"/>
              <w:rPr>
                <w:rFonts w:cs="Traditional Arabic"/>
                <w:sz w:val="28"/>
                <w:szCs w:val="28"/>
                <w:rtl/>
              </w:rPr>
            </w:pPr>
            <w:r w:rsidRPr="00403D28">
              <w:rPr>
                <w:rFonts w:cs="Traditional Arabic"/>
                <w:sz w:val="28"/>
                <w:szCs w:val="28"/>
                <w:rtl/>
              </w:rPr>
              <w:t>أمراض الجهاز العصبي المركزي</w:t>
            </w:r>
          </w:p>
        </w:tc>
        <w:tc>
          <w:tcPr>
            <w:tcW w:w="1352"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905 38</w:t>
            </w:r>
          </w:p>
        </w:tc>
        <w:tc>
          <w:tcPr>
            <w:tcW w:w="755"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0.9</w:t>
            </w:r>
          </w:p>
        </w:tc>
        <w:tc>
          <w:tcPr>
            <w:tcW w:w="1345"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930 22</w:t>
            </w:r>
          </w:p>
        </w:tc>
        <w:tc>
          <w:tcPr>
            <w:tcW w:w="1080"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0.8</w:t>
            </w:r>
          </w:p>
        </w:tc>
        <w:tc>
          <w:tcPr>
            <w:tcW w:w="1188"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58.9</w:t>
            </w:r>
          </w:p>
        </w:tc>
      </w:tr>
      <w:tr w:rsidR="006C27AF">
        <w:tc>
          <w:tcPr>
            <w:tcW w:w="2776" w:type="dxa"/>
          </w:tcPr>
          <w:p w:rsidR="006C27AF" w:rsidRPr="00403D28" w:rsidRDefault="006C27AF" w:rsidP="006C27AF">
            <w:pPr>
              <w:ind w:left="-25"/>
              <w:jc w:val="left"/>
              <w:rPr>
                <w:rFonts w:cs="Traditional Arabic"/>
                <w:sz w:val="28"/>
                <w:szCs w:val="28"/>
                <w:rtl/>
              </w:rPr>
            </w:pPr>
            <w:r w:rsidRPr="00403D28">
              <w:rPr>
                <w:rFonts w:cs="Traditional Arabic"/>
                <w:sz w:val="28"/>
                <w:szCs w:val="28"/>
                <w:rtl/>
              </w:rPr>
              <w:t xml:space="preserve">أمراض العين وملحقاتها </w:t>
            </w:r>
          </w:p>
        </w:tc>
        <w:tc>
          <w:tcPr>
            <w:tcW w:w="1352"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513 119</w:t>
            </w:r>
          </w:p>
        </w:tc>
        <w:tc>
          <w:tcPr>
            <w:tcW w:w="755"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2.6</w:t>
            </w:r>
          </w:p>
        </w:tc>
        <w:tc>
          <w:tcPr>
            <w:tcW w:w="1345"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674 67</w:t>
            </w:r>
          </w:p>
        </w:tc>
        <w:tc>
          <w:tcPr>
            <w:tcW w:w="1080"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2.5</w:t>
            </w:r>
          </w:p>
        </w:tc>
        <w:tc>
          <w:tcPr>
            <w:tcW w:w="1188"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56.6</w:t>
            </w:r>
          </w:p>
        </w:tc>
      </w:tr>
      <w:tr w:rsidR="006C27AF">
        <w:tc>
          <w:tcPr>
            <w:tcW w:w="2776" w:type="dxa"/>
          </w:tcPr>
          <w:p w:rsidR="006C27AF" w:rsidRPr="00403D28" w:rsidRDefault="006C27AF" w:rsidP="006C27AF">
            <w:pPr>
              <w:ind w:left="-25"/>
              <w:jc w:val="left"/>
              <w:rPr>
                <w:rFonts w:cs="Traditional Arabic"/>
                <w:sz w:val="28"/>
                <w:szCs w:val="28"/>
                <w:rtl/>
              </w:rPr>
            </w:pPr>
            <w:r w:rsidRPr="00403D28">
              <w:rPr>
                <w:rFonts w:cs="Traditional Arabic"/>
                <w:sz w:val="28"/>
                <w:szCs w:val="28"/>
                <w:rtl/>
              </w:rPr>
              <w:t>أمراض الأذن والغشاء</w:t>
            </w:r>
          </w:p>
        </w:tc>
        <w:tc>
          <w:tcPr>
            <w:tcW w:w="1352"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111 171</w:t>
            </w:r>
          </w:p>
        </w:tc>
        <w:tc>
          <w:tcPr>
            <w:tcW w:w="755"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3.8</w:t>
            </w:r>
          </w:p>
        </w:tc>
        <w:tc>
          <w:tcPr>
            <w:tcW w:w="1345"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228 88</w:t>
            </w:r>
          </w:p>
        </w:tc>
        <w:tc>
          <w:tcPr>
            <w:tcW w:w="1080"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3.2</w:t>
            </w:r>
          </w:p>
        </w:tc>
        <w:tc>
          <w:tcPr>
            <w:tcW w:w="1188"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51.4</w:t>
            </w:r>
          </w:p>
        </w:tc>
      </w:tr>
      <w:tr w:rsidR="006C27AF">
        <w:tc>
          <w:tcPr>
            <w:tcW w:w="2776" w:type="dxa"/>
          </w:tcPr>
          <w:p w:rsidR="006C27AF" w:rsidRPr="00403D28" w:rsidRDefault="006C27AF" w:rsidP="006C27AF">
            <w:pPr>
              <w:ind w:left="-25"/>
              <w:jc w:val="left"/>
              <w:rPr>
                <w:rFonts w:cs="Traditional Arabic"/>
                <w:sz w:val="28"/>
                <w:szCs w:val="28"/>
                <w:rtl/>
              </w:rPr>
            </w:pPr>
            <w:r w:rsidRPr="00403D28">
              <w:rPr>
                <w:rFonts w:cs="Traditional Arabic"/>
                <w:sz w:val="28"/>
                <w:szCs w:val="28"/>
                <w:rtl/>
              </w:rPr>
              <w:t xml:space="preserve">أمراض جهاز </w:t>
            </w:r>
            <w:r w:rsidRPr="00403D28">
              <w:rPr>
                <w:rFonts w:cs="Traditional Arabic" w:hint="cs"/>
                <w:sz w:val="28"/>
                <w:szCs w:val="28"/>
                <w:rtl/>
                <w:lang w:bidi="ar-SY"/>
              </w:rPr>
              <w:t xml:space="preserve">دوران الدم </w:t>
            </w:r>
          </w:p>
        </w:tc>
        <w:tc>
          <w:tcPr>
            <w:tcW w:w="1352"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893 301</w:t>
            </w:r>
          </w:p>
        </w:tc>
        <w:tc>
          <w:tcPr>
            <w:tcW w:w="755"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6.6</w:t>
            </w:r>
          </w:p>
        </w:tc>
        <w:tc>
          <w:tcPr>
            <w:tcW w:w="1345"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714 175</w:t>
            </w:r>
          </w:p>
        </w:tc>
        <w:tc>
          <w:tcPr>
            <w:tcW w:w="1080"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6.4</w:t>
            </w:r>
          </w:p>
        </w:tc>
        <w:tc>
          <w:tcPr>
            <w:tcW w:w="1188"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58.2</w:t>
            </w:r>
          </w:p>
        </w:tc>
      </w:tr>
      <w:tr w:rsidR="006C27AF">
        <w:tc>
          <w:tcPr>
            <w:tcW w:w="2776" w:type="dxa"/>
          </w:tcPr>
          <w:p w:rsidR="006C27AF" w:rsidRPr="00403D28" w:rsidRDefault="006C27AF" w:rsidP="006C27AF">
            <w:pPr>
              <w:ind w:left="-25"/>
              <w:jc w:val="left"/>
              <w:rPr>
                <w:rFonts w:cs="Traditional Arabic"/>
                <w:sz w:val="28"/>
                <w:szCs w:val="28"/>
                <w:rtl/>
              </w:rPr>
            </w:pPr>
            <w:r w:rsidRPr="00403D28">
              <w:rPr>
                <w:rFonts w:cs="Traditional Arabic"/>
                <w:sz w:val="28"/>
                <w:szCs w:val="28"/>
                <w:rtl/>
              </w:rPr>
              <w:t>أمراض الجهاز التنفسي</w:t>
            </w:r>
          </w:p>
        </w:tc>
        <w:tc>
          <w:tcPr>
            <w:tcW w:w="1352"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571 804</w:t>
            </w:r>
          </w:p>
        </w:tc>
        <w:tc>
          <w:tcPr>
            <w:tcW w:w="755"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17.7</w:t>
            </w:r>
          </w:p>
        </w:tc>
        <w:tc>
          <w:tcPr>
            <w:tcW w:w="1345"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720 436</w:t>
            </w:r>
          </w:p>
        </w:tc>
        <w:tc>
          <w:tcPr>
            <w:tcW w:w="1080"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15.9</w:t>
            </w:r>
          </w:p>
        </w:tc>
        <w:tc>
          <w:tcPr>
            <w:tcW w:w="1188"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54.3</w:t>
            </w:r>
          </w:p>
        </w:tc>
      </w:tr>
      <w:tr w:rsidR="006C27AF">
        <w:tc>
          <w:tcPr>
            <w:tcW w:w="2776" w:type="dxa"/>
          </w:tcPr>
          <w:p w:rsidR="006C27AF" w:rsidRPr="00403D28" w:rsidRDefault="006C27AF" w:rsidP="006C27AF">
            <w:pPr>
              <w:ind w:left="-25"/>
              <w:jc w:val="left"/>
              <w:rPr>
                <w:rFonts w:cs="Traditional Arabic"/>
                <w:sz w:val="28"/>
                <w:szCs w:val="28"/>
                <w:rtl/>
              </w:rPr>
            </w:pPr>
            <w:r w:rsidRPr="00403D28">
              <w:rPr>
                <w:rFonts w:cs="Traditional Arabic"/>
                <w:sz w:val="28"/>
                <w:szCs w:val="28"/>
                <w:rtl/>
              </w:rPr>
              <w:t>أمراض الجهاز الهضمي</w:t>
            </w:r>
          </w:p>
        </w:tc>
        <w:tc>
          <w:tcPr>
            <w:tcW w:w="1352"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496 190</w:t>
            </w:r>
          </w:p>
        </w:tc>
        <w:tc>
          <w:tcPr>
            <w:tcW w:w="755"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4.2</w:t>
            </w:r>
          </w:p>
        </w:tc>
        <w:tc>
          <w:tcPr>
            <w:tcW w:w="1345"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885 102</w:t>
            </w:r>
          </w:p>
        </w:tc>
        <w:tc>
          <w:tcPr>
            <w:tcW w:w="1080"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3.8</w:t>
            </w:r>
          </w:p>
        </w:tc>
        <w:tc>
          <w:tcPr>
            <w:tcW w:w="1188"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54.0</w:t>
            </w:r>
          </w:p>
        </w:tc>
      </w:tr>
      <w:tr w:rsidR="006C27AF">
        <w:tc>
          <w:tcPr>
            <w:tcW w:w="2776" w:type="dxa"/>
          </w:tcPr>
          <w:p w:rsidR="006C27AF" w:rsidRPr="00403D28" w:rsidRDefault="006C27AF" w:rsidP="006C27AF">
            <w:pPr>
              <w:ind w:left="-25"/>
              <w:jc w:val="left"/>
              <w:rPr>
                <w:rFonts w:cs="Traditional Arabic"/>
                <w:sz w:val="28"/>
                <w:szCs w:val="28"/>
                <w:rtl/>
              </w:rPr>
            </w:pPr>
            <w:r w:rsidRPr="00403D28">
              <w:rPr>
                <w:rFonts w:cs="Traditional Arabic"/>
                <w:sz w:val="28"/>
                <w:szCs w:val="28"/>
                <w:rtl/>
              </w:rPr>
              <w:t>أمراض الجلد والنسيج تحت الجلد</w:t>
            </w:r>
          </w:p>
        </w:tc>
        <w:tc>
          <w:tcPr>
            <w:tcW w:w="1352"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240 272</w:t>
            </w:r>
          </w:p>
        </w:tc>
        <w:tc>
          <w:tcPr>
            <w:tcW w:w="755"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6.0</w:t>
            </w:r>
          </w:p>
        </w:tc>
        <w:tc>
          <w:tcPr>
            <w:tcW w:w="1345"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849 159</w:t>
            </w:r>
          </w:p>
        </w:tc>
        <w:tc>
          <w:tcPr>
            <w:tcW w:w="1080"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5.8</w:t>
            </w:r>
          </w:p>
        </w:tc>
        <w:tc>
          <w:tcPr>
            <w:tcW w:w="1188"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58.7</w:t>
            </w:r>
          </w:p>
        </w:tc>
      </w:tr>
      <w:tr w:rsidR="006C27AF">
        <w:tc>
          <w:tcPr>
            <w:tcW w:w="2776" w:type="dxa"/>
          </w:tcPr>
          <w:p w:rsidR="006C27AF" w:rsidRPr="00403D28" w:rsidRDefault="006C27AF" w:rsidP="006C27AF">
            <w:pPr>
              <w:ind w:left="-25"/>
              <w:jc w:val="left"/>
              <w:rPr>
                <w:rFonts w:cs="Traditional Arabic"/>
                <w:sz w:val="28"/>
                <w:szCs w:val="28"/>
                <w:rtl/>
              </w:rPr>
            </w:pPr>
            <w:r w:rsidRPr="00403D28">
              <w:rPr>
                <w:rFonts w:cs="Traditional Arabic"/>
                <w:sz w:val="28"/>
                <w:szCs w:val="28"/>
                <w:rtl/>
              </w:rPr>
              <w:t xml:space="preserve">أمراض الجهاز العضلي والهيكل العظمي والنسيج الضام </w:t>
            </w:r>
          </w:p>
        </w:tc>
        <w:tc>
          <w:tcPr>
            <w:tcW w:w="1352"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137 422</w:t>
            </w:r>
          </w:p>
        </w:tc>
        <w:tc>
          <w:tcPr>
            <w:tcW w:w="755"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9.3</w:t>
            </w:r>
          </w:p>
        </w:tc>
        <w:tc>
          <w:tcPr>
            <w:tcW w:w="1345"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531 247</w:t>
            </w:r>
          </w:p>
        </w:tc>
        <w:tc>
          <w:tcPr>
            <w:tcW w:w="1080"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9.0</w:t>
            </w:r>
          </w:p>
        </w:tc>
        <w:tc>
          <w:tcPr>
            <w:tcW w:w="1188"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58.6</w:t>
            </w:r>
          </w:p>
        </w:tc>
      </w:tr>
      <w:tr w:rsidR="006C27AF">
        <w:tc>
          <w:tcPr>
            <w:tcW w:w="2776" w:type="dxa"/>
          </w:tcPr>
          <w:p w:rsidR="006C27AF" w:rsidRPr="00403D28" w:rsidRDefault="006C27AF" w:rsidP="006C27AF">
            <w:pPr>
              <w:ind w:left="-25"/>
              <w:jc w:val="left"/>
              <w:rPr>
                <w:rFonts w:cs="Traditional Arabic"/>
                <w:sz w:val="28"/>
                <w:szCs w:val="28"/>
                <w:rtl/>
              </w:rPr>
            </w:pPr>
            <w:r w:rsidRPr="00403D28">
              <w:rPr>
                <w:rFonts w:cs="Traditional Arabic"/>
                <w:sz w:val="28"/>
                <w:szCs w:val="28"/>
                <w:rtl/>
              </w:rPr>
              <w:t xml:space="preserve">أمراض المثانة والأجهزة التناسلية </w:t>
            </w:r>
          </w:p>
        </w:tc>
        <w:tc>
          <w:tcPr>
            <w:tcW w:w="1352"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100 303</w:t>
            </w:r>
          </w:p>
        </w:tc>
        <w:tc>
          <w:tcPr>
            <w:tcW w:w="755"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6.7</w:t>
            </w:r>
          </w:p>
        </w:tc>
        <w:tc>
          <w:tcPr>
            <w:tcW w:w="1345"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927 255</w:t>
            </w:r>
          </w:p>
        </w:tc>
        <w:tc>
          <w:tcPr>
            <w:tcW w:w="1080"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9.3</w:t>
            </w:r>
          </w:p>
        </w:tc>
        <w:tc>
          <w:tcPr>
            <w:tcW w:w="1188"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84.4</w:t>
            </w:r>
          </w:p>
        </w:tc>
      </w:tr>
      <w:tr w:rsidR="006C27AF">
        <w:tc>
          <w:tcPr>
            <w:tcW w:w="2776" w:type="dxa"/>
          </w:tcPr>
          <w:p w:rsidR="006C27AF" w:rsidRPr="00403D28" w:rsidRDefault="006C27AF" w:rsidP="006C27AF">
            <w:pPr>
              <w:ind w:left="-25"/>
              <w:jc w:val="left"/>
              <w:rPr>
                <w:rFonts w:cs="Traditional Arabic"/>
                <w:sz w:val="28"/>
                <w:szCs w:val="28"/>
                <w:rtl/>
              </w:rPr>
            </w:pPr>
            <w:r w:rsidRPr="00403D28">
              <w:rPr>
                <w:rFonts w:cs="Traditional Arabic"/>
                <w:sz w:val="28"/>
                <w:szCs w:val="28"/>
                <w:rtl/>
              </w:rPr>
              <w:t>الحمل والولادة وفترة ما بعد الولادة</w:t>
            </w:r>
          </w:p>
        </w:tc>
        <w:tc>
          <w:tcPr>
            <w:tcW w:w="1352"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699 20</w:t>
            </w:r>
          </w:p>
        </w:tc>
        <w:tc>
          <w:tcPr>
            <w:tcW w:w="755"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0.5</w:t>
            </w:r>
          </w:p>
        </w:tc>
        <w:tc>
          <w:tcPr>
            <w:tcW w:w="1345"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699 20</w:t>
            </w:r>
          </w:p>
        </w:tc>
        <w:tc>
          <w:tcPr>
            <w:tcW w:w="1080"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0.8</w:t>
            </w:r>
          </w:p>
        </w:tc>
        <w:tc>
          <w:tcPr>
            <w:tcW w:w="1188"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100.0</w:t>
            </w:r>
          </w:p>
        </w:tc>
      </w:tr>
      <w:tr w:rsidR="006C27AF">
        <w:tc>
          <w:tcPr>
            <w:tcW w:w="2776" w:type="dxa"/>
          </w:tcPr>
          <w:p w:rsidR="006C27AF" w:rsidRPr="00403D28" w:rsidRDefault="006C27AF" w:rsidP="006C27AF">
            <w:pPr>
              <w:ind w:left="-25"/>
              <w:jc w:val="left"/>
              <w:rPr>
                <w:rFonts w:cs="Traditional Arabic"/>
                <w:sz w:val="28"/>
                <w:szCs w:val="28"/>
                <w:rtl/>
              </w:rPr>
            </w:pPr>
            <w:r w:rsidRPr="00403D28">
              <w:rPr>
                <w:rFonts w:cs="Traditional Arabic"/>
                <w:sz w:val="28"/>
                <w:szCs w:val="28"/>
                <w:rtl/>
              </w:rPr>
              <w:t>ظروف ناجمة من فترة ما قبل الولادة</w:t>
            </w:r>
          </w:p>
        </w:tc>
        <w:tc>
          <w:tcPr>
            <w:tcW w:w="1352"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908 2</w:t>
            </w:r>
          </w:p>
        </w:tc>
        <w:tc>
          <w:tcPr>
            <w:tcW w:w="755" w:type="dxa"/>
          </w:tcPr>
          <w:p w:rsidR="006C27AF" w:rsidRPr="00403D28" w:rsidRDefault="006C27AF" w:rsidP="006C27AF">
            <w:pPr>
              <w:ind w:left="-25"/>
              <w:jc w:val="center"/>
              <w:rPr>
                <w:rFonts w:cs="Traditional Arabic" w:hint="cs"/>
                <w:w w:val="95"/>
                <w:sz w:val="28"/>
                <w:szCs w:val="28"/>
                <w:rtl/>
                <w:lang w:bidi="ar-SY"/>
              </w:rPr>
            </w:pPr>
            <w:r w:rsidRPr="00403D28">
              <w:rPr>
                <w:rFonts w:cs="Traditional Arabic" w:hint="cs"/>
                <w:w w:val="95"/>
                <w:sz w:val="28"/>
                <w:szCs w:val="28"/>
                <w:rtl/>
                <w:lang w:bidi="ar-SY"/>
              </w:rPr>
              <w:t>0.06</w:t>
            </w:r>
          </w:p>
        </w:tc>
        <w:tc>
          <w:tcPr>
            <w:tcW w:w="1345"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442 1</w:t>
            </w:r>
          </w:p>
        </w:tc>
        <w:tc>
          <w:tcPr>
            <w:tcW w:w="1080"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0.1</w:t>
            </w:r>
          </w:p>
        </w:tc>
        <w:tc>
          <w:tcPr>
            <w:tcW w:w="1188"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49.6</w:t>
            </w:r>
          </w:p>
        </w:tc>
      </w:tr>
      <w:tr w:rsidR="006C27AF">
        <w:tc>
          <w:tcPr>
            <w:tcW w:w="2776" w:type="dxa"/>
          </w:tcPr>
          <w:p w:rsidR="006C27AF" w:rsidRPr="00403D28" w:rsidRDefault="006C27AF" w:rsidP="006C27AF">
            <w:pPr>
              <w:ind w:left="-25"/>
              <w:jc w:val="left"/>
              <w:rPr>
                <w:rFonts w:cs="Traditional Arabic"/>
                <w:sz w:val="28"/>
                <w:szCs w:val="28"/>
                <w:rtl/>
              </w:rPr>
            </w:pPr>
            <w:r w:rsidRPr="00403D28">
              <w:rPr>
                <w:rFonts w:cs="Traditional Arabic"/>
                <w:sz w:val="28"/>
                <w:szCs w:val="28"/>
                <w:rtl/>
              </w:rPr>
              <w:t>تشوهات خلقية وشواذ كزوموسومية</w:t>
            </w:r>
          </w:p>
        </w:tc>
        <w:tc>
          <w:tcPr>
            <w:tcW w:w="1352"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769 5</w:t>
            </w:r>
          </w:p>
        </w:tc>
        <w:tc>
          <w:tcPr>
            <w:tcW w:w="755"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0.1</w:t>
            </w:r>
          </w:p>
        </w:tc>
        <w:tc>
          <w:tcPr>
            <w:tcW w:w="1345"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997 2</w:t>
            </w:r>
          </w:p>
        </w:tc>
        <w:tc>
          <w:tcPr>
            <w:tcW w:w="1080"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0.1</w:t>
            </w:r>
          </w:p>
        </w:tc>
        <w:tc>
          <w:tcPr>
            <w:tcW w:w="1188"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52.0</w:t>
            </w:r>
          </w:p>
        </w:tc>
      </w:tr>
      <w:tr w:rsidR="006C27AF">
        <w:tc>
          <w:tcPr>
            <w:tcW w:w="2776" w:type="dxa"/>
          </w:tcPr>
          <w:p w:rsidR="006C27AF" w:rsidRPr="00403D28" w:rsidRDefault="006C27AF" w:rsidP="006C27AF">
            <w:pPr>
              <w:ind w:left="-25"/>
              <w:jc w:val="left"/>
              <w:rPr>
                <w:rFonts w:cs="Traditional Arabic"/>
                <w:w w:val="95"/>
                <w:sz w:val="28"/>
                <w:szCs w:val="28"/>
                <w:rtl/>
              </w:rPr>
            </w:pPr>
            <w:r w:rsidRPr="00403D28">
              <w:rPr>
                <w:rFonts w:cs="Traditional Arabic"/>
                <w:w w:val="95"/>
                <w:sz w:val="28"/>
                <w:szCs w:val="28"/>
                <w:rtl/>
              </w:rPr>
              <w:t>أمراض غير مصنفة، وعلامات، وشذوذ، ونتائج</w:t>
            </w:r>
          </w:p>
        </w:tc>
        <w:tc>
          <w:tcPr>
            <w:tcW w:w="1352"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287 293</w:t>
            </w:r>
          </w:p>
        </w:tc>
        <w:tc>
          <w:tcPr>
            <w:tcW w:w="755"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6.5</w:t>
            </w:r>
          </w:p>
        </w:tc>
        <w:tc>
          <w:tcPr>
            <w:tcW w:w="1345"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598 182</w:t>
            </w:r>
          </w:p>
        </w:tc>
        <w:tc>
          <w:tcPr>
            <w:tcW w:w="1080"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6.7</w:t>
            </w:r>
          </w:p>
        </w:tc>
        <w:tc>
          <w:tcPr>
            <w:tcW w:w="1188"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62.3</w:t>
            </w:r>
          </w:p>
        </w:tc>
      </w:tr>
      <w:tr w:rsidR="006C27AF">
        <w:tc>
          <w:tcPr>
            <w:tcW w:w="2776" w:type="dxa"/>
          </w:tcPr>
          <w:p w:rsidR="006C27AF" w:rsidRPr="00403D28" w:rsidRDefault="006C27AF" w:rsidP="006C27AF">
            <w:pPr>
              <w:ind w:left="-25"/>
              <w:jc w:val="left"/>
              <w:rPr>
                <w:rFonts w:cs="Traditional Arabic"/>
                <w:sz w:val="28"/>
                <w:szCs w:val="28"/>
                <w:rtl/>
              </w:rPr>
            </w:pPr>
            <w:r w:rsidRPr="00403D28">
              <w:rPr>
                <w:rFonts w:cs="Traditional Arabic"/>
                <w:sz w:val="28"/>
                <w:szCs w:val="28"/>
                <w:rtl/>
              </w:rPr>
              <w:t>عوامل تؤثر على الحالة الصحية وا</w:t>
            </w:r>
            <w:r w:rsidRPr="00403D28">
              <w:rPr>
                <w:rFonts w:cs="Traditional Arabic" w:hint="cs"/>
                <w:sz w:val="28"/>
                <w:szCs w:val="28"/>
                <w:rtl/>
                <w:lang w:bidi="ar-SY"/>
              </w:rPr>
              <w:t>الاتصال بالخدمات الصحية</w:t>
            </w:r>
          </w:p>
        </w:tc>
        <w:tc>
          <w:tcPr>
            <w:tcW w:w="1352"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485 023 1</w:t>
            </w:r>
          </w:p>
        </w:tc>
        <w:tc>
          <w:tcPr>
            <w:tcW w:w="755"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22.5</w:t>
            </w:r>
          </w:p>
        </w:tc>
        <w:tc>
          <w:tcPr>
            <w:tcW w:w="1345" w:type="dxa"/>
          </w:tcPr>
          <w:p w:rsidR="006C27AF" w:rsidRPr="00403D28" w:rsidRDefault="006C27AF" w:rsidP="006C27AF">
            <w:pPr>
              <w:ind w:left="-25"/>
              <w:rPr>
                <w:rFonts w:cs="Traditional Arabic" w:hint="cs"/>
                <w:sz w:val="28"/>
                <w:szCs w:val="28"/>
                <w:rtl/>
                <w:lang w:bidi="ar-SY"/>
              </w:rPr>
            </w:pPr>
            <w:r w:rsidRPr="00403D28">
              <w:rPr>
                <w:rFonts w:cs="Traditional Arabic" w:hint="cs"/>
                <w:sz w:val="28"/>
                <w:szCs w:val="28"/>
                <w:rtl/>
                <w:lang w:bidi="ar-SY"/>
              </w:rPr>
              <w:t>032 637</w:t>
            </w:r>
          </w:p>
        </w:tc>
        <w:tc>
          <w:tcPr>
            <w:tcW w:w="1080"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23.3</w:t>
            </w:r>
          </w:p>
        </w:tc>
        <w:tc>
          <w:tcPr>
            <w:tcW w:w="1188" w:type="dxa"/>
          </w:tcPr>
          <w:p w:rsidR="006C27AF" w:rsidRPr="00403D28" w:rsidRDefault="006C27AF" w:rsidP="006C27AF">
            <w:pPr>
              <w:ind w:left="-25"/>
              <w:jc w:val="center"/>
              <w:rPr>
                <w:rFonts w:cs="Traditional Arabic" w:hint="cs"/>
                <w:sz w:val="28"/>
                <w:szCs w:val="28"/>
                <w:rtl/>
                <w:lang w:bidi="ar-SY"/>
              </w:rPr>
            </w:pPr>
            <w:r w:rsidRPr="00403D28">
              <w:rPr>
                <w:rFonts w:cs="Traditional Arabic" w:hint="cs"/>
                <w:sz w:val="28"/>
                <w:szCs w:val="28"/>
                <w:rtl/>
                <w:lang w:bidi="ar-SY"/>
              </w:rPr>
              <w:t>62.2</w:t>
            </w:r>
          </w:p>
        </w:tc>
      </w:tr>
    </w:tbl>
    <w:p w:rsidR="006C27AF" w:rsidRDefault="006C27AF" w:rsidP="006C27AF">
      <w:pPr>
        <w:ind w:left="-25"/>
        <w:jc w:val="both"/>
        <w:rPr>
          <w:rFonts w:hint="cs"/>
          <w:rtl/>
          <w:lang w:bidi="ar-SY"/>
        </w:rPr>
      </w:pPr>
      <w:r>
        <w:rPr>
          <w:rFonts w:hint="cs"/>
          <w:rtl/>
          <w:lang w:bidi="ar-SY"/>
        </w:rPr>
        <w:t>المصدر:  الحولية الصحية، 2002، معهد الصحة العامة.</w:t>
      </w:r>
    </w:p>
    <w:p w:rsidR="006C27AF" w:rsidRDefault="006C27AF" w:rsidP="006C27AF">
      <w:pPr>
        <w:ind w:left="-25"/>
        <w:jc w:val="both"/>
        <w:rPr>
          <w:rFonts w:hint="cs"/>
          <w:rtl/>
          <w:lang w:bidi="ar-SY"/>
        </w:rPr>
      </w:pPr>
    </w:p>
    <w:p w:rsidR="006C27AF" w:rsidRPr="0022254D" w:rsidRDefault="006C27AF" w:rsidP="006C27AF">
      <w:pPr>
        <w:ind w:left="-25"/>
        <w:rPr>
          <w:rFonts w:hint="cs"/>
          <w:b/>
          <w:bCs/>
          <w:rtl/>
          <w:lang w:bidi="ar-SY"/>
        </w:rPr>
      </w:pPr>
      <w:r w:rsidRPr="0022254D">
        <w:rPr>
          <w:rFonts w:hint="cs"/>
          <w:b/>
          <w:bCs/>
          <w:rtl/>
          <w:lang w:bidi="ar-SY"/>
        </w:rPr>
        <w:t>الجدول 44:</w:t>
      </w:r>
      <w:r w:rsidRPr="0022254D">
        <w:rPr>
          <w:rFonts w:hint="cs"/>
          <w:b/>
          <w:bCs/>
          <w:rtl/>
          <w:lang w:bidi="ar-SY"/>
        </w:rPr>
        <w:tab/>
        <w:t xml:space="preserve">العدد الكلي لحالات متلازمة نقص المناعة البشرية المكتسب (الإيدز) المبلغ عنها من، </w:t>
      </w:r>
    </w:p>
    <w:p w:rsidR="006C27AF" w:rsidRPr="0022254D" w:rsidRDefault="006C27AF" w:rsidP="006C27AF">
      <w:pPr>
        <w:ind w:left="-25"/>
        <w:rPr>
          <w:rFonts w:hint="cs"/>
          <w:b/>
          <w:bCs/>
          <w:rtl/>
          <w:lang w:bidi="ar-SY"/>
        </w:rPr>
      </w:pPr>
      <w:r w:rsidRPr="0022254D">
        <w:rPr>
          <w:rFonts w:hint="cs"/>
          <w:b/>
          <w:bCs/>
          <w:rtl/>
          <w:lang w:bidi="ar-SY"/>
        </w:rPr>
        <w:tab/>
      </w:r>
      <w:r w:rsidRPr="0022254D">
        <w:rPr>
          <w:rFonts w:hint="cs"/>
          <w:b/>
          <w:bCs/>
          <w:rtl/>
          <w:lang w:bidi="ar-SY"/>
        </w:rPr>
        <w:tab/>
        <w:t>بحسب الجنس والفئة العمرية، 30 حزيران/ يونيه 2005</w:t>
      </w:r>
    </w:p>
    <w:tbl>
      <w:tblPr>
        <w:tblStyle w:val="TableGrid"/>
        <w:bidiVisual/>
        <w:tblW w:w="0" w:type="auto"/>
        <w:tblLook w:val="01E0" w:firstRow="1" w:lastRow="1" w:firstColumn="1" w:lastColumn="1" w:noHBand="0" w:noVBand="0"/>
      </w:tblPr>
      <w:tblGrid>
        <w:gridCol w:w="1908"/>
        <w:gridCol w:w="1033"/>
        <w:gridCol w:w="854"/>
        <w:gridCol w:w="993"/>
        <w:gridCol w:w="1080"/>
        <w:gridCol w:w="1260"/>
        <w:gridCol w:w="1080"/>
      </w:tblGrid>
      <w:tr w:rsidR="006C27AF" w:rsidRPr="0022254D">
        <w:tc>
          <w:tcPr>
            <w:tcW w:w="1908" w:type="dxa"/>
            <w:vMerge w:val="restart"/>
          </w:tcPr>
          <w:p w:rsidR="006C27AF" w:rsidRPr="0022254D" w:rsidRDefault="006C27AF" w:rsidP="006C27AF">
            <w:pPr>
              <w:ind w:left="-25"/>
              <w:rPr>
                <w:rFonts w:cs="Traditional Arabic" w:hint="cs"/>
                <w:b/>
                <w:bCs/>
                <w:rtl/>
                <w:lang w:bidi="ar-SY"/>
              </w:rPr>
            </w:pPr>
            <w:r w:rsidRPr="0022254D">
              <w:rPr>
                <w:rFonts w:cs="Traditional Arabic" w:hint="cs"/>
                <w:b/>
                <w:bCs/>
                <w:rtl/>
                <w:lang w:bidi="ar-SY"/>
              </w:rPr>
              <w:t>فئة العمر</w:t>
            </w:r>
          </w:p>
        </w:tc>
        <w:tc>
          <w:tcPr>
            <w:tcW w:w="1887" w:type="dxa"/>
            <w:gridSpan w:val="2"/>
          </w:tcPr>
          <w:p w:rsidR="006C27AF" w:rsidRPr="0022254D" w:rsidRDefault="006C27AF" w:rsidP="006C27AF">
            <w:pPr>
              <w:ind w:left="-25"/>
              <w:jc w:val="center"/>
              <w:rPr>
                <w:rFonts w:cs="Traditional Arabic" w:hint="cs"/>
                <w:b/>
                <w:bCs/>
                <w:rtl/>
                <w:lang w:bidi="ar-SY"/>
              </w:rPr>
            </w:pPr>
            <w:r w:rsidRPr="0022254D">
              <w:rPr>
                <w:rFonts w:cs="Traditional Arabic" w:hint="cs"/>
                <w:b/>
                <w:bCs/>
                <w:rtl/>
                <w:lang w:bidi="ar-SY"/>
              </w:rPr>
              <w:t>الرجال</w:t>
            </w:r>
          </w:p>
        </w:tc>
        <w:tc>
          <w:tcPr>
            <w:tcW w:w="2073" w:type="dxa"/>
            <w:gridSpan w:val="2"/>
          </w:tcPr>
          <w:p w:rsidR="006C27AF" w:rsidRPr="0022254D" w:rsidRDefault="006C27AF" w:rsidP="006C27AF">
            <w:pPr>
              <w:ind w:left="-25"/>
              <w:jc w:val="center"/>
              <w:rPr>
                <w:rFonts w:cs="Traditional Arabic" w:hint="cs"/>
                <w:b/>
                <w:bCs/>
                <w:rtl/>
                <w:lang w:bidi="ar-SY"/>
              </w:rPr>
            </w:pPr>
            <w:r w:rsidRPr="0022254D">
              <w:rPr>
                <w:rFonts w:cs="Traditional Arabic" w:hint="cs"/>
                <w:b/>
                <w:bCs/>
                <w:rtl/>
                <w:lang w:bidi="ar-SY"/>
              </w:rPr>
              <w:t>النساء</w:t>
            </w:r>
          </w:p>
        </w:tc>
        <w:tc>
          <w:tcPr>
            <w:tcW w:w="2340" w:type="dxa"/>
            <w:gridSpan w:val="2"/>
          </w:tcPr>
          <w:p w:rsidR="006C27AF" w:rsidRPr="0022254D" w:rsidRDefault="006C27AF" w:rsidP="006C27AF">
            <w:pPr>
              <w:ind w:left="-25"/>
              <w:jc w:val="center"/>
              <w:rPr>
                <w:rFonts w:cs="Traditional Arabic" w:hint="cs"/>
                <w:b/>
                <w:bCs/>
                <w:rtl/>
                <w:lang w:bidi="ar-SY"/>
              </w:rPr>
            </w:pPr>
            <w:r w:rsidRPr="0022254D">
              <w:rPr>
                <w:rFonts w:cs="Traditional Arabic" w:hint="cs"/>
                <w:b/>
                <w:bCs/>
                <w:rtl/>
                <w:lang w:bidi="ar-SY"/>
              </w:rPr>
              <w:t>المجموع</w:t>
            </w:r>
          </w:p>
        </w:tc>
      </w:tr>
      <w:tr w:rsidR="006C27AF" w:rsidRPr="0022254D">
        <w:tc>
          <w:tcPr>
            <w:tcW w:w="1908" w:type="dxa"/>
            <w:vMerge/>
          </w:tcPr>
          <w:p w:rsidR="006C27AF" w:rsidRPr="0022254D" w:rsidRDefault="006C27AF" w:rsidP="006C27AF">
            <w:pPr>
              <w:ind w:left="-25"/>
              <w:rPr>
                <w:rFonts w:cs="Traditional Arabic" w:hint="cs"/>
                <w:b/>
                <w:bCs/>
                <w:rtl/>
                <w:lang w:bidi="ar-SY"/>
              </w:rPr>
            </w:pPr>
          </w:p>
        </w:tc>
        <w:tc>
          <w:tcPr>
            <w:tcW w:w="1033" w:type="dxa"/>
          </w:tcPr>
          <w:p w:rsidR="006C27AF" w:rsidRPr="0022254D" w:rsidRDefault="006C27AF" w:rsidP="006C27AF">
            <w:pPr>
              <w:ind w:left="-25"/>
              <w:jc w:val="center"/>
              <w:rPr>
                <w:rFonts w:cs="Traditional Arabic" w:hint="cs"/>
                <w:b/>
                <w:bCs/>
                <w:rtl/>
                <w:lang w:bidi="ar-SY"/>
              </w:rPr>
            </w:pPr>
            <w:r w:rsidRPr="0022254D">
              <w:rPr>
                <w:rFonts w:cs="Traditional Arabic" w:hint="cs"/>
                <w:b/>
                <w:bCs/>
                <w:rtl/>
                <w:lang w:bidi="ar-SY"/>
              </w:rPr>
              <w:t>العدد</w:t>
            </w:r>
          </w:p>
        </w:tc>
        <w:tc>
          <w:tcPr>
            <w:tcW w:w="854" w:type="dxa"/>
          </w:tcPr>
          <w:p w:rsidR="006C27AF" w:rsidRPr="0022254D" w:rsidRDefault="006C27AF" w:rsidP="006C27AF">
            <w:pPr>
              <w:ind w:left="-25"/>
              <w:jc w:val="center"/>
              <w:rPr>
                <w:rFonts w:cs="Traditional Arabic" w:hint="cs"/>
                <w:b/>
                <w:bCs/>
                <w:rtl/>
                <w:lang w:bidi="ar-SY"/>
              </w:rPr>
            </w:pPr>
            <w:r w:rsidRPr="0022254D">
              <w:rPr>
                <w:b/>
                <w:bCs/>
                <w:rtl/>
                <w:lang w:bidi="ar-SY"/>
              </w:rPr>
              <w:t>٪</w:t>
            </w:r>
          </w:p>
        </w:tc>
        <w:tc>
          <w:tcPr>
            <w:tcW w:w="993" w:type="dxa"/>
          </w:tcPr>
          <w:p w:rsidR="006C27AF" w:rsidRPr="0022254D" w:rsidRDefault="006C27AF" w:rsidP="006C27AF">
            <w:pPr>
              <w:ind w:left="-25"/>
              <w:jc w:val="center"/>
              <w:rPr>
                <w:rFonts w:cs="Traditional Arabic" w:hint="cs"/>
                <w:b/>
                <w:bCs/>
                <w:rtl/>
                <w:lang w:bidi="ar-SY"/>
              </w:rPr>
            </w:pPr>
            <w:r w:rsidRPr="0022254D">
              <w:rPr>
                <w:rFonts w:cs="Traditional Arabic" w:hint="cs"/>
                <w:b/>
                <w:bCs/>
                <w:rtl/>
                <w:lang w:bidi="ar-SY"/>
              </w:rPr>
              <w:t>العدد</w:t>
            </w:r>
          </w:p>
        </w:tc>
        <w:tc>
          <w:tcPr>
            <w:tcW w:w="1080" w:type="dxa"/>
          </w:tcPr>
          <w:p w:rsidR="006C27AF" w:rsidRPr="0022254D" w:rsidRDefault="006C27AF" w:rsidP="006C27AF">
            <w:pPr>
              <w:ind w:left="-25"/>
              <w:jc w:val="center"/>
              <w:rPr>
                <w:rFonts w:cs="Traditional Arabic" w:hint="cs"/>
                <w:b/>
                <w:bCs/>
                <w:rtl/>
                <w:lang w:bidi="ar-SY"/>
              </w:rPr>
            </w:pPr>
            <w:r w:rsidRPr="0022254D">
              <w:rPr>
                <w:b/>
                <w:bCs/>
                <w:rtl/>
                <w:lang w:bidi="ar-SY"/>
              </w:rPr>
              <w:t>٪</w:t>
            </w:r>
          </w:p>
        </w:tc>
        <w:tc>
          <w:tcPr>
            <w:tcW w:w="1260" w:type="dxa"/>
          </w:tcPr>
          <w:p w:rsidR="006C27AF" w:rsidRPr="0022254D" w:rsidRDefault="006C27AF" w:rsidP="006C27AF">
            <w:pPr>
              <w:ind w:left="-25"/>
              <w:jc w:val="center"/>
              <w:rPr>
                <w:rFonts w:cs="Traditional Arabic" w:hint="cs"/>
                <w:b/>
                <w:bCs/>
                <w:rtl/>
                <w:lang w:bidi="ar-SY"/>
              </w:rPr>
            </w:pPr>
            <w:r w:rsidRPr="0022254D">
              <w:rPr>
                <w:rFonts w:cs="Traditional Arabic" w:hint="cs"/>
                <w:b/>
                <w:bCs/>
                <w:rtl/>
                <w:lang w:bidi="ar-SY"/>
              </w:rPr>
              <w:t>العدد</w:t>
            </w:r>
          </w:p>
        </w:tc>
        <w:tc>
          <w:tcPr>
            <w:tcW w:w="1080" w:type="dxa"/>
          </w:tcPr>
          <w:p w:rsidR="006C27AF" w:rsidRPr="0022254D" w:rsidRDefault="006C27AF" w:rsidP="006C27AF">
            <w:pPr>
              <w:ind w:left="-25"/>
              <w:jc w:val="center"/>
              <w:rPr>
                <w:rFonts w:cs="Traditional Arabic" w:hint="cs"/>
                <w:b/>
                <w:bCs/>
                <w:rtl/>
                <w:lang w:bidi="ar-SY"/>
              </w:rPr>
            </w:pPr>
            <w:r w:rsidRPr="0022254D">
              <w:rPr>
                <w:b/>
                <w:bCs/>
                <w:rtl/>
                <w:lang w:bidi="ar-SY"/>
              </w:rPr>
              <w:t>٪</w:t>
            </w:r>
          </w:p>
        </w:tc>
      </w:tr>
      <w:tr w:rsidR="006C27AF">
        <w:tc>
          <w:tcPr>
            <w:tcW w:w="1908" w:type="dxa"/>
          </w:tcPr>
          <w:p w:rsidR="006C27AF" w:rsidRDefault="006C27AF" w:rsidP="006C27AF">
            <w:pPr>
              <w:ind w:left="-25"/>
              <w:rPr>
                <w:rFonts w:cs="Traditional Arabic" w:hint="cs"/>
                <w:rtl/>
                <w:lang w:bidi="ar-SY"/>
              </w:rPr>
            </w:pPr>
            <w:r>
              <w:rPr>
                <w:rFonts w:cs="Traditional Arabic" w:hint="cs"/>
                <w:rtl/>
                <w:lang w:bidi="ar-SY"/>
              </w:rPr>
              <w:t>المجموع</w:t>
            </w:r>
          </w:p>
        </w:tc>
        <w:tc>
          <w:tcPr>
            <w:tcW w:w="1033" w:type="dxa"/>
          </w:tcPr>
          <w:p w:rsidR="006C27AF" w:rsidRDefault="006C27AF" w:rsidP="006C27AF">
            <w:pPr>
              <w:ind w:left="-25"/>
              <w:jc w:val="center"/>
              <w:rPr>
                <w:rFonts w:cs="Traditional Arabic" w:hint="cs"/>
                <w:rtl/>
                <w:lang w:bidi="ar-SY"/>
              </w:rPr>
            </w:pPr>
            <w:r>
              <w:rPr>
                <w:rFonts w:cs="Traditional Arabic" w:hint="cs"/>
                <w:rtl/>
                <w:lang w:bidi="ar-SY"/>
              </w:rPr>
              <w:t>104</w:t>
            </w:r>
          </w:p>
        </w:tc>
        <w:tc>
          <w:tcPr>
            <w:tcW w:w="854" w:type="dxa"/>
          </w:tcPr>
          <w:p w:rsidR="006C27AF" w:rsidRDefault="006C27AF" w:rsidP="006C27AF">
            <w:pPr>
              <w:ind w:left="-25"/>
              <w:jc w:val="center"/>
              <w:rPr>
                <w:rFonts w:cs="Traditional Arabic" w:hint="cs"/>
                <w:rtl/>
                <w:lang w:bidi="ar-SY"/>
              </w:rPr>
            </w:pPr>
            <w:r>
              <w:rPr>
                <w:rFonts w:cs="Traditional Arabic" w:hint="cs"/>
                <w:rtl/>
                <w:lang w:bidi="ar-SY"/>
              </w:rPr>
              <w:t>100.0</w:t>
            </w:r>
          </w:p>
        </w:tc>
        <w:tc>
          <w:tcPr>
            <w:tcW w:w="993" w:type="dxa"/>
          </w:tcPr>
          <w:p w:rsidR="006C27AF" w:rsidRDefault="006C27AF" w:rsidP="006C27AF">
            <w:pPr>
              <w:ind w:left="-25"/>
              <w:jc w:val="center"/>
              <w:rPr>
                <w:rFonts w:cs="Traditional Arabic" w:hint="cs"/>
                <w:rtl/>
                <w:lang w:bidi="ar-SY"/>
              </w:rPr>
            </w:pPr>
            <w:r>
              <w:rPr>
                <w:rFonts w:cs="Traditional Arabic" w:hint="cs"/>
                <w:rtl/>
                <w:lang w:bidi="ar-SY"/>
              </w:rPr>
              <w:t>15</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100.0</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119</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100.0</w:t>
            </w:r>
          </w:p>
        </w:tc>
      </w:tr>
      <w:tr w:rsidR="006C27AF">
        <w:trPr>
          <w:trHeight w:val="530"/>
        </w:trPr>
        <w:tc>
          <w:tcPr>
            <w:tcW w:w="1908" w:type="dxa"/>
          </w:tcPr>
          <w:p w:rsidR="006C27AF" w:rsidRDefault="006C27AF" w:rsidP="006C27AF">
            <w:pPr>
              <w:ind w:left="-25"/>
              <w:rPr>
                <w:rFonts w:cs="Traditional Arabic" w:hint="cs"/>
                <w:rtl/>
                <w:lang w:bidi="ar-SY"/>
              </w:rPr>
            </w:pPr>
            <w:r>
              <w:rPr>
                <w:rFonts w:cs="Traditional Arabic" w:hint="cs"/>
                <w:rtl/>
                <w:lang w:bidi="ar-SY"/>
              </w:rPr>
              <w:t xml:space="preserve">حتى سنة واحدة </w:t>
            </w:r>
          </w:p>
        </w:tc>
        <w:tc>
          <w:tcPr>
            <w:tcW w:w="1033" w:type="dxa"/>
          </w:tcPr>
          <w:p w:rsidR="006C27AF" w:rsidRDefault="006C27AF" w:rsidP="006C27AF">
            <w:pPr>
              <w:ind w:left="-25"/>
              <w:jc w:val="center"/>
              <w:rPr>
                <w:rFonts w:cs="Traditional Arabic" w:hint="cs"/>
                <w:rtl/>
                <w:lang w:bidi="ar-SY"/>
              </w:rPr>
            </w:pPr>
            <w:r>
              <w:rPr>
                <w:rFonts w:cs="Traditional Arabic" w:hint="cs"/>
                <w:rtl/>
                <w:lang w:bidi="ar-SY"/>
              </w:rPr>
              <w:t>1</w:t>
            </w:r>
          </w:p>
        </w:tc>
        <w:tc>
          <w:tcPr>
            <w:tcW w:w="854" w:type="dxa"/>
          </w:tcPr>
          <w:p w:rsidR="006C27AF" w:rsidRDefault="006C27AF" w:rsidP="006C27AF">
            <w:pPr>
              <w:ind w:left="-25"/>
              <w:jc w:val="center"/>
              <w:rPr>
                <w:rFonts w:cs="Traditional Arabic" w:hint="cs"/>
                <w:rtl/>
                <w:lang w:bidi="ar-SY"/>
              </w:rPr>
            </w:pPr>
            <w:r>
              <w:rPr>
                <w:rFonts w:cs="Traditional Arabic" w:hint="cs"/>
                <w:rtl/>
                <w:lang w:bidi="ar-SY"/>
              </w:rPr>
              <w:t>1.0</w:t>
            </w:r>
          </w:p>
        </w:tc>
        <w:tc>
          <w:tcPr>
            <w:tcW w:w="993" w:type="dxa"/>
          </w:tcPr>
          <w:p w:rsidR="006C27AF" w:rsidRDefault="006C27AF" w:rsidP="006C27AF">
            <w:pPr>
              <w:ind w:left="-25"/>
              <w:jc w:val="center"/>
              <w:rPr>
                <w:rFonts w:cs="Traditional Arabic" w:hint="cs"/>
                <w:rtl/>
                <w:lang w:bidi="ar-SY"/>
              </w:rPr>
            </w:pPr>
            <w:r>
              <w:rPr>
                <w:rFonts w:cs="Traditional Arabic" w:hint="cs"/>
                <w:rtl/>
                <w:lang w:bidi="ar-SY"/>
              </w:rPr>
              <w:t>-</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0.0</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1</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0.8</w:t>
            </w:r>
          </w:p>
        </w:tc>
      </w:tr>
      <w:tr w:rsidR="006C27AF">
        <w:tc>
          <w:tcPr>
            <w:tcW w:w="1908" w:type="dxa"/>
          </w:tcPr>
          <w:p w:rsidR="006C27AF" w:rsidRDefault="006C27AF" w:rsidP="006C27AF">
            <w:pPr>
              <w:ind w:left="-25"/>
              <w:rPr>
                <w:rFonts w:cs="Traditional Arabic" w:hint="cs"/>
                <w:rtl/>
                <w:lang w:bidi="ar-SY"/>
              </w:rPr>
            </w:pPr>
            <w:r>
              <w:rPr>
                <w:rFonts w:cs="Traditional Arabic" w:hint="cs"/>
                <w:rtl/>
                <w:lang w:bidi="ar-SY"/>
              </w:rPr>
              <w:t xml:space="preserve">1 </w:t>
            </w:r>
            <w:r>
              <w:rPr>
                <w:rFonts w:cs="Traditional Arabic"/>
                <w:rtl/>
                <w:lang w:bidi="ar-SY"/>
              </w:rPr>
              <w:t>–</w:t>
            </w:r>
            <w:r>
              <w:rPr>
                <w:rFonts w:cs="Traditional Arabic" w:hint="cs"/>
                <w:rtl/>
                <w:lang w:bidi="ar-SY"/>
              </w:rPr>
              <w:t xml:space="preserve"> 4 سنوات</w:t>
            </w:r>
          </w:p>
        </w:tc>
        <w:tc>
          <w:tcPr>
            <w:tcW w:w="1033" w:type="dxa"/>
          </w:tcPr>
          <w:p w:rsidR="006C27AF" w:rsidRDefault="006C27AF" w:rsidP="006C27AF">
            <w:pPr>
              <w:ind w:left="-25"/>
              <w:jc w:val="center"/>
              <w:rPr>
                <w:rFonts w:cs="Traditional Arabic" w:hint="cs"/>
                <w:rtl/>
                <w:lang w:bidi="ar-SY"/>
              </w:rPr>
            </w:pPr>
            <w:r>
              <w:rPr>
                <w:rFonts w:cs="Traditional Arabic" w:hint="cs"/>
                <w:rtl/>
                <w:lang w:bidi="ar-SY"/>
              </w:rPr>
              <w:t>-</w:t>
            </w:r>
          </w:p>
        </w:tc>
        <w:tc>
          <w:tcPr>
            <w:tcW w:w="854" w:type="dxa"/>
          </w:tcPr>
          <w:p w:rsidR="006C27AF" w:rsidRDefault="006C27AF" w:rsidP="006C27AF">
            <w:pPr>
              <w:ind w:left="-25"/>
              <w:jc w:val="center"/>
              <w:rPr>
                <w:rFonts w:cs="Traditional Arabic" w:hint="cs"/>
                <w:rtl/>
                <w:lang w:bidi="ar-SY"/>
              </w:rPr>
            </w:pPr>
            <w:r>
              <w:rPr>
                <w:rFonts w:cs="Traditional Arabic" w:hint="cs"/>
                <w:rtl/>
                <w:lang w:bidi="ar-SY"/>
              </w:rPr>
              <w:t>0.0</w:t>
            </w:r>
          </w:p>
        </w:tc>
        <w:tc>
          <w:tcPr>
            <w:tcW w:w="993" w:type="dxa"/>
          </w:tcPr>
          <w:p w:rsidR="006C27AF" w:rsidRDefault="006C27AF" w:rsidP="006C27AF">
            <w:pPr>
              <w:ind w:left="-25"/>
              <w:jc w:val="center"/>
              <w:rPr>
                <w:rFonts w:cs="Traditional Arabic" w:hint="cs"/>
                <w:rtl/>
                <w:lang w:bidi="ar-SY"/>
              </w:rPr>
            </w:pPr>
            <w:r>
              <w:rPr>
                <w:rFonts w:cs="Traditional Arabic" w:hint="cs"/>
                <w:rtl/>
                <w:lang w:bidi="ar-SY"/>
              </w:rPr>
              <w:t>-</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0.0</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0.0</w:t>
            </w:r>
          </w:p>
        </w:tc>
      </w:tr>
      <w:tr w:rsidR="006C27AF">
        <w:tc>
          <w:tcPr>
            <w:tcW w:w="1908" w:type="dxa"/>
          </w:tcPr>
          <w:p w:rsidR="006C27AF" w:rsidRDefault="006C27AF" w:rsidP="006C27AF">
            <w:pPr>
              <w:ind w:left="-25"/>
              <w:rPr>
                <w:rFonts w:cs="Traditional Arabic" w:hint="cs"/>
                <w:rtl/>
                <w:lang w:bidi="ar-SY"/>
              </w:rPr>
            </w:pPr>
            <w:r>
              <w:rPr>
                <w:rFonts w:cs="Traditional Arabic" w:hint="cs"/>
                <w:rtl/>
                <w:lang w:bidi="ar-SY"/>
              </w:rPr>
              <w:t xml:space="preserve">5 </w:t>
            </w:r>
            <w:r>
              <w:rPr>
                <w:rFonts w:cs="Traditional Arabic"/>
                <w:rtl/>
                <w:lang w:bidi="ar-SY"/>
              </w:rPr>
              <w:t>–</w:t>
            </w:r>
            <w:r>
              <w:rPr>
                <w:rFonts w:cs="Traditional Arabic" w:hint="cs"/>
                <w:rtl/>
                <w:lang w:bidi="ar-SY"/>
              </w:rPr>
              <w:t xml:space="preserve"> 9 سنوات</w:t>
            </w:r>
          </w:p>
        </w:tc>
        <w:tc>
          <w:tcPr>
            <w:tcW w:w="1033" w:type="dxa"/>
          </w:tcPr>
          <w:p w:rsidR="006C27AF" w:rsidRDefault="006C27AF" w:rsidP="006C27AF">
            <w:pPr>
              <w:ind w:left="-25"/>
              <w:jc w:val="center"/>
              <w:rPr>
                <w:rFonts w:cs="Traditional Arabic" w:hint="cs"/>
                <w:rtl/>
                <w:lang w:bidi="ar-SY"/>
              </w:rPr>
            </w:pPr>
            <w:r>
              <w:rPr>
                <w:rFonts w:cs="Traditional Arabic" w:hint="cs"/>
                <w:rtl/>
                <w:lang w:bidi="ar-SY"/>
              </w:rPr>
              <w:t>-</w:t>
            </w:r>
          </w:p>
        </w:tc>
        <w:tc>
          <w:tcPr>
            <w:tcW w:w="854" w:type="dxa"/>
          </w:tcPr>
          <w:p w:rsidR="006C27AF" w:rsidRDefault="006C27AF" w:rsidP="006C27AF">
            <w:pPr>
              <w:ind w:left="-25"/>
              <w:jc w:val="center"/>
              <w:rPr>
                <w:rFonts w:cs="Traditional Arabic" w:hint="cs"/>
                <w:rtl/>
                <w:lang w:bidi="ar-SY"/>
              </w:rPr>
            </w:pPr>
            <w:r>
              <w:rPr>
                <w:rFonts w:cs="Traditional Arabic" w:hint="cs"/>
                <w:rtl/>
                <w:lang w:bidi="ar-SY"/>
              </w:rPr>
              <w:t>0.0</w:t>
            </w:r>
          </w:p>
        </w:tc>
        <w:tc>
          <w:tcPr>
            <w:tcW w:w="993" w:type="dxa"/>
          </w:tcPr>
          <w:p w:rsidR="006C27AF" w:rsidRDefault="006C27AF" w:rsidP="006C27AF">
            <w:pPr>
              <w:ind w:left="-25"/>
              <w:jc w:val="center"/>
              <w:rPr>
                <w:rFonts w:cs="Traditional Arabic" w:hint="cs"/>
                <w:rtl/>
                <w:lang w:bidi="ar-SY"/>
              </w:rPr>
            </w:pPr>
            <w:r>
              <w:rPr>
                <w:rFonts w:cs="Traditional Arabic" w:hint="cs"/>
                <w:rtl/>
                <w:lang w:bidi="ar-SY"/>
              </w:rPr>
              <w:t>1</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6.7</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1</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0.8</w:t>
            </w:r>
          </w:p>
        </w:tc>
      </w:tr>
      <w:tr w:rsidR="006C27AF">
        <w:tc>
          <w:tcPr>
            <w:tcW w:w="1908" w:type="dxa"/>
          </w:tcPr>
          <w:p w:rsidR="006C27AF" w:rsidRDefault="006C27AF" w:rsidP="006C27AF">
            <w:pPr>
              <w:ind w:left="-25"/>
              <w:rPr>
                <w:rFonts w:cs="Traditional Arabic" w:hint="cs"/>
                <w:rtl/>
                <w:lang w:bidi="ar-SY"/>
              </w:rPr>
            </w:pPr>
            <w:r>
              <w:rPr>
                <w:rFonts w:cs="Traditional Arabic" w:hint="cs"/>
                <w:rtl/>
                <w:lang w:bidi="ar-SY"/>
              </w:rPr>
              <w:t xml:space="preserve">10- 12 سنة </w:t>
            </w:r>
          </w:p>
        </w:tc>
        <w:tc>
          <w:tcPr>
            <w:tcW w:w="1033" w:type="dxa"/>
          </w:tcPr>
          <w:p w:rsidR="006C27AF" w:rsidRDefault="006C27AF" w:rsidP="006C27AF">
            <w:pPr>
              <w:ind w:left="-25"/>
              <w:jc w:val="center"/>
              <w:rPr>
                <w:rFonts w:cs="Traditional Arabic" w:hint="cs"/>
                <w:rtl/>
                <w:lang w:bidi="ar-SY"/>
              </w:rPr>
            </w:pPr>
            <w:r>
              <w:rPr>
                <w:rFonts w:cs="Traditional Arabic" w:hint="cs"/>
                <w:rtl/>
                <w:lang w:bidi="ar-SY"/>
              </w:rPr>
              <w:t>-</w:t>
            </w:r>
          </w:p>
        </w:tc>
        <w:tc>
          <w:tcPr>
            <w:tcW w:w="854" w:type="dxa"/>
          </w:tcPr>
          <w:p w:rsidR="006C27AF" w:rsidRDefault="006C27AF" w:rsidP="006C27AF">
            <w:pPr>
              <w:ind w:left="-25"/>
              <w:jc w:val="center"/>
              <w:rPr>
                <w:rFonts w:cs="Traditional Arabic" w:hint="cs"/>
                <w:rtl/>
                <w:lang w:bidi="ar-SY"/>
              </w:rPr>
            </w:pPr>
            <w:r>
              <w:rPr>
                <w:rFonts w:cs="Traditional Arabic" w:hint="cs"/>
                <w:rtl/>
                <w:lang w:bidi="ar-SY"/>
              </w:rPr>
              <w:t>0.0</w:t>
            </w:r>
          </w:p>
        </w:tc>
        <w:tc>
          <w:tcPr>
            <w:tcW w:w="993" w:type="dxa"/>
          </w:tcPr>
          <w:p w:rsidR="006C27AF" w:rsidRDefault="006C27AF" w:rsidP="006C27AF">
            <w:pPr>
              <w:ind w:left="-25"/>
              <w:jc w:val="center"/>
              <w:rPr>
                <w:rFonts w:cs="Traditional Arabic" w:hint="cs"/>
                <w:rtl/>
                <w:lang w:bidi="ar-SY"/>
              </w:rPr>
            </w:pPr>
            <w:r>
              <w:rPr>
                <w:rFonts w:cs="Traditional Arabic" w:hint="cs"/>
                <w:rtl/>
                <w:lang w:bidi="ar-SY"/>
              </w:rPr>
              <w:t>-</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0.0</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0.0</w:t>
            </w:r>
          </w:p>
        </w:tc>
      </w:tr>
      <w:tr w:rsidR="006C27AF">
        <w:tc>
          <w:tcPr>
            <w:tcW w:w="1908" w:type="dxa"/>
          </w:tcPr>
          <w:p w:rsidR="006C27AF" w:rsidRDefault="006C27AF" w:rsidP="006C27AF">
            <w:pPr>
              <w:ind w:left="-25"/>
              <w:rPr>
                <w:rFonts w:cs="Traditional Arabic" w:hint="cs"/>
                <w:rtl/>
                <w:lang w:bidi="ar-SY"/>
              </w:rPr>
            </w:pPr>
            <w:r>
              <w:rPr>
                <w:rFonts w:cs="Traditional Arabic" w:hint="cs"/>
                <w:rtl/>
                <w:lang w:bidi="ar-SY"/>
              </w:rPr>
              <w:t>13- 14 سنة</w:t>
            </w:r>
          </w:p>
        </w:tc>
        <w:tc>
          <w:tcPr>
            <w:tcW w:w="1033" w:type="dxa"/>
          </w:tcPr>
          <w:p w:rsidR="006C27AF" w:rsidRDefault="006C27AF" w:rsidP="006C27AF">
            <w:pPr>
              <w:ind w:left="-25"/>
              <w:jc w:val="center"/>
              <w:rPr>
                <w:rFonts w:cs="Traditional Arabic" w:hint="cs"/>
                <w:rtl/>
                <w:lang w:bidi="ar-SY"/>
              </w:rPr>
            </w:pPr>
            <w:r>
              <w:rPr>
                <w:rFonts w:cs="Traditional Arabic" w:hint="cs"/>
                <w:rtl/>
                <w:lang w:bidi="ar-SY"/>
              </w:rPr>
              <w:t>-</w:t>
            </w:r>
          </w:p>
        </w:tc>
        <w:tc>
          <w:tcPr>
            <w:tcW w:w="854" w:type="dxa"/>
          </w:tcPr>
          <w:p w:rsidR="006C27AF" w:rsidRDefault="006C27AF" w:rsidP="006C27AF">
            <w:pPr>
              <w:ind w:left="-25"/>
              <w:jc w:val="center"/>
              <w:rPr>
                <w:rFonts w:cs="Traditional Arabic" w:hint="cs"/>
                <w:rtl/>
                <w:lang w:bidi="ar-SY"/>
              </w:rPr>
            </w:pPr>
            <w:r>
              <w:rPr>
                <w:rFonts w:cs="Traditional Arabic" w:hint="cs"/>
                <w:rtl/>
                <w:lang w:bidi="ar-SY"/>
              </w:rPr>
              <w:t>0.0</w:t>
            </w:r>
          </w:p>
        </w:tc>
        <w:tc>
          <w:tcPr>
            <w:tcW w:w="993" w:type="dxa"/>
          </w:tcPr>
          <w:p w:rsidR="006C27AF" w:rsidRDefault="006C27AF" w:rsidP="006C27AF">
            <w:pPr>
              <w:ind w:left="-25"/>
              <w:jc w:val="center"/>
              <w:rPr>
                <w:rFonts w:cs="Traditional Arabic" w:hint="cs"/>
                <w:rtl/>
                <w:lang w:bidi="ar-SY"/>
              </w:rPr>
            </w:pPr>
            <w:r>
              <w:rPr>
                <w:rFonts w:cs="Traditional Arabic" w:hint="cs"/>
                <w:rtl/>
                <w:lang w:bidi="ar-SY"/>
              </w:rPr>
              <w:t>-</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0.0</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0.0</w:t>
            </w:r>
          </w:p>
        </w:tc>
      </w:tr>
      <w:tr w:rsidR="006C27AF">
        <w:tc>
          <w:tcPr>
            <w:tcW w:w="1908" w:type="dxa"/>
          </w:tcPr>
          <w:p w:rsidR="006C27AF" w:rsidRDefault="006C27AF" w:rsidP="006C27AF">
            <w:pPr>
              <w:ind w:left="-25"/>
              <w:rPr>
                <w:rFonts w:cs="Traditional Arabic" w:hint="cs"/>
                <w:rtl/>
                <w:lang w:bidi="ar-SY"/>
              </w:rPr>
            </w:pPr>
            <w:r>
              <w:rPr>
                <w:rFonts w:cs="Traditional Arabic" w:hint="cs"/>
                <w:rtl/>
                <w:lang w:bidi="ar-SY"/>
              </w:rPr>
              <w:t>15 - 19 سنة</w:t>
            </w:r>
          </w:p>
        </w:tc>
        <w:tc>
          <w:tcPr>
            <w:tcW w:w="1033" w:type="dxa"/>
          </w:tcPr>
          <w:p w:rsidR="006C27AF" w:rsidRDefault="006C27AF" w:rsidP="006C27AF">
            <w:pPr>
              <w:ind w:left="-25"/>
              <w:jc w:val="center"/>
              <w:rPr>
                <w:rFonts w:cs="Traditional Arabic" w:hint="cs"/>
                <w:rtl/>
                <w:lang w:bidi="ar-SY"/>
              </w:rPr>
            </w:pPr>
            <w:r>
              <w:rPr>
                <w:rFonts w:cs="Traditional Arabic" w:hint="cs"/>
                <w:rtl/>
                <w:lang w:bidi="ar-SY"/>
              </w:rPr>
              <w:t>-</w:t>
            </w:r>
          </w:p>
        </w:tc>
        <w:tc>
          <w:tcPr>
            <w:tcW w:w="854" w:type="dxa"/>
          </w:tcPr>
          <w:p w:rsidR="006C27AF" w:rsidRDefault="006C27AF" w:rsidP="006C27AF">
            <w:pPr>
              <w:ind w:left="-25"/>
              <w:jc w:val="center"/>
              <w:rPr>
                <w:rFonts w:cs="Traditional Arabic" w:hint="cs"/>
                <w:rtl/>
                <w:lang w:bidi="ar-SY"/>
              </w:rPr>
            </w:pPr>
            <w:r>
              <w:rPr>
                <w:rFonts w:cs="Traditional Arabic" w:hint="cs"/>
                <w:rtl/>
                <w:lang w:bidi="ar-SY"/>
              </w:rPr>
              <w:t>0.0</w:t>
            </w:r>
          </w:p>
        </w:tc>
        <w:tc>
          <w:tcPr>
            <w:tcW w:w="993" w:type="dxa"/>
          </w:tcPr>
          <w:p w:rsidR="006C27AF" w:rsidRDefault="006C27AF" w:rsidP="006C27AF">
            <w:pPr>
              <w:ind w:left="-25"/>
              <w:jc w:val="center"/>
              <w:rPr>
                <w:rFonts w:cs="Traditional Arabic" w:hint="cs"/>
                <w:rtl/>
                <w:lang w:bidi="ar-SY"/>
              </w:rPr>
            </w:pPr>
            <w:r>
              <w:rPr>
                <w:rFonts w:cs="Traditional Arabic" w:hint="cs"/>
                <w:rtl/>
                <w:lang w:bidi="ar-SY"/>
              </w:rPr>
              <w:t>-</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0.0</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0.0</w:t>
            </w:r>
          </w:p>
        </w:tc>
      </w:tr>
      <w:tr w:rsidR="006C27AF">
        <w:tc>
          <w:tcPr>
            <w:tcW w:w="1908" w:type="dxa"/>
          </w:tcPr>
          <w:p w:rsidR="006C27AF" w:rsidRDefault="006C27AF" w:rsidP="006C27AF">
            <w:pPr>
              <w:ind w:left="-25"/>
              <w:rPr>
                <w:rFonts w:cs="Traditional Arabic" w:hint="cs"/>
                <w:rtl/>
                <w:lang w:bidi="ar-SY"/>
              </w:rPr>
            </w:pPr>
            <w:r>
              <w:rPr>
                <w:rFonts w:cs="Traditional Arabic" w:hint="cs"/>
                <w:rtl/>
                <w:lang w:bidi="ar-SY"/>
              </w:rPr>
              <w:t xml:space="preserve">20 </w:t>
            </w:r>
            <w:r>
              <w:rPr>
                <w:rFonts w:cs="Traditional Arabic"/>
                <w:rtl/>
                <w:lang w:bidi="ar-SY"/>
              </w:rPr>
              <w:t>–</w:t>
            </w:r>
            <w:r>
              <w:rPr>
                <w:rFonts w:cs="Traditional Arabic" w:hint="cs"/>
                <w:rtl/>
                <w:lang w:bidi="ar-SY"/>
              </w:rPr>
              <w:t xml:space="preserve"> 24 سنة</w:t>
            </w:r>
          </w:p>
        </w:tc>
        <w:tc>
          <w:tcPr>
            <w:tcW w:w="1033" w:type="dxa"/>
          </w:tcPr>
          <w:p w:rsidR="006C27AF" w:rsidRDefault="006C27AF" w:rsidP="006C27AF">
            <w:pPr>
              <w:ind w:left="-25"/>
              <w:jc w:val="center"/>
              <w:rPr>
                <w:rFonts w:cs="Traditional Arabic" w:hint="cs"/>
                <w:rtl/>
                <w:lang w:bidi="ar-SY"/>
              </w:rPr>
            </w:pPr>
            <w:r>
              <w:rPr>
                <w:rFonts w:cs="Traditional Arabic" w:hint="cs"/>
                <w:rtl/>
                <w:lang w:bidi="ar-SY"/>
              </w:rPr>
              <w:t>3</w:t>
            </w:r>
          </w:p>
        </w:tc>
        <w:tc>
          <w:tcPr>
            <w:tcW w:w="854" w:type="dxa"/>
          </w:tcPr>
          <w:p w:rsidR="006C27AF" w:rsidRDefault="006C27AF" w:rsidP="006C27AF">
            <w:pPr>
              <w:ind w:left="-25"/>
              <w:jc w:val="center"/>
              <w:rPr>
                <w:rFonts w:cs="Traditional Arabic" w:hint="cs"/>
                <w:rtl/>
                <w:lang w:bidi="ar-SY"/>
              </w:rPr>
            </w:pPr>
            <w:r>
              <w:rPr>
                <w:rFonts w:cs="Traditional Arabic" w:hint="cs"/>
                <w:rtl/>
                <w:lang w:bidi="ar-SY"/>
              </w:rPr>
              <w:t>2.9</w:t>
            </w:r>
          </w:p>
        </w:tc>
        <w:tc>
          <w:tcPr>
            <w:tcW w:w="993" w:type="dxa"/>
          </w:tcPr>
          <w:p w:rsidR="006C27AF" w:rsidRDefault="006C27AF" w:rsidP="006C27AF">
            <w:pPr>
              <w:ind w:left="-25"/>
              <w:jc w:val="center"/>
              <w:rPr>
                <w:rFonts w:cs="Traditional Arabic" w:hint="cs"/>
                <w:rtl/>
                <w:lang w:bidi="ar-SY"/>
              </w:rPr>
            </w:pPr>
            <w:r>
              <w:rPr>
                <w:rFonts w:cs="Traditional Arabic" w:hint="cs"/>
                <w:rtl/>
                <w:lang w:bidi="ar-SY"/>
              </w:rPr>
              <w:t>-</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0.0</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3</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2.5</w:t>
            </w:r>
          </w:p>
        </w:tc>
      </w:tr>
      <w:tr w:rsidR="006C27AF">
        <w:tc>
          <w:tcPr>
            <w:tcW w:w="1908" w:type="dxa"/>
          </w:tcPr>
          <w:p w:rsidR="006C27AF" w:rsidRDefault="006C27AF" w:rsidP="006C27AF">
            <w:pPr>
              <w:ind w:left="-25"/>
              <w:rPr>
                <w:rFonts w:cs="Traditional Arabic" w:hint="cs"/>
                <w:rtl/>
                <w:lang w:bidi="ar-SY"/>
              </w:rPr>
            </w:pPr>
            <w:r>
              <w:rPr>
                <w:rFonts w:cs="Traditional Arabic" w:hint="cs"/>
                <w:rtl/>
                <w:lang w:bidi="ar-SY"/>
              </w:rPr>
              <w:t xml:space="preserve">25 </w:t>
            </w:r>
            <w:r>
              <w:rPr>
                <w:rFonts w:cs="Traditional Arabic"/>
                <w:rtl/>
                <w:lang w:bidi="ar-SY"/>
              </w:rPr>
              <w:t>–</w:t>
            </w:r>
            <w:r>
              <w:rPr>
                <w:rFonts w:cs="Traditional Arabic" w:hint="cs"/>
                <w:rtl/>
                <w:lang w:bidi="ar-SY"/>
              </w:rPr>
              <w:t xml:space="preserve"> 29 سنة</w:t>
            </w:r>
          </w:p>
        </w:tc>
        <w:tc>
          <w:tcPr>
            <w:tcW w:w="1033" w:type="dxa"/>
          </w:tcPr>
          <w:p w:rsidR="006C27AF" w:rsidRDefault="006C27AF" w:rsidP="006C27AF">
            <w:pPr>
              <w:ind w:left="-25"/>
              <w:jc w:val="center"/>
              <w:rPr>
                <w:rFonts w:cs="Traditional Arabic" w:hint="cs"/>
                <w:rtl/>
                <w:lang w:bidi="ar-SY"/>
              </w:rPr>
            </w:pPr>
            <w:r>
              <w:rPr>
                <w:rFonts w:cs="Traditional Arabic" w:hint="cs"/>
                <w:rtl/>
                <w:lang w:bidi="ar-SY"/>
              </w:rPr>
              <w:t>15</w:t>
            </w:r>
          </w:p>
        </w:tc>
        <w:tc>
          <w:tcPr>
            <w:tcW w:w="854" w:type="dxa"/>
          </w:tcPr>
          <w:p w:rsidR="006C27AF" w:rsidRDefault="006C27AF" w:rsidP="006C27AF">
            <w:pPr>
              <w:ind w:left="-25"/>
              <w:jc w:val="center"/>
              <w:rPr>
                <w:rFonts w:cs="Traditional Arabic" w:hint="cs"/>
                <w:rtl/>
                <w:lang w:bidi="ar-SY"/>
              </w:rPr>
            </w:pPr>
            <w:r>
              <w:rPr>
                <w:rFonts w:cs="Traditional Arabic" w:hint="cs"/>
                <w:rtl/>
                <w:lang w:bidi="ar-SY"/>
              </w:rPr>
              <w:t>14.4</w:t>
            </w:r>
          </w:p>
        </w:tc>
        <w:tc>
          <w:tcPr>
            <w:tcW w:w="993" w:type="dxa"/>
          </w:tcPr>
          <w:p w:rsidR="006C27AF" w:rsidRDefault="006C27AF" w:rsidP="006C27AF">
            <w:pPr>
              <w:ind w:left="-25"/>
              <w:jc w:val="center"/>
              <w:rPr>
                <w:rFonts w:cs="Traditional Arabic" w:hint="cs"/>
                <w:rtl/>
                <w:lang w:bidi="ar-SY"/>
              </w:rPr>
            </w:pPr>
            <w:r>
              <w:rPr>
                <w:rFonts w:cs="Traditional Arabic" w:hint="cs"/>
                <w:rtl/>
                <w:lang w:bidi="ar-SY"/>
              </w:rPr>
              <w:t>3</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20.0</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18</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15.1</w:t>
            </w:r>
          </w:p>
        </w:tc>
      </w:tr>
      <w:tr w:rsidR="006C27AF">
        <w:tc>
          <w:tcPr>
            <w:tcW w:w="1908" w:type="dxa"/>
          </w:tcPr>
          <w:p w:rsidR="006C27AF" w:rsidRDefault="006C27AF" w:rsidP="006C27AF">
            <w:pPr>
              <w:ind w:left="-25"/>
              <w:rPr>
                <w:rFonts w:cs="Traditional Arabic" w:hint="cs"/>
                <w:rtl/>
                <w:lang w:bidi="ar-SY"/>
              </w:rPr>
            </w:pPr>
            <w:r>
              <w:rPr>
                <w:rFonts w:cs="Traditional Arabic" w:hint="cs"/>
                <w:rtl/>
                <w:lang w:bidi="ar-SY"/>
              </w:rPr>
              <w:t xml:space="preserve">30 </w:t>
            </w:r>
            <w:r>
              <w:rPr>
                <w:rFonts w:cs="Traditional Arabic"/>
                <w:rtl/>
                <w:lang w:bidi="ar-SY"/>
              </w:rPr>
              <w:t>–</w:t>
            </w:r>
            <w:r>
              <w:rPr>
                <w:rFonts w:cs="Traditional Arabic" w:hint="cs"/>
                <w:rtl/>
                <w:lang w:bidi="ar-SY"/>
              </w:rPr>
              <w:t xml:space="preserve"> 34 سنة</w:t>
            </w:r>
          </w:p>
        </w:tc>
        <w:tc>
          <w:tcPr>
            <w:tcW w:w="1033" w:type="dxa"/>
          </w:tcPr>
          <w:p w:rsidR="006C27AF" w:rsidRDefault="006C27AF" w:rsidP="006C27AF">
            <w:pPr>
              <w:ind w:left="-25"/>
              <w:jc w:val="center"/>
              <w:rPr>
                <w:rFonts w:cs="Traditional Arabic" w:hint="cs"/>
                <w:rtl/>
                <w:lang w:bidi="ar-SY"/>
              </w:rPr>
            </w:pPr>
            <w:r>
              <w:rPr>
                <w:rFonts w:cs="Traditional Arabic" w:hint="cs"/>
                <w:rtl/>
                <w:lang w:bidi="ar-SY"/>
              </w:rPr>
              <w:t>17</w:t>
            </w:r>
          </w:p>
        </w:tc>
        <w:tc>
          <w:tcPr>
            <w:tcW w:w="854" w:type="dxa"/>
          </w:tcPr>
          <w:p w:rsidR="006C27AF" w:rsidRDefault="006C27AF" w:rsidP="006C27AF">
            <w:pPr>
              <w:ind w:left="-25"/>
              <w:jc w:val="center"/>
              <w:rPr>
                <w:rFonts w:cs="Traditional Arabic" w:hint="cs"/>
                <w:rtl/>
                <w:lang w:bidi="ar-SY"/>
              </w:rPr>
            </w:pPr>
            <w:r>
              <w:rPr>
                <w:rFonts w:cs="Traditional Arabic" w:hint="cs"/>
                <w:rtl/>
                <w:lang w:bidi="ar-SY"/>
              </w:rPr>
              <w:t>16.3</w:t>
            </w:r>
          </w:p>
        </w:tc>
        <w:tc>
          <w:tcPr>
            <w:tcW w:w="993" w:type="dxa"/>
          </w:tcPr>
          <w:p w:rsidR="006C27AF" w:rsidRDefault="006C27AF" w:rsidP="006C27AF">
            <w:pPr>
              <w:ind w:left="-25"/>
              <w:jc w:val="center"/>
              <w:rPr>
                <w:rFonts w:cs="Traditional Arabic" w:hint="cs"/>
                <w:rtl/>
                <w:lang w:bidi="ar-SY"/>
              </w:rPr>
            </w:pPr>
            <w:r>
              <w:rPr>
                <w:rFonts w:cs="Traditional Arabic" w:hint="cs"/>
                <w:rtl/>
                <w:lang w:bidi="ar-SY"/>
              </w:rPr>
              <w:t>7</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46.7</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24</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20.2</w:t>
            </w:r>
          </w:p>
        </w:tc>
      </w:tr>
      <w:tr w:rsidR="006C27AF">
        <w:tc>
          <w:tcPr>
            <w:tcW w:w="1908" w:type="dxa"/>
          </w:tcPr>
          <w:p w:rsidR="006C27AF" w:rsidRDefault="006C27AF" w:rsidP="006C27AF">
            <w:pPr>
              <w:ind w:left="-25"/>
              <w:rPr>
                <w:rFonts w:cs="Traditional Arabic" w:hint="cs"/>
                <w:rtl/>
                <w:lang w:bidi="ar-SY"/>
              </w:rPr>
            </w:pPr>
            <w:r>
              <w:rPr>
                <w:rFonts w:cs="Traditional Arabic" w:hint="cs"/>
                <w:rtl/>
                <w:lang w:bidi="ar-SY"/>
              </w:rPr>
              <w:t xml:space="preserve">35 </w:t>
            </w:r>
            <w:r>
              <w:rPr>
                <w:rFonts w:cs="Traditional Arabic"/>
                <w:rtl/>
                <w:lang w:bidi="ar-SY"/>
              </w:rPr>
              <w:t>–</w:t>
            </w:r>
            <w:r>
              <w:rPr>
                <w:rFonts w:cs="Traditional Arabic" w:hint="cs"/>
                <w:rtl/>
                <w:lang w:bidi="ar-SY"/>
              </w:rPr>
              <w:t xml:space="preserve"> 39 سنة</w:t>
            </w:r>
          </w:p>
        </w:tc>
        <w:tc>
          <w:tcPr>
            <w:tcW w:w="1033" w:type="dxa"/>
          </w:tcPr>
          <w:p w:rsidR="006C27AF" w:rsidRDefault="006C27AF" w:rsidP="006C27AF">
            <w:pPr>
              <w:ind w:left="-25"/>
              <w:jc w:val="center"/>
              <w:rPr>
                <w:rFonts w:cs="Traditional Arabic" w:hint="cs"/>
                <w:rtl/>
                <w:lang w:bidi="ar-SY"/>
              </w:rPr>
            </w:pPr>
            <w:r>
              <w:rPr>
                <w:rFonts w:cs="Traditional Arabic" w:hint="cs"/>
                <w:rtl/>
                <w:lang w:bidi="ar-SY"/>
              </w:rPr>
              <w:t>23</w:t>
            </w:r>
          </w:p>
        </w:tc>
        <w:tc>
          <w:tcPr>
            <w:tcW w:w="854" w:type="dxa"/>
          </w:tcPr>
          <w:p w:rsidR="006C27AF" w:rsidRDefault="006C27AF" w:rsidP="006C27AF">
            <w:pPr>
              <w:tabs>
                <w:tab w:val="center" w:pos="319"/>
              </w:tabs>
              <w:ind w:left="-25"/>
              <w:rPr>
                <w:rFonts w:cs="Traditional Arabic" w:hint="cs"/>
                <w:rtl/>
                <w:lang w:bidi="ar-SY"/>
              </w:rPr>
            </w:pPr>
            <w:r>
              <w:rPr>
                <w:rFonts w:cs="Traditional Arabic" w:hint="cs"/>
                <w:rtl/>
                <w:lang w:bidi="ar-SY"/>
              </w:rPr>
              <w:t>22.1</w:t>
            </w:r>
          </w:p>
        </w:tc>
        <w:tc>
          <w:tcPr>
            <w:tcW w:w="993" w:type="dxa"/>
          </w:tcPr>
          <w:p w:rsidR="006C27AF" w:rsidRDefault="006C27AF" w:rsidP="006C27AF">
            <w:pPr>
              <w:ind w:left="-25"/>
              <w:jc w:val="center"/>
              <w:rPr>
                <w:rFonts w:cs="Traditional Arabic" w:hint="cs"/>
                <w:rtl/>
                <w:lang w:bidi="ar-SY"/>
              </w:rPr>
            </w:pPr>
            <w:r>
              <w:rPr>
                <w:rFonts w:cs="Traditional Arabic" w:hint="cs"/>
                <w:rtl/>
                <w:lang w:bidi="ar-SY"/>
              </w:rPr>
              <w:t>1</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6.7</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24</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20.2</w:t>
            </w:r>
          </w:p>
        </w:tc>
      </w:tr>
      <w:tr w:rsidR="006C27AF">
        <w:tc>
          <w:tcPr>
            <w:tcW w:w="1908" w:type="dxa"/>
          </w:tcPr>
          <w:p w:rsidR="006C27AF" w:rsidRDefault="006C27AF" w:rsidP="006C27AF">
            <w:pPr>
              <w:ind w:left="-25"/>
              <w:rPr>
                <w:rFonts w:cs="Traditional Arabic" w:hint="cs"/>
                <w:rtl/>
                <w:lang w:bidi="ar-SY"/>
              </w:rPr>
            </w:pPr>
            <w:r>
              <w:rPr>
                <w:rFonts w:cs="Traditional Arabic" w:hint="cs"/>
                <w:rtl/>
                <w:lang w:bidi="ar-SY"/>
              </w:rPr>
              <w:t xml:space="preserve">40 </w:t>
            </w:r>
            <w:r>
              <w:rPr>
                <w:rFonts w:cs="Traditional Arabic"/>
                <w:rtl/>
                <w:lang w:bidi="ar-SY"/>
              </w:rPr>
              <w:t>–</w:t>
            </w:r>
            <w:r>
              <w:rPr>
                <w:rFonts w:cs="Traditional Arabic" w:hint="cs"/>
                <w:rtl/>
                <w:lang w:bidi="ar-SY"/>
              </w:rPr>
              <w:t xml:space="preserve"> 49 سنة</w:t>
            </w:r>
          </w:p>
        </w:tc>
        <w:tc>
          <w:tcPr>
            <w:tcW w:w="1033" w:type="dxa"/>
          </w:tcPr>
          <w:p w:rsidR="006C27AF" w:rsidRDefault="006C27AF" w:rsidP="006C27AF">
            <w:pPr>
              <w:ind w:left="-25"/>
              <w:jc w:val="center"/>
              <w:rPr>
                <w:rFonts w:cs="Traditional Arabic" w:hint="cs"/>
                <w:rtl/>
                <w:lang w:bidi="ar-SY"/>
              </w:rPr>
            </w:pPr>
            <w:r>
              <w:rPr>
                <w:rFonts w:cs="Traditional Arabic" w:hint="cs"/>
                <w:rtl/>
                <w:lang w:bidi="ar-SY"/>
              </w:rPr>
              <w:t>31</w:t>
            </w:r>
          </w:p>
        </w:tc>
        <w:tc>
          <w:tcPr>
            <w:tcW w:w="854" w:type="dxa"/>
          </w:tcPr>
          <w:p w:rsidR="006C27AF" w:rsidRDefault="006C27AF" w:rsidP="006C27AF">
            <w:pPr>
              <w:ind w:left="-25"/>
              <w:jc w:val="center"/>
              <w:rPr>
                <w:rFonts w:cs="Traditional Arabic" w:hint="cs"/>
                <w:rtl/>
                <w:lang w:bidi="ar-SY"/>
              </w:rPr>
            </w:pPr>
            <w:r>
              <w:rPr>
                <w:rFonts w:cs="Traditional Arabic" w:hint="cs"/>
                <w:rtl/>
                <w:lang w:bidi="ar-SY"/>
              </w:rPr>
              <w:t>39.8</w:t>
            </w:r>
          </w:p>
        </w:tc>
        <w:tc>
          <w:tcPr>
            <w:tcW w:w="993" w:type="dxa"/>
          </w:tcPr>
          <w:p w:rsidR="006C27AF" w:rsidRDefault="006C27AF" w:rsidP="006C27AF">
            <w:pPr>
              <w:ind w:left="-25"/>
              <w:jc w:val="center"/>
              <w:rPr>
                <w:rFonts w:cs="Traditional Arabic" w:hint="cs"/>
                <w:rtl/>
                <w:lang w:bidi="ar-SY"/>
              </w:rPr>
            </w:pPr>
            <w:r>
              <w:rPr>
                <w:rFonts w:cs="Traditional Arabic" w:hint="cs"/>
                <w:rtl/>
                <w:lang w:bidi="ar-SY"/>
              </w:rPr>
              <w:t>2</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13.3</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33</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27.7</w:t>
            </w:r>
          </w:p>
        </w:tc>
      </w:tr>
      <w:tr w:rsidR="006C27AF">
        <w:tc>
          <w:tcPr>
            <w:tcW w:w="1908" w:type="dxa"/>
          </w:tcPr>
          <w:p w:rsidR="006C27AF" w:rsidRDefault="006C27AF" w:rsidP="006C27AF">
            <w:pPr>
              <w:ind w:left="-25"/>
              <w:rPr>
                <w:rFonts w:cs="Traditional Arabic" w:hint="cs"/>
                <w:rtl/>
                <w:lang w:bidi="ar-SY"/>
              </w:rPr>
            </w:pPr>
            <w:r>
              <w:rPr>
                <w:rFonts w:cs="Traditional Arabic" w:hint="cs"/>
                <w:rtl/>
                <w:lang w:bidi="ar-SY"/>
              </w:rPr>
              <w:t xml:space="preserve">50 </w:t>
            </w:r>
            <w:r>
              <w:rPr>
                <w:rFonts w:cs="Traditional Arabic"/>
                <w:rtl/>
                <w:lang w:bidi="ar-SY"/>
              </w:rPr>
              <w:t>–</w:t>
            </w:r>
            <w:r>
              <w:rPr>
                <w:rFonts w:cs="Traditional Arabic" w:hint="cs"/>
                <w:rtl/>
                <w:lang w:bidi="ar-SY"/>
              </w:rPr>
              <w:t xml:space="preserve"> 59 سنة</w:t>
            </w:r>
          </w:p>
        </w:tc>
        <w:tc>
          <w:tcPr>
            <w:tcW w:w="1033" w:type="dxa"/>
          </w:tcPr>
          <w:p w:rsidR="006C27AF" w:rsidRDefault="006C27AF" w:rsidP="006C27AF">
            <w:pPr>
              <w:ind w:left="-25"/>
              <w:jc w:val="center"/>
              <w:rPr>
                <w:rFonts w:cs="Traditional Arabic" w:hint="cs"/>
                <w:rtl/>
                <w:lang w:bidi="ar-SY"/>
              </w:rPr>
            </w:pPr>
            <w:r>
              <w:rPr>
                <w:rFonts w:cs="Traditional Arabic" w:hint="cs"/>
                <w:rtl/>
                <w:lang w:bidi="ar-SY"/>
              </w:rPr>
              <w:t>8</w:t>
            </w:r>
          </w:p>
        </w:tc>
        <w:tc>
          <w:tcPr>
            <w:tcW w:w="854" w:type="dxa"/>
          </w:tcPr>
          <w:p w:rsidR="006C27AF" w:rsidRDefault="006C27AF" w:rsidP="006C27AF">
            <w:pPr>
              <w:ind w:left="-25"/>
              <w:jc w:val="center"/>
              <w:rPr>
                <w:rFonts w:cs="Traditional Arabic" w:hint="cs"/>
                <w:rtl/>
                <w:lang w:bidi="ar-SY"/>
              </w:rPr>
            </w:pPr>
            <w:r>
              <w:rPr>
                <w:rFonts w:cs="Traditional Arabic" w:hint="cs"/>
                <w:rtl/>
                <w:lang w:bidi="ar-SY"/>
              </w:rPr>
              <w:t>7.7</w:t>
            </w:r>
          </w:p>
        </w:tc>
        <w:tc>
          <w:tcPr>
            <w:tcW w:w="993" w:type="dxa"/>
          </w:tcPr>
          <w:p w:rsidR="006C27AF" w:rsidRDefault="006C27AF" w:rsidP="006C27AF">
            <w:pPr>
              <w:ind w:left="-25"/>
              <w:jc w:val="center"/>
              <w:rPr>
                <w:rFonts w:cs="Traditional Arabic" w:hint="cs"/>
                <w:rtl/>
                <w:lang w:bidi="ar-SY"/>
              </w:rPr>
            </w:pPr>
            <w:r>
              <w:rPr>
                <w:rFonts w:cs="Traditional Arabic" w:hint="cs"/>
                <w:rtl/>
                <w:lang w:bidi="ar-SY"/>
              </w:rPr>
              <w:t>1</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6.7</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9</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7.6</w:t>
            </w:r>
          </w:p>
        </w:tc>
      </w:tr>
      <w:tr w:rsidR="006C27AF">
        <w:tc>
          <w:tcPr>
            <w:tcW w:w="1908" w:type="dxa"/>
          </w:tcPr>
          <w:p w:rsidR="006C27AF" w:rsidRDefault="006C27AF" w:rsidP="006C27AF">
            <w:pPr>
              <w:ind w:left="-25"/>
              <w:rPr>
                <w:rFonts w:cs="Traditional Arabic" w:hint="cs"/>
                <w:rtl/>
                <w:lang w:bidi="ar-SY"/>
              </w:rPr>
            </w:pPr>
            <w:r>
              <w:rPr>
                <w:rFonts w:cs="Traditional Arabic" w:hint="cs"/>
                <w:rtl/>
                <w:lang w:bidi="ar-SY"/>
              </w:rPr>
              <w:t xml:space="preserve">60 سنة فما فوق </w:t>
            </w:r>
          </w:p>
        </w:tc>
        <w:tc>
          <w:tcPr>
            <w:tcW w:w="1033" w:type="dxa"/>
          </w:tcPr>
          <w:p w:rsidR="006C27AF" w:rsidRDefault="006C27AF" w:rsidP="006C27AF">
            <w:pPr>
              <w:ind w:left="-25"/>
              <w:jc w:val="center"/>
              <w:rPr>
                <w:rFonts w:cs="Traditional Arabic" w:hint="cs"/>
                <w:rtl/>
                <w:lang w:bidi="ar-SY"/>
              </w:rPr>
            </w:pPr>
            <w:r>
              <w:rPr>
                <w:rFonts w:cs="Traditional Arabic" w:hint="cs"/>
                <w:rtl/>
                <w:lang w:bidi="ar-SY"/>
              </w:rPr>
              <w:t>6</w:t>
            </w:r>
          </w:p>
        </w:tc>
        <w:tc>
          <w:tcPr>
            <w:tcW w:w="854" w:type="dxa"/>
          </w:tcPr>
          <w:p w:rsidR="006C27AF" w:rsidRDefault="006C27AF" w:rsidP="006C27AF">
            <w:pPr>
              <w:ind w:left="-25"/>
              <w:jc w:val="center"/>
              <w:rPr>
                <w:rFonts w:cs="Traditional Arabic" w:hint="cs"/>
                <w:rtl/>
                <w:lang w:bidi="ar-SY"/>
              </w:rPr>
            </w:pPr>
            <w:r>
              <w:rPr>
                <w:rFonts w:cs="Traditional Arabic" w:hint="cs"/>
                <w:rtl/>
                <w:lang w:bidi="ar-SY"/>
              </w:rPr>
              <w:t>5.8</w:t>
            </w:r>
          </w:p>
        </w:tc>
        <w:tc>
          <w:tcPr>
            <w:tcW w:w="993" w:type="dxa"/>
          </w:tcPr>
          <w:p w:rsidR="006C27AF" w:rsidRDefault="006C27AF" w:rsidP="006C27AF">
            <w:pPr>
              <w:ind w:left="-25"/>
              <w:jc w:val="center"/>
              <w:rPr>
                <w:rFonts w:cs="Traditional Arabic" w:hint="cs"/>
                <w:rtl/>
                <w:lang w:bidi="ar-SY"/>
              </w:rPr>
            </w:pPr>
            <w:r>
              <w:rPr>
                <w:rFonts w:cs="Traditional Arabic" w:hint="cs"/>
                <w:rtl/>
                <w:lang w:bidi="ar-SY"/>
              </w:rPr>
              <w:t>-</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0.0</w:t>
            </w:r>
          </w:p>
        </w:tc>
        <w:tc>
          <w:tcPr>
            <w:tcW w:w="1260" w:type="dxa"/>
          </w:tcPr>
          <w:p w:rsidR="006C27AF" w:rsidRDefault="006C27AF" w:rsidP="006C27AF">
            <w:pPr>
              <w:ind w:left="-25"/>
              <w:jc w:val="center"/>
              <w:rPr>
                <w:rFonts w:cs="Traditional Arabic" w:hint="cs"/>
                <w:rtl/>
                <w:lang w:bidi="ar-SY"/>
              </w:rPr>
            </w:pPr>
            <w:r>
              <w:rPr>
                <w:rFonts w:cs="Traditional Arabic" w:hint="cs"/>
                <w:rtl/>
                <w:lang w:bidi="ar-SY"/>
              </w:rPr>
              <w:t>6</w:t>
            </w:r>
          </w:p>
        </w:tc>
        <w:tc>
          <w:tcPr>
            <w:tcW w:w="1080" w:type="dxa"/>
          </w:tcPr>
          <w:p w:rsidR="006C27AF" w:rsidRDefault="006C27AF" w:rsidP="006C27AF">
            <w:pPr>
              <w:ind w:left="-25"/>
              <w:jc w:val="center"/>
              <w:rPr>
                <w:rFonts w:cs="Traditional Arabic" w:hint="cs"/>
                <w:rtl/>
                <w:lang w:bidi="ar-SY"/>
              </w:rPr>
            </w:pPr>
            <w:r>
              <w:rPr>
                <w:rFonts w:cs="Traditional Arabic" w:hint="cs"/>
                <w:rtl/>
                <w:lang w:bidi="ar-SY"/>
              </w:rPr>
              <w:t>5.1</w:t>
            </w:r>
          </w:p>
        </w:tc>
      </w:tr>
    </w:tbl>
    <w:p w:rsidR="006C27AF" w:rsidRDefault="006C27AF" w:rsidP="006C27AF">
      <w:pPr>
        <w:ind w:left="-25"/>
        <w:rPr>
          <w:rFonts w:hint="cs"/>
          <w:rtl/>
          <w:lang w:bidi="ar-SY"/>
        </w:rPr>
      </w:pPr>
      <w:r>
        <w:rPr>
          <w:rFonts w:hint="cs"/>
          <w:rtl/>
          <w:lang w:bidi="ar-SY"/>
        </w:rPr>
        <w:t>المصدر: معهد الصحة العامة، 2005.</w:t>
      </w:r>
    </w:p>
    <w:p w:rsidR="006C27AF" w:rsidRDefault="006C27AF" w:rsidP="006C27AF">
      <w:pPr>
        <w:ind w:left="-25"/>
        <w:rPr>
          <w:rFonts w:hint="cs"/>
          <w:rtl/>
          <w:lang w:bidi="ar-SY"/>
        </w:rPr>
      </w:pPr>
    </w:p>
    <w:p w:rsidR="006C27AF" w:rsidRPr="00B57ED1" w:rsidRDefault="006C27AF" w:rsidP="006C27AF">
      <w:pPr>
        <w:ind w:left="-25"/>
        <w:rPr>
          <w:rFonts w:hint="cs"/>
          <w:b/>
          <w:bCs/>
          <w:rtl/>
          <w:lang w:bidi="ar-SY"/>
        </w:rPr>
      </w:pPr>
      <w:r w:rsidRPr="00B57ED1">
        <w:rPr>
          <w:rFonts w:hint="cs"/>
          <w:b/>
          <w:bCs/>
          <w:rtl/>
          <w:lang w:bidi="ar-SY"/>
        </w:rPr>
        <w:t>الجدول 45:</w:t>
      </w:r>
      <w:r w:rsidRPr="00B57ED1">
        <w:rPr>
          <w:rFonts w:hint="cs"/>
          <w:b/>
          <w:bCs/>
          <w:rtl/>
          <w:lang w:bidi="ar-SY"/>
        </w:rPr>
        <w:tab/>
        <w:t>المساعدات الاجتماعية النقدية المصروفة شهريا وجنس طالبي المساعدة</w:t>
      </w:r>
    </w:p>
    <w:tbl>
      <w:tblPr>
        <w:tblStyle w:val="TableGrid"/>
        <w:bidiVisual/>
        <w:tblW w:w="0" w:type="auto"/>
        <w:tblLook w:val="01E0" w:firstRow="1" w:lastRow="1" w:firstColumn="1" w:lastColumn="1" w:noHBand="0" w:noVBand="0"/>
      </w:tblPr>
      <w:tblGrid>
        <w:gridCol w:w="1771"/>
        <w:gridCol w:w="1771"/>
        <w:gridCol w:w="1771"/>
        <w:gridCol w:w="1771"/>
        <w:gridCol w:w="1772"/>
      </w:tblGrid>
      <w:tr w:rsidR="006C27AF" w:rsidRPr="00B57ED1">
        <w:tc>
          <w:tcPr>
            <w:tcW w:w="1771" w:type="dxa"/>
          </w:tcPr>
          <w:p w:rsidR="006C27AF" w:rsidRPr="00B57ED1" w:rsidRDefault="006C27AF" w:rsidP="006C27AF">
            <w:pPr>
              <w:ind w:left="-25"/>
              <w:rPr>
                <w:rFonts w:cs="Traditional Arabic" w:hint="cs"/>
                <w:b/>
                <w:bCs/>
                <w:rtl/>
                <w:lang w:bidi="ar-SY"/>
              </w:rPr>
            </w:pPr>
          </w:p>
        </w:tc>
        <w:tc>
          <w:tcPr>
            <w:tcW w:w="1771" w:type="dxa"/>
          </w:tcPr>
          <w:p w:rsidR="006C27AF" w:rsidRPr="00B57ED1" w:rsidRDefault="006C27AF" w:rsidP="006C27AF">
            <w:pPr>
              <w:ind w:left="-25"/>
              <w:jc w:val="center"/>
              <w:rPr>
                <w:rFonts w:cs="Traditional Arabic" w:hint="cs"/>
                <w:b/>
                <w:bCs/>
                <w:rtl/>
                <w:lang w:bidi="ar-SY"/>
              </w:rPr>
            </w:pPr>
            <w:r w:rsidRPr="00B57ED1">
              <w:rPr>
                <w:rFonts w:cs="Traditional Arabic" w:hint="cs"/>
                <w:b/>
                <w:bCs/>
                <w:rtl/>
                <w:lang w:bidi="ar-SY"/>
              </w:rPr>
              <w:t>كانون الثاني/يناير 2002</w:t>
            </w:r>
          </w:p>
        </w:tc>
        <w:tc>
          <w:tcPr>
            <w:tcW w:w="1771" w:type="dxa"/>
          </w:tcPr>
          <w:p w:rsidR="006C27AF" w:rsidRPr="00B57ED1" w:rsidRDefault="006C27AF" w:rsidP="006C27AF">
            <w:pPr>
              <w:ind w:left="-25"/>
              <w:jc w:val="center"/>
              <w:rPr>
                <w:rFonts w:cs="Traditional Arabic" w:hint="cs"/>
                <w:b/>
                <w:bCs/>
                <w:rtl/>
                <w:lang w:bidi="ar-SY"/>
              </w:rPr>
            </w:pPr>
            <w:r w:rsidRPr="00B57ED1">
              <w:rPr>
                <w:rFonts w:cs="Traditional Arabic" w:hint="cs"/>
                <w:b/>
                <w:bCs/>
                <w:rtl/>
                <w:lang w:bidi="ar-SY"/>
              </w:rPr>
              <w:t>كانون الثاني/يناير 2003</w:t>
            </w:r>
          </w:p>
        </w:tc>
        <w:tc>
          <w:tcPr>
            <w:tcW w:w="1771" w:type="dxa"/>
          </w:tcPr>
          <w:p w:rsidR="006C27AF" w:rsidRPr="00B57ED1" w:rsidRDefault="006C27AF" w:rsidP="006C27AF">
            <w:pPr>
              <w:ind w:left="-25"/>
              <w:jc w:val="center"/>
              <w:rPr>
                <w:rFonts w:cs="Traditional Arabic" w:hint="cs"/>
                <w:b/>
                <w:bCs/>
                <w:rtl/>
                <w:lang w:bidi="ar-SY"/>
              </w:rPr>
            </w:pPr>
            <w:r w:rsidRPr="00B57ED1">
              <w:rPr>
                <w:rFonts w:cs="Traditional Arabic" w:hint="cs"/>
                <w:b/>
                <w:bCs/>
                <w:rtl/>
                <w:lang w:bidi="ar-SY"/>
              </w:rPr>
              <w:t>كانون الأول/ ديسمر 2003</w:t>
            </w:r>
          </w:p>
        </w:tc>
        <w:tc>
          <w:tcPr>
            <w:tcW w:w="1772" w:type="dxa"/>
          </w:tcPr>
          <w:p w:rsidR="006C27AF" w:rsidRPr="00B57ED1" w:rsidRDefault="006C27AF" w:rsidP="006C27AF">
            <w:pPr>
              <w:ind w:left="-25"/>
              <w:jc w:val="center"/>
              <w:rPr>
                <w:rFonts w:cs="Traditional Arabic" w:hint="cs"/>
                <w:b/>
                <w:bCs/>
                <w:rtl/>
                <w:lang w:bidi="ar-SY"/>
              </w:rPr>
            </w:pPr>
            <w:r w:rsidRPr="00B57ED1">
              <w:rPr>
                <w:rFonts w:cs="Traditional Arabic" w:hint="cs"/>
                <w:b/>
                <w:bCs/>
                <w:rtl/>
                <w:lang w:bidi="ar-SY"/>
              </w:rPr>
              <w:t>كانون الأول/ ديسمبر 2004</w:t>
            </w:r>
          </w:p>
        </w:tc>
      </w:tr>
      <w:tr w:rsidR="006C27AF">
        <w:tc>
          <w:tcPr>
            <w:tcW w:w="1771" w:type="dxa"/>
          </w:tcPr>
          <w:p w:rsidR="006C27AF" w:rsidRDefault="006C27AF" w:rsidP="006C27AF">
            <w:pPr>
              <w:ind w:left="-25"/>
              <w:rPr>
                <w:rFonts w:cs="Traditional Arabic" w:hint="cs"/>
                <w:rtl/>
                <w:lang w:bidi="ar-SY"/>
              </w:rPr>
            </w:pPr>
            <w:r>
              <w:rPr>
                <w:rFonts w:cs="Traditional Arabic" w:hint="cs"/>
                <w:rtl/>
                <w:lang w:bidi="ar-SY"/>
              </w:rPr>
              <w:t xml:space="preserve">المجموع </w:t>
            </w:r>
          </w:p>
        </w:tc>
        <w:tc>
          <w:tcPr>
            <w:tcW w:w="1771" w:type="dxa"/>
          </w:tcPr>
          <w:p w:rsidR="006C27AF" w:rsidRDefault="006C27AF" w:rsidP="006C27AF">
            <w:pPr>
              <w:ind w:left="-25"/>
              <w:jc w:val="center"/>
              <w:rPr>
                <w:rFonts w:cs="Traditional Arabic" w:hint="cs"/>
                <w:rtl/>
                <w:lang w:bidi="ar-SY"/>
              </w:rPr>
            </w:pPr>
            <w:r>
              <w:rPr>
                <w:rFonts w:cs="Traditional Arabic" w:hint="cs"/>
                <w:rtl/>
                <w:lang w:bidi="ar-SY"/>
              </w:rPr>
              <w:t>577 31</w:t>
            </w:r>
          </w:p>
        </w:tc>
        <w:tc>
          <w:tcPr>
            <w:tcW w:w="1771" w:type="dxa"/>
          </w:tcPr>
          <w:p w:rsidR="006C27AF" w:rsidRDefault="006C27AF" w:rsidP="006C27AF">
            <w:pPr>
              <w:ind w:left="-25"/>
              <w:jc w:val="center"/>
              <w:rPr>
                <w:rFonts w:cs="Traditional Arabic" w:hint="cs"/>
                <w:rtl/>
                <w:lang w:bidi="ar-SY"/>
              </w:rPr>
            </w:pPr>
            <w:r>
              <w:rPr>
                <w:rFonts w:cs="Traditional Arabic" w:hint="cs"/>
                <w:rtl/>
                <w:lang w:bidi="ar-SY"/>
              </w:rPr>
              <w:t>922 45</w:t>
            </w:r>
          </w:p>
        </w:tc>
        <w:tc>
          <w:tcPr>
            <w:tcW w:w="1771" w:type="dxa"/>
          </w:tcPr>
          <w:p w:rsidR="006C27AF" w:rsidRDefault="006C27AF" w:rsidP="006C27AF">
            <w:pPr>
              <w:ind w:left="-25"/>
              <w:jc w:val="center"/>
              <w:rPr>
                <w:rFonts w:cs="Traditional Arabic" w:hint="cs"/>
                <w:rtl/>
                <w:lang w:bidi="ar-SY"/>
              </w:rPr>
            </w:pPr>
            <w:r>
              <w:rPr>
                <w:rFonts w:cs="Traditional Arabic" w:hint="cs"/>
                <w:rtl/>
                <w:lang w:bidi="ar-SY"/>
              </w:rPr>
              <w:t>742 57</w:t>
            </w:r>
          </w:p>
        </w:tc>
        <w:tc>
          <w:tcPr>
            <w:tcW w:w="1772" w:type="dxa"/>
          </w:tcPr>
          <w:p w:rsidR="006C27AF" w:rsidRDefault="006C27AF" w:rsidP="006C27AF">
            <w:pPr>
              <w:ind w:left="-25"/>
              <w:jc w:val="center"/>
              <w:rPr>
                <w:rFonts w:cs="Traditional Arabic" w:hint="cs"/>
                <w:rtl/>
                <w:lang w:bidi="ar-SY"/>
              </w:rPr>
            </w:pPr>
            <w:r>
              <w:rPr>
                <w:rFonts w:cs="Traditional Arabic" w:hint="cs"/>
                <w:rtl/>
                <w:lang w:bidi="ar-SY"/>
              </w:rPr>
              <w:t>256 62</w:t>
            </w:r>
          </w:p>
        </w:tc>
      </w:tr>
      <w:tr w:rsidR="006C27AF">
        <w:tc>
          <w:tcPr>
            <w:tcW w:w="1771" w:type="dxa"/>
          </w:tcPr>
          <w:p w:rsidR="006C27AF" w:rsidRDefault="006C27AF" w:rsidP="006C27AF">
            <w:pPr>
              <w:ind w:left="-25"/>
              <w:rPr>
                <w:rFonts w:cs="Traditional Arabic" w:hint="cs"/>
                <w:rtl/>
                <w:lang w:bidi="ar-SY"/>
              </w:rPr>
            </w:pPr>
            <w:r>
              <w:rPr>
                <w:rFonts w:cs="Traditional Arabic" w:hint="cs"/>
                <w:rtl/>
                <w:lang w:bidi="ar-SY"/>
              </w:rPr>
              <w:t>النساء</w:t>
            </w:r>
          </w:p>
        </w:tc>
        <w:tc>
          <w:tcPr>
            <w:tcW w:w="1771" w:type="dxa"/>
          </w:tcPr>
          <w:p w:rsidR="006C27AF" w:rsidRDefault="006C27AF" w:rsidP="006C27AF">
            <w:pPr>
              <w:ind w:left="-25"/>
              <w:jc w:val="center"/>
              <w:rPr>
                <w:rFonts w:cs="Traditional Arabic" w:hint="cs"/>
                <w:rtl/>
                <w:lang w:bidi="ar-SY"/>
              </w:rPr>
            </w:pPr>
            <w:r>
              <w:rPr>
                <w:rFonts w:cs="Traditional Arabic" w:hint="cs"/>
                <w:rtl/>
                <w:lang w:bidi="ar-SY"/>
              </w:rPr>
              <w:t>442 15</w:t>
            </w:r>
          </w:p>
        </w:tc>
        <w:tc>
          <w:tcPr>
            <w:tcW w:w="1771" w:type="dxa"/>
          </w:tcPr>
          <w:p w:rsidR="006C27AF" w:rsidRDefault="006C27AF" w:rsidP="006C27AF">
            <w:pPr>
              <w:ind w:left="-25"/>
              <w:jc w:val="center"/>
              <w:rPr>
                <w:rFonts w:cs="Traditional Arabic" w:hint="cs"/>
                <w:rtl/>
                <w:lang w:bidi="ar-SY"/>
              </w:rPr>
            </w:pPr>
            <w:r>
              <w:rPr>
                <w:rFonts w:cs="Traditional Arabic" w:hint="cs"/>
                <w:rtl/>
                <w:lang w:bidi="ar-SY"/>
              </w:rPr>
              <w:t>598 22</w:t>
            </w:r>
          </w:p>
        </w:tc>
        <w:tc>
          <w:tcPr>
            <w:tcW w:w="1771" w:type="dxa"/>
          </w:tcPr>
          <w:p w:rsidR="006C27AF" w:rsidRDefault="006C27AF" w:rsidP="006C27AF">
            <w:pPr>
              <w:ind w:left="-25"/>
              <w:jc w:val="center"/>
              <w:rPr>
                <w:rFonts w:cs="Traditional Arabic" w:hint="cs"/>
                <w:rtl/>
                <w:lang w:bidi="ar-SY"/>
              </w:rPr>
            </w:pPr>
            <w:r>
              <w:rPr>
                <w:rFonts w:cs="Traditional Arabic" w:hint="cs"/>
                <w:rtl/>
                <w:lang w:bidi="ar-SY"/>
              </w:rPr>
              <w:t>758 30</w:t>
            </w:r>
          </w:p>
        </w:tc>
        <w:tc>
          <w:tcPr>
            <w:tcW w:w="1772" w:type="dxa"/>
          </w:tcPr>
          <w:p w:rsidR="006C27AF" w:rsidRDefault="006C27AF" w:rsidP="006C27AF">
            <w:pPr>
              <w:ind w:left="-25"/>
              <w:jc w:val="center"/>
              <w:rPr>
                <w:rFonts w:cs="Traditional Arabic" w:hint="cs"/>
                <w:rtl/>
                <w:lang w:bidi="ar-SY"/>
              </w:rPr>
            </w:pPr>
            <w:r>
              <w:rPr>
                <w:rFonts w:cs="Traditional Arabic" w:hint="cs"/>
                <w:rtl/>
                <w:lang w:bidi="ar-SY"/>
              </w:rPr>
              <w:t>865 33</w:t>
            </w:r>
          </w:p>
        </w:tc>
      </w:tr>
      <w:tr w:rsidR="006C27AF">
        <w:tc>
          <w:tcPr>
            <w:tcW w:w="1771" w:type="dxa"/>
          </w:tcPr>
          <w:p w:rsidR="006C27AF" w:rsidRDefault="006C27AF" w:rsidP="006C27AF">
            <w:pPr>
              <w:ind w:left="-25"/>
              <w:rPr>
                <w:rFonts w:cs="Traditional Arabic" w:hint="cs"/>
                <w:rtl/>
                <w:lang w:bidi="ar-SY"/>
              </w:rPr>
            </w:pPr>
            <w:r>
              <w:rPr>
                <w:rFonts w:cs="Traditional Arabic" w:hint="cs"/>
                <w:rtl/>
                <w:lang w:bidi="ar-SY"/>
              </w:rPr>
              <w:t xml:space="preserve">نسبة النساء </w:t>
            </w:r>
            <w:r>
              <w:rPr>
                <w:rtl/>
                <w:lang w:bidi="ar-SY"/>
              </w:rPr>
              <w:t>٪</w:t>
            </w:r>
            <w:r>
              <w:rPr>
                <w:rFonts w:cs="Traditional Arabic" w:hint="cs"/>
                <w:rtl/>
                <w:lang w:bidi="ar-SY"/>
              </w:rPr>
              <w:t xml:space="preserve"> </w:t>
            </w:r>
          </w:p>
        </w:tc>
        <w:tc>
          <w:tcPr>
            <w:tcW w:w="1771" w:type="dxa"/>
          </w:tcPr>
          <w:p w:rsidR="006C27AF" w:rsidRDefault="006C27AF" w:rsidP="006C27AF">
            <w:pPr>
              <w:ind w:left="-25"/>
              <w:jc w:val="center"/>
              <w:rPr>
                <w:rFonts w:cs="Traditional Arabic" w:hint="cs"/>
                <w:rtl/>
                <w:lang w:bidi="ar-SY"/>
              </w:rPr>
            </w:pPr>
            <w:r>
              <w:rPr>
                <w:rFonts w:cs="Traditional Arabic" w:hint="cs"/>
                <w:rtl/>
                <w:lang w:bidi="ar-SY"/>
              </w:rPr>
              <w:t>48.9</w:t>
            </w:r>
          </w:p>
        </w:tc>
        <w:tc>
          <w:tcPr>
            <w:tcW w:w="1771" w:type="dxa"/>
          </w:tcPr>
          <w:p w:rsidR="006C27AF" w:rsidRDefault="006C27AF" w:rsidP="006C27AF">
            <w:pPr>
              <w:ind w:left="-25"/>
              <w:jc w:val="center"/>
              <w:rPr>
                <w:rFonts w:cs="Traditional Arabic" w:hint="cs"/>
                <w:rtl/>
                <w:lang w:bidi="ar-SY"/>
              </w:rPr>
            </w:pPr>
            <w:r>
              <w:rPr>
                <w:rFonts w:cs="Traditional Arabic" w:hint="cs"/>
                <w:rtl/>
                <w:lang w:bidi="ar-SY"/>
              </w:rPr>
              <w:t>49.2</w:t>
            </w:r>
          </w:p>
        </w:tc>
        <w:tc>
          <w:tcPr>
            <w:tcW w:w="1771" w:type="dxa"/>
          </w:tcPr>
          <w:p w:rsidR="006C27AF" w:rsidRDefault="006C27AF" w:rsidP="006C27AF">
            <w:pPr>
              <w:ind w:left="-25"/>
              <w:jc w:val="center"/>
              <w:rPr>
                <w:rFonts w:cs="Traditional Arabic" w:hint="cs"/>
                <w:rtl/>
                <w:lang w:bidi="ar-SY"/>
              </w:rPr>
            </w:pPr>
            <w:r>
              <w:rPr>
                <w:rFonts w:cs="Traditional Arabic" w:hint="cs"/>
                <w:rtl/>
                <w:lang w:bidi="ar-SY"/>
              </w:rPr>
              <w:t>53.3</w:t>
            </w:r>
          </w:p>
        </w:tc>
        <w:tc>
          <w:tcPr>
            <w:tcW w:w="1772" w:type="dxa"/>
          </w:tcPr>
          <w:p w:rsidR="006C27AF" w:rsidRDefault="006C27AF" w:rsidP="006C27AF">
            <w:pPr>
              <w:ind w:left="-25"/>
              <w:jc w:val="center"/>
              <w:rPr>
                <w:rFonts w:cs="Traditional Arabic" w:hint="cs"/>
                <w:rtl/>
                <w:lang w:bidi="ar-SY"/>
              </w:rPr>
            </w:pPr>
            <w:r>
              <w:rPr>
                <w:rFonts w:cs="Traditional Arabic" w:hint="cs"/>
                <w:rtl/>
                <w:lang w:bidi="ar-SY"/>
              </w:rPr>
              <w:t>54.4</w:t>
            </w:r>
          </w:p>
        </w:tc>
      </w:tr>
    </w:tbl>
    <w:p w:rsidR="006C27AF" w:rsidRDefault="006C27AF" w:rsidP="006C27AF">
      <w:pPr>
        <w:ind w:left="-25"/>
        <w:rPr>
          <w:rFonts w:hint="cs"/>
          <w:rtl/>
          <w:lang w:bidi="ar-SY"/>
        </w:rPr>
      </w:pPr>
      <w:r>
        <w:rPr>
          <w:rFonts w:hint="cs"/>
          <w:rtl/>
          <w:lang w:bidi="ar-SY"/>
        </w:rPr>
        <w:t xml:space="preserve">المصدر:  وزارة العمل والأسرة والشؤون الاجتماعية، 2005. </w:t>
      </w:r>
    </w:p>
    <w:p w:rsidR="006C27AF" w:rsidRDefault="006C27AF" w:rsidP="006C27AF">
      <w:pPr>
        <w:ind w:left="-25"/>
        <w:rPr>
          <w:rFonts w:hint="cs"/>
          <w:rtl/>
          <w:lang w:bidi="ar-SY"/>
        </w:rPr>
      </w:pPr>
    </w:p>
    <w:p w:rsidR="006C27AF" w:rsidRPr="006958E7" w:rsidRDefault="006C27AF" w:rsidP="006C27AF">
      <w:pPr>
        <w:ind w:left="-25"/>
        <w:rPr>
          <w:rFonts w:hint="cs"/>
          <w:b/>
          <w:bCs/>
          <w:sz w:val="28"/>
          <w:szCs w:val="28"/>
          <w:rtl/>
          <w:lang w:bidi="ar-SY"/>
        </w:rPr>
      </w:pPr>
      <w:r w:rsidRPr="006958E7">
        <w:rPr>
          <w:rFonts w:hint="cs"/>
          <w:b/>
          <w:bCs/>
          <w:sz w:val="28"/>
          <w:szCs w:val="28"/>
          <w:rtl/>
          <w:lang w:bidi="ar-SY"/>
        </w:rPr>
        <w:t>الجدول 46:</w:t>
      </w:r>
      <w:r w:rsidRPr="006958E7">
        <w:rPr>
          <w:rFonts w:hint="cs"/>
          <w:b/>
          <w:bCs/>
          <w:sz w:val="28"/>
          <w:szCs w:val="28"/>
          <w:rtl/>
          <w:lang w:bidi="ar-SY"/>
        </w:rPr>
        <w:tab/>
        <w:t xml:space="preserve">مؤشرات التماسك الاجتماعي </w:t>
      </w:r>
      <w:r w:rsidRPr="006958E7">
        <w:rPr>
          <w:b/>
          <w:bCs/>
          <w:sz w:val="28"/>
          <w:szCs w:val="28"/>
          <w:rtl/>
          <w:lang w:bidi="ar-SY"/>
        </w:rPr>
        <w:t>–</w:t>
      </w:r>
      <w:r w:rsidRPr="006958E7">
        <w:rPr>
          <w:rFonts w:hint="cs"/>
          <w:b/>
          <w:bCs/>
          <w:sz w:val="28"/>
          <w:szCs w:val="28"/>
          <w:rtl/>
          <w:lang w:bidi="ar-SY"/>
        </w:rPr>
        <w:t xml:space="preserve"> الدخل والفقر، 2000- 2002</w:t>
      </w:r>
    </w:p>
    <w:tbl>
      <w:tblPr>
        <w:tblStyle w:val="TableGrid"/>
        <w:bidiVisual/>
        <w:tblW w:w="0" w:type="auto"/>
        <w:tblLook w:val="01E0" w:firstRow="1" w:lastRow="1" w:firstColumn="1" w:lastColumn="1" w:noHBand="0" w:noVBand="0"/>
      </w:tblPr>
      <w:tblGrid>
        <w:gridCol w:w="3888"/>
        <w:gridCol w:w="900"/>
        <w:gridCol w:w="849"/>
        <w:gridCol w:w="788"/>
        <w:gridCol w:w="849"/>
        <w:gridCol w:w="788"/>
        <w:gridCol w:w="828"/>
      </w:tblGrid>
      <w:tr w:rsidR="006C27AF" w:rsidRPr="006958E7">
        <w:tc>
          <w:tcPr>
            <w:tcW w:w="3888" w:type="dxa"/>
            <w:vMerge w:val="restart"/>
          </w:tcPr>
          <w:p w:rsidR="006C27AF" w:rsidRPr="006958E7" w:rsidRDefault="006C27AF" w:rsidP="006C27AF">
            <w:pPr>
              <w:tabs>
                <w:tab w:val="left" w:pos="794"/>
              </w:tabs>
              <w:ind w:left="-25"/>
              <w:rPr>
                <w:rFonts w:cs="Traditional Arabic" w:hint="cs"/>
                <w:b/>
                <w:bCs/>
                <w:sz w:val="28"/>
                <w:szCs w:val="28"/>
                <w:rtl/>
                <w:lang w:bidi="ar-SY"/>
              </w:rPr>
            </w:pPr>
            <w:r w:rsidRPr="006958E7">
              <w:rPr>
                <w:rFonts w:cs="Traditional Arabic"/>
                <w:b/>
                <w:bCs/>
                <w:sz w:val="28"/>
                <w:szCs w:val="28"/>
                <w:rtl/>
                <w:lang w:bidi="ar-SY"/>
              </w:rPr>
              <w:tab/>
            </w:r>
          </w:p>
        </w:tc>
        <w:tc>
          <w:tcPr>
            <w:tcW w:w="4968" w:type="dxa"/>
            <w:gridSpan w:val="6"/>
          </w:tcPr>
          <w:p w:rsidR="006C27AF" w:rsidRPr="006958E7" w:rsidRDefault="006C27AF" w:rsidP="006C27AF">
            <w:pPr>
              <w:ind w:left="-25"/>
              <w:jc w:val="center"/>
              <w:rPr>
                <w:rFonts w:cs="Traditional Arabic" w:hint="cs"/>
                <w:b/>
                <w:bCs/>
                <w:sz w:val="28"/>
                <w:szCs w:val="28"/>
                <w:rtl/>
                <w:lang w:bidi="ar-SY"/>
              </w:rPr>
            </w:pPr>
            <w:r w:rsidRPr="006958E7">
              <w:rPr>
                <w:rFonts w:cs="Traditional Arabic" w:hint="cs"/>
                <w:b/>
                <w:bCs/>
                <w:sz w:val="28"/>
                <w:szCs w:val="28"/>
                <w:rtl/>
                <w:lang w:bidi="ar-SY"/>
              </w:rPr>
              <w:t>الدخل</w:t>
            </w:r>
          </w:p>
        </w:tc>
      </w:tr>
      <w:tr w:rsidR="006C27AF" w:rsidRPr="006958E7">
        <w:tc>
          <w:tcPr>
            <w:tcW w:w="3888" w:type="dxa"/>
            <w:vMerge/>
          </w:tcPr>
          <w:p w:rsidR="006C27AF" w:rsidRPr="006958E7" w:rsidRDefault="006C27AF" w:rsidP="006C27AF">
            <w:pPr>
              <w:ind w:left="-25"/>
              <w:rPr>
                <w:rFonts w:cs="Traditional Arabic" w:hint="cs"/>
                <w:b/>
                <w:bCs/>
                <w:sz w:val="28"/>
                <w:szCs w:val="28"/>
                <w:rtl/>
                <w:lang w:bidi="ar-SY"/>
              </w:rPr>
            </w:pPr>
          </w:p>
        </w:tc>
        <w:tc>
          <w:tcPr>
            <w:tcW w:w="2520" w:type="dxa"/>
            <w:gridSpan w:val="3"/>
          </w:tcPr>
          <w:p w:rsidR="006C27AF" w:rsidRPr="006958E7" w:rsidRDefault="006C27AF" w:rsidP="006C27AF">
            <w:pPr>
              <w:ind w:left="-25"/>
              <w:jc w:val="center"/>
              <w:rPr>
                <w:rFonts w:cs="Traditional Arabic" w:hint="cs"/>
                <w:b/>
                <w:bCs/>
                <w:sz w:val="28"/>
                <w:szCs w:val="28"/>
                <w:rtl/>
                <w:lang w:bidi="ar-SY"/>
              </w:rPr>
            </w:pPr>
            <w:r w:rsidRPr="006958E7">
              <w:rPr>
                <w:rFonts w:cs="Traditional Arabic" w:hint="cs"/>
                <w:b/>
                <w:bCs/>
                <w:sz w:val="28"/>
                <w:szCs w:val="28"/>
                <w:rtl/>
                <w:lang w:bidi="ar-SY"/>
              </w:rPr>
              <w:t>النقدي</w:t>
            </w:r>
          </w:p>
        </w:tc>
        <w:tc>
          <w:tcPr>
            <w:tcW w:w="2448" w:type="dxa"/>
            <w:gridSpan w:val="3"/>
          </w:tcPr>
          <w:p w:rsidR="006C27AF" w:rsidRPr="006958E7" w:rsidRDefault="006C27AF" w:rsidP="006C27AF">
            <w:pPr>
              <w:ind w:left="-25"/>
              <w:jc w:val="center"/>
              <w:rPr>
                <w:rFonts w:cs="Traditional Arabic" w:hint="cs"/>
                <w:b/>
                <w:bCs/>
                <w:sz w:val="28"/>
                <w:szCs w:val="28"/>
                <w:rtl/>
                <w:lang w:bidi="ar-SY"/>
              </w:rPr>
            </w:pPr>
            <w:r w:rsidRPr="006958E7">
              <w:rPr>
                <w:rFonts w:cs="Traditional Arabic" w:hint="cs"/>
                <w:b/>
                <w:bCs/>
                <w:sz w:val="28"/>
                <w:szCs w:val="28"/>
                <w:rtl/>
                <w:lang w:bidi="ar-SY"/>
              </w:rPr>
              <w:t xml:space="preserve">النقدي + العيني </w:t>
            </w:r>
          </w:p>
        </w:tc>
      </w:tr>
      <w:tr w:rsidR="006C27AF" w:rsidRPr="006958E7">
        <w:tc>
          <w:tcPr>
            <w:tcW w:w="3888" w:type="dxa"/>
            <w:vMerge/>
          </w:tcPr>
          <w:p w:rsidR="006C27AF" w:rsidRPr="006958E7" w:rsidRDefault="006C27AF" w:rsidP="006C27AF">
            <w:pPr>
              <w:ind w:left="-25"/>
              <w:rPr>
                <w:rFonts w:cs="Traditional Arabic" w:hint="cs"/>
                <w:b/>
                <w:bCs/>
                <w:sz w:val="28"/>
                <w:szCs w:val="28"/>
                <w:rtl/>
                <w:lang w:bidi="ar-SY"/>
              </w:rPr>
            </w:pPr>
          </w:p>
        </w:tc>
        <w:tc>
          <w:tcPr>
            <w:tcW w:w="900" w:type="dxa"/>
          </w:tcPr>
          <w:p w:rsidR="006C27AF" w:rsidRPr="006958E7" w:rsidRDefault="006C27AF" w:rsidP="006C27AF">
            <w:pPr>
              <w:ind w:left="-25"/>
              <w:rPr>
                <w:rFonts w:cs="Traditional Arabic" w:hint="cs"/>
                <w:b/>
                <w:bCs/>
                <w:sz w:val="28"/>
                <w:szCs w:val="28"/>
                <w:rtl/>
                <w:lang w:bidi="ar-SY"/>
              </w:rPr>
            </w:pPr>
            <w:r w:rsidRPr="006958E7">
              <w:rPr>
                <w:rFonts w:cs="Traditional Arabic" w:hint="cs"/>
                <w:b/>
                <w:bCs/>
                <w:sz w:val="28"/>
                <w:szCs w:val="28"/>
                <w:rtl/>
                <w:lang w:bidi="ar-SY"/>
              </w:rPr>
              <w:t>2000</w:t>
            </w:r>
          </w:p>
        </w:tc>
        <w:tc>
          <w:tcPr>
            <w:tcW w:w="849" w:type="dxa"/>
          </w:tcPr>
          <w:p w:rsidR="006C27AF" w:rsidRPr="006958E7" w:rsidRDefault="006C27AF" w:rsidP="006C27AF">
            <w:pPr>
              <w:ind w:left="-25"/>
              <w:rPr>
                <w:rFonts w:cs="Traditional Arabic" w:hint="cs"/>
                <w:b/>
                <w:bCs/>
                <w:sz w:val="28"/>
                <w:szCs w:val="28"/>
                <w:rtl/>
                <w:lang w:bidi="ar-SY"/>
              </w:rPr>
            </w:pPr>
            <w:r w:rsidRPr="006958E7">
              <w:rPr>
                <w:rFonts w:cs="Traditional Arabic" w:hint="cs"/>
                <w:b/>
                <w:bCs/>
                <w:sz w:val="28"/>
                <w:szCs w:val="28"/>
                <w:rtl/>
                <w:lang w:bidi="ar-SY"/>
              </w:rPr>
              <w:t>2001</w:t>
            </w:r>
          </w:p>
        </w:tc>
        <w:tc>
          <w:tcPr>
            <w:tcW w:w="771" w:type="dxa"/>
          </w:tcPr>
          <w:p w:rsidR="006C27AF" w:rsidRPr="006958E7" w:rsidRDefault="006C27AF" w:rsidP="006C27AF">
            <w:pPr>
              <w:ind w:left="-25"/>
              <w:rPr>
                <w:rFonts w:cs="Traditional Arabic" w:hint="cs"/>
                <w:b/>
                <w:bCs/>
                <w:sz w:val="28"/>
                <w:szCs w:val="28"/>
                <w:rtl/>
                <w:lang w:bidi="ar-SY"/>
              </w:rPr>
            </w:pPr>
            <w:r w:rsidRPr="006958E7">
              <w:rPr>
                <w:rFonts w:cs="Traditional Arabic" w:hint="cs"/>
                <w:b/>
                <w:bCs/>
                <w:sz w:val="28"/>
                <w:szCs w:val="28"/>
                <w:rtl/>
                <w:lang w:bidi="ar-SY"/>
              </w:rPr>
              <w:t>2002</w:t>
            </w:r>
          </w:p>
        </w:tc>
        <w:tc>
          <w:tcPr>
            <w:tcW w:w="849" w:type="dxa"/>
          </w:tcPr>
          <w:p w:rsidR="006C27AF" w:rsidRPr="006958E7" w:rsidRDefault="006C27AF" w:rsidP="006C27AF">
            <w:pPr>
              <w:ind w:left="-25"/>
              <w:rPr>
                <w:rFonts w:cs="Traditional Arabic" w:hint="cs"/>
                <w:b/>
                <w:bCs/>
                <w:sz w:val="28"/>
                <w:szCs w:val="28"/>
                <w:rtl/>
                <w:lang w:bidi="ar-SY"/>
              </w:rPr>
            </w:pPr>
            <w:r w:rsidRPr="006958E7">
              <w:rPr>
                <w:rFonts w:cs="Traditional Arabic" w:hint="cs"/>
                <w:b/>
                <w:bCs/>
                <w:sz w:val="28"/>
                <w:szCs w:val="28"/>
                <w:rtl/>
                <w:lang w:bidi="ar-SY"/>
              </w:rPr>
              <w:t>2000</w:t>
            </w:r>
          </w:p>
        </w:tc>
        <w:tc>
          <w:tcPr>
            <w:tcW w:w="771" w:type="dxa"/>
          </w:tcPr>
          <w:p w:rsidR="006C27AF" w:rsidRPr="006958E7" w:rsidRDefault="006C27AF" w:rsidP="006C27AF">
            <w:pPr>
              <w:ind w:left="-25"/>
              <w:rPr>
                <w:rFonts w:cs="Traditional Arabic" w:hint="cs"/>
                <w:b/>
                <w:bCs/>
                <w:sz w:val="28"/>
                <w:szCs w:val="28"/>
                <w:rtl/>
                <w:lang w:bidi="ar-SY"/>
              </w:rPr>
            </w:pPr>
            <w:r w:rsidRPr="006958E7">
              <w:rPr>
                <w:rFonts w:cs="Traditional Arabic" w:hint="cs"/>
                <w:b/>
                <w:bCs/>
                <w:sz w:val="28"/>
                <w:szCs w:val="28"/>
                <w:rtl/>
                <w:lang w:bidi="ar-SY"/>
              </w:rPr>
              <w:t>2001</w:t>
            </w:r>
          </w:p>
        </w:tc>
        <w:tc>
          <w:tcPr>
            <w:tcW w:w="828" w:type="dxa"/>
          </w:tcPr>
          <w:p w:rsidR="006C27AF" w:rsidRPr="006958E7" w:rsidRDefault="006C27AF" w:rsidP="006C27AF">
            <w:pPr>
              <w:ind w:left="-25"/>
              <w:rPr>
                <w:rFonts w:cs="Traditional Arabic" w:hint="cs"/>
                <w:b/>
                <w:bCs/>
                <w:sz w:val="28"/>
                <w:szCs w:val="28"/>
                <w:rtl/>
                <w:lang w:bidi="ar-SY"/>
              </w:rPr>
            </w:pPr>
            <w:r w:rsidRPr="006958E7">
              <w:rPr>
                <w:rFonts w:cs="Traditional Arabic" w:hint="cs"/>
                <w:b/>
                <w:bCs/>
                <w:sz w:val="28"/>
                <w:szCs w:val="28"/>
                <w:rtl/>
                <w:lang w:bidi="ar-SY"/>
              </w:rPr>
              <w:t>2002</w:t>
            </w:r>
          </w:p>
        </w:tc>
      </w:tr>
      <w:tr w:rsidR="006C27AF" w:rsidRPr="006958E7">
        <w:tc>
          <w:tcPr>
            <w:tcW w:w="3888" w:type="dxa"/>
          </w:tcPr>
          <w:p w:rsidR="006C27AF" w:rsidRPr="006958E7" w:rsidRDefault="006C27AF" w:rsidP="006C27AF">
            <w:pPr>
              <w:ind w:left="-25"/>
              <w:rPr>
                <w:rFonts w:cs="Traditional Arabic" w:hint="cs"/>
                <w:b/>
                <w:bCs/>
                <w:sz w:val="28"/>
                <w:szCs w:val="28"/>
                <w:rtl/>
                <w:lang w:bidi="ar-SY"/>
              </w:rPr>
            </w:pPr>
            <w:r w:rsidRPr="006958E7">
              <w:rPr>
                <w:rFonts w:cs="Traditional Arabic" w:hint="cs"/>
                <w:b/>
                <w:bCs/>
                <w:sz w:val="28"/>
                <w:szCs w:val="28"/>
                <w:rtl/>
                <w:lang w:bidi="ar-SY"/>
              </w:rPr>
              <w:t>معدل المعرضين للفقر</w:t>
            </w:r>
          </w:p>
        </w:tc>
        <w:tc>
          <w:tcPr>
            <w:tcW w:w="900" w:type="dxa"/>
          </w:tcPr>
          <w:p w:rsidR="006C27AF" w:rsidRPr="006958E7" w:rsidRDefault="006C27AF" w:rsidP="006C27AF">
            <w:pPr>
              <w:ind w:left="-25"/>
              <w:rPr>
                <w:rFonts w:cs="Traditional Arabic" w:hint="cs"/>
                <w:b/>
                <w:bCs/>
                <w:sz w:val="28"/>
                <w:szCs w:val="28"/>
                <w:rtl/>
                <w:lang w:bidi="ar-SY"/>
              </w:rPr>
            </w:pPr>
            <w:r w:rsidRPr="006958E7">
              <w:rPr>
                <w:rFonts w:cs="Traditional Arabic" w:hint="cs"/>
                <w:b/>
                <w:bCs/>
                <w:sz w:val="28"/>
                <w:szCs w:val="28"/>
                <w:rtl/>
                <w:lang w:bidi="ar-SY"/>
              </w:rPr>
              <w:t>13.0</w:t>
            </w:r>
          </w:p>
        </w:tc>
        <w:tc>
          <w:tcPr>
            <w:tcW w:w="849" w:type="dxa"/>
          </w:tcPr>
          <w:p w:rsidR="006C27AF" w:rsidRPr="006958E7" w:rsidRDefault="006C27AF" w:rsidP="006C27AF">
            <w:pPr>
              <w:ind w:left="-25"/>
              <w:rPr>
                <w:rFonts w:cs="Traditional Arabic" w:hint="cs"/>
                <w:b/>
                <w:bCs/>
                <w:sz w:val="28"/>
                <w:szCs w:val="28"/>
                <w:rtl/>
                <w:lang w:bidi="ar-SY"/>
              </w:rPr>
            </w:pPr>
            <w:r w:rsidRPr="006958E7">
              <w:rPr>
                <w:rFonts w:cs="Traditional Arabic" w:hint="cs"/>
                <w:b/>
                <w:bCs/>
                <w:sz w:val="28"/>
                <w:szCs w:val="28"/>
                <w:rtl/>
                <w:lang w:bidi="ar-SY"/>
              </w:rPr>
              <w:t>12.9</w:t>
            </w:r>
          </w:p>
        </w:tc>
        <w:tc>
          <w:tcPr>
            <w:tcW w:w="771" w:type="dxa"/>
          </w:tcPr>
          <w:p w:rsidR="006C27AF" w:rsidRPr="006958E7" w:rsidRDefault="006C27AF" w:rsidP="006C27AF">
            <w:pPr>
              <w:ind w:left="-25"/>
              <w:rPr>
                <w:rFonts w:cs="Traditional Arabic" w:hint="cs"/>
                <w:b/>
                <w:bCs/>
                <w:sz w:val="28"/>
                <w:szCs w:val="28"/>
                <w:rtl/>
                <w:lang w:bidi="ar-SY"/>
              </w:rPr>
            </w:pPr>
            <w:r w:rsidRPr="006958E7">
              <w:rPr>
                <w:rFonts w:cs="Traditional Arabic" w:hint="cs"/>
                <w:b/>
                <w:bCs/>
                <w:sz w:val="28"/>
                <w:szCs w:val="28"/>
                <w:rtl/>
                <w:lang w:bidi="ar-SY"/>
              </w:rPr>
              <w:t>11.9</w:t>
            </w:r>
          </w:p>
        </w:tc>
        <w:tc>
          <w:tcPr>
            <w:tcW w:w="849" w:type="dxa"/>
          </w:tcPr>
          <w:p w:rsidR="006C27AF" w:rsidRPr="006958E7" w:rsidRDefault="006C27AF" w:rsidP="006C27AF">
            <w:pPr>
              <w:ind w:left="-25"/>
              <w:rPr>
                <w:rFonts w:cs="Traditional Arabic" w:hint="cs"/>
                <w:b/>
                <w:bCs/>
                <w:sz w:val="28"/>
                <w:szCs w:val="28"/>
                <w:rtl/>
                <w:lang w:bidi="ar-SY"/>
              </w:rPr>
            </w:pPr>
            <w:r w:rsidRPr="006958E7">
              <w:rPr>
                <w:rFonts w:cs="Traditional Arabic" w:hint="cs"/>
                <w:b/>
                <w:bCs/>
                <w:sz w:val="28"/>
                <w:szCs w:val="28"/>
                <w:rtl/>
                <w:lang w:bidi="ar-SY"/>
              </w:rPr>
              <w:t>11.3</w:t>
            </w:r>
          </w:p>
        </w:tc>
        <w:tc>
          <w:tcPr>
            <w:tcW w:w="771" w:type="dxa"/>
          </w:tcPr>
          <w:p w:rsidR="006C27AF" w:rsidRPr="006958E7" w:rsidRDefault="006C27AF" w:rsidP="006C27AF">
            <w:pPr>
              <w:ind w:left="-25"/>
              <w:rPr>
                <w:rFonts w:cs="Traditional Arabic" w:hint="cs"/>
                <w:b/>
                <w:bCs/>
                <w:sz w:val="28"/>
                <w:szCs w:val="28"/>
                <w:rtl/>
                <w:lang w:bidi="ar-SY"/>
              </w:rPr>
            </w:pPr>
            <w:r w:rsidRPr="006958E7">
              <w:rPr>
                <w:rFonts w:cs="Traditional Arabic" w:hint="cs"/>
                <w:b/>
                <w:bCs/>
                <w:sz w:val="28"/>
                <w:szCs w:val="28"/>
                <w:rtl/>
                <w:lang w:bidi="ar-SY"/>
              </w:rPr>
              <w:t>10.6</w:t>
            </w:r>
          </w:p>
        </w:tc>
        <w:tc>
          <w:tcPr>
            <w:tcW w:w="828" w:type="dxa"/>
          </w:tcPr>
          <w:p w:rsidR="006C27AF" w:rsidRPr="006958E7" w:rsidRDefault="006C27AF" w:rsidP="006C27AF">
            <w:pPr>
              <w:ind w:left="-25"/>
              <w:rPr>
                <w:rFonts w:cs="Traditional Arabic" w:hint="cs"/>
                <w:b/>
                <w:bCs/>
                <w:sz w:val="28"/>
                <w:szCs w:val="28"/>
                <w:rtl/>
                <w:lang w:bidi="ar-SY"/>
              </w:rPr>
            </w:pPr>
            <w:r w:rsidRPr="006958E7">
              <w:rPr>
                <w:rFonts w:cs="Traditional Arabic" w:hint="cs"/>
                <w:b/>
                <w:bCs/>
                <w:sz w:val="28"/>
                <w:szCs w:val="28"/>
                <w:rtl/>
                <w:lang w:bidi="ar-SY"/>
              </w:rPr>
              <w:t>9.9</w:t>
            </w:r>
          </w:p>
        </w:tc>
      </w:tr>
      <w:tr w:rsidR="006C27AF" w:rsidRPr="006958E7">
        <w:tc>
          <w:tcPr>
            <w:tcW w:w="8856" w:type="dxa"/>
            <w:gridSpan w:val="7"/>
          </w:tcPr>
          <w:p w:rsidR="006C27AF" w:rsidRPr="006958E7" w:rsidRDefault="006C27AF" w:rsidP="006C27AF">
            <w:pPr>
              <w:ind w:left="-25"/>
              <w:rPr>
                <w:rFonts w:cs="Traditional Arabic" w:hint="cs"/>
                <w:b/>
                <w:bCs/>
                <w:sz w:val="28"/>
                <w:szCs w:val="28"/>
                <w:rtl/>
                <w:lang w:bidi="ar-SY"/>
              </w:rPr>
            </w:pPr>
            <w:r w:rsidRPr="006958E7">
              <w:rPr>
                <w:rFonts w:cs="Traditional Arabic" w:hint="cs"/>
                <w:b/>
                <w:bCs/>
                <w:sz w:val="28"/>
                <w:szCs w:val="28"/>
                <w:rtl/>
                <w:lang w:bidi="ar-SY"/>
              </w:rPr>
              <w:t>معدل المعرضين للفقر بحسب العمر والجنس</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رجال</w:t>
            </w:r>
          </w:p>
        </w:tc>
        <w:tc>
          <w:tcPr>
            <w:tcW w:w="900" w:type="dxa"/>
          </w:tcPr>
          <w:p w:rsidR="006C27AF" w:rsidRDefault="006C27AF" w:rsidP="006C27AF">
            <w:pPr>
              <w:ind w:left="-25"/>
              <w:rPr>
                <w:rFonts w:cs="Traditional Arabic" w:hint="cs"/>
                <w:rtl/>
                <w:lang w:bidi="ar-SY"/>
              </w:rPr>
            </w:pPr>
            <w:r>
              <w:rPr>
                <w:rFonts w:cs="Traditional Arabic" w:hint="cs"/>
                <w:rtl/>
                <w:lang w:bidi="ar-SY"/>
              </w:rPr>
              <w:t>12.5</w:t>
            </w:r>
          </w:p>
        </w:tc>
        <w:tc>
          <w:tcPr>
            <w:tcW w:w="849" w:type="dxa"/>
          </w:tcPr>
          <w:p w:rsidR="006C27AF" w:rsidRDefault="006C27AF" w:rsidP="006C27AF">
            <w:pPr>
              <w:ind w:left="-25"/>
              <w:rPr>
                <w:rFonts w:cs="Traditional Arabic" w:hint="cs"/>
                <w:rtl/>
                <w:lang w:bidi="ar-SY"/>
              </w:rPr>
            </w:pPr>
            <w:r>
              <w:rPr>
                <w:rFonts w:cs="Traditional Arabic" w:hint="cs"/>
                <w:rtl/>
                <w:lang w:bidi="ar-SY"/>
              </w:rPr>
              <w:t>12.4</w:t>
            </w:r>
          </w:p>
        </w:tc>
        <w:tc>
          <w:tcPr>
            <w:tcW w:w="771" w:type="dxa"/>
          </w:tcPr>
          <w:p w:rsidR="006C27AF" w:rsidRDefault="006C27AF" w:rsidP="006C27AF">
            <w:pPr>
              <w:ind w:left="-25"/>
              <w:rPr>
                <w:rFonts w:cs="Traditional Arabic" w:hint="cs"/>
                <w:rtl/>
                <w:lang w:bidi="ar-SY"/>
              </w:rPr>
            </w:pPr>
            <w:r>
              <w:rPr>
                <w:rFonts w:cs="Traditional Arabic" w:hint="cs"/>
                <w:rtl/>
                <w:lang w:bidi="ar-SY"/>
              </w:rPr>
              <w:t>11.1</w:t>
            </w:r>
          </w:p>
        </w:tc>
        <w:tc>
          <w:tcPr>
            <w:tcW w:w="849" w:type="dxa"/>
          </w:tcPr>
          <w:p w:rsidR="006C27AF" w:rsidRDefault="006C27AF" w:rsidP="006C27AF">
            <w:pPr>
              <w:ind w:left="-25"/>
              <w:rPr>
                <w:rFonts w:cs="Traditional Arabic" w:hint="cs"/>
                <w:rtl/>
                <w:lang w:bidi="ar-SY"/>
              </w:rPr>
            </w:pPr>
            <w:r>
              <w:rPr>
                <w:rFonts w:cs="Traditional Arabic" w:hint="cs"/>
                <w:rtl/>
                <w:lang w:bidi="ar-SY"/>
              </w:rPr>
              <w:t>10.5</w:t>
            </w:r>
          </w:p>
        </w:tc>
        <w:tc>
          <w:tcPr>
            <w:tcW w:w="771" w:type="dxa"/>
          </w:tcPr>
          <w:p w:rsidR="006C27AF" w:rsidRDefault="006C27AF" w:rsidP="006C27AF">
            <w:pPr>
              <w:ind w:left="-25"/>
              <w:rPr>
                <w:rFonts w:cs="Traditional Arabic" w:hint="cs"/>
                <w:rtl/>
                <w:lang w:bidi="ar-SY"/>
              </w:rPr>
            </w:pPr>
            <w:r>
              <w:rPr>
                <w:rFonts w:cs="Traditional Arabic" w:hint="cs"/>
                <w:rtl/>
                <w:lang w:bidi="ar-SY"/>
              </w:rPr>
              <w:t>9.6</w:t>
            </w:r>
          </w:p>
        </w:tc>
        <w:tc>
          <w:tcPr>
            <w:tcW w:w="828" w:type="dxa"/>
          </w:tcPr>
          <w:p w:rsidR="006C27AF" w:rsidRDefault="006C27AF" w:rsidP="006C27AF">
            <w:pPr>
              <w:ind w:left="-25"/>
              <w:rPr>
                <w:rFonts w:cs="Traditional Arabic" w:hint="cs"/>
                <w:rtl/>
                <w:lang w:bidi="ar-SY"/>
              </w:rPr>
            </w:pPr>
            <w:r>
              <w:rPr>
                <w:rFonts w:cs="Traditional Arabic" w:hint="cs"/>
                <w:rtl/>
                <w:lang w:bidi="ar-SY"/>
              </w:rPr>
              <w:t>8.5</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 xml:space="preserve"> نساء</w:t>
            </w:r>
          </w:p>
        </w:tc>
        <w:tc>
          <w:tcPr>
            <w:tcW w:w="900" w:type="dxa"/>
          </w:tcPr>
          <w:p w:rsidR="006C27AF" w:rsidRDefault="006C27AF" w:rsidP="006C27AF">
            <w:pPr>
              <w:ind w:left="-25"/>
              <w:rPr>
                <w:rFonts w:cs="Traditional Arabic" w:hint="cs"/>
                <w:rtl/>
                <w:lang w:bidi="ar-SY"/>
              </w:rPr>
            </w:pPr>
            <w:r>
              <w:rPr>
                <w:rFonts w:cs="Traditional Arabic" w:hint="cs"/>
                <w:rtl/>
                <w:lang w:bidi="ar-SY"/>
              </w:rPr>
              <w:t>13.5</w:t>
            </w:r>
          </w:p>
        </w:tc>
        <w:tc>
          <w:tcPr>
            <w:tcW w:w="849" w:type="dxa"/>
          </w:tcPr>
          <w:p w:rsidR="006C27AF" w:rsidRDefault="006C27AF" w:rsidP="006C27AF">
            <w:pPr>
              <w:ind w:left="-25"/>
              <w:rPr>
                <w:rFonts w:cs="Traditional Arabic" w:hint="cs"/>
                <w:rtl/>
                <w:lang w:bidi="ar-SY"/>
              </w:rPr>
            </w:pPr>
            <w:r>
              <w:rPr>
                <w:rFonts w:cs="Traditional Arabic" w:hint="cs"/>
                <w:rtl/>
                <w:lang w:bidi="ar-SY"/>
              </w:rPr>
              <w:t>13.3</w:t>
            </w:r>
          </w:p>
        </w:tc>
        <w:tc>
          <w:tcPr>
            <w:tcW w:w="771" w:type="dxa"/>
          </w:tcPr>
          <w:p w:rsidR="006C27AF" w:rsidRDefault="006C27AF" w:rsidP="006C27AF">
            <w:pPr>
              <w:ind w:left="-25"/>
              <w:rPr>
                <w:rFonts w:cs="Traditional Arabic" w:hint="cs"/>
                <w:rtl/>
                <w:lang w:bidi="ar-SY"/>
              </w:rPr>
            </w:pPr>
            <w:r>
              <w:rPr>
                <w:rFonts w:cs="Traditional Arabic" w:hint="cs"/>
                <w:rtl/>
                <w:lang w:bidi="ar-SY"/>
              </w:rPr>
              <w:t>12.6</w:t>
            </w:r>
          </w:p>
        </w:tc>
        <w:tc>
          <w:tcPr>
            <w:tcW w:w="849" w:type="dxa"/>
          </w:tcPr>
          <w:p w:rsidR="006C27AF" w:rsidRDefault="006C27AF" w:rsidP="006C27AF">
            <w:pPr>
              <w:ind w:left="-25"/>
              <w:rPr>
                <w:rFonts w:cs="Traditional Arabic" w:hint="cs"/>
                <w:rtl/>
                <w:lang w:bidi="ar-SY"/>
              </w:rPr>
            </w:pPr>
            <w:r>
              <w:rPr>
                <w:rFonts w:cs="Traditional Arabic" w:hint="cs"/>
                <w:rtl/>
                <w:lang w:bidi="ar-SY"/>
              </w:rPr>
              <w:t>12.0</w:t>
            </w:r>
          </w:p>
        </w:tc>
        <w:tc>
          <w:tcPr>
            <w:tcW w:w="771" w:type="dxa"/>
          </w:tcPr>
          <w:p w:rsidR="006C27AF" w:rsidRDefault="006C27AF" w:rsidP="006C27AF">
            <w:pPr>
              <w:ind w:left="-25"/>
              <w:rPr>
                <w:rFonts w:cs="Traditional Arabic" w:hint="cs"/>
                <w:rtl/>
                <w:lang w:bidi="ar-SY"/>
              </w:rPr>
            </w:pPr>
            <w:r>
              <w:rPr>
                <w:rFonts w:cs="Traditional Arabic" w:hint="cs"/>
                <w:rtl/>
                <w:lang w:bidi="ar-SY"/>
              </w:rPr>
              <w:t>11.6</w:t>
            </w:r>
          </w:p>
        </w:tc>
        <w:tc>
          <w:tcPr>
            <w:tcW w:w="828" w:type="dxa"/>
          </w:tcPr>
          <w:p w:rsidR="006C27AF" w:rsidRDefault="006C27AF" w:rsidP="006C27AF">
            <w:pPr>
              <w:ind w:left="-25"/>
              <w:rPr>
                <w:rFonts w:cs="Traditional Arabic" w:hint="cs"/>
                <w:rtl/>
                <w:lang w:bidi="ar-SY"/>
              </w:rPr>
            </w:pPr>
            <w:r>
              <w:rPr>
                <w:rFonts w:cs="Traditional Arabic" w:hint="cs"/>
                <w:rtl/>
                <w:lang w:bidi="ar-SY"/>
              </w:rPr>
              <w:t>11.2</w:t>
            </w:r>
          </w:p>
        </w:tc>
      </w:tr>
      <w:tr w:rsidR="006C27AF">
        <w:trPr>
          <w:trHeight w:val="413"/>
        </w:trPr>
        <w:tc>
          <w:tcPr>
            <w:tcW w:w="3888" w:type="dxa"/>
          </w:tcPr>
          <w:p w:rsidR="006C27AF" w:rsidRDefault="006C27AF" w:rsidP="006C27AF">
            <w:pPr>
              <w:ind w:left="-25"/>
              <w:rPr>
                <w:rFonts w:cs="Traditional Arabic" w:hint="cs"/>
                <w:rtl/>
                <w:lang w:bidi="ar-SY"/>
              </w:rPr>
            </w:pPr>
            <w:r>
              <w:rPr>
                <w:rFonts w:cs="Traditional Arabic" w:hint="cs"/>
                <w:rtl/>
                <w:lang w:bidi="ar-SY"/>
              </w:rPr>
              <w:t>حتى 15 سنة</w:t>
            </w:r>
          </w:p>
        </w:tc>
        <w:tc>
          <w:tcPr>
            <w:tcW w:w="900" w:type="dxa"/>
          </w:tcPr>
          <w:p w:rsidR="006C27AF" w:rsidRDefault="006C27AF" w:rsidP="006C27AF">
            <w:pPr>
              <w:ind w:left="-25"/>
              <w:rPr>
                <w:rFonts w:cs="Traditional Arabic" w:hint="cs"/>
                <w:rtl/>
                <w:lang w:bidi="ar-SY"/>
              </w:rPr>
            </w:pPr>
            <w:r>
              <w:rPr>
                <w:rFonts w:cs="Traditional Arabic" w:hint="cs"/>
                <w:rtl/>
                <w:lang w:bidi="ar-SY"/>
              </w:rPr>
              <w:t>11.2</w:t>
            </w:r>
          </w:p>
        </w:tc>
        <w:tc>
          <w:tcPr>
            <w:tcW w:w="849" w:type="dxa"/>
          </w:tcPr>
          <w:p w:rsidR="006C27AF" w:rsidRDefault="006C27AF" w:rsidP="006C27AF">
            <w:pPr>
              <w:ind w:left="-25"/>
              <w:rPr>
                <w:rFonts w:cs="Traditional Arabic" w:hint="cs"/>
                <w:rtl/>
                <w:lang w:bidi="ar-SY"/>
              </w:rPr>
            </w:pPr>
            <w:r>
              <w:rPr>
                <w:rFonts w:cs="Traditional Arabic" w:hint="cs"/>
                <w:rtl/>
                <w:lang w:bidi="ar-SY"/>
              </w:rPr>
              <w:t>11.7</w:t>
            </w:r>
          </w:p>
        </w:tc>
        <w:tc>
          <w:tcPr>
            <w:tcW w:w="771" w:type="dxa"/>
          </w:tcPr>
          <w:p w:rsidR="006C27AF" w:rsidRDefault="006C27AF" w:rsidP="006C27AF">
            <w:pPr>
              <w:ind w:left="-25"/>
              <w:rPr>
                <w:rFonts w:cs="Traditional Arabic" w:hint="cs"/>
                <w:rtl/>
                <w:lang w:bidi="ar-SY"/>
              </w:rPr>
            </w:pPr>
            <w:r>
              <w:rPr>
                <w:rFonts w:cs="Traditional Arabic" w:hint="cs"/>
                <w:rtl/>
                <w:lang w:bidi="ar-SY"/>
              </w:rPr>
              <w:t>10.5</w:t>
            </w:r>
          </w:p>
        </w:tc>
        <w:tc>
          <w:tcPr>
            <w:tcW w:w="849" w:type="dxa"/>
          </w:tcPr>
          <w:p w:rsidR="006C27AF" w:rsidRDefault="006C27AF" w:rsidP="006C27AF">
            <w:pPr>
              <w:ind w:left="-25"/>
              <w:rPr>
                <w:rFonts w:cs="Traditional Arabic" w:hint="cs"/>
                <w:rtl/>
                <w:lang w:bidi="ar-SY"/>
              </w:rPr>
            </w:pPr>
            <w:r>
              <w:rPr>
                <w:rFonts w:cs="Traditional Arabic" w:hint="cs"/>
                <w:rtl/>
                <w:lang w:bidi="ar-SY"/>
              </w:rPr>
              <w:t>9.3</w:t>
            </w:r>
          </w:p>
        </w:tc>
        <w:tc>
          <w:tcPr>
            <w:tcW w:w="771" w:type="dxa"/>
          </w:tcPr>
          <w:p w:rsidR="006C27AF" w:rsidRDefault="006C27AF" w:rsidP="006C27AF">
            <w:pPr>
              <w:ind w:left="-25"/>
              <w:rPr>
                <w:rFonts w:cs="Traditional Arabic" w:hint="cs"/>
                <w:rtl/>
                <w:lang w:bidi="ar-SY"/>
              </w:rPr>
            </w:pPr>
            <w:r>
              <w:rPr>
                <w:rFonts w:cs="Traditional Arabic" w:hint="cs"/>
                <w:rtl/>
                <w:lang w:bidi="ar-SY"/>
              </w:rPr>
              <w:t>8.7</w:t>
            </w:r>
          </w:p>
        </w:tc>
        <w:tc>
          <w:tcPr>
            <w:tcW w:w="828" w:type="dxa"/>
          </w:tcPr>
          <w:p w:rsidR="006C27AF" w:rsidRDefault="006C27AF" w:rsidP="006C27AF">
            <w:pPr>
              <w:ind w:left="-25"/>
              <w:rPr>
                <w:rFonts w:cs="Traditional Arabic" w:hint="cs"/>
                <w:rtl/>
                <w:lang w:bidi="ar-SY"/>
              </w:rPr>
            </w:pPr>
            <w:r>
              <w:rPr>
                <w:rFonts w:cs="Traditional Arabic" w:hint="cs"/>
                <w:rtl/>
                <w:lang w:bidi="ar-SY"/>
              </w:rPr>
              <w:t xml:space="preserve">7.4 </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 xml:space="preserve">16 </w:t>
            </w:r>
            <w:r>
              <w:rPr>
                <w:rFonts w:cs="Traditional Arabic"/>
                <w:rtl/>
                <w:lang w:bidi="ar-SY"/>
              </w:rPr>
              <w:t>–</w:t>
            </w:r>
            <w:r>
              <w:rPr>
                <w:rFonts w:cs="Traditional Arabic" w:hint="cs"/>
                <w:rtl/>
                <w:lang w:bidi="ar-SY"/>
              </w:rPr>
              <w:t xml:space="preserve"> 24 سنة</w:t>
            </w:r>
          </w:p>
        </w:tc>
        <w:tc>
          <w:tcPr>
            <w:tcW w:w="900" w:type="dxa"/>
          </w:tcPr>
          <w:p w:rsidR="006C27AF" w:rsidRDefault="006C27AF" w:rsidP="006C27AF">
            <w:pPr>
              <w:ind w:left="-25"/>
              <w:rPr>
                <w:rFonts w:cs="Traditional Arabic" w:hint="cs"/>
                <w:rtl/>
                <w:lang w:bidi="ar-SY"/>
              </w:rPr>
            </w:pPr>
            <w:r>
              <w:rPr>
                <w:rFonts w:cs="Traditional Arabic" w:hint="cs"/>
                <w:rtl/>
                <w:lang w:bidi="ar-SY"/>
              </w:rPr>
              <w:t>12.3</w:t>
            </w:r>
          </w:p>
        </w:tc>
        <w:tc>
          <w:tcPr>
            <w:tcW w:w="849" w:type="dxa"/>
          </w:tcPr>
          <w:p w:rsidR="006C27AF" w:rsidRDefault="006C27AF" w:rsidP="006C27AF">
            <w:pPr>
              <w:ind w:left="-25"/>
              <w:rPr>
                <w:rFonts w:cs="Traditional Arabic" w:hint="cs"/>
                <w:rtl/>
                <w:lang w:bidi="ar-SY"/>
              </w:rPr>
            </w:pPr>
            <w:r>
              <w:rPr>
                <w:rFonts w:cs="Traditional Arabic" w:hint="cs"/>
                <w:rtl/>
                <w:lang w:bidi="ar-SY"/>
              </w:rPr>
              <w:t>13.4</w:t>
            </w:r>
          </w:p>
        </w:tc>
        <w:tc>
          <w:tcPr>
            <w:tcW w:w="771" w:type="dxa"/>
          </w:tcPr>
          <w:p w:rsidR="006C27AF" w:rsidRDefault="006C27AF" w:rsidP="006C27AF">
            <w:pPr>
              <w:ind w:left="-25"/>
              <w:rPr>
                <w:rFonts w:cs="Traditional Arabic" w:hint="cs"/>
                <w:rtl/>
                <w:lang w:bidi="ar-SY"/>
              </w:rPr>
            </w:pPr>
            <w:r>
              <w:rPr>
                <w:rFonts w:cs="Traditional Arabic" w:hint="cs"/>
                <w:rtl/>
                <w:lang w:bidi="ar-SY"/>
              </w:rPr>
              <w:t>12.3</w:t>
            </w:r>
          </w:p>
        </w:tc>
        <w:tc>
          <w:tcPr>
            <w:tcW w:w="849" w:type="dxa"/>
          </w:tcPr>
          <w:p w:rsidR="006C27AF" w:rsidRDefault="006C27AF" w:rsidP="006C27AF">
            <w:pPr>
              <w:ind w:left="-25"/>
              <w:rPr>
                <w:rFonts w:cs="Traditional Arabic" w:hint="cs"/>
                <w:rtl/>
                <w:lang w:bidi="ar-SY"/>
              </w:rPr>
            </w:pPr>
            <w:r>
              <w:rPr>
                <w:rFonts w:cs="Traditional Arabic" w:hint="cs"/>
                <w:rtl/>
                <w:lang w:bidi="ar-SY"/>
              </w:rPr>
              <w:t>10.3</w:t>
            </w:r>
          </w:p>
        </w:tc>
        <w:tc>
          <w:tcPr>
            <w:tcW w:w="771" w:type="dxa"/>
          </w:tcPr>
          <w:p w:rsidR="006C27AF" w:rsidRDefault="006C27AF" w:rsidP="006C27AF">
            <w:pPr>
              <w:ind w:left="-25"/>
              <w:rPr>
                <w:rFonts w:cs="Traditional Arabic" w:hint="cs"/>
                <w:rtl/>
                <w:lang w:bidi="ar-SY"/>
              </w:rPr>
            </w:pPr>
            <w:r>
              <w:rPr>
                <w:rFonts w:cs="Traditional Arabic" w:hint="cs"/>
                <w:rtl/>
                <w:lang w:bidi="ar-SY"/>
              </w:rPr>
              <w:t>10.3</w:t>
            </w:r>
          </w:p>
        </w:tc>
        <w:tc>
          <w:tcPr>
            <w:tcW w:w="828" w:type="dxa"/>
          </w:tcPr>
          <w:p w:rsidR="006C27AF" w:rsidRDefault="006C27AF" w:rsidP="006C27AF">
            <w:pPr>
              <w:ind w:left="-25"/>
              <w:rPr>
                <w:rFonts w:cs="Traditional Arabic" w:hint="cs"/>
                <w:rtl/>
                <w:lang w:bidi="ar-SY"/>
              </w:rPr>
            </w:pPr>
            <w:r>
              <w:rPr>
                <w:rFonts w:cs="Traditional Arabic" w:hint="cs"/>
                <w:rtl/>
                <w:lang w:bidi="ar-SY"/>
              </w:rPr>
              <w:t>10,0</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  رجال</w:t>
            </w:r>
          </w:p>
        </w:tc>
        <w:tc>
          <w:tcPr>
            <w:tcW w:w="900" w:type="dxa"/>
          </w:tcPr>
          <w:p w:rsidR="006C27AF" w:rsidRDefault="006C27AF" w:rsidP="006C27AF">
            <w:pPr>
              <w:ind w:left="-25"/>
              <w:rPr>
                <w:rFonts w:cs="Traditional Arabic" w:hint="cs"/>
                <w:rtl/>
                <w:lang w:bidi="ar-SY"/>
              </w:rPr>
            </w:pPr>
            <w:r>
              <w:rPr>
                <w:rFonts w:cs="Traditional Arabic" w:hint="cs"/>
                <w:rtl/>
                <w:lang w:bidi="ar-SY"/>
              </w:rPr>
              <w:t>12.2</w:t>
            </w:r>
          </w:p>
        </w:tc>
        <w:tc>
          <w:tcPr>
            <w:tcW w:w="849" w:type="dxa"/>
          </w:tcPr>
          <w:p w:rsidR="006C27AF" w:rsidRDefault="006C27AF" w:rsidP="006C27AF">
            <w:pPr>
              <w:ind w:left="-25"/>
              <w:rPr>
                <w:rFonts w:cs="Traditional Arabic" w:hint="cs"/>
                <w:rtl/>
                <w:lang w:bidi="ar-SY"/>
              </w:rPr>
            </w:pPr>
            <w:r>
              <w:rPr>
                <w:rFonts w:cs="Traditional Arabic" w:hint="cs"/>
                <w:rtl/>
                <w:lang w:bidi="ar-SY"/>
              </w:rPr>
              <w:t>14.1</w:t>
            </w:r>
          </w:p>
        </w:tc>
        <w:tc>
          <w:tcPr>
            <w:tcW w:w="771" w:type="dxa"/>
          </w:tcPr>
          <w:p w:rsidR="006C27AF" w:rsidRDefault="006C27AF" w:rsidP="006C27AF">
            <w:pPr>
              <w:ind w:left="-25"/>
              <w:rPr>
                <w:rFonts w:cs="Traditional Arabic" w:hint="cs"/>
                <w:rtl/>
                <w:lang w:bidi="ar-SY"/>
              </w:rPr>
            </w:pPr>
            <w:r>
              <w:rPr>
                <w:rFonts w:cs="Traditional Arabic" w:hint="cs"/>
                <w:rtl/>
                <w:lang w:bidi="ar-SY"/>
              </w:rPr>
              <w:t>12.9</w:t>
            </w:r>
          </w:p>
        </w:tc>
        <w:tc>
          <w:tcPr>
            <w:tcW w:w="849" w:type="dxa"/>
          </w:tcPr>
          <w:p w:rsidR="006C27AF" w:rsidRDefault="006C27AF" w:rsidP="006C27AF">
            <w:pPr>
              <w:ind w:left="-25"/>
              <w:rPr>
                <w:rFonts w:cs="Traditional Arabic" w:hint="cs"/>
                <w:rtl/>
                <w:lang w:bidi="ar-SY"/>
              </w:rPr>
            </w:pPr>
            <w:r>
              <w:rPr>
                <w:rFonts w:cs="Traditional Arabic" w:hint="cs"/>
                <w:rtl/>
                <w:lang w:bidi="ar-SY"/>
              </w:rPr>
              <w:t>10.7</w:t>
            </w:r>
          </w:p>
        </w:tc>
        <w:tc>
          <w:tcPr>
            <w:tcW w:w="771" w:type="dxa"/>
          </w:tcPr>
          <w:p w:rsidR="006C27AF" w:rsidRDefault="006C27AF" w:rsidP="006C27AF">
            <w:pPr>
              <w:ind w:left="-25"/>
              <w:rPr>
                <w:rFonts w:cs="Traditional Arabic" w:hint="cs"/>
                <w:rtl/>
                <w:lang w:bidi="ar-SY"/>
              </w:rPr>
            </w:pPr>
            <w:r>
              <w:rPr>
                <w:rFonts w:cs="Traditional Arabic" w:hint="cs"/>
                <w:rtl/>
                <w:lang w:bidi="ar-SY"/>
              </w:rPr>
              <w:t>10.4</w:t>
            </w:r>
          </w:p>
        </w:tc>
        <w:tc>
          <w:tcPr>
            <w:tcW w:w="828" w:type="dxa"/>
          </w:tcPr>
          <w:p w:rsidR="006C27AF" w:rsidRDefault="006C27AF" w:rsidP="006C27AF">
            <w:pPr>
              <w:ind w:left="-25"/>
              <w:rPr>
                <w:rFonts w:cs="Traditional Arabic" w:hint="cs"/>
                <w:rtl/>
                <w:lang w:bidi="ar-SY"/>
              </w:rPr>
            </w:pPr>
            <w:r>
              <w:rPr>
                <w:rFonts w:cs="Traditional Arabic" w:hint="cs"/>
                <w:rtl/>
                <w:lang w:bidi="ar-SY"/>
              </w:rPr>
              <w:t>10.2</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  نساء</w:t>
            </w:r>
          </w:p>
        </w:tc>
        <w:tc>
          <w:tcPr>
            <w:tcW w:w="900" w:type="dxa"/>
          </w:tcPr>
          <w:p w:rsidR="006C27AF" w:rsidRDefault="006C27AF" w:rsidP="006C27AF">
            <w:pPr>
              <w:ind w:left="-25"/>
              <w:rPr>
                <w:rFonts w:cs="Traditional Arabic" w:hint="cs"/>
                <w:rtl/>
                <w:lang w:bidi="ar-SY"/>
              </w:rPr>
            </w:pPr>
            <w:r>
              <w:rPr>
                <w:rFonts w:cs="Traditional Arabic" w:hint="cs"/>
                <w:rtl/>
                <w:lang w:bidi="ar-SY"/>
              </w:rPr>
              <w:t>11.2</w:t>
            </w:r>
          </w:p>
        </w:tc>
        <w:tc>
          <w:tcPr>
            <w:tcW w:w="849" w:type="dxa"/>
          </w:tcPr>
          <w:p w:rsidR="006C27AF" w:rsidRDefault="006C27AF" w:rsidP="006C27AF">
            <w:pPr>
              <w:ind w:left="-25"/>
              <w:rPr>
                <w:rFonts w:cs="Traditional Arabic" w:hint="cs"/>
                <w:rtl/>
                <w:lang w:bidi="ar-SY"/>
              </w:rPr>
            </w:pPr>
            <w:r>
              <w:rPr>
                <w:rFonts w:cs="Traditional Arabic" w:hint="cs"/>
                <w:rtl/>
                <w:lang w:bidi="ar-SY"/>
              </w:rPr>
              <w:t>12.5</w:t>
            </w:r>
          </w:p>
        </w:tc>
        <w:tc>
          <w:tcPr>
            <w:tcW w:w="771" w:type="dxa"/>
          </w:tcPr>
          <w:p w:rsidR="006C27AF" w:rsidRDefault="006C27AF" w:rsidP="006C27AF">
            <w:pPr>
              <w:ind w:left="-25"/>
              <w:rPr>
                <w:rFonts w:cs="Traditional Arabic" w:hint="cs"/>
                <w:rtl/>
                <w:lang w:bidi="ar-SY"/>
              </w:rPr>
            </w:pPr>
            <w:r>
              <w:rPr>
                <w:rFonts w:cs="Traditional Arabic" w:hint="cs"/>
                <w:rtl/>
                <w:lang w:bidi="ar-SY"/>
              </w:rPr>
              <w:t>11.6</w:t>
            </w:r>
          </w:p>
        </w:tc>
        <w:tc>
          <w:tcPr>
            <w:tcW w:w="849" w:type="dxa"/>
          </w:tcPr>
          <w:p w:rsidR="006C27AF" w:rsidRDefault="006C27AF" w:rsidP="006C27AF">
            <w:pPr>
              <w:ind w:left="-25"/>
              <w:rPr>
                <w:rFonts w:cs="Traditional Arabic" w:hint="cs"/>
                <w:rtl/>
                <w:lang w:bidi="ar-SY"/>
              </w:rPr>
            </w:pPr>
            <w:r>
              <w:rPr>
                <w:rFonts w:cs="Traditional Arabic" w:hint="cs"/>
                <w:rtl/>
                <w:lang w:bidi="ar-SY"/>
              </w:rPr>
              <w:t>9.9</w:t>
            </w:r>
          </w:p>
        </w:tc>
        <w:tc>
          <w:tcPr>
            <w:tcW w:w="771" w:type="dxa"/>
          </w:tcPr>
          <w:p w:rsidR="006C27AF" w:rsidRDefault="006C27AF" w:rsidP="006C27AF">
            <w:pPr>
              <w:ind w:left="-25"/>
              <w:rPr>
                <w:rFonts w:cs="Traditional Arabic" w:hint="cs"/>
                <w:rtl/>
                <w:lang w:bidi="ar-SY"/>
              </w:rPr>
            </w:pPr>
            <w:r>
              <w:rPr>
                <w:rFonts w:cs="Traditional Arabic" w:hint="cs"/>
                <w:rtl/>
                <w:lang w:bidi="ar-SY"/>
              </w:rPr>
              <w:t>10.3</w:t>
            </w:r>
          </w:p>
        </w:tc>
        <w:tc>
          <w:tcPr>
            <w:tcW w:w="828" w:type="dxa"/>
          </w:tcPr>
          <w:p w:rsidR="006C27AF" w:rsidRDefault="006C27AF" w:rsidP="006C27AF">
            <w:pPr>
              <w:ind w:left="-25"/>
              <w:rPr>
                <w:rFonts w:cs="Traditional Arabic" w:hint="cs"/>
                <w:rtl/>
                <w:lang w:bidi="ar-SY"/>
              </w:rPr>
            </w:pPr>
            <w:r>
              <w:rPr>
                <w:rFonts w:cs="Traditional Arabic" w:hint="cs"/>
                <w:rtl/>
                <w:lang w:bidi="ar-SY"/>
              </w:rPr>
              <w:t>9.9</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 xml:space="preserve">25 </w:t>
            </w:r>
            <w:r>
              <w:rPr>
                <w:rFonts w:cs="Traditional Arabic"/>
                <w:rtl/>
                <w:lang w:bidi="ar-SY"/>
              </w:rPr>
              <w:t>–</w:t>
            </w:r>
            <w:r>
              <w:rPr>
                <w:rFonts w:cs="Traditional Arabic" w:hint="cs"/>
                <w:rtl/>
                <w:lang w:bidi="ar-SY"/>
              </w:rPr>
              <w:t xml:space="preserve"> 49 سنة</w:t>
            </w:r>
          </w:p>
        </w:tc>
        <w:tc>
          <w:tcPr>
            <w:tcW w:w="900" w:type="dxa"/>
          </w:tcPr>
          <w:p w:rsidR="006C27AF" w:rsidRDefault="006C27AF" w:rsidP="006C27AF">
            <w:pPr>
              <w:ind w:left="-25"/>
              <w:rPr>
                <w:rFonts w:cs="Traditional Arabic" w:hint="cs"/>
                <w:rtl/>
                <w:lang w:bidi="ar-SY"/>
              </w:rPr>
            </w:pPr>
            <w:r>
              <w:rPr>
                <w:rFonts w:cs="Traditional Arabic" w:hint="cs"/>
                <w:rtl/>
                <w:lang w:bidi="ar-SY"/>
              </w:rPr>
              <w:t>10.8</w:t>
            </w:r>
          </w:p>
        </w:tc>
        <w:tc>
          <w:tcPr>
            <w:tcW w:w="849" w:type="dxa"/>
          </w:tcPr>
          <w:p w:rsidR="006C27AF" w:rsidRDefault="006C27AF" w:rsidP="006C27AF">
            <w:pPr>
              <w:ind w:left="-25"/>
              <w:rPr>
                <w:rFonts w:cs="Traditional Arabic" w:hint="cs"/>
                <w:rtl/>
                <w:lang w:bidi="ar-SY"/>
              </w:rPr>
            </w:pPr>
            <w:r>
              <w:rPr>
                <w:rFonts w:cs="Traditional Arabic" w:hint="cs"/>
                <w:rtl/>
                <w:lang w:bidi="ar-SY"/>
              </w:rPr>
              <w:t>10.3</w:t>
            </w:r>
          </w:p>
        </w:tc>
        <w:tc>
          <w:tcPr>
            <w:tcW w:w="771" w:type="dxa"/>
          </w:tcPr>
          <w:p w:rsidR="006C27AF" w:rsidRDefault="006C27AF" w:rsidP="006C27AF">
            <w:pPr>
              <w:ind w:left="-25"/>
              <w:rPr>
                <w:rFonts w:cs="Traditional Arabic" w:hint="cs"/>
                <w:rtl/>
                <w:lang w:bidi="ar-SY"/>
              </w:rPr>
            </w:pPr>
            <w:r>
              <w:rPr>
                <w:rFonts w:cs="Traditional Arabic" w:hint="cs"/>
                <w:rtl/>
                <w:lang w:bidi="ar-SY"/>
              </w:rPr>
              <w:t>9.0</w:t>
            </w:r>
          </w:p>
        </w:tc>
        <w:tc>
          <w:tcPr>
            <w:tcW w:w="849" w:type="dxa"/>
          </w:tcPr>
          <w:p w:rsidR="006C27AF" w:rsidRDefault="006C27AF" w:rsidP="006C27AF">
            <w:pPr>
              <w:ind w:left="-25"/>
              <w:rPr>
                <w:rFonts w:cs="Traditional Arabic" w:hint="cs"/>
                <w:rtl/>
                <w:lang w:bidi="ar-SY"/>
              </w:rPr>
            </w:pPr>
            <w:r>
              <w:rPr>
                <w:rFonts w:cs="Traditional Arabic" w:hint="cs"/>
                <w:rtl/>
                <w:lang w:bidi="ar-SY"/>
              </w:rPr>
              <w:t>9.2</w:t>
            </w:r>
          </w:p>
        </w:tc>
        <w:tc>
          <w:tcPr>
            <w:tcW w:w="771" w:type="dxa"/>
          </w:tcPr>
          <w:p w:rsidR="006C27AF" w:rsidRDefault="006C27AF" w:rsidP="006C27AF">
            <w:pPr>
              <w:ind w:left="-25"/>
              <w:rPr>
                <w:rFonts w:cs="Traditional Arabic" w:hint="cs"/>
                <w:rtl/>
                <w:lang w:bidi="ar-SY"/>
              </w:rPr>
            </w:pPr>
            <w:r>
              <w:rPr>
                <w:rFonts w:cs="Traditional Arabic" w:hint="cs"/>
                <w:rtl/>
                <w:lang w:bidi="ar-SY"/>
              </w:rPr>
              <w:t>8.6</w:t>
            </w:r>
          </w:p>
        </w:tc>
        <w:tc>
          <w:tcPr>
            <w:tcW w:w="828" w:type="dxa"/>
          </w:tcPr>
          <w:p w:rsidR="006C27AF" w:rsidRDefault="006C27AF" w:rsidP="006C27AF">
            <w:pPr>
              <w:ind w:left="-25"/>
              <w:rPr>
                <w:rFonts w:cs="Traditional Arabic" w:hint="cs"/>
                <w:rtl/>
                <w:lang w:bidi="ar-SY"/>
              </w:rPr>
            </w:pPr>
            <w:r>
              <w:rPr>
                <w:rFonts w:cs="Traditional Arabic" w:hint="cs"/>
                <w:rtl/>
                <w:lang w:bidi="ar-SY"/>
              </w:rPr>
              <w:t>7.4</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  رجال</w:t>
            </w:r>
          </w:p>
        </w:tc>
        <w:tc>
          <w:tcPr>
            <w:tcW w:w="900" w:type="dxa"/>
          </w:tcPr>
          <w:p w:rsidR="006C27AF" w:rsidRDefault="006C27AF" w:rsidP="006C27AF">
            <w:pPr>
              <w:ind w:left="-25"/>
              <w:rPr>
                <w:rFonts w:cs="Traditional Arabic" w:hint="cs"/>
                <w:rtl/>
                <w:lang w:bidi="ar-SY"/>
              </w:rPr>
            </w:pPr>
            <w:r>
              <w:rPr>
                <w:rFonts w:cs="Traditional Arabic" w:hint="cs"/>
                <w:rtl/>
                <w:lang w:bidi="ar-SY"/>
              </w:rPr>
              <w:t>11.3</w:t>
            </w:r>
          </w:p>
        </w:tc>
        <w:tc>
          <w:tcPr>
            <w:tcW w:w="849" w:type="dxa"/>
          </w:tcPr>
          <w:p w:rsidR="006C27AF" w:rsidRDefault="006C27AF" w:rsidP="006C27AF">
            <w:pPr>
              <w:ind w:left="-25"/>
              <w:rPr>
                <w:rFonts w:cs="Traditional Arabic" w:hint="cs"/>
                <w:rtl/>
                <w:lang w:bidi="ar-SY"/>
              </w:rPr>
            </w:pPr>
            <w:r>
              <w:rPr>
                <w:rFonts w:cs="Traditional Arabic" w:hint="cs"/>
                <w:rtl/>
                <w:lang w:bidi="ar-SY"/>
              </w:rPr>
              <w:t>10.6</w:t>
            </w:r>
          </w:p>
        </w:tc>
        <w:tc>
          <w:tcPr>
            <w:tcW w:w="771" w:type="dxa"/>
          </w:tcPr>
          <w:p w:rsidR="006C27AF" w:rsidRDefault="006C27AF" w:rsidP="006C27AF">
            <w:pPr>
              <w:ind w:left="-25"/>
              <w:rPr>
                <w:rFonts w:cs="Traditional Arabic" w:hint="cs"/>
                <w:rtl/>
                <w:lang w:bidi="ar-SY"/>
              </w:rPr>
            </w:pPr>
            <w:r>
              <w:rPr>
                <w:rFonts w:cs="Traditional Arabic" w:hint="cs"/>
                <w:rtl/>
                <w:lang w:bidi="ar-SY"/>
              </w:rPr>
              <w:t>9.3</w:t>
            </w:r>
          </w:p>
        </w:tc>
        <w:tc>
          <w:tcPr>
            <w:tcW w:w="849" w:type="dxa"/>
          </w:tcPr>
          <w:p w:rsidR="006C27AF" w:rsidRDefault="006C27AF" w:rsidP="006C27AF">
            <w:pPr>
              <w:ind w:left="-25"/>
              <w:rPr>
                <w:rFonts w:cs="Traditional Arabic" w:hint="cs"/>
                <w:rtl/>
                <w:lang w:bidi="ar-SY"/>
              </w:rPr>
            </w:pPr>
            <w:r>
              <w:rPr>
                <w:rFonts w:cs="Traditional Arabic" w:hint="cs"/>
                <w:rtl/>
                <w:lang w:bidi="ar-SY"/>
              </w:rPr>
              <w:t>9.5</w:t>
            </w:r>
          </w:p>
        </w:tc>
        <w:tc>
          <w:tcPr>
            <w:tcW w:w="771" w:type="dxa"/>
          </w:tcPr>
          <w:p w:rsidR="006C27AF" w:rsidRDefault="006C27AF" w:rsidP="006C27AF">
            <w:pPr>
              <w:ind w:left="-25"/>
              <w:rPr>
                <w:rFonts w:cs="Traditional Arabic" w:hint="cs"/>
                <w:rtl/>
                <w:lang w:bidi="ar-SY"/>
              </w:rPr>
            </w:pPr>
            <w:r>
              <w:rPr>
                <w:rFonts w:cs="Traditional Arabic" w:hint="cs"/>
                <w:rtl/>
                <w:lang w:bidi="ar-SY"/>
              </w:rPr>
              <w:t>8.7</w:t>
            </w:r>
          </w:p>
        </w:tc>
        <w:tc>
          <w:tcPr>
            <w:tcW w:w="828" w:type="dxa"/>
          </w:tcPr>
          <w:p w:rsidR="006C27AF" w:rsidRDefault="006C27AF" w:rsidP="006C27AF">
            <w:pPr>
              <w:ind w:left="-25"/>
              <w:rPr>
                <w:rFonts w:cs="Traditional Arabic" w:hint="cs"/>
                <w:rtl/>
                <w:lang w:bidi="ar-SY"/>
              </w:rPr>
            </w:pPr>
            <w:r>
              <w:rPr>
                <w:rFonts w:cs="Traditional Arabic" w:hint="cs"/>
                <w:rtl/>
                <w:lang w:bidi="ar-SY"/>
              </w:rPr>
              <w:t>7.6</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  نساء</w:t>
            </w:r>
          </w:p>
        </w:tc>
        <w:tc>
          <w:tcPr>
            <w:tcW w:w="900" w:type="dxa"/>
          </w:tcPr>
          <w:p w:rsidR="006C27AF" w:rsidRDefault="006C27AF" w:rsidP="006C27AF">
            <w:pPr>
              <w:ind w:left="-25"/>
              <w:rPr>
                <w:rFonts w:cs="Traditional Arabic" w:hint="cs"/>
                <w:rtl/>
                <w:lang w:bidi="ar-SY"/>
              </w:rPr>
            </w:pPr>
            <w:r>
              <w:rPr>
                <w:rFonts w:cs="Traditional Arabic" w:hint="cs"/>
                <w:rtl/>
                <w:lang w:bidi="ar-SY"/>
              </w:rPr>
              <w:t>10.3</w:t>
            </w:r>
          </w:p>
        </w:tc>
        <w:tc>
          <w:tcPr>
            <w:tcW w:w="849" w:type="dxa"/>
          </w:tcPr>
          <w:p w:rsidR="006C27AF" w:rsidRDefault="006C27AF" w:rsidP="006C27AF">
            <w:pPr>
              <w:ind w:left="-25"/>
              <w:rPr>
                <w:rFonts w:cs="Traditional Arabic" w:hint="cs"/>
                <w:rtl/>
                <w:lang w:bidi="ar-SY"/>
              </w:rPr>
            </w:pPr>
            <w:r>
              <w:rPr>
                <w:rFonts w:cs="Traditional Arabic" w:hint="cs"/>
                <w:rtl/>
                <w:lang w:bidi="ar-SY"/>
              </w:rPr>
              <w:t>9.9</w:t>
            </w:r>
          </w:p>
        </w:tc>
        <w:tc>
          <w:tcPr>
            <w:tcW w:w="771" w:type="dxa"/>
          </w:tcPr>
          <w:p w:rsidR="006C27AF" w:rsidRDefault="006C27AF" w:rsidP="006C27AF">
            <w:pPr>
              <w:ind w:left="-25"/>
              <w:rPr>
                <w:rFonts w:cs="Traditional Arabic" w:hint="cs"/>
                <w:rtl/>
                <w:lang w:bidi="ar-SY"/>
              </w:rPr>
            </w:pPr>
            <w:r>
              <w:rPr>
                <w:rFonts w:cs="Traditional Arabic" w:hint="cs"/>
                <w:rtl/>
                <w:lang w:bidi="ar-SY"/>
              </w:rPr>
              <w:t>8.6</w:t>
            </w:r>
          </w:p>
        </w:tc>
        <w:tc>
          <w:tcPr>
            <w:tcW w:w="849" w:type="dxa"/>
          </w:tcPr>
          <w:p w:rsidR="006C27AF" w:rsidRDefault="006C27AF" w:rsidP="006C27AF">
            <w:pPr>
              <w:ind w:left="-25"/>
              <w:rPr>
                <w:rFonts w:cs="Traditional Arabic" w:hint="cs"/>
                <w:rtl/>
                <w:lang w:bidi="ar-SY"/>
              </w:rPr>
            </w:pPr>
            <w:r>
              <w:rPr>
                <w:rFonts w:cs="Traditional Arabic" w:hint="cs"/>
                <w:rtl/>
                <w:lang w:bidi="ar-SY"/>
              </w:rPr>
              <w:t>8.9</w:t>
            </w:r>
          </w:p>
        </w:tc>
        <w:tc>
          <w:tcPr>
            <w:tcW w:w="771" w:type="dxa"/>
          </w:tcPr>
          <w:p w:rsidR="006C27AF" w:rsidRDefault="006C27AF" w:rsidP="006C27AF">
            <w:pPr>
              <w:ind w:left="-25"/>
              <w:rPr>
                <w:rFonts w:cs="Traditional Arabic" w:hint="cs"/>
                <w:rtl/>
                <w:lang w:bidi="ar-SY"/>
              </w:rPr>
            </w:pPr>
            <w:r>
              <w:rPr>
                <w:rFonts w:cs="Traditional Arabic" w:hint="cs"/>
                <w:rtl/>
                <w:lang w:bidi="ar-SY"/>
              </w:rPr>
              <w:t>8.5</w:t>
            </w:r>
          </w:p>
        </w:tc>
        <w:tc>
          <w:tcPr>
            <w:tcW w:w="828" w:type="dxa"/>
          </w:tcPr>
          <w:p w:rsidR="006C27AF" w:rsidRDefault="006C27AF" w:rsidP="006C27AF">
            <w:pPr>
              <w:ind w:left="-25"/>
              <w:rPr>
                <w:rFonts w:cs="Traditional Arabic" w:hint="cs"/>
                <w:rtl/>
                <w:lang w:bidi="ar-SY"/>
              </w:rPr>
            </w:pPr>
            <w:r>
              <w:rPr>
                <w:rFonts w:cs="Traditional Arabic" w:hint="cs"/>
                <w:rtl/>
                <w:lang w:bidi="ar-SY"/>
              </w:rPr>
              <w:t>7.2</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 xml:space="preserve">50 </w:t>
            </w:r>
            <w:r>
              <w:rPr>
                <w:rFonts w:cs="Traditional Arabic"/>
                <w:rtl/>
                <w:lang w:bidi="ar-SY"/>
              </w:rPr>
              <w:t>–</w:t>
            </w:r>
            <w:r>
              <w:rPr>
                <w:rFonts w:cs="Traditional Arabic" w:hint="cs"/>
                <w:rtl/>
                <w:lang w:bidi="ar-SY"/>
              </w:rPr>
              <w:t xml:space="preserve"> 64 سنة</w:t>
            </w:r>
          </w:p>
        </w:tc>
        <w:tc>
          <w:tcPr>
            <w:tcW w:w="900" w:type="dxa"/>
          </w:tcPr>
          <w:p w:rsidR="006C27AF" w:rsidRDefault="006C27AF" w:rsidP="006C27AF">
            <w:pPr>
              <w:ind w:left="-25"/>
              <w:rPr>
                <w:rFonts w:cs="Traditional Arabic" w:hint="cs"/>
                <w:rtl/>
                <w:lang w:bidi="ar-SY"/>
              </w:rPr>
            </w:pPr>
            <w:r>
              <w:rPr>
                <w:rFonts w:cs="Traditional Arabic" w:hint="cs"/>
                <w:rtl/>
                <w:lang w:bidi="ar-SY"/>
              </w:rPr>
              <w:t>12.0</w:t>
            </w:r>
          </w:p>
        </w:tc>
        <w:tc>
          <w:tcPr>
            <w:tcW w:w="849" w:type="dxa"/>
          </w:tcPr>
          <w:p w:rsidR="006C27AF" w:rsidRDefault="006C27AF" w:rsidP="006C27AF">
            <w:pPr>
              <w:ind w:left="-25"/>
              <w:rPr>
                <w:rFonts w:cs="Traditional Arabic" w:hint="cs"/>
                <w:rtl/>
                <w:lang w:bidi="ar-SY"/>
              </w:rPr>
            </w:pPr>
            <w:r>
              <w:rPr>
                <w:rFonts w:cs="Traditional Arabic" w:hint="cs"/>
                <w:rtl/>
                <w:lang w:bidi="ar-SY"/>
              </w:rPr>
              <w:t>11.7</w:t>
            </w:r>
          </w:p>
        </w:tc>
        <w:tc>
          <w:tcPr>
            <w:tcW w:w="771" w:type="dxa"/>
          </w:tcPr>
          <w:p w:rsidR="006C27AF" w:rsidRDefault="006C27AF" w:rsidP="006C27AF">
            <w:pPr>
              <w:ind w:left="-25"/>
              <w:rPr>
                <w:rFonts w:cs="Traditional Arabic" w:hint="cs"/>
                <w:rtl/>
                <w:lang w:bidi="ar-SY"/>
              </w:rPr>
            </w:pPr>
            <w:r>
              <w:rPr>
                <w:rFonts w:cs="Traditional Arabic" w:hint="cs"/>
                <w:rtl/>
                <w:lang w:bidi="ar-SY"/>
              </w:rPr>
              <w:t>11.3</w:t>
            </w:r>
          </w:p>
        </w:tc>
        <w:tc>
          <w:tcPr>
            <w:tcW w:w="849" w:type="dxa"/>
          </w:tcPr>
          <w:p w:rsidR="006C27AF" w:rsidRDefault="006C27AF" w:rsidP="006C27AF">
            <w:pPr>
              <w:ind w:left="-25"/>
              <w:rPr>
                <w:rFonts w:cs="Traditional Arabic" w:hint="cs"/>
                <w:rtl/>
                <w:lang w:bidi="ar-SY"/>
              </w:rPr>
            </w:pPr>
            <w:r>
              <w:rPr>
                <w:rFonts w:cs="Traditional Arabic" w:hint="cs"/>
                <w:rtl/>
                <w:lang w:bidi="ar-SY"/>
              </w:rPr>
              <w:t>10.6</w:t>
            </w:r>
          </w:p>
        </w:tc>
        <w:tc>
          <w:tcPr>
            <w:tcW w:w="771" w:type="dxa"/>
          </w:tcPr>
          <w:p w:rsidR="006C27AF" w:rsidRDefault="006C27AF" w:rsidP="006C27AF">
            <w:pPr>
              <w:ind w:left="-25"/>
              <w:rPr>
                <w:rFonts w:cs="Traditional Arabic" w:hint="cs"/>
                <w:rtl/>
                <w:lang w:bidi="ar-SY"/>
              </w:rPr>
            </w:pPr>
            <w:r>
              <w:rPr>
                <w:rFonts w:cs="Traditional Arabic" w:hint="cs"/>
                <w:rtl/>
                <w:lang w:bidi="ar-SY"/>
              </w:rPr>
              <w:t>9.7</w:t>
            </w:r>
          </w:p>
        </w:tc>
        <w:tc>
          <w:tcPr>
            <w:tcW w:w="828" w:type="dxa"/>
          </w:tcPr>
          <w:p w:rsidR="006C27AF" w:rsidRDefault="006C27AF" w:rsidP="006C27AF">
            <w:pPr>
              <w:ind w:left="-25"/>
              <w:rPr>
                <w:rFonts w:cs="Traditional Arabic" w:hint="cs"/>
                <w:rtl/>
                <w:lang w:bidi="ar-SY"/>
              </w:rPr>
            </w:pPr>
            <w:r>
              <w:rPr>
                <w:rFonts w:cs="Traditional Arabic" w:hint="cs"/>
                <w:rtl/>
                <w:lang w:bidi="ar-SY"/>
              </w:rPr>
              <w:t>9.7</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  رجال</w:t>
            </w:r>
          </w:p>
        </w:tc>
        <w:tc>
          <w:tcPr>
            <w:tcW w:w="900" w:type="dxa"/>
          </w:tcPr>
          <w:p w:rsidR="006C27AF" w:rsidRDefault="006C27AF" w:rsidP="006C27AF">
            <w:pPr>
              <w:ind w:left="-25"/>
              <w:rPr>
                <w:rFonts w:cs="Traditional Arabic" w:hint="cs"/>
                <w:rtl/>
                <w:lang w:bidi="ar-SY"/>
              </w:rPr>
            </w:pPr>
            <w:r>
              <w:rPr>
                <w:rFonts w:cs="Traditional Arabic" w:hint="cs"/>
                <w:rtl/>
                <w:lang w:bidi="ar-SY"/>
              </w:rPr>
              <w:t>12.3</w:t>
            </w:r>
          </w:p>
        </w:tc>
        <w:tc>
          <w:tcPr>
            <w:tcW w:w="849" w:type="dxa"/>
          </w:tcPr>
          <w:p w:rsidR="006C27AF" w:rsidRDefault="006C27AF" w:rsidP="006C27AF">
            <w:pPr>
              <w:ind w:left="-25"/>
              <w:rPr>
                <w:rFonts w:cs="Traditional Arabic" w:hint="cs"/>
                <w:rtl/>
                <w:lang w:bidi="ar-SY"/>
              </w:rPr>
            </w:pPr>
            <w:r>
              <w:rPr>
                <w:rFonts w:cs="Traditional Arabic" w:hint="cs"/>
                <w:rtl/>
                <w:lang w:bidi="ar-SY"/>
              </w:rPr>
              <w:t>11.8</w:t>
            </w:r>
          </w:p>
        </w:tc>
        <w:tc>
          <w:tcPr>
            <w:tcW w:w="771" w:type="dxa"/>
          </w:tcPr>
          <w:p w:rsidR="006C27AF" w:rsidRDefault="006C27AF" w:rsidP="006C27AF">
            <w:pPr>
              <w:ind w:left="-25"/>
              <w:rPr>
                <w:rFonts w:cs="Traditional Arabic" w:hint="cs"/>
                <w:rtl/>
                <w:lang w:bidi="ar-SY"/>
              </w:rPr>
            </w:pPr>
            <w:r>
              <w:rPr>
                <w:rFonts w:cs="Traditional Arabic" w:hint="cs"/>
                <w:rtl/>
                <w:lang w:bidi="ar-SY"/>
              </w:rPr>
              <w:t>11.9</w:t>
            </w:r>
          </w:p>
        </w:tc>
        <w:tc>
          <w:tcPr>
            <w:tcW w:w="849" w:type="dxa"/>
          </w:tcPr>
          <w:p w:rsidR="006C27AF" w:rsidRDefault="006C27AF" w:rsidP="006C27AF">
            <w:pPr>
              <w:ind w:left="-25"/>
              <w:rPr>
                <w:rFonts w:cs="Traditional Arabic" w:hint="cs"/>
                <w:rtl/>
                <w:lang w:bidi="ar-SY"/>
              </w:rPr>
            </w:pPr>
            <w:r>
              <w:rPr>
                <w:rFonts w:cs="Traditional Arabic" w:hint="cs"/>
                <w:rtl/>
                <w:lang w:bidi="ar-SY"/>
              </w:rPr>
              <w:t>10.9</w:t>
            </w:r>
          </w:p>
        </w:tc>
        <w:tc>
          <w:tcPr>
            <w:tcW w:w="771" w:type="dxa"/>
          </w:tcPr>
          <w:p w:rsidR="006C27AF" w:rsidRDefault="006C27AF" w:rsidP="006C27AF">
            <w:pPr>
              <w:ind w:left="-25"/>
              <w:rPr>
                <w:rFonts w:cs="Traditional Arabic" w:hint="cs"/>
                <w:rtl/>
                <w:lang w:bidi="ar-SY"/>
              </w:rPr>
            </w:pPr>
            <w:r>
              <w:rPr>
                <w:rFonts w:cs="Traditional Arabic" w:hint="cs"/>
                <w:rtl/>
                <w:lang w:bidi="ar-SY"/>
              </w:rPr>
              <w:t>9.3</w:t>
            </w:r>
          </w:p>
        </w:tc>
        <w:tc>
          <w:tcPr>
            <w:tcW w:w="828" w:type="dxa"/>
          </w:tcPr>
          <w:p w:rsidR="006C27AF" w:rsidRDefault="006C27AF" w:rsidP="006C27AF">
            <w:pPr>
              <w:ind w:left="-25"/>
              <w:rPr>
                <w:rFonts w:cs="Traditional Arabic" w:hint="cs"/>
                <w:rtl/>
                <w:lang w:bidi="ar-SY"/>
              </w:rPr>
            </w:pPr>
            <w:r>
              <w:rPr>
                <w:rFonts w:cs="Traditional Arabic" w:hint="cs"/>
                <w:rtl/>
                <w:lang w:bidi="ar-SY"/>
              </w:rPr>
              <w:t>9.7</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 نساء</w:t>
            </w:r>
          </w:p>
        </w:tc>
        <w:tc>
          <w:tcPr>
            <w:tcW w:w="900" w:type="dxa"/>
          </w:tcPr>
          <w:p w:rsidR="006C27AF" w:rsidRDefault="006C27AF" w:rsidP="006C27AF">
            <w:pPr>
              <w:ind w:left="-25"/>
              <w:rPr>
                <w:rFonts w:cs="Traditional Arabic" w:hint="cs"/>
                <w:rtl/>
                <w:lang w:bidi="ar-SY"/>
              </w:rPr>
            </w:pPr>
            <w:r>
              <w:rPr>
                <w:rFonts w:cs="Traditional Arabic" w:hint="cs"/>
                <w:rtl/>
                <w:lang w:bidi="ar-SY"/>
              </w:rPr>
              <w:t>11.7</w:t>
            </w:r>
          </w:p>
        </w:tc>
        <w:tc>
          <w:tcPr>
            <w:tcW w:w="849" w:type="dxa"/>
          </w:tcPr>
          <w:p w:rsidR="006C27AF" w:rsidRDefault="006C27AF" w:rsidP="006C27AF">
            <w:pPr>
              <w:ind w:left="-25"/>
              <w:rPr>
                <w:rFonts w:cs="Traditional Arabic" w:hint="cs"/>
                <w:rtl/>
                <w:lang w:bidi="ar-SY"/>
              </w:rPr>
            </w:pPr>
            <w:r>
              <w:rPr>
                <w:rFonts w:cs="Traditional Arabic" w:hint="cs"/>
                <w:rtl/>
                <w:lang w:bidi="ar-SY"/>
              </w:rPr>
              <w:t>11.6</w:t>
            </w:r>
          </w:p>
        </w:tc>
        <w:tc>
          <w:tcPr>
            <w:tcW w:w="771" w:type="dxa"/>
          </w:tcPr>
          <w:p w:rsidR="006C27AF" w:rsidRDefault="006C27AF" w:rsidP="006C27AF">
            <w:pPr>
              <w:ind w:left="-25"/>
              <w:rPr>
                <w:rFonts w:cs="Traditional Arabic" w:hint="cs"/>
                <w:rtl/>
                <w:lang w:bidi="ar-SY"/>
              </w:rPr>
            </w:pPr>
            <w:r>
              <w:rPr>
                <w:rFonts w:cs="Traditional Arabic" w:hint="cs"/>
                <w:rtl/>
                <w:lang w:bidi="ar-SY"/>
              </w:rPr>
              <w:t>10.6</w:t>
            </w:r>
          </w:p>
        </w:tc>
        <w:tc>
          <w:tcPr>
            <w:tcW w:w="849" w:type="dxa"/>
          </w:tcPr>
          <w:p w:rsidR="006C27AF" w:rsidRDefault="006C27AF" w:rsidP="006C27AF">
            <w:pPr>
              <w:ind w:left="-25"/>
              <w:rPr>
                <w:rFonts w:cs="Traditional Arabic" w:hint="cs"/>
                <w:rtl/>
                <w:lang w:bidi="ar-SY"/>
              </w:rPr>
            </w:pPr>
            <w:r>
              <w:rPr>
                <w:rFonts w:cs="Traditional Arabic" w:hint="cs"/>
                <w:rtl/>
                <w:lang w:bidi="ar-SY"/>
              </w:rPr>
              <w:t>10.3</w:t>
            </w:r>
          </w:p>
        </w:tc>
        <w:tc>
          <w:tcPr>
            <w:tcW w:w="771" w:type="dxa"/>
          </w:tcPr>
          <w:p w:rsidR="006C27AF" w:rsidRDefault="006C27AF" w:rsidP="006C27AF">
            <w:pPr>
              <w:ind w:left="-25"/>
              <w:rPr>
                <w:rFonts w:cs="Traditional Arabic" w:hint="cs"/>
                <w:rtl/>
                <w:lang w:bidi="ar-SY"/>
              </w:rPr>
            </w:pPr>
            <w:r>
              <w:rPr>
                <w:rFonts w:cs="Traditional Arabic" w:hint="cs"/>
                <w:rtl/>
                <w:lang w:bidi="ar-SY"/>
              </w:rPr>
              <w:t>10.1</w:t>
            </w:r>
          </w:p>
        </w:tc>
        <w:tc>
          <w:tcPr>
            <w:tcW w:w="828" w:type="dxa"/>
          </w:tcPr>
          <w:p w:rsidR="006C27AF" w:rsidRDefault="006C27AF" w:rsidP="006C27AF">
            <w:pPr>
              <w:ind w:left="-25"/>
              <w:rPr>
                <w:rFonts w:cs="Traditional Arabic" w:hint="cs"/>
                <w:rtl/>
                <w:lang w:bidi="ar-SY"/>
              </w:rPr>
            </w:pPr>
            <w:r>
              <w:rPr>
                <w:rFonts w:cs="Traditional Arabic" w:hint="cs"/>
                <w:rtl/>
                <w:lang w:bidi="ar-SY"/>
              </w:rPr>
              <w:t>9.7</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 xml:space="preserve">65 سنة أو وأكثر </w:t>
            </w:r>
          </w:p>
        </w:tc>
        <w:tc>
          <w:tcPr>
            <w:tcW w:w="900" w:type="dxa"/>
          </w:tcPr>
          <w:p w:rsidR="006C27AF" w:rsidRDefault="006C27AF" w:rsidP="006C27AF">
            <w:pPr>
              <w:ind w:left="-25"/>
              <w:rPr>
                <w:rFonts w:cs="Traditional Arabic" w:hint="cs"/>
                <w:rtl/>
                <w:lang w:bidi="ar-SY"/>
              </w:rPr>
            </w:pPr>
            <w:r>
              <w:rPr>
                <w:rFonts w:cs="Traditional Arabic" w:hint="cs"/>
                <w:rtl/>
                <w:lang w:bidi="ar-SY"/>
              </w:rPr>
              <w:t>23.4</w:t>
            </w:r>
          </w:p>
        </w:tc>
        <w:tc>
          <w:tcPr>
            <w:tcW w:w="849" w:type="dxa"/>
          </w:tcPr>
          <w:p w:rsidR="006C27AF" w:rsidRDefault="006C27AF" w:rsidP="006C27AF">
            <w:pPr>
              <w:ind w:left="-25"/>
              <w:rPr>
                <w:rFonts w:cs="Traditional Arabic" w:hint="cs"/>
                <w:rtl/>
                <w:lang w:bidi="ar-SY"/>
              </w:rPr>
            </w:pPr>
            <w:r>
              <w:rPr>
                <w:rFonts w:cs="Traditional Arabic" w:hint="cs"/>
                <w:rtl/>
                <w:lang w:bidi="ar-SY"/>
              </w:rPr>
              <w:t>22.3</w:t>
            </w:r>
          </w:p>
        </w:tc>
        <w:tc>
          <w:tcPr>
            <w:tcW w:w="771" w:type="dxa"/>
          </w:tcPr>
          <w:p w:rsidR="006C27AF" w:rsidRDefault="006C27AF" w:rsidP="006C27AF">
            <w:pPr>
              <w:ind w:left="-25"/>
              <w:rPr>
                <w:rFonts w:cs="Traditional Arabic" w:hint="cs"/>
                <w:rtl/>
                <w:lang w:bidi="ar-SY"/>
              </w:rPr>
            </w:pPr>
            <w:r>
              <w:rPr>
                <w:rFonts w:cs="Traditional Arabic" w:hint="cs"/>
                <w:rtl/>
                <w:lang w:bidi="ar-SY"/>
              </w:rPr>
              <w:t>21.4</w:t>
            </w:r>
          </w:p>
        </w:tc>
        <w:tc>
          <w:tcPr>
            <w:tcW w:w="849" w:type="dxa"/>
          </w:tcPr>
          <w:p w:rsidR="006C27AF" w:rsidRDefault="006C27AF" w:rsidP="006C27AF">
            <w:pPr>
              <w:ind w:left="-25"/>
              <w:rPr>
                <w:rFonts w:cs="Traditional Arabic" w:hint="cs"/>
                <w:rtl/>
                <w:lang w:bidi="ar-SY"/>
              </w:rPr>
            </w:pPr>
            <w:r>
              <w:rPr>
                <w:rFonts w:cs="Traditional Arabic" w:hint="cs"/>
                <w:rtl/>
                <w:lang w:bidi="ar-SY"/>
              </w:rPr>
              <w:t>21.2</w:t>
            </w:r>
          </w:p>
        </w:tc>
        <w:tc>
          <w:tcPr>
            <w:tcW w:w="771" w:type="dxa"/>
          </w:tcPr>
          <w:p w:rsidR="006C27AF" w:rsidRDefault="006C27AF" w:rsidP="006C27AF">
            <w:pPr>
              <w:ind w:left="-25"/>
              <w:rPr>
                <w:rFonts w:cs="Traditional Arabic" w:hint="cs"/>
                <w:rtl/>
                <w:lang w:bidi="ar-SY"/>
              </w:rPr>
            </w:pPr>
            <w:r>
              <w:rPr>
                <w:rFonts w:cs="Traditional Arabic" w:hint="cs"/>
                <w:rtl/>
                <w:lang w:bidi="ar-SY"/>
              </w:rPr>
              <w:t>19.5</w:t>
            </w:r>
          </w:p>
        </w:tc>
        <w:tc>
          <w:tcPr>
            <w:tcW w:w="828" w:type="dxa"/>
          </w:tcPr>
          <w:p w:rsidR="006C27AF" w:rsidRDefault="006C27AF" w:rsidP="006C27AF">
            <w:pPr>
              <w:ind w:left="-25"/>
              <w:rPr>
                <w:rFonts w:cs="Traditional Arabic" w:hint="cs"/>
                <w:rtl/>
                <w:lang w:bidi="ar-SY"/>
              </w:rPr>
            </w:pPr>
            <w:r>
              <w:rPr>
                <w:rFonts w:cs="Traditional Arabic" w:hint="cs"/>
                <w:rtl/>
                <w:lang w:bidi="ar-SY"/>
              </w:rPr>
              <w:t>19.2</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  رجال</w:t>
            </w:r>
          </w:p>
        </w:tc>
        <w:tc>
          <w:tcPr>
            <w:tcW w:w="900" w:type="dxa"/>
          </w:tcPr>
          <w:p w:rsidR="006C27AF" w:rsidRDefault="006C27AF" w:rsidP="006C27AF">
            <w:pPr>
              <w:ind w:left="-25"/>
              <w:rPr>
                <w:rFonts w:cs="Traditional Arabic" w:hint="cs"/>
                <w:rtl/>
                <w:lang w:bidi="ar-SY"/>
              </w:rPr>
            </w:pPr>
            <w:r>
              <w:rPr>
                <w:rFonts w:cs="Traditional Arabic" w:hint="cs"/>
                <w:rtl/>
                <w:lang w:bidi="ar-SY"/>
              </w:rPr>
              <w:t>18.5</w:t>
            </w:r>
          </w:p>
        </w:tc>
        <w:tc>
          <w:tcPr>
            <w:tcW w:w="849" w:type="dxa"/>
          </w:tcPr>
          <w:p w:rsidR="006C27AF" w:rsidRDefault="006C27AF" w:rsidP="006C27AF">
            <w:pPr>
              <w:ind w:left="-25"/>
              <w:rPr>
                <w:rFonts w:cs="Traditional Arabic" w:hint="cs"/>
                <w:rtl/>
                <w:lang w:bidi="ar-SY"/>
              </w:rPr>
            </w:pPr>
            <w:r>
              <w:rPr>
                <w:rFonts w:cs="Traditional Arabic" w:hint="cs"/>
                <w:rtl/>
                <w:lang w:bidi="ar-SY"/>
              </w:rPr>
              <w:t>19.6</w:t>
            </w:r>
          </w:p>
        </w:tc>
        <w:tc>
          <w:tcPr>
            <w:tcW w:w="771" w:type="dxa"/>
          </w:tcPr>
          <w:p w:rsidR="006C27AF" w:rsidRDefault="006C27AF" w:rsidP="006C27AF">
            <w:pPr>
              <w:ind w:left="-25"/>
              <w:rPr>
                <w:rFonts w:cs="Traditional Arabic" w:hint="cs"/>
                <w:rtl/>
                <w:lang w:bidi="ar-SY"/>
              </w:rPr>
            </w:pPr>
            <w:r>
              <w:rPr>
                <w:rFonts w:cs="Traditional Arabic" w:hint="cs"/>
                <w:rtl/>
                <w:lang w:bidi="ar-SY"/>
              </w:rPr>
              <w:t>16.7</w:t>
            </w:r>
          </w:p>
        </w:tc>
        <w:tc>
          <w:tcPr>
            <w:tcW w:w="849" w:type="dxa"/>
          </w:tcPr>
          <w:p w:rsidR="006C27AF" w:rsidRDefault="006C27AF" w:rsidP="006C27AF">
            <w:pPr>
              <w:ind w:left="-25"/>
              <w:rPr>
                <w:rFonts w:cs="Traditional Arabic" w:hint="cs"/>
                <w:rtl/>
                <w:lang w:bidi="ar-SY"/>
              </w:rPr>
            </w:pPr>
            <w:r>
              <w:rPr>
                <w:rFonts w:cs="Traditional Arabic" w:hint="cs"/>
                <w:rtl/>
                <w:lang w:bidi="ar-SY"/>
              </w:rPr>
              <w:t>14.0</w:t>
            </w:r>
          </w:p>
        </w:tc>
        <w:tc>
          <w:tcPr>
            <w:tcW w:w="771" w:type="dxa"/>
          </w:tcPr>
          <w:p w:rsidR="006C27AF" w:rsidRDefault="006C27AF" w:rsidP="006C27AF">
            <w:pPr>
              <w:ind w:left="-25"/>
              <w:rPr>
                <w:rFonts w:cs="Traditional Arabic" w:hint="cs"/>
                <w:rtl/>
                <w:lang w:bidi="ar-SY"/>
              </w:rPr>
            </w:pPr>
            <w:r>
              <w:rPr>
                <w:rFonts w:cs="Traditional Arabic" w:hint="cs"/>
                <w:rtl/>
                <w:lang w:bidi="ar-SY"/>
              </w:rPr>
              <w:t>12.9</w:t>
            </w:r>
          </w:p>
        </w:tc>
        <w:tc>
          <w:tcPr>
            <w:tcW w:w="828" w:type="dxa"/>
          </w:tcPr>
          <w:p w:rsidR="006C27AF" w:rsidRDefault="006C27AF" w:rsidP="006C27AF">
            <w:pPr>
              <w:ind w:left="-25"/>
              <w:rPr>
                <w:rFonts w:cs="Traditional Arabic" w:hint="cs"/>
                <w:rtl/>
                <w:lang w:bidi="ar-SY"/>
              </w:rPr>
            </w:pPr>
            <w:r>
              <w:rPr>
                <w:rFonts w:cs="Traditional Arabic" w:hint="cs"/>
                <w:rtl/>
                <w:lang w:bidi="ar-SY"/>
              </w:rPr>
              <w:t>10.8</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  نساء</w:t>
            </w:r>
          </w:p>
        </w:tc>
        <w:tc>
          <w:tcPr>
            <w:tcW w:w="900" w:type="dxa"/>
          </w:tcPr>
          <w:p w:rsidR="006C27AF" w:rsidRDefault="006C27AF" w:rsidP="006C27AF">
            <w:pPr>
              <w:ind w:left="-25"/>
              <w:rPr>
                <w:rFonts w:cs="Traditional Arabic" w:hint="cs"/>
                <w:rtl/>
                <w:lang w:bidi="ar-SY"/>
              </w:rPr>
            </w:pPr>
            <w:r>
              <w:rPr>
                <w:rFonts w:cs="Traditional Arabic" w:hint="cs"/>
                <w:rtl/>
                <w:lang w:bidi="ar-SY"/>
              </w:rPr>
              <w:t>26.3</w:t>
            </w:r>
          </w:p>
        </w:tc>
        <w:tc>
          <w:tcPr>
            <w:tcW w:w="849" w:type="dxa"/>
          </w:tcPr>
          <w:p w:rsidR="006C27AF" w:rsidRDefault="006C27AF" w:rsidP="006C27AF">
            <w:pPr>
              <w:ind w:left="-25"/>
              <w:rPr>
                <w:rFonts w:cs="Traditional Arabic" w:hint="cs"/>
                <w:rtl/>
                <w:lang w:bidi="ar-SY"/>
              </w:rPr>
            </w:pPr>
            <w:r>
              <w:rPr>
                <w:rFonts w:cs="Traditional Arabic" w:hint="cs"/>
                <w:rtl/>
                <w:lang w:bidi="ar-SY"/>
              </w:rPr>
              <w:t>23.8</w:t>
            </w:r>
          </w:p>
        </w:tc>
        <w:tc>
          <w:tcPr>
            <w:tcW w:w="771" w:type="dxa"/>
          </w:tcPr>
          <w:p w:rsidR="006C27AF" w:rsidRDefault="006C27AF" w:rsidP="006C27AF">
            <w:pPr>
              <w:ind w:left="-25"/>
              <w:rPr>
                <w:rFonts w:cs="Traditional Arabic" w:hint="cs"/>
                <w:rtl/>
                <w:lang w:bidi="ar-SY"/>
              </w:rPr>
            </w:pPr>
            <w:r>
              <w:rPr>
                <w:rFonts w:cs="Traditional Arabic" w:hint="cs"/>
                <w:rtl/>
                <w:lang w:bidi="ar-SY"/>
              </w:rPr>
              <w:t>24.1</w:t>
            </w:r>
          </w:p>
        </w:tc>
        <w:tc>
          <w:tcPr>
            <w:tcW w:w="849" w:type="dxa"/>
          </w:tcPr>
          <w:p w:rsidR="006C27AF" w:rsidRDefault="006C27AF" w:rsidP="006C27AF">
            <w:pPr>
              <w:ind w:left="-25"/>
              <w:rPr>
                <w:rFonts w:cs="Traditional Arabic" w:hint="cs"/>
                <w:rtl/>
                <w:lang w:bidi="ar-SY"/>
              </w:rPr>
            </w:pPr>
            <w:r>
              <w:rPr>
                <w:rFonts w:cs="Traditional Arabic" w:hint="cs"/>
                <w:rtl/>
                <w:lang w:bidi="ar-SY"/>
              </w:rPr>
              <w:t>25.4</w:t>
            </w:r>
          </w:p>
        </w:tc>
        <w:tc>
          <w:tcPr>
            <w:tcW w:w="771" w:type="dxa"/>
          </w:tcPr>
          <w:p w:rsidR="006C27AF" w:rsidRDefault="006C27AF" w:rsidP="006C27AF">
            <w:pPr>
              <w:ind w:left="-25"/>
              <w:rPr>
                <w:rFonts w:cs="Traditional Arabic" w:hint="cs"/>
                <w:rtl/>
                <w:lang w:bidi="ar-SY"/>
              </w:rPr>
            </w:pPr>
            <w:r>
              <w:rPr>
                <w:rFonts w:cs="Traditional Arabic" w:hint="cs"/>
                <w:rtl/>
                <w:lang w:bidi="ar-SY"/>
              </w:rPr>
              <w:t>23.5</w:t>
            </w:r>
          </w:p>
        </w:tc>
        <w:tc>
          <w:tcPr>
            <w:tcW w:w="828" w:type="dxa"/>
          </w:tcPr>
          <w:p w:rsidR="006C27AF" w:rsidRDefault="006C27AF" w:rsidP="006C27AF">
            <w:pPr>
              <w:ind w:left="-25"/>
              <w:rPr>
                <w:rFonts w:cs="Traditional Arabic" w:hint="cs"/>
                <w:rtl/>
                <w:lang w:bidi="ar-SY"/>
              </w:rPr>
            </w:pPr>
            <w:r>
              <w:rPr>
                <w:rFonts w:cs="Traditional Arabic" w:hint="cs"/>
                <w:rtl/>
                <w:lang w:bidi="ar-SY"/>
              </w:rPr>
              <w:t>24.1</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 xml:space="preserve">حتى 64 سنة  </w:t>
            </w:r>
          </w:p>
        </w:tc>
        <w:tc>
          <w:tcPr>
            <w:tcW w:w="900" w:type="dxa"/>
          </w:tcPr>
          <w:p w:rsidR="006C27AF" w:rsidRDefault="006C27AF" w:rsidP="006C27AF">
            <w:pPr>
              <w:ind w:left="-25"/>
              <w:rPr>
                <w:rFonts w:cs="Traditional Arabic" w:hint="cs"/>
                <w:rtl/>
                <w:lang w:bidi="ar-SY"/>
              </w:rPr>
            </w:pPr>
            <w:r>
              <w:rPr>
                <w:rFonts w:cs="Traditional Arabic" w:hint="cs"/>
                <w:rtl/>
                <w:lang w:bidi="ar-SY"/>
              </w:rPr>
              <w:t>11.4</w:t>
            </w:r>
          </w:p>
        </w:tc>
        <w:tc>
          <w:tcPr>
            <w:tcW w:w="849" w:type="dxa"/>
          </w:tcPr>
          <w:p w:rsidR="006C27AF" w:rsidRDefault="006C27AF" w:rsidP="006C27AF">
            <w:pPr>
              <w:ind w:left="-25"/>
              <w:rPr>
                <w:rFonts w:cs="Traditional Arabic" w:hint="cs"/>
                <w:rtl/>
                <w:lang w:bidi="ar-SY"/>
              </w:rPr>
            </w:pPr>
            <w:r>
              <w:rPr>
                <w:rFonts w:cs="Traditional Arabic" w:hint="cs"/>
                <w:rtl/>
                <w:lang w:bidi="ar-SY"/>
              </w:rPr>
              <w:t>11.4</w:t>
            </w:r>
          </w:p>
        </w:tc>
        <w:tc>
          <w:tcPr>
            <w:tcW w:w="771" w:type="dxa"/>
          </w:tcPr>
          <w:p w:rsidR="006C27AF" w:rsidRDefault="006C27AF" w:rsidP="006C27AF">
            <w:pPr>
              <w:ind w:left="-25"/>
              <w:rPr>
                <w:rFonts w:cs="Traditional Arabic" w:hint="cs"/>
                <w:rtl/>
                <w:lang w:bidi="ar-SY"/>
              </w:rPr>
            </w:pPr>
            <w:r>
              <w:rPr>
                <w:rFonts w:cs="Traditional Arabic" w:hint="cs"/>
                <w:rtl/>
                <w:lang w:bidi="ar-SY"/>
              </w:rPr>
              <w:t>10.3</w:t>
            </w:r>
          </w:p>
        </w:tc>
        <w:tc>
          <w:tcPr>
            <w:tcW w:w="849" w:type="dxa"/>
          </w:tcPr>
          <w:p w:rsidR="006C27AF" w:rsidRDefault="006C27AF" w:rsidP="006C27AF">
            <w:pPr>
              <w:ind w:left="-25"/>
              <w:rPr>
                <w:rFonts w:cs="Traditional Arabic" w:hint="cs"/>
                <w:rtl/>
                <w:lang w:bidi="ar-SY"/>
              </w:rPr>
            </w:pPr>
            <w:r>
              <w:rPr>
                <w:rFonts w:cs="Traditional Arabic" w:hint="cs"/>
                <w:rtl/>
                <w:lang w:bidi="ar-SY"/>
              </w:rPr>
              <w:t>9.7</w:t>
            </w:r>
          </w:p>
        </w:tc>
        <w:tc>
          <w:tcPr>
            <w:tcW w:w="771" w:type="dxa"/>
          </w:tcPr>
          <w:p w:rsidR="006C27AF" w:rsidRDefault="006C27AF" w:rsidP="006C27AF">
            <w:pPr>
              <w:ind w:left="-25"/>
              <w:rPr>
                <w:rFonts w:cs="Traditional Arabic" w:hint="cs"/>
                <w:rtl/>
                <w:lang w:bidi="ar-SY"/>
              </w:rPr>
            </w:pPr>
            <w:r>
              <w:rPr>
                <w:rFonts w:cs="Traditional Arabic" w:hint="cs"/>
                <w:rtl/>
                <w:lang w:bidi="ar-SY"/>
              </w:rPr>
              <w:t>9.1</w:t>
            </w:r>
          </w:p>
        </w:tc>
        <w:tc>
          <w:tcPr>
            <w:tcW w:w="828" w:type="dxa"/>
          </w:tcPr>
          <w:p w:rsidR="006C27AF" w:rsidRDefault="006C27AF" w:rsidP="006C27AF">
            <w:pPr>
              <w:ind w:left="-25"/>
              <w:rPr>
                <w:rFonts w:cs="Traditional Arabic" w:hint="cs"/>
                <w:rtl/>
                <w:lang w:bidi="ar-SY"/>
              </w:rPr>
            </w:pPr>
            <w:r>
              <w:rPr>
                <w:rFonts w:cs="Traditional Arabic" w:hint="cs"/>
                <w:rtl/>
                <w:lang w:bidi="ar-SY"/>
              </w:rPr>
              <w:t>8.3</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  رجال</w:t>
            </w:r>
          </w:p>
        </w:tc>
        <w:tc>
          <w:tcPr>
            <w:tcW w:w="900" w:type="dxa"/>
          </w:tcPr>
          <w:p w:rsidR="006C27AF" w:rsidRDefault="006C27AF" w:rsidP="006C27AF">
            <w:pPr>
              <w:ind w:left="-25"/>
              <w:rPr>
                <w:rFonts w:cs="Traditional Arabic" w:hint="cs"/>
                <w:rtl/>
                <w:lang w:bidi="ar-SY"/>
              </w:rPr>
            </w:pPr>
            <w:r>
              <w:rPr>
                <w:rFonts w:cs="Traditional Arabic" w:hint="cs"/>
                <w:rtl/>
                <w:lang w:bidi="ar-SY"/>
              </w:rPr>
              <w:t>11.9</w:t>
            </w:r>
          </w:p>
        </w:tc>
        <w:tc>
          <w:tcPr>
            <w:tcW w:w="849" w:type="dxa"/>
          </w:tcPr>
          <w:p w:rsidR="006C27AF" w:rsidRDefault="006C27AF" w:rsidP="006C27AF">
            <w:pPr>
              <w:ind w:left="-25"/>
              <w:rPr>
                <w:rFonts w:cs="Traditional Arabic" w:hint="cs"/>
                <w:rtl/>
                <w:lang w:bidi="ar-SY"/>
              </w:rPr>
            </w:pPr>
            <w:r>
              <w:rPr>
                <w:rFonts w:cs="Traditional Arabic" w:hint="cs"/>
                <w:rtl/>
                <w:lang w:bidi="ar-SY"/>
              </w:rPr>
              <w:t>11.6</w:t>
            </w:r>
          </w:p>
        </w:tc>
        <w:tc>
          <w:tcPr>
            <w:tcW w:w="771" w:type="dxa"/>
          </w:tcPr>
          <w:p w:rsidR="006C27AF" w:rsidRDefault="006C27AF" w:rsidP="006C27AF">
            <w:pPr>
              <w:ind w:left="-25"/>
              <w:rPr>
                <w:rFonts w:cs="Traditional Arabic" w:hint="cs"/>
                <w:rtl/>
                <w:lang w:bidi="ar-SY"/>
              </w:rPr>
            </w:pPr>
            <w:r>
              <w:rPr>
                <w:rFonts w:cs="Traditional Arabic" w:hint="cs"/>
                <w:rtl/>
                <w:lang w:bidi="ar-SY"/>
              </w:rPr>
              <w:t>10.5</w:t>
            </w:r>
          </w:p>
        </w:tc>
        <w:tc>
          <w:tcPr>
            <w:tcW w:w="849" w:type="dxa"/>
          </w:tcPr>
          <w:p w:rsidR="006C27AF" w:rsidRDefault="006C27AF" w:rsidP="006C27AF">
            <w:pPr>
              <w:ind w:left="-25"/>
              <w:rPr>
                <w:rFonts w:cs="Traditional Arabic" w:hint="cs"/>
                <w:rtl/>
                <w:lang w:bidi="ar-SY"/>
              </w:rPr>
            </w:pPr>
            <w:r>
              <w:rPr>
                <w:rFonts w:cs="Traditional Arabic" w:hint="cs"/>
                <w:rtl/>
                <w:lang w:bidi="ar-SY"/>
              </w:rPr>
              <w:t>10.1</w:t>
            </w:r>
          </w:p>
        </w:tc>
        <w:tc>
          <w:tcPr>
            <w:tcW w:w="771" w:type="dxa"/>
          </w:tcPr>
          <w:p w:rsidR="006C27AF" w:rsidRDefault="006C27AF" w:rsidP="006C27AF">
            <w:pPr>
              <w:ind w:left="-25"/>
              <w:rPr>
                <w:rFonts w:cs="Traditional Arabic" w:hint="cs"/>
                <w:rtl/>
                <w:lang w:bidi="ar-SY"/>
              </w:rPr>
            </w:pPr>
            <w:r>
              <w:rPr>
                <w:rFonts w:cs="Traditional Arabic" w:hint="cs"/>
                <w:rtl/>
                <w:lang w:bidi="ar-SY"/>
              </w:rPr>
              <w:t>9.2</w:t>
            </w:r>
          </w:p>
        </w:tc>
        <w:tc>
          <w:tcPr>
            <w:tcW w:w="828" w:type="dxa"/>
          </w:tcPr>
          <w:p w:rsidR="006C27AF" w:rsidRDefault="006C27AF" w:rsidP="006C27AF">
            <w:pPr>
              <w:ind w:left="-25"/>
              <w:rPr>
                <w:rFonts w:cs="Traditional Arabic" w:hint="cs"/>
                <w:rtl/>
                <w:lang w:bidi="ar-SY"/>
              </w:rPr>
            </w:pPr>
            <w:r>
              <w:rPr>
                <w:rFonts w:cs="Traditional Arabic" w:hint="cs"/>
                <w:rtl/>
                <w:lang w:bidi="ar-SY"/>
              </w:rPr>
              <w:t>8.3</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  نساء</w:t>
            </w:r>
          </w:p>
        </w:tc>
        <w:tc>
          <w:tcPr>
            <w:tcW w:w="900" w:type="dxa"/>
          </w:tcPr>
          <w:p w:rsidR="006C27AF" w:rsidRDefault="006C27AF" w:rsidP="006C27AF">
            <w:pPr>
              <w:ind w:left="-25"/>
              <w:rPr>
                <w:rFonts w:cs="Traditional Arabic" w:hint="cs"/>
                <w:rtl/>
                <w:lang w:bidi="ar-SY"/>
              </w:rPr>
            </w:pPr>
            <w:r>
              <w:rPr>
                <w:rFonts w:cs="Traditional Arabic" w:hint="cs"/>
                <w:rtl/>
                <w:lang w:bidi="ar-SY"/>
              </w:rPr>
              <w:t>10.8</w:t>
            </w:r>
          </w:p>
        </w:tc>
        <w:tc>
          <w:tcPr>
            <w:tcW w:w="849" w:type="dxa"/>
          </w:tcPr>
          <w:p w:rsidR="006C27AF" w:rsidRDefault="006C27AF" w:rsidP="006C27AF">
            <w:pPr>
              <w:ind w:left="-25"/>
              <w:rPr>
                <w:rFonts w:cs="Traditional Arabic" w:hint="cs"/>
                <w:rtl/>
                <w:lang w:bidi="ar-SY"/>
              </w:rPr>
            </w:pPr>
            <w:r>
              <w:rPr>
                <w:rFonts w:cs="Traditional Arabic" w:hint="cs"/>
                <w:rtl/>
                <w:lang w:bidi="ar-SY"/>
              </w:rPr>
              <w:t>11.1</w:t>
            </w:r>
          </w:p>
        </w:tc>
        <w:tc>
          <w:tcPr>
            <w:tcW w:w="771" w:type="dxa"/>
          </w:tcPr>
          <w:p w:rsidR="006C27AF" w:rsidRDefault="006C27AF" w:rsidP="006C27AF">
            <w:pPr>
              <w:ind w:left="-25"/>
              <w:rPr>
                <w:rFonts w:cs="Traditional Arabic" w:hint="cs"/>
                <w:rtl/>
                <w:lang w:bidi="ar-SY"/>
              </w:rPr>
            </w:pPr>
            <w:r>
              <w:rPr>
                <w:rFonts w:cs="Traditional Arabic" w:hint="cs"/>
                <w:rtl/>
                <w:lang w:bidi="ar-SY"/>
              </w:rPr>
              <w:t>10.1</w:t>
            </w:r>
          </w:p>
        </w:tc>
        <w:tc>
          <w:tcPr>
            <w:tcW w:w="849" w:type="dxa"/>
          </w:tcPr>
          <w:p w:rsidR="006C27AF" w:rsidRDefault="006C27AF" w:rsidP="006C27AF">
            <w:pPr>
              <w:ind w:left="-25"/>
              <w:rPr>
                <w:rFonts w:cs="Traditional Arabic" w:hint="cs"/>
                <w:rtl/>
                <w:lang w:bidi="ar-SY"/>
              </w:rPr>
            </w:pPr>
            <w:r>
              <w:rPr>
                <w:rFonts w:cs="Traditional Arabic" w:hint="cs"/>
                <w:rtl/>
                <w:lang w:bidi="ar-SY"/>
              </w:rPr>
              <w:t>9.3</w:t>
            </w:r>
          </w:p>
        </w:tc>
        <w:tc>
          <w:tcPr>
            <w:tcW w:w="771" w:type="dxa"/>
          </w:tcPr>
          <w:p w:rsidR="006C27AF" w:rsidRDefault="006C27AF" w:rsidP="006C27AF">
            <w:pPr>
              <w:ind w:left="-25"/>
              <w:rPr>
                <w:rFonts w:cs="Traditional Arabic" w:hint="cs"/>
                <w:rtl/>
                <w:lang w:bidi="ar-SY"/>
              </w:rPr>
            </w:pPr>
            <w:r>
              <w:rPr>
                <w:rFonts w:cs="Traditional Arabic" w:hint="cs"/>
                <w:rtl/>
                <w:lang w:bidi="ar-SY"/>
              </w:rPr>
              <w:t>9.1</w:t>
            </w:r>
          </w:p>
        </w:tc>
        <w:tc>
          <w:tcPr>
            <w:tcW w:w="828" w:type="dxa"/>
          </w:tcPr>
          <w:p w:rsidR="006C27AF" w:rsidRDefault="006C27AF" w:rsidP="006C27AF">
            <w:pPr>
              <w:ind w:left="-25"/>
              <w:rPr>
                <w:rFonts w:cs="Traditional Arabic" w:hint="cs"/>
                <w:rtl/>
                <w:lang w:bidi="ar-SY"/>
              </w:rPr>
            </w:pPr>
            <w:r>
              <w:rPr>
                <w:rFonts w:cs="Traditional Arabic" w:hint="cs"/>
                <w:rtl/>
                <w:lang w:bidi="ar-SY"/>
              </w:rPr>
              <w:t>8.4</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 xml:space="preserve">16 سنة أو أكثر </w:t>
            </w:r>
          </w:p>
        </w:tc>
        <w:tc>
          <w:tcPr>
            <w:tcW w:w="900" w:type="dxa"/>
          </w:tcPr>
          <w:p w:rsidR="006C27AF" w:rsidRDefault="006C27AF" w:rsidP="006C27AF">
            <w:pPr>
              <w:ind w:left="-25"/>
              <w:rPr>
                <w:rFonts w:cs="Traditional Arabic" w:hint="cs"/>
                <w:rtl/>
                <w:lang w:bidi="ar-SY"/>
              </w:rPr>
            </w:pPr>
            <w:r>
              <w:rPr>
                <w:rFonts w:cs="Traditional Arabic" w:hint="cs"/>
                <w:rtl/>
                <w:lang w:bidi="ar-SY"/>
              </w:rPr>
              <w:t>13.4</w:t>
            </w:r>
          </w:p>
        </w:tc>
        <w:tc>
          <w:tcPr>
            <w:tcW w:w="849" w:type="dxa"/>
          </w:tcPr>
          <w:p w:rsidR="006C27AF" w:rsidRDefault="006C27AF" w:rsidP="006C27AF">
            <w:pPr>
              <w:ind w:left="-25"/>
              <w:rPr>
                <w:rFonts w:cs="Traditional Arabic" w:hint="cs"/>
                <w:rtl/>
                <w:lang w:bidi="ar-SY"/>
              </w:rPr>
            </w:pPr>
            <w:r>
              <w:rPr>
                <w:rFonts w:cs="Traditional Arabic" w:hint="cs"/>
                <w:rtl/>
                <w:lang w:bidi="ar-SY"/>
              </w:rPr>
              <w:t>13.1</w:t>
            </w:r>
          </w:p>
        </w:tc>
        <w:tc>
          <w:tcPr>
            <w:tcW w:w="771" w:type="dxa"/>
          </w:tcPr>
          <w:p w:rsidR="006C27AF" w:rsidRDefault="006C27AF" w:rsidP="006C27AF">
            <w:pPr>
              <w:ind w:left="-25"/>
              <w:rPr>
                <w:rFonts w:cs="Traditional Arabic" w:hint="cs"/>
                <w:rtl/>
                <w:lang w:bidi="ar-SY"/>
              </w:rPr>
            </w:pPr>
            <w:r>
              <w:rPr>
                <w:rFonts w:cs="Traditional Arabic" w:hint="cs"/>
                <w:rtl/>
                <w:lang w:bidi="ar-SY"/>
              </w:rPr>
              <w:t>12.2</w:t>
            </w:r>
          </w:p>
        </w:tc>
        <w:tc>
          <w:tcPr>
            <w:tcW w:w="849" w:type="dxa"/>
          </w:tcPr>
          <w:p w:rsidR="006C27AF" w:rsidRDefault="006C27AF" w:rsidP="006C27AF">
            <w:pPr>
              <w:ind w:left="-25"/>
              <w:rPr>
                <w:rFonts w:cs="Traditional Arabic" w:hint="cs"/>
                <w:rtl/>
                <w:lang w:bidi="ar-SY"/>
              </w:rPr>
            </w:pPr>
            <w:r>
              <w:rPr>
                <w:rFonts w:cs="Traditional Arabic" w:hint="cs"/>
                <w:rtl/>
                <w:lang w:bidi="ar-SY"/>
              </w:rPr>
              <w:t>11.7</w:t>
            </w:r>
          </w:p>
        </w:tc>
        <w:tc>
          <w:tcPr>
            <w:tcW w:w="771" w:type="dxa"/>
          </w:tcPr>
          <w:p w:rsidR="006C27AF" w:rsidRDefault="006C27AF" w:rsidP="006C27AF">
            <w:pPr>
              <w:ind w:left="-25"/>
              <w:rPr>
                <w:rFonts w:cs="Traditional Arabic" w:hint="cs"/>
                <w:rtl/>
                <w:lang w:bidi="ar-SY"/>
              </w:rPr>
            </w:pPr>
            <w:r>
              <w:rPr>
                <w:rFonts w:cs="Traditional Arabic" w:hint="cs"/>
                <w:rtl/>
                <w:lang w:bidi="ar-SY"/>
              </w:rPr>
              <w:t>11.0</w:t>
            </w:r>
          </w:p>
        </w:tc>
        <w:tc>
          <w:tcPr>
            <w:tcW w:w="828" w:type="dxa"/>
          </w:tcPr>
          <w:p w:rsidR="006C27AF" w:rsidRDefault="006C27AF" w:rsidP="006C27AF">
            <w:pPr>
              <w:ind w:left="-25"/>
              <w:rPr>
                <w:rFonts w:cs="Traditional Arabic" w:hint="cs"/>
                <w:rtl/>
                <w:lang w:bidi="ar-SY"/>
              </w:rPr>
            </w:pPr>
            <w:r>
              <w:rPr>
                <w:rFonts w:cs="Traditional Arabic" w:hint="cs"/>
                <w:rtl/>
                <w:lang w:bidi="ar-SY"/>
              </w:rPr>
              <w:t>10.4</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  رجال</w:t>
            </w:r>
          </w:p>
        </w:tc>
        <w:tc>
          <w:tcPr>
            <w:tcW w:w="900" w:type="dxa"/>
          </w:tcPr>
          <w:p w:rsidR="006C27AF" w:rsidRDefault="006C27AF" w:rsidP="006C27AF">
            <w:pPr>
              <w:ind w:left="-25"/>
              <w:rPr>
                <w:rFonts w:cs="Traditional Arabic" w:hint="cs"/>
                <w:rtl/>
                <w:lang w:bidi="ar-SY"/>
              </w:rPr>
            </w:pPr>
            <w:r>
              <w:rPr>
                <w:rFonts w:cs="Traditional Arabic" w:hint="cs"/>
                <w:rtl/>
                <w:lang w:bidi="ar-SY"/>
              </w:rPr>
              <w:t>12.8</w:t>
            </w:r>
          </w:p>
        </w:tc>
        <w:tc>
          <w:tcPr>
            <w:tcW w:w="849" w:type="dxa"/>
          </w:tcPr>
          <w:p w:rsidR="006C27AF" w:rsidRDefault="006C27AF" w:rsidP="006C27AF">
            <w:pPr>
              <w:ind w:left="-25"/>
              <w:rPr>
                <w:rFonts w:cs="Traditional Arabic" w:hint="cs"/>
                <w:rtl/>
                <w:lang w:bidi="ar-SY"/>
              </w:rPr>
            </w:pPr>
            <w:r>
              <w:rPr>
                <w:rFonts w:cs="Traditional Arabic" w:hint="cs"/>
                <w:rtl/>
                <w:lang w:bidi="ar-SY"/>
              </w:rPr>
              <w:t>12.7</w:t>
            </w:r>
          </w:p>
        </w:tc>
        <w:tc>
          <w:tcPr>
            <w:tcW w:w="771" w:type="dxa"/>
          </w:tcPr>
          <w:p w:rsidR="006C27AF" w:rsidRDefault="006C27AF" w:rsidP="006C27AF">
            <w:pPr>
              <w:ind w:left="-25"/>
              <w:rPr>
                <w:rFonts w:cs="Traditional Arabic" w:hint="cs"/>
                <w:rtl/>
                <w:lang w:bidi="ar-SY"/>
              </w:rPr>
            </w:pPr>
            <w:r>
              <w:rPr>
                <w:rFonts w:cs="Traditional Arabic" w:hint="cs"/>
                <w:rtl/>
                <w:lang w:bidi="ar-SY"/>
              </w:rPr>
              <w:t>11.5</w:t>
            </w:r>
          </w:p>
        </w:tc>
        <w:tc>
          <w:tcPr>
            <w:tcW w:w="849" w:type="dxa"/>
          </w:tcPr>
          <w:p w:rsidR="006C27AF" w:rsidRDefault="006C27AF" w:rsidP="006C27AF">
            <w:pPr>
              <w:ind w:left="-25"/>
              <w:rPr>
                <w:rFonts w:cs="Traditional Arabic" w:hint="cs"/>
                <w:rtl/>
                <w:lang w:bidi="ar-SY"/>
              </w:rPr>
            </w:pPr>
            <w:r>
              <w:rPr>
                <w:rFonts w:cs="Traditional Arabic" w:hint="cs"/>
                <w:rtl/>
                <w:lang w:bidi="ar-SY"/>
              </w:rPr>
              <w:t>10.6</w:t>
            </w:r>
          </w:p>
        </w:tc>
        <w:tc>
          <w:tcPr>
            <w:tcW w:w="771" w:type="dxa"/>
          </w:tcPr>
          <w:p w:rsidR="006C27AF" w:rsidRDefault="006C27AF" w:rsidP="006C27AF">
            <w:pPr>
              <w:ind w:left="-25"/>
              <w:rPr>
                <w:rFonts w:cs="Traditional Arabic" w:hint="cs"/>
                <w:rtl/>
                <w:lang w:bidi="ar-SY"/>
              </w:rPr>
            </w:pPr>
            <w:r>
              <w:rPr>
                <w:rFonts w:cs="Traditional Arabic" w:hint="cs"/>
                <w:rtl/>
                <w:lang w:bidi="ar-SY"/>
              </w:rPr>
              <w:t>9.7</w:t>
            </w:r>
          </w:p>
        </w:tc>
        <w:tc>
          <w:tcPr>
            <w:tcW w:w="828" w:type="dxa"/>
          </w:tcPr>
          <w:p w:rsidR="006C27AF" w:rsidRDefault="006C27AF" w:rsidP="006C27AF">
            <w:pPr>
              <w:ind w:left="-25"/>
              <w:rPr>
                <w:rFonts w:cs="Traditional Arabic" w:hint="cs"/>
                <w:rtl/>
                <w:lang w:bidi="ar-SY"/>
              </w:rPr>
            </w:pPr>
            <w:r>
              <w:rPr>
                <w:rFonts w:cs="Traditional Arabic" w:hint="cs"/>
                <w:rtl/>
                <w:lang w:bidi="ar-SY"/>
              </w:rPr>
              <w:t>9.0</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  نساء</w:t>
            </w:r>
          </w:p>
        </w:tc>
        <w:tc>
          <w:tcPr>
            <w:tcW w:w="900" w:type="dxa"/>
          </w:tcPr>
          <w:p w:rsidR="006C27AF" w:rsidRDefault="006C27AF" w:rsidP="006C27AF">
            <w:pPr>
              <w:ind w:left="-25"/>
              <w:rPr>
                <w:rFonts w:cs="Traditional Arabic" w:hint="cs"/>
                <w:rtl/>
                <w:lang w:bidi="ar-SY"/>
              </w:rPr>
            </w:pPr>
            <w:r>
              <w:rPr>
                <w:rFonts w:cs="Traditional Arabic" w:hint="cs"/>
                <w:rtl/>
                <w:lang w:bidi="ar-SY"/>
              </w:rPr>
              <w:t>13.9</w:t>
            </w:r>
          </w:p>
        </w:tc>
        <w:tc>
          <w:tcPr>
            <w:tcW w:w="849" w:type="dxa"/>
          </w:tcPr>
          <w:p w:rsidR="006C27AF" w:rsidRDefault="006C27AF" w:rsidP="006C27AF">
            <w:pPr>
              <w:ind w:left="-25"/>
              <w:rPr>
                <w:rFonts w:cs="Traditional Arabic" w:hint="cs"/>
                <w:rtl/>
                <w:lang w:bidi="ar-SY"/>
              </w:rPr>
            </w:pPr>
            <w:r>
              <w:rPr>
                <w:rFonts w:cs="Traditional Arabic" w:hint="cs"/>
                <w:rtl/>
                <w:lang w:bidi="ar-SY"/>
              </w:rPr>
              <w:t>13.6</w:t>
            </w:r>
          </w:p>
        </w:tc>
        <w:tc>
          <w:tcPr>
            <w:tcW w:w="771" w:type="dxa"/>
          </w:tcPr>
          <w:p w:rsidR="006C27AF" w:rsidRDefault="006C27AF" w:rsidP="006C27AF">
            <w:pPr>
              <w:ind w:left="-25"/>
              <w:rPr>
                <w:rFonts w:cs="Traditional Arabic" w:hint="cs"/>
                <w:rtl/>
                <w:lang w:bidi="ar-SY"/>
              </w:rPr>
            </w:pPr>
            <w:r>
              <w:rPr>
                <w:rFonts w:cs="Traditional Arabic" w:hint="cs"/>
                <w:rtl/>
                <w:lang w:bidi="ar-SY"/>
              </w:rPr>
              <w:t>12.8</w:t>
            </w:r>
          </w:p>
        </w:tc>
        <w:tc>
          <w:tcPr>
            <w:tcW w:w="849" w:type="dxa"/>
          </w:tcPr>
          <w:p w:rsidR="006C27AF" w:rsidRDefault="006C27AF" w:rsidP="006C27AF">
            <w:pPr>
              <w:ind w:left="-25"/>
              <w:rPr>
                <w:rFonts w:cs="Traditional Arabic" w:hint="cs"/>
                <w:rtl/>
                <w:lang w:bidi="ar-SY"/>
              </w:rPr>
            </w:pPr>
            <w:r>
              <w:rPr>
                <w:rFonts w:cs="Traditional Arabic" w:hint="cs"/>
                <w:rtl/>
                <w:lang w:bidi="ar-SY"/>
              </w:rPr>
              <w:t>12.7</w:t>
            </w:r>
          </w:p>
        </w:tc>
        <w:tc>
          <w:tcPr>
            <w:tcW w:w="771" w:type="dxa"/>
          </w:tcPr>
          <w:p w:rsidR="006C27AF" w:rsidRDefault="006C27AF" w:rsidP="006C27AF">
            <w:pPr>
              <w:ind w:left="-25"/>
              <w:rPr>
                <w:rFonts w:cs="Traditional Arabic" w:hint="cs"/>
                <w:rtl/>
                <w:lang w:bidi="ar-SY"/>
              </w:rPr>
            </w:pPr>
            <w:r>
              <w:rPr>
                <w:rFonts w:cs="Traditional Arabic" w:hint="cs"/>
                <w:rtl/>
                <w:lang w:bidi="ar-SY"/>
              </w:rPr>
              <w:t>12.2</w:t>
            </w:r>
          </w:p>
        </w:tc>
        <w:tc>
          <w:tcPr>
            <w:tcW w:w="828" w:type="dxa"/>
          </w:tcPr>
          <w:p w:rsidR="006C27AF" w:rsidRDefault="006C27AF" w:rsidP="006C27AF">
            <w:pPr>
              <w:ind w:left="-25"/>
              <w:rPr>
                <w:rFonts w:cs="Traditional Arabic" w:hint="cs"/>
                <w:rtl/>
                <w:lang w:bidi="ar-SY"/>
              </w:rPr>
            </w:pPr>
            <w:r>
              <w:rPr>
                <w:rFonts w:cs="Traditional Arabic" w:hint="cs"/>
                <w:rtl/>
                <w:lang w:bidi="ar-SY"/>
              </w:rPr>
              <w:t>11.8</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 xml:space="preserve">16 </w:t>
            </w:r>
            <w:r>
              <w:rPr>
                <w:rFonts w:cs="Traditional Arabic"/>
                <w:rtl/>
                <w:lang w:bidi="ar-SY"/>
              </w:rPr>
              <w:t>–</w:t>
            </w:r>
            <w:r>
              <w:rPr>
                <w:rFonts w:cs="Traditional Arabic" w:hint="cs"/>
                <w:rtl/>
                <w:lang w:bidi="ar-SY"/>
              </w:rPr>
              <w:t xml:space="preserve"> 64 سنة </w:t>
            </w:r>
          </w:p>
        </w:tc>
        <w:tc>
          <w:tcPr>
            <w:tcW w:w="900" w:type="dxa"/>
          </w:tcPr>
          <w:p w:rsidR="006C27AF" w:rsidRDefault="006C27AF" w:rsidP="006C27AF">
            <w:pPr>
              <w:ind w:left="-25"/>
              <w:rPr>
                <w:rFonts w:cs="Traditional Arabic" w:hint="cs"/>
                <w:rtl/>
                <w:lang w:bidi="ar-SY"/>
              </w:rPr>
            </w:pPr>
            <w:r>
              <w:rPr>
                <w:rFonts w:cs="Traditional Arabic" w:hint="cs"/>
                <w:rtl/>
                <w:lang w:bidi="ar-SY"/>
              </w:rPr>
              <w:t>11.4</w:t>
            </w:r>
          </w:p>
        </w:tc>
        <w:tc>
          <w:tcPr>
            <w:tcW w:w="849" w:type="dxa"/>
          </w:tcPr>
          <w:p w:rsidR="006C27AF" w:rsidRDefault="006C27AF" w:rsidP="006C27AF">
            <w:pPr>
              <w:ind w:left="-25"/>
              <w:rPr>
                <w:rFonts w:cs="Traditional Arabic" w:hint="cs"/>
                <w:rtl/>
                <w:lang w:bidi="ar-SY"/>
              </w:rPr>
            </w:pPr>
            <w:r>
              <w:rPr>
                <w:rFonts w:cs="Traditional Arabic" w:hint="cs"/>
                <w:rtl/>
                <w:lang w:bidi="ar-SY"/>
              </w:rPr>
              <w:t>11.3</w:t>
            </w:r>
          </w:p>
        </w:tc>
        <w:tc>
          <w:tcPr>
            <w:tcW w:w="771" w:type="dxa"/>
          </w:tcPr>
          <w:p w:rsidR="006C27AF" w:rsidRDefault="006C27AF" w:rsidP="006C27AF">
            <w:pPr>
              <w:ind w:left="-25"/>
              <w:rPr>
                <w:rFonts w:cs="Traditional Arabic" w:hint="cs"/>
                <w:rtl/>
                <w:lang w:bidi="ar-SY"/>
              </w:rPr>
            </w:pPr>
            <w:r>
              <w:rPr>
                <w:rFonts w:cs="Traditional Arabic" w:hint="cs"/>
                <w:rtl/>
                <w:lang w:bidi="ar-SY"/>
              </w:rPr>
              <w:t>10.2</w:t>
            </w:r>
          </w:p>
        </w:tc>
        <w:tc>
          <w:tcPr>
            <w:tcW w:w="849" w:type="dxa"/>
          </w:tcPr>
          <w:p w:rsidR="006C27AF" w:rsidRDefault="006C27AF" w:rsidP="006C27AF">
            <w:pPr>
              <w:ind w:left="-25"/>
              <w:rPr>
                <w:rFonts w:cs="Traditional Arabic" w:hint="cs"/>
                <w:rtl/>
                <w:lang w:bidi="ar-SY"/>
              </w:rPr>
            </w:pPr>
            <w:r>
              <w:rPr>
                <w:rFonts w:cs="Traditional Arabic" w:hint="cs"/>
                <w:rtl/>
                <w:lang w:bidi="ar-SY"/>
              </w:rPr>
              <w:t>9.8</w:t>
            </w:r>
          </w:p>
        </w:tc>
        <w:tc>
          <w:tcPr>
            <w:tcW w:w="771" w:type="dxa"/>
          </w:tcPr>
          <w:p w:rsidR="006C27AF" w:rsidRDefault="006C27AF" w:rsidP="006C27AF">
            <w:pPr>
              <w:ind w:left="-25"/>
              <w:rPr>
                <w:rFonts w:cs="Traditional Arabic" w:hint="cs"/>
                <w:rtl/>
                <w:lang w:bidi="ar-SY"/>
              </w:rPr>
            </w:pPr>
            <w:r>
              <w:rPr>
                <w:rFonts w:cs="Traditional Arabic" w:hint="cs"/>
                <w:rtl/>
                <w:lang w:bidi="ar-SY"/>
              </w:rPr>
              <w:t>9.2</w:t>
            </w:r>
          </w:p>
        </w:tc>
        <w:tc>
          <w:tcPr>
            <w:tcW w:w="828" w:type="dxa"/>
          </w:tcPr>
          <w:p w:rsidR="006C27AF" w:rsidRDefault="006C27AF" w:rsidP="006C27AF">
            <w:pPr>
              <w:ind w:left="-25"/>
              <w:rPr>
                <w:rFonts w:cs="Traditional Arabic" w:hint="cs"/>
                <w:rtl/>
                <w:lang w:bidi="ar-SY"/>
              </w:rPr>
            </w:pPr>
            <w:r>
              <w:rPr>
                <w:rFonts w:cs="Traditional Arabic" w:hint="cs"/>
                <w:rtl/>
                <w:lang w:bidi="ar-SY"/>
              </w:rPr>
              <w:t>8.5</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  رجال</w:t>
            </w:r>
          </w:p>
        </w:tc>
        <w:tc>
          <w:tcPr>
            <w:tcW w:w="900" w:type="dxa"/>
          </w:tcPr>
          <w:p w:rsidR="006C27AF" w:rsidRDefault="006C27AF" w:rsidP="006C27AF">
            <w:pPr>
              <w:ind w:left="-25"/>
              <w:rPr>
                <w:rFonts w:cs="Traditional Arabic" w:hint="cs"/>
                <w:rtl/>
                <w:lang w:bidi="ar-SY"/>
              </w:rPr>
            </w:pPr>
            <w:r>
              <w:rPr>
                <w:rFonts w:cs="Traditional Arabic" w:hint="cs"/>
                <w:rtl/>
                <w:lang w:bidi="ar-SY"/>
              </w:rPr>
              <w:t>11.9</w:t>
            </w:r>
          </w:p>
        </w:tc>
        <w:tc>
          <w:tcPr>
            <w:tcW w:w="849" w:type="dxa"/>
          </w:tcPr>
          <w:p w:rsidR="006C27AF" w:rsidRDefault="006C27AF" w:rsidP="006C27AF">
            <w:pPr>
              <w:ind w:left="-25"/>
              <w:rPr>
                <w:rFonts w:cs="Traditional Arabic" w:hint="cs"/>
                <w:rtl/>
                <w:lang w:bidi="ar-SY"/>
              </w:rPr>
            </w:pPr>
            <w:r>
              <w:rPr>
                <w:rFonts w:cs="Traditional Arabic" w:hint="cs"/>
                <w:rtl/>
                <w:lang w:bidi="ar-SY"/>
              </w:rPr>
              <w:t>11.6</w:t>
            </w:r>
          </w:p>
        </w:tc>
        <w:tc>
          <w:tcPr>
            <w:tcW w:w="771" w:type="dxa"/>
          </w:tcPr>
          <w:p w:rsidR="006C27AF" w:rsidRDefault="006C27AF" w:rsidP="006C27AF">
            <w:pPr>
              <w:ind w:left="-25"/>
              <w:rPr>
                <w:rFonts w:cs="Traditional Arabic" w:hint="cs"/>
                <w:rtl/>
                <w:lang w:bidi="ar-SY"/>
              </w:rPr>
            </w:pPr>
            <w:r>
              <w:rPr>
                <w:rFonts w:cs="Traditional Arabic" w:hint="cs"/>
                <w:rtl/>
                <w:lang w:bidi="ar-SY"/>
              </w:rPr>
              <w:t>10.7</w:t>
            </w:r>
          </w:p>
        </w:tc>
        <w:tc>
          <w:tcPr>
            <w:tcW w:w="849" w:type="dxa"/>
          </w:tcPr>
          <w:p w:rsidR="006C27AF" w:rsidRDefault="006C27AF" w:rsidP="006C27AF">
            <w:pPr>
              <w:ind w:left="-25"/>
              <w:rPr>
                <w:rFonts w:cs="Traditional Arabic" w:hint="cs"/>
                <w:rtl/>
                <w:lang w:bidi="ar-SY"/>
              </w:rPr>
            </w:pPr>
            <w:r>
              <w:rPr>
                <w:rFonts w:cs="Traditional Arabic" w:hint="cs"/>
                <w:rtl/>
                <w:lang w:bidi="ar-SY"/>
              </w:rPr>
              <w:t>10.1</w:t>
            </w:r>
          </w:p>
        </w:tc>
        <w:tc>
          <w:tcPr>
            <w:tcW w:w="771" w:type="dxa"/>
          </w:tcPr>
          <w:p w:rsidR="006C27AF" w:rsidRDefault="006C27AF" w:rsidP="006C27AF">
            <w:pPr>
              <w:ind w:left="-25"/>
              <w:rPr>
                <w:rFonts w:cs="Traditional Arabic" w:hint="cs"/>
                <w:rtl/>
                <w:lang w:bidi="ar-SY"/>
              </w:rPr>
            </w:pPr>
            <w:r>
              <w:rPr>
                <w:rFonts w:cs="Traditional Arabic" w:hint="cs"/>
                <w:rtl/>
                <w:lang w:bidi="ar-SY"/>
              </w:rPr>
              <w:t>9.2</w:t>
            </w:r>
          </w:p>
        </w:tc>
        <w:tc>
          <w:tcPr>
            <w:tcW w:w="828" w:type="dxa"/>
          </w:tcPr>
          <w:p w:rsidR="006C27AF" w:rsidRDefault="006C27AF" w:rsidP="006C27AF">
            <w:pPr>
              <w:ind w:left="-25"/>
              <w:rPr>
                <w:rFonts w:cs="Traditional Arabic" w:hint="cs"/>
                <w:rtl/>
                <w:lang w:bidi="ar-SY"/>
              </w:rPr>
            </w:pPr>
            <w:r>
              <w:rPr>
                <w:rFonts w:cs="Traditional Arabic" w:hint="cs"/>
                <w:rtl/>
                <w:lang w:bidi="ar-SY"/>
              </w:rPr>
              <w:t>8.7</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  نساء</w:t>
            </w:r>
          </w:p>
        </w:tc>
        <w:tc>
          <w:tcPr>
            <w:tcW w:w="900" w:type="dxa"/>
          </w:tcPr>
          <w:p w:rsidR="006C27AF" w:rsidRDefault="006C27AF" w:rsidP="006C27AF">
            <w:pPr>
              <w:ind w:left="-25"/>
              <w:rPr>
                <w:rFonts w:cs="Traditional Arabic" w:hint="cs"/>
                <w:rtl/>
                <w:lang w:bidi="ar-SY"/>
              </w:rPr>
            </w:pPr>
            <w:r>
              <w:rPr>
                <w:rFonts w:cs="Traditional Arabic" w:hint="cs"/>
                <w:rtl/>
                <w:lang w:bidi="ar-SY"/>
              </w:rPr>
              <w:t>10.8</w:t>
            </w:r>
          </w:p>
        </w:tc>
        <w:tc>
          <w:tcPr>
            <w:tcW w:w="849" w:type="dxa"/>
          </w:tcPr>
          <w:p w:rsidR="006C27AF" w:rsidRDefault="006C27AF" w:rsidP="006C27AF">
            <w:pPr>
              <w:ind w:left="-25"/>
              <w:rPr>
                <w:rFonts w:cs="Traditional Arabic" w:hint="cs"/>
                <w:rtl/>
                <w:lang w:bidi="ar-SY"/>
              </w:rPr>
            </w:pPr>
            <w:r>
              <w:rPr>
                <w:rFonts w:cs="Traditional Arabic" w:hint="cs"/>
                <w:rtl/>
                <w:lang w:bidi="ar-SY"/>
              </w:rPr>
              <w:t>10.9</w:t>
            </w:r>
          </w:p>
        </w:tc>
        <w:tc>
          <w:tcPr>
            <w:tcW w:w="771" w:type="dxa"/>
          </w:tcPr>
          <w:p w:rsidR="006C27AF" w:rsidRDefault="006C27AF" w:rsidP="006C27AF">
            <w:pPr>
              <w:ind w:left="-25"/>
              <w:rPr>
                <w:rFonts w:cs="Traditional Arabic" w:hint="cs"/>
                <w:rtl/>
                <w:lang w:bidi="ar-SY"/>
              </w:rPr>
            </w:pPr>
            <w:r>
              <w:rPr>
                <w:rFonts w:cs="Traditional Arabic" w:hint="cs"/>
                <w:rtl/>
                <w:lang w:bidi="ar-SY"/>
              </w:rPr>
              <w:t>9.7</w:t>
            </w:r>
          </w:p>
        </w:tc>
        <w:tc>
          <w:tcPr>
            <w:tcW w:w="849" w:type="dxa"/>
          </w:tcPr>
          <w:p w:rsidR="006C27AF" w:rsidRDefault="006C27AF" w:rsidP="006C27AF">
            <w:pPr>
              <w:ind w:left="-25"/>
              <w:rPr>
                <w:rFonts w:cs="Traditional Arabic" w:hint="cs"/>
                <w:rtl/>
                <w:lang w:bidi="ar-SY"/>
              </w:rPr>
            </w:pPr>
            <w:r>
              <w:rPr>
                <w:rFonts w:cs="Traditional Arabic" w:hint="cs"/>
                <w:rtl/>
                <w:lang w:bidi="ar-SY"/>
              </w:rPr>
              <w:t>9.5</w:t>
            </w:r>
          </w:p>
        </w:tc>
        <w:tc>
          <w:tcPr>
            <w:tcW w:w="771" w:type="dxa"/>
          </w:tcPr>
          <w:p w:rsidR="006C27AF" w:rsidRDefault="006C27AF" w:rsidP="006C27AF">
            <w:pPr>
              <w:ind w:left="-25"/>
              <w:rPr>
                <w:rFonts w:cs="Traditional Arabic" w:hint="cs"/>
                <w:rtl/>
                <w:lang w:bidi="ar-SY"/>
              </w:rPr>
            </w:pPr>
            <w:r>
              <w:rPr>
                <w:rFonts w:cs="Traditional Arabic" w:hint="cs"/>
                <w:rtl/>
                <w:lang w:bidi="ar-SY"/>
              </w:rPr>
              <w:t>9.2</w:t>
            </w:r>
          </w:p>
        </w:tc>
        <w:tc>
          <w:tcPr>
            <w:tcW w:w="828" w:type="dxa"/>
          </w:tcPr>
          <w:p w:rsidR="006C27AF" w:rsidRDefault="006C27AF" w:rsidP="006C27AF">
            <w:pPr>
              <w:ind w:left="-25"/>
              <w:rPr>
                <w:rFonts w:cs="Traditional Arabic" w:hint="cs"/>
                <w:rtl/>
                <w:lang w:bidi="ar-SY"/>
              </w:rPr>
            </w:pPr>
            <w:r>
              <w:rPr>
                <w:rFonts w:cs="Traditional Arabic" w:hint="cs"/>
                <w:rtl/>
                <w:lang w:bidi="ar-SY"/>
              </w:rPr>
              <w:t>8.4</w:t>
            </w:r>
          </w:p>
        </w:tc>
      </w:tr>
      <w:tr w:rsidR="006C27AF">
        <w:tc>
          <w:tcPr>
            <w:tcW w:w="8856" w:type="dxa"/>
            <w:gridSpan w:val="7"/>
          </w:tcPr>
          <w:p w:rsidR="006C27AF" w:rsidRPr="00D074C9" w:rsidRDefault="006C27AF" w:rsidP="006C27AF">
            <w:pPr>
              <w:ind w:left="-25"/>
              <w:rPr>
                <w:rFonts w:cs="Traditional Arabic" w:hint="cs"/>
                <w:b/>
                <w:bCs/>
                <w:rtl/>
                <w:lang w:bidi="ar-SY"/>
              </w:rPr>
            </w:pPr>
            <w:r w:rsidRPr="00D074C9">
              <w:rPr>
                <w:rFonts w:cs="Traditional Arabic" w:hint="cs"/>
                <w:b/>
                <w:bCs/>
                <w:rtl/>
                <w:lang w:bidi="ar-SY"/>
              </w:rPr>
              <w:t xml:space="preserve">معدل المعرضين للفقر بحسب حالة أكثر الأنشطة شيوعا بحسب الجنس  </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العاملون</w:t>
            </w:r>
          </w:p>
        </w:tc>
        <w:tc>
          <w:tcPr>
            <w:tcW w:w="900" w:type="dxa"/>
          </w:tcPr>
          <w:p w:rsidR="006C27AF" w:rsidRDefault="006C27AF" w:rsidP="006C27AF">
            <w:pPr>
              <w:ind w:left="-25"/>
              <w:rPr>
                <w:rFonts w:cs="Traditional Arabic" w:hint="cs"/>
                <w:rtl/>
                <w:lang w:bidi="ar-SY"/>
              </w:rPr>
            </w:pPr>
            <w:r>
              <w:rPr>
                <w:rFonts w:cs="Traditional Arabic" w:hint="cs"/>
                <w:rtl/>
                <w:lang w:bidi="ar-SY"/>
              </w:rPr>
              <w:t>6.8</w:t>
            </w:r>
          </w:p>
        </w:tc>
        <w:tc>
          <w:tcPr>
            <w:tcW w:w="849" w:type="dxa"/>
          </w:tcPr>
          <w:p w:rsidR="006C27AF" w:rsidRDefault="006C27AF" w:rsidP="006C27AF">
            <w:pPr>
              <w:ind w:left="-25"/>
              <w:rPr>
                <w:rFonts w:cs="Traditional Arabic" w:hint="cs"/>
                <w:rtl/>
                <w:lang w:bidi="ar-SY"/>
              </w:rPr>
            </w:pPr>
            <w:r>
              <w:rPr>
                <w:rFonts w:cs="Traditional Arabic" w:hint="cs"/>
                <w:rtl/>
                <w:lang w:bidi="ar-SY"/>
              </w:rPr>
              <w:t>6.8</w:t>
            </w:r>
          </w:p>
        </w:tc>
        <w:tc>
          <w:tcPr>
            <w:tcW w:w="771" w:type="dxa"/>
          </w:tcPr>
          <w:p w:rsidR="006C27AF" w:rsidRDefault="006C27AF" w:rsidP="006C27AF">
            <w:pPr>
              <w:ind w:left="-25"/>
              <w:rPr>
                <w:rFonts w:cs="Traditional Arabic" w:hint="cs"/>
                <w:rtl/>
                <w:lang w:bidi="ar-SY"/>
              </w:rPr>
            </w:pPr>
            <w:r>
              <w:rPr>
                <w:rFonts w:cs="Traditional Arabic" w:hint="cs"/>
                <w:rtl/>
                <w:lang w:bidi="ar-SY"/>
              </w:rPr>
              <w:t>5.6</w:t>
            </w:r>
          </w:p>
        </w:tc>
        <w:tc>
          <w:tcPr>
            <w:tcW w:w="849" w:type="dxa"/>
          </w:tcPr>
          <w:p w:rsidR="006C27AF" w:rsidRDefault="006C27AF" w:rsidP="006C27AF">
            <w:pPr>
              <w:ind w:left="-25"/>
              <w:rPr>
                <w:rFonts w:cs="Traditional Arabic" w:hint="cs"/>
                <w:rtl/>
                <w:lang w:bidi="ar-SY"/>
              </w:rPr>
            </w:pPr>
            <w:r>
              <w:rPr>
                <w:rFonts w:cs="Traditional Arabic" w:hint="cs"/>
                <w:rtl/>
                <w:lang w:bidi="ar-SY"/>
              </w:rPr>
              <w:t>5.2</w:t>
            </w:r>
          </w:p>
        </w:tc>
        <w:tc>
          <w:tcPr>
            <w:tcW w:w="771" w:type="dxa"/>
          </w:tcPr>
          <w:p w:rsidR="006C27AF" w:rsidRDefault="006C27AF" w:rsidP="006C27AF">
            <w:pPr>
              <w:ind w:left="-25"/>
              <w:rPr>
                <w:rFonts w:cs="Traditional Arabic" w:hint="cs"/>
                <w:rtl/>
                <w:lang w:bidi="ar-SY"/>
              </w:rPr>
            </w:pPr>
            <w:r>
              <w:rPr>
                <w:rFonts w:cs="Traditional Arabic" w:hint="cs"/>
                <w:rtl/>
                <w:lang w:bidi="ar-SY"/>
              </w:rPr>
              <w:t>4.8</w:t>
            </w:r>
          </w:p>
        </w:tc>
        <w:tc>
          <w:tcPr>
            <w:tcW w:w="828" w:type="dxa"/>
          </w:tcPr>
          <w:p w:rsidR="006C27AF" w:rsidRDefault="006C27AF" w:rsidP="006C27AF">
            <w:pPr>
              <w:ind w:left="-25"/>
              <w:rPr>
                <w:rFonts w:cs="Traditional Arabic" w:hint="cs"/>
                <w:rtl/>
                <w:lang w:bidi="ar-SY"/>
              </w:rPr>
            </w:pPr>
            <w:r>
              <w:rPr>
                <w:rFonts w:cs="Traditional Arabic" w:hint="cs"/>
                <w:rtl/>
                <w:lang w:bidi="ar-SY"/>
              </w:rPr>
              <w:t>3.7</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  رجال</w:t>
            </w:r>
          </w:p>
        </w:tc>
        <w:tc>
          <w:tcPr>
            <w:tcW w:w="900" w:type="dxa"/>
          </w:tcPr>
          <w:p w:rsidR="006C27AF" w:rsidRDefault="006C27AF" w:rsidP="006C27AF">
            <w:pPr>
              <w:ind w:left="-25"/>
              <w:rPr>
                <w:rFonts w:cs="Traditional Arabic" w:hint="cs"/>
                <w:rtl/>
                <w:lang w:bidi="ar-SY"/>
              </w:rPr>
            </w:pPr>
            <w:r>
              <w:rPr>
                <w:rFonts w:cs="Traditional Arabic" w:hint="cs"/>
                <w:rtl/>
                <w:lang w:bidi="ar-SY"/>
              </w:rPr>
              <w:t>7.4</w:t>
            </w:r>
          </w:p>
        </w:tc>
        <w:tc>
          <w:tcPr>
            <w:tcW w:w="849" w:type="dxa"/>
          </w:tcPr>
          <w:p w:rsidR="006C27AF" w:rsidRDefault="006C27AF" w:rsidP="006C27AF">
            <w:pPr>
              <w:ind w:left="-25"/>
              <w:rPr>
                <w:rFonts w:cs="Traditional Arabic" w:hint="cs"/>
                <w:rtl/>
                <w:lang w:bidi="ar-SY"/>
              </w:rPr>
            </w:pPr>
            <w:r>
              <w:rPr>
                <w:rFonts w:cs="Traditional Arabic" w:hint="cs"/>
                <w:rtl/>
                <w:lang w:bidi="ar-SY"/>
              </w:rPr>
              <w:t>7.5</w:t>
            </w:r>
          </w:p>
        </w:tc>
        <w:tc>
          <w:tcPr>
            <w:tcW w:w="771" w:type="dxa"/>
          </w:tcPr>
          <w:p w:rsidR="006C27AF" w:rsidRDefault="006C27AF" w:rsidP="006C27AF">
            <w:pPr>
              <w:ind w:left="-25"/>
              <w:rPr>
                <w:rFonts w:cs="Traditional Arabic" w:hint="cs"/>
                <w:rtl/>
                <w:lang w:bidi="ar-SY"/>
              </w:rPr>
            </w:pPr>
            <w:r>
              <w:rPr>
                <w:rFonts w:cs="Traditional Arabic" w:hint="cs"/>
                <w:rtl/>
                <w:lang w:bidi="ar-SY"/>
              </w:rPr>
              <w:t>6.3</w:t>
            </w:r>
          </w:p>
        </w:tc>
        <w:tc>
          <w:tcPr>
            <w:tcW w:w="849" w:type="dxa"/>
          </w:tcPr>
          <w:p w:rsidR="006C27AF" w:rsidRDefault="006C27AF" w:rsidP="006C27AF">
            <w:pPr>
              <w:ind w:left="-25"/>
              <w:rPr>
                <w:rFonts w:cs="Traditional Arabic" w:hint="cs"/>
                <w:rtl/>
                <w:lang w:bidi="ar-SY"/>
              </w:rPr>
            </w:pPr>
            <w:r>
              <w:rPr>
                <w:rFonts w:cs="Traditional Arabic" w:hint="cs"/>
                <w:rtl/>
                <w:lang w:bidi="ar-SY"/>
              </w:rPr>
              <w:t>5.6</w:t>
            </w:r>
          </w:p>
        </w:tc>
        <w:tc>
          <w:tcPr>
            <w:tcW w:w="771" w:type="dxa"/>
          </w:tcPr>
          <w:p w:rsidR="006C27AF" w:rsidRDefault="006C27AF" w:rsidP="006C27AF">
            <w:pPr>
              <w:ind w:left="-25"/>
              <w:rPr>
                <w:rFonts w:cs="Traditional Arabic" w:hint="cs"/>
                <w:rtl/>
                <w:lang w:bidi="ar-SY"/>
              </w:rPr>
            </w:pPr>
            <w:r>
              <w:rPr>
                <w:rFonts w:cs="Traditional Arabic" w:hint="cs"/>
                <w:rtl/>
                <w:lang w:bidi="ar-SY"/>
              </w:rPr>
              <w:t>5.4</w:t>
            </w:r>
          </w:p>
        </w:tc>
        <w:tc>
          <w:tcPr>
            <w:tcW w:w="828" w:type="dxa"/>
          </w:tcPr>
          <w:p w:rsidR="006C27AF" w:rsidRDefault="006C27AF" w:rsidP="006C27AF">
            <w:pPr>
              <w:ind w:left="-25"/>
              <w:rPr>
                <w:rFonts w:cs="Traditional Arabic" w:hint="cs"/>
                <w:rtl/>
                <w:lang w:bidi="ar-SY"/>
              </w:rPr>
            </w:pPr>
            <w:r>
              <w:rPr>
                <w:rFonts w:cs="Traditional Arabic" w:hint="cs"/>
                <w:rtl/>
                <w:lang w:bidi="ar-SY"/>
              </w:rPr>
              <w:t>4.1</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  نساء</w:t>
            </w:r>
          </w:p>
        </w:tc>
        <w:tc>
          <w:tcPr>
            <w:tcW w:w="900" w:type="dxa"/>
          </w:tcPr>
          <w:p w:rsidR="006C27AF" w:rsidRDefault="006C27AF" w:rsidP="006C27AF">
            <w:pPr>
              <w:ind w:left="-25"/>
              <w:rPr>
                <w:rFonts w:cs="Traditional Arabic" w:hint="cs"/>
                <w:rtl/>
                <w:lang w:bidi="ar-SY"/>
              </w:rPr>
            </w:pPr>
            <w:r>
              <w:rPr>
                <w:rFonts w:cs="Traditional Arabic" w:hint="cs"/>
                <w:rtl/>
                <w:lang w:bidi="ar-SY"/>
              </w:rPr>
              <w:t>6.1</w:t>
            </w:r>
          </w:p>
        </w:tc>
        <w:tc>
          <w:tcPr>
            <w:tcW w:w="849" w:type="dxa"/>
          </w:tcPr>
          <w:p w:rsidR="006C27AF" w:rsidRDefault="006C27AF" w:rsidP="006C27AF">
            <w:pPr>
              <w:ind w:left="-25"/>
              <w:rPr>
                <w:rFonts w:cs="Traditional Arabic" w:hint="cs"/>
                <w:rtl/>
                <w:lang w:bidi="ar-SY"/>
              </w:rPr>
            </w:pPr>
            <w:r>
              <w:rPr>
                <w:rFonts w:cs="Traditional Arabic" w:hint="cs"/>
                <w:rtl/>
                <w:lang w:bidi="ar-SY"/>
              </w:rPr>
              <w:t>6.0</w:t>
            </w:r>
          </w:p>
        </w:tc>
        <w:tc>
          <w:tcPr>
            <w:tcW w:w="771" w:type="dxa"/>
          </w:tcPr>
          <w:p w:rsidR="006C27AF" w:rsidRDefault="006C27AF" w:rsidP="006C27AF">
            <w:pPr>
              <w:ind w:left="-25"/>
              <w:rPr>
                <w:rFonts w:cs="Traditional Arabic" w:hint="cs"/>
                <w:rtl/>
                <w:lang w:bidi="ar-SY"/>
              </w:rPr>
            </w:pPr>
            <w:r>
              <w:rPr>
                <w:rFonts w:cs="Traditional Arabic" w:hint="cs"/>
                <w:rtl/>
                <w:lang w:bidi="ar-SY"/>
              </w:rPr>
              <w:t>4.8</w:t>
            </w:r>
          </w:p>
        </w:tc>
        <w:tc>
          <w:tcPr>
            <w:tcW w:w="849" w:type="dxa"/>
          </w:tcPr>
          <w:p w:rsidR="006C27AF" w:rsidRDefault="006C27AF" w:rsidP="006C27AF">
            <w:pPr>
              <w:ind w:left="-25"/>
              <w:rPr>
                <w:rFonts w:cs="Traditional Arabic" w:hint="cs"/>
                <w:rtl/>
                <w:lang w:bidi="ar-SY"/>
              </w:rPr>
            </w:pPr>
            <w:r>
              <w:rPr>
                <w:rFonts w:cs="Traditional Arabic" w:hint="cs"/>
                <w:rtl/>
                <w:lang w:bidi="ar-SY"/>
              </w:rPr>
              <w:t>4.8</w:t>
            </w:r>
          </w:p>
        </w:tc>
        <w:tc>
          <w:tcPr>
            <w:tcW w:w="771" w:type="dxa"/>
          </w:tcPr>
          <w:p w:rsidR="006C27AF" w:rsidRDefault="006C27AF" w:rsidP="006C27AF">
            <w:pPr>
              <w:ind w:left="-25"/>
              <w:rPr>
                <w:rFonts w:cs="Traditional Arabic" w:hint="cs"/>
                <w:rtl/>
                <w:lang w:bidi="ar-SY"/>
              </w:rPr>
            </w:pPr>
            <w:r>
              <w:rPr>
                <w:rFonts w:cs="Traditional Arabic" w:hint="cs"/>
                <w:rtl/>
                <w:lang w:bidi="ar-SY"/>
              </w:rPr>
              <w:t>4.1</w:t>
            </w:r>
          </w:p>
        </w:tc>
        <w:tc>
          <w:tcPr>
            <w:tcW w:w="828" w:type="dxa"/>
          </w:tcPr>
          <w:p w:rsidR="006C27AF" w:rsidRDefault="006C27AF" w:rsidP="006C27AF">
            <w:pPr>
              <w:ind w:left="-25"/>
              <w:rPr>
                <w:rFonts w:cs="Traditional Arabic" w:hint="cs"/>
                <w:rtl/>
                <w:lang w:bidi="ar-SY"/>
              </w:rPr>
            </w:pPr>
            <w:r>
              <w:rPr>
                <w:rFonts w:cs="Traditional Arabic" w:hint="cs"/>
                <w:rtl/>
                <w:lang w:bidi="ar-SY"/>
              </w:rPr>
              <w:t>3.3</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 xml:space="preserve">المستخدمون بمرتبات /أجور  </w:t>
            </w:r>
          </w:p>
        </w:tc>
        <w:tc>
          <w:tcPr>
            <w:tcW w:w="900" w:type="dxa"/>
          </w:tcPr>
          <w:p w:rsidR="006C27AF" w:rsidRDefault="006C27AF" w:rsidP="006C27AF">
            <w:pPr>
              <w:ind w:left="-25"/>
              <w:rPr>
                <w:rFonts w:cs="Traditional Arabic" w:hint="cs"/>
                <w:rtl/>
                <w:lang w:bidi="ar-SY"/>
              </w:rPr>
            </w:pPr>
            <w:r>
              <w:rPr>
                <w:rFonts w:cs="Traditional Arabic" w:hint="cs"/>
                <w:rtl/>
                <w:lang w:bidi="ar-SY"/>
              </w:rPr>
              <w:t>5.0</w:t>
            </w:r>
          </w:p>
        </w:tc>
        <w:tc>
          <w:tcPr>
            <w:tcW w:w="849" w:type="dxa"/>
          </w:tcPr>
          <w:p w:rsidR="006C27AF" w:rsidRDefault="006C27AF" w:rsidP="006C27AF">
            <w:pPr>
              <w:ind w:left="-25"/>
              <w:rPr>
                <w:rFonts w:cs="Traditional Arabic" w:hint="cs"/>
                <w:rtl/>
                <w:lang w:bidi="ar-SY"/>
              </w:rPr>
            </w:pPr>
            <w:r>
              <w:rPr>
                <w:rFonts w:cs="Traditional Arabic" w:hint="cs"/>
                <w:rtl/>
                <w:lang w:bidi="ar-SY"/>
              </w:rPr>
              <w:t>5.0</w:t>
            </w:r>
          </w:p>
        </w:tc>
        <w:tc>
          <w:tcPr>
            <w:tcW w:w="771" w:type="dxa"/>
          </w:tcPr>
          <w:p w:rsidR="006C27AF" w:rsidRDefault="006C27AF" w:rsidP="006C27AF">
            <w:pPr>
              <w:ind w:left="-25"/>
              <w:rPr>
                <w:rFonts w:cs="Traditional Arabic" w:hint="cs"/>
                <w:rtl/>
                <w:lang w:bidi="ar-SY"/>
              </w:rPr>
            </w:pPr>
            <w:r>
              <w:rPr>
                <w:rFonts w:cs="Traditional Arabic" w:hint="cs"/>
                <w:rtl/>
                <w:lang w:bidi="ar-SY"/>
              </w:rPr>
              <w:t>4.2</w:t>
            </w:r>
          </w:p>
        </w:tc>
        <w:tc>
          <w:tcPr>
            <w:tcW w:w="849" w:type="dxa"/>
          </w:tcPr>
          <w:p w:rsidR="006C27AF" w:rsidRDefault="006C27AF" w:rsidP="006C27AF">
            <w:pPr>
              <w:ind w:left="-25"/>
              <w:rPr>
                <w:rFonts w:cs="Traditional Arabic" w:hint="cs"/>
                <w:rtl/>
                <w:lang w:bidi="ar-SY"/>
              </w:rPr>
            </w:pPr>
            <w:r>
              <w:rPr>
                <w:rFonts w:cs="Traditional Arabic" w:hint="cs"/>
                <w:rtl/>
                <w:lang w:bidi="ar-SY"/>
              </w:rPr>
              <w:t>4.4</w:t>
            </w:r>
          </w:p>
        </w:tc>
        <w:tc>
          <w:tcPr>
            <w:tcW w:w="771" w:type="dxa"/>
          </w:tcPr>
          <w:p w:rsidR="006C27AF" w:rsidRDefault="006C27AF" w:rsidP="006C27AF">
            <w:pPr>
              <w:ind w:left="-25"/>
              <w:rPr>
                <w:rFonts w:cs="Traditional Arabic" w:hint="cs"/>
                <w:rtl/>
                <w:lang w:bidi="ar-SY"/>
              </w:rPr>
            </w:pPr>
            <w:r>
              <w:rPr>
                <w:rFonts w:cs="Traditional Arabic" w:hint="cs"/>
                <w:rtl/>
                <w:lang w:bidi="ar-SY"/>
              </w:rPr>
              <w:t>4.1</w:t>
            </w:r>
          </w:p>
        </w:tc>
        <w:tc>
          <w:tcPr>
            <w:tcW w:w="828" w:type="dxa"/>
          </w:tcPr>
          <w:p w:rsidR="006C27AF" w:rsidRDefault="006C27AF" w:rsidP="006C27AF">
            <w:pPr>
              <w:ind w:left="-25"/>
              <w:rPr>
                <w:rFonts w:cs="Traditional Arabic" w:hint="cs"/>
                <w:rtl/>
                <w:lang w:bidi="ar-SY"/>
              </w:rPr>
            </w:pPr>
            <w:r>
              <w:rPr>
                <w:rFonts w:cs="Traditional Arabic" w:hint="cs"/>
                <w:rtl/>
                <w:lang w:bidi="ar-SY"/>
              </w:rPr>
              <w:t>3.2</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  رجال</w:t>
            </w:r>
          </w:p>
        </w:tc>
        <w:tc>
          <w:tcPr>
            <w:tcW w:w="900" w:type="dxa"/>
          </w:tcPr>
          <w:p w:rsidR="006C27AF" w:rsidRDefault="006C27AF" w:rsidP="006C27AF">
            <w:pPr>
              <w:ind w:left="-25"/>
              <w:rPr>
                <w:rFonts w:cs="Traditional Arabic" w:hint="cs"/>
                <w:rtl/>
                <w:lang w:bidi="ar-SY"/>
              </w:rPr>
            </w:pPr>
            <w:r>
              <w:rPr>
                <w:rFonts w:cs="Traditional Arabic" w:hint="cs"/>
                <w:rtl/>
                <w:lang w:bidi="ar-SY"/>
              </w:rPr>
              <w:t>5.3</w:t>
            </w:r>
          </w:p>
        </w:tc>
        <w:tc>
          <w:tcPr>
            <w:tcW w:w="849" w:type="dxa"/>
          </w:tcPr>
          <w:p w:rsidR="006C27AF" w:rsidRDefault="006C27AF" w:rsidP="006C27AF">
            <w:pPr>
              <w:ind w:left="-25"/>
              <w:rPr>
                <w:rFonts w:cs="Traditional Arabic" w:hint="cs"/>
                <w:rtl/>
                <w:lang w:bidi="ar-SY"/>
              </w:rPr>
            </w:pPr>
            <w:r>
              <w:rPr>
                <w:rFonts w:cs="Traditional Arabic" w:hint="cs"/>
                <w:rtl/>
                <w:lang w:bidi="ar-SY"/>
              </w:rPr>
              <w:t>5.4</w:t>
            </w:r>
          </w:p>
        </w:tc>
        <w:tc>
          <w:tcPr>
            <w:tcW w:w="771" w:type="dxa"/>
          </w:tcPr>
          <w:p w:rsidR="006C27AF" w:rsidRDefault="006C27AF" w:rsidP="006C27AF">
            <w:pPr>
              <w:ind w:left="-25"/>
              <w:rPr>
                <w:rFonts w:cs="Traditional Arabic" w:hint="cs"/>
                <w:rtl/>
                <w:lang w:bidi="ar-SY"/>
              </w:rPr>
            </w:pPr>
            <w:r>
              <w:rPr>
                <w:rFonts w:cs="Traditional Arabic" w:hint="cs"/>
                <w:rtl/>
                <w:lang w:bidi="ar-SY"/>
              </w:rPr>
              <w:t>4.8</w:t>
            </w:r>
          </w:p>
        </w:tc>
        <w:tc>
          <w:tcPr>
            <w:tcW w:w="849" w:type="dxa"/>
          </w:tcPr>
          <w:p w:rsidR="006C27AF" w:rsidRDefault="006C27AF" w:rsidP="006C27AF">
            <w:pPr>
              <w:ind w:left="-25"/>
              <w:rPr>
                <w:rFonts w:cs="Traditional Arabic" w:hint="cs"/>
                <w:rtl/>
                <w:lang w:bidi="ar-SY"/>
              </w:rPr>
            </w:pPr>
            <w:r>
              <w:rPr>
                <w:rFonts w:cs="Traditional Arabic" w:hint="cs"/>
                <w:rtl/>
                <w:lang w:bidi="ar-SY"/>
              </w:rPr>
              <w:t>4.6</w:t>
            </w:r>
          </w:p>
        </w:tc>
        <w:tc>
          <w:tcPr>
            <w:tcW w:w="771" w:type="dxa"/>
          </w:tcPr>
          <w:p w:rsidR="006C27AF" w:rsidRDefault="006C27AF" w:rsidP="006C27AF">
            <w:pPr>
              <w:ind w:left="-25"/>
              <w:rPr>
                <w:rFonts w:cs="Traditional Arabic" w:hint="cs"/>
                <w:rtl/>
                <w:lang w:bidi="ar-SY"/>
              </w:rPr>
            </w:pPr>
            <w:r>
              <w:rPr>
                <w:rFonts w:cs="Traditional Arabic" w:hint="cs"/>
                <w:rtl/>
                <w:lang w:bidi="ar-SY"/>
              </w:rPr>
              <w:t>4.4</w:t>
            </w:r>
          </w:p>
        </w:tc>
        <w:tc>
          <w:tcPr>
            <w:tcW w:w="828" w:type="dxa"/>
          </w:tcPr>
          <w:p w:rsidR="006C27AF" w:rsidRDefault="006C27AF" w:rsidP="006C27AF">
            <w:pPr>
              <w:ind w:left="-25"/>
              <w:rPr>
                <w:rFonts w:cs="Traditional Arabic" w:hint="cs"/>
                <w:rtl/>
                <w:lang w:bidi="ar-SY"/>
              </w:rPr>
            </w:pPr>
            <w:r>
              <w:rPr>
                <w:rFonts w:cs="Traditional Arabic" w:hint="cs"/>
                <w:rtl/>
                <w:lang w:bidi="ar-SY"/>
              </w:rPr>
              <w:t>3.6</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  نساء</w:t>
            </w:r>
          </w:p>
        </w:tc>
        <w:tc>
          <w:tcPr>
            <w:tcW w:w="900" w:type="dxa"/>
          </w:tcPr>
          <w:p w:rsidR="006C27AF" w:rsidRDefault="006C27AF" w:rsidP="006C27AF">
            <w:pPr>
              <w:ind w:left="-25"/>
              <w:rPr>
                <w:rFonts w:cs="Traditional Arabic" w:hint="cs"/>
                <w:rtl/>
                <w:lang w:bidi="ar-SY"/>
              </w:rPr>
            </w:pPr>
            <w:r>
              <w:rPr>
                <w:rFonts w:cs="Traditional Arabic" w:hint="cs"/>
                <w:rtl/>
                <w:lang w:bidi="ar-SY"/>
              </w:rPr>
              <w:t>4.5</w:t>
            </w:r>
          </w:p>
        </w:tc>
        <w:tc>
          <w:tcPr>
            <w:tcW w:w="849" w:type="dxa"/>
          </w:tcPr>
          <w:p w:rsidR="006C27AF" w:rsidRDefault="006C27AF" w:rsidP="006C27AF">
            <w:pPr>
              <w:ind w:left="-25"/>
              <w:rPr>
                <w:rFonts w:cs="Traditional Arabic" w:hint="cs"/>
                <w:rtl/>
                <w:lang w:bidi="ar-SY"/>
              </w:rPr>
            </w:pPr>
            <w:r>
              <w:rPr>
                <w:rFonts w:cs="Traditional Arabic" w:hint="cs"/>
                <w:rtl/>
                <w:lang w:bidi="ar-SY"/>
              </w:rPr>
              <w:t>4.5</w:t>
            </w:r>
          </w:p>
        </w:tc>
        <w:tc>
          <w:tcPr>
            <w:tcW w:w="771" w:type="dxa"/>
          </w:tcPr>
          <w:p w:rsidR="006C27AF" w:rsidRDefault="006C27AF" w:rsidP="006C27AF">
            <w:pPr>
              <w:ind w:left="-25"/>
              <w:rPr>
                <w:rFonts w:cs="Traditional Arabic" w:hint="cs"/>
                <w:rtl/>
                <w:lang w:bidi="ar-SY"/>
              </w:rPr>
            </w:pPr>
            <w:r>
              <w:rPr>
                <w:rFonts w:cs="Traditional Arabic" w:hint="cs"/>
                <w:rtl/>
                <w:lang w:bidi="ar-SY"/>
              </w:rPr>
              <w:t>3.5</w:t>
            </w:r>
          </w:p>
        </w:tc>
        <w:tc>
          <w:tcPr>
            <w:tcW w:w="849" w:type="dxa"/>
          </w:tcPr>
          <w:p w:rsidR="006C27AF" w:rsidRDefault="006C27AF" w:rsidP="006C27AF">
            <w:pPr>
              <w:ind w:left="-25"/>
              <w:rPr>
                <w:rFonts w:cs="Traditional Arabic" w:hint="cs"/>
                <w:rtl/>
                <w:lang w:bidi="ar-SY"/>
              </w:rPr>
            </w:pPr>
            <w:r>
              <w:rPr>
                <w:rFonts w:cs="Traditional Arabic" w:hint="cs"/>
                <w:rtl/>
                <w:lang w:bidi="ar-SY"/>
              </w:rPr>
              <w:t>4.2</w:t>
            </w:r>
          </w:p>
        </w:tc>
        <w:tc>
          <w:tcPr>
            <w:tcW w:w="771" w:type="dxa"/>
          </w:tcPr>
          <w:p w:rsidR="006C27AF" w:rsidRDefault="006C27AF" w:rsidP="006C27AF">
            <w:pPr>
              <w:ind w:left="-25"/>
              <w:rPr>
                <w:rFonts w:cs="Traditional Arabic" w:hint="cs"/>
                <w:rtl/>
                <w:lang w:bidi="ar-SY"/>
              </w:rPr>
            </w:pPr>
            <w:r>
              <w:rPr>
                <w:rFonts w:cs="Traditional Arabic" w:hint="cs"/>
                <w:rtl/>
                <w:lang w:bidi="ar-SY"/>
              </w:rPr>
              <w:t>3.7</w:t>
            </w:r>
          </w:p>
        </w:tc>
        <w:tc>
          <w:tcPr>
            <w:tcW w:w="828" w:type="dxa"/>
          </w:tcPr>
          <w:p w:rsidR="006C27AF" w:rsidRDefault="006C27AF" w:rsidP="006C27AF">
            <w:pPr>
              <w:ind w:left="-25"/>
              <w:rPr>
                <w:rFonts w:cs="Traditional Arabic" w:hint="cs"/>
                <w:rtl/>
                <w:lang w:bidi="ar-SY"/>
              </w:rPr>
            </w:pPr>
            <w:r>
              <w:rPr>
                <w:rFonts w:cs="Traditional Arabic" w:hint="cs"/>
                <w:rtl/>
                <w:lang w:bidi="ar-SY"/>
              </w:rPr>
              <w:t>2.8</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 xml:space="preserve">العاملون لحسابهم </w:t>
            </w:r>
          </w:p>
        </w:tc>
        <w:tc>
          <w:tcPr>
            <w:tcW w:w="900" w:type="dxa"/>
          </w:tcPr>
          <w:p w:rsidR="006C27AF" w:rsidRDefault="006C27AF" w:rsidP="006C27AF">
            <w:pPr>
              <w:ind w:left="-25"/>
              <w:rPr>
                <w:rFonts w:cs="Traditional Arabic" w:hint="cs"/>
                <w:rtl/>
                <w:lang w:bidi="ar-SY"/>
              </w:rPr>
            </w:pPr>
            <w:r>
              <w:rPr>
                <w:rFonts w:cs="Traditional Arabic" w:hint="cs"/>
                <w:rtl/>
                <w:lang w:bidi="ar-SY"/>
              </w:rPr>
              <w:t>18.6</w:t>
            </w:r>
          </w:p>
        </w:tc>
        <w:tc>
          <w:tcPr>
            <w:tcW w:w="849" w:type="dxa"/>
          </w:tcPr>
          <w:p w:rsidR="006C27AF" w:rsidRDefault="006C27AF" w:rsidP="006C27AF">
            <w:pPr>
              <w:ind w:left="-25"/>
              <w:rPr>
                <w:rFonts w:cs="Traditional Arabic" w:hint="cs"/>
                <w:rtl/>
                <w:lang w:bidi="ar-SY"/>
              </w:rPr>
            </w:pPr>
            <w:r>
              <w:rPr>
                <w:rFonts w:cs="Traditional Arabic" w:hint="cs"/>
                <w:rtl/>
                <w:lang w:bidi="ar-SY"/>
              </w:rPr>
              <w:t>19.1</w:t>
            </w:r>
          </w:p>
        </w:tc>
        <w:tc>
          <w:tcPr>
            <w:tcW w:w="771" w:type="dxa"/>
          </w:tcPr>
          <w:p w:rsidR="006C27AF" w:rsidRDefault="006C27AF" w:rsidP="006C27AF">
            <w:pPr>
              <w:ind w:left="-25"/>
              <w:rPr>
                <w:rFonts w:cs="Traditional Arabic" w:hint="cs"/>
                <w:rtl/>
                <w:lang w:bidi="ar-SY"/>
              </w:rPr>
            </w:pPr>
            <w:r>
              <w:rPr>
                <w:rFonts w:cs="Traditional Arabic" w:hint="cs"/>
                <w:rtl/>
                <w:lang w:bidi="ar-SY"/>
              </w:rPr>
              <w:t>15.2</w:t>
            </w:r>
          </w:p>
        </w:tc>
        <w:tc>
          <w:tcPr>
            <w:tcW w:w="849" w:type="dxa"/>
          </w:tcPr>
          <w:p w:rsidR="006C27AF" w:rsidRDefault="006C27AF" w:rsidP="006C27AF">
            <w:pPr>
              <w:ind w:left="-25"/>
              <w:rPr>
                <w:rFonts w:cs="Traditional Arabic" w:hint="cs"/>
                <w:rtl/>
                <w:lang w:bidi="ar-SY"/>
              </w:rPr>
            </w:pPr>
            <w:r>
              <w:rPr>
                <w:rFonts w:cs="Traditional Arabic" w:hint="cs"/>
                <w:rtl/>
                <w:lang w:bidi="ar-SY"/>
              </w:rPr>
              <w:t>10.3</w:t>
            </w:r>
          </w:p>
        </w:tc>
        <w:tc>
          <w:tcPr>
            <w:tcW w:w="771" w:type="dxa"/>
          </w:tcPr>
          <w:p w:rsidR="006C27AF" w:rsidRDefault="006C27AF" w:rsidP="006C27AF">
            <w:pPr>
              <w:ind w:left="-25"/>
              <w:rPr>
                <w:rFonts w:cs="Traditional Arabic" w:hint="cs"/>
                <w:rtl/>
                <w:lang w:bidi="ar-SY"/>
              </w:rPr>
            </w:pPr>
            <w:r>
              <w:rPr>
                <w:rFonts w:cs="Traditional Arabic" w:hint="cs"/>
                <w:rtl/>
                <w:lang w:bidi="ar-SY"/>
              </w:rPr>
              <w:t>9.7</w:t>
            </w:r>
          </w:p>
        </w:tc>
        <w:tc>
          <w:tcPr>
            <w:tcW w:w="828" w:type="dxa"/>
          </w:tcPr>
          <w:p w:rsidR="006C27AF" w:rsidRDefault="006C27AF" w:rsidP="006C27AF">
            <w:pPr>
              <w:ind w:left="-25"/>
              <w:rPr>
                <w:rFonts w:cs="Traditional Arabic" w:hint="cs"/>
                <w:rtl/>
                <w:lang w:bidi="ar-SY"/>
              </w:rPr>
            </w:pPr>
            <w:r>
              <w:rPr>
                <w:rFonts w:cs="Traditional Arabic" w:hint="cs"/>
                <w:rtl/>
                <w:lang w:bidi="ar-SY"/>
              </w:rPr>
              <w:t>7.3</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 xml:space="preserve">-  رجال </w:t>
            </w:r>
          </w:p>
        </w:tc>
        <w:tc>
          <w:tcPr>
            <w:tcW w:w="900" w:type="dxa"/>
          </w:tcPr>
          <w:p w:rsidR="006C27AF" w:rsidRDefault="006C27AF" w:rsidP="006C27AF">
            <w:pPr>
              <w:ind w:left="-25"/>
              <w:rPr>
                <w:rFonts w:cs="Traditional Arabic" w:hint="cs"/>
                <w:rtl/>
                <w:lang w:bidi="ar-SY"/>
              </w:rPr>
            </w:pPr>
            <w:r>
              <w:rPr>
                <w:rFonts w:cs="Traditional Arabic" w:hint="cs"/>
                <w:rtl/>
                <w:lang w:bidi="ar-SY"/>
              </w:rPr>
              <w:t>17.4</w:t>
            </w:r>
          </w:p>
        </w:tc>
        <w:tc>
          <w:tcPr>
            <w:tcW w:w="849" w:type="dxa"/>
          </w:tcPr>
          <w:p w:rsidR="006C27AF" w:rsidRDefault="006C27AF" w:rsidP="006C27AF">
            <w:pPr>
              <w:ind w:left="-25"/>
              <w:rPr>
                <w:rFonts w:cs="Traditional Arabic" w:hint="cs"/>
                <w:rtl/>
                <w:lang w:bidi="ar-SY"/>
              </w:rPr>
            </w:pPr>
            <w:r>
              <w:rPr>
                <w:rFonts w:cs="Traditional Arabic" w:hint="cs"/>
                <w:rtl/>
                <w:lang w:bidi="ar-SY"/>
              </w:rPr>
              <w:t>18.4</w:t>
            </w:r>
          </w:p>
        </w:tc>
        <w:tc>
          <w:tcPr>
            <w:tcW w:w="771" w:type="dxa"/>
          </w:tcPr>
          <w:p w:rsidR="006C27AF" w:rsidRDefault="006C27AF" w:rsidP="006C27AF">
            <w:pPr>
              <w:ind w:left="-25"/>
              <w:rPr>
                <w:rFonts w:cs="Traditional Arabic" w:hint="cs"/>
                <w:rtl/>
                <w:lang w:bidi="ar-SY"/>
              </w:rPr>
            </w:pPr>
            <w:r>
              <w:rPr>
                <w:rFonts w:cs="Traditional Arabic" w:hint="cs"/>
                <w:rtl/>
                <w:lang w:bidi="ar-SY"/>
              </w:rPr>
              <w:t>13.9</w:t>
            </w:r>
          </w:p>
        </w:tc>
        <w:tc>
          <w:tcPr>
            <w:tcW w:w="849" w:type="dxa"/>
          </w:tcPr>
          <w:p w:rsidR="006C27AF" w:rsidRDefault="006C27AF" w:rsidP="006C27AF">
            <w:pPr>
              <w:ind w:left="-25"/>
              <w:rPr>
                <w:rFonts w:cs="Traditional Arabic" w:hint="cs"/>
                <w:rtl/>
                <w:lang w:bidi="ar-SY"/>
              </w:rPr>
            </w:pPr>
            <w:r>
              <w:rPr>
                <w:rFonts w:cs="Traditional Arabic" w:hint="cs"/>
                <w:rtl/>
                <w:lang w:bidi="ar-SY"/>
              </w:rPr>
              <w:t>10.3</w:t>
            </w:r>
          </w:p>
        </w:tc>
        <w:tc>
          <w:tcPr>
            <w:tcW w:w="771" w:type="dxa"/>
          </w:tcPr>
          <w:p w:rsidR="006C27AF" w:rsidRDefault="006C27AF" w:rsidP="006C27AF">
            <w:pPr>
              <w:ind w:left="-25"/>
              <w:rPr>
                <w:rFonts w:cs="Traditional Arabic" w:hint="cs"/>
                <w:rtl/>
                <w:lang w:bidi="ar-SY"/>
              </w:rPr>
            </w:pPr>
            <w:r>
              <w:rPr>
                <w:rFonts w:cs="Traditional Arabic" w:hint="cs"/>
                <w:rtl/>
                <w:lang w:bidi="ar-SY"/>
              </w:rPr>
              <w:t>10.3</w:t>
            </w:r>
          </w:p>
        </w:tc>
        <w:tc>
          <w:tcPr>
            <w:tcW w:w="828" w:type="dxa"/>
          </w:tcPr>
          <w:p w:rsidR="006C27AF" w:rsidRDefault="006C27AF" w:rsidP="006C27AF">
            <w:pPr>
              <w:ind w:left="-25"/>
              <w:rPr>
                <w:rFonts w:cs="Traditional Arabic" w:hint="cs"/>
                <w:rtl/>
                <w:lang w:bidi="ar-SY"/>
              </w:rPr>
            </w:pPr>
            <w:r>
              <w:rPr>
                <w:rFonts w:cs="Traditional Arabic" w:hint="cs"/>
                <w:rtl/>
                <w:lang w:bidi="ar-SY"/>
              </w:rPr>
              <w:t>7.1</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  نساء</w:t>
            </w:r>
          </w:p>
        </w:tc>
        <w:tc>
          <w:tcPr>
            <w:tcW w:w="900" w:type="dxa"/>
          </w:tcPr>
          <w:p w:rsidR="006C27AF" w:rsidRDefault="006C27AF" w:rsidP="006C27AF">
            <w:pPr>
              <w:ind w:left="-25"/>
              <w:rPr>
                <w:rFonts w:cs="Traditional Arabic" w:hint="cs"/>
                <w:rtl/>
                <w:lang w:bidi="ar-SY"/>
              </w:rPr>
            </w:pPr>
            <w:r>
              <w:rPr>
                <w:rFonts w:cs="Traditional Arabic" w:hint="cs"/>
                <w:rtl/>
                <w:lang w:bidi="ar-SY"/>
              </w:rPr>
              <w:t>20.9</w:t>
            </w:r>
          </w:p>
        </w:tc>
        <w:tc>
          <w:tcPr>
            <w:tcW w:w="849" w:type="dxa"/>
          </w:tcPr>
          <w:p w:rsidR="006C27AF" w:rsidRDefault="006C27AF" w:rsidP="006C27AF">
            <w:pPr>
              <w:ind w:left="-25"/>
              <w:rPr>
                <w:rFonts w:cs="Traditional Arabic" w:hint="cs"/>
                <w:rtl/>
                <w:lang w:bidi="ar-SY"/>
              </w:rPr>
            </w:pPr>
            <w:r>
              <w:rPr>
                <w:rFonts w:cs="Traditional Arabic" w:hint="cs"/>
                <w:rtl/>
                <w:lang w:bidi="ar-SY"/>
              </w:rPr>
              <w:t>20.6</w:t>
            </w:r>
          </w:p>
        </w:tc>
        <w:tc>
          <w:tcPr>
            <w:tcW w:w="771" w:type="dxa"/>
          </w:tcPr>
          <w:p w:rsidR="006C27AF" w:rsidRDefault="006C27AF" w:rsidP="006C27AF">
            <w:pPr>
              <w:ind w:left="-25"/>
              <w:rPr>
                <w:rFonts w:cs="Traditional Arabic" w:hint="cs"/>
                <w:rtl/>
                <w:lang w:bidi="ar-SY"/>
              </w:rPr>
            </w:pPr>
            <w:r>
              <w:rPr>
                <w:rFonts w:cs="Traditional Arabic" w:hint="cs"/>
                <w:rtl/>
                <w:lang w:bidi="ar-SY"/>
              </w:rPr>
              <w:t>18.2</w:t>
            </w:r>
          </w:p>
        </w:tc>
        <w:tc>
          <w:tcPr>
            <w:tcW w:w="849" w:type="dxa"/>
          </w:tcPr>
          <w:p w:rsidR="006C27AF" w:rsidRDefault="006C27AF" w:rsidP="006C27AF">
            <w:pPr>
              <w:ind w:left="-25"/>
              <w:rPr>
                <w:rFonts w:cs="Traditional Arabic" w:hint="cs"/>
                <w:rtl/>
                <w:lang w:bidi="ar-SY"/>
              </w:rPr>
            </w:pPr>
            <w:r>
              <w:rPr>
                <w:rFonts w:cs="Traditional Arabic" w:hint="cs"/>
                <w:rtl/>
                <w:lang w:bidi="ar-SY"/>
              </w:rPr>
              <w:t>10.3</w:t>
            </w:r>
          </w:p>
        </w:tc>
        <w:tc>
          <w:tcPr>
            <w:tcW w:w="771" w:type="dxa"/>
          </w:tcPr>
          <w:p w:rsidR="006C27AF" w:rsidRDefault="006C27AF" w:rsidP="006C27AF">
            <w:pPr>
              <w:ind w:left="-25"/>
              <w:rPr>
                <w:rFonts w:cs="Traditional Arabic" w:hint="cs"/>
                <w:rtl/>
                <w:lang w:bidi="ar-SY"/>
              </w:rPr>
            </w:pPr>
            <w:r>
              <w:rPr>
                <w:rFonts w:cs="Traditional Arabic" w:hint="cs"/>
                <w:rtl/>
                <w:lang w:bidi="ar-SY"/>
              </w:rPr>
              <w:t>8.6</w:t>
            </w:r>
          </w:p>
        </w:tc>
        <w:tc>
          <w:tcPr>
            <w:tcW w:w="828" w:type="dxa"/>
          </w:tcPr>
          <w:p w:rsidR="006C27AF" w:rsidRDefault="006C27AF" w:rsidP="006C27AF">
            <w:pPr>
              <w:ind w:left="-25"/>
              <w:rPr>
                <w:rFonts w:cs="Traditional Arabic" w:hint="cs"/>
                <w:rtl/>
                <w:lang w:bidi="ar-SY"/>
              </w:rPr>
            </w:pPr>
            <w:r>
              <w:rPr>
                <w:rFonts w:cs="Traditional Arabic" w:hint="cs"/>
                <w:rtl/>
                <w:lang w:bidi="ar-SY"/>
              </w:rPr>
              <w:t>7.8</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غير عاملين</w:t>
            </w:r>
          </w:p>
        </w:tc>
        <w:tc>
          <w:tcPr>
            <w:tcW w:w="900" w:type="dxa"/>
          </w:tcPr>
          <w:p w:rsidR="006C27AF" w:rsidRDefault="006C27AF" w:rsidP="006C27AF">
            <w:pPr>
              <w:ind w:left="-25"/>
              <w:rPr>
                <w:rFonts w:cs="Traditional Arabic" w:hint="cs"/>
                <w:rtl/>
                <w:lang w:bidi="ar-SY"/>
              </w:rPr>
            </w:pPr>
            <w:r>
              <w:rPr>
                <w:rFonts w:cs="Traditional Arabic" w:hint="cs"/>
                <w:rtl/>
                <w:lang w:bidi="ar-SY"/>
              </w:rPr>
              <w:t>20.4</w:t>
            </w:r>
          </w:p>
        </w:tc>
        <w:tc>
          <w:tcPr>
            <w:tcW w:w="849" w:type="dxa"/>
          </w:tcPr>
          <w:p w:rsidR="006C27AF" w:rsidRDefault="006C27AF" w:rsidP="006C27AF">
            <w:pPr>
              <w:ind w:left="-25"/>
              <w:rPr>
                <w:rFonts w:cs="Traditional Arabic" w:hint="cs"/>
                <w:rtl/>
                <w:lang w:bidi="ar-SY"/>
              </w:rPr>
            </w:pPr>
            <w:r>
              <w:rPr>
                <w:rFonts w:cs="Traditional Arabic" w:hint="cs"/>
                <w:rtl/>
                <w:lang w:bidi="ar-SY"/>
              </w:rPr>
              <w:t>19.9</w:t>
            </w:r>
          </w:p>
        </w:tc>
        <w:tc>
          <w:tcPr>
            <w:tcW w:w="771" w:type="dxa"/>
          </w:tcPr>
          <w:p w:rsidR="006C27AF" w:rsidRDefault="006C27AF" w:rsidP="006C27AF">
            <w:pPr>
              <w:ind w:left="-25"/>
              <w:rPr>
                <w:rFonts w:cs="Traditional Arabic" w:hint="cs"/>
                <w:rtl/>
                <w:lang w:bidi="ar-SY"/>
              </w:rPr>
            </w:pPr>
            <w:r>
              <w:rPr>
                <w:rFonts w:cs="Traditional Arabic" w:hint="cs"/>
                <w:rtl/>
                <w:lang w:bidi="ar-SY"/>
              </w:rPr>
              <w:t>19.1</w:t>
            </w:r>
          </w:p>
        </w:tc>
        <w:tc>
          <w:tcPr>
            <w:tcW w:w="849" w:type="dxa"/>
          </w:tcPr>
          <w:p w:rsidR="006C27AF" w:rsidRDefault="006C27AF" w:rsidP="006C27AF">
            <w:pPr>
              <w:ind w:left="-25"/>
              <w:rPr>
                <w:rFonts w:cs="Traditional Arabic" w:hint="cs"/>
                <w:rtl/>
                <w:lang w:bidi="ar-SY"/>
              </w:rPr>
            </w:pPr>
            <w:r>
              <w:rPr>
                <w:rFonts w:cs="Traditional Arabic" w:hint="cs"/>
                <w:rtl/>
                <w:lang w:bidi="ar-SY"/>
              </w:rPr>
              <w:t>18.5</w:t>
            </w:r>
          </w:p>
        </w:tc>
        <w:tc>
          <w:tcPr>
            <w:tcW w:w="771" w:type="dxa"/>
          </w:tcPr>
          <w:p w:rsidR="006C27AF" w:rsidRDefault="006C27AF" w:rsidP="006C27AF">
            <w:pPr>
              <w:ind w:left="-25"/>
              <w:rPr>
                <w:rFonts w:cs="Traditional Arabic" w:hint="cs"/>
                <w:rtl/>
                <w:lang w:bidi="ar-SY"/>
              </w:rPr>
            </w:pPr>
            <w:r>
              <w:rPr>
                <w:rFonts w:cs="Traditional Arabic" w:hint="cs"/>
                <w:rtl/>
                <w:lang w:bidi="ar-SY"/>
              </w:rPr>
              <w:t>17.6</w:t>
            </w:r>
          </w:p>
        </w:tc>
        <w:tc>
          <w:tcPr>
            <w:tcW w:w="828" w:type="dxa"/>
          </w:tcPr>
          <w:p w:rsidR="006C27AF" w:rsidRDefault="006C27AF" w:rsidP="006C27AF">
            <w:pPr>
              <w:ind w:left="-25"/>
              <w:rPr>
                <w:rFonts w:cs="Traditional Arabic" w:hint="cs"/>
                <w:rtl/>
                <w:lang w:bidi="ar-SY"/>
              </w:rPr>
            </w:pPr>
            <w:r>
              <w:rPr>
                <w:rFonts w:cs="Traditional Arabic" w:hint="cs"/>
                <w:rtl/>
                <w:lang w:bidi="ar-SY"/>
              </w:rPr>
              <w:t>17.4</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  رجال</w:t>
            </w:r>
          </w:p>
        </w:tc>
        <w:tc>
          <w:tcPr>
            <w:tcW w:w="900" w:type="dxa"/>
          </w:tcPr>
          <w:p w:rsidR="006C27AF" w:rsidRDefault="006C27AF" w:rsidP="006C27AF">
            <w:pPr>
              <w:ind w:left="-25"/>
              <w:rPr>
                <w:rFonts w:cs="Traditional Arabic" w:hint="cs"/>
                <w:rtl/>
                <w:lang w:bidi="ar-SY"/>
              </w:rPr>
            </w:pPr>
            <w:r>
              <w:rPr>
                <w:rFonts w:cs="Traditional Arabic" w:hint="cs"/>
                <w:rtl/>
                <w:lang w:bidi="ar-SY"/>
              </w:rPr>
              <w:t>20.2</w:t>
            </w:r>
          </w:p>
        </w:tc>
        <w:tc>
          <w:tcPr>
            <w:tcW w:w="849" w:type="dxa"/>
          </w:tcPr>
          <w:p w:rsidR="006C27AF" w:rsidRDefault="006C27AF" w:rsidP="006C27AF">
            <w:pPr>
              <w:ind w:left="-25"/>
              <w:rPr>
                <w:rFonts w:cs="Traditional Arabic" w:hint="cs"/>
                <w:rtl/>
                <w:lang w:bidi="ar-SY"/>
              </w:rPr>
            </w:pPr>
            <w:r>
              <w:rPr>
                <w:rFonts w:cs="Traditional Arabic" w:hint="cs"/>
                <w:rtl/>
                <w:lang w:bidi="ar-SY"/>
              </w:rPr>
              <w:t>19.9</w:t>
            </w:r>
          </w:p>
        </w:tc>
        <w:tc>
          <w:tcPr>
            <w:tcW w:w="771" w:type="dxa"/>
          </w:tcPr>
          <w:p w:rsidR="006C27AF" w:rsidRDefault="006C27AF" w:rsidP="006C27AF">
            <w:pPr>
              <w:ind w:left="-25"/>
              <w:rPr>
                <w:rFonts w:cs="Traditional Arabic" w:hint="cs"/>
                <w:rtl/>
                <w:lang w:bidi="ar-SY"/>
              </w:rPr>
            </w:pPr>
            <w:r>
              <w:rPr>
                <w:rFonts w:cs="Traditional Arabic" w:hint="cs"/>
                <w:rtl/>
                <w:lang w:bidi="ar-SY"/>
              </w:rPr>
              <w:t>18.8</w:t>
            </w:r>
          </w:p>
        </w:tc>
        <w:tc>
          <w:tcPr>
            <w:tcW w:w="849" w:type="dxa"/>
          </w:tcPr>
          <w:p w:rsidR="006C27AF" w:rsidRDefault="006C27AF" w:rsidP="006C27AF">
            <w:pPr>
              <w:ind w:left="-25"/>
              <w:rPr>
                <w:rFonts w:cs="Traditional Arabic" w:hint="cs"/>
                <w:rtl/>
                <w:lang w:bidi="ar-SY"/>
              </w:rPr>
            </w:pPr>
            <w:r>
              <w:rPr>
                <w:rFonts w:cs="Traditional Arabic" w:hint="cs"/>
                <w:rtl/>
                <w:lang w:bidi="ar-SY"/>
              </w:rPr>
              <w:t>17.5</w:t>
            </w:r>
          </w:p>
        </w:tc>
        <w:tc>
          <w:tcPr>
            <w:tcW w:w="771" w:type="dxa"/>
          </w:tcPr>
          <w:p w:rsidR="006C27AF" w:rsidRDefault="006C27AF" w:rsidP="006C27AF">
            <w:pPr>
              <w:ind w:left="-25"/>
              <w:rPr>
                <w:rFonts w:cs="Traditional Arabic" w:hint="cs"/>
                <w:rtl/>
                <w:lang w:bidi="ar-SY"/>
              </w:rPr>
            </w:pPr>
            <w:r>
              <w:rPr>
                <w:rFonts w:cs="Traditional Arabic" w:hint="cs"/>
                <w:rtl/>
                <w:lang w:bidi="ar-SY"/>
              </w:rPr>
              <w:t>15.8</w:t>
            </w:r>
          </w:p>
        </w:tc>
        <w:tc>
          <w:tcPr>
            <w:tcW w:w="828" w:type="dxa"/>
          </w:tcPr>
          <w:p w:rsidR="006C27AF" w:rsidRDefault="006C27AF" w:rsidP="006C27AF">
            <w:pPr>
              <w:ind w:left="-25"/>
              <w:rPr>
                <w:rFonts w:cs="Traditional Arabic" w:hint="cs"/>
                <w:rtl/>
                <w:lang w:bidi="ar-SY"/>
              </w:rPr>
            </w:pPr>
            <w:r>
              <w:rPr>
                <w:rFonts w:cs="Traditional Arabic" w:hint="cs"/>
                <w:rtl/>
                <w:lang w:bidi="ar-SY"/>
              </w:rPr>
              <w:t>15.7</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  نساء</w:t>
            </w:r>
          </w:p>
        </w:tc>
        <w:tc>
          <w:tcPr>
            <w:tcW w:w="900" w:type="dxa"/>
          </w:tcPr>
          <w:p w:rsidR="006C27AF" w:rsidRDefault="006C27AF" w:rsidP="006C27AF">
            <w:pPr>
              <w:ind w:left="-25"/>
              <w:rPr>
                <w:rFonts w:cs="Traditional Arabic" w:hint="cs"/>
                <w:rtl/>
                <w:lang w:bidi="ar-SY"/>
              </w:rPr>
            </w:pPr>
            <w:r>
              <w:rPr>
                <w:rFonts w:cs="Traditional Arabic" w:hint="cs"/>
                <w:rtl/>
                <w:lang w:bidi="ar-SY"/>
              </w:rPr>
              <w:t>20.5</w:t>
            </w:r>
          </w:p>
        </w:tc>
        <w:tc>
          <w:tcPr>
            <w:tcW w:w="849" w:type="dxa"/>
          </w:tcPr>
          <w:p w:rsidR="006C27AF" w:rsidRDefault="006C27AF" w:rsidP="006C27AF">
            <w:pPr>
              <w:ind w:left="-25"/>
              <w:rPr>
                <w:rFonts w:cs="Traditional Arabic" w:hint="cs"/>
                <w:rtl/>
                <w:lang w:bidi="ar-SY"/>
              </w:rPr>
            </w:pPr>
            <w:r>
              <w:rPr>
                <w:rFonts w:cs="Traditional Arabic" w:hint="cs"/>
                <w:rtl/>
                <w:lang w:bidi="ar-SY"/>
              </w:rPr>
              <w:t>19.8</w:t>
            </w:r>
          </w:p>
        </w:tc>
        <w:tc>
          <w:tcPr>
            <w:tcW w:w="771" w:type="dxa"/>
          </w:tcPr>
          <w:p w:rsidR="006C27AF" w:rsidRDefault="006C27AF" w:rsidP="006C27AF">
            <w:pPr>
              <w:ind w:left="-25"/>
              <w:rPr>
                <w:rFonts w:cs="Traditional Arabic" w:hint="cs"/>
                <w:rtl/>
                <w:lang w:bidi="ar-SY"/>
              </w:rPr>
            </w:pPr>
            <w:r>
              <w:rPr>
                <w:rFonts w:cs="Traditional Arabic" w:hint="cs"/>
                <w:rtl/>
                <w:lang w:bidi="ar-SY"/>
              </w:rPr>
              <w:t>19.3</w:t>
            </w:r>
          </w:p>
        </w:tc>
        <w:tc>
          <w:tcPr>
            <w:tcW w:w="849" w:type="dxa"/>
          </w:tcPr>
          <w:p w:rsidR="006C27AF" w:rsidRDefault="006C27AF" w:rsidP="006C27AF">
            <w:pPr>
              <w:ind w:left="-25"/>
              <w:rPr>
                <w:rFonts w:cs="Traditional Arabic" w:hint="cs"/>
                <w:rtl/>
                <w:lang w:bidi="ar-SY"/>
              </w:rPr>
            </w:pPr>
            <w:r>
              <w:rPr>
                <w:rFonts w:cs="Traditional Arabic" w:hint="cs"/>
                <w:rtl/>
                <w:lang w:bidi="ar-SY"/>
              </w:rPr>
              <w:t>19.3</w:t>
            </w:r>
          </w:p>
        </w:tc>
        <w:tc>
          <w:tcPr>
            <w:tcW w:w="771" w:type="dxa"/>
          </w:tcPr>
          <w:p w:rsidR="006C27AF" w:rsidRDefault="006C27AF" w:rsidP="006C27AF">
            <w:pPr>
              <w:ind w:left="-25"/>
              <w:rPr>
                <w:rFonts w:cs="Traditional Arabic" w:hint="cs"/>
                <w:rtl/>
                <w:lang w:bidi="ar-SY"/>
              </w:rPr>
            </w:pPr>
            <w:r>
              <w:rPr>
                <w:rFonts w:cs="Traditional Arabic" w:hint="cs"/>
                <w:rtl/>
                <w:lang w:bidi="ar-SY"/>
              </w:rPr>
              <w:t>18.9</w:t>
            </w:r>
          </w:p>
        </w:tc>
        <w:tc>
          <w:tcPr>
            <w:tcW w:w="828" w:type="dxa"/>
          </w:tcPr>
          <w:p w:rsidR="006C27AF" w:rsidRDefault="006C27AF" w:rsidP="006C27AF">
            <w:pPr>
              <w:ind w:left="-25"/>
              <w:rPr>
                <w:rFonts w:cs="Traditional Arabic" w:hint="cs"/>
                <w:rtl/>
                <w:lang w:bidi="ar-SY"/>
              </w:rPr>
            </w:pPr>
            <w:r>
              <w:rPr>
                <w:rFonts w:cs="Traditional Arabic" w:hint="cs"/>
                <w:rtl/>
                <w:lang w:bidi="ar-SY"/>
              </w:rPr>
              <w:t>18.6</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 xml:space="preserve">العاطلون عن العمل </w:t>
            </w:r>
          </w:p>
        </w:tc>
        <w:tc>
          <w:tcPr>
            <w:tcW w:w="900" w:type="dxa"/>
          </w:tcPr>
          <w:p w:rsidR="006C27AF" w:rsidRDefault="006C27AF" w:rsidP="006C27AF">
            <w:pPr>
              <w:ind w:left="-25"/>
              <w:rPr>
                <w:rFonts w:cs="Traditional Arabic" w:hint="cs"/>
                <w:rtl/>
                <w:lang w:bidi="ar-SY"/>
              </w:rPr>
            </w:pPr>
            <w:r>
              <w:rPr>
                <w:rFonts w:cs="Traditional Arabic" w:hint="cs"/>
                <w:rtl/>
                <w:lang w:bidi="ar-SY"/>
              </w:rPr>
              <w:t>39.5</w:t>
            </w:r>
          </w:p>
        </w:tc>
        <w:tc>
          <w:tcPr>
            <w:tcW w:w="849" w:type="dxa"/>
          </w:tcPr>
          <w:p w:rsidR="006C27AF" w:rsidRDefault="006C27AF" w:rsidP="006C27AF">
            <w:pPr>
              <w:ind w:left="-25"/>
              <w:rPr>
                <w:rFonts w:cs="Traditional Arabic" w:hint="cs"/>
                <w:rtl/>
                <w:lang w:bidi="ar-SY"/>
              </w:rPr>
            </w:pPr>
            <w:r>
              <w:rPr>
                <w:rFonts w:cs="Traditional Arabic" w:hint="cs"/>
                <w:rtl/>
                <w:lang w:bidi="ar-SY"/>
              </w:rPr>
              <w:t>40.3</w:t>
            </w:r>
          </w:p>
        </w:tc>
        <w:tc>
          <w:tcPr>
            <w:tcW w:w="771" w:type="dxa"/>
          </w:tcPr>
          <w:p w:rsidR="006C27AF" w:rsidRDefault="006C27AF" w:rsidP="006C27AF">
            <w:pPr>
              <w:ind w:left="-25"/>
              <w:rPr>
                <w:rFonts w:cs="Traditional Arabic" w:hint="cs"/>
                <w:rtl/>
                <w:lang w:bidi="ar-SY"/>
              </w:rPr>
            </w:pPr>
            <w:r>
              <w:rPr>
                <w:rFonts w:cs="Traditional Arabic" w:hint="cs"/>
                <w:rtl/>
                <w:lang w:bidi="ar-SY"/>
              </w:rPr>
              <w:t>39.1</w:t>
            </w:r>
          </w:p>
        </w:tc>
        <w:tc>
          <w:tcPr>
            <w:tcW w:w="849" w:type="dxa"/>
          </w:tcPr>
          <w:p w:rsidR="006C27AF" w:rsidRDefault="006C27AF" w:rsidP="006C27AF">
            <w:pPr>
              <w:ind w:left="-25"/>
              <w:rPr>
                <w:rFonts w:cs="Traditional Arabic" w:hint="cs"/>
                <w:rtl/>
                <w:lang w:bidi="ar-SY"/>
              </w:rPr>
            </w:pPr>
            <w:r>
              <w:rPr>
                <w:rFonts w:cs="Traditional Arabic" w:hint="cs"/>
                <w:rtl/>
                <w:lang w:bidi="ar-SY"/>
              </w:rPr>
              <w:t>42.1</w:t>
            </w:r>
          </w:p>
        </w:tc>
        <w:tc>
          <w:tcPr>
            <w:tcW w:w="771" w:type="dxa"/>
          </w:tcPr>
          <w:p w:rsidR="006C27AF" w:rsidRDefault="006C27AF" w:rsidP="006C27AF">
            <w:pPr>
              <w:ind w:left="-25"/>
              <w:rPr>
                <w:rFonts w:cs="Traditional Arabic" w:hint="cs"/>
                <w:rtl/>
                <w:lang w:bidi="ar-SY"/>
              </w:rPr>
            </w:pPr>
            <w:r>
              <w:rPr>
                <w:rFonts w:cs="Traditional Arabic" w:hint="cs"/>
                <w:rtl/>
                <w:lang w:bidi="ar-SY"/>
              </w:rPr>
              <w:t>40.8</w:t>
            </w:r>
          </w:p>
        </w:tc>
        <w:tc>
          <w:tcPr>
            <w:tcW w:w="828" w:type="dxa"/>
          </w:tcPr>
          <w:p w:rsidR="006C27AF" w:rsidRDefault="006C27AF" w:rsidP="006C27AF">
            <w:pPr>
              <w:ind w:left="-25"/>
              <w:rPr>
                <w:rFonts w:cs="Traditional Arabic" w:hint="cs"/>
                <w:rtl/>
                <w:lang w:bidi="ar-SY"/>
              </w:rPr>
            </w:pPr>
            <w:r>
              <w:rPr>
                <w:rFonts w:cs="Traditional Arabic" w:hint="cs"/>
                <w:rtl/>
                <w:lang w:bidi="ar-SY"/>
              </w:rPr>
              <w:t>38.4</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 xml:space="preserve">-  رجال </w:t>
            </w:r>
          </w:p>
        </w:tc>
        <w:tc>
          <w:tcPr>
            <w:tcW w:w="900" w:type="dxa"/>
          </w:tcPr>
          <w:p w:rsidR="006C27AF" w:rsidRDefault="006C27AF" w:rsidP="006C27AF">
            <w:pPr>
              <w:ind w:left="-25"/>
              <w:rPr>
                <w:rFonts w:cs="Traditional Arabic" w:hint="cs"/>
                <w:rtl/>
                <w:lang w:bidi="ar-SY"/>
              </w:rPr>
            </w:pPr>
            <w:r>
              <w:rPr>
                <w:rFonts w:cs="Traditional Arabic" w:hint="cs"/>
                <w:rtl/>
                <w:lang w:bidi="ar-SY"/>
              </w:rPr>
              <w:t>41.5</w:t>
            </w:r>
          </w:p>
        </w:tc>
        <w:tc>
          <w:tcPr>
            <w:tcW w:w="849" w:type="dxa"/>
          </w:tcPr>
          <w:p w:rsidR="006C27AF" w:rsidRDefault="006C27AF" w:rsidP="006C27AF">
            <w:pPr>
              <w:ind w:left="-25"/>
              <w:rPr>
                <w:rFonts w:cs="Traditional Arabic" w:hint="cs"/>
                <w:rtl/>
                <w:lang w:bidi="ar-SY"/>
              </w:rPr>
            </w:pPr>
            <w:r>
              <w:rPr>
                <w:rFonts w:cs="Traditional Arabic" w:hint="cs"/>
                <w:rtl/>
                <w:lang w:bidi="ar-SY"/>
              </w:rPr>
              <w:t>38.8</w:t>
            </w:r>
          </w:p>
        </w:tc>
        <w:tc>
          <w:tcPr>
            <w:tcW w:w="771" w:type="dxa"/>
          </w:tcPr>
          <w:p w:rsidR="006C27AF" w:rsidRDefault="006C27AF" w:rsidP="006C27AF">
            <w:pPr>
              <w:ind w:left="-25"/>
              <w:rPr>
                <w:rFonts w:cs="Traditional Arabic" w:hint="cs"/>
                <w:rtl/>
                <w:lang w:bidi="ar-SY"/>
              </w:rPr>
            </w:pPr>
            <w:r>
              <w:rPr>
                <w:rFonts w:cs="Traditional Arabic" w:hint="cs"/>
                <w:rtl/>
                <w:lang w:bidi="ar-SY"/>
              </w:rPr>
              <w:t>41.7</w:t>
            </w:r>
          </w:p>
        </w:tc>
        <w:tc>
          <w:tcPr>
            <w:tcW w:w="849" w:type="dxa"/>
          </w:tcPr>
          <w:p w:rsidR="006C27AF" w:rsidRDefault="006C27AF" w:rsidP="006C27AF">
            <w:pPr>
              <w:ind w:left="-25"/>
              <w:rPr>
                <w:rFonts w:cs="Traditional Arabic" w:hint="cs"/>
                <w:rtl/>
                <w:lang w:bidi="ar-SY"/>
              </w:rPr>
            </w:pPr>
            <w:r>
              <w:rPr>
                <w:rFonts w:cs="Traditional Arabic" w:hint="cs"/>
                <w:rtl/>
                <w:lang w:bidi="ar-SY"/>
              </w:rPr>
              <w:t>41.6</w:t>
            </w:r>
          </w:p>
        </w:tc>
        <w:tc>
          <w:tcPr>
            <w:tcW w:w="771" w:type="dxa"/>
          </w:tcPr>
          <w:p w:rsidR="006C27AF" w:rsidRDefault="006C27AF" w:rsidP="006C27AF">
            <w:pPr>
              <w:ind w:left="-25"/>
              <w:rPr>
                <w:rFonts w:cs="Traditional Arabic" w:hint="cs"/>
                <w:rtl/>
                <w:lang w:bidi="ar-SY"/>
              </w:rPr>
            </w:pPr>
            <w:r>
              <w:rPr>
                <w:rFonts w:cs="Traditional Arabic" w:hint="cs"/>
                <w:rtl/>
                <w:lang w:bidi="ar-SY"/>
              </w:rPr>
              <w:t>36.9</w:t>
            </w:r>
          </w:p>
        </w:tc>
        <w:tc>
          <w:tcPr>
            <w:tcW w:w="828" w:type="dxa"/>
          </w:tcPr>
          <w:p w:rsidR="006C27AF" w:rsidRDefault="006C27AF" w:rsidP="006C27AF">
            <w:pPr>
              <w:ind w:left="-25"/>
              <w:rPr>
                <w:rFonts w:cs="Traditional Arabic" w:hint="cs"/>
                <w:rtl/>
                <w:lang w:bidi="ar-SY"/>
              </w:rPr>
            </w:pPr>
            <w:r>
              <w:rPr>
                <w:rFonts w:cs="Traditional Arabic" w:hint="cs"/>
                <w:rtl/>
                <w:lang w:bidi="ar-SY"/>
              </w:rPr>
              <w:t>39.3</w:t>
            </w:r>
          </w:p>
        </w:tc>
      </w:tr>
      <w:tr w:rsidR="006C27AF">
        <w:tc>
          <w:tcPr>
            <w:tcW w:w="3888" w:type="dxa"/>
          </w:tcPr>
          <w:p w:rsidR="006C27AF" w:rsidRDefault="006C27AF" w:rsidP="006C27AF">
            <w:pPr>
              <w:ind w:left="-25"/>
              <w:rPr>
                <w:rFonts w:cs="Traditional Arabic" w:hint="cs"/>
                <w:rtl/>
                <w:lang w:bidi="ar-SY"/>
              </w:rPr>
            </w:pPr>
            <w:r>
              <w:rPr>
                <w:rFonts w:cs="Traditional Arabic" w:hint="cs"/>
                <w:rtl/>
                <w:lang w:bidi="ar-SY"/>
              </w:rPr>
              <w:t>-  نساء</w:t>
            </w:r>
          </w:p>
        </w:tc>
        <w:tc>
          <w:tcPr>
            <w:tcW w:w="900" w:type="dxa"/>
          </w:tcPr>
          <w:p w:rsidR="006C27AF" w:rsidRDefault="006C27AF" w:rsidP="006C27AF">
            <w:pPr>
              <w:ind w:left="-25"/>
              <w:rPr>
                <w:rFonts w:cs="Traditional Arabic" w:hint="cs"/>
                <w:rtl/>
                <w:lang w:bidi="ar-SY"/>
              </w:rPr>
            </w:pPr>
            <w:r>
              <w:rPr>
                <w:rFonts w:cs="Traditional Arabic" w:hint="cs"/>
                <w:rtl/>
                <w:lang w:bidi="ar-SY"/>
              </w:rPr>
              <w:t>37.1</w:t>
            </w:r>
          </w:p>
        </w:tc>
        <w:tc>
          <w:tcPr>
            <w:tcW w:w="849" w:type="dxa"/>
          </w:tcPr>
          <w:p w:rsidR="006C27AF" w:rsidRDefault="006C27AF" w:rsidP="006C27AF">
            <w:pPr>
              <w:ind w:left="-25"/>
              <w:rPr>
                <w:rFonts w:cs="Traditional Arabic" w:hint="cs"/>
                <w:rtl/>
                <w:lang w:bidi="ar-SY"/>
              </w:rPr>
            </w:pPr>
            <w:r>
              <w:rPr>
                <w:rFonts w:cs="Traditional Arabic" w:hint="cs"/>
                <w:rtl/>
                <w:lang w:bidi="ar-SY"/>
              </w:rPr>
              <w:t>42.3</w:t>
            </w:r>
          </w:p>
        </w:tc>
        <w:tc>
          <w:tcPr>
            <w:tcW w:w="771" w:type="dxa"/>
          </w:tcPr>
          <w:p w:rsidR="006C27AF" w:rsidRDefault="006C27AF" w:rsidP="006C27AF">
            <w:pPr>
              <w:ind w:left="-25"/>
              <w:rPr>
                <w:rFonts w:cs="Traditional Arabic" w:hint="cs"/>
                <w:rtl/>
                <w:lang w:bidi="ar-SY"/>
              </w:rPr>
            </w:pPr>
            <w:r>
              <w:rPr>
                <w:rFonts w:cs="Traditional Arabic" w:hint="cs"/>
                <w:rtl/>
                <w:lang w:bidi="ar-SY"/>
              </w:rPr>
              <w:t>36.2</w:t>
            </w:r>
          </w:p>
        </w:tc>
        <w:tc>
          <w:tcPr>
            <w:tcW w:w="849" w:type="dxa"/>
          </w:tcPr>
          <w:p w:rsidR="006C27AF" w:rsidRDefault="006C27AF" w:rsidP="006C27AF">
            <w:pPr>
              <w:ind w:left="-25"/>
              <w:rPr>
                <w:rFonts w:cs="Traditional Arabic" w:hint="cs"/>
                <w:rtl/>
                <w:lang w:bidi="ar-SY"/>
              </w:rPr>
            </w:pPr>
            <w:r>
              <w:rPr>
                <w:rFonts w:cs="Traditional Arabic" w:hint="cs"/>
                <w:rtl/>
                <w:lang w:bidi="ar-SY"/>
              </w:rPr>
              <w:t>42.8</w:t>
            </w:r>
          </w:p>
        </w:tc>
        <w:tc>
          <w:tcPr>
            <w:tcW w:w="771" w:type="dxa"/>
          </w:tcPr>
          <w:p w:rsidR="006C27AF" w:rsidRDefault="006C27AF" w:rsidP="006C27AF">
            <w:pPr>
              <w:ind w:left="-25"/>
              <w:rPr>
                <w:rFonts w:cs="Traditional Arabic" w:hint="cs"/>
                <w:rtl/>
                <w:lang w:bidi="ar-SY"/>
              </w:rPr>
            </w:pPr>
            <w:r>
              <w:rPr>
                <w:rFonts w:cs="Traditional Arabic" w:hint="cs"/>
                <w:rtl/>
                <w:lang w:bidi="ar-SY"/>
              </w:rPr>
              <w:t>45.8</w:t>
            </w:r>
          </w:p>
        </w:tc>
        <w:tc>
          <w:tcPr>
            <w:tcW w:w="828" w:type="dxa"/>
          </w:tcPr>
          <w:p w:rsidR="006C27AF" w:rsidRDefault="006C27AF" w:rsidP="006C27AF">
            <w:pPr>
              <w:ind w:left="-25"/>
              <w:rPr>
                <w:rFonts w:cs="Traditional Arabic" w:hint="cs"/>
                <w:rtl/>
                <w:lang w:bidi="ar-SY"/>
              </w:rPr>
            </w:pPr>
            <w:r>
              <w:rPr>
                <w:rFonts w:cs="Traditional Arabic" w:hint="cs"/>
                <w:rtl/>
                <w:lang w:bidi="ar-SY"/>
              </w:rPr>
              <w:t>37.5</w:t>
            </w:r>
          </w:p>
        </w:tc>
      </w:tr>
    </w:tbl>
    <w:p w:rsidR="006C27AF" w:rsidRDefault="006C27AF" w:rsidP="006C27AF">
      <w:pPr>
        <w:ind w:left="-25"/>
        <w:rPr>
          <w:rFonts w:hint="cs"/>
          <w:rtl/>
          <w:lang w:bidi="ar-SY"/>
        </w:rPr>
      </w:pPr>
    </w:p>
    <w:p w:rsidR="006C27AF" w:rsidRPr="007920B4" w:rsidRDefault="006C27AF" w:rsidP="006C27AF">
      <w:pPr>
        <w:ind w:left="-25"/>
        <w:rPr>
          <w:rFonts w:hint="cs"/>
          <w:b/>
          <w:bCs/>
          <w:rtl/>
          <w:lang w:bidi="ar-SY"/>
        </w:rPr>
      </w:pPr>
      <w:r w:rsidRPr="007920B4">
        <w:rPr>
          <w:rFonts w:hint="cs"/>
          <w:b/>
          <w:bCs/>
          <w:rtl/>
          <w:lang w:bidi="ar-SY"/>
        </w:rPr>
        <w:t xml:space="preserve"> الجدول 46 أ:</w:t>
      </w:r>
      <w:r w:rsidRPr="007920B4">
        <w:rPr>
          <w:rFonts w:hint="cs"/>
          <w:b/>
          <w:bCs/>
          <w:rtl/>
          <w:lang w:bidi="ar-SY"/>
        </w:rPr>
        <w:tab/>
        <w:t xml:space="preserve">مؤشرات التماسك الاجتماعي </w:t>
      </w:r>
      <w:r w:rsidRPr="007920B4">
        <w:rPr>
          <w:b/>
          <w:bCs/>
          <w:rtl/>
          <w:lang w:bidi="ar-SY"/>
        </w:rPr>
        <w:t>–</w:t>
      </w:r>
      <w:r w:rsidRPr="007920B4">
        <w:rPr>
          <w:rFonts w:hint="cs"/>
          <w:b/>
          <w:bCs/>
          <w:rtl/>
          <w:lang w:bidi="ar-SY"/>
        </w:rPr>
        <w:t xml:space="preserve"> الدخل والفقر، 2000- 2002، (تابع)</w:t>
      </w:r>
    </w:p>
    <w:tbl>
      <w:tblPr>
        <w:tblStyle w:val="TableGrid"/>
        <w:bidiVisual/>
        <w:tblW w:w="8856" w:type="dxa"/>
        <w:tblLook w:val="01E0" w:firstRow="1" w:lastRow="1" w:firstColumn="1" w:lastColumn="1" w:noHBand="0" w:noVBand="0"/>
      </w:tblPr>
      <w:tblGrid>
        <w:gridCol w:w="3592"/>
        <w:gridCol w:w="898"/>
        <w:gridCol w:w="896"/>
        <w:gridCol w:w="896"/>
        <w:gridCol w:w="839"/>
        <w:gridCol w:w="896"/>
        <w:gridCol w:w="839"/>
      </w:tblGrid>
      <w:tr w:rsidR="006C27AF" w:rsidRPr="007920B4">
        <w:tc>
          <w:tcPr>
            <w:tcW w:w="3592" w:type="dxa"/>
            <w:vMerge w:val="restart"/>
          </w:tcPr>
          <w:p w:rsidR="006C27AF" w:rsidRPr="007920B4" w:rsidRDefault="006C27AF" w:rsidP="006C27AF">
            <w:pPr>
              <w:ind w:left="-25"/>
              <w:rPr>
                <w:rFonts w:cs="Traditional Arabic" w:hint="cs"/>
                <w:b/>
                <w:bCs/>
                <w:rtl/>
                <w:lang w:bidi="ar-SY"/>
              </w:rPr>
            </w:pPr>
          </w:p>
        </w:tc>
        <w:tc>
          <w:tcPr>
            <w:tcW w:w="5264" w:type="dxa"/>
            <w:gridSpan w:val="6"/>
          </w:tcPr>
          <w:p w:rsidR="006C27AF" w:rsidRPr="007920B4" w:rsidRDefault="006C27AF" w:rsidP="006C27AF">
            <w:pPr>
              <w:ind w:left="-25"/>
              <w:jc w:val="center"/>
              <w:rPr>
                <w:rFonts w:cs="Traditional Arabic" w:hint="cs"/>
                <w:b/>
                <w:bCs/>
                <w:rtl/>
                <w:lang w:bidi="ar-SY"/>
              </w:rPr>
            </w:pPr>
            <w:r w:rsidRPr="007920B4">
              <w:rPr>
                <w:rFonts w:cs="Traditional Arabic" w:hint="cs"/>
                <w:b/>
                <w:bCs/>
                <w:rtl/>
                <w:lang w:bidi="ar-SY"/>
              </w:rPr>
              <w:t>الدخل</w:t>
            </w:r>
          </w:p>
        </w:tc>
      </w:tr>
      <w:tr w:rsidR="006C27AF" w:rsidRPr="007920B4">
        <w:tc>
          <w:tcPr>
            <w:tcW w:w="3592" w:type="dxa"/>
            <w:vMerge/>
          </w:tcPr>
          <w:p w:rsidR="006C27AF" w:rsidRPr="007920B4" w:rsidRDefault="006C27AF" w:rsidP="006C27AF">
            <w:pPr>
              <w:ind w:left="-25"/>
              <w:rPr>
                <w:rFonts w:cs="Traditional Arabic" w:hint="cs"/>
                <w:b/>
                <w:bCs/>
                <w:rtl/>
                <w:lang w:bidi="ar-SY"/>
              </w:rPr>
            </w:pPr>
          </w:p>
        </w:tc>
        <w:tc>
          <w:tcPr>
            <w:tcW w:w="2690" w:type="dxa"/>
            <w:gridSpan w:val="3"/>
          </w:tcPr>
          <w:p w:rsidR="006C27AF" w:rsidRPr="007920B4" w:rsidRDefault="006C27AF" w:rsidP="006C27AF">
            <w:pPr>
              <w:ind w:left="-25"/>
              <w:jc w:val="center"/>
              <w:rPr>
                <w:rFonts w:cs="Traditional Arabic" w:hint="cs"/>
                <w:b/>
                <w:bCs/>
                <w:rtl/>
                <w:lang w:bidi="ar-SY"/>
              </w:rPr>
            </w:pPr>
            <w:r w:rsidRPr="007920B4">
              <w:rPr>
                <w:rFonts w:cs="Traditional Arabic" w:hint="cs"/>
                <w:b/>
                <w:bCs/>
                <w:rtl/>
                <w:lang w:bidi="ar-SY"/>
              </w:rPr>
              <w:t>النقدي</w:t>
            </w:r>
          </w:p>
        </w:tc>
        <w:tc>
          <w:tcPr>
            <w:tcW w:w="2574" w:type="dxa"/>
            <w:gridSpan w:val="3"/>
          </w:tcPr>
          <w:p w:rsidR="006C27AF" w:rsidRPr="007920B4" w:rsidRDefault="006C27AF" w:rsidP="006C27AF">
            <w:pPr>
              <w:ind w:left="-25"/>
              <w:jc w:val="center"/>
              <w:rPr>
                <w:rFonts w:cs="Traditional Arabic" w:hint="cs"/>
                <w:b/>
                <w:bCs/>
                <w:rtl/>
                <w:lang w:bidi="ar-SY"/>
              </w:rPr>
            </w:pPr>
            <w:r w:rsidRPr="007920B4">
              <w:rPr>
                <w:rFonts w:cs="Traditional Arabic" w:hint="cs"/>
                <w:b/>
                <w:bCs/>
                <w:rtl/>
                <w:lang w:bidi="ar-SY"/>
              </w:rPr>
              <w:t>النقدي + العيني</w:t>
            </w:r>
          </w:p>
        </w:tc>
      </w:tr>
      <w:tr w:rsidR="006C27AF" w:rsidRPr="007920B4">
        <w:tc>
          <w:tcPr>
            <w:tcW w:w="3592" w:type="dxa"/>
            <w:vMerge/>
          </w:tcPr>
          <w:p w:rsidR="006C27AF" w:rsidRPr="007920B4" w:rsidRDefault="006C27AF" w:rsidP="006C27AF">
            <w:pPr>
              <w:ind w:left="-25"/>
              <w:rPr>
                <w:rFonts w:cs="Traditional Arabic" w:hint="cs"/>
                <w:b/>
                <w:bCs/>
                <w:rtl/>
                <w:lang w:bidi="ar-SY"/>
              </w:rPr>
            </w:pPr>
          </w:p>
        </w:tc>
        <w:tc>
          <w:tcPr>
            <w:tcW w:w="898" w:type="dxa"/>
          </w:tcPr>
          <w:p w:rsidR="006C27AF" w:rsidRPr="007920B4" w:rsidRDefault="006C27AF" w:rsidP="006C27AF">
            <w:pPr>
              <w:ind w:left="-25"/>
              <w:jc w:val="center"/>
              <w:rPr>
                <w:rFonts w:cs="Traditional Arabic" w:hint="cs"/>
                <w:b/>
                <w:bCs/>
                <w:rtl/>
                <w:lang w:bidi="ar-SY"/>
              </w:rPr>
            </w:pPr>
            <w:r w:rsidRPr="007920B4">
              <w:rPr>
                <w:rFonts w:cs="Traditional Arabic" w:hint="cs"/>
                <w:b/>
                <w:bCs/>
                <w:rtl/>
                <w:lang w:bidi="ar-SY"/>
              </w:rPr>
              <w:t>2000</w:t>
            </w:r>
          </w:p>
        </w:tc>
        <w:tc>
          <w:tcPr>
            <w:tcW w:w="896" w:type="dxa"/>
          </w:tcPr>
          <w:p w:rsidR="006C27AF" w:rsidRPr="007920B4" w:rsidRDefault="006C27AF" w:rsidP="006C27AF">
            <w:pPr>
              <w:ind w:left="-25"/>
              <w:jc w:val="center"/>
              <w:rPr>
                <w:rFonts w:cs="Traditional Arabic" w:hint="cs"/>
                <w:b/>
                <w:bCs/>
                <w:rtl/>
                <w:lang w:bidi="ar-SY"/>
              </w:rPr>
            </w:pPr>
            <w:r w:rsidRPr="007920B4">
              <w:rPr>
                <w:rFonts w:cs="Traditional Arabic" w:hint="cs"/>
                <w:b/>
                <w:bCs/>
                <w:rtl/>
                <w:lang w:bidi="ar-SY"/>
              </w:rPr>
              <w:t>2001</w:t>
            </w:r>
          </w:p>
        </w:tc>
        <w:tc>
          <w:tcPr>
            <w:tcW w:w="896" w:type="dxa"/>
          </w:tcPr>
          <w:p w:rsidR="006C27AF" w:rsidRPr="007920B4" w:rsidRDefault="006C27AF" w:rsidP="006C27AF">
            <w:pPr>
              <w:ind w:left="-25"/>
              <w:jc w:val="center"/>
              <w:rPr>
                <w:rFonts w:cs="Traditional Arabic" w:hint="cs"/>
                <w:b/>
                <w:bCs/>
                <w:rtl/>
                <w:lang w:bidi="ar-SY"/>
              </w:rPr>
            </w:pPr>
            <w:r w:rsidRPr="007920B4">
              <w:rPr>
                <w:rFonts w:cs="Traditional Arabic" w:hint="cs"/>
                <w:b/>
                <w:bCs/>
                <w:rtl/>
                <w:lang w:bidi="ar-SY"/>
              </w:rPr>
              <w:t>2002</w:t>
            </w:r>
          </w:p>
        </w:tc>
        <w:tc>
          <w:tcPr>
            <w:tcW w:w="839" w:type="dxa"/>
          </w:tcPr>
          <w:p w:rsidR="006C27AF" w:rsidRPr="007920B4" w:rsidRDefault="006C27AF" w:rsidP="006C27AF">
            <w:pPr>
              <w:ind w:left="-25"/>
              <w:jc w:val="center"/>
              <w:rPr>
                <w:rFonts w:cs="Traditional Arabic" w:hint="cs"/>
                <w:b/>
                <w:bCs/>
                <w:rtl/>
                <w:lang w:bidi="ar-SY"/>
              </w:rPr>
            </w:pPr>
            <w:r w:rsidRPr="007920B4">
              <w:rPr>
                <w:rFonts w:cs="Traditional Arabic" w:hint="cs"/>
                <w:b/>
                <w:bCs/>
                <w:rtl/>
                <w:lang w:bidi="ar-SY"/>
              </w:rPr>
              <w:t>2000</w:t>
            </w:r>
          </w:p>
        </w:tc>
        <w:tc>
          <w:tcPr>
            <w:tcW w:w="896" w:type="dxa"/>
          </w:tcPr>
          <w:p w:rsidR="006C27AF" w:rsidRPr="007920B4" w:rsidRDefault="006C27AF" w:rsidP="006C27AF">
            <w:pPr>
              <w:ind w:left="-25"/>
              <w:jc w:val="center"/>
              <w:rPr>
                <w:rFonts w:cs="Traditional Arabic" w:hint="cs"/>
                <w:b/>
                <w:bCs/>
                <w:rtl/>
                <w:lang w:bidi="ar-SY"/>
              </w:rPr>
            </w:pPr>
            <w:r w:rsidRPr="007920B4">
              <w:rPr>
                <w:rFonts w:cs="Traditional Arabic" w:hint="cs"/>
                <w:b/>
                <w:bCs/>
                <w:rtl/>
                <w:lang w:bidi="ar-SY"/>
              </w:rPr>
              <w:t>2001</w:t>
            </w:r>
          </w:p>
        </w:tc>
        <w:tc>
          <w:tcPr>
            <w:tcW w:w="839" w:type="dxa"/>
          </w:tcPr>
          <w:p w:rsidR="006C27AF" w:rsidRPr="007920B4" w:rsidRDefault="006C27AF" w:rsidP="006C27AF">
            <w:pPr>
              <w:ind w:left="-25"/>
              <w:jc w:val="center"/>
              <w:rPr>
                <w:rFonts w:cs="Traditional Arabic" w:hint="cs"/>
                <w:b/>
                <w:bCs/>
                <w:rtl/>
                <w:lang w:bidi="ar-SY"/>
              </w:rPr>
            </w:pPr>
            <w:r w:rsidRPr="007920B4">
              <w:rPr>
                <w:rFonts w:cs="Traditional Arabic" w:hint="cs"/>
                <w:b/>
                <w:bCs/>
                <w:rtl/>
                <w:lang w:bidi="ar-SY"/>
              </w:rPr>
              <w:t>2002</w:t>
            </w:r>
          </w:p>
        </w:tc>
      </w:tr>
      <w:tr w:rsidR="006C27AF">
        <w:tc>
          <w:tcPr>
            <w:tcW w:w="3592"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 xml:space="preserve">متقاعدون </w:t>
            </w:r>
          </w:p>
        </w:tc>
        <w:tc>
          <w:tcPr>
            <w:tcW w:w="898"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15.8</w:t>
            </w:r>
          </w:p>
        </w:tc>
        <w:tc>
          <w:tcPr>
            <w:tcW w:w="896"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15.4</w:t>
            </w:r>
          </w:p>
        </w:tc>
        <w:tc>
          <w:tcPr>
            <w:tcW w:w="896"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15.7</w:t>
            </w:r>
          </w:p>
        </w:tc>
        <w:tc>
          <w:tcPr>
            <w:tcW w:w="839"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15.0</w:t>
            </w:r>
          </w:p>
        </w:tc>
        <w:tc>
          <w:tcPr>
            <w:tcW w:w="896"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14.5</w:t>
            </w:r>
          </w:p>
        </w:tc>
        <w:tc>
          <w:tcPr>
            <w:tcW w:w="839"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15.3</w:t>
            </w:r>
          </w:p>
        </w:tc>
      </w:tr>
      <w:tr w:rsidR="006C27AF">
        <w:tc>
          <w:tcPr>
            <w:tcW w:w="3592"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  رجال</w:t>
            </w:r>
          </w:p>
        </w:tc>
        <w:tc>
          <w:tcPr>
            <w:tcW w:w="898"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15.3</w:t>
            </w:r>
          </w:p>
        </w:tc>
        <w:tc>
          <w:tcPr>
            <w:tcW w:w="896"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16.1</w:t>
            </w:r>
          </w:p>
        </w:tc>
        <w:tc>
          <w:tcPr>
            <w:tcW w:w="896"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15.6</w:t>
            </w:r>
          </w:p>
        </w:tc>
        <w:tc>
          <w:tcPr>
            <w:tcW w:w="839"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12.3</w:t>
            </w:r>
          </w:p>
        </w:tc>
        <w:tc>
          <w:tcPr>
            <w:tcW w:w="896"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11.7</w:t>
            </w:r>
          </w:p>
        </w:tc>
        <w:tc>
          <w:tcPr>
            <w:tcW w:w="839"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12.1</w:t>
            </w:r>
          </w:p>
        </w:tc>
      </w:tr>
      <w:tr w:rsidR="006C27AF">
        <w:tc>
          <w:tcPr>
            <w:tcW w:w="3592"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  نساء</w:t>
            </w:r>
          </w:p>
        </w:tc>
        <w:tc>
          <w:tcPr>
            <w:tcW w:w="898"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16.2</w:t>
            </w:r>
          </w:p>
        </w:tc>
        <w:tc>
          <w:tcPr>
            <w:tcW w:w="896"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14.9</w:t>
            </w:r>
          </w:p>
        </w:tc>
        <w:tc>
          <w:tcPr>
            <w:tcW w:w="896"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15.7</w:t>
            </w:r>
          </w:p>
        </w:tc>
        <w:tc>
          <w:tcPr>
            <w:tcW w:w="839"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16.9</w:t>
            </w:r>
          </w:p>
        </w:tc>
        <w:tc>
          <w:tcPr>
            <w:tcW w:w="896"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16.4</w:t>
            </w:r>
          </w:p>
        </w:tc>
        <w:tc>
          <w:tcPr>
            <w:tcW w:w="839"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17.4</w:t>
            </w:r>
          </w:p>
        </w:tc>
      </w:tr>
      <w:tr w:rsidR="006C27AF">
        <w:tc>
          <w:tcPr>
            <w:tcW w:w="3592"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الآخرون غير الناشطين اقتصاديا</w:t>
            </w:r>
          </w:p>
        </w:tc>
        <w:tc>
          <w:tcPr>
            <w:tcW w:w="898"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23.3</w:t>
            </w:r>
          </w:p>
        </w:tc>
        <w:tc>
          <w:tcPr>
            <w:tcW w:w="896"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22.7</w:t>
            </w:r>
          </w:p>
        </w:tc>
        <w:tc>
          <w:tcPr>
            <w:tcW w:w="896"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20.2</w:t>
            </w:r>
          </w:p>
        </w:tc>
        <w:tc>
          <w:tcPr>
            <w:tcW w:w="839"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19.1</w:t>
            </w:r>
          </w:p>
        </w:tc>
        <w:tc>
          <w:tcPr>
            <w:tcW w:w="896"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17.9</w:t>
            </w:r>
          </w:p>
        </w:tc>
        <w:tc>
          <w:tcPr>
            <w:tcW w:w="839"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16.3</w:t>
            </w:r>
          </w:p>
        </w:tc>
      </w:tr>
      <w:tr w:rsidR="006C27AF">
        <w:tc>
          <w:tcPr>
            <w:tcW w:w="3592"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  رجال</w:t>
            </w:r>
          </w:p>
        </w:tc>
        <w:tc>
          <w:tcPr>
            <w:tcW w:w="898"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21.9</w:t>
            </w:r>
          </w:p>
        </w:tc>
        <w:tc>
          <w:tcPr>
            <w:tcW w:w="896"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20.8</w:t>
            </w:r>
          </w:p>
        </w:tc>
        <w:tc>
          <w:tcPr>
            <w:tcW w:w="896"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17.5</w:t>
            </w:r>
          </w:p>
        </w:tc>
        <w:tc>
          <w:tcPr>
            <w:tcW w:w="839"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18.9</w:t>
            </w:r>
          </w:p>
        </w:tc>
        <w:tc>
          <w:tcPr>
            <w:tcW w:w="896"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16.4</w:t>
            </w:r>
          </w:p>
        </w:tc>
        <w:tc>
          <w:tcPr>
            <w:tcW w:w="839"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14.8</w:t>
            </w:r>
          </w:p>
        </w:tc>
      </w:tr>
      <w:tr w:rsidR="006C27AF">
        <w:tc>
          <w:tcPr>
            <w:tcW w:w="3592"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  نساء</w:t>
            </w:r>
          </w:p>
        </w:tc>
        <w:tc>
          <w:tcPr>
            <w:tcW w:w="898"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24.2</w:t>
            </w:r>
          </w:p>
        </w:tc>
        <w:tc>
          <w:tcPr>
            <w:tcW w:w="896"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24.0</w:t>
            </w:r>
          </w:p>
        </w:tc>
        <w:tc>
          <w:tcPr>
            <w:tcW w:w="896"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22.1</w:t>
            </w:r>
          </w:p>
        </w:tc>
        <w:tc>
          <w:tcPr>
            <w:tcW w:w="839"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19.2</w:t>
            </w:r>
          </w:p>
        </w:tc>
        <w:tc>
          <w:tcPr>
            <w:tcW w:w="896"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18.8</w:t>
            </w:r>
          </w:p>
        </w:tc>
        <w:tc>
          <w:tcPr>
            <w:tcW w:w="839" w:type="dxa"/>
          </w:tcPr>
          <w:p w:rsidR="006C27AF" w:rsidRPr="007920B4" w:rsidRDefault="006C27AF" w:rsidP="006C27AF">
            <w:pPr>
              <w:ind w:left="-25"/>
              <w:jc w:val="center"/>
              <w:rPr>
                <w:rFonts w:cs="Traditional Arabic" w:hint="cs"/>
                <w:sz w:val="28"/>
                <w:szCs w:val="28"/>
                <w:rtl/>
                <w:lang w:bidi="ar-SY"/>
              </w:rPr>
            </w:pPr>
            <w:r w:rsidRPr="007920B4">
              <w:rPr>
                <w:rFonts w:cs="Traditional Arabic" w:hint="cs"/>
                <w:sz w:val="28"/>
                <w:szCs w:val="28"/>
                <w:rtl/>
                <w:lang w:bidi="ar-SY"/>
              </w:rPr>
              <w:t>17.4</w:t>
            </w:r>
          </w:p>
        </w:tc>
      </w:tr>
      <w:tr w:rsidR="006C27AF">
        <w:tc>
          <w:tcPr>
            <w:tcW w:w="8856" w:type="dxa"/>
            <w:gridSpan w:val="7"/>
          </w:tcPr>
          <w:p w:rsidR="006C27AF" w:rsidRPr="007920B4" w:rsidRDefault="006C27AF" w:rsidP="006C27AF">
            <w:pPr>
              <w:ind w:left="-25"/>
              <w:rPr>
                <w:rFonts w:cs="Traditional Arabic" w:hint="cs"/>
                <w:b/>
                <w:bCs/>
                <w:rtl/>
                <w:lang w:bidi="ar-SY"/>
              </w:rPr>
            </w:pPr>
            <w:r w:rsidRPr="007920B4">
              <w:rPr>
                <w:rFonts w:cs="Traditional Arabic" w:hint="cs"/>
                <w:b/>
                <w:bCs/>
                <w:rtl/>
                <w:lang w:bidi="ar-SY"/>
              </w:rPr>
              <w:t>معدل المعرضين للفقر بحسب نوع الأسرة المعيشية</w:t>
            </w:r>
          </w:p>
        </w:tc>
      </w:tr>
      <w:tr w:rsidR="006C27AF">
        <w:tc>
          <w:tcPr>
            <w:tcW w:w="3592"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جميع الأسر بلا أطفال معالين</w:t>
            </w:r>
          </w:p>
        </w:tc>
        <w:tc>
          <w:tcPr>
            <w:tcW w:w="898"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16.6</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15.5</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15.1</w:t>
            </w:r>
          </w:p>
        </w:tc>
        <w:tc>
          <w:tcPr>
            <w:tcW w:w="839"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14.8</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13.6</w:t>
            </w:r>
          </w:p>
        </w:tc>
        <w:tc>
          <w:tcPr>
            <w:tcW w:w="839"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13.8</w:t>
            </w:r>
          </w:p>
        </w:tc>
      </w:tr>
      <w:tr w:rsidR="006C27AF">
        <w:tc>
          <w:tcPr>
            <w:tcW w:w="3592"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 xml:space="preserve">- الأسر المكونة من شخص واحد، المجموع </w:t>
            </w:r>
          </w:p>
        </w:tc>
        <w:tc>
          <w:tcPr>
            <w:tcW w:w="898"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34.4</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33.3</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35.7</w:t>
            </w:r>
          </w:p>
        </w:tc>
        <w:tc>
          <w:tcPr>
            <w:tcW w:w="839"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36.2</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35.2</w:t>
            </w:r>
          </w:p>
        </w:tc>
        <w:tc>
          <w:tcPr>
            <w:tcW w:w="839"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36.1</w:t>
            </w:r>
          </w:p>
        </w:tc>
      </w:tr>
      <w:tr w:rsidR="006C27AF">
        <w:tc>
          <w:tcPr>
            <w:tcW w:w="3592"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 xml:space="preserve">- الأسر المكونة من شخص واحد، ذكر </w:t>
            </w:r>
          </w:p>
        </w:tc>
        <w:tc>
          <w:tcPr>
            <w:tcW w:w="898"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29.9</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34.2</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38.4</w:t>
            </w:r>
          </w:p>
        </w:tc>
        <w:tc>
          <w:tcPr>
            <w:tcW w:w="839"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28.5</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27.7</w:t>
            </w:r>
          </w:p>
        </w:tc>
        <w:tc>
          <w:tcPr>
            <w:tcW w:w="839"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30.5</w:t>
            </w:r>
          </w:p>
        </w:tc>
      </w:tr>
      <w:tr w:rsidR="006C27AF">
        <w:tc>
          <w:tcPr>
            <w:tcW w:w="3592"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 الأسر المكونة من شخص واحد، أنثى</w:t>
            </w:r>
          </w:p>
        </w:tc>
        <w:tc>
          <w:tcPr>
            <w:tcW w:w="898"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36.2</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32.9</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34.5</w:t>
            </w:r>
          </w:p>
        </w:tc>
        <w:tc>
          <w:tcPr>
            <w:tcW w:w="839"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39.3</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38.6</w:t>
            </w:r>
          </w:p>
        </w:tc>
        <w:tc>
          <w:tcPr>
            <w:tcW w:w="839"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38.7</w:t>
            </w:r>
          </w:p>
        </w:tc>
      </w:tr>
      <w:tr w:rsidR="006C27AF">
        <w:tc>
          <w:tcPr>
            <w:tcW w:w="3592"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 xml:space="preserve">جميع الأسر التي لديها أطفال معالون </w:t>
            </w:r>
          </w:p>
        </w:tc>
        <w:tc>
          <w:tcPr>
            <w:tcW w:w="898"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10.9</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11.3</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9.9</w:t>
            </w:r>
          </w:p>
        </w:tc>
        <w:tc>
          <w:tcPr>
            <w:tcW w:w="839"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9.2</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8.7</w:t>
            </w:r>
          </w:p>
        </w:tc>
        <w:tc>
          <w:tcPr>
            <w:tcW w:w="839"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7.5</w:t>
            </w:r>
          </w:p>
        </w:tc>
      </w:tr>
      <w:tr w:rsidR="006C27AF">
        <w:tc>
          <w:tcPr>
            <w:tcW w:w="3592"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 xml:space="preserve">الأسر  المكونة من أحد الأبوين وتعيل ولدا واحدا أو أكثر </w:t>
            </w:r>
          </w:p>
        </w:tc>
        <w:tc>
          <w:tcPr>
            <w:tcW w:w="898"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17.5</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18.0</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14.8</w:t>
            </w:r>
          </w:p>
        </w:tc>
        <w:tc>
          <w:tcPr>
            <w:tcW w:w="839"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21.1</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19.8</w:t>
            </w:r>
          </w:p>
        </w:tc>
        <w:tc>
          <w:tcPr>
            <w:tcW w:w="839"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17.2</w:t>
            </w:r>
          </w:p>
        </w:tc>
      </w:tr>
      <w:tr w:rsidR="006C27AF">
        <w:tc>
          <w:tcPr>
            <w:tcW w:w="8856" w:type="dxa"/>
            <w:gridSpan w:val="7"/>
          </w:tcPr>
          <w:p w:rsidR="006C27AF" w:rsidRPr="007920B4" w:rsidRDefault="006C27AF" w:rsidP="006C27AF">
            <w:pPr>
              <w:ind w:left="-25"/>
              <w:rPr>
                <w:rFonts w:cs="Traditional Arabic" w:hint="cs"/>
                <w:b/>
                <w:bCs/>
                <w:rtl/>
                <w:lang w:bidi="ar-SY"/>
              </w:rPr>
            </w:pPr>
            <w:r w:rsidRPr="007920B4">
              <w:rPr>
                <w:rFonts w:cs="Traditional Arabic" w:hint="cs"/>
                <w:b/>
                <w:bCs/>
                <w:rtl/>
                <w:lang w:bidi="ar-SY"/>
              </w:rPr>
              <w:t>معدل المعرضين للفقر يحسب الحالة السكنية</w:t>
            </w:r>
          </w:p>
        </w:tc>
      </w:tr>
      <w:tr w:rsidR="006C27AF">
        <w:tc>
          <w:tcPr>
            <w:tcW w:w="3592"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مالك للسكن أو معفى من الأجور</w:t>
            </w:r>
          </w:p>
        </w:tc>
        <w:tc>
          <w:tcPr>
            <w:tcW w:w="898"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12.8</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12.8</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11.5</w:t>
            </w:r>
          </w:p>
        </w:tc>
        <w:tc>
          <w:tcPr>
            <w:tcW w:w="839"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10.9</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10.2</w:t>
            </w:r>
          </w:p>
        </w:tc>
        <w:tc>
          <w:tcPr>
            <w:tcW w:w="839"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9.2</w:t>
            </w:r>
          </w:p>
        </w:tc>
      </w:tr>
      <w:tr w:rsidR="006C27AF">
        <w:tc>
          <w:tcPr>
            <w:tcW w:w="3592"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 xml:space="preserve">-  رجال  </w:t>
            </w:r>
          </w:p>
        </w:tc>
        <w:tc>
          <w:tcPr>
            <w:tcW w:w="898"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12.2</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12.3</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10.7</w:t>
            </w:r>
          </w:p>
        </w:tc>
        <w:tc>
          <w:tcPr>
            <w:tcW w:w="839"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10.0</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9.2</w:t>
            </w:r>
          </w:p>
        </w:tc>
        <w:tc>
          <w:tcPr>
            <w:tcW w:w="839"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7.9</w:t>
            </w:r>
          </w:p>
        </w:tc>
      </w:tr>
      <w:tr w:rsidR="006C27AF">
        <w:tc>
          <w:tcPr>
            <w:tcW w:w="3592"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  نساء</w:t>
            </w:r>
          </w:p>
        </w:tc>
        <w:tc>
          <w:tcPr>
            <w:tcW w:w="898"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13.3</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13.3</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12.3</w:t>
            </w:r>
          </w:p>
        </w:tc>
        <w:tc>
          <w:tcPr>
            <w:tcW w:w="839"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11.7</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11.2</w:t>
            </w:r>
          </w:p>
        </w:tc>
        <w:tc>
          <w:tcPr>
            <w:tcW w:w="839"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10.5</w:t>
            </w:r>
          </w:p>
        </w:tc>
      </w:tr>
      <w:tr w:rsidR="006C27AF">
        <w:tc>
          <w:tcPr>
            <w:tcW w:w="3592"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مستأجر للسكن</w:t>
            </w:r>
          </w:p>
        </w:tc>
        <w:tc>
          <w:tcPr>
            <w:tcW w:w="898"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16.6</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14.6</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17.6</w:t>
            </w:r>
          </w:p>
        </w:tc>
        <w:tc>
          <w:tcPr>
            <w:tcW w:w="839"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16.8</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16.2</w:t>
            </w:r>
          </w:p>
        </w:tc>
        <w:tc>
          <w:tcPr>
            <w:tcW w:w="839"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19.9</w:t>
            </w:r>
          </w:p>
        </w:tc>
      </w:tr>
      <w:tr w:rsidR="006C27AF">
        <w:tc>
          <w:tcPr>
            <w:tcW w:w="3592"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  رجال</w:t>
            </w:r>
          </w:p>
        </w:tc>
        <w:tc>
          <w:tcPr>
            <w:tcW w:w="898"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17.6</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14.8</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17.8</w:t>
            </w:r>
          </w:p>
        </w:tc>
        <w:tc>
          <w:tcPr>
            <w:tcW w:w="839"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16.8</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15.0</w:t>
            </w:r>
          </w:p>
        </w:tc>
        <w:tc>
          <w:tcPr>
            <w:tcW w:w="839"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18.3</w:t>
            </w:r>
          </w:p>
        </w:tc>
      </w:tr>
      <w:tr w:rsidR="006C27AF">
        <w:tc>
          <w:tcPr>
            <w:tcW w:w="3592"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  نساء</w:t>
            </w:r>
          </w:p>
        </w:tc>
        <w:tc>
          <w:tcPr>
            <w:tcW w:w="898"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15.8</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14.3</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17.4</w:t>
            </w:r>
          </w:p>
        </w:tc>
        <w:tc>
          <w:tcPr>
            <w:tcW w:w="839"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16.8</w:t>
            </w:r>
          </w:p>
        </w:tc>
        <w:tc>
          <w:tcPr>
            <w:tcW w:w="896"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17.2</w:t>
            </w:r>
          </w:p>
        </w:tc>
        <w:tc>
          <w:tcPr>
            <w:tcW w:w="839" w:type="dxa"/>
          </w:tcPr>
          <w:p w:rsidR="006C27AF" w:rsidRPr="007920B4" w:rsidRDefault="006C27AF" w:rsidP="006C27AF">
            <w:pPr>
              <w:ind w:left="-25"/>
              <w:rPr>
                <w:rFonts w:cs="Traditional Arabic" w:hint="cs"/>
                <w:sz w:val="28"/>
                <w:szCs w:val="28"/>
                <w:rtl/>
                <w:lang w:bidi="ar-SY"/>
              </w:rPr>
            </w:pPr>
            <w:r w:rsidRPr="007920B4">
              <w:rPr>
                <w:rFonts w:cs="Traditional Arabic" w:hint="cs"/>
                <w:sz w:val="28"/>
                <w:szCs w:val="28"/>
                <w:rtl/>
                <w:lang w:bidi="ar-SY"/>
              </w:rPr>
              <w:t>21.4</w:t>
            </w:r>
          </w:p>
        </w:tc>
      </w:tr>
    </w:tbl>
    <w:p w:rsidR="006C27AF" w:rsidRPr="007920B4" w:rsidRDefault="006C27AF" w:rsidP="006C27AF">
      <w:pPr>
        <w:ind w:left="-25"/>
        <w:rPr>
          <w:rFonts w:hint="cs"/>
          <w:rtl/>
          <w:lang w:bidi="ar-SY"/>
        </w:rPr>
      </w:pPr>
      <w:r>
        <w:rPr>
          <w:rFonts w:hint="cs"/>
          <w:rtl/>
          <w:lang w:bidi="ar-SY"/>
        </w:rPr>
        <w:t>المصدر:  مؤشرات التماسك الاجتماعي (</w:t>
      </w:r>
      <w:r>
        <w:rPr>
          <w:lang w:bidi="ar-SY"/>
        </w:rPr>
        <w:t>Lacken Indicators</w:t>
      </w:r>
      <w:r>
        <w:rPr>
          <w:rFonts w:hint="cs"/>
          <w:rtl/>
          <w:lang w:bidi="ar-SY"/>
        </w:rPr>
        <w:t xml:space="preserve">)، 2000 </w:t>
      </w:r>
      <w:r>
        <w:rPr>
          <w:rtl/>
          <w:lang w:bidi="ar-SY"/>
        </w:rPr>
        <w:t>–</w:t>
      </w:r>
      <w:r>
        <w:rPr>
          <w:rFonts w:hint="cs"/>
          <w:rtl/>
          <w:lang w:bidi="ar-SY"/>
        </w:rPr>
        <w:t xml:space="preserve"> 2004، المكتب الإحصائي لجمهورية سلوفينيا، 2004.</w:t>
      </w:r>
    </w:p>
    <w:p w:rsidR="006C27AF" w:rsidRDefault="006C27AF" w:rsidP="006C27AF">
      <w:pPr>
        <w:ind w:left="-25"/>
        <w:rPr>
          <w:rFonts w:hint="cs"/>
          <w:b/>
          <w:bCs/>
          <w:rtl/>
          <w:lang w:bidi="ar-SY"/>
        </w:rPr>
      </w:pPr>
    </w:p>
    <w:p w:rsidR="006C27AF" w:rsidRPr="00B1468E" w:rsidRDefault="006C27AF" w:rsidP="006C27AF">
      <w:pPr>
        <w:ind w:left="-25"/>
        <w:rPr>
          <w:rFonts w:hint="cs"/>
          <w:b/>
          <w:bCs/>
          <w:rtl/>
          <w:lang w:bidi="ar-SY"/>
        </w:rPr>
      </w:pPr>
      <w:r w:rsidRPr="00B1468E">
        <w:rPr>
          <w:rFonts w:hint="cs"/>
          <w:b/>
          <w:bCs/>
          <w:rtl/>
          <w:lang w:bidi="ar-SY"/>
        </w:rPr>
        <w:t>الجدول 47:</w:t>
      </w:r>
      <w:r w:rsidRPr="00B1468E">
        <w:rPr>
          <w:rFonts w:hint="cs"/>
          <w:b/>
          <w:bCs/>
          <w:rtl/>
          <w:lang w:bidi="ar-SY"/>
        </w:rPr>
        <w:tab/>
        <w:t xml:space="preserve">استخدام الوقت ممن عمرهم 10 سنوات فما فوق، بحسب الجنس، في الفترة  </w:t>
      </w:r>
    </w:p>
    <w:p w:rsidR="006C27AF" w:rsidRPr="00B1468E" w:rsidRDefault="006C27AF" w:rsidP="006C27AF">
      <w:pPr>
        <w:ind w:left="-25"/>
        <w:rPr>
          <w:rFonts w:hint="cs"/>
          <w:b/>
          <w:bCs/>
          <w:rtl/>
          <w:lang w:bidi="ar-SY"/>
        </w:rPr>
      </w:pPr>
      <w:r w:rsidRPr="00B1468E">
        <w:rPr>
          <w:rFonts w:hint="cs"/>
          <w:b/>
          <w:bCs/>
          <w:rtl/>
          <w:lang w:bidi="ar-SY"/>
        </w:rPr>
        <w:tab/>
      </w:r>
      <w:r w:rsidRPr="00B1468E">
        <w:rPr>
          <w:rFonts w:hint="cs"/>
          <w:b/>
          <w:bCs/>
          <w:rtl/>
          <w:lang w:bidi="ar-SY"/>
        </w:rPr>
        <w:tab/>
        <w:t xml:space="preserve">نيسان/أبريل 2000 </w:t>
      </w:r>
      <w:r w:rsidRPr="00B1468E">
        <w:rPr>
          <w:b/>
          <w:bCs/>
          <w:rtl/>
          <w:lang w:bidi="ar-SY"/>
        </w:rPr>
        <w:t>–</w:t>
      </w:r>
      <w:r w:rsidRPr="00B1468E">
        <w:rPr>
          <w:rFonts w:hint="cs"/>
          <w:b/>
          <w:bCs/>
          <w:rtl/>
          <w:lang w:bidi="ar-SY"/>
        </w:rPr>
        <w:t xml:space="preserve"> آذار/مارس 2001 </w:t>
      </w:r>
    </w:p>
    <w:tbl>
      <w:tblPr>
        <w:tblStyle w:val="TableGrid"/>
        <w:bidiVisual/>
        <w:tblW w:w="0" w:type="auto"/>
        <w:tblLook w:val="01E0" w:firstRow="1" w:lastRow="1" w:firstColumn="1" w:lastColumn="1" w:noHBand="0" w:noVBand="0"/>
      </w:tblPr>
      <w:tblGrid>
        <w:gridCol w:w="4608"/>
        <w:gridCol w:w="1980"/>
        <w:gridCol w:w="1620"/>
      </w:tblGrid>
      <w:tr w:rsidR="006C27AF" w:rsidRPr="00B1468E">
        <w:tc>
          <w:tcPr>
            <w:tcW w:w="4608" w:type="dxa"/>
          </w:tcPr>
          <w:p w:rsidR="006C27AF" w:rsidRPr="00B1468E" w:rsidRDefault="006C27AF" w:rsidP="006C27AF">
            <w:pPr>
              <w:ind w:left="-25"/>
              <w:rPr>
                <w:rFonts w:cs="Traditional Arabic" w:hint="cs"/>
                <w:b/>
                <w:bCs/>
                <w:rtl/>
                <w:lang w:bidi="ar-SY"/>
              </w:rPr>
            </w:pPr>
            <w:r w:rsidRPr="00B1468E">
              <w:rPr>
                <w:rFonts w:cs="Traditional Arabic" w:hint="cs"/>
                <w:b/>
                <w:bCs/>
                <w:rtl/>
                <w:lang w:bidi="ar-SY"/>
              </w:rPr>
              <w:t xml:space="preserve">الأنشطة </w:t>
            </w:r>
          </w:p>
        </w:tc>
        <w:tc>
          <w:tcPr>
            <w:tcW w:w="1980" w:type="dxa"/>
          </w:tcPr>
          <w:p w:rsidR="006C27AF" w:rsidRPr="00B1468E" w:rsidRDefault="006C27AF" w:rsidP="006C27AF">
            <w:pPr>
              <w:ind w:left="-25"/>
              <w:rPr>
                <w:rFonts w:cs="Traditional Arabic" w:hint="cs"/>
                <w:b/>
                <w:bCs/>
                <w:rtl/>
                <w:lang w:bidi="ar-SY"/>
              </w:rPr>
            </w:pPr>
            <w:r w:rsidRPr="00B1468E">
              <w:rPr>
                <w:rFonts w:cs="Traditional Arabic" w:hint="cs"/>
                <w:b/>
                <w:bCs/>
                <w:rtl/>
                <w:lang w:bidi="ar-SY"/>
              </w:rPr>
              <w:t xml:space="preserve">الرجال </w:t>
            </w:r>
          </w:p>
        </w:tc>
        <w:tc>
          <w:tcPr>
            <w:tcW w:w="1620" w:type="dxa"/>
          </w:tcPr>
          <w:p w:rsidR="006C27AF" w:rsidRPr="00B1468E" w:rsidRDefault="006C27AF" w:rsidP="006C27AF">
            <w:pPr>
              <w:ind w:left="-25"/>
              <w:rPr>
                <w:rFonts w:cs="Traditional Arabic" w:hint="cs"/>
                <w:b/>
                <w:bCs/>
                <w:rtl/>
                <w:lang w:bidi="ar-SY"/>
              </w:rPr>
            </w:pPr>
            <w:r w:rsidRPr="00B1468E">
              <w:rPr>
                <w:rFonts w:cs="Traditional Arabic" w:hint="cs"/>
                <w:b/>
                <w:bCs/>
                <w:rtl/>
                <w:lang w:bidi="ar-SY"/>
              </w:rPr>
              <w:t>النساء</w:t>
            </w:r>
          </w:p>
        </w:tc>
      </w:tr>
      <w:tr w:rsidR="006C27AF">
        <w:tc>
          <w:tcPr>
            <w:tcW w:w="4608" w:type="dxa"/>
          </w:tcPr>
          <w:p w:rsidR="006C27AF" w:rsidRDefault="006C27AF" w:rsidP="006C27AF">
            <w:pPr>
              <w:ind w:left="-25"/>
              <w:rPr>
                <w:rFonts w:cs="Traditional Arabic" w:hint="cs"/>
                <w:rtl/>
                <w:lang w:bidi="ar-SY"/>
              </w:rPr>
            </w:pPr>
            <w:r>
              <w:rPr>
                <w:rFonts w:cs="Traditional Arabic" w:hint="cs"/>
                <w:rtl/>
                <w:lang w:bidi="ar-SY"/>
              </w:rPr>
              <w:t>المجموع</w:t>
            </w:r>
          </w:p>
        </w:tc>
        <w:tc>
          <w:tcPr>
            <w:tcW w:w="1980" w:type="dxa"/>
          </w:tcPr>
          <w:p w:rsidR="006C27AF" w:rsidRDefault="006C27AF" w:rsidP="006C27AF">
            <w:pPr>
              <w:ind w:left="-25"/>
              <w:rPr>
                <w:rFonts w:cs="Traditional Arabic" w:hint="cs"/>
                <w:rtl/>
                <w:lang w:bidi="ar-SY"/>
              </w:rPr>
            </w:pPr>
            <w:r>
              <w:rPr>
                <w:rFonts w:cs="Traditional Arabic" w:hint="cs"/>
                <w:rtl/>
                <w:lang w:bidi="ar-SY"/>
              </w:rPr>
              <w:t>24 ساعة</w:t>
            </w:r>
          </w:p>
        </w:tc>
        <w:tc>
          <w:tcPr>
            <w:tcW w:w="1620" w:type="dxa"/>
          </w:tcPr>
          <w:p w:rsidR="006C27AF" w:rsidRDefault="006C27AF" w:rsidP="006C27AF">
            <w:pPr>
              <w:ind w:left="-25"/>
              <w:rPr>
                <w:rFonts w:cs="Traditional Arabic" w:hint="cs"/>
                <w:rtl/>
                <w:lang w:bidi="ar-SY"/>
              </w:rPr>
            </w:pPr>
            <w:r>
              <w:rPr>
                <w:rFonts w:cs="Traditional Arabic" w:hint="cs"/>
                <w:rtl/>
                <w:lang w:bidi="ar-SY"/>
              </w:rPr>
              <w:t>24 ساعة</w:t>
            </w:r>
          </w:p>
        </w:tc>
      </w:tr>
      <w:tr w:rsidR="006C27AF">
        <w:tc>
          <w:tcPr>
            <w:tcW w:w="4608" w:type="dxa"/>
          </w:tcPr>
          <w:p w:rsidR="006C27AF" w:rsidRDefault="006C27AF" w:rsidP="006C27AF">
            <w:pPr>
              <w:ind w:left="-25"/>
              <w:rPr>
                <w:rFonts w:cs="Traditional Arabic" w:hint="cs"/>
                <w:rtl/>
                <w:lang w:bidi="ar-SY"/>
              </w:rPr>
            </w:pPr>
            <w:r>
              <w:rPr>
                <w:rFonts w:cs="Traditional Arabic" w:hint="cs"/>
                <w:rtl/>
                <w:lang w:bidi="ar-SY"/>
              </w:rPr>
              <w:t>النوم</w:t>
            </w:r>
          </w:p>
        </w:tc>
        <w:tc>
          <w:tcPr>
            <w:tcW w:w="1980" w:type="dxa"/>
          </w:tcPr>
          <w:p w:rsidR="006C27AF" w:rsidRDefault="006C27AF" w:rsidP="006C27AF">
            <w:pPr>
              <w:ind w:left="-25"/>
              <w:rPr>
                <w:rFonts w:cs="Traditional Arabic" w:hint="cs"/>
                <w:rtl/>
                <w:lang w:bidi="ar-SY"/>
              </w:rPr>
            </w:pPr>
            <w:r>
              <w:rPr>
                <w:rFonts w:cs="Traditional Arabic" w:hint="cs"/>
                <w:rtl/>
                <w:lang w:bidi="ar-SY"/>
              </w:rPr>
              <w:t>8 س  و 20 د</w:t>
            </w:r>
          </w:p>
        </w:tc>
        <w:tc>
          <w:tcPr>
            <w:tcW w:w="1620" w:type="dxa"/>
          </w:tcPr>
          <w:p w:rsidR="006C27AF" w:rsidRDefault="006C27AF" w:rsidP="006C27AF">
            <w:pPr>
              <w:ind w:left="-25"/>
              <w:rPr>
                <w:rFonts w:cs="Traditional Arabic" w:hint="cs"/>
                <w:rtl/>
                <w:lang w:bidi="ar-SY"/>
              </w:rPr>
            </w:pPr>
            <w:r>
              <w:rPr>
                <w:rFonts w:cs="Traditional Arabic" w:hint="cs"/>
                <w:rtl/>
                <w:lang w:bidi="ar-SY"/>
              </w:rPr>
              <w:t>8 س  و 40 د</w:t>
            </w:r>
          </w:p>
        </w:tc>
      </w:tr>
      <w:tr w:rsidR="006C27AF">
        <w:tc>
          <w:tcPr>
            <w:tcW w:w="4608" w:type="dxa"/>
          </w:tcPr>
          <w:p w:rsidR="006C27AF" w:rsidRDefault="006C27AF" w:rsidP="006C27AF">
            <w:pPr>
              <w:ind w:left="-25"/>
              <w:rPr>
                <w:rFonts w:cs="Traditional Arabic" w:hint="cs"/>
                <w:rtl/>
                <w:lang w:bidi="ar-SY"/>
              </w:rPr>
            </w:pPr>
            <w:r>
              <w:rPr>
                <w:rFonts w:cs="Traditional Arabic" w:hint="cs"/>
                <w:rtl/>
                <w:lang w:bidi="ar-SY"/>
              </w:rPr>
              <w:t>الأكل</w:t>
            </w:r>
          </w:p>
        </w:tc>
        <w:tc>
          <w:tcPr>
            <w:tcW w:w="1980" w:type="dxa"/>
          </w:tcPr>
          <w:p w:rsidR="006C27AF" w:rsidRDefault="006C27AF" w:rsidP="006C27AF">
            <w:pPr>
              <w:ind w:left="-25"/>
              <w:rPr>
                <w:rFonts w:cs="Traditional Arabic" w:hint="cs"/>
                <w:rtl/>
                <w:lang w:bidi="ar-SY"/>
              </w:rPr>
            </w:pPr>
            <w:r>
              <w:rPr>
                <w:rFonts w:cs="Traditional Arabic" w:hint="cs"/>
                <w:rtl/>
                <w:lang w:bidi="ar-SY"/>
              </w:rPr>
              <w:t xml:space="preserve">1 س  و 31 د </w:t>
            </w:r>
          </w:p>
        </w:tc>
        <w:tc>
          <w:tcPr>
            <w:tcW w:w="1620" w:type="dxa"/>
          </w:tcPr>
          <w:p w:rsidR="006C27AF" w:rsidRDefault="006C27AF" w:rsidP="006C27AF">
            <w:pPr>
              <w:ind w:left="-25"/>
              <w:rPr>
                <w:rFonts w:cs="Traditional Arabic" w:hint="cs"/>
                <w:rtl/>
                <w:lang w:bidi="ar-SY"/>
              </w:rPr>
            </w:pPr>
            <w:r>
              <w:rPr>
                <w:rFonts w:cs="Traditional Arabic" w:hint="cs"/>
                <w:rtl/>
                <w:lang w:bidi="ar-SY"/>
              </w:rPr>
              <w:t>1 س  و  25 د</w:t>
            </w:r>
          </w:p>
        </w:tc>
      </w:tr>
      <w:tr w:rsidR="006C27AF">
        <w:tc>
          <w:tcPr>
            <w:tcW w:w="4608" w:type="dxa"/>
          </w:tcPr>
          <w:p w:rsidR="006C27AF" w:rsidRDefault="006C27AF" w:rsidP="006C27AF">
            <w:pPr>
              <w:ind w:left="-25"/>
              <w:rPr>
                <w:rFonts w:cs="Traditional Arabic" w:hint="cs"/>
                <w:rtl/>
                <w:lang w:bidi="ar-SY"/>
              </w:rPr>
            </w:pPr>
            <w:r>
              <w:rPr>
                <w:rFonts w:cs="Traditional Arabic" w:hint="cs"/>
                <w:rtl/>
                <w:lang w:bidi="ar-SY"/>
              </w:rPr>
              <w:t>العناية الشخصية</w:t>
            </w:r>
          </w:p>
        </w:tc>
        <w:tc>
          <w:tcPr>
            <w:tcW w:w="1980" w:type="dxa"/>
          </w:tcPr>
          <w:p w:rsidR="006C27AF" w:rsidRDefault="006C27AF" w:rsidP="006C27AF">
            <w:pPr>
              <w:ind w:left="-25"/>
              <w:rPr>
                <w:rFonts w:cs="Traditional Arabic" w:hint="cs"/>
                <w:rtl/>
                <w:lang w:bidi="ar-SY"/>
              </w:rPr>
            </w:pPr>
            <w:r>
              <w:rPr>
                <w:rFonts w:cs="Traditional Arabic" w:hint="cs"/>
                <w:rtl/>
                <w:lang w:bidi="ar-SY"/>
              </w:rPr>
              <w:t>1 س  و  19د</w:t>
            </w:r>
          </w:p>
        </w:tc>
        <w:tc>
          <w:tcPr>
            <w:tcW w:w="1620" w:type="dxa"/>
          </w:tcPr>
          <w:p w:rsidR="006C27AF" w:rsidRDefault="006C27AF" w:rsidP="006C27AF">
            <w:pPr>
              <w:ind w:left="-25"/>
              <w:rPr>
                <w:rFonts w:cs="Traditional Arabic" w:hint="cs"/>
                <w:rtl/>
                <w:lang w:bidi="ar-SY"/>
              </w:rPr>
            </w:pPr>
            <w:r>
              <w:rPr>
                <w:rFonts w:cs="Traditional Arabic" w:hint="cs"/>
                <w:rtl/>
                <w:lang w:bidi="ar-SY"/>
              </w:rPr>
              <w:t>1 س  و  16 د</w:t>
            </w:r>
          </w:p>
        </w:tc>
      </w:tr>
      <w:tr w:rsidR="006C27AF">
        <w:tc>
          <w:tcPr>
            <w:tcW w:w="4608" w:type="dxa"/>
          </w:tcPr>
          <w:p w:rsidR="006C27AF" w:rsidRDefault="006C27AF" w:rsidP="006C27AF">
            <w:pPr>
              <w:ind w:left="-25"/>
              <w:rPr>
                <w:rFonts w:cs="Traditional Arabic" w:hint="cs"/>
                <w:rtl/>
                <w:lang w:bidi="ar-SY"/>
              </w:rPr>
            </w:pPr>
            <w:r>
              <w:rPr>
                <w:rFonts w:cs="Traditional Arabic" w:hint="cs"/>
                <w:rtl/>
                <w:lang w:bidi="ar-SY"/>
              </w:rPr>
              <w:t>العمل</w:t>
            </w:r>
          </w:p>
        </w:tc>
        <w:tc>
          <w:tcPr>
            <w:tcW w:w="1980" w:type="dxa"/>
          </w:tcPr>
          <w:p w:rsidR="006C27AF" w:rsidRDefault="006C27AF" w:rsidP="006C27AF">
            <w:pPr>
              <w:ind w:left="-25"/>
              <w:rPr>
                <w:rFonts w:cs="Traditional Arabic" w:hint="cs"/>
                <w:rtl/>
                <w:lang w:bidi="ar-SY"/>
              </w:rPr>
            </w:pPr>
            <w:r>
              <w:rPr>
                <w:rFonts w:cs="Traditional Arabic" w:hint="cs"/>
                <w:rtl/>
                <w:lang w:bidi="ar-SY"/>
              </w:rPr>
              <w:t xml:space="preserve">3 س  و 13 د </w:t>
            </w:r>
          </w:p>
        </w:tc>
        <w:tc>
          <w:tcPr>
            <w:tcW w:w="1620" w:type="dxa"/>
          </w:tcPr>
          <w:p w:rsidR="006C27AF" w:rsidRDefault="006C27AF" w:rsidP="006C27AF">
            <w:pPr>
              <w:ind w:left="-25"/>
              <w:rPr>
                <w:rFonts w:cs="Traditional Arabic" w:hint="cs"/>
                <w:rtl/>
                <w:lang w:bidi="ar-SY"/>
              </w:rPr>
            </w:pPr>
            <w:r>
              <w:rPr>
                <w:rFonts w:cs="Traditional Arabic" w:hint="cs"/>
                <w:rtl/>
                <w:lang w:bidi="ar-SY"/>
              </w:rPr>
              <w:t>3 س  و 13 د</w:t>
            </w:r>
          </w:p>
        </w:tc>
      </w:tr>
      <w:tr w:rsidR="006C27AF">
        <w:tc>
          <w:tcPr>
            <w:tcW w:w="4608" w:type="dxa"/>
          </w:tcPr>
          <w:p w:rsidR="006C27AF" w:rsidRDefault="006C27AF" w:rsidP="006C27AF">
            <w:pPr>
              <w:ind w:left="-25"/>
              <w:rPr>
                <w:rFonts w:cs="Traditional Arabic" w:hint="cs"/>
                <w:rtl/>
                <w:lang w:bidi="ar-SY"/>
              </w:rPr>
            </w:pPr>
            <w:r>
              <w:rPr>
                <w:rFonts w:cs="Traditional Arabic" w:hint="cs"/>
                <w:rtl/>
                <w:lang w:bidi="ar-SY"/>
              </w:rPr>
              <w:t xml:space="preserve">الدراسة </w:t>
            </w:r>
          </w:p>
        </w:tc>
        <w:tc>
          <w:tcPr>
            <w:tcW w:w="1980" w:type="dxa"/>
          </w:tcPr>
          <w:p w:rsidR="006C27AF" w:rsidRDefault="006C27AF" w:rsidP="006C27AF">
            <w:pPr>
              <w:ind w:left="-25"/>
              <w:rPr>
                <w:rFonts w:cs="Traditional Arabic" w:hint="cs"/>
                <w:rtl/>
                <w:lang w:bidi="ar-SY"/>
              </w:rPr>
            </w:pPr>
            <w:r>
              <w:rPr>
                <w:rFonts w:cs="Traditional Arabic" w:hint="cs"/>
                <w:rtl/>
                <w:lang w:bidi="ar-SY"/>
              </w:rPr>
              <w:t xml:space="preserve">43 د   </w:t>
            </w:r>
          </w:p>
        </w:tc>
        <w:tc>
          <w:tcPr>
            <w:tcW w:w="1620" w:type="dxa"/>
          </w:tcPr>
          <w:p w:rsidR="006C27AF" w:rsidRDefault="006C27AF" w:rsidP="006C27AF">
            <w:pPr>
              <w:ind w:left="-25"/>
              <w:rPr>
                <w:rFonts w:cs="Traditional Arabic" w:hint="cs"/>
                <w:rtl/>
                <w:lang w:bidi="ar-SY"/>
              </w:rPr>
            </w:pPr>
            <w:r>
              <w:rPr>
                <w:rFonts w:cs="Traditional Arabic" w:hint="cs"/>
                <w:rtl/>
                <w:lang w:bidi="ar-SY"/>
              </w:rPr>
              <w:t>42 د</w:t>
            </w:r>
          </w:p>
        </w:tc>
      </w:tr>
      <w:tr w:rsidR="006C27AF">
        <w:tc>
          <w:tcPr>
            <w:tcW w:w="4608" w:type="dxa"/>
          </w:tcPr>
          <w:p w:rsidR="006C27AF" w:rsidRDefault="006C27AF" w:rsidP="006C27AF">
            <w:pPr>
              <w:ind w:left="-25"/>
              <w:rPr>
                <w:rFonts w:cs="Traditional Arabic" w:hint="cs"/>
                <w:rtl/>
                <w:lang w:bidi="ar-SY"/>
              </w:rPr>
            </w:pPr>
            <w:r>
              <w:rPr>
                <w:rFonts w:cs="Traditional Arabic" w:hint="cs"/>
                <w:rtl/>
                <w:lang w:bidi="ar-SY"/>
              </w:rPr>
              <w:t>العناية بالأسرة والمساعدة غير الرسمية للأسر الأخرى</w:t>
            </w:r>
          </w:p>
        </w:tc>
        <w:tc>
          <w:tcPr>
            <w:tcW w:w="1980" w:type="dxa"/>
          </w:tcPr>
          <w:p w:rsidR="006C27AF" w:rsidRDefault="006C27AF" w:rsidP="006C27AF">
            <w:pPr>
              <w:ind w:left="-25"/>
              <w:rPr>
                <w:rFonts w:cs="Traditional Arabic" w:hint="cs"/>
                <w:rtl/>
                <w:lang w:bidi="ar-SY"/>
              </w:rPr>
            </w:pPr>
            <w:r>
              <w:rPr>
                <w:rFonts w:cs="Traditional Arabic" w:hint="cs"/>
                <w:rtl/>
                <w:lang w:bidi="ar-SY"/>
              </w:rPr>
              <w:t xml:space="preserve">2 س  و 23 د </w:t>
            </w:r>
          </w:p>
        </w:tc>
        <w:tc>
          <w:tcPr>
            <w:tcW w:w="1620" w:type="dxa"/>
          </w:tcPr>
          <w:p w:rsidR="006C27AF" w:rsidRDefault="006C27AF" w:rsidP="006C27AF">
            <w:pPr>
              <w:ind w:left="-25"/>
              <w:rPr>
                <w:rFonts w:cs="Traditional Arabic" w:hint="cs"/>
                <w:rtl/>
                <w:lang w:bidi="ar-SY"/>
              </w:rPr>
            </w:pPr>
            <w:r>
              <w:rPr>
                <w:rFonts w:cs="Traditional Arabic" w:hint="cs"/>
                <w:rtl/>
                <w:lang w:bidi="ar-SY"/>
              </w:rPr>
              <w:t>4 س  و 23 د</w:t>
            </w:r>
          </w:p>
        </w:tc>
      </w:tr>
      <w:tr w:rsidR="006C27AF">
        <w:tc>
          <w:tcPr>
            <w:tcW w:w="4608" w:type="dxa"/>
          </w:tcPr>
          <w:p w:rsidR="006C27AF" w:rsidRDefault="006C27AF" w:rsidP="006C27AF">
            <w:pPr>
              <w:ind w:left="-25"/>
              <w:rPr>
                <w:rFonts w:cs="Traditional Arabic" w:hint="cs"/>
                <w:rtl/>
                <w:lang w:bidi="ar-SY"/>
              </w:rPr>
            </w:pPr>
            <w:r>
              <w:rPr>
                <w:rFonts w:cs="Traditional Arabic" w:hint="cs"/>
                <w:rtl/>
                <w:lang w:bidi="ar-SY"/>
              </w:rPr>
              <w:t>العناية اللعائلية</w:t>
            </w:r>
          </w:p>
        </w:tc>
        <w:tc>
          <w:tcPr>
            <w:tcW w:w="1980" w:type="dxa"/>
          </w:tcPr>
          <w:p w:rsidR="006C27AF" w:rsidRDefault="006C27AF" w:rsidP="006C27AF">
            <w:pPr>
              <w:ind w:left="-25"/>
              <w:rPr>
                <w:rFonts w:cs="Traditional Arabic" w:hint="cs"/>
                <w:rtl/>
                <w:lang w:bidi="ar-SY"/>
              </w:rPr>
            </w:pPr>
            <w:r>
              <w:rPr>
                <w:rFonts w:cs="Traditional Arabic" w:hint="cs"/>
                <w:rtl/>
                <w:lang w:bidi="ar-SY"/>
              </w:rPr>
              <w:t>11 د</w:t>
            </w:r>
          </w:p>
        </w:tc>
        <w:tc>
          <w:tcPr>
            <w:tcW w:w="1620" w:type="dxa"/>
          </w:tcPr>
          <w:p w:rsidR="006C27AF" w:rsidRDefault="006C27AF" w:rsidP="006C27AF">
            <w:pPr>
              <w:ind w:left="-25"/>
              <w:rPr>
                <w:rFonts w:cs="Traditional Arabic" w:hint="cs"/>
                <w:rtl/>
                <w:lang w:bidi="ar-SY"/>
              </w:rPr>
            </w:pPr>
            <w:r>
              <w:rPr>
                <w:rFonts w:cs="Traditional Arabic" w:hint="cs"/>
                <w:rtl/>
                <w:lang w:bidi="ar-SY"/>
              </w:rPr>
              <w:t>27 د</w:t>
            </w:r>
          </w:p>
        </w:tc>
      </w:tr>
      <w:tr w:rsidR="006C27AF">
        <w:tc>
          <w:tcPr>
            <w:tcW w:w="4608" w:type="dxa"/>
          </w:tcPr>
          <w:p w:rsidR="006C27AF" w:rsidRDefault="006C27AF" w:rsidP="006C27AF">
            <w:pPr>
              <w:ind w:left="-25"/>
              <w:rPr>
                <w:rFonts w:cs="Traditional Arabic" w:hint="cs"/>
                <w:rtl/>
                <w:lang w:bidi="ar-SY"/>
              </w:rPr>
            </w:pPr>
            <w:r>
              <w:rPr>
                <w:rFonts w:cs="Traditional Arabic" w:hint="cs"/>
                <w:rtl/>
                <w:lang w:bidi="ar-SY"/>
              </w:rPr>
              <w:t xml:space="preserve">أنشطة المشاركة، الأنشطة الدينية </w:t>
            </w:r>
          </w:p>
        </w:tc>
        <w:tc>
          <w:tcPr>
            <w:tcW w:w="1980" w:type="dxa"/>
          </w:tcPr>
          <w:p w:rsidR="006C27AF" w:rsidRDefault="006C27AF" w:rsidP="006C27AF">
            <w:pPr>
              <w:ind w:left="-25"/>
              <w:rPr>
                <w:rFonts w:cs="Traditional Arabic" w:hint="cs"/>
                <w:rtl/>
                <w:lang w:bidi="ar-SY"/>
              </w:rPr>
            </w:pPr>
            <w:r>
              <w:rPr>
                <w:rFonts w:cs="Traditional Arabic" w:hint="cs"/>
                <w:rtl/>
                <w:lang w:bidi="ar-SY"/>
              </w:rPr>
              <w:t>9  د</w:t>
            </w:r>
          </w:p>
        </w:tc>
        <w:tc>
          <w:tcPr>
            <w:tcW w:w="1620" w:type="dxa"/>
          </w:tcPr>
          <w:p w:rsidR="006C27AF" w:rsidRDefault="006C27AF" w:rsidP="006C27AF">
            <w:pPr>
              <w:ind w:left="-25"/>
              <w:rPr>
                <w:rFonts w:cs="Traditional Arabic" w:hint="cs"/>
                <w:rtl/>
                <w:lang w:bidi="ar-SY"/>
              </w:rPr>
            </w:pPr>
            <w:r>
              <w:rPr>
                <w:rFonts w:cs="Traditional Arabic" w:hint="cs"/>
                <w:rtl/>
                <w:lang w:bidi="ar-SY"/>
              </w:rPr>
              <w:t>8  د</w:t>
            </w:r>
          </w:p>
        </w:tc>
      </w:tr>
      <w:tr w:rsidR="006C27AF">
        <w:tc>
          <w:tcPr>
            <w:tcW w:w="4608" w:type="dxa"/>
          </w:tcPr>
          <w:p w:rsidR="006C27AF" w:rsidRDefault="006C27AF" w:rsidP="006C27AF">
            <w:pPr>
              <w:ind w:left="-25"/>
              <w:rPr>
                <w:rFonts w:cs="Traditional Arabic" w:hint="cs"/>
                <w:rtl/>
                <w:lang w:bidi="ar-SY"/>
              </w:rPr>
            </w:pPr>
            <w:r>
              <w:rPr>
                <w:rFonts w:cs="Traditional Arabic" w:hint="cs"/>
                <w:rtl/>
                <w:lang w:bidi="ar-SY"/>
              </w:rPr>
              <w:t xml:space="preserve">ثقافة، رياضة، هوايات  </w:t>
            </w:r>
          </w:p>
        </w:tc>
        <w:tc>
          <w:tcPr>
            <w:tcW w:w="1980" w:type="dxa"/>
          </w:tcPr>
          <w:p w:rsidR="006C27AF" w:rsidRDefault="006C27AF" w:rsidP="006C27AF">
            <w:pPr>
              <w:ind w:left="-25"/>
              <w:rPr>
                <w:rFonts w:cs="Traditional Arabic" w:hint="cs"/>
                <w:rtl/>
                <w:lang w:bidi="ar-SY"/>
              </w:rPr>
            </w:pPr>
            <w:r>
              <w:rPr>
                <w:rFonts w:cs="Traditional Arabic" w:hint="cs"/>
                <w:rtl/>
                <w:lang w:bidi="ar-SY"/>
              </w:rPr>
              <w:t>1 س  و  2 د</w:t>
            </w:r>
          </w:p>
        </w:tc>
        <w:tc>
          <w:tcPr>
            <w:tcW w:w="1620" w:type="dxa"/>
          </w:tcPr>
          <w:p w:rsidR="006C27AF" w:rsidRDefault="006C27AF" w:rsidP="006C27AF">
            <w:pPr>
              <w:ind w:left="-25"/>
              <w:rPr>
                <w:rFonts w:cs="Traditional Arabic" w:hint="cs"/>
                <w:rtl/>
                <w:lang w:bidi="ar-SY"/>
              </w:rPr>
            </w:pPr>
            <w:r>
              <w:rPr>
                <w:rFonts w:cs="Traditional Arabic" w:hint="cs"/>
                <w:rtl/>
                <w:lang w:bidi="ar-SY"/>
              </w:rPr>
              <w:t>39 د</w:t>
            </w:r>
          </w:p>
        </w:tc>
      </w:tr>
      <w:tr w:rsidR="006C27AF">
        <w:tc>
          <w:tcPr>
            <w:tcW w:w="4608" w:type="dxa"/>
          </w:tcPr>
          <w:p w:rsidR="006C27AF" w:rsidRDefault="006C27AF" w:rsidP="006C27AF">
            <w:pPr>
              <w:ind w:left="-25"/>
              <w:rPr>
                <w:rFonts w:cs="Traditional Arabic" w:hint="cs"/>
                <w:rtl/>
                <w:lang w:bidi="ar-SY"/>
              </w:rPr>
            </w:pPr>
            <w:r>
              <w:rPr>
                <w:rFonts w:cs="Traditional Arabic" w:hint="cs"/>
                <w:rtl/>
                <w:lang w:bidi="ar-SY"/>
              </w:rPr>
              <w:t>الحياة الاجتماعية</w:t>
            </w:r>
          </w:p>
        </w:tc>
        <w:tc>
          <w:tcPr>
            <w:tcW w:w="1980" w:type="dxa"/>
          </w:tcPr>
          <w:p w:rsidR="006C27AF" w:rsidRDefault="006C27AF" w:rsidP="006C27AF">
            <w:pPr>
              <w:ind w:left="-25"/>
              <w:rPr>
                <w:rFonts w:cs="Traditional Arabic" w:hint="cs"/>
                <w:rtl/>
                <w:lang w:bidi="ar-SY"/>
              </w:rPr>
            </w:pPr>
            <w:r>
              <w:rPr>
                <w:rFonts w:cs="Traditional Arabic" w:hint="cs"/>
                <w:rtl/>
                <w:lang w:bidi="ar-SY"/>
              </w:rPr>
              <w:t>1 س  و  1د</w:t>
            </w:r>
          </w:p>
        </w:tc>
        <w:tc>
          <w:tcPr>
            <w:tcW w:w="1620" w:type="dxa"/>
          </w:tcPr>
          <w:p w:rsidR="006C27AF" w:rsidRDefault="006C27AF" w:rsidP="006C27AF">
            <w:pPr>
              <w:ind w:left="-25"/>
              <w:rPr>
                <w:rFonts w:cs="Traditional Arabic" w:hint="cs"/>
                <w:rtl/>
                <w:lang w:bidi="ar-SY"/>
              </w:rPr>
            </w:pPr>
            <w:r>
              <w:rPr>
                <w:rFonts w:cs="Traditional Arabic" w:hint="cs"/>
                <w:rtl/>
                <w:lang w:bidi="ar-SY"/>
              </w:rPr>
              <w:t>1 س</w:t>
            </w:r>
          </w:p>
        </w:tc>
      </w:tr>
      <w:tr w:rsidR="006C27AF">
        <w:tc>
          <w:tcPr>
            <w:tcW w:w="4608" w:type="dxa"/>
          </w:tcPr>
          <w:p w:rsidR="006C27AF" w:rsidRDefault="006C27AF" w:rsidP="006C27AF">
            <w:pPr>
              <w:ind w:left="-25"/>
              <w:rPr>
                <w:rFonts w:cs="Traditional Arabic" w:hint="cs"/>
                <w:rtl/>
                <w:lang w:bidi="ar-SY"/>
              </w:rPr>
            </w:pPr>
            <w:r>
              <w:rPr>
                <w:rFonts w:cs="Traditional Arabic" w:hint="cs"/>
                <w:rtl/>
                <w:lang w:bidi="ar-SY"/>
              </w:rPr>
              <w:t>التلفزيون</w:t>
            </w:r>
          </w:p>
        </w:tc>
        <w:tc>
          <w:tcPr>
            <w:tcW w:w="1980" w:type="dxa"/>
          </w:tcPr>
          <w:p w:rsidR="006C27AF" w:rsidRDefault="006C27AF" w:rsidP="006C27AF">
            <w:pPr>
              <w:ind w:left="-25"/>
              <w:rPr>
                <w:rFonts w:cs="Traditional Arabic" w:hint="cs"/>
                <w:rtl/>
                <w:lang w:bidi="ar-SY"/>
              </w:rPr>
            </w:pPr>
            <w:r>
              <w:rPr>
                <w:rFonts w:cs="Traditional Arabic" w:hint="cs"/>
                <w:rtl/>
                <w:lang w:bidi="ar-SY"/>
              </w:rPr>
              <w:t>2 س  و 12 د</w:t>
            </w:r>
          </w:p>
        </w:tc>
        <w:tc>
          <w:tcPr>
            <w:tcW w:w="1620" w:type="dxa"/>
          </w:tcPr>
          <w:p w:rsidR="006C27AF" w:rsidRDefault="006C27AF" w:rsidP="006C27AF">
            <w:pPr>
              <w:ind w:left="-25"/>
              <w:rPr>
                <w:rFonts w:cs="Traditional Arabic" w:hint="cs"/>
                <w:rtl/>
                <w:lang w:bidi="ar-SY"/>
              </w:rPr>
            </w:pPr>
            <w:r>
              <w:rPr>
                <w:rFonts w:cs="Traditional Arabic" w:hint="cs"/>
                <w:rtl/>
                <w:lang w:bidi="ar-SY"/>
              </w:rPr>
              <w:t>1 س  و 50 د</w:t>
            </w:r>
          </w:p>
        </w:tc>
      </w:tr>
      <w:tr w:rsidR="006C27AF">
        <w:tc>
          <w:tcPr>
            <w:tcW w:w="4608" w:type="dxa"/>
          </w:tcPr>
          <w:p w:rsidR="006C27AF" w:rsidRDefault="006C27AF" w:rsidP="006C27AF">
            <w:pPr>
              <w:ind w:left="-25"/>
              <w:rPr>
                <w:rFonts w:cs="Traditional Arabic" w:hint="cs"/>
                <w:rtl/>
                <w:lang w:bidi="ar-SY"/>
              </w:rPr>
            </w:pPr>
            <w:r>
              <w:rPr>
                <w:rFonts w:cs="Traditional Arabic" w:hint="cs"/>
                <w:rtl/>
                <w:lang w:bidi="ar-SY"/>
              </w:rPr>
              <w:t>وسائط الأعلام الأخرى</w:t>
            </w:r>
          </w:p>
        </w:tc>
        <w:tc>
          <w:tcPr>
            <w:tcW w:w="1980" w:type="dxa"/>
          </w:tcPr>
          <w:p w:rsidR="006C27AF" w:rsidRDefault="006C27AF" w:rsidP="006C27AF">
            <w:pPr>
              <w:ind w:left="-25"/>
              <w:rPr>
                <w:rFonts w:cs="Traditional Arabic" w:hint="cs"/>
                <w:rtl/>
                <w:lang w:bidi="ar-SY"/>
              </w:rPr>
            </w:pPr>
            <w:r>
              <w:rPr>
                <w:rFonts w:cs="Traditional Arabic" w:hint="cs"/>
                <w:rtl/>
                <w:lang w:bidi="ar-SY"/>
              </w:rPr>
              <w:t>32 د</w:t>
            </w:r>
          </w:p>
        </w:tc>
        <w:tc>
          <w:tcPr>
            <w:tcW w:w="1620" w:type="dxa"/>
          </w:tcPr>
          <w:p w:rsidR="006C27AF" w:rsidRDefault="006C27AF" w:rsidP="006C27AF">
            <w:pPr>
              <w:ind w:left="-25"/>
              <w:rPr>
                <w:rFonts w:cs="Traditional Arabic" w:hint="cs"/>
                <w:rtl/>
                <w:lang w:bidi="ar-SY"/>
              </w:rPr>
            </w:pPr>
            <w:r>
              <w:rPr>
                <w:rFonts w:cs="Traditional Arabic" w:hint="cs"/>
                <w:rtl/>
                <w:lang w:bidi="ar-SY"/>
              </w:rPr>
              <w:t>31د</w:t>
            </w:r>
          </w:p>
        </w:tc>
      </w:tr>
      <w:tr w:rsidR="006C27AF">
        <w:tc>
          <w:tcPr>
            <w:tcW w:w="4608" w:type="dxa"/>
          </w:tcPr>
          <w:p w:rsidR="006C27AF" w:rsidRDefault="006C27AF" w:rsidP="006C27AF">
            <w:pPr>
              <w:ind w:left="-25"/>
              <w:rPr>
                <w:rFonts w:cs="Traditional Arabic" w:hint="cs"/>
                <w:rtl/>
                <w:lang w:bidi="ar-SY"/>
              </w:rPr>
            </w:pPr>
            <w:r>
              <w:rPr>
                <w:rFonts w:cs="Traditional Arabic" w:hint="cs"/>
                <w:rtl/>
                <w:lang w:bidi="ar-SY"/>
              </w:rPr>
              <w:t>السفر</w:t>
            </w:r>
          </w:p>
        </w:tc>
        <w:tc>
          <w:tcPr>
            <w:tcW w:w="1980" w:type="dxa"/>
          </w:tcPr>
          <w:p w:rsidR="006C27AF" w:rsidRDefault="006C27AF" w:rsidP="006C27AF">
            <w:pPr>
              <w:ind w:left="-25"/>
              <w:rPr>
                <w:rFonts w:cs="Traditional Arabic" w:hint="cs"/>
                <w:rtl/>
                <w:lang w:bidi="ar-SY"/>
              </w:rPr>
            </w:pPr>
            <w:r>
              <w:rPr>
                <w:rFonts w:cs="Traditional Arabic" w:hint="cs"/>
                <w:rtl/>
                <w:lang w:bidi="ar-SY"/>
              </w:rPr>
              <w:t>1 س  و 11 د</w:t>
            </w:r>
          </w:p>
        </w:tc>
        <w:tc>
          <w:tcPr>
            <w:tcW w:w="1620" w:type="dxa"/>
          </w:tcPr>
          <w:p w:rsidR="006C27AF" w:rsidRDefault="006C27AF" w:rsidP="006C27AF">
            <w:pPr>
              <w:ind w:left="-25"/>
              <w:rPr>
                <w:rFonts w:cs="Traditional Arabic" w:hint="cs"/>
                <w:rtl/>
                <w:lang w:bidi="ar-SY"/>
              </w:rPr>
            </w:pPr>
            <w:r>
              <w:rPr>
                <w:rFonts w:cs="Traditional Arabic" w:hint="cs"/>
                <w:rtl/>
                <w:lang w:bidi="ar-SY"/>
              </w:rPr>
              <w:t>1 س  و 1 د</w:t>
            </w:r>
          </w:p>
        </w:tc>
      </w:tr>
      <w:tr w:rsidR="006C27AF">
        <w:tc>
          <w:tcPr>
            <w:tcW w:w="4608" w:type="dxa"/>
          </w:tcPr>
          <w:p w:rsidR="006C27AF" w:rsidRDefault="006C27AF" w:rsidP="006C27AF">
            <w:pPr>
              <w:ind w:left="-25"/>
              <w:rPr>
                <w:rFonts w:cs="Traditional Arabic" w:hint="cs"/>
                <w:rtl/>
                <w:lang w:bidi="ar-SY"/>
              </w:rPr>
            </w:pPr>
            <w:r>
              <w:rPr>
                <w:rFonts w:cs="Traditional Arabic" w:hint="cs"/>
                <w:rtl/>
                <w:lang w:bidi="ar-SY"/>
              </w:rPr>
              <w:t>أنشطة أخرى عير محددة</w:t>
            </w:r>
          </w:p>
        </w:tc>
        <w:tc>
          <w:tcPr>
            <w:tcW w:w="1980" w:type="dxa"/>
          </w:tcPr>
          <w:p w:rsidR="006C27AF" w:rsidRDefault="006C27AF" w:rsidP="006C27AF">
            <w:pPr>
              <w:ind w:left="-25"/>
              <w:rPr>
                <w:rFonts w:cs="Traditional Arabic" w:hint="cs"/>
                <w:rtl/>
                <w:lang w:bidi="ar-SY"/>
              </w:rPr>
            </w:pPr>
            <w:r>
              <w:rPr>
                <w:rFonts w:cs="Traditional Arabic" w:hint="cs"/>
                <w:rtl/>
                <w:lang w:bidi="ar-SY"/>
              </w:rPr>
              <w:t>2 د</w:t>
            </w:r>
          </w:p>
        </w:tc>
        <w:tc>
          <w:tcPr>
            <w:tcW w:w="1620" w:type="dxa"/>
          </w:tcPr>
          <w:p w:rsidR="006C27AF" w:rsidRDefault="006C27AF" w:rsidP="006C27AF">
            <w:pPr>
              <w:ind w:left="-25"/>
              <w:rPr>
                <w:rFonts w:cs="Traditional Arabic" w:hint="cs"/>
                <w:rtl/>
                <w:lang w:bidi="ar-SY"/>
              </w:rPr>
            </w:pPr>
            <w:r>
              <w:rPr>
                <w:rFonts w:cs="Traditional Arabic" w:hint="cs"/>
                <w:rtl/>
                <w:lang w:bidi="ar-SY"/>
              </w:rPr>
              <w:t>2د</w:t>
            </w:r>
          </w:p>
        </w:tc>
      </w:tr>
    </w:tbl>
    <w:p w:rsidR="006C27AF" w:rsidRDefault="006C27AF" w:rsidP="006C27AF">
      <w:pPr>
        <w:ind w:left="-25"/>
        <w:rPr>
          <w:rFonts w:hint="cs"/>
          <w:rtl/>
          <w:lang w:bidi="ar-SY"/>
        </w:rPr>
      </w:pPr>
      <w:r>
        <w:rPr>
          <w:rFonts w:hint="cs"/>
          <w:rtl/>
          <w:lang w:bidi="ar-SY"/>
        </w:rPr>
        <w:t xml:space="preserve">المصدر:  الحولية الإحصائية 2005، المكتب الإحصائي لجمهورية سلوفينيا.  </w:t>
      </w:r>
    </w:p>
    <w:p w:rsidR="006C27AF" w:rsidRDefault="006C27AF" w:rsidP="006C27AF">
      <w:pPr>
        <w:ind w:left="-25"/>
        <w:rPr>
          <w:rFonts w:hint="cs"/>
          <w:rtl/>
          <w:lang w:bidi="ar-SY"/>
        </w:rPr>
      </w:pPr>
    </w:p>
    <w:p w:rsidR="006C27AF" w:rsidRPr="00BE7AA8" w:rsidRDefault="006C27AF" w:rsidP="006C27AF">
      <w:pPr>
        <w:ind w:left="-25"/>
        <w:rPr>
          <w:rFonts w:hint="cs"/>
          <w:b/>
          <w:bCs/>
          <w:rtl/>
          <w:lang w:bidi="ar-SY"/>
        </w:rPr>
      </w:pPr>
      <w:r w:rsidRPr="00BE7AA8">
        <w:rPr>
          <w:rFonts w:hint="cs"/>
          <w:b/>
          <w:bCs/>
          <w:rtl/>
          <w:lang w:bidi="ar-SY"/>
        </w:rPr>
        <w:t>الجدول 48:</w:t>
      </w:r>
      <w:r w:rsidRPr="00BE7AA8">
        <w:rPr>
          <w:rFonts w:hint="cs"/>
          <w:b/>
          <w:bCs/>
          <w:rtl/>
          <w:lang w:bidi="ar-SY"/>
        </w:rPr>
        <w:tab/>
        <w:t>تركيبة استخدام الوقت من جانب النساء والرجال السلوفينيين ممن عمرهم 20</w:t>
      </w:r>
      <w:r>
        <w:rPr>
          <w:rFonts w:hint="cs"/>
          <w:b/>
          <w:bCs/>
          <w:rtl/>
          <w:lang w:bidi="ar-SY"/>
        </w:rPr>
        <w:t xml:space="preserve"> إلى </w:t>
      </w:r>
      <w:r>
        <w:rPr>
          <w:rFonts w:hint="cs"/>
          <w:b/>
          <w:bCs/>
          <w:rtl/>
          <w:lang w:bidi="ar-SY"/>
        </w:rPr>
        <w:tab/>
      </w:r>
      <w:r>
        <w:rPr>
          <w:rFonts w:hint="cs"/>
          <w:b/>
          <w:bCs/>
          <w:rtl/>
          <w:lang w:bidi="ar-SY"/>
        </w:rPr>
        <w:tab/>
        <w:t>74</w:t>
      </w:r>
      <w:r w:rsidRPr="00BE7AA8">
        <w:rPr>
          <w:rFonts w:hint="cs"/>
          <w:b/>
          <w:bCs/>
          <w:rtl/>
          <w:lang w:bidi="ar-SY"/>
        </w:rPr>
        <w:t xml:space="preserve"> سنة.</w:t>
      </w:r>
    </w:p>
    <w:tbl>
      <w:tblPr>
        <w:tblStyle w:val="TableGrid"/>
        <w:bidiVisual/>
        <w:tblW w:w="0" w:type="auto"/>
        <w:tblLook w:val="01E0" w:firstRow="1" w:lastRow="1" w:firstColumn="1" w:lastColumn="1" w:noHBand="0" w:noVBand="0"/>
      </w:tblPr>
      <w:tblGrid>
        <w:gridCol w:w="4068"/>
        <w:gridCol w:w="2160"/>
        <w:gridCol w:w="1980"/>
      </w:tblGrid>
      <w:tr w:rsidR="006C27AF" w:rsidRPr="00BE7AA8">
        <w:tc>
          <w:tcPr>
            <w:tcW w:w="4068" w:type="dxa"/>
          </w:tcPr>
          <w:p w:rsidR="006C27AF" w:rsidRPr="00BE7AA8" w:rsidRDefault="006C27AF" w:rsidP="006C27AF">
            <w:pPr>
              <w:ind w:left="-25"/>
              <w:rPr>
                <w:rFonts w:cs="Traditional Arabic" w:hint="cs"/>
                <w:b/>
                <w:bCs/>
                <w:rtl/>
                <w:lang w:bidi="ar-SY"/>
              </w:rPr>
            </w:pPr>
            <w:r w:rsidRPr="00BE7AA8">
              <w:rPr>
                <w:rFonts w:cs="Traditional Arabic" w:hint="cs"/>
                <w:b/>
                <w:bCs/>
                <w:rtl/>
                <w:lang w:bidi="ar-SY"/>
              </w:rPr>
              <w:t xml:space="preserve">الأنشطة </w:t>
            </w:r>
          </w:p>
        </w:tc>
        <w:tc>
          <w:tcPr>
            <w:tcW w:w="2160" w:type="dxa"/>
          </w:tcPr>
          <w:p w:rsidR="006C27AF" w:rsidRPr="00BE7AA8" w:rsidRDefault="006C27AF" w:rsidP="006C27AF">
            <w:pPr>
              <w:ind w:left="-25"/>
              <w:rPr>
                <w:rFonts w:cs="Traditional Arabic" w:hint="cs"/>
                <w:b/>
                <w:bCs/>
                <w:rtl/>
                <w:lang w:bidi="ar-SY"/>
              </w:rPr>
            </w:pPr>
            <w:r w:rsidRPr="00BE7AA8">
              <w:rPr>
                <w:rFonts w:cs="Traditional Arabic" w:hint="cs"/>
                <w:b/>
                <w:bCs/>
                <w:rtl/>
                <w:lang w:bidi="ar-SY"/>
              </w:rPr>
              <w:t xml:space="preserve">الرجال </w:t>
            </w:r>
          </w:p>
        </w:tc>
        <w:tc>
          <w:tcPr>
            <w:tcW w:w="1980" w:type="dxa"/>
          </w:tcPr>
          <w:p w:rsidR="006C27AF" w:rsidRPr="00BE7AA8" w:rsidRDefault="006C27AF" w:rsidP="006C27AF">
            <w:pPr>
              <w:ind w:left="-25"/>
              <w:rPr>
                <w:rFonts w:cs="Traditional Arabic" w:hint="cs"/>
                <w:b/>
                <w:bCs/>
                <w:rtl/>
                <w:lang w:bidi="ar-SY"/>
              </w:rPr>
            </w:pPr>
            <w:r w:rsidRPr="00BE7AA8">
              <w:rPr>
                <w:rFonts w:cs="Traditional Arabic" w:hint="cs"/>
                <w:b/>
                <w:bCs/>
                <w:rtl/>
                <w:lang w:bidi="ar-SY"/>
              </w:rPr>
              <w:t>النساء</w:t>
            </w:r>
          </w:p>
        </w:tc>
      </w:tr>
      <w:tr w:rsidR="006C27AF">
        <w:tc>
          <w:tcPr>
            <w:tcW w:w="4068" w:type="dxa"/>
          </w:tcPr>
          <w:p w:rsidR="006C27AF" w:rsidRDefault="006C27AF" w:rsidP="006C27AF">
            <w:pPr>
              <w:ind w:left="-25"/>
              <w:rPr>
                <w:rFonts w:cs="Traditional Arabic" w:hint="cs"/>
                <w:rtl/>
                <w:lang w:bidi="ar-SY"/>
              </w:rPr>
            </w:pPr>
            <w:r>
              <w:rPr>
                <w:rFonts w:cs="Traditional Arabic" w:hint="cs"/>
                <w:rtl/>
                <w:lang w:bidi="ar-SY"/>
              </w:rPr>
              <w:t>المجموع</w:t>
            </w:r>
          </w:p>
        </w:tc>
        <w:tc>
          <w:tcPr>
            <w:tcW w:w="2160" w:type="dxa"/>
          </w:tcPr>
          <w:p w:rsidR="006C27AF" w:rsidRDefault="006C27AF" w:rsidP="006C27AF">
            <w:pPr>
              <w:ind w:left="-25"/>
              <w:rPr>
                <w:rFonts w:cs="Traditional Arabic" w:hint="cs"/>
                <w:rtl/>
                <w:lang w:bidi="ar-SY"/>
              </w:rPr>
            </w:pPr>
            <w:r>
              <w:rPr>
                <w:rFonts w:cs="Traditional Arabic" w:hint="cs"/>
                <w:rtl/>
                <w:lang w:bidi="ar-SY"/>
              </w:rPr>
              <w:t>24 ساعة</w:t>
            </w:r>
          </w:p>
        </w:tc>
        <w:tc>
          <w:tcPr>
            <w:tcW w:w="1980" w:type="dxa"/>
          </w:tcPr>
          <w:p w:rsidR="006C27AF" w:rsidRDefault="006C27AF" w:rsidP="006C27AF">
            <w:pPr>
              <w:ind w:left="-25"/>
              <w:rPr>
                <w:rFonts w:cs="Traditional Arabic" w:hint="cs"/>
                <w:rtl/>
                <w:lang w:bidi="ar-SY"/>
              </w:rPr>
            </w:pPr>
            <w:r>
              <w:rPr>
                <w:rFonts w:cs="Traditional Arabic" w:hint="cs"/>
                <w:rtl/>
                <w:lang w:bidi="ar-SY"/>
              </w:rPr>
              <w:t>24 ساعة</w:t>
            </w:r>
          </w:p>
        </w:tc>
      </w:tr>
      <w:tr w:rsidR="006C27AF">
        <w:tc>
          <w:tcPr>
            <w:tcW w:w="4068" w:type="dxa"/>
          </w:tcPr>
          <w:p w:rsidR="006C27AF" w:rsidRDefault="006C27AF" w:rsidP="006C27AF">
            <w:pPr>
              <w:ind w:left="-25"/>
              <w:rPr>
                <w:rFonts w:cs="Traditional Arabic" w:hint="cs"/>
                <w:rtl/>
                <w:lang w:bidi="ar-SY"/>
              </w:rPr>
            </w:pPr>
            <w:r>
              <w:rPr>
                <w:rFonts w:cs="Traditional Arabic" w:hint="cs"/>
                <w:rtl/>
                <w:lang w:bidi="ar-SY"/>
              </w:rPr>
              <w:t>الوقت الحر *</w:t>
            </w:r>
          </w:p>
        </w:tc>
        <w:tc>
          <w:tcPr>
            <w:tcW w:w="2160" w:type="dxa"/>
          </w:tcPr>
          <w:p w:rsidR="006C27AF" w:rsidRDefault="006C27AF" w:rsidP="006C27AF">
            <w:pPr>
              <w:ind w:left="-25"/>
              <w:rPr>
                <w:rFonts w:cs="Traditional Arabic" w:hint="cs"/>
                <w:rtl/>
                <w:lang w:bidi="ar-SY"/>
              </w:rPr>
            </w:pPr>
            <w:r>
              <w:rPr>
                <w:rFonts w:cs="Traditional Arabic" w:hint="cs"/>
                <w:rtl/>
                <w:lang w:bidi="ar-SY"/>
              </w:rPr>
              <w:t>5: 34</w:t>
            </w:r>
          </w:p>
        </w:tc>
        <w:tc>
          <w:tcPr>
            <w:tcW w:w="1980" w:type="dxa"/>
          </w:tcPr>
          <w:p w:rsidR="006C27AF" w:rsidRDefault="006C27AF" w:rsidP="006C27AF">
            <w:pPr>
              <w:ind w:left="-25"/>
              <w:rPr>
                <w:rFonts w:cs="Traditional Arabic" w:hint="cs"/>
                <w:rtl/>
                <w:lang w:bidi="ar-SY"/>
              </w:rPr>
            </w:pPr>
            <w:r>
              <w:rPr>
                <w:rFonts w:cs="Traditional Arabic" w:hint="cs"/>
                <w:rtl/>
                <w:lang w:bidi="ar-SY"/>
              </w:rPr>
              <w:t>4: 29</w:t>
            </w:r>
          </w:p>
        </w:tc>
      </w:tr>
      <w:tr w:rsidR="006C27AF">
        <w:tc>
          <w:tcPr>
            <w:tcW w:w="4068" w:type="dxa"/>
          </w:tcPr>
          <w:p w:rsidR="006C27AF" w:rsidRDefault="006C27AF" w:rsidP="006C27AF">
            <w:pPr>
              <w:ind w:left="-25"/>
              <w:rPr>
                <w:rFonts w:cs="Traditional Arabic" w:hint="cs"/>
                <w:rtl/>
                <w:lang w:bidi="ar-SY"/>
              </w:rPr>
            </w:pPr>
            <w:r>
              <w:rPr>
                <w:rFonts w:cs="Traditional Arabic" w:hint="cs"/>
                <w:rtl/>
                <w:lang w:bidi="ar-SY"/>
              </w:rPr>
              <w:t>وجبات الأكل والعناية الشخصية</w:t>
            </w:r>
          </w:p>
        </w:tc>
        <w:tc>
          <w:tcPr>
            <w:tcW w:w="2160" w:type="dxa"/>
          </w:tcPr>
          <w:p w:rsidR="006C27AF" w:rsidRDefault="006C27AF" w:rsidP="006C27AF">
            <w:pPr>
              <w:ind w:left="-25"/>
              <w:rPr>
                <w:rFonts w:cs="Traditional Arabic" w:hint="cs"/>
                <w:rtl/>
                <w:lang w:bidi="ar-SY"/>
              </w:rPr>
            </w:pPr>
            <w:r>
              <w:rPr>
                <w:rFonts w:cs="Traditional Arabic" w:hint="cs"/>
                <w:rtl/>
                <w:lang w:bidi="ar-SY"/>
              </w:rPr>
              <w:t>2: 13</w:t>
            </w:r>
          </w:p>
        </w:tc>
        <w:tc>
          <w:tcPr>
            <w:tcW w:w="1980" w:type="dxa"/>
          </w:tcPr>
          <w:p w:rsidR="006C27AF" w:rsidRDefault="006C27AF" w:rsidP="006C27AF">
            <w:pPr>
              <w:ind w:left="-25"/>
              <w:rPr>
                <w:rFonts w:cs="Traditional Arabic" w:hint="cs"/>
                <w:rtl/>
                <w:lang w:bidi="ar-SY"/>
              </w:rPr>
            </w:pPr>
            <w:r>
              <w:rPr>
                <w:rFonts w:cs="Traditional Arabic" w:hint="cs"/>
                <w:rtl/>
                <w:lang w:bidi="ar-SY"/>
              </w:rPr>
              <w:t>2: 8</w:t>
            </w:r>
          </w:p>
        </w:tc>
      </w:tr>
      <w:tr w:rsidR="006C27AF">
        <w:tc>
          <w:tcPr>
            <w:tcW w:w="4068" w:type="dxa"/>
          </w:tcPr>
          <w:p w:rsidR="006C27AF" w:rsidRDefault="006C27AF" w:rsidP="006C27AF">
            <w:pPr>
              <w:ind w:left="-25"/>
              <w:rPr>
                <w:rFonts w:cs="Traditional Arabic" w:hint="cs"/>
                <w:rtl/>
                <w:lang w:bidi="ar-SY"/>
              </w:rPr>
            </w:pPr>
            <w:r>
              <w:rPr>
                <w:rFonts w:cs="Traditional Arabic" w:hint="cs"/>
                <w:rtl/>
                <w:lang w:bidi="ar-SY"/>
              </w:rPr>
              <w:t xml:space="preserve">النوم </w:t>
            </w:r>
          </w:p>
        </w:tc>
        <w:tc>
          <w:tcPr>
            <w:tcW w:w="2160" w:type="dxa"/>
          </w:tcPr>
          <w:p w:rsidR="006C27AF" w:rsidRDefault="006C27AF" w:rsidP="006C27AF">
            <w:pPr>
              <w:ind w:left="-25"/>
              <w:rPr>
                <w:rFonts w:cs="Traditional Arabic" w:hint="cs"/>
                <w:rtl/>
                <w:lang w:bidi="ar-SY"/>
              </w:rPr>
            </w:pPr>
            <w:r>
              <w:rPr>
                <w:rFonts w:cs="Traditional Arabic" w:hint="cs"/>
                <w:rtl/>
                <w:lang w:bidi="ar-SY"/>
              </w:rPr>
              <w:t>8: 17</w:t>
            </w:r>
          </w:p>
        </w:tc>
        <w:tc>
          <w:tcPr>
            <w:tcW w:w="1980" w:type="dxa"/>
          </w:tcPr>
          <w:p w:rsidR="006C27AF" w:rsidRDefault="006C27AF" w:rsidP="006C27AF">
            <w:pPr>
              <w:ind w:left="-25"/>
              <w:rPr>
                <w:rFonts w:cs="Traditional Arabic" w:hint="cs"/>
                <w:rtl/>
                <w:lang w:bidi="ar-SY"/>
              </w:rPr>
            </w:pPr>
            <w:r>
              <w:rPr>
                <w:rFonts w:cs="Traditional Arabic" w:hint="cs"/>
                <w:rtl/>
                <w:lang w:bidi="ar-SY"/>
              </w:rPr>
              <w:t>8: 24</w:t>
            </w:r>
          </w:p>
        </w:tc>
      </w:tr>
      <w:tr w:rsidR="006C27AF">
        <w:tc>
          <w:tcPr>
            <w:tcW w:w="4068" w:type="dxa"/>
          </w:tcPr>
          <w:p w:rsidR="006C27AF" w:rsidRDefault="006C27AF" w:rsidP="006C27AF">
            <w:pPr>
              <w:ind w:left="-25"/>
              <w:rPr>
                <w:rFonts w:cs="Traditional Arabic" w:hint="cs"/>
                <w:rtl/>
                <w:lang w:bidi="ar-SY"/>
              </w:rPr>
            </w:pPr>
            <w:r>
              <w:rPr>
                <w:rFonts w:cs="Traditional Arabic" w:hint="cs"/>
                <w:rtl/>
                <w:lang w:bidi="ar-SY"/>
              </w:rPr>
              <w:t xml:space="preserve">التنقل </w:t>
            </w:r>
          </w:p>
        </w:tc>
        <w:tc>
          <w:tcPr>
            <w:tcW w:w="2160" w:type="dxa"/>
          </w:tcPr>
          <w:p w:rsidR="006C27AF" w:rsidRDefault="006C27AF" w:rsidP="006C27AF">
            <w:pPr>
              <w:ind w:left="-25"/>
              <w:rPr>
                <w:rFonts w:cs="Traditional Arabic" w:hint="cs"/>
                <w:rtl/>
                <w:lang w:bidi="ar-SY"/>
              </w:rPr>
            </w:pPr>
            <w:r>
              <w:rPr>
                <w:rFonts w:cs="Traditional Arabic" w:hint="cs"/>
                <w:rtl/>
                <w:lang w:bidi="ar-SY"/>
              </w:rPr>
              <w:t>1: 9</w:t>
            </w:r>
          </w:p>
        </w:tc>
        <w:tc>
          <w:tcPr>
            <w:tcW w:w="1980" w:type="dxa"/>
          </w:tcPr>
          <w:p w:rsidR="006C27AF" w:rsidRDefault="006C27AF" w:rsidP="006C27AF">
            <w:pPr>
              <w:ind w:left="-25"/>
              <w:rPr>
                <w:rFonts w:cs="Traditional Arabic" w:hint="cs"/>
                <w:rtl/>
                <w:lang w:bidi="ar-SY"/>
              </w:rPr>
            </w:pPr>
            <w:r>
              <w:rPr>
                <w:rFonts w:cs="Traditional Arabic" w:hint="cs"/>
                <w:rtl/>
                <w:lang w:bidi="ar-SY"/>
              </w:rPr>
              <w:t>1: 2</w:t>
            </w:r>
          </w:p>
        </w:tc>
      </w:tr>
      <w:tr w:rsidR="006C27AF">
        <w:tc>
          <w:tcPr>
            <w:tcW w:w="4068" w:type="dxa"/>
          </w:tcPr>
          <w:p w:rsidR="006C27AF" w:rsidRDefault="006C27AF" w:rsidP="006C27AF">
            <w:pPr>
              <w:ind w:left="-25"/>
              <w:rPr>
                <w:rFonts w:cs="Traditional Arabic" w:hint="cs"/>
                <w:rtl/>
                <w:lang w:bidi="ar-SY"/>
              </w:rPr>
            </w:pPr>
            <w:r>
              <w:rPr>
                <w:rFonts w:cs="Traditional Arabic" w:hint="cs"/>
                <w:rtl/>
                <w:lang w:bidi="ar-SY"/>
              </w:rPr>
              <w:t>الأعمال المنزلية</w:t>
            </w:r>
          </w:p>
        </w:tc>
        <w:tc>
          <w:tcPr>
            <w:tcW w:w="2160" w:type="dxa"/>
          </w:tcPr>
          <w:p w:rsidR="006C27AF" w:rsidRDefault="006C27AF" w:rsidP="006C27AF">
            <w:pPr>
              <w:ind w:left="-25"/>
              <w:rPr>
                <w:rFonts w:cs="Traditional Arabic" w:hint="cs"/>
                <w:rtl/>
                <w:lang w:bidi="ar-SY"/>
              </w:rPr>
            </w:pPr>
            <w:r>
              <w:rPr>
                <w:rFonts w:cs="Traditional Arabic" w:hint="cs"/>
                <w:rtl/>
                <w:lang w:bidi="ar-SY"/>
              </w:rPr>
              <w:t>2: 39</w:t>
            </w:r>
          </w:p>
        </w:tc>
        <w:tc>
          <w:tcPr>
            <w:tcW w:w="1980" w:type="dxa"/>
          </w:tcPr>
          <w:p w:rsidR="006C27AF" w:rsidRDefault="006C27AF" w:rsidP="006C27AF">
            <w:pPr>
              <w:ind w:left="-25"/>
              <w:rPr>
                <w:rFonts w:cs="Traditional Arabic" w:hint="cs"/>
                <w:rtl/>
                <w:lang w:bidi="ar-SY"/>
              </w:rPr>
            </w:pPr>
            <w:r>
              <w:rPr>
                <w:rFonts w:cs="Traditional Arabic" w:hint="cs"/>
                <w:rtl/>
                <w:lang w:bidi="ar-SY"/>
              </w:rPr>
              <w:t>4: 57</w:t>
            </w:r>
          </w:p>
        </w:tc>
      </w:tr>
      <w:tr w:rsidR="006C27AF">
        <w:tc>
          <w:tcPr>
            <w:tcW w:w="4068" w:type="dxa"/>
          </w:tcPr>
          <w:p w:rsidR="006C27AF" w:rsidRDefault="006C27AF" w:rsidP="006C27AF">
            <w:pPr>
              <w:ind w:left="-25"/>
              <w:rPr>
                <w:rFonts w:cs="Traditional Arabic" w:hint="cs"/>
                <w:rtl/>
                <w:lang w:bidi="ar-SY"/>
              </w:rPr>
            </w:pPr>
            <w:r>
              <w:rPr>
                <w:rFonts w:cs="Traditional Arabic" w:hint="cs"/>
                <w:rtl/>
                <w:lang w:bidi="ar-SY"/>
              </w:rPr>
              <w:t>العمل التكسبي، الدراسة</w:t>
            </w:r>
          </w:p>
        </w:tc>
        <w:tc>
          <w:tcPr>
            <w:tcW w:w="2160" w:type="dxa"/>
          </w:tcPr>
          <w:p w:rsidR="006C27AF" w:rsidRDefault="006C27AF" w:rsidP="006C27AF">
            <w:pPr>
              <w:ind w:left="-25"/>
              <w:rPr>
                <w:rFonts w:cs="Traditional Arabic" w:hint="cs"/>
                <w:rtl/>
                <w:lang w:bidi="ar-SY"/>
              </w:rPr>
            </w:pPr>
            <w:r>
              <w:rPr>
                <w:rFonts w:cs="Traditional Arabic" w:hint="cs"/>
                <w:rtl/>
                <w:lang w:bidi="ar-SY"/>
              </w:rPr>
              <w:t>4: 7</w:t>
            </w:r>
          </w:p>
        </w:tc>
        <w:tc>
          <w:tcPr>
            <w:tcW w:w="1980" w:type="dxa"/>
          </w:tcPr>
          <w:p w:rsidR="006C27AF" w:rsidRDefault="006C27AF" w:rsidP="006C27AF">
            <w:pPr>
              <w:ind w:left="-25"/>
              <w:rPr>
                <w:rFonts w:cs="Traditional Arabic" w:hint="cs"/>
                <w:rtl/>
                <w:lang w:bidi="ar-SY"/>
              </w:rPr>
            </w:pPr>
            <w:r>
              <w:rPr>
                <w:rFonts w:cs="Traditional Arabic" w:hint="cs"/>
                <w:rtl/>
                <w:lang w:bidi="ar-SY"/>
              </w:rPr>
              <w:t>2: 59</w:t>
            </w:r>
          </w:p>
        </w:tc>
      </w:tr>
    </w:tbl>
    <w:p w:rsidR="006C27AF" w:rsidRDefault="006C27AF" w:rsidP="006C27AF">
      <w:pPr>
        <w:ind w:left="-25"/>
        <w:rPr>
          <w:rFonts w:hint="cs"/>
          <w:rtl/>
          <w:lang w:bidi="ar-SY"/>
        </w:rPr>
      </w:pPr>
      <w:r>
        <w:rPr>
          <w:rFonts w:hint="cs"/>
          <w:rtl/>
          <w:lang w:bidi="ar-SY"/>
        </w:rPr>
        <w:t>*الوقت الحر يشمل جميع الأنشطة الأخرى، كالعمل التطوعي والاجتماعات، لمساعدة الأسر الأخرى، النشاط الاجتماعي والنشاط الترفيهي، والأعمال الرياضية، والهوايات والألعاب ومشاهدة التلفيزيون، والراحة أو عدم القيام بأي عمل، فضلا عن استعمال الوقت في أشياء غير محددة.</w:t>
      </w:r>
    </w:p>
    <w:p w:rsidR="006C27AF" w:rsidRDefault="006C27AF" w:rsidP="006C27AF">
      <w:pPr>
        <w:ind w:left="-25"/>
        <w:rPr>
          <w:rFonts w:hint="cs"/>
          <w:rtl/>
          <w:lang w:bidi="ar-SY"/>
        </w:rPr>
      </w:pPr>
      <w:r>
        <w:rPr>
          <w:rFonts w:hint="cs"/>
          <w:rtl/>
          <w:lang w:bidi="ar-SY"/>
        </w:rPr>
        <w:t xml:space="preserve">المصدر:  كيف يستعمل الأوروبيون وقتهم: الحياة اليومية للنساء والرجال (بيانات 1998 </w:t>
      </w:r>
      <w:r>
        <w:rPr>
          <w:rtl/>
          <w:lang w:bidi="ar-SY"/>
        </w:rPr>
        <w:t>–</w:t>
      </w:r>
      <w:r>
        <w:rPr>
          <w:rFonts w:hint="cs"/>
          <w:rtl/>
          <w:lang w:bidi="ar-SY"/>
        </w:rPr>
        <w:t xml:space="preserve"> 2002)، </w:t>
      </w:r>
      <w:r>
        <w:rPr>
          <w:lang w:bidi="ar-SY"/>
        </w:rPr>
        <w:t>EUROSTAT</w:t>
      </w:r>
      <w:r>
        <w:rPr>
          <w:rFonts w:hint="cs"/>
          <w:rtl/>
          <w:lang w:bidi="ar-SY"/>
        </w:rPr>
        <w:t xml:space="preserve">، 2004 </w:t>
      </w:r>
    </w:p>
    <w:p w:rsidR="006C27AF" w:rsidRDefault="006C27AF" w:rsidP="006C27AF">
      <w:pPr>
        <w:ind w:left="-25"/>
        <w:rPr>
          <w:rFonts w:hint="cs"/>
          <w:rtl/>
          <w:lang w:bidi="ar-SY"/>
        </w:rPr>
      </w:pPr>
    </w:p>
    <w:p w:rsidR="006C27AF" w:rsidRPr="00640B31" w:rsidRDefault="006C27AF" w:rsidP="006C27AF">
      <w:pPr>
        <w:ind w:left="-25"/>
        <w:rPr>
          <w:rFonts w:hint="cs"/>
          <w:b/>
          <w:bCs/>
          <w:rtl/>
          <w:lang w:bidi="ar-SY"/>
        </w:rPr>
      </w:pPr>
      <w:r w:rsidRPr="00640B31">
        <w:rPr>
          <w:rFonts w:hint="cs"/>
          <w:b/>
          <w:bCs/>
          <w:rtl/>
          <w:lang w:bidi="ar-SY"/>
        </w:rPr>
        <w:t>الجدول 49:</w:t>
      </w:r>
      <w:r w:rsidRPr="00640B31">
        <w:rPr>
          <w:rFonts w:hint="cs"/>
          <w:b/>
          <w:bCs/>
          <w:rtl/>
          <w:lang w:bidi="ar-SY"/>
        </w:rPr>
        <w:tab/>
        <w:t xml:space="preserve">تركيبة استخدام الوقت من جانب الرجال والنساء السلوفينيين العاملين </w:t>
      </w:r>
    </w:p>
    <w:tbl>
      <w:tblPr>
        <w:tblStyle w:val="TableGrid"/>
        <w:bidiVisual/>
        <w:tblW w:w="0" w:type="auto"/>
        <w:tblLook w:val="01E0" w:firstRow="1" w:lastRow="1" w:firstColumn="1" w:lastColumn="1" w:noHBand="0" w:noVBand="0"/>
      </w:tblPr>
      <w:tblGrid>
        <w:gridCol w:w="4068"/>
        <w:gridCol w:w="1836"/>
        <w:gridCol w:w="2304"/>
      </w:tblGrid>
      <w:tr w:rsidR="006C27AF">
        <w:tc>
          <w:tcPr>
            <w:tcW w:w="4068" w:type="dxa"/>
          </w:tcPr>
          <w:p w:rsidR="006C27AF" w:rsidRPr="00BE7AA8" w:rsidRDefault="006C27AF" w:rsidP="006C27AF">
            <w:pPr>
              <w:ind w:left="-25"/>
              <w:rPr>
                <w:rFonts w:cs="Traditional Arabic" w:hint="cs"/>
                <w:b/>
                <w:bCs/>
                <w:rtl/>
                <w:lang w:bidi="ar-SY"/>
              </w:rPr>
            </w:pPr>
            <w:r w:rsidRPr="00BE7AA8">
              <w:rPr>
                <w:rFonts w:cs="Traditional Arabic" w:hint="cs"/>
                <w:b/>
                <w:bCs/>
                <w:rtl/>
                <w:lang w:bidi="ar-SY"/>
              </w:rPr>
              <w:t xml:space="preserve">الأنشطة </w:t>
            </w:r>
          </w:p>
        </w:tc>
        <w:tc>
          <w:tcPr>
            <w:tcW w:w="1836" w:type="dxa"/>
          </w:tcPr>
          <w:p w:rsidR="006C27AF" w:rsidRPr="00640B31" w:rsidRDefault="006C27AF" w:rsidP="006C27AF">
            <w:pPr>
              <w:ind w:left="-25"/>
              <w:rPr>
                <w:rFonts w:cs="Traditional Arabic" w:hint="cs"/>
                <w:b/>
                <w:bCs/>
                <w:rtl/>
                <w:lang w:bidi="ar-SY"/>
              </w:rPr>
            </w:pPr>
            <w:r w:rsidRPr="00640B31">
              <w:rPr>
                <w:rFonts w:cs="Traditional Arabic" w:hint="cs"/>
                <w:b/>
                <w:bCs/>
                <w:rtl/>
                <w:lang w:bidi="ar-SY"/>
              </w:rPr>
              <w:t>الرجال</w:t>
            </w:r>
          </w:p>
        </w:tc>
        <w:tc>
          <w:tcPr>
            <w:tcW w:w="2304" w:type="dxa"/>
          </w:tcPr>
          <w:p w:rsidR="006C27AF" w:rsidRPr="00640B31" w:rsidRDefault="006C27AF" w:rsidP="006C27AF">
            <w:pPr>
              <w:ind w:left="-25"/>
              <w:rPr>
                <w:rFonts w:cs="Traditional Arabic" w:hint="cs"/>
                <w:b/>
                <w:bCs/>
                <w:rtl/>
                <w:lang w:bidi="ar-SY"/>
              </w:rPr>
            </w:pPr>
            <w:r w:rsidRPr="00640B31">
              <w:rPr>
                <w:rFonts w:cs="Traditional Arabic" w:hint="cs"/>
                <w:b/>
                <w:bCs/>
                <w:rtl/>
                <w:lang w:bidi="ar-SY"/>
              </w:rPr>
              <w:t>النساء</w:t>
            </w:r>
          </w:p>
        </w:tc>
      </w:tr>
      <w:tr w:rsidR="006C27AF">
        <w:tc>
          <w:tcPr>
            <w:tcW w:w="4068" w:type="dxa"/>
          </w:tcPr>
          <w:p w:rsidR="006C27AF" w:rsidRDefault="006C27AF" w:rsidP="006C27AF">
            <w:pPr>
              <w:ind w:left="-25"/>
              <w:rPr>
                <w:rFonts w:cs="Traditional Arabic" w:hint="cs"/>
                <w:rtl/>
                <w:lang w:bidi="ar-SY"/>
              </w:rPr>
            </w:pPr>
            <w:r>
              <w:rPr>
                <w:rFonts w:cs="Traditional Arabic" w:hint="cs"/>
                <w:rtl/>
                <w:lang w:bidi="ar-SY"/>
              </w:rPr>
              <w:t>المجموع</w:t>
            </w:r>
          </w:p>
        </w:tc>
        <w:tc>
          <w:tcPr>
            <w:tcW w:w="1836" w:type="dxa"/>
          </w:tcPr>
          <w:p w:rsidR="006C27AF" w:rsidRPr="00640B31" w:rsidRDefault="006C27AF" w:rsidP="006C27AF">
            <w:pPr>
              <w:ind w:left="-25"/>
              <w:rPr>
                <w:rFonts w:cs="Traditional Arabic" w:hint="cs"/>
                <w:b/>
                <w:bCs/>
                <w:rtl/>
                <w:lang w:bidi="ar-SY"/>
              </w:rPr>
            </w:pPr>
            <w:r>
              <w:rPr>
                <w:rFonts w:cs="Traditional Arabic" w:hint="cs"/>
                <w:rtl/>
                <w:lang w:bidi="ar-SY"/>
              </w:rPr>
              <w:t xml:space="preserve">24 ساعة </w:t>
            </w:r>
          </w:p>
        </w:tc>
        <w:tc>
          <w:tcPr>
            <w:tcW w:w="2304" w:type="dxa"/>
          </w:tcPr>
          <w:p w:rsidR="006C27AF" w:rsidRPr="00640B31" w:rsidRDefault="006C27AF" w:rsidP="006C27AF">
            <w:pPr>
              <w:ind w:left="-25"/>
              <w:rPr>
                <w:rFonts w:cs="Traditional Arabic" w:hint="cs"/>
                <w:b/>
                <w:bCs/>
                <w:rtl/>
                <w:lang w:bidi="ar-SY"/>
              </w:rPr>
            </w:pPr>
            <w:r>
              <w:rPr>
                <w:rFonts w:cs="Traditional Arabic" w:hint="cs"/>
                <w:rtl/>
                <w:lang w:bidi="ar-SY"/>
              </w:rPr>
              <w:t>24 سا</w:t>
            </w:r>
            <w:r>
              <w:rPr>
                <w:rFonts w:cs="Traditional Arabic" w:hint="cs"/>
                <w:b/>
                <w:bCs/>
                <w:rtl/>
                <w:lang w:bidi="ar-SY"/>
              </w:rPr>
              <w:t>عة</w:t>
            </w:r>
          </w:p>
        </w:tc>
      </w:tr>
      <w:tr w:rsidR="006C27AF">
        <w:tc>
          <w:tcPr>
            <w:tcW w:w="4068" w:type="dxa"/>
          </w:tcPr>
          <w:p w:rsidR="006C27AF" w:rsidRDefault="006C27AF" w:rsidP="006C27AF">
            <w:pPr>
              <w:ind w:left="-25"/>
              <w:rPr>
                <w:rFonts w:cs="Traditional Arabic" w:hint="cs"/>
                <w:rtl/>
                <w:lang w:bidi="ar-SY"/>
              </w:rPr>
            </w:pPr>
            <w:r>
              <w:rPr>
                <w:rFonts w:cs="Traditional Arabic" w:hint="cs"/>
                <w:rtl/>
                <w:lang w:bidi="ar-SY"/>
              </w:rPr>
              <w:t>الوقت الحر *</w:t>
            </w:r>
          </w:p>
        </w:tc>
        <w:tc>
          <w:tcPr>
            <w:tcW w:w="1836" w:type="dxa"/>
          </w:tcPr>
          <w:p w:rsidR="006C27AF" w:rsidRDefault="006C27AF" w:rsidP="006C27AF">
            <w:pPr>
              <w:ind w:left="-25"/>
              <w:rPr>
                <w:rFonts w:cs="Traditional Arabic" w:hint="cs"/>
                <w:rtl/>
                <w:lang w:bidi="ar-SY"/>
              </w:rPr>
            </w:pPr>
            <w:r>
              <w:rPr>
                <w:rFonts w:cs="Traditional Arabic" w:hint="cs"/>
                <w:rtl/>
                <w:lang w:bidi="ar-SY"/>
              </w:rPr>
              <w:t>4: 52</w:t>
            </w:r>
          </w:p>
        </w:tc>
        <w:tc>
          <w:tcPr>
            <w:tcW w:w="2304" w:type="dxa"/>
          </w:tcPr>
          <w:p w:rsidR="006C27AF" w:rsidRDefault="006C27AF" w:rsidP="006C27AF">
            <w:pPr>
              <w:ind w:left="-25"/>
              <w:rPr>
                <w:rFonts w:cs="Traditional Arabic" w:hint="cs"/>
                <w:rtl/>
                <w:lang w:bidi="ar-SY"/>
              </w:rPr>
            </w:pPr>
            <w:r>
              <w:rPr>
                <w:rFonts w:cs="Traditional Arabic" w:hint="cs"/>
                <w:rtl/>
                <w:lang w:bidi="ar-SY"/>
              </w:rPr>
              <w:t>3: 51</w:t>
            </w:r>
          </w:p>
        </w:tc>
      </w:tr>
      <w:tr w:rsidR="006C27AF">
        <w:tc>
          <w:tcPr>
            <w:tcW w:w="4068" w:type="dxa"/>
          </w:tcPr>
          <w:p w:rsidR="006C27AF" w:rsidRDefault="006C27AF" w:rsidP="006C27AF">
            <w:pPr>
              <w:ind w:left="-25"/>
              <w:rPr>
                <w:rFonts w:cs="Traditional Arabic" w:hint="cs"/>
                <w:rtl/>
                <w:lang w:bidi="ar-SY"/>
              </w:rPr>
            </w:pPr>
            <w:r>
              <w:rPr>
                <w:rFonts w:cs="Traditional Arabic" w:hint="cs"/>
                <w:rtl/>
                <w:lang w:bidi="ar-SY"/>
              </w:rPr>
              <w:t>وجبات الأكل والعناية الشخصية</w:t>
            </w:r>
          </w:p>
        </w:tc>
        <w:tc>
          <w:tcPr>
            <w:tcW w:w="1836" w:type="dxa"/>
          </w:tcPr>
          <w:p w:rsidR="006C27AF" w:rsidRDefault="006C27AF" w:rsidP="006C27AF">
            <w:pPr>
              <w:ind w:left="-25"/>
              <w:rPr>
                <w:rFonts w:cs="Traditional Arabic" w:hint="cs"/>
                <w:rtl/>
                <w:lang w:bidi="ar-SY"/>
              </w:rPr>
            </w:pPr>
            <w:r>
              <w:rPr>
                <w:rFonts w:cs="Traditional Arabic" w:hint="cs"/>
                <w:rtl/>
                <w:lang w:bidi="ar-SY"/>
              </w:rPr>
              <w:t>2: 7</w:t>
            </w:r>
          </w:p>
        </w:tc>
        <w:tc>
          <w:tcPr>
            <w:tcW w:w="2304" w:type="dxa"/>
          </w:tcPr>
          <w:p w:rsidR="006C27AF" w:rsidRDefault="006C27AF" w:rsidP="006C27AF">
            <w:pPr>
              <w:ind w:left="-25"/>
              <w:rPr>
                <w:rFonts w:cs="Traditional Arabic" w:hint="cs"/>
                <w:rtl/>
                <w:lang w:bidi="ar-SY"/>
              </w:rPr>
            </w:pPr>
            <w:r>
              <w:rPr>
                <w:rFonts w:cs="Traditional Arabic" w:hint="cs"/>
                <w:rtl/>
                <w:lang w:bidi="ar-SY"/>
              </w:rPr>
              <w:t>2: 2</w:t>
            </w:r>
          </w:p>
        </w:tc>
      </w:tr>
      <w:tr w:rsidR="006C27AF">
        <w:tc>
          <w:tcPr>
            <w:tcW w:w="4068" w:type="dxa"/>
          </w:tcPr>
          <w:p w:rsidR="006C27AF" w:rsidRDefault="006C27AF" w:rsidP="006C27AF">
            <w:pPr>
              <w:ind w:left="-25"/>
              <w:rPr>
                <w:rFonts w:cs="Traditional Arabic" w:hint="cs"/>
                <w:rtl/>
                <w:lang w:bidi="ar-SY"/>
              </w:rPr>
            </w:pPr>
            <w:r>
              <w:rPr>
                <w:rFonts w:cs="Traditional Arabic" w:hint="cs"/>
                <w:rtl/>
                <w:lang w:bidi="ar-SY"/>
              </w:rPr>
              <w:t xml:space="preserve">النوم </w:t>
            </w:r>
          </w:p>
        </w:tc>
        <w:tc>
          <w:tcPr>
            <w:tcW w:w="1836" w:type="dxa"/>
          </w:tcPr>
          <w:p w:rsidR="006C27AF" w:rsidRDefault="006C27AF" w:rsidP="006C27AF">
            <w:pPr>
              <w:ind w:left="-25"/>
              <w:rPr>
                <w:rFonts w:cs="Traditional Arabic" w:hint="cs"/>
                <w:rtl/>
                <w:lang w:bidi="ar-SY"/>
              </w:rPr>
            </w:pPr>
            <w:r>
              <w:rPr>
                <w:rFonts w:cs="Traditional Arabic" w:hint="cs"/>
                <w:rtl/>
                <w:lang w:bidi="ar-SY"/>
              </w:rPr>
              <w:t>8: 6</w:t>
            </w:r>
          </w:p>
        </w:tc>
        <w:tc>
          <w:tcPr>
            <w:tcW w:w="2304" w:type="dxa"/>
          </w:tcPr>
          <w:p w:rsidR="006C27AF" w:rsidRDefault="006C27AF" w:rsidP="006C27AF">
            <w:pPr>
              <w:ind w:left="-25"/>
              <w:rPr>
                <w:rFonts w:cs="Traditional Arabic" w:hint="cs"/>
                <w:rtl/>
                <w:lang w:bidi="ar-SY"/>
              </w:rPr>
            </w:pPr>
            <w:r>
              <w:rPr>
                <w:rFonts w:cs="Traditional Arabic" w:hint="cs"/>
                <w:rtl/>
                <w:lang w:bidi="ar-SY"/>
              </w:rPr>
              <w:t>8: 12</w:t>
            </w:r>
          </w:p>
        </w:tc>
      </w:tr>
      <w:tr w:rsidR="006C27AF">
        <w:tc>
          <w:tcPr>
            <w:tcW w:w="4068" w:type="dxa"/>
          </w:tcPr>
          <w:p w:rsidR="006C27AF" w:rsidRDefault="006C27AF" w:rsidP="006C27AF">
            <w:pPr>
              <w:ind w:left="-25"/>
              <w:rPr>
                <w:rFonts w:cs="Traditional Arabic" w:hint="cs"/>
                <w:rtl/>
                <w:lang w:bidi="ar-SY"/>
              </w:rPr>
            </w:pPr>
            <w:r>
              <w:rPr>
                <w:rFonts w:cs="Traditional Arabic" w:hint="cs"/>
                <w:rtl/>
                <w:lang w:bidi="ar-SY"/>
              </w:rPr>
              <w:t xml:space="preserve">السفر  </w:t>
            </w:r>
          </w:p>
        </w:tc>
        <w:tc>
          <w:tcPr>
            <w:tcW w:w="1836" w:type="dxa"/>
          </w:tcPr>
          <w:p w:rsidR="006C27AF" w:rsidRDefault="006C27AF" w:rsidP="006C27AF">
            <w:pPr>
              <w:ind w:left="-25"/>
              <w:rPr>
                <w:rFonts w:cs="Traditional Arabic" w:hint="cs"/>
                <w:rtl/>
                <w:lang w:bidi="ar-SY"/>
              </w:rPr>
            </w:pPr>
            <w:r>
              <w:rPr>
                <w:rFonts w:cs="Traditional Arabic" w:hint="cs"/>
                <w:rtl/>
                <w:lang w:bidi="ar-SY"/>
              </w:rPr>
              <w:t>1: 14</w:t>
            </w:r>
          </w:p>
        </w:tc>
        <w:tc>
          <w:tcPr>
            <w:tcW w:w="2304" w:type="dxa"/>
          </w:tcPr>
          <w:p w:rsidR="006C27AF" w:rsidRDefault="006C27AF" w:rsidP="006C27AF">
            <w:pPr>
              <w:ind w:left="-25"/>
              <w:rPr>
                <w:rFonts w:cs="Traditional Arabic" w:hint="cs"/>
                <w:rtl/>
                <w:lang w:bidi="ar-SY"/>
              </w:rPr>
            </w:pPr>
            <w:r>
              <w:rPr>
                <w:rFonts w:cs="Traditional Arabic" w:hint="cs"/>
                <w:rtl/>
                <w:lang w:bidi="ar-SY"/>
              </w:rPr>
              <w:t>1: 9</w:t>
            </w:r>
          </w:p>
        </w:tc>
      </w:tr>
      <w:tr w:rsidR="006C27AF">
        <w:tc>
          <w:tcPr>
            <w:tcW w:w="4068" w:type="dxa"/>
          </w:tcPr>
          <w:p w:rsidR="006C27AF" w:rsidRDefault="006C27AF" w:rsidP="006C27AF">
            <w:pPr>
              <w:ind w:left="-25"/>
              <w:rPr>
                <w:rFonts w:cs="Traditional Arabic" w:hint="cs"/>
                <w:rtl/>
                <w:lang w:bidi="ar-SY"/>
              </w:rPr>
            </w:pPr>
            <w:r>
              <w:rPr>
                <w:rFonts w:cs="Traditional Arabic" w:hint="cs"/>
                <w:rtl/>
                <w:lang w:bidi="ar-SY"/>
              </w:rPr>
              <w:t>الأعمال المنزلية</w:t>
            </w:r>
          </w:p>
        </w:tc>
        <w:tc>
          <w:tcPr>
            <w:tcW w:w="1836" w:type="dxa"/>
          </w:tcPr>
          <w:p w:rsidR="006C27AF" w:rsidRDefault="006C27AF" w:rsidP="006C27AF">
            <w:pPr>
              <w:ind w:left="-25"/>
              <w:rPr>
                <w:rFonts w:cs="Traditional Arabic" w:hint="cs"/>
                <w:rtl/>
                <w:lang w:bidi="ar-SY"/>
              </w:rPr>
            </w:pPr>
            <w:r>
              <w:rPr>
                <w:rFonts w:cs="Traditional Arabic" w:hint="cs"/>
                <w:rtl/>
                <w:lang w:bidi="ar-SY"/>
              </w:rPr>
              <w:t>2: 24</w:t>
            </w:r>
          </w:p>
        </w:tc>
        <w:tc>
          <w:tcPr>
            <w:tcW w:w="2304" w:type="dxa"/>
          </w:tcPr>
          <w:p w:rsidR="006C27AF" w:rsidRDefault="006C27AF" w:rsidP="006C27AF">
            <w:pPr>
              <w:ind w:left="-25"/>
              <w:rPr>
                <w:rFonts w:cs="Traditional Arabic" w:hint="cs"/>
                <w:rtl/>
                <w:lang w:bidi="ar-SY"/>
              </w:rPr>
            </w:pPr>
            <w:r>
              <w:rPr>
                <w:rFonts w:cs="Traditional Arabic" w:hint="cs"/>
                <w:rtl/>
                <w:lang w:bidi="ar-SY"/>
              </w:rPr>
              <w:t>4: 24</w:t>
            </w:r>
          </w:p>
        </w:tc>
      </w:tr>
      <w:tr w:rsidR="006C27AF">
        <w:tc>
          <w:tcPr>
            <w:tcW w:w="4068" w:type="dxa"/>
          </w:tcPr>
          <w:p w:rsidR="006C27AF" w:rsidRDefault="006C27AF" w:rsidP="006C27AF">
            <w:pPr>
              <w:ind w:left="-25"/>
              <w:rPr>
                <w:rFonts w:cs="Traditional Arabic" w:hint="cs"/>
                <w:rtl/>
                <w:lang w:bidi="ar-SY"/>
              </w:rPr>
            </w:pPr>
            <w:r>
              <w:rPr>
                <w:rFonts w:cs="Traditional Arabic" w:hint="cs"/>
                <w:rtl/>
                <w:lang w:bidi="ar-SY"/>
              </w:rPr>
              <w:t>العمل التكسبي، الدارسة</w:t>
            </w:r>
          </w:p>
        </w:tc>
        <w:tc>
          <w:tcPr>
            <w:tcW w:w="1836" w:type="dxa"/>
          </w:tcPr>
          <w:p w:rsidR="006C27AF" w:rsidRDefault="006C27AF" w:rsidP="006C27AF">
            <w:pPr>
              <w:ind w:left="-25"/>
              <w:rPr>
                <w:rFonts w:cs="Traditional Arabic" w:hint="cs"/>
                <w:rtl/>
                <w:lang w:bidi="ar-SY"/>
              </w:rPr>
            </w:pPr>
            <w:r>
              <w:rPr>
                <w:rFonts w:cs="Traditional Arabic" w:hint="cs"/>
                <w:rtl/>
                <w:lang w:bidi="ar-SY"/>
              </w:rPr>
              <w:t>5: 20</w:t>
            </w:r>
          </w:p>
        </w:tc>
        <w:tc>
          <w:tcPr>
            <w:tcW w:w="2304" w:type="dxa"/>
          </w:tcPr>
          <w:p w:rsidR="006C27AF" w:rsidRDefault="006C27AF" w:rsidP="006C27AF">
            <w:pPr>
              <w:ind w:left="-25"/>
              <w:rPr>
                <w:rFonts w:cs="Traditional Arabic" w:hint="cs"/>
                <w:rtl/>
                <w:lang w:bidi="ar-SY"/>
              </w:rPr>
            </w:pPr>
            <w:r>
              <w:rPr>
                <w:rFonts w:cs="Traditional Arabic" w:hint="cs"/>
                <w:rtl/>
                <w:lang w:bidi="ar-SY"/>
              </w:rPr>
              <w:t>4: 23</w:t>
            </w:r>
          </w:p>
        </w:tc>
      </w:tr>
    </w:tbl>
    <w:p w:rsidR="006C27AF" w:rsidRDefault="006C27AF" w:rsidP="006C27AF">
      <w:pPr>
        <w:ind w:left="-25"/>
        <w:rPr>
          <w:rFonts w:hint="cs"/>
          <w:rtl/>
          <w:lang w:bidi="ar-SY"/>
        </w:rPr>
      </w:pPr>
      <w:r>
        <w:rPr>
          <w:rFonts w:hint="cs"/>
          <w:rtl/>
          <w:lang w:bidi="ar-SY"/>
        </w:rPr>
        <w:t>*الوقت الحر: أنظر أعلاه</w:t>
      </w:r>
    </w:p>
    <w:p w:rsidR="006C27AF" w:rsidRDefault="006C27AF" w:rsidP="006C27AF">
      <w:pPr>
        <w:ind w:left="-25"/>
        <w:rPr>
          <w:rFonts w:hint="cs"/>
          <w:rtl/>
          <w:lang w:bidi="ar-SY"/>
        </w:rPr>
      </w:pPr>
      <w:r>
        <w:rPr>
          <w:rFonts w:hint="cs"/>
          <w:rtl/>
          <w:lang w:bidi="ar-SY"/>
        </w:rPr>
        <w:t xml:space="preserve"> المصدر:  كيف يستخدم الأوروبيون وقتهم: الحياة اليومية للنساء والرجال (بيانات 1998 </w:t>
      </w:r>
      <w:r>
        <w:rPr>
          <w:rtl/>
          <w:lang w:bidi="ar-SY"/>
        </w:rPr>
        <w:t>–</w:t>
      </w:r>
      <w:r>
        <w:rPr>
          <w:rFonts w:hint="cs"/>
          <w:rtl/>
          <w:lang w:bidi="ar-SY"/>
        </w:rPr>
        <w:t xml:space="preserve"> 2002)، </w:t>
      </w:r>
      <w:r>
        <w:rPr>
          <w:lang w:bidi="ar-SY"/>
        </w:rPr>
        <w:t>EUROSTA</w:t>
      </w:r>
      <w:r>
        <w:rPr>
          <w:rFonts w:hint="cs"/>
          <w:rtl/>
          <w:lang w:bidi="ar-SY"/>
        </w:rPr>
        <w:t xml:space="preserve">، 2004   </w:t>
      </w:r>
    </w:p>
    <w:p w:rsidR="006C27AF" w:rsidRDefault="006C27AF" w:rsidP="006C27AF">
      <w:pPr>
        <w:ind w:left="-25"/>
        <w:rPr>
          <w:rFonts w:hint="cs"/>
          <w:rtl/>
          <w:lang w:bidi="ar-SY"/>
        </w:rPr>
      </w:pPr>
    </w:p>
    <w:p w:rsidR="006C27AF" w:rsidRPr="00323F1C" w:rsidRDefault="006C27AF" w:rsidP="006C27AF">
      <w:pPr>
        <w:ind w:left="-25"/>
        <w:rPr>
          <w:rFonts w:hint="cs"/>
          <w:b/>
          <w:bCs/>
          <w:rtl/>
          <w:lang w:bidi="ar-SY"/>
        </w:rPr>
      </w:pPr>
      <w:r w:rsidRPr="00323F1C">
        <w:rPr>
          <w:rFonts w:hint="cs"/>
          <w:b/>
          <w:bCs/>
          <w:rtl/>
          <w:lang w:bidi="ar-SY"/>
        </w:rPr>
        <w:t>الجدول 50:</w:t>
      </w:r>
      <w:r w:rsidRPr="00323F1C">
        <w:rPr>
          <w:rFonts w:hint="cs"/>
          <w:b/>
          <w:bCs/>
          <w:rtl/>
          <w:lang w:bidi="ar-SY"/>
        </w:rPr>
        <w:tab/>
        <w:t xml:space="preserve">الدخل الرئيسي للمرأة العاملة في الزراعة والمرأة الريفية، النُسب بحسب الدخل </w:t>
      </w:r>
    </w:p>
    <w:tbl>
      <w:tblPr>
        <w:tblStyle w:val="TableGrid"/>
        <w:bidiVisual/>
        <w:tblW w:w="0" w:type="auto"/>
        <w:tblLook w:val="01E0" w:firstRow="1" w:lastRow="1" w:firstColumn="1" w:lastColumn="1" w:noHBand="0" w:noVBand="0"/>
      </w:tblPr>
      <w:tblGrid>
        <w:gridCol w:w="4788"/>
        <w:gridCol w:w="1080"/>
        <w:gridCol w:w="1440"/>
        <w:gridCol w:w="1278"/>
      </w:tblGrid>
      <w:tr w:rsidR="006C27AF" w:rsidRPr="00323F1C">
        <w:tc>
          <w:tcPr>
            <w:tcW w:w="4788" w:type="dxa"/>
          </w:tcPr>
          <w:p w:rsidR="006C27AF" w:rsidRPr="00323F1C" w:rsidRDefault="006C27AF" w:rsidP="006C27AF">
            <w:pPr>
              <w:ind w:left="-25"/>
              <w:rPr>
                <w:rFonts w:cs="Traditional Arabic" w:hint="cs"/>
                <w:b/>
                <w:bCs/>
                <w:rtl/>
                <w:lang w:bidi="ar-SY"/>
              </w:rPr>
            </w:pPr>
            <w:r w:rsidRPr="00323F1C">
              <w:rPr>
                <w:rFonts w:cs="Traditional Arabic" w:hint="cs"/>
                <w:b/>
                <w:bCs/>
                <w:rtl/>
                <w:lang w:bidi="ar-SY"/>
              </w:rPr>
              <w:t>نوع الدخل</w:t>
            </w:r>
          </w:p>
        </w:tc>
        <w:tc>
          <w:tcPr>
            <w:tcW w:w="1080" w:type="dxa"/>
          </w:tcPr>
          <w:p w:rsidR="006C27AF" w:rsidRPr="00323F1C" w:rsidRDefault="006C27AF" w:rsidP="006C27AF">
            <w:pPr>
              <w:ind w:left="-25"/>
              <w:jc w:val="center"/>
              <w:rPr>
                <w:rFonts w:cs="Traditional Arabic" w:hint="cs"/>
                <w:b/>
                <w:bCs/>
                <w:rtl/>
                <w:lang w:bidi="ar-SY"/>
              </w:rPr>
            </w:pPr>
            <w:r w:rsidRPr="00323F1C">
              <w:rPr>
                <w:rFonts w:cs="Traditional Arabic" w:hint="cs"/>
                <w:b/>
                <w:bCs/>
                <w:rtl/>
                <w:lang w:bidi="ar-SY"/>
              </w:rPr>
              <w:t>المجموع</w:t>
            </w:r>
          </w:p>
        </w:tc>
        <w:tc>
          <w:tcPr>
            <w:tcW w:w="1440" w:type="dxa"/>
          </w:tcPr>
          <w:p w:rsidR="006C27AF" w:rsidRPr="00323F1C" w:rsidRDefault="006C27AF" w:rsidP="006C27AF">
            <w:pPr>
              <w:ind w:left="-25"/>
              <w:jc w:val="center"/>
              <w:rPr>
                <w:rFonts w:cs="Traditional Arabic" w:hint="cs"/>
                <w:b/>
                <w:bCs/>
                <w:rtl/>
                <w:lang w:bidi="ar-SY"/>
              </w:rPr>
            </w:pPr>
            <w:r w:rsidRPr="00323F1C">
              <w:rPr>
                <w:rFonts w:cs="Traditional Arabic" w:hint="cs"/>
                <w:b/>
                <w:bCs/>
                <w:rtl/>
                <w:lang w:bidi="ar-SY"/>
              </w:rPr>
              <w:t>العاملات في الزراعة</w:t>
            </w:r>
          </w:p>
        </w:tc>
        <w:tc>
          <w:tcPr>
            <w:tcW w:w="1278" w:type="dxa"/>
          </w:tcPr>
          <w:p w:rsidR="006C27AF" w:rsidRPr="00323F1C" w:rsidRDefault="006C27AF" w:rsidP="006C27AF">
            <w:pPr>
              <w:ind w:left="-25"/>
              <w:jc w:val="center"/>
              <w:rPr>
                <w:rFonts w:cs="Traditional Arabic" w:hint="cs"/>
                <w:b/>
                <w:bCs/>
                <w:rtl/>
                <w:lang w:bidi="ar-SY"/>
              </w:rPr>
            </w:pPr>
            <w:r w:rsidRPr="00323F1C">
              <w:rPr>
                <w:rFonts w:cs="Traditional Arabic" w:hint="cs"/>
                <w:b/>
                <w:bCs/>
                <w:rtl/>
                <w:lang w:bidi="ar-SY"/>
              </w:rPr>
              <w:t xml:space="preserve">النساء الريفيات </w:t>
            </w:r>
          </w:p>
        </w:tc>
      </w:tr>
      <w:tr w:rsidR="006C27AF">
        <w:tc>
          <w:tcPr>
            <w:tcW w:w="4788" w:type="dxa"/>
          </w:tcPr>
          <w:p w:rsidR="006C27AF" w:rsidRDefault="006C27AF" w:rsidP="006C27AF">
            <w:pPr>
              <w:ind w:left="-25"/>
              <w:rPr>
                <w:rFonts w:cs="Traditional Arabic" w:hint="cs"/>
                <w:rtl/>
                <w:lang w:bidi="ar-SY"/>
              </w:rPr>
            </w:pPr>
            <w:r>
              <w:rPr>
                <w:rFonts w:cs="Traditional Arabic" w:hint="cs"/>
                <w:rtl/>
                <w:lang w:bidi="ar-SY"/>
              </w:rPr>
              <w:t>لايوجد دخل</w:t>
            </w:r>
          </w:p>
        </w:tc>
        <w:tc>
          <w:tcPr>
            <w:tcW w:w="1080" w:type="dxa"/>
          </w:tcPr>
          <w:p w:rsidR="006C27AF" w:rsidRDefault="006C27AF" w:rsidP="006C27AF">
            <w:pPr>
              <w:ind w:left="-25"/>
              <w:rPr>
                <w:rFonts w:cs="Traditional Arabic" w:hint="cs"/>
                <w:rtl/>
                <w:lang w:bidi="ar-SY"/>
              </w:rPr>
            </w:pPr>
            <w:r>
              <w:rPr>
                <w:rFonts w:cs="Traditional Arabic" w:hint="cs"/>
                <w:rtl/>
                <w:lang w:bidi="ar-SY"/>
              </w:rPr>
              <w:t>12.9</w:t>
            </w:r>
          </w:p>
        </w:tc>
        <w:tc>
          <w:tcPr>
            <w:tcW w:w="1440" w:type="dxa"/>
          </w:tcPr>
          <w:p w:rsidR="006C27AF" w:rsidRDefault="006C27AF" w:rsidP="006C27AF">
            <w:pPr>
              <w:ind w:left="-25"/>
              <w:rPr>
                <w:rFonts w:cs="Traditional Arabic" w:hint="cs"/>
                <w:rtl/>
                <w:lang w:bidi="ar-SY"/>
              </w:rPr>
            </w:pPr>
            <w:r>
              <w:rPr>
                <w:rFonts w:cs="Traditional Arabic" w:hint="cs"/>
                <w:rtl/>
                <w:lang w:bidi="ar-SY"/>
              </w:rPr>
              <w:t>12.8</w:t>
            </w:r>
          </w:p>
        </w:tc>
        <w:tc>
          <w:tcPr>
            <w:tcW w:w="1278" w:type="dxa"/>
          </w:tcPr>
          <w:p w:rsidR="006C27AF" w:rsidRDefault="006C27AF" w:rsidP="006C27AF">
            <w:pPr>
              <w:ind w:left="-25"/>
              <w:rPr>
                <w:rFonts w:cs="Traditional Arabic" w:hint="cs"/>
                <w:rtl/>
                <w:lang w:bidi="ar-SY"/>
              </w:rPr>
            </w:pPr>
            <w:r>
              <w:rPr>
                <w:rFonts w:cs="Traditional Arabic" w:hint="cs"/>
                <w:rtl/>
                <w:lang w:bidi="ar-SY"/>
              </w:rPr>
              <w:t>13.0</w:t>
            </w:r>
          </w:p>
        </w:tc>
      </w:tr>
      <w:tr w:rsidR="006C27AF">
        <w:tc>
          <w:tcPr>
            <w:tcW w:w="4788" w:type="dxa"/>
          </w:tcPr>
          <w:p w:rsidR="006C27AF" w:rsidRDefault="006C27AF" w:rsidP="006C27AF">
            <w:pPr>
              <w:ind w:left="-25"/>
              <w:rPr>
                <w:rFonts w:cs="Traditional Arabic" w:hint="cs"/>
                <w:rtl/>
                <w:lang w:bidi="ar-SY"/>
              </w:rPr>
            </w:pPr>
            <w:r>
              <w:rPr>
                <w:rFonts w:cs="Traditional Arabic" w:hint="cs"/>
                <w:rtl/>
                <w:lang w:bidi="ar-SY"/>
              </w:rPr>
              <w:t>منحة دراسية/ معاش تقاعدي موروث*</w:t>
            </w:r>
          </w:p>
        </w:tc>
        <w:tc>
          <w:tcPr>
            <w:tcW w:w="1080" w:type="dxa"/>
          </w:tcPr>
          <w:p w:rsidR="006C27AF" w:rsidRDefault="006C27AF" w:rsidP="006C27AF">
            <w:pPr>
              <w:ind w:left="-25"/>
              <w:rPr>
                <w:rFonts w:cs="Traditional Arabic" w:hint="cs"/>
                <w:rtl/>
                <w:lang w:bidi="ar-SY"/>
              </w:rPr>
            </w:pPr>
            <w:r>
              <w:rPr>
                <w:rFonts w:cs="Traditional Arabic" w:hint="cs"/>
                <w:rtl/>
                <w:lang w:bidi="ar-SY"/>
              </w:rPr>
              <w:t>4.4</w:t>
            </w:r>
          </w:p>
        </w:tc>
        <w:tc>
          <w:tcPr>
            <w:tcW w:w="1440" w:type="dxa"/>
          </w:tcPr>
          <w:p w:rsidR="006C27AF" w:rsidRDefault="006C27AF" w:rsidP="006C27AF">
            <w:pPr>
              <w:ind w:left="-25"/>
              <w:rPr>
                <w:rFonts w:cs="Traditional Arabic" w:hint="cs"/>
                <w:rtl/>
                <w:lang w:bidi="ar-SY"/>
              </w:rPr>
            </w:pPr>
            <w:r>
              <w:rPr>
                <w:rFonts w:cs="Traditional Arabic" w:hint="cs"/>
                <w:rtl/>
                <w:lang w:bidi="ar-SY"/>
              </w:rPr>
              <w:t>7.1</w:t>
            </w:r>
          </w:p>
        </w:tc>
        <w:tc>
          <w:tcPr>
            <w:tcW w:w="1278" w:type="dxa"/>
          </w:tcPr>
          <w:p w:rsidR="006C27AF" w:rsidRDefault="006C27AF" w:rsidP="006C27AF">
            <w:pPr>
              <w:ind w:left="-25"/>
              <w:rPr>
                <w:rFonts w:cs="Traditional Arabic" w:hint="cs"/>
                <w:rtl/>
                <w:lang w:bidi="ar-SY"/>
              </w:rPr>
            </w:pPr>
            <w:r>
              <w:rPr>
                <w:rFonts w:cs="Traditional Arabic" w:hint="cs"/>
                <w:rtl/>
                <w:lang w:bidi="ar-SY"/>
              </w:rPr>
              <w:t>2.5</w:t>
            </w:r>
          </w:p>
        </w:tc>
      </w:tr>
      <w:tr w:rsidR="006C27AF">
        <w:tc>
          <w:tcPr>
            <w:tcW w:w="4788" w:type="dxa"/>
          </w:tcPr>
          <w:p w:rsidR="006C27AF" w:rsidRDefault="006C27AF" w:rsidP="006C27AF">
            <w:pPr>
              <w:ind w:left="-25"/>
              <w:rPr>
                <w:rFonts w:cs="Traditional Arabic" w:hint="cs"/>
                <w:rtl/>
                <w:lang w:bidi="ar-SY"/>
              </w:rPr>
            </w:pPr>
            <w:r>
              <w:rPr>
                <w:rFonts w:cs="Traditional Arabic" w:hint="cs"/>
                <w:rtl/>
                <w:lang w:bidi="ar-SY"/>
              </w:rPr>
              <w:t xml:space="preserve">معاش، أو معاش مرضي، مساعدة اجتماعية للحالة الصحية أو الشيخوخة </w:t>
            </w:r>
          </w:p>
        </w:tc>
        <w:tc>
          <w:tcPr>
            <w:tcW w:w="1080" w:type="dxa"/>
          </w:tcPr>
          <w:p w:rsidR="006C27AF" w:rsidRDefault="006C27AF" w:rsidP="006C27AF">
            <w:pPr>
              <w:ind w:left="-25"/>
              <w:rPr>
                <w:rFonts w:cs="Traditional Arabic" w:hint="cs"/>
                <w:rtl/>
                <w:lang w:bidi="ar-SY"/>
              </w:rPr>
            </w:pPr>
            <w:r>
              <w:rPr>
                <w:rFonts w:cs="Traditional Arabic" w:hint="cs"/>
                <w:rtl/>
                <w:lang w:bidi="ar-SY"/>
              </w:rPr>
              <w:t>3.8</w:t>
            </w:r>
          </w:p>
        </w:tc>
        <w:tc>
          <w:tcPr>
            <w:tcW w:w="1440" w:type="dxa"/>
          </w:tcPr>
          <w:p w:rsidR="006C27AF" w:rsidRDefault="006C27AF" w:rsidP="006C27AF">
            <w:pPr>
              <w:ind w:left="-25"/>
              <w:rPr>
                <w:rFonts w:cs="Traditional Arabic" w:hint="cs"/>
                <w:rtl/>
                <w:lang w:bidi="ar-SY"/>
              </w:rPr>
            </w:pPr>
            <w:r>
              <w:rPr>
                <w:rFonts w:cs="Traditional Arabic" w:hint="cs"/>
                <w:rtl/>
                <w:lang w:bidi="ar-SY"/>
              </w:rPr>
              <w:t>2.8</w:t>
            </w:r>
          </w:p>
        </w:tc>
        <w:tc>
          <w:tcPr>
            <w:tcW w:w="1278" w:type="dxa"/>
          </w:tcPr>
          <w:p w:rsidR="006C27AF" w:rsidRDefault="006C27AF" w:rsidP="006C27AF">
            <w:pPr>
              <w:ind w:left="-25"/>
              <w:rPr>
                <w:rFonts w:cs="Traditional Arabic" w:hint="cs"/>
                <w:rtl/>
                <w:lang w:bidi="ar-SY"/>
              </w:rPr>
            </w:pPr>
            <w:r>
              <w:rPr>
                <w:rFonts w:cs="Traditional Arabic" w:hint="cs"/>
                <w:rtl/>
                <w:lang w:bidi="ar-SY"/>
              </w:rPr>
              <w:t>4.5</w:t>
            </w:r>
          </w:p>
        </w:tc>
      </w:tr>
      <w:tr w:rsidR="006C27AF">
        <w:tc>
          <w:tcPr>
            <w:tcW w:w="4788" w:type="dxa"/>
          </w:tcPr>
          <w:p w:rsidR="006C27AF" w:rsidRDefault="006C27AF" w:rsidP="006C27AF">
            <w:pPr>
              <w:ind w:left="-25"/>
              <w:rPr>
                <w:rFonts w:cs="Traditional Arabic" w:hint="cs"/>
                <w:rtl/>
                <w:lang w:bidi="ar-SY"/>
              </w:rPr>
            </w:pPr>
            <w:r>
              <w:rPr>
                <w:rFonts w:cs="Traditional Arabic" w:hint="cs"/>
                <w:rtl/>
                <w:lang w:bidi="ar-SY"/>
              </w:rPr>
              <w:t xml:space="preserve">الزراعة </w:t>
            </w:r>
            <w:r>
              <w:rPr>
                <w:rFonts w:cs="Traditional Arabic"/>
                <w:rtl/>
                <w:lang w:bidi="ar-SY"/>
              </w:rPr>
              <w:t>–</w:t>
            </w:r>
            <w:r>
              <w:rPr>
                <w:rFonts w:cs="Traditional Arabic" w:hint="cs"/>
                <w:rtl/>
                <w:lang w:bidi="ar-SY"/>
              </w:rPr>
              <w:t xml:space="preserve"> غير مشمولة بمعاش تقاعدي أو تأمين ضد العجز</w:t>
            </w:r>
          </w:p>
        </w:tc>
        <w:tc>
          <w:tcPr>
            <w:tcW w:w="1080" w:type="dxa"/>
          </w:tcPr>
          <w:p w:rsidR="006C27AF" w:rsidRDefault="006C27AF" w:rsidP="006C27AF">
            <w:pPr>
              <w:ind w:left="-25"/>
              <w:rPr>
                <w:rFonts w:cs="Traditional Arabic" w:hint="cs"/>
                <w:rtl/>
                <w:lang w:bidi="ar-SY"/>
              </w:rPr>
            </w:pPr>
            <w:r>
              <w:rPr>
                <w:rFonts w:cs="Traditional Arabic" w:hint="cs"/>
                <w:rtl/>
                <w:lang w:bidi="ar-SY"/>
              </w:rPr>
              <w:t>0.9</w:t>
            </w:r>
          </w:p>
        </w:tc>
        <w:tc>
          <w:tcPr>
            <w:tcW w:w="1440" w:type="dxa"/>
          </w:tcPr>
          <w:p w:rsidR="006C27AF" w:rsidRDefault="006C27AF" w:rsidP="006C27AF">
            <w:pPr>
              <w:ind w:left="-25"/>
              <w:rPr>
                <w:rFonts w:cs="Traditional Arabic" w:hint="cs"/>
                <w:rtl/>
                <w:lang w:bidi="ar-SY"/>
              </w:rPr>
            </w:pPr>
            <w:r>
              <w:rPr>
                <w:rFonts w:cs="Traditional Arabic" w:hint="cs"/>
                <w:rtl/>
                <w:lang w:bidi="ar-SY"/>
              </w:rPr>
              <w:t>2.1</w:t>
            </w:r>
          </w:p>
        </w:tc>
        <w:tc>
          <w:tcPr>
            <w:tcW w:w="1278" w:type="dxa"/>
          </w:tcPr>
          <w:p w:rsidR="006C27AF" w:rsidRDefault="006C27AF" w:rsidP="006C27AF">
            <w:pPr>
              <w:ind w:left="-25"/>
              <w:rPr>
                <w:rFonts w:cs="Traditional Arabic" w:hint="cs"/>
                <w:rtl/>
                <w:lang w:bidi="ar-SY"/>
              </w:rPr>
            </w:pPr>
            <w:r>
              <w:rPr>
                <w:rFonts w:cs="Traditional Arabic" w:hint="cs"/>
                <w:rtl/>
                <w:lang w:bidi="ar-SY"/>
              </w:rPr>
              <w:t>0.0</w:t>
            </w:r>
          </w:p>
        </w:tc>
      </w:tr>
      <w:tr w:rsidR="006C27AF">
        <w:tc>
          <w:tcPr>
            <w:tcW w:w="4788" w:type="dxa"/>
          </w:tcPr>
          <w:p w:rsidR="006C27AF" w:rsidRDefault="006C27AF" w:rsidP="006C27AF">
            <w:pPr>
              <w:ind w:left="-25"/>
              <w:rPr>
                <w:rFonts w:cs="Traditional Arabic" w:hint="cs"/>
                <w:rtl/>
                <w:lang w:bidi="ar-SY"/>
              </w:rPr>
            </w:pPr>
            <w:r>
              <w:rPr>
                <w:rFonts w:cs="Traditional Arabic" w:hint="cs"/>
                <w:rtl/>
                <w:lang w:bidi="ar-SY"/>
              </w:rPr>
              <w:t xml:space="preserve">الزراعة </w:t>
            </w:r>
            <w:r>
              <w:rPr>
                <w:rFonts w:cs="Traditional Arabic"/>
                <w:rtl/>
                <w:lang w:bidi="ar-SY"/>
              </w:rPr>
              <w:t>–</w:t>
            </w:r>
            <w:r>
              <w:rPr>
                <w:rFonts w:cs="Traditional Arabic" w:hint="cs"/>
                <w:rtl/>
                <w:lang w:bidi="ar-SY"/>
              </w:rPr>
              <w:t xml:space="preserve"> المشمولة بمعاش تقاعدي أو تأمين ضد العجز </w:t>
            </w:r>
          </w:p>
        </w:tc>
        <w:tc>
          <w:tcPr>
            <w:tcW w:w="1080" w:type="dxa"/>
          </w:tcPr>
          <w:p w:rsidR="006C27AF" w:rsidRDefault="006C27AF" w:rsidP="006C27AF">
            <w:pPr>
              <w:ind w:left="-25"/>
              <w:rPr>
                <w:rFonts w:cs="Traditional Arabic" w:hint="cs"/>
                <w:rtl/>
                <w:lang w:bidi="ar-SY"/>
              </w:rPr>
            </w:pPr>
            <w:r>
              <w:rPr>
                <w:rFonts w:cs="Traditional Arabic" w:hint="cs"/>
                <w:rtl/>
                <w:lang w:bidi="ar-SY"/>
              </w:rPr>
              <w:t>2.6</w:t>
            </w:r>
          </w:p>
        </w:tc>
        <w:tc>
          <w:tcPr>
            <w:tcW w:w="1440" w:type="dxa"/>
          </w:tcPr>
          <w:p w:rsidR="006C27AF" w:rsidRDefault="006C27AF" w:rsidP="006C27AF">
            <w:pPr>
              <w:ind w:left="-25"/>
              <w:rPr>
                <w:rFonts w:cs="Traditional Arabic" w:hint="cs"/>
                <w:rtl/>
                <w:lang w:bidi="ar-SY"/>
              </w:rPr>
            </w:pPr>
            <w:r>
              <w:rPr>
                <w:rFonts w:cs="Traditional Arabic" w:hint="cs"/>
                <w:rtl/>
                <w:lang w:bidi="ar-SY"/>
              </w:rPr>
              <w:t>5.7</w:t>
            </w:r>
          </w:p>
        </w:tc>
        <w:tc>
          <w:tcPr>
            <w:tcW w:w="1278" w:type="dxa"/>
          </w:tcPr>
          <w:p w:rsidR="006C27AF" w:rsidRDefault="006C27AF" w:rsidP="006C27AF">
            <w:pPr>
              <w:ind w:left="-25"/>
              <w:rPr>
                <w:rFonts w:cs="Traditional Arabic" w:hint="cs"/>
                <w:rtl/>
                <w:lang w:bidi="ar-SY"/>
              </w:rPr>
            </w:pPr>
            <w:r>
              <w:rPr>
                <w:rFonts w:cs="Traditional Arabic" w:hint="cs"/>
                <w:rtl/>
                <w:lang w:bidi="ar-SY"/>
              </w:rPr>
              <w:t>0.0</w:t>
            </w:r>
          </w:p>
        </w:tc>
      </w:tr>
      <w:tr w:rsidR="006C27AF">
        <w:tc>
          <w:tcPr>
            <w:tcW w:w="4788" w:type="dxa"/>
          </w:tcPr>
          <w:p w:rsidR="006C27AF" w:rsidRDefault="006C27AF" w:rsidP="006C27AF">
            <w:pPr>
              <w:ind w:left="-25"/>
              <w:rPr>
                <w:rFonts w:cs="Traditional Arabic" w:hint="cs"/>
                <w:rtl/>
                <w:lang w:bidi="ar-SY"/>
              </w:rPr>
            </w:pPr>
            <w:r>
              <w:rPr>
                <w:rFonts w:cs="Traditional Arabic" w:hint="cs"/>
                <w:rtl/>
                <w:lang w:bidi="ar-SY"/>
              </w:rPr>
              <w:t>وظيفة</w:t>
            </w:r>
          </w:p>
        </w:tc>
        <w:tc>
          <w:tcPr>
            <w:tcW w:w="1080" w:type="dxa"/>
          </w:tcPr>
          <w:p w:rsidR="006C27AF" w:rsidRDefault="006C27AF" w:rsidP="006C27AF">
            <w:pPr>
              <w:ind w:left="-25"/>
              <w:rPr>
                <w:rFonts w:cs="Traditional Arabic" w:hint="cs"/>
                <w:rtl/>
                <w:lang w:bidi="ar-SY"/>
              </w:rPr>
            </w:pPr>
            <w:r>
              <w:rPr>
                <w:rFonts w:cs="Traditional Arabic" w:hint="cs"/>
                <w:rtl/>
                <w:lang w:bidi="ar-SY"/>
              </w:rPr>
              <w:t>65.7</w:t>
            </w:r>
          </w:p>
        </w:tc>
        <w:tc>
          <w:tcPr>
            <w:tcW w:w="1440" w:type="dxa"/>
          </w:tcPr>
          <w:p w:rsidR="006C27AF" w:rsidRDefault="006C27AF" w:rsidP="006C27AF">
            <w:pPr>
              <w:ind w:left="-25"/>
              <w:rPr>
                <w:rFonts w:cs="Traditional Arabic" w:hint="cs"/>
                <w:rtl/>
                <w:lang w:bidi="ar-SY"/>
              </w:rPr>
            </w:pPr>
            <w:r>
              <w:rPr>
                <w:rFonts w:cs="Traditional Arabic" w:hint="cs"/>
                <w:rtl/>
                <w:lang w:bidi="ar-SY"/>
              </w:rPr>
              <w:t>62.4</w:t>
            </w:r>
          </w:p>
        </w:tc>
        <w:tc>
          <w:tcPr>
            <w:tcW w:w="1278" w:type="dxa"/>
          </w:tcPr>
          <w:p w:rsidR="006C27AF" w:rsidRDefault="006C27AF" w:rsidP="006C27AF">
            <w:pPr>
              <w:ind w:left="-25"/>
              <w:rPr>
                <w:rFonts w:cs="Traditional Arabic" w:hint="cs"/>
                <w:rtl/>
                <w:lang w:bidi="ar-SY"/>
              </w:rPr>
            </w:pPr>
            <w:r>
              <w:rPr>
                <w:rFonts w:cs="Traditional Arabic" w:hint="cs"/>
                <w:rtl/>
                <w:lang w:bidi="ar-SY"/>
              </w:rPr>
              <w:t>68.0</w:t>
            </w:r>
          </w:p>
        </w:tc>
      </w:tr>
      <w:tr w:rsidR="006C27AF">
        <w:tc>
          <w:tcPr>
            <w:tcW w:w="4788" w:type="dxa"/>
          </w:tcPr>
          <w:p w:rsidR="006C27AF" w:rsidRDefault="006C27AF" w:rsidP="006C27AF">
            <w:pPr>
              <w:ind w:left="-25"/>
              <w:rPr>
                <w:rFonts w:cs="Traditional Arabic" w:hint="cs"/>
                <w:rtl/>
                <w:lang w:bidi="ar-SY"/>
              </w:rPr>
            </w:pPr>
            <w:r>
              <w:rPr>
                <w:rFonts w:cs="Traditional Arabic" w:hint="cs"/>
                <w:rtl/>
                <w:lang w:bidi="ar-SY"/>
              </w:rPr>
              <w:t>نشاط تكسبي مستقل</w:t>
            </w:r>
          </w:p>
        </w:tc>
        <w:tc>
          <w:tcPr>
            <w:tcW w:w="1080" w:type="dxa"/>
          </w:tcPr>
          <w:p w:rsidR="006C27AF" w:rsidRDefault="006C27AF" w:rsidP="006C27AF">
            <w:pPr>
              <w:ind w:left="-25"/>
              <w:rPr>
                <w:rFonts w:cs="Traditional Arabic" w:hint="cs"/>
                <w:rtl/>
                <w:lang w:bidi="ar-SY"/>
              </w:rPr>
            </w:pPr>
            <w:r>
              <w:rPr>
                <w:rFonts w:cs="Traditional Arabic" w:hint="cs"/>
                <w:rtl/>
                <w:lang w:bidi="ar-SY"/>
              </w:rPr>
              <w:t>4.1</w:t>
            </w:r>
          </w:p>
        </w:tc>
        <w:tc>
          <w:tcPr>
            <w:tcW w:w="1440" w:type="dxa"/>
          </w:tcPr>
          <w:p w:rsidR="006C27AF" w:rsidRDefault="006C27AF" w:rsidP="006C27AF">
            <w:pPr>
              <w:ind w:left="-25"/>
              <w:rPr>
                <w:rFonts w:cs="Traditional Arabic" w:hint="cs"/>
                <w:rtl/>
                <w:lang w:bidi="ar-SY"/>
              </w:rPr>
            </w:pPr>
            <w:r>
              <w:rPr>
                <w:rFonts w:cs="Traditional Arabic" w:hint="cs"/>
                <w:rtl/>
                <w:lang w:bidi="ar-SY"/>
              </w:rPr>
              <w:t>2.1</w:t>
            </w:r>
          </w:p>
        </w:tc>
        <w:tc>
          <w:tcPr>
            <w:tcW w:w="1278" w:type="dxa"/>
          </w:tcPr>
          <w:p w:rsidR="006C27AF" w:rsidRDefault="006C27AF" w:rsidP="006C27AF">
            <w:pPr>
              <w:ind w:left="-25"/>
              <w:rPr>
                <w:rFonts w:cs="Traditional Arabic" w:hint="cs"/>
                <w:rtl/>
                <w:lang w:bidi="ar-SY"/>
              </w:rPr>
            </w:pPr>
            <w:r>
              <w:rPr>
                <w:rFonts w:cs="Traditional Arabic" w:hint="cs"/>
                <w:rtl/>
                <w:lang w:bidi="ar-SY"/>
              </w:rPr>
              <w:t>5.5</w:t>
            </w:r>
          </w:p>
        </w:tc>
      </w:tr>
      <w:tr w:rsidR="006C27AF">
        <w:tc>
          <w:tcPr>
            <w:tcW w:w="4788" w:type="dxa"/>
          </w:tcPr>
          <w:p w:rsidR="006C27AF" w:rsidRDefault="006C27AF" w:rsidP="006C27AF">
            <w:pPr>
              <w:ind w:left="-25"/>
              <w:rPr>
                <w:rFonts w:cs="Traditional Arabic" w:hint="cs"/>
                <w:rtl/>
                <w:lang w:bidi="ar-SY"/>
              </w:rPr>
            </w:pPr>
            <w:r>
              <w:rPr>
                <w:rFonts w:cs="Traditional Arabic" w:hint="cs"/>
                <w:rtl/>
                <w:lang w:bidi="ar-SY"/>
              </w:rPr>
              <w:t>نشاط تكميلي</w:t>
            </w:r>
          </w:p>
        </w:tc>
        <w:tc>
          <w:tcPr>
            <w:tcW w:w="1080" w:type="dxa"/>
          </w:tcPr>
          <w:p w:rsidR="006C27AF" w:rsidRDefault="006C27AF" w:rsidP="006C27AF">
            <w:pPr>
              <w:ind w:left="-25"/>
              <w:rPr>
                <w:rFonts w:cs="Traditional Arabic" w:hint="cs"/>
                <w:rtl/>
                <w:lang w:bidi="ar-SY"/>
              </w:rPr>
            </w:pPr>
            <w:r>
              <w:rPr>
                <w:rFonts w:cs="Traditional Arabic" w:hint="cs"/>
                <w:rtl/>
                <w:lang w:bidi="ar-SY"/>
              </w:rPr>
              <w:t>0.3</w:t>
            </w:r>
          </w:p>
        </w:tc>
        <w:tc>
          <w:tcPr>
            <w:tcW w:w="1440" w:type="dxa"/>
          </w:tcPr>
          <w:p w:rsidR="006C27AF" w:rsidRDefault="006C27AF" w:rsidP="006C27AF">
            <w:pPr>
              <w:ind w:left="-25"/>
              <w:rPr>
                <w:rFonts w:cs="Traditional Arabic" w:hint="cs"/>
                <w:rtl/>
                <w:lang w:bidi="ar-SY"/>
              </w:rPr>
            </w:pPr>
            <w:r>
              <w:rPr>
                <w:rFonts w:cs="Traditional Arabic" w:hint="cs"/>
                <w:rtl/>
                <w:lang w:bidi="ar-SY"/>
              </w:rPr>
              <w:t>0.0</w:t>
            </w:r>
          </w:p>
        </w:tc>
        <w:tc>
          <w:tcPr>
            <w:tcW w:w="1278" w:type="dxa"/>
          </w:tcPr>
          <w:p w:rsidR="006C27AF" w:rsidRDefault="006C27AF" w:rsidP="006C27AF">
            <w:pPr>
              <w:ind w:left="-25"/>
              <w:rPr>
                <w:rFonts w:cs="Traditional Arabic" w:hint="cs"/>
                <w:rtl/>
                <w:lang w:bidi="ar-SY"/>
              </w:rPr>
            </w:pPr>
            <w:r>
              <w:rPr>
                <w:rFonts w:cs="Traditional Arabic" w:hint="cs"/>
                <w:rtl/>
                <w:lang w:bidi="ar-SY"/>
              </w:rPr>
              <w:t>0.5</w:t>
            </w:r>
          </w:p>
        </w:tc>
      </w:tr>
      <w:tr w:rsidR="006C27AF">
        <w:tc>
          <w:tcPr>
            <w:tcW w:w="4788" w:type="dxa"/>
          </w:tcPr>
          <w:p w:rsidR="006C27AF" w:rsidRDefault="006C27AF" w:rsidP="006C27AF">
            <w:pPr>
              <w:ind w:left="-25"/>
              <w:rPr>
                <w:rFonts w:cs="Traditional Arabic" w:hint="cs"/>
                <w:rtl/>
                <w:lang w:bidi="ar-SY"/>
              </w:rPr>
            </w:pPr>
            <w:r>
              <w:rPr>
                <w:rFonts w:cs="Traditional Arabic" w:hint="cs"/>
                <w:rtl/>
                <w:lang w:bidi="ar-SY"/>
              </w:rPr>
              <w:t>استحقاقاات وعلاوات اجتماعية محتلفة</w:t>
            </w:r>
          </w:p>
        </w:tc>
        <w:tc>
          <w:tcPr>
            <w:tcW w:w="1080" w:type="dxa"/>
          </w:tcPr>
          <w:p w:rsidR="006C27AF" w:rsidRDefault="006C27AF" w:rsidP="006C27AF">
            <w:pPr>
              <w:ind w:left="-25"/>
              <w:rPr>
                <w:rFonts w:cs="Traditional Arabic" w:hint="cs"/>
                <w:rtl/>
                <w:lang w:bidi="ar-SY"/>
              </w:rPr>
            </w:pPr>
            <w:r>
              <w:rPr>
                <w:rFonts w:cs="Traditional Arabic" w:hint="cs"/>
                <w:rtl/>
                <w:lang w:bidi="ar-SY"/>
              </w:rPr>
              <w:t>5.3</w:t>
            </w:r>
          </w:p>
        </w:tc>
        <w:tc>
          <w:tcPr>
            <w:tcW w:w="1440" w:type="dxa"/>
          </w:tcPr>
          <w:p w:rsidR="006C27AF" w:rsidRDefault="006C27AF" w:rsidP="006C27AF">
            <w:pPr>
              <w:ind w:left="-25"/>
              <w:rPr>
                <w:rFonts w:cs="Traditional Arabic" w:hint="cs"/>
                <w:rtl/>
                <w:lang w:bidi="ar-SY"/>
              </w:rPr>
            </w:pPr>
            <w:r>
              <w:rPr>
                <w:rFonts w:cs="Traditional Arabic" w:hint="cs"/>
                <w:rtl/>
                <w:lang w:bidi="ar-SY"/>
              </w:rPr>
              <w:t>5.0</w:t>
            </w:r>
          </w:p>
        </w:tc>
        <w:tc>
          <w:tcPr>
            <w:tcW w:w="1278" w:type="dxa"/>
          </w:tcPr>
          <w:p w:rsidR="006C27AF" w:rsidRDefault="006C27AF" w:rsidP="006C27AF">
            <w:pPr>
              <w:ind w:left="-25"/>
              <w:rPr>
                <w:rFonts w:cs="Traditional Arabic" w:hint="cs"/>
                <w:rtl/>
                <w:lang w:bidi="ar-SY"/>
              </w:rPr>
            </w:pPr>
            <w:r>
              <w:rPr>
                <w:rFonts w:cs="Traditional Arabic" w:hint="cs"/>
                <w:rtl/>
                <w:lang w:bidi="ar-SY"/>
              </w:rPr>
              <w:t>5.5</w:t>
            </w:r>
          </w:p>
        </w:tc>
      </w:tr>
    </w:tbl>
    <w:p w:rsidR="006C27AF" w:rsidRDefault="006C27AF" w:rsidP="006C27AF">
      <w:pPr>
        <w:ind w:left="-25"/>
        <w:rPr>
          <w:rFonts w:hint="cs"/>
          <w:lang w:bidi="ar-SY"/>
        </w:rPr>
      </w:pPr>
      <w:r>
        <w:rPr>
          <w:rFonts w:hint="cs"/>
          <w:rtl/>
          <w:lang w:bidi="ar-SY"/>
        </w:rPr>
        <w:t>*المعاش الموروث: استحقاق تقاعدي يرثه أفراد الأسرة عن صاحب معاش متوفى، أو شخض مشترك في التأمين وأكمل المدة المقررة لكسب المعاش.</w:t>
      </w:r>
    </w:p>
    <w:p w:rsidR="006C27AF" w:rsidRDefault="006C27AF" w:rsidP="006C27AF">
      <w:pPr>
        <w:ind w:left="-25"/>
        <w:rPr>
          <w:rFonts w:hint="cs"/>
          <w:rtl/>
          <w:lang w:bidi="ar-SY"/>
        </w:rPr>
      </w:pPr>
      <w:r>
        <w:rPr>
          <w:rFonts w:hint="cs"/>
          <w:rtl/>
          <w:lang w:bidi="ar-SY"/>
        </w:rPr>
        <w:t>المصدر:  دراسة استقصائية للمرأة الريفية في سلوفينيا، كلية التكنولوجيا الحيوية بجامعة لوبليانا، 2002</w:t>
      </w:r>
    </w:p>
    <w:p w:rsidR="006C27AF" w:rsidRDefault="006C27AF" w:rsidP="006C27AF">
      <w:pPr>
        <w:ind w:left="-25"/>
        <w:rPr>
          <w:rFonts w:hint="cs"/>
          <w:rtl/>
          <w:lang w:bidi="ar-SY"/>
        </w:rPr>
      </w:pPr>
    </w:p>
    <w:p w:rsidR="006C27AF" w:rsidRPr="00F22257" w:rsidRDefault="006C27AF" w:rsidP="006C27AF">
      <w:pPr>
        <w:ind w:left="-25"/>
        <w:rPr>
          <w:rFonts w:hint="cs"/>
          <w:b/>
          <w:bCs/>
          <w:rtl/>
          <w:lang w:bidi="ar-SY"/>
        </w:rPr>
      </w:pPr>
      <w:r w:rsidRPr="00F22257">
        <w:rPr>
          <w:rFonts w:hint="cs"/>
          <w:b/>
          <w:bCs/>
          <w:rtl/>
          <w:lang w:bidi="ar-SY"/>
        </w:rPr>
        <w:t>الجدول 51:</w:t>
      </w:r>
      <w:r w:rsidRPr="00F22257">
        <w:rPr>
          <w:rFonts w:hint="cs"/>
          <w:b/>
          <w:bCs/>
          <w:rtl/>
          <w:lang w:bidi="ar-SY"/>
        </w:rPr>
        <w:tab/>
        <w:t>الأسرة بحسب عدد الأطفال ونوع الأسرة، تعداد 1991 في عام 2002</w:t>
      </w:r>
    </w:p>
    <w:tbl>
      <w:tblPr>
        <w:tblStyle w:val="TableGrid"/>
        <w:bidiVisual/>
        <w:tblW w:w="0" w:type="auto"/>
        <w:tblLook w:val="01E0" w:firstRow="1" w:lastRow="1" w:firstColumn="1" w:lastColumn="1" w:noHBand="0" w:noVBand="0"/>
      </w:tblPr>
      <w:tblGrid>
        <w:gridCol w:w="4068"/>
        <w:gridCol w:w="1771"/>
        <w:gridCol w:w="1772"/>
      </w:tblGrid>
      <w:tr w:rsidR="006C27AF" w:rsidRPr="00F22257">
        <w:tc>
          <w:tcPr>
            <w:tcW w:w="4068" w:type="dxa"/>
          </w:tcPr>
          <w:p w:rsidR="006C27AF" w:rsidRPr="00F22257" w:rsidRDefault="006C27AF" w:rsidP="006C27AF">
            <w:pPr>
              <w:ind w:left="-25"/>
              <w:rPr>
                <w:rFonts w:cs="Traditional Arabic" w:hint="cs"/>
                <w:b/>
                <w:bCs/>
                <w:rtl/>
                <w:lang w:bidi="ar-SY"/>
              </w:rPr>
            </w:pPr>
            <w:r w:rsidRPr="00F22257">
              <w:rPr>
                <w:rFonts w:cs="Traditional Arabic" w:hint="cs"/>
                <w:b/>
                <w:bCs/>
                <w:rtl/>
                <w:lang w:bidi="ar-SY"/>
              </w:rPr>
              <w:t>نوع الأسرة</w:t>
            </w:r>
          </w:p>
        </w:tc>
        <w:tc>
          <w:tcPr>
            <w:tcW w:w="1771" w:type="dxa"/>
          </w:tcPr>
          <w:p w:rsidR="006C27AF" w:rsidRPr="00F22257" w:rsidRDefault="006C27AF" w:rsidP="006C27AF">
            <w:pPr>
              <w:ind w:left="-25"/>
              <w:rPr>
                <w:rFonts w:cs="Traditional Arabic" w:hint="cs"/>
                <w:b/>
                <w:bCs/>
                <w:rtl/>
                <w:lang w:bidi="ar-SY"/>
              </w:rPr>
            </w:pPr>
            <w:r w:rsidRPr="00F22257">
              <w:rPr>
                <w:rFonts w:cs="Traditional Arabic" w:hint="cs"/>
                <w:b/>
                <w:bCs/>
                <w:rtl/>
                <w:lang w:bidi="ar-SY"/>
              </w:rPr>
              <w:t>تعداد 1991 (</w:t>
            </w:r>
            <w:r w:rsidRPr="00F22257">
              <w:rPr>
                <w:b/>
                <w:bCs/>
                <w:rtl/>
                <w:lang w:bidi="ar-SY"/>
              </w:rPr>
              <w:t>٪</w:t>
            </w:r>
            <w:r w:rsidRPr="00F22257">
              <w:rPr>
                <w:rFonts w:cs="Traditional Arabic" w:hint="cs"/>
                <w:b/>
                <w:bCs/>
                <w:rtl/>
                <w:lang w:bidi="ar-SY"/>
              </w:rPr>
              <w:t>)</w:t>
            </w:r>
          </w:p>
        </w:tc>
        <w:tc>
          <w:tcPr>
            <w:tcW w:w="1772" w:type="dxa"/>
          </w:tcPr>
          <w:p w:rsidR="006C27AF" w:rsidRPr="00F22257" w:rsidRDefault="006C27AF" w:rsidP="006C27AF">
            <w:pPr>
              <w:ind w:left="-25"/>
              <w:rPr>
                <w:rFonts w:cs="Traditional Arabic" w:hint="cs"/>
                <w:b/>
                <w:bCs/>
                <w:rtl/>
                <w:lang w:bidi="ar-SY"/>
              </w:rPr>
            </w:pPr>
            <w:r w:rsidRPr="00F22257">
              <w:rPr>
                <w:rFonts w:cs="Traditional Arabic" w:hint="cs"/>
                <w:b/>
                <w:bCs/>
                <w:rtl/>
                <w:lang w:bidi="ar-SY"/>
              </w:rPr>
              <w:t>تعداد 2002 (</w:t>
            </w:r>
            <w:r w:rsidRPr="00F22257">
              <w:rPr>
                <w:b/>
                <w:bCs/>
                <w:rtl/>
                <w:lang w:bidi="ar-SY"/>
              </w:rPr>
              <w:t>٪</w:t>
            </w:r>
            <w:r w:rsidRPr="00F22257">
              <w:rPr>
                <w:rFonts w:cs="Traditional Arabic" w:hint="cs"/>
                <w:b/>
                <w:bCs/>
                <w:rtl/>
                <w:lang w:bidi="ar-SY"/>
              </w:rPr>
              <w:t>)</w:t>
            </w:r>
          </w:p>
        </w:tc>
      </w:tr>
      <w:tr w:rsidR="006C27AF">
        <w:tc>
          <w:tcPr>
            <w:tcW w:w="4068" w:type="dxa"/>
          </w:tcPr>
          <w:p w:rsidR="006C27AF" w:rsidRDefault="006C27AF" w:rsidP="006C27AF">
            <w:pPr>
              <w:ind w:left="-25"/>
              <w:rPr>
                <w:rFonts w:cs="Traditional Arabic" w:hint="cs"/>
                <w:rtl/>
                <w:lang w:bidi="ar-SY"/>
              </w:rPr>
            </w:pPr>
            <w:r>
              <w:rPr>
                <w:rFonts w:cs="Traditional Arabic" w:hint="cs"/>
                <w:rtl/>
                <w:lang w:bidi="ar-SY"/>
              </w:rPr>
              <w:t>زوجان يعيشان في إطار الزوجية، المجموع</w:t>
            </w:r>
          </w:p>
        </w:tc>
        <w:tc>
          <w:tcPr>
            <w:tcW w:w="1771" w:type="dxa"/>
          </w:tcPr>
          <w:p w:rsidR="006C27AF" w:rsidRDefault="006C27AF" w:rsidP="006C27AF">
            <w:pPr>
              <w:ind w:left="-25"/>
              <w:jc w:val="center"/>
              <w:rPr>
                <w:rFonts w:cs="Traditional Arabic" w:hint="cs"/>
                <w:rtl/>
                <w:lang w:bidi="ar-SY"/>
              </w:rPr>
            </w:pPr>
            <w:r>
              <w:rPr>
                <w:rFonts w:cs="Traditional Arabic" w:hint="cs"/>
                <w:rtl/>
                <w:lang w:bidi="ar-SY"/>
              </w:rPr>
              <w:t>82</w:t>
            </w:r>
          </w:p>
        </w:tc>
        <w:tc>
          <w:tcPr>
            <w:tcW w:w="1772" w:type="dxa"/>
          </w:tcPr>
          <w:p w:rsidR="006C27AF" w:rsidRDefault="006C27AF" w:rsidP="006C27AF">
            <w:pPr>
              <w:ind w:left="-25"/>
              <w:jc w:val="center"/>
              <w:rPr>
                <w:rFonts w:cs="Traditional Arabic" w:hint="cs"/>
                <w:rtl/>
                <w:lang w:bidi="ar-SY"/>
              </w:rPr>
            </w:pPr>
            <w:r>
              <w:rPr>
                <w:rFonts w:cs="Traditional Arabic" w:hint="cs"/>
                <w:rtl/>
                <w:lang w:bidi="ar-SY"/>
              </w:rPr>
              <w:t>81</w:t>
            </w:r>
          </w:p>
        </w:tc>
      </w:tr>
      <w:tr w:rsidR="006C27AF">
        <w:tc>
          <w:tcPr>
            <w:tcW w:w="4068" w:type="dxa"/>
          </w:tcPr>
          <w:p w:rsidR="006C27AF" w:rsidRDefault="006C27AF" w:rsidP="006C27AF">
            <w:pPr>
              <w:ind w:left="-25"/>
              <w:rPr>
                <w:rFonts w:cs="Traditional Arabic" w:hint="cs"/>
                <w:rtl/>
                <w:lang w:bidi="ar-SY"/>
              </w:rPr>
            </w:pPr>
            <w:r>
              <w:rPr>
                <w:rFonts w:cs="Traditional Arabic" w:hint="cs"/>
                <w:rtl/>
                <w:lang w:bidi="ar-SY"/>
              </w:rPr>
              <w:t>-  زوجان بدون أطفال</w:t>
            </w:r>
          </w:p>
        </w:tc>
        <w:tc>
          <w:tcPr>
            <w:tcW w:w="1771" w:type="dxa"/>
          </w:tcPr>
          <w:p w:rsidR="006C27AF" w:rsidRDefault="006C27AF" w:rsidP="006C27AF">
            <w:pPr>
              <w:ind w:left="-25"/>
              <w:jc w:val="center"/>
              <w:rPr>
                <w:rFonts w:cs="Traditional Arabic" w:hint="cs"/>
                <w:rtl/>
                <w:lang w:bidi="ar-SY"/>
              </w:rPr>
            </w:pPr>
            <w:r>
              <w:rPr>
                <w:rFonts w:cs="Traditional Arabic" w:hint="cs"/>
                <w:rtl/>
                <w:lang w:bidi="ar-SY"/>
              </w:rPr>
              <w:t>59</w:t>
            </w:r>
          </w:p>
        </w:tc>
        <w:tc>
          <w:tcPr>
            <w:tcW w:w="1772" w:type="dxa"/>
          </w:tcPr>
          <w:p w:rsidR="006C27AF" w:rsidRDefault="006C27AF" w:rsidP="006C27AF">
            <w:pPr>
              <w:ind w:left="-25"/>
              <w:jc w:val="center"/>
              <w:rPr>
                <w:rFonts w:cs="Traditional Arabic" w:hint="cs"/>
                <w:rtl/>
                <w:lang w:bidi="ar-SY"/>
              </w:rPr>
            </w:pPr>
            <w:r>
              <w:rPr>
                <w:rFonts w:cs="Traditional Arabic" w:hint="cs"/>
                <w:rtl/>
                <w:lang w:bidi="ar-SY"/>
              </w:rPr>
              <w:t>53</w:t>
            </w:r>
          </w:p>
        </w:tc>
      </w:tr>
      <w:tr w:rsidR="006C27AF">
        <w:tc>
          <w:tcPr>
            <w:tcW w:w="4068" w:type="dxa"/>
          </w:tcPr>
          <w:p w:rsidR="006C27AF" w:rsidRDefault="006C27AF" w:rsidP="006C27AF">
            <w:pPr>
              <w:ind w:left="-25"/>
              <w:rPr>
                <w:rFonts w:cs="Traditional Arabic" w:hint="cs"/>
                <w:rtl/>
                <w:lang w:bidi="ar-SY"/>
              </w:rPr>
            </w:pPr>
            <w:r>
              <w:rPr>
                <w:rFonts w:cs="Traditional Arabic" w:hint="cs"/>
                <w:rtl/>
                <w:lang w:bidi="ar-SY"/>
              </w:rPr>
              <w:t>-  زوجان لهما أطفال</w:t>
            </w:r>
          </w:p>
        </w:tc>
        <w:tc>
          <w:tcPr>
            <w:tcW w:w="1771" w:type="dxa"/>
          </w:tcPr>
          <w:p w:rsidR="006C27AF" w:rsidRDefault="006C27AF" w:rsidP="006C27AF">
            <w:pPr>
              <w:ind w:left="-25"/>
              <w:jc w:val="center"/>
              <w:rPr>
                <w:rFonts w:cs="Traditional Arabic" w:hint="cs"/>
                <w:rtl/>
                <w:lang w:bidi="ar-SY"/>
              </w:rPr>
            </w:pPr>
            <w:r>
              <w:rPr>
                <w:rFonts w:cs="Traditional Arabic" w:hint="cs"/>
                <w:rtl/>
                <w:lang w:bidi="ar-SY"/>
              </w:rPr>
              <w:t>20</w:t>
            </w:r>
          </w:p>
        </w:tc>
        <w:tc>
          <w:tcPr>
            <w:tcW w:w="1772" w:type="dxa"/>
          </w:tcPr>
          <w:p w:rsidR="006C27AF" w:rsidRDefault="006C27AF" w:rsidP="006C27AF">
            <w:pPr>
              <w:ind w:left="-25"/>
              <w:jc w:val="center"/>
              <w:rPr>
                <w:rFonts w:cs="Traditional Arabic" w:hint="cs"/>
                <w:rtl/>
                <w:lang w:bidi="ar-SY"/>
              </w:rPr>
            </w:pPr>
            <w:r>
              <w:rPr>
                <w:rFonts w:cs="Traditional Arabic" w:hint="cs"/>
                <w:rtl/>
                <w:lang w:bidi="ar-SY"/>
              </w:rPr>
              <w:t>21</w:t>
            </w:r>
          </w:p>
        </w:tc>
      </w:tr>
      <w:tr w:rsidR="006C27AF">
        <w:tc>
          <w:tcPr>
            <w:tcW w:w="4068" w:type="dxa"/>
          </w:tcPr>
          <w:p w:rsidR="006C27AF" w:rsidRDefault="006C27AF" w:rsidP="006C27AF">
            <w:pPr>
              <w:ind w:left="-25"/>
              <w:rPr>
                <w:rFonts w:cs="Traditional Arabic" w:hint="cs"/>
                <w:rtl/>
                <w:lang w:bidi="ar-SY"/>
              </w:rPr>
            </w:pPr>
            <w:r>
              <w:rPr>
                <w:rFonts w:cs="Traditional Arabic" w:hint="cs"/>
                <w:rtl/>
                <w:lang w:bidi="ar-SY"/>
              </w:rPr>
              <w:t xml:space="preserve">زوجان بالتعايش، مع  أطفال </w:t>
            </w:r>
          </w:p>
        </w:tc>
        <w:tc>
          <w:tcPr>
            <w:tcW w:w="1771" w:type="dxa"/>
          </w:tcPr>
          <w:p w:rsidR="006C27AF" w:rsidRDefault="006C27AF" w:rsidP="006C27AF">
            <w:pPr>
              <w:ind w:left="-25"/>
              <w:jc w:val="center"/>
              <w:rPr>
                <w:rFonts w:cs="Traditional Arabic" w:hint="cs"/>
                <w:rtl/>
                <w:lang w:bidi="ar-SY"/>
              </w:rPr>
            </w:pPr>
            <w:r>
              <w:rPr>
                <w:rFonts w:cs="Traditional Arabic" w:hint="cs"/>
                <w:rtl/>
                <w:lang w:bidi="ar-SY"/>
              </w:rPr>
              <w:t>2</w:t>
            </w:r>
          </w:p>
        </w:tc>
        <w:tc>
          <w:tcPr>
            <w:tcW w:w="1772" w:type="dxa"/>
          </w:tcPr>
          <w:p w:rsidR="006C27AF" w:rsidRDefault="006C27AF" w:rsidP="006C27AF">
            <w:pPr>
              <w:ind w:left="-25"/>
              <w:jc w:val="center"/>
              <w:rPr>
                <w:rFonts w:cs="Traditional Arabic" w:hint="cs"/>
                <w:rtl/>
                <w:lang w:bidi="ar-SY"/>
              </w:rPr>
            </w:pPr>
            <w:r>
              <w:rPr>
                <w:rFonts w:cs="Traditional Arabic" w:hint="cs"/>
                <w:rtl/>
                <w:lang w:bidi="ar-SY"/>
              </w:rPr>
              <w:t>5</w:t>
            </w:r>
          </w:p>
        </w:tc>
      </w:tr>
      <w:tr w:rsidR="006C27AF">
        <w:tc>
          <w:tcPr>
            <w:tcW w:w="4068" w:type="dxa"/>
          </w:tcPr>
          <w:p w:rsidR="006C27AF" w:rsidRDefault="006C27AF" w:rsidP="006C27AF">
            <w:pPr>
              <w:ind w:left="-25"/>
              <w:rPr>
                <w:rFonts w:cs="Traditional Arabic" w:hint="cs"/>
                <w:rtl/>
                <w:lang w:bidi="ar-SY"/>
              </w:rPr>
            </w:pPr>
            <w:r>
              <w:rPr>
                <w:rFonts w:cs="Traditional Arabic" w:hint="cs"/>
                <w:rtl/>
                <w:lang w:bidi="ar-SY"/>
              </w:rPr>
              <w:t xml:space="preserve">زوجان بالتعايش، بدون  أطفال </w:t>
            </w:r>
          </w:p>
        </w:tc>
        <w:tc>
          <w:tcPr>
            <w:tcW w:w="1771" w:type="dxa"/>
          </w:tcPr>
          <w:p w:rsidR="006C27AF" w:rsidRDefault="006C27AF" w:rsidP="006C27AF">
            <w:pPr>
              <w:ind w:left="-25"/>
              <w:jc w:val="center"/>
              <w:rPr>
                <w:rFonts w:cs="Traditional Arabic" w:hint="cs"/>
                <w:rtl/>
                <w:lang w:bidi="ar-SY"/>
              </w:rPr>
            </w:pPr>
            <w:r>
              <w:rPr>
                <w:rFonts w:cs="Traditional Arabic" w:hint="cs"/>
                <w:rtl/>
                <w:lang w:bidi="ar-SY"/>
              </w:rPr>
              <w:t>1</w:t>
            </w:r>
          </w:p>
        </w:tc>
        <w:tc>
          <w:tcPr>
            <w:tcW w:w="1772" w:type="dxa"/>
          </w:tcPr>
          <w:p w:rsidR="006C27AF" w:rsidRDefault="006C27AF" w:rsidP="006C27AF">
            <w:pPr>
              <w:ind w:left="-25"/>
              <w:jc w:val="center"/>
              <w:rPr>
                <w:rFonts w:cs="Traditional Arabic" w:hint="cs"/>
                <w:rtl/>
                <w:lang w:bidi="ar-SY"/>
              </w:rPr>
            </w:pPr>
            <w:r>
              <w:rPr>
                <w:rFonts w:cs="Traditional Arabic" w:hint="cs"/>
                <w:rtl/>
                <w:lang w:bidi="ar-SY"/>
              </w:rPr>
              <w:t>2</w:t>
            </w:r>
          </w:p>
        </w:tc>
      </w:tr>
      <w:tr w:rsidR="006C27AF">
        <w:tc>
          <w:tcPr>
            <w:tcW w:w="4068" w:type="dxa"/>
          </w:tcPr>
          <w:p w:rsidR="006C27AF" w:rsidRDefault="006C27AF" w:rsidP="006C27AF">
            <w:pPr>
              <w:ind w:left="-25"/>
              <w:rPr>
                <w:rFonts w:cs="Traditional Arabic" w:hint="cs"/>
                <w:rtl/>
                <w:lang w:bidi="ar-SY"/>
              </w:rPr>
            </w:pPr>
            <w:r>
              <w:rPr>
                <w:rFonts w:cs="Traditional Arabic" w:hint="cs"/>
                <w:rtl/>
                <w:lang w:bidi="ar-SY"/>
              </w:rPr>
              <w:t xml:space="preserve">الأسرة الوجيدة الأم أو الأب </w:t>
            </w:r>
          </w:p>
        </w:tc>
        <w:tc>
          <w:tcPr>
            <w:tcW w:w="1771" w:type="dxa"/>
          </w:tcPr>
          <w:p w:rsidR="006C27AF" w:rsidRDefault="006C27AF" w:rsidP="006C27AF">
            <w:pPr>
              <w:ind w:left="-25"/>
              <w:jc w:val="center"/>
              <w:rPr>
                <w:rFonts w:cs="Traditional Arabic" w:hint="cs"/>
                <w:rtl/>
                <w:lang w:bidi="ar-SY"/>
              </w:rPr>
            </w:pPr>
            <w:r>
              <w:rPr>
                <w:rFonts w:cs="Traditional Arabic" w:hint="cs"/>
                <w:rtl/>
                <w:lang w:bidi="ar-SY"/>
              </w:rPr>
              <w:t>18</w:t>
            </w:r>
          </w:p>
        </w:tc>
        <w:tc>
          <w:tcPr>
            <w:tcW w:w="1772" w:type="dxa"/>
          </w:tcPr>
          <w:p w:rsidR="006C27AF" w:rsidRDefault="006C27AF" w:rsidP="006C27AF">
            <w:pPr>
              <w:ind w:left="-25"/>
              <w:jc w:val="center"/>
              <w:rPr>
                <w:rFonts w:cs="Traditional Arabic" w:hint="cs"/>
                <w:rtl/>
                <w:lang w:bidi="ar-SY"/>
              </w:rPr>
            </w:pPr>
            <w:r>
              <w:rPr>
                <w:rFonts w:cs="Traditional Arabic" w:hint="cs"/>
                <w:rtl/>
                <w:lang w:bidi="ar-SY"/>
              </w:rPr>
              <w:t>19</w:t>
            </w:r>
          </w:p>
        </w:tc>
      </w:tr>
      <w:tr w:rsidR="006C27AF">
        <w:tc>
          <w:tcPr>
            <w:tcW w:w="4068" w:type="dxa"/>
          </w:tcPr>
          <w:p w:rsidR="006C27AF" w:rsidRDefault="006C27AF" w:rsidP="006C27AF">
            <w:pPr>
              <w:ind w:left="-25"/>
              <w:rPr>
                <w:rFonts w:cs="Traditional Arabic" w:hint="cs"/>
                <w:rtl/>
                <w:lang w:bidi="ar-SY"/>
              </w:rPr>
            </w:pPr>
            <w:r>
              <w:rPr>
                <w:rFonts w:cs="Traditional Arabic" w:hint="cs"/>
                <w:rtl/>
                <w:lang w:bidi="ar-SY"/>
              </w:rPr>
              <w:t>-  أمهات مع أطفال</w:t>
            </w:r>
          </w:p>
        </w:tc>
        <w:tc>
          <w:tcPr>
            <w:tcW w:w="1771" w:type="dxa"/>
          </w:tcPr>
          <w:p w:rsidR="006C27AF" w:rsidRDefault="006C27AF" w:rsidP="006C27AF">
            <w:pPr>
              <w:ind w:left="-25"/>
              <w:jc w:val="center"/>
              <w:rPr>
                <w:rFonts w:cs="Traditional Arabic" w:hint="cs"/>
                <w:rtl/>
                <w:lang w:bidi="ar-SY"/>
              </w:rPr>
            </w:pPr>
            <w:r>
              <w:rPr>
                <w:rFonts w:cs="Traditional Arabic" w:hint="cs"/>
                <w:rtl/>
                <w:lang w:bidi="ar-SY"/>
              </w:rPr>
              <w:t>15</w:t>
            </w:r>
          </w:p>
        </w:tc>
        <w:tc>
          <w:tcPr>
            <w:tcW w:w="1772" w:type="dxa"/>
          </w:tcPr>
          <w:p w:rsidR="006C27AF" w:rsidRDefault="006C27AF" w:rsidP="006C27AF">
            <w:pPr>
              <w:ind w:left="-25"/>
              <w:jc w:val="center"/>
              <w:rPr>
                <w:rFonts w:cs="Traditional Arabic" w:hint="cs"/>
                <w:rtl/>
                <w:lang w:bidi="ar-SY"/>
              </w:rPr>
            </w:pPr>
            <w:r>
              <w:rPr>
                <w:rFonts w:cs="Traditional Arabic" w:hint="cs"/>
                <w:rtl/>
                <w:lang w:bidi="ar-SY"/>
              </w:rPr>
              <w:t>16</w:t>
            </w:r>
          </w:p>
        </w:tc>
      </w:tr>
      <w:tr w:rsidR="006C27AF">
        <w:tc>
          <w:tcPr>
            <w:tcW w:w="4068" w:type="dxa"/>
          </w:tcPr>
          <w:p w:rsidR="006C27AF" w:rsidRDefault="006C27AF" w:rsidP="006C27AF">
            <w:pPr>
              <w:ind w:left="-25"/>
              <w:rPr>
                <w:rFonts w:cs="Traditional Arabic" w:hint="cs"/>
                <w:rtl/>
                <w:lang w:bidi="ar-SY"/>
              </w:rPr>
            </w:pPr>
            <w:r>
              <w:rPr>
                <w:rFonts w:cs="Traditional Arabic" w:hint="cs"/>
                <w:rtl/>
                <w:lang w:bidi="ar-SY"/>
              </w:rPr>
              <w:t>-  آباء مع أطفال</w:t>
            </w:r>
          </w:p>
        </w:tc>
        <w:tc>
          <w:tcPr>
            <w:tcW w:w="1771" w:type="dxa"/>
          </w:tcPr>
          <w:p w:rsidR="006C27AF" w:rsidRDefault="006C27AF" w:rsidP="006C27AF">
            <w:pPr>
              <w:ind w:left="-25"/>
              <w:jc w:val="center"/>
              <w:rPr>
                <w:rFonts w:cs="Traditional Arabic" w:hint="cs"/>
                <w:rtl/>
                <w:lang w:bidi="ar-SY"/>
              </w:rPr>
            </w:pPr>
            <w:r>
              <w:rPr>
                <w:rFonts w:cs="Traditional Arabic" w:hint="cs"/>
                <w:rtl/>
                <w:lang w:bidi="ar-SY"/>
              </w:rPr>
              <w:t>2</w:t>
            </w:r>
          </w:p>
        </w:tc>
        <w:tc>
          <w:tcPr>
            <w:tcW w:w="1772" w:type="dxa"/>
          </w:tcPr>
          <w:p w:rsidR="006C27AF" w:rsidRDefault="006C27AF" w:rsidP="006C27AF">
            <w:pPr>
              <w:ind w:left="-25"/>
              <w:jc w:val="center"/>
              <w:rPr>
                <w:rFonts w:cs="Traditional Arabic" w:hint="cs"/>
                <w:rtl/>
                <w:lang w:bidi="ar-SY"/>
              </w:rPr>
            </w:pPr>
            <w:r>
              <w:rPr>
                <w:rFonts w:cs="Traditional Arabic" w:hint="cs"/>
                <w:rtl/>
                <w:lang w:bidi="ar-SY"/>
              </w:rPr>
              <w:t>3</w:t>
            </w:r>
          </w:p>
        </w:tc>
      </w:tr>
    </w:tbl>
    <w:p w:rsidR="006C27AF" w:rsidRDefault="006C27AF" w:rsidP="006C27AF">
      <w:pPr>
        <w:ind w:left="-25"/>
        <w:rPr>
          <w:rFonts w:hint="cs"/>
          <w:rtl/>
          <w:lang w:bidi="ar-SY"/>
        </w:rPr>
      </w:pPr>
      <w:r>
        <w:rPr>
          <w:rFonts w:hint="cs"/>
          <w:rtl/>
          <w:lang w:bidi="ar-SY"/>
        </w:rPr>
        <w:t>المصدر:  الحولية الإحصائية 2004، المكتب الإحصائي لجمهورية سلوفينيا وتعداد السكان والأسر المعيشية والإسكان، 31/ 3/ 1991، المكتب الإحصائي لجمهورية سلوفينيا.</w:t>
      </w:r>
    </w:p>
    <w:p w:rsidR="006C27AF" w:rsidRDefault="006C27AF" w:rsidP="006C27AF">
      <w:pPr>
        <w:ind w:left="-25"/>
        <w:rPr>
          <w:rFonts w:hint="cs"/>
          <w:rtl/>
          <w:lang w:bidi="ar-SY"/>
        </w:rPr>
      </w:pPr>
    </w:p>
    <w:p w:rsidR="006C27AF" w:rsidRPr="00503BD8" w:rsidRDefault="006C27AF" w:rsidP="006C27AF">
      <w:pPr>
        <w:keepNext/>
        <w:ind w:left="-29"/>
        <w:rPr>
          <w:rFonts w:hint="cs"/>
          <w:b/>
          <w:bCs/>
          <w:rtl/>
          <w:lang w:bidi="ar-SY"/>
        </w:rPr>
      </w:pPr>
      <w:r w:rsidRPr="00503BD8">
        <w:rPr>
          <w:rFonts w:hint="cs"/>
          <w:b/>
          <w:bCs/>
          <w:rtl/>
          <w:lang w:bidi="ar-SY"/>
        </w:rPr>
        <w:t>الجدول 52:</w:t>
      </w:r>
      <w:r w:rsidRPr="00503BD8">
        <w:rPr>
          <w:rFonts w:hint="cs"/>
          <w:b/>
          <w:bCs/>
          <w:rtl/>
          <w:lang w:bidi="ar-SY"/>
        </w:rPr>
        <w:tab/>
        <w:t>الأطفال المولودن لزوجين شرعيين والأطفال المولودون خارج رباط الزوجي</w:t>
      </w:r>
      <w:r>
        <w:rPr>
          <w:rFonts w:hint="cs"/>
          <w:b/>
          <w:bCs/>
          <w:rtl/>
          <w:lang w:bidi="ar-SY"/>
        </w:rPr>
        <w:t xml:space="preserve">ة، في الفترة  2001 </w:t>
      </w:r>
      <w:r w:rsidRPr="00503BD8">
        <w:rPr>
          <w:rFonts w:hint="cs"/>
          <w:b/>
          <w:bCs/>
          <w:rtl/>
          <w:lang w:bidi="ar-SY"/>
        </w:rPr>
        <w:t xml:space="preserve">-2004  </w:t>
      </w:r>
    </w:p>
    <w:tbl>
      <w:tblPr>
        <w:tblStyle w:val="TableGrid"/>
        <w:bidiVisual/>
        <w:tblW w:w="0" w:type="auto"/>
        <w:tblLook w:val="01E0" w:firstRow="1" w:lastRow="1" w:firstColumn="1" w:lastColumn="1" w:noHBand="0" w:noVBand="0"/>
      </w:tblPr>
      <w:tblGrid>
        <w:gridCol w:w="1368"/>
        <w:gridCol w:w="1440"/>
        <w:gridCol w:w="1620"/>
        <w:gridCol w:w="1800"/>
        <w:gridCol w:w="1980"/>
      </w:tblGrid>
      <w:tr w:rsidR="006C27AF" w:rsidRPr="00503BD8">
        <w:tc>
          <w:tcPr>
            <w:tcW w:w="1368" w:type="dxa"/>
          </w:tcPr>
          <w:p w:rsidR="006C27AF" w:rsidRPr="00503BD8" w:rsidRDefault="006C27AF" w:rsidP="006C27AF">
            <w:pPr>
              <w:keepNext/>
              <w:ind w:left="-29"/>
              <w:rPr>
                <w:rFonts w:cs="Traditional Arabic" w:hint="cs"/>
                <w:b/>
                <w:bCs/>
                <w:rtl/>
                <w:lang w:bidi="ar-SY"/>
              </w:rPr>
            </w:pPr>
            <w:r w:rsidRPr="00503BD8">
              <w:rPr>
                <w:rFonts w:cs="Traditional Arabic" w:hint="cs"/>
                <w:b/>
                <w:bCs/>
                <w:rtl/>
                <w:lang w:bidi="ar-SY"/>
              </w:rPr>
              <w:t>السنة</w:t>
            </w:r>
          </w:p>
        </w:tc>
        <w:tc>
          <w:tcPr>
            <w:tcW w:w="1440" w:type="dxa"/>
          </w:tcPr>
          <w:p w:rsidR="006C27AF" w:rsidRPr="00503BD8" w:rsidRDefault="006C27AF" w:rsidP="006C27AF">
            <w:pPr>
              <w:keepNext/>
              <w:ind w:left="-29"/>
              <w:jc w:val="center"/>
              <w:rPr>
                <w:rFonts w:cs="Traditional Arabic" w:hint="cs"/>
                <w:b/>
                <w:bCs/>
                <w:sz w:val="28"/>
                <w:szCs w:val="28"/>
                <w:rtl/>
                <w:lang w:bidi="ar-SY"/>
              </w:rPr>
            </w:pPr>
            <w:r w:rsidRPr="00503BD8">
              <w:rPr>
                <w:rFonts w:cs="Traditional Arabic" w:hint="cs"/>
                <w:b/>
                <w:bCs/>
                <w:sz w:val="28"/>
                <w:szCs w:val="28"/>
                <w:rtl/>
                <w:lang w:bidi="ar-SY"/>
              </w:rPr>
              <w:t>المجموع</w:t>
            </w:r>
          </w:p>
        </w:tc>
        <w:tc>
          <w:tcPr>
            <w:tcW w:w="1620" w:type="dxa"/>
          </w:tcPr>
          <w:p w:rsidR="006C27AF" w:rsidRPr="00503BD8" w:rsidRDefault="006C27AF" w:rsidP="006C27AF">
            <w:pPr>
              <w:keepNext/>
              <w:ind w:left="-29"/>
              <w:jc w:val="center"/>
              <w:rPr>
                <w:rFonts w:cs="Traditional Arabic" w:hint="cs"/>
                <w:b/>
                <w:bCs/>
                <w:sz w:val="28"/>
                <w:szCs w:val="28"/>
                <w:rtl/>
                <w:lang w:bidi="ar-SY"/>
              </w:rPr>
            </w:pPr>
            <w:r w:rsidRPr="00503BD8">
              <w:rPr>
                <w:rFonts w:cs="Traditional Arabic" w:hint="cs"/>
                <w:b/>
                <w:bCs/>
                <w:sz w:val="28"/>
                <w:szCs w:val="28"/>
                <w:rtl/>
                <w:lang w:bidi="ar-SY"/>
              </w:rPr>
              <w:t>المولودون لأبوين متزوحين</w:t>
            </w:r>
          </w:p>
        </w:tc>
        <w:tc>
          <w:tcPr>
            <w:tcW w:w="1800" w:type="dxa"/>
          </w:tcPr>
          <w:p w:rsidR="006C27AF" w:rsidRPr="00503BD8" w:rsidRDefault="006C27AF" w:rsidP="006C27AF">
            <w:pPr>
              <w:keepNext/>
              <w:ind w:left="-29"/>
              <w:jc w:val="center"/>
              <w:rPr>
                <w:rFonts w:cs="Traditional Arabic" w:hint="cs"/>
                <w:b/>
                <w:bCs/>
                <w:sz w:val="28"/>
                <w:szCs w:val="28"/>
                <w:rtl/>
                <w:lang w:bidi="ar-SY"/>
              </w:rPr>
            </w:pPr>
            <w:r w:rsidRPr="00503BD8">
              <w:rPr>
                <w:rFonts w:cs="Traditional Arabic" w:hint="cs"/>
                <w:b/>
                <w:bCs/>
                <w:sz w:val="28"/>
                <w:szCs w:val="28"/>
                <w:rtl/>
                <w:lang w:bidi="ar-SY"/>
              </w:rPr>
              <w:t>المولودن خارج رباط الزوجية</w:t>
            </w:r>
          </w:p>
        </w:tc>
        <w:tc>
          <w:tcPr>
            <w:tcW w:w="1980" w:type="dxa"/>
          </w:tcPr>
          <w:p w:rsidR="006C27AF" w:rsidRPr="00503BD8" w:rsidRDefault="006C27AF" w:rsidP="006C27AF">
            <w:pPr>
              <w:keepNext/>
              <w:ind w:left="-29"/>
              <w:jc w:val="center"/>
              <w:rPr>
                <w:rFonts w:cs="Traditional Arabic" w:hint="cs"/>
                <w:b/>
                <w:bCs/>
                <w:sz w:val="28"/>
                <w:szCs w:val="28"/>
                <w:rtl/>
                <w:lang w:bidi="ar-SY"/>
              </w:rPr>
            </w:pPr>
            <w:r w:rsidRPr="00503BD8">
              <w:rPr>
                <w:rFonts w:cs="Traditional Arabic" w:hint="cs"/>
                <w:b/>
                <w:bCs/>
                <w:sz w:val="28"/>
                <w:szCs w:val="28"/>
                <w:rtl/>
                <w:lang w:bidi="ar-SY"/>
              </w:rPr>
              <w:t>نسبة الأطفال المولودين  حارج رباط ال</w:t>
            </w:r>
            <w:r>
              <w:rPr>
                <w:rFonts w:cs="Traditional Arabic" w:hint="cs"/>
                <w:b/>
                <w:bCs/>
                <w:sz w:val="28"/>
                <w:szCs w:val="28"/>
                <w:rtl/>
                <w:lang w:bidi="ar-SY"/>
              </w:rPr>
              <w:t>زوجية</w:t>
            </w:r>
          </w:p>
          <w:p w:rsidR="006C27AF" w:rsidRPr="00503BD8" w:rsidRDefault="006C27AF" w:rsidP="006C27AF">
            <w:pPr>
              <w:keepNext/>
              <w:ind w:left="-29"/>
              <w:jc w:val="center"/>
              <w:rPr>
                <w:rFonts w:cs="Traditional Arabic" w:hint="cs"/>
                <w:b/>
                <w:bCs/>
                <w:sz w:val="28"/>
                <w:szCs w:val="28"/>
                <w:rtl/>
                <w:lang w:bidi="ar-SY"/>
              </w:rPr>
            </w:pPr>
            <w:r w:rsidRPr="00503BD8">
              <w:rPr>
                <w:rFonts w:cs="Traditional Arabic" w:hint="cs"/>
                <w:b/>
                <w:bCs/>
                <w:sz w:val="28"/>
                <w:szCs w:val="28"/>
                <w:rtl/>
                <w:lang w:bidi="ar-SY"/>
              </w:rPr>
              <w:t xml:space="preserve">( </w:t>
            </w:r>
            <w:r w:rsidRPr="00503BD8">
              <w:rPr>
                <w:b/>
                <w:bCs/>
                <w:rtl/>
                <w:lang w:bidi="ar-SY"/>
              </w:rPr>
              <w:t>٪</w:t>
            </w:r>
            <w:r w:rsidRPr="00503BD8">
              <w:rPr>
                <w:rFonts w:cs="Traditional Arabic" w:hint="cs"/>
                <w:b/>
                <w:bCs/>
                <w:rtl/>
                <w:lang w:bidi="ar-SY"/>
              </w:rPr>
              <w:t>)</w:t>
            </w:r>
          </w:p>
        </w:tc>
      </w:tr>
      <w:tr w:rsidR="006C27AF">
        <w:tc>
          <w:tcPr>
            <w:tcW w:w="1368" w:type="dxa"/>
          </w:tcPr>
          <w:p w:rsidR="006C27AF" w:rsidRDefault="006C27AF" w:rsidP="006C27AF">
            <w:pPr>
              <w:ind w:left="-25"/>
              <w:rPr>
                <w:rFonts w:cs="Traditional Arabic" w:hint="cs"/>
                <w:rtl/>
                <w:lang w:bidi="ar-SY"/>
              </w:rPr>
            </w:pPr>
            <w:r>
              <w:rPr>
                <w:rFonts w:cs="Traditional Arabic" w:hint="cs"/>
                <w:rtl/>
                <w:lang w:bidi="ar-SY"/>
              </w:rPr>
              <w:t>2001</w:t>
            </w:r>
          </w:p>
        </w:tc>
        <w:tc>
          <w:tcPr>
            <w:tcW w:w="1440" w:type="dxa"/>
          </w:tcPr>
          <w:p w:rsidR="006C27AF" w:rsidRDefault="006C27AF" w:rsidP="006C27AF">
            <w:pPr>
              <w:ind w:left="-25"/>
              <w:rPr>
                <w:rFonts w:cs="Traditional Arabic" w:hint="cs"/>
                <w:rtl/>
                <w:lang w:bidi="ar-SY"/>
              </w:rPr>
            </w:pPr>
            <w:r>
              <w:rPr>
                <w:rFonts w:cs="Traditional Arabic" w:hint="cs"/>
                <w:rtl/>
                <w:lang w:bidi="ar-SY"/>
              </w:rPr>
              <w:t>477 17</w:t>
            </w:r>
          </w:p>
        </w:tc>
        <w:tc>
          <w:tcPr>
            <w:tcW w:w="1620" w:type="dxa"/>
          </w:tcPr>
          <w:p w:rsidR="006C27AF" w:rsidRDefault="006C27AF" w:rsidP="006C27AF">
            <w:pPr>
              <w:ind w:left="-25"/>
              <w:rPr>
                <w:rFonts w:cs="Traditional Arabic" w:hint="cs"/>
                <w:rtl/>
                <w:lang w:bidi="ar-SY"/>
              </w:rPr>
            </w:pPr>
            <w:r>
              <w:rPr>
                <w:rFonts w:cs="Traditional Arabic" w:hint="cs"/>
                <w:rtl/>
                <w:lang w:bidi="ar-SY"/>
              </w:rPr>
              <w:t>596 10</w:t>
            </w:r>
          </w:p>
        </w:tc>
        <w:tc>
          <w:tcPr>
            <w:tcW w:w="1800" w:type="dxa"/>
          </w:tcPr>
          <w:p w:rsidR="006C27AF" w:rsidRDefault="006C27AF" w:rsidP="006C27AF">
            <w:pPr>
              <w:ind w:left="-25"/>
              <w:rPr>
                <w:rFonts w:cs="Traditional Arabic" w:hint="cs"/>
                <w:rtl/>
                <w:lang w:bidi="ar-SY"/>
              </w:rPr>
            </w:pPr>
            <w:r>
              <w:rPr>
                <w:rFonts w:cs="Traditional Arabic" w:hint="cs"/>
                <w:rtl/>
                <w:lang w:bidi="ar-SY"/>
              </w:rPr>
              <w:t>881 6</w:t>
            </w:r>
          </w:p>
        </w:tc>
        <w:tc>
          <w:tcPr>
            <w:tcW w:w="1980" w:type="dxa"/>
          </w:tcPr>
          <w:p w:rsidR="006C27AF" w:rsidRDefault="006C27AF" w:rsidP="006C27AF">
            <w:pPr>
              <w:ind w:left="-25"/>
              <w:jc w:val="center"/>
              <w:rPr>
                <w:rFonts w:cs="Traditional Arabic" w:hint="cs"/>
                <w:rtl/>
                <w:lang w:bidi="ar-SY"/>
              </w:rPr>
            </w:pPr>
            <w:r>
              <w:rPr>
                <w:rFonts w:cs="Traditional Arabic" w:hint="cs"/>
                <w:rtl/>
                <w:lang w:bidi="ar-SY"/>
              </w:rPr>
              <w:t>39.4</w:t>
            </w:r>
          </w:p>
        </w:tc>
      </w:tr>
      <w:tr w:rsidR="006C27AF">
        <w:tc>
          <w:tcPr>
            <w:tcW w:w="1368" w:type="dxa"/>
          </w:tcPr>
          <w:p w:rsidR="006C27AF" w:rsidRDefault="006C27AF" w:rsidP="006C27AF">
            <w:pPr>
              <w:ind w:left="-25"/>
              <w:rPr>
                <w:rFonts w:cs="Traditional Arabic" w:hint="cs"/>
                <w:rtl/>
                <w:lang w:bidi="ar-SY"/>
              </w:rPr>
            </w:pPr>
            <w:r>
              <w:rPr>
                <w:rFonts w:cs="Traditional Arabic" w:hint="cs"/>
                <w:rtl/>
                <w:lang w:bidi="ar-SY"/>
              </w:rPr>
              <w:t>2002</w:t>
            </w:r>
          </w:p>
        </w:tc>
        <w:tc>
          <w:tcPr>
            <w:tcW w:w="1440" w:type="dxa"/>
          </w:tcPr>
          <w:p w:rsidR="006C27AF" w:rsidRDefault="006C27AF" w:rsidP="006C27AF">
            <w:pPr>
              <w:ind w:left="-25"/>
              <w:rPr>
                <w:rFonts w:cs="Traditional Arabic" w:hint="cs"/>
                <w:rtl/>
                <w:lang w:bidi="ar-SY"/>
              </w:rPr>
            </w:pPr>
            <w:r>
              <w:rPr>
                <w:rFonts w:cs="Traditional Arabic" w:hint="cs"/>
                <w:rtl/>
                <w:lang w:bidi="ar-SY"/>
              </w:rPr>
              <w:t>501 17</w:t>
            </w:r>
          </w:p>
        </w:tc>
        <w:tc>
          <w:tcPr>
            <w:tcW w:w="1620" w:type="dxa"/>
          </w:tcPr>
          <w:p w:rsidR="006C27AF" w:rsidRDefault="006C27AF" w:rsidP="006C27AF">
            <w:pPr>
              <w:ind w:left="-25"/>
              <w:rPr>
                <w:rFonts w:cs="Traditional Arabic" w:hint="cs"/>
                <w:rtl/>
                <w:lang w:bidi="ar-SY"/>
              </w:rPr>
            </w:pPr>
            <w:r>
              <w:rPr>
                <w:rFonts w:cs="Traditional Arabic" w:hint="cs"/>
                <w:rtl/>
                <w:lang w:bidi="ar-SY"/>
              </w:rPr>
              <w:t>464 10</w:t>
            </w:r>
          </w:p>
        </w:tc>
        <w:tc>
          <w:tcPr>
            <w:tcW w:w="1800" w:type="dxa"/>
          </w:tcPr>
          <w:p w:rsidR="006C27AF" w:rsidRDefault="006C27AF" w:rsidP="006C27AF">
            <w:pPr>
              <w:ind w:left="-25"/>
              <w:rPr>
                <w:rFonts w:cs="Traditional Arabic" w:hint="cs"/>
                <w:rtl/>
                <w:lang w:bidi="ar-SY"/>
              </w:rPr>
            </w:pPr>
            <w:r>
              <w:rPr>
                <w:rFonts w:cs="Traditional Arabic" w:hint="cs"/>
                <w:rtl/>
                <w:lang w:bidi="ar-SY"/>
              </w:rPr>
              <w:t>037 7</w:t>
            </w:r>
          </w:p>
        </w:tc>
        <w:tc>
          <w:tcPr>
            <w:tcW w:w="1980" w:type="dxa"/>
          </w:tcPr>
          <w:p w:rsidR="006C27AF" w:rsidRDefault="006C27AF" w:rsidP="006C27AF">
            <w:pPr>
              <w:ind w:left="-25"/>
              <w:jc w:val="center"/>
              <w:rPr>
                <w:rFonts w:cs="Traditional Arabic" w:hint="cs"/>
                <w:rtl/>
                <w:lang w:bidi="ar-SY"/>
              </w:rPr>
            </w:pPr>
            <w:r>
              <w:rPr>
                <w:rFonts w:cs="Traditional Arabic" w:hint="cs"/>
                <w:rtl/>
                <w:lang w:bidi="ar-SY"/>
              </w:rPr>
              <w:t>40.2</w:t>
            </w:r>
          </w:p>
        </w:tc>
      </w:tr>
      <w:tr w:rsidR="006C27AF">
        <w:tc>
          <w:tcPr>
            <w:tcW w:w="1368" w:type="dxa"/>
          </w:tcPr>
          <w:p w:rsidR="006C27AF" w:rsidRDefault="006C27AF" w:rsidP="006C27AF">
            <w:pPr>
              <w:ind w:left="-25"/>
              <w:rPr>
                <w:rFonts w:cs="Traditional Arabic" w:hint="cs"/>
                <w:rtl/>
                <w:lang w:bidi="ar-SY"/>
              </w:rPr>
            </w:pPr>
            <w:r>
              <w:rPr>
                <w:rFonts w:cs="Traditional Arabic" w:hint="cs"/>
                <w:rtl/>
                <w:lang w:bidi="ar-SY"/>
              </w:rPr>
              <w:t>2003</w:t>
            </w:r>
          </w:p>
        </w:tc>
        <w:tc>
          <w:tcPr>
            <w:tcW w:w="1440" w:type="dxa"/>
          </w:tcPr>
          <w:p w:rsidR="006C27AF" w:rsidRDefault="006C27AF" w:rsidP="006C27AF">
            <w:pPr>
              <w:ind w:left="-25"/>
              <w:rPr>
                <w:rFonts w:cs="Traditional Arabic" w:hint="cs"/>
                <w:rtl/>
                <w:lang w:bidi="ar-SY"/>
              </w:rPr>
            </w:pPr>
            <w:r>
              <w:rPr>
                <w:rFonts w:cs="Traditional Arabic" w:hint="cs"/>
                <w:rtl/>
                <w:lang w:bidi="ar-SY"/>
              </w:rPr>
              <w:t>321 17</w:t>
            </w:r>
          </w:p>
        </w:tc>
        <w:tc>
          <w:tcPr>
            <w:tcW w:w="1620" w:type="dxa"/>
          </w:tcPr>
          <w:p w:rsidR="006C27AF" w:rsidRDefault="006C27AF" w:rsidP="006C27AF">
            <w:pPr>
              <w:ind w:left="-25"/>
              <w:rPr>
                <w:rFonts w:cs="Traditional Arabic" w:hint="cs"/>
                <w:rtl/>
                <w:lang w:bidi="ar-SY"/>
              </w:rPr>
            </w:pPr>
            <w:r>
              <w:rPr>
                <w:rFonts w:cs="Traditional Arabic" w:hint="cs"/>
                <w:rtl/>
                <w:lang w:bidi="ar-SY"/>
              </w:rPr>
              <w:t>967 9</w:t>
            </w:r>
          </w:p>
        </w:tc>
        <w:tc>
          <w:tcPr>
            <w:tcW w:w="1800" w:type="dxa"/>
          </w:tcPr>
          <w:p w:rsidR="006C27AF" w:rsidRDefault="006C27AF" w:rsidP="006C27AF">
            <w:pPr>
              <w:ind w:left="-25"/>
              <w:rPr>
                <w:rFonts w:cs="Traditional Arabic" w:hint="cs"/>
                <w:rtl/>
                <w:lang w:bidi="ar-SY"/>
              </w:rPr>
            </w:pPr>
            <w:r>
              <w:rPr>
                <w:rFonts w:cs="Traditional Arabic" w:hint="cs"/>
                <w:rtl/>
                <w:lang w:bidi="ar-SY"/>
              </w:rPr>
              <w:t>354 7</w:t>
            </w:r>
          </w:p>
        </w:tc>
        <w:tc>
          <w:tcPr>
            <w:tcW w:w="1980" w:type="dxa"/>
          </w:tcPr>
          <w:p w:rsidR="006C27AF" w:rsidRDefault="006C27AF" w:rsidP="006C27AF">
            <w:pPr>
              <w:ind w:left="-25"/>
              <w:jc w:val="center"/>
              <w:rPr>
                <w:rFonts w:cs="Traditional Arabic" w:hint="cs"/>
                <w:rtl/>
                <w:lang w:bidi="ar-SY"/>
              </w:rPr>
            </w:pPr>
            <w:r>
              <w:rPr>
                <w:rFonts w:cs="Traditional Arabic" w:hint="cs"/>
                <w:rtl/>
                <w:lang w:bidi="ar-SY"/>
              </w:rPr>
              <w:t>42.5</w:t>
            </w:r>
          </w:p>
        </w:tc>
      </w:tr>
      <w:tr w:rsidR="006C27AF">
        <w:tc>
          <w:tcPr>
            <w:tcW w:w="1368" w:type="dxa"/>
          </w:tcPr>
          <w:p w:rsidR="006C27AF" w:rsidRDefault="006C27AF" w:rsidP="006C27AF">
            <w:pPr>
              <w:ind w:left="-25"/>
              <w:rPr>
                <w:rFonts w:cs="Traditional Arabic" w:hint="cs"/>
                <w:rtl/>
                <w:lang w:bidi="ar-SY"/>
              </w:rPr>
            </w:pPr>
            <w:r>
              <w:rPr>
                <w:rFonts w:cs="Traditional Arabic" w:hint="cs"/>
                <w:rtl/>
                <w:lang w:bidi="ar-SY"/>
              </w:rPr>
              <w:t>2004</w:t>
            </w:r>
          </w:p>
        </w:tc>
        <w:tc>
          <w:tcPr>
            <w:tcW w:w="1440" w:type="dxa"/>
          </w:tcPr>
          <w:p w:rsidR="006C27AF" w:rsidRDefault="006C27AF" w:rsidP="006C27AF">
            <w:pPr>
              <w:ind w:left="-25"/>
              <w:rPr>
                <w:rFonts w:cs="Traditional Arabic" w:hint="cs"/>
                <w:rtl/>
                <w:lang w:bidi="ar-SY"/>
              </w:rPr>
            </w:pPr>
            <w:r>
              <w:rPr>
                <w:rFonts w:cs="Traditional Arabic" w:hint="cs"/>
                <w:rtl/>
                <w:lang w:bidi="ar-SY"/>
              </w:rPr>
              <w:t>961 17</w:t>
            </w:r>
          </w:p>
        </w:tc>
        <w:tc>
          <w:tcPr>
            <w:tcW w:w="1620" w:type="dxa"/>
          </w:tcPr>
          <w:p w:rsidR="006C27AF" w:rsidRDefault="006C27AF" w:rsidP="006C27AF">
            <w:pPr>
              <w:ind w:left="-25"/>
              <w:rPr>
                <w:rFonts w:cs="Traditional Arabic" w:hint="cs"/>
                <w:rtl/>
                <w:lang w:bidi="ar-SY"/>
              </w:rPr>
            </w:pPr>
            <w:r>
              <w:rPr>
                <w:rFonts w:cs="Traditional Arabic" w:hint="cs"/>
                <w:rtl/>
                <w:lang w:bidi="ar-SY"/>
              </w:rPr>
              <w:t>908 9</w:t>
            </w:r>
          </w:p>
        </w:tc>
        <w:tc>
          <w:tcPr>
            <w:tcW w:w="1800" w:type="dxa"/>
          </w:tcPr>
          <w:p w:rsidR="006C27AF" w:rsidRDefault="006C27AF" w:rsidP="006C27AF">
            <w:pPr>
              <w:ind w:left="-25"/>
              <w:rPr>
                <w:rFonts w:cs="Traditional Arabic" w:hint="cs"/>
                <w:rtl/>
                <w:lang w:bidi="ar-SY"/>
              </w:rPr>
            </w:pPr>
            <w:r>
              <w:rPr>
                <w:rFonts w:cs="Traditional Arabic" w:hint="cs"/>
                <w:rtl/>
                <w:lang w:bidi="ar-SY"/>
              </w:rPr>
              <w:t>053 8</w:t>
            </w:r>
          </w:p>
        </w:tc>
        <w:tc>
          <w:tcPr>
            <w:tcW w:w="1980" w:type="dxa"/>
          </w:tcPr>
          <w:p w:rsidR="006C27AF" w:rsidRDefault="006C27AF" w:rsidP="006C27AF">
            <w:pPr>
              <w:ind w:left="-25"/>
              <w:jc w:val="center"/>
              <w:rPr>
                <w:rFonts w:cs="Traditional Arabic" w:hint="cs"/>
                <w:rtl/>
                <w:lang w:bidi="ar-SY"/>
              </w:rPr>
            </w:pPr>
            <w:r>
              <w:rPr>
                <w:rFonts w:cs="Traditional Arabic" w:hint="cs"/>
                <w:rtl/>
                <w:lang w:bidi="ar-SY"/>
              </w:rPr>
              <w:t>44.8</w:t>
            </w:r>
          </w:p>
        </w:tc>
      </w:tr>
    </w:tbl>
    <w:p w:rsidR="006C27AF" w:rsidRDefault="006C27AF" w:rsidP="006C27AF">
      <w:pPr>
        <w:ind w:left="-25"/>
        <w:rPr>
          <w:rFonts w:hint="cs"/>
          <w:rtl/>
          <w:lang w:bidi="ar-SY"/>
        </w:rPr>
      </w:pPr>
      <w:r>
        <w:rPr>
          <w:rFonts w:hint="cs"/>
          <w:rtl/>
          <w:lang w:bidi="ar-SY"/>
        </w:rPr>
        <w:t>المصدر:  الحولية الإحصائية 2005، المكتب الإحصائي لجمهورية سلوفينيا.</w:t>
      </w:r>
    </w:p>
    <w:p w:rsidR="006C27AF" w:rsidRDefault="006C27AF" w:rsidP="006C27AF">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after="0" w:line="240" w:lineRule="auto"/>
        <w:ind w:left="1264" w:right="1264"/>
        <w:rPr>
          <w:rtl/>
        </w:rPr>
      </w:pPr>
      <w:r>
        <w:rPr>
          <w:w w:val="100"/>
          <w:rtl/>
        </w:rPr>
        <w:pict>
          <v:line id="_x0000_s1028" style="position:absolute;left:0;text-align:left;z-index:2" from="206.65pt,24pt" to="278.65pt,24pt" o:allowincell="f" strokeweight=".25pt"/>
        </w:pict>
      </w:r>
    </w:p>
    <w:p w:rsidR="00384665" w:rsidRPr="00384665" w:rsidRDefault="00384665" w:rsidP="006C27AF">
      <w:pPr>
        <w:pStyle w:val="SingleTxt"/>
        <w:tabs>
          <w:tab w:val="clear" w:pos="1267"/>
          <w:tab w:val="clear" w:pos="1930"/>
          <w:tab w:val="clear" w:pos="2592"/>
          <w:tab w:val="clear" w:pos="3254"/>
          <w:tab w:val="clear" w:pos="3917"/>
          <w:tab w:val="clear" w:pos="4579"/>
          <w:tab w:val="clear" w:pos="5242"/>
          <w:tab w:val="clear" w:pos="5904"/>
          <w:tab w:val="clear" w:pos="6566"/>
          <w:tab w:val="left" w:pos="1928"/>
        </w:tabs>
        <w:spacing w:line="360" w:lineRule="exact"/>
        <w:ind w:left="-25" w:right="1264"/>
        <w:rPr>
          <w:rFonts w:hint="cs"/>
          <w:rtl/>
        </w:rPr>
      </w:pPr>
    </w:p>
    <w:sectPr w:rsidR="00384665" w:rsidRPr="00384665" w:rsidSect="0022307F">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01T16:12:00Z" w:initials="Start">
    <w:p w:rsidR="00A17D6D" w:rsidRDefault="00A17D6D">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NO&gt;&gt;N0735127A&lt;&lt;ODS JOB NO</w:t>
      </w:r>
      <w:r>
        <w:rPr>
          <w:rtl/>
        </w:rPr>
        <w:t>&gt;&gt;</w:t>
      </w:r>
    </w:p>
    <w:p w:rsidR="00A17D6D" w:rsidRDefault="00A17D6D">
      <w:pPr>
        <w:pStyle w:val="CommentText"/>
        <w:rPr>
          <w:rtl/>
        </w:rPr>
      </w:pPr>
      <w:r>
        <w:rPr>
          <w:rtl/>
        </w:rPr>
        <w:t>&lt;&lt;</w:t>
      </w:r>
      <w:r>
        <w:t>ODS DOC SYMBOL1&gt;&gt;CEDAW/C/SVN/4&lt;&lt;ODS DOC SYMBOL1</w:t>
      </w:r>
      <w:r>
        <w:rPr>
          <w:rtl/>
        </w:rPr>
        <w:t>&gt;&gt;</w:t>
      </w:r>
    </w:p>
    <w:p w:rsidR="00A17D6D" w:rsidRDefault="00A17D6D">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5654" w:rsidRPr="0078698B" w:rsidRDefault="00025654" w:rsidP="0022307F">
      <w:pPr>
        <w:pStyle w:val="Header"/>
        <w:rPr>
          <w:b w:val="0"/>
          <w:bCs w:val="0"/>
          <w:noProof w:val="0"/>
          <w:w w:val="103"/>
          <w:kern w:val="14"/>
          <w:sz w:val="14"/>
          <w:szCs w:val="16"/>
        </w:rPr>
      </w:pPr>
      <w:r>
        <w:separator/>
      </w:r>
    </w:p>
  </w:endnote>
  <w:endnote w:type="continuationSeparator" w:id="0">
    <w:p w:rsidR="00025654" w:rsidRPr="0078698B" w:rsidRDefault="00025654" w:rsidP="0022307F">
      <w:pPr>
        <w:pStyle w:val="Header"/>
        <w:rPr>
          <w:b w:val="0"/>
          <w:bCs w:val="0"/>
          <w:noProof w:val="0"/>
          <w:w w:val="103"/>
          <w:kern w:val="14"/>
          <w:sz w:val="14"/>
          <w:szCs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17D6D">
      <w:tblPrEx>
        <w:tblCellMar>
          <w:top w:w="0" w:type="dxa"/>
          <w:bottom w:w="0" w:type="dxa"/>
        </w:tblCellMar>
      </w:tblPrEx>
      <w:tc>
        <w:tcPr>
          <w:tcW w:w="5033" w:type="dxa"/>
          <w:shd w:val="clear" w:color="auto" w:fill="auto"/>
        </w:tcPr>
        <w:p w:rsidR="00A17D6D" w:rsidRPr="0022307F" w:rsidRDefault="00A17D6D" w:rsidP="0022307F">
          <w:pPr>
            <w:pStyle w:val="Footer"/>
            <w:jc w:val="right"/>
            <w:rPr>
              <w:w w:val="103"/>
            </w:rPr>
          </w:pPr>
          <w:r>
            <w:rPr>
              <w:w w:val="103"/>
            </w:rPr>
            <w:fldChar w:fldCharType="begin"/>
          </w:r>
          <w:r>
            <w:rPr>
              <w:w w:val="103"/>
            </w:rPr>
            <w:instrText xml:space="preserve"> PAGE  \* MERGEFORMAT </w:instrText>
          </w:r>
          <w:r>
            <w:rPr>
              <w:w w:val="103"/>
            </w:rPr>
            <w:fldChar w:fldCharType="separate"/>
          </w:r>
          <w:r w:rsidR="00197A23">
            <w:rPr>
              <w:w w:val="103"/>
            </w:rPr>
            <w:t>104</w:t>
          </w:r>
          <w:r>
            <w:rPr>
              <w:w w:val="103"/>
            </w:rPr>
            <w:fldChar w:fldCharType="end"/>
          </w:r>
        </w:p>
      </w:tc>
      <w:tc>
        <w:tcPr>
          <w:tcW w:w="5033" w:type="dxa"/>
          <w:shd w:val="clear" w:color="auto" w:fill="auto"/>
        </w:tcPr>
        <w:p w:rsidR="00A17D6D" w:rsidRPr="0022307F" w:rsidRDefault="00A17D6D" w:rsidP="0022307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97A23">
            <w:rPr>
              <w:b w:val="0"/>
              <w:w w:val="103"/>
            </w:rPr>
            <w:t>07-35127</w:t>
          </w:r>
          <w:r>
            <w:rPr>
              <w:b w:val="0"/>
              <w:w w:val="103"/>
            </w:rPr>
            <w:fldChar w:fldCharType="end"/>
          </w:r>
        </w:p>
      </w:tc>
    </w:tr>
  </w:tbl>
  <w:p w:rsidR="00A17D6D" w:rsidRPr="0022307F" w:rsidRDefault="00A17D6D" w:rsidP="002230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17D6D">
      <w:tblPrEx>
        <w:tblCellMar>
          <w:top w:w="0" w:type="dxa"/>
          <w:bottom w:w="0" w:type="dxa"/>
        </w:tblCellMar>
      </w:tblPrEx>
      <w:tc>
        <w:tcPr>
          <w:tcW w:w="5033" w:type="dxa"/>
          <w:shd w:val="clear" w:color="auto" w:fill="auto"/>
        </w:tcPr>
        <w:p w:rsidR="00A17D6D" w:rsidRPr="0022307F" w:rsidRDefault="00A17D6D" w:rsidP="0022307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97A23">
            <w:rPr>
              <w:b w:val="0"/>
              <w:w w:val="103"/>
            </w:rPr>
            <w:t>07-35127</w:t>
          </w:r>
          <w:r>
            <w:rPr>
              <w:b w:val="0"/>
              <w:w w:val="103"/>
            </w:rPr>
            <w:fldChar w:fldCharType="end"/>
          </w:r>
        </w:p>
      </w:tc>
      <w:tc>
        <w:tcPr>
          <w:tcW w:w="5033" w:type="dxa"/>
          <w:shd w:val="clear" w:color="auto" w:fill="auto"/>
        </w:tcPr>
        <w:p w:rsidR="00A17D6D" w:rsidRPr="0022307F" w:rsidRDefault="00A17D6D" w:rsidP="0022307F">
          <w:pPr>
            <w:pStyle w:val="Footer"/>
            <w:rPr>
              <w:w w:val="103"/>
            </w:rPr>
          </w:pPr>
          <w:r>
            <w:rPr>
              <w:w w:val="103"/>
            </w:rPr>
            <w:fldChar w:fldCharType="begin"/>
          </w:r>
          <w:r>
            <w:rPr>
              <w:w w:val="103"/>
            </w:rPr>
            <w:instrText xml:space="preserve"> PAGE  \* MERGEFORMAT </w:instrText>
          </w:r>
          <w:r>
            <w:rPr>
              <w:w w:val="103"/>
            </w:rPr>
            <w:fldChar w:fldCharType="separate"/>
          </w:r>
          <w:r w:rsidR="00197A23">
            <w:rPr>
              <w:w w:val="103"/>
            </w:rPr>
            <w:t>105</w:t>
          </w:r>
          <w:r>
            <w:rPr>
              <w:w w:val="103"/>
            </w:rPr>
            <w:fldChar w:fldCharType="end"/>
          </w:r>
        </w:p>
      </w:tc>
    </w:tr>
  </w:tbl>
  <w:p w:rsidR="00A17D6D" w:rsidRPr="0022307F" w:rsidRDefault="00A17D6D" w:rsidP="0022307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D6D" w:rsidRDefault="00A17D6D">
    <w:pPr>
      <w:pStyle w:val="Footer"/>
    </w:pPr>
  </w:p>
  <w:p w:rsidR="00A17D6D" w:rsidRDefault="00197A23" w:rsidP="00CF0FCF">
    <w:pPr>
      <w:pStyle w:val="Footer"/>
      <w:jc w:val="right"/>
      <w:rPr>
        <w:rFonts w:cs="Times New Roman"/>
        <w:b w:val="0"/>
        <w:w w:val="103"/>
        <w:sz w:val="20"/>
      </w:rPr>
    </w:pPr>
    <w:r>
      <w:rPr>
        <w:rFonts w:cs="Times New Roman"/>
        <w:b w:val="0"/>
        <w:w w:val="103"/>
        <w:sz w:val="20"/>
      </w:rPr>
      <w:t>1209</w:t>
    </w:r>
    <w:r w:rsidR="00A17D6D">
      <w:rPr>
        <w:rFonts w:cs="Times New Roman"/>
        <w:b w:val="0"/>
        <w:w w:val="103"/>
        <w:sz w:val="20"/>
      </w:rPr>
      <w:t xml:space="preserve">07  010807  </w:t>
    </w:r>
    <w:r w:rsidR="00A17D6D">
      <w:rPr>
        <w:rFonts w:cs="Times New Roman"/>
        <w:b w:val="0"/>
        <w:w w:val="103"/>
        <w:sz w:val="20"/>
      </w:rPr>
      <w:fldChar w:fldCharType="begin"/>
    </w:r>
    <w:r w:rsidR="00A17D6D">
      <w:rPr>
        <w:rFonts w:cs="Times New Roman"/>
        <w:b w:val="0"/>
        <w:w w:val="103"/>
        <w:sz w:val="20"/>
      </w:rPr>
      <w:instrText xml:space="preserve"> DOCVARIABLE "jobn" \* MERGEFORMAT </w:instrText>
    </w:r>
    <w:r w:rsidR="00A17D6D">
      <w:rPr>
        <w:rFonts w:cs="Times New Roman"/>
        <w:b w:val="0"/>
        <w:w w:val="103"/>
        <w:sz w:val="20"/>
      </w:rPr>
      <w:fldChar w:fldCharType="separate"/>
    </w:r>
    <w:r>
      <w:rPr>
        <w:rFonts w:cs="Times New Roman"/>
        <w:b w:val="0"/>
        <w:w w:val="103"/>
        <w:sz w:val="20"/>
      </w:rPr>
      <w:t>07-35127 (A)</w:t>
    </w:r>
    <w:r w:rsidR="00A17D6D">
      <w:rPr>
        <w:rFonts w:cs="Times New Roman"/>
        <w:b w:val="0"/>
        <w:w w:val="103"/>
        <w:sz w:val="20"/>
      </w:rPr>
      <w:fldChar w:fldCharType="end"/>
    </w:r>
  </w:p>
  <w:p w:rsidR="00A17D6D" w:rsidRPr="0022307F" w:rsidRDefault="00A17D6D" w:rsidP="0022307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197A23">
      <w:rPr>
        <w:rFonts w:ascii="Barcode 3 of 9 by request" w:hAnsi="Barcode 3 of 9 by request" w:cs="Times New Roman"/>
        <w:b w:val="0"/>
        <w:sz w:val="24"/>
      </w:rPr>
      <w:t>*0735127*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5654" w:rsidRPr="006C11BA" w:rsidRDefault="00025654" w:rsidP="006C11BA">
      <w:pPr>
        <w:pStyle w:val="Footer"/>
        <w:bidi/>
        <w:spacing w:after="80"/>
        <w:ind w:left="792"/>
        <w:rPr>
          <w:sz w:val="16"/>
          <w:szCs w:val="16"/>
        </w:rPr>
      </w:pPr>
      <w:r w:rsidRPr="006C11BA">
        <w:rPr>
          <w:sz w:val="16"/>
          <w:szCs w:val="16"/>
          <w:rtl/>
        </w:rPr>
        <w:t>__________</w:t>
      </w:r>
    </w:p>
  </w:footnote>
  <w:footnote w:type="continuationSeparator" w:id="0">
    <w:p w:rsidR="00025654" w:rsidRPr="006C11BA" w:rsidRDefault="00025654" w:rsidP="006C11BA">
      <w:pPr>
        <w:pStyle w:val="Footer"/>
        <w:spacing w:after="80"/>
        <w:ind w:left="792"/>
        <w:rPr>
          <w:sz w:val="16"/>
          <w:szCs w:val="16"/>
        </w:rPr>
      </w:pPr>
      <w:r w:rsidRPr="006C11BA">
        <w:rPr>
          <w:sz w:val="16"/>
          <w:szCs w:val="16"/>
        </w:rPr>
        <w:t>__________</w:t>
      </w:r>
    </w:p>
  </w:footnote>
  <w:footnote w:id="1">
    <w:p w:rsidR="00A17D6D" w:rsidRPr="0026796B" w:rsidRDefault="00A17D6D" w:rsidP="001926A9">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Fonts w:hint="cs"/>
          <w:rtl/>
        </w:rPr>
        <w:t>انظر التذييل 2، الجداول 1، 2 و 3.</w:t>
      </w:r>
    </w:p>
  </w:footnote>
  <w:footnote w:id="2">
    <w:p w:rsidR="00A17D6D" w:rsidRPr="0026796B" w:rsidRDefault="00A17D6D" w:rsidP="001926A9">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Fonts w:hint="cs"/>
          <w:rtl/>
        </w:rPr>
        <w:t>انظر التذييل 2، الجدولان 4 و 5</w:t>
      </w:r>
      <w:r w:rsidRPr="0026796B">
        <w:rPr>
          <w:rFonts w:hint="cs"/>
          <w:w w:val="103"/>
          <w:rtl/>
        </w:rPr>
        <w:t>.</w:t>
      </w:r>
    </w:p>
  </w:footnote>
  <w:footnote w:id="3">
    <w:p w:rsidR="00A17D6D" w:rsidRPr="0026796B" w:rsidRDefault="00A17D6D" w:rsidP="001926A9">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Fonts w:hint="cs"/>
          <w:rtl/>
        </w:rPr>
        <w:t>المصدر: حولية الرعاية الصحية، 2002. معهد الصحة العامة لجمهورية سلوفينيا، عام 2004</w:t>
      </w:r>
      <w:r w:rsidRPr="0026796B">
        <w:rPr>
          <w:rFonts w:hint="cs"/>
          <w:w w:val="103"/>
          <w:rtl/>
          <w:lang w:bidi="ar-SY"/>
        </w:rPr>
        <w:t>.</w:t>
      </w:r>
    </w:p>
  </w:footnote>
  <w:footnote w:id="4">
    <w:p w:rsidR="00A17D6D" w:rsidRPr="0026796B" w:rsidRDefault="00A17D6D" w:rsidP="004D47B7">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انظر التذييل 2، الجدولان 6 و 7.</w:t>
      </w:r>
    </w:p>
  </w:footnote>
  <w:footnote w:id="5">
    <w:p w:rsidR="00A17D6D" w:rsidRPr="0026796B" w:rsidRDefault="00A17D6D" w:rsidP="004D47B7">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انظر التذييل 2، الجدول 2.</w:t>
      </w:r>
    </w:p>
  </w:footnote>
  <w:footnote w:id="6">
    <w:p w:rsidR="00A17D6D" w:rsidRPr="0026796B" w:rsidRDefault="00A17D6D" w:rsidP="004D47B7">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انظر التذييل 2، الجدولان 9 و 10.</w:t>
      </w:r>
    </w:p>
  </w:footnote>
  <w:footnote w:id="7">
    <w:p w:rsidR="00A17D6D" w:rsidRPr="0026796B" w:rsidRDefault="00A17D6D" w:rsidP="00112274">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Fonts w:hint="cs"/>
          <w:rtl/>
        </w:rPr>
        <w:t>انظر التذييل 2، الجدول 11.</w:t>
      </w:r>
    </w:p>
  </w:footnote>
  <w:footnote w:id="8">
    <w:p w:rsidR="00A17D6D" w:rsidRPr="0026796B" w:rsidRDefault="00A17D6D" w:rsidP="009D3EF2">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Fonts w:hint="cs"/>
          <w:rtl/>
        </w:rPr>
        <w:t>اعتُمدا في المؤتمر العالمي الرابع المعني بالمرأة المعقود في بيجين 4-13 أيلول/سبتمبر 1995.</w:t>
      </w:r>
    </w:p>
  </w:footnote>
  <w:footnote w:id="9">
    <w:p w:rsidR="00A17D6D" w:rsidRPr="0026796B" w:rsidRDefault="00A17D6D" w:rsidP="009D3EF2">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Fonts w:hint="cs"/>
          <w:rtl/>
        </w:rPr>
        <w:t xml:space="preserve">قرار الجمعية العامة، وثائق الأمم المتحدة، </w:t>
      </w:r>
      <w:r w:rsidRPr="0026796B">
        <w:t>A/RES/S-23/2</w:t>
      </w:r>
      <w:r w:rsidRPr="0026796B">
        <w:rPr>
          <w:rtl/>
        </w:rPr>
        <w:t xml:space="preserve"> </w:t>
      </w:r>
      <w:r w:rsidRPr="0026796B">
        <w:rPr>
          <w:rFonts w:hint="cs"/>
          <w:rtl/>
        </w:rPr>
        <w:t xml:space="preserve">و </w:t>
      </w:r>
      <w:r w:rsidRPr="0026796B">
        <w:t>A/RES/S-23/3</w:t>
      </w:r>
      <w:r w:rsidRPr="0026796B">
        <w:rPr>
          <w:rFonts w:hint="cs"/>
          <w:w w:val="103"/>
          <w:rtl/>
        </w:rPr>
        <w:t>.</w:t>
      </w:r>
    </w:p>
  </w:footnote>
  <w:footnote w:id="10">
    <w:p w:rsidR="00A17D6D" w:rsidRPr="0026796B" w:rsidRDefault="00A17D6D" w:rsidP="00A77AED">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كيف يقضي الأوروبيون وقت فراغهم: الحياة اليومية للمرأة والرجل (بيانات 1998-2002)، يوروستات،2004.</w:t>
      </w:r>
    </w:p>
  </w:footnote>
  <w:footnote w:id="11">
    <w:p w:rsidR="00A17D6D" w:rsidRPr="0026796B" w:rsidRDefault="00A17D6D" w:rsidP="00A77AED">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العمل المدر للدخل والدراسة في الاستقصاء الأوروبي المتعلق باستخدام الوقت يشملان الأعمال الرئيسية والثانوية وما يتصل بها من أنشطة، وقت الراحة والتنقل أثناء ساعات العمل والبحث عن عمل والوقت المقضي في الدراسة في المدرسة وفي وقت الفراغ.</w:t>
      </w:r>
    </w:p>
  </w:footnote>
  <w:footnote w:id="12">
    <w:p w:rsidR="00A17D6D" w:rsidRPr="0026796B" w:rsidRDefault="00A17D6D" w:rsidP="00E051A0">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العمل المنزلي في الاستقصاء الأوروبي المتعلق باسستحدام الوقت يشمل أعمال البيت والعناية بالأطفال والكبار، والعمل في الحديقة والعناية بالحيوانات الأليفة والتعمير والإصلاحات والتبضع والخدمات وإدارة شؤون</w:t>
      </w:r>
      <w:r w:rsidRPr="0026796B">
        <w:rPr>
          <w:rStyle w:val="Ar-FootnoteChar"/>
          <w:rFonts w:hint="eastAsia"/>
          <w:sz w:val="17"/>
          <w:szCs w:val="26"/>
          <w:rtl/>
        </w:rPr>
        <w:t> </w:t>
      </w:r>
      <w:r w:rsidRPr="0026796B">
        <w:rPr>
          <w:rStyle w:val="Ar-FootnoteChar"/>
          <w:rFonts w:hint="cs"/>
          <w:sz w:val="17"/>
          <w:szCs w:val="26"/>
          <w:rtl/>
        </w:rPr>
        <w:t>الأسرة.</w:t>
      </w:r>
    </w:p>
  </w:footnote>
  <w:footnote w:id="13">
    <w:p w:rsidR="00A17D6D" w:rsidRPr="0026796B" w:rsidRDefault="00A17D6D" w:rsidP="00FE032D">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Fonts w:hint="cs"/>
          <w:rtl/>
          <w:lang w:bidi="ar-SY"/>
        </w:rPr>
        <w:t xml:space="preserve">التقرير </w:t>
      </w:r>
      <w:r w:rsidRPr="0026796B">
        <w:rPr>
          <w:rStyle w:val="Ar-FootnoteChar"/>
          <w:rFonts w:hint="cs"/>
          <w:sz w:val="17"/>
          <w:szCs w:val="26"/>
          <w:rtl/>
        </w:rPr>
        <w:t>عن عمل مفتشية العمل بجمهورية سلوفينيا في 2004، الصادر في عام 2005.</w:t>
      </w:r>
    </w:p>
  </w:footnote>
  <w:footnote w:id="14">
    <w:p w:rsidR="00A17D6D" w:rsidRPr="0026796B" w:rsidRDefault="00A17D6D" w:rsidP="00E051A0">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المصدر: وزارة الداخلية، 2005.</w:t>
      </w:r>
    </w:p>
  </w:footnote>
  <w:footnote w:id="15">
    <w:p w:rsidR="00A17D6D" w:rsidRPr="0026796B" w:rsidRDefault="00A17D6D" w:rsidP="00FE032D">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انظر التذييل 2، الجدول 13</w:t>
      </w:r>
      <w:r w:rsidRPr="0026796B">
        <w:rPr>
          <w:rFonts w:hint="cs"/>
          <w:rtl/>
          <w:lang w:bidi="ar-SY"/>
        </w:rPr>
        <w:t>.</w:t>
      </w:r>
    </w:p>
  </w:footnote>
  <w:footnote w:id="16">
    <w:p w:rsidR="00A17D6D" w:rsidRPr="0026796B" w:rsidRDefault="00A17D6D" w:rsidP="00FE032D">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انظر التذييل 2، الجدول 14.</w:t>
      </w:r>
    </w:p>
  </w:footnote>
  <w:footnote w:id="17">
    <w:p w:rsidR="00A17D6D" w:rsidRPr="0026796B" w:rsidRDefault="00A17D6D" w:rsidP="001C2904">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روبنيك س. شكومشك - بليش، ت. فيسليتش ومجلس الخبراء في معالجة العنف ضد المرأة، العنف ضد المرأة في الأسرة: تحليل الوضع، 2003.</w:t>
      </w:r>
    </w:p>
  </w:footnote>
  <w:footnote w:id="18">
    <w:p w:rsidR="00A17D6D" w:rsidRPr="0026796B" w:rsidRDefault="00A17D6D" w:rsidP="001C2904">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المصدر: وزارة الداخلية، 2005.</w:t>
      </w:r>
    </w:p>
  </w:footnote>
  <w:footnote w:id="19">
    <w:p w:rsidR="00A17D6D" w:rsidRPr="0026796B" w:rsidRDefault="00A17D6D" w:rsidP="001C2904">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المصدر: تقرير عن أعمال مفتشيات العمل بجمورية سلوفينيا في عام 2004.</w:t>
      </w:r>
      <w:r w:rsidRPr="0026796B">
        <w:rPr>
          <w:rFonts w:hint="cs"/>
          <w:rtl/>
          <w:lang w:bidi="ar-SY"/>
        </w:rPr>
        <w:t xml:space="preserve"> </w:t>
      </w:r>
    </w:p>
  </w:footnote>
  <w:footnote w:id="20">
    <w:p w:rsidR="00A17D6D" w:rsidRPr="0026796B" w:rsidRDefault="00A17D6D" w:rsidP="001C2904">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المصدر: تقرير عن أعمال الفريق العامل المشترك بين الوزارات لمكافحة الاتجار بالكائنات البشرية، 2004.</w:t>
      </w:r>
    </w:p>
  </w:footnote>
  <w:footnote w:id="21">
    <w:p w:rsidR="00A17D6D" w:rsidRPr="0026796B" w:rsidRDefault="00A17D6D" w:rsidP="00F0415C">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انظر التذييل 2، الجدولان 15 و 16.</w:t>
      </w:r>
    </w:p>
  </w:footnote>
  <w:footnote w:id="22">
    <w:p w:rsidR="00A17D6D" w:rsidRPr="0026796B" w:rsidRDefault="00A17D6D" w:rsidP="00F0415C">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انظر التذييل 2، الجدول 17.</w:t>
      </w:r>
    </w:p>
  </w:footnote>
  <w:footnote w:id="23">
    <w:p w:rsidR="00A17D6D" w:rsidRPr="0026796B" w:rsidRDefault="00A17D6D" w:rsidP="00F0415C">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المصدر: وزارة الإدارة العامة 2005، الحالة كما هي في 31 كانون الأول/ديسمبر 2004.</w:t>
      </w:r>
    </w:p>
  </w:footnote>
  <w:footnote w:id="24">
    <w:p w:rsidR="00A17D6D" w:rsidRPr="0026796B" w:rsidRDefault="00A17D6D" w:rsidP="00E051A0">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 xml:space="preserve">المصدر: </w:t>
      </w:r>
      <w:hyperlink r:id="rId1" w:history="1">
        <w:r w:rsidRPr="0026796B">
          <w:rPr>
            <w:rStyle w:val="Ar-FootnoteChar"/>
            <w:sz w:val="17"/>
            <w:szCs w:val="26"/>
          </w:rPr>
          <w:t>http://interispo.sigov.si/delovnatelesa/</w:t>
        </w:r>
      </w:hyperlink>
      <w:r w:rsidRPr="0026796B">
        <w:rPr>
          <w:rStyle w:val="Ar-FootnoteChar"/>
          <w:sz w:val="17"/>
          <w:szCs w:val="26"/>
        </w:rPr>
        <w:t xml:space="preserve"> </w:t>
      </w:r>
      <w:r w:rsidRPr="0026796B">
        <w:rPr>
          <w:rStyle w:val="Ar-FootnoteChar"/>
          <w:rFonts w:hint="cs"/>
          <w:sz w:val="17"/>
          <w:szCs w:val="26"/>
          <w:rtl/>
        </w:rPr>
        <w:t>، الحالة كما هي في 17 آذار/مارس 2004.</w:t>
      </w:r>
    </w:p>
  </w:footnote>
  <w:footnote w:id="25">
    <w:p w:rsidR="00A17D6D" w:rsidRPr="0026796B" w:rsidRDefault="00A17D6D" w:rsidP="00E051A0">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 xml:space="preserve">المصدر: </w:t>
      </w:r>
      <w:r w:rsidRPr="0026796B">
        <w:rPr>
          <w:rStyle w:val="Ar-FootnoteChar"/>
          <w:sz w:val="17"/>
          <w:szCs w:val="26"/>
        </w:rPr>
        <w:t>htt://www.sodisce.si/vsrs/default.asp?idall=1254&amp;showin=all</w:t>
      </w:r>
      <w:r w:rsidRPr="0026796B">
        <w:rPr>
          <w:rStyle w:val="Ar-FootnoteChar"/>
          <w:sz w:val="17"/>
          <w:szCs w:val="26"/>
          <w:rtl/>
        </w:rPr>
        <w:t xml:space="preserve"> </w:t>
      </w:r>
      <w:r w:rsidRPr="0026796B">
        <w:rPr>
          <w:rStyle w:val="Ar-FootnoteChar"/>
          <w:rFonts w:hint="cs"/>
          <w:sz w:val="17"/>
          <w:szCs w:val="26"/>
          <w:rtl/>
        </w:rPr>
        <w:t>الحالة كما هي في 12 تموز/يوليه 2005، انظر التذييل 2، الجدول 18.</w:t>
      </w:r>
    </w:p>
  </w:footnote>
  <w:footnote w:id="26">
    <w:p w:rsidR="00A17D6D" w:rsidRPr="0026796B" w:rsidRDefault="00A17D6D" w:rsidP="00F0415C">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 xml:space="preserve">المصدر: </w:t>
      </w:r>
      <w:hyperlink r:id="rId2" w:history="1">
        <w:r w:rsidRPr="0026796B">
          <w:rPr>
            <w:rStyle w:val="Ar-FootnoteChar"/>
            <w:sz w:val="17"/>
            <w:szCs w:val="26"/>
          </w:rPr>
          <w:t>http://www.europa.eu.int/comm/employment_men_stats/index_en.htm</w:t>
        </w:r>
      </w:hyperlink>
      <w:r w:rsidRPr="0026796B">
        <w:rPr>
          <w:rStyle w:val="Ar-FootnoteChar"/>
          <w:rFonts w:hint="cs"/>
          <w:sz w:val="17"/>
          <w:szCs w:val="26"/>
          <w:rtl/>
        </w:rPr>
        <w:t>: قاعدة بيانات - المرأة والرجل في صنع القرار، 2005.</w:t>
      </w:r>
    </w:p>
  </w:footnote>
  <w:footnote w:id="27">
    <w:p w:rsidR="00A17D6D" w:rsidRPr="0026796B" w:rsidRDefault="00A17D6D" w:rsidP="00F0415C">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كل شركة تستخدم مديرين اثنين وكلاهما رجل. المصدر: غرفة التجارة والصناعية بسلوفينيا، البيانات في 2</w:t>
      </w:r>
      <w:r w:rsidRPr="0026796B">
        <w:rPr>
          <w:rStyle w:val="Ar-FootnoteChar"/>
          <w:rFonts w:hint="eastAsia"/>
          <w:sz w:val="17"/>
          <w:szCs w:val="26"/>
          <w:rtl/>
        </w:rPr>
        <w:t> </w:t>
      </w:r>
      <w:r w:rsidRPr="0026796B">
        <w:rPr>
          <w:rStyle w:val="Ar-FootnoteChar"/>
          <w:rFonts w:hint="cs"/>
          <w:sz w:val="17"/>
          <w:szCs w:val="26"/>
          <w:rtl/>
        </w:rPr>
        <w:t>شباط/فبراير 2004.</w:t>
      </w:r>
    </w:p>
  </w:footnote>
  <w:footnote w:id="28">
    <w:p w:rsidR="00A17D6D" w:rsidRPr="0026796B" w:rsidRDefault="00A17D6D" w:rsidP="001D6208">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المصدر: رابطة أربا</w:t>
      </w:r>
      <w:r>
        <w:rPr>
          <w:rStyle w:val="Ar-FootnoteChar"/>
          <w:rFonts w:hint="cs"/>
          <w:sz w:val="17"/>
          <w:szCs w:val="26"/>
          <w:rtl/>
        </w:rPr>
        <w:t>ب</w:t>
      </w:r>
      <w:r w:rsidRPr="0026796B">
        <w:rPr>
          <w:rStyle w:val="Ar-FootnoteChar"/>
          <w:rFonts w:hint="cs"/>
          <w:sz w:val="17"/>
          <w:szCs w:val="26"/>
          <w:rtl/>
        </w:rPr>
        <w:t xml:space="preserve"> العمل السلوفينية، حساباتها الخاصة، 2004. </w:t>
      </w:r>
      <w:hyperlink r:id="rId3" w:history="1">
        <w:r w:rsidRPr="0026796B">
          <w:rPr>
            <w:rStyle w:val="Ar-FootnoteChar"/>
            <w:sz w:val="17"/>
            <w:szCs w:val="26"/>
          </w:rPr>
          <w:t>www.zds.si</w:t>
        </w:r>
      </w:hyperlink>
      <w:r w:rsidRPr="0026796B">
        <w:rPr>
          <w:rFonts w:hint="cs"/>
          <w:w w:val="103"/>
          <w:rtl/>
        </w:rPr>
        <w:t>.</w:t>
      </w:r>
    </w:p>
  </w:footnote>
  <w:footnote w:id="29">
    <w:p w:rsidR="00A17D6D" w:rsidRPr="0026796B" w:rsidRDefault="00A17D6D" w:rsidP="00FB74B4">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 xml:space="preserve">المصدر: غرفة التجارة والصناعة السلوفينية، حساباتها الخاصة، 2004. </w:t>
      </w:r>
      <w:hyperlink r:id="rId4" w:history="1">
        <w:r w:rsidRPr="0026796B">
          <w:rPr>
            <w:rStyle w:val="Ar-FootnoteChar"/>
            <w:sz w:val="17"/>
            <w:szCs w:val="26"/>
          </w:rPr>
          <w:t>www.gzs.si</w:t>
        </w:r>
      </w:hyperlink>
      <w:r w:rsidRPr="0026796B">
        <w:rPr>
          <w:rStyle w:val="Ar-FootnoteChar"/>
          <w:rFonts w:hint="cs"/>
          <w:sz w:val="17"/>
          <w:szCs w:val="26"/>
          <w:rtl/>
        </w:rPr>
        <w:t>.</w:t>
      </w:r>
    </w:p>
  </w:footnote>
  <w:footnote w:id="30">
    <w:p w:rsidR="00A17D6D" w:rsidRPr="0026796B" w:rsidRDefault="00A17D6D" w:rsidP="000B7D9C">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rPr>
        <w:t>(</w:t>
      </w:r>
      <w:r w:rsidRPr="0026796B">
        <w:rPr>
          <w:rStyle w:val="FootnoteReference"/>
          <w:spacing w:val="0"/>
          <w:w w:val="103"/>
          <w:vertAlign w:val="baseline"/>
          <w:rtl/>
        </w:rPr>
        <w:footnoteRef/>
      </w:r>
      <w:r w:rsidRPr="0026796B">
        <w:rPr>
          <w:w w:val="103"/>
          <w:rtl/>
        </w:rPr>
        <w:t>)</w:t>
      </w:r>
      <w:r w:rsidRPr="0026796B">
        <w:rPr>
          <w:w w:val="103"/>
          <w:rtl/>
        </w:rPr>
        <w:tab/>
      </w:r>
      <w:r w:rsidRPr="0026796B">
        <w:rPr>
          <w:rFonts w:hint="cs"/>
          <w:w w:val="103"/>
          <w:rtl/>
        </w:rPr>
        <w:t xml:space="preserve">المصدر: غرفة الفنون السلوفينية، حساباتها الخاصة، 2004. </w:t>
      </w:r>
      <w:r w:rsidRPr="0026796B">
        <w:rPr>
          <w:w w:val="103"/>
        </w:rPr>
        <w:t>www.ozs.si</w:t>
      </w:r>
      <w:r w:rsidRPr="0026796B">
        <w:rPr>
          <w:rFonts w:hint="cs"/>
          <w:w w:val="103"/>
          <w:rtl/>
        </w:rPr>
        <w:t>.</w:t>
      </w:r>
    </w:p>
  </w:footnote>
  <w:footnote w:id="31">
    <w:p w:rsidR="00A17D6D" w:rsidRPr="0026796B" w:rsidRDefault="00A17D6D" w:rsidP="00FB74B4">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المصدر: وزارة الخارجية، 2004. الحال كما هي في 18 تشرين الثاني/نوفمبر 2004. انظر التذييل 2، الجدول 19.</w:t>
      </w:r>
    </w:p>
  </w:footnote>
  <w:footnote w:id="32">
    <w:p w:rsidR="00A17D6D" w:rsidRPr="0026796B" w:rsidRDefault="00A17D6D" w:rsidP="00FB74B4">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انظر التذييل 2، الجدول 20.</w:t>
      </w:r>
    </w:p>
  </w:footnote>
  <w:footnote w:id="33">
    <w:p w:rsidR="00A17D6D" w:rsidRPr="0026796B" w:rsidRDefault="00A17D6D" w:rsidP="00A2652D">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انظر التذييل 2، الجدول 21.</w:t>
      </w:r>
    </w:p>
  </w:footnote>
  <w:footnote w:id="34">
    <w:p w:rsidR="00A17D6D" w:rsidRPr="0026796B" w:rsidRDefault="00A17D6D" w:rsidP="00A2652D">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انظر التذييل 2، الجدول 22.</w:t>
      </w:r>
    </w:p>
  </w:footnote>
  <w:footnote w:id="35">
    <w:p w:rsidR="00A17D6D" w:rsidRPr="0026796B" w:rsidRDefault="00A17D6D" w:rsidP="00A2652D">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انظر التذييل 2، الجدول 24.</w:t>
      </w:r>
    </w:p>
  </w:footnote>
  <w:footnote w:id="36">
    <w:p w:rsidR="00A17D6D" w:rsidRPr="0026796B" w:rsidRDefault="00A17D6D" w:rsidP="00A2652D">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انظر التذييل 2، الجدولان 25 و 26</w:t>
      </w:r>
    </w:p>
  </w:footnote>
  <w:footnote w:id="37">
    <w:p w:rsidR="00A17D6D" w:rsidRPr="0026796B" w:rsidRDefault="00A17D6D" w:rsidP="00A2652D">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انظر التذييل 2، الجدول 27.</w:t>
      </w:r>
    </w:p>
  </w:footnote>
  <w:footnote w:id="38">
    <w:p w:rsidR="00A17D6D" w:rsidRPr="0026796B" w:rsidRDefault="00A17D6D" w:rsidP="00A2652D">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انظر التذييل 2، الجدول 28.</w:t>
      </w:r>
    </w:p>
  </w:footnote>
  <w:footnote w:id="39">
    <w:p w:rsidR="00A17D6D" w:rsidRPr="0026796B" w:rsidRDefault="00A17D6D" w:rsidP="00A2652D">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 xml:space="preserve">المصدر: </w:t>
      </w:r>
      <w:r w:rsidRPr="0026796B">
        <w:rPr>
          <w:rStyle w:val="Ar-FootnoteChar"/>
          <w:sz w:val="17"/>
          <w:szCs w:val="26"/>
        </w:rPr>
        <w:t>SORS</w:t>
      </w:r>
      <w:r w:rsidRPr="0026796B">
        <w:rPr>
          <w:rStyle w:val="Ar-FootnoteChar"/>
          <w:rFonts w:hint="cs"/>
          <w:sz w:val="17"/>
          <w:szCs w:val="26"/>
          <w:rtl/>
        </w:rPr>
        <w:t>، المعلومات الاحصائية رقم 118/2004 (28 نيسان/أبريل 2004). انظر التذييل 2، الجداول 29، 30، و 31.</w:t>
      </w:r>
    </w:p>
  </w:footnote>
  <w:footnote w:id="40">
    <w:p w:rsidR="00A17D6D" w:rsidRPr="0026796B" w:rsidRDefault="00A17D6D" w:rsidP="003D4340">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 xml:space="preserve">المصدر: </w:t>
      </w:r>
      <w:r w:rsidRPr="0026796B">
        <w:rPr>
          <w:rStyle w:val="Ar-FootnoteChar"/>
          <w:sz w:val="17"/>
          <w:szCs w:val="26"/>
        </w:rPr>
        <w:t>SORS</w:t>
      </w:r>
      <w:r w:rsidRPr="0026796B">
        <w:rPr>
          <w:rStyle w:val="Ar-FootnoteChar"/>
          <w:rFonts w:hint="cs"/>
          <w:sz w:val="17"/>
          <w:szCs w:val="26"/>
          <w:rtl/>
        </w:rPr>
        <w:t>، المنشور الإحصائي الأول، 13 نيسان/أبريل 2004، رقم 48. انظر التذييل 2،</w:t>
      </w:r>
      <w:r w:rsidRPr="0026796B">
        <w:rPr>
          <w:rStyle w:val="Ar-FootnoteChar"/>
          <w:sz w:val="17"/>
          <w:szCs w:val="26"/>
        </w:rPr>
        <w:t xml:space="preserve"> </w:t>
      </w:r>
      <w:r w:rsidRPr="0026796B">
        <w:rPr>
          <w:rStyle w:val="Ar-FootnoteChar"/>
          <w:rFonts w:hint="cs"/>
          <w:sz w:val="17"/>
          <w:szCs w:val="26"/>
          <w:rtl/>
        </w:rPr>
        <w:t>الجدول</w:t>
      </w:r>
      <w:r w:rsidRPr="0026796B">
        <w:rPr>
          <w:rStyle w:val="Ar-FootnoteChar"/>
          <w:rFonts w:hint="eastAsia"/>
          <w:sz w:val="17"/>
          <w:szCs w:val="26"/>
          <w:rtl/>
        </w:rPr>
        <w:t> </w:t>
      </w:r>
      <w:r w:rsidRPr="0026796B">
        <w:rPr>
          <w:rStyle w:val="Ar-FootnoteChar"/>
          <w:rFonts w:hint="cs"/>
          <w:sz w:val="17"/>
          <w:szCs w:val="26"/>
          <w:rtl/>
        </w:rPr>
        <w:t>22.</w:t>
      </w:r>
    </w:p>
  </w:footnote>
  <w:footnote w:id="41">
    <w:p w:rsidR="00A17D6D" w:rsidRPr="0026796B" w:rsidRDefault="00A17D6D" w:rsidP="003D4340">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المصدر: مفتشية العمل لجمهورية سلوفينيا، تموز/يوليه 2005.</w:t>
      </w:r>
    </w:p>
  </w:footnote>
  <w:footnote w:id="42">
    <w:p w:rsidR="00A17D6D" w:rsidRPr="0026796B" w:rsidRDefault="00A17D6D" w:rsidP="003D4340">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تقرير عن عمل مفتشية العمل لجمهورية سلوفينيا، تموز/يوليه 2005.</w:t>
      </w:r>
    </w:p>
  </w:footnote>
  <w:footnote w:id="43">
    <w:p w:rsidR="00A17D6D" w:rsidRPr="0026796B" w:rsidRDefault="00A17D6D" w:rsidP="003D4340">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سجل الغياب عن العمل بسب المرض أو الإصابة أو لأسباب أخرى، 2003. معهد الصحة العامة بجمهورية سلوفينيا.</w:t>
      </w:r>
    </w:p>
  </w:footnote>
  <w:footnote w:id="44">
    <w:p w:rsidR="00A17D6D" w:rsidRPr="0026796B" w:rsidRDefault="00A17D6D" w:rsidP="003D4340">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انظر التذييل 2، الجدولان 32 و 33.</w:t>
      </w:r>
    </w:p>
  </w:footnote>
  <w:footnote w:id="45">
    <w:p w:rsidR="00A17D6D" w:rsidRPr="0026796B" w:rsidRDefault="00A17D6D" w:rsidP="00FE1FD9">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Fonts w:hint="cs"/>
          <w:rtl/>
          <w:lang w:bidi="ar-SY"/>
        </w:rPr>
        <w:t>التقرير السنوي لعام 2004، خدمات العمالة بجمهورية سلوفينيا.</w:t>
      </w:r>
    </w:p>
  </w:footnote>
  <w:footnote w:id="46">
    <w:p w:rsidR="00A17D6D" w:rsidRPr="0026796B" w:rsidRDefault="00A17D6D" w:rsidP="00FE1FD9">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المصدر: السكان العاملون (بناء على استقصاء للقوة العاملة). المعلومات الإحصائية، رقم 225/2004 ورقم 185/2005؛ في 15 تموز/يوليه 2005، المكتب الإحصائي لجمهورية سلوفينيا، 2004 و 2005.</w:t>
      </w:r>
    </w:p>
  </w:footnote>
  <w:footnote w:id="47">
    <w:p w:rsidR="00A17D6D" w:rsidRPr="0026796B" w:rsidRDefault="00A17D6D" w:rsidP="00FE1FD9">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المصدر السكان العاملون (بناء على استقصاء للقوة العاملة). المعلومات الإحصائية، رقم 85/2005؛ المكتب الإحصائي لجمهورية سلوفينيا، 2004 و 2005.</w:t>
      </w:r>
    </w:p>
  </w:footnote>
  <w:footnote w:id="48">
    <w:p w:rsidR="00A17D6D" w:rsidRPr="0026796B" w:rsidRDefault="00A17D6D" w:rsidP="00FE1FD9">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انظر أيضا كانيو مرتشيلا أ. تشيرنيكوي سادار ن.: نوع الجنس والعمل والاستخدام في عشرة بلدان مرشحة في أوروبا الوسطى والشرقية. التقرير النهائي: سلوفينيا والمؤسسة الأوروبية، 2004.</w:t>
      </w:r>
    </w:p>
  </w:footnote>
  <w:footnote w:id="49">
    <w:p w:rsidR="00A17D6D" w:rsidRPr="0026796B" w:rsidRDefault="00A17D6D" w:rsidP="00FE1FD9">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Fonts w:hint="cs"/>
          <w:rtl/>
          <w:lang w:bidi="ar-SY"/>
        </w:rPr>
        <w:t>انظر التذييل 2، الجدول 34.</w:t>
      </w:r>
    </w:p>
  </w:footnote>
  <w:footnote w:id="50">
    <w:p w:rsidR="00A17D6D" w:rsidRPr="0026796B" w:rsidRDefault="00A17D6D" w:rsidP="00FE1FD9">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Fonts w:hint="cs"/>
          <w:rtl/>
          <w:lang w:bidi="ar-SY"/>
        </w:rPr>
        <w:t>استُخدم كل من التصنيف الموحد للمهن والتصنيف الموحد للأنشطة. المصدر: السكان العاملون (بناء على استقصاء القوة العاملة)، المعلومات الإحصائية، رقم 225/2004. المكتب الإحصائي لجمهورية سلوفينيا، 2004. انظر التذييل 2، الجدول 35.</w:t>
      </w:r>
    </w:p>
  </w:footnote>
  <w:footnote w:id="51">
    <w:p w:rsidR="00A17D6D" w:rsidRPr="0026796B" w:rsidRDefault="00A17D6D" w:rsidP="00FE1FD9">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Fonts w:hint="cs"/>
          <w:rtl/>
          <w:lang w:bidi="ar-SY"/>
        </w:rPr>
        <w:t>انظر التذييل 2، الجدول 36.</w:t>
      </w:r>
    </w:p>
  </w:footnote>
  <w:footnote w:id="52">
    <w:p w:rsidR="00A17D6D" w:rsidRPr="0026796B" w:rsidRDefault="00A17D6D" w:rsidP="00466ED2">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التقرير السنوي لدائرة التوظيف بجمهورية سلوفينيا للأعوام 2000 و 2001 و 2002 و 2003 و 2004. انظر التذييل 2، الجدول 37.</w:t>
      </w:r>
    </w:p>
  </w:footnote>
  <w:footnote w:id="53">
    <w:p w:rsidR="00A17D6D" w:rsidRPr="0026796B" w:rsidRDefault="00A17D6D" w:rsidP="00466ED2">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انظر التذييل 2، الجدول 38.</w:t>
      </w:r>
    </w:p>
  </w:footnote>
  <w:footnote w:id="54">
    <w:p w:rsidR="00A17D6D" w:rsidRPr="0026796B" w:rsidRDefault="00A17D6D" w:rsidP="00466ED2">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انظر التذييل 2، الجدول 39.</w:t>
      </w:r>
    </w:p>
  </w:footnote>
  <w:footnote w:id="55">
    <w:p w:rsidR="00A17D6D" w:rsidRPr="0026796B" w:rsidRDefault="00A17D6D" w:rsidP="00466ED2">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المصدر: تقرير عن تنفيذ برنامج سياسة العمالة النشطة لعام 2003.</w:t>
      </w:r>
    </w:p>
  </w:footnote>
  <w:footnote w:id="56">
    <w:p w:rsidR="00A17D6D" w:rsidRPr="0026796B" w:rsidRDefault="00A17D6D" w:rsidP="00466ED2">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المصدر: تقرير عن تنفيذ برنامج سياسة العمالة النشطة لعام 2004.</w:t>
      </w:r>
    </w:p>
  </w:footnote>
  <w:footnote w:id="57">
    <w:p w:rsidR="00A17D6D" w:rsidRPr="0026796B" w:rsidRDefault="00A17D6D" w:rsidP="00BD444E">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بحسب البيانات، يتقلب معدل وفيات الأمومة كثيرأ، وذلك يعزى إلى انخفاض عدد المواليد الأحياء (وسطيا مابين 000</w:t>
      </w:r>
      <w:r w:rsidRPr="0026796B">
        <w:rPr>
          <w:rStyle w:val="Ar-FootnoteChar"/>
          <w:rFonts w:hint="eastAsia"/>
          <w:sz w:val="17"/>
          <w:szCs w:val="26"/>
          <w:rtl/>
        </w:rPr>
        <w:t> </w:t>
      </w:r>
      <w:r w:rsidRPr="0026796B">
        <w:rPr>
          <w:rStyle w:val="Ar-FootnoteChar"/>
          <w:rFonts w:hint="cs"/>
          <w:sz w:val="17"/>
          <w:szCs w:val="26"/>
          <w:rtl/>
        </w:rPr>
        <w:t>17 و 000 18 سنويا) وتُطبق منهجية خاصة في تعداد حالات وفيات الأمومة لأنه، بالإضافة إلى حالات وفيات الأمهات ففي فترات ماقبل الولادة وفترات ماحول الولادة، يشمل فترة مابعد الولادة بكاملها. ونتيجة لذلك يُعتبر متوسط المعدل لخمس سنوات، بدلا من البيانات عن كل سنة بمفردها، مؤشرا على معدل وفيات الأمومة أكثر</w:t>
      </w:r>
      <w:r w:rsidRPr="0026796B">
        <w:rPr>
          <w:rStyle w:val="Ar-FootnoteChar"/>
          <w:rFonts w:hint="eastAsia"/>
          <w:sz w:val="17"/>
          <w:szCs w:val="26"/>
          <w:rtl/>
        </w:rPr>
        <w:t> </w:t>
      </w:r>
      <w:r w:rsidRPr="0026796B">
        <w:rPr>
          <w:rStyle w:val="Ar-FootnoteChar"/>
          <w:rFonts w:hint="cs"/>
          <w:sz w:val="17"/>
          <w:szCs w:val="26"/>
          <w:rtl/>
        </w:rPr>
        <w:t>موثوقية.</w:t>
      </w:r>
    </w:p>
  </w:footnote>
  <w:footnote w:id="58">
    <w:p w:rsidR="00A17D6D" w:rsidRPr="0026796B" w:rsidRDefault="00A17D6D" w:rsidP="00BD444E">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 xml:space="preserve">المصدر: تقرير عن البرنامج الوطني </w:t>
      </w:r>
      <w:r w:rsidRPr="0026796B">
        <w:rPr>
          <w:rStyle w:val="Ar-FootnoteChar"/>
          <w:sz w:val="17"/>
          <w:szCs w:val="26"/>
          <w:rtl/>
        </w:rPr>
        <w:t>"</w:t>
      </w:r>
      <w:r w:rsidRPr="0026796B">
        <w:rPr>
          <w:rStyle w:val="Ar-FootnoteChar"/>
          <w:sz w:val="17"/>
          <w:szCs w:val="26"/>
        </w:rPr>
        <w:t>ZORA</w:t>
      </w:r>
      <w:r w:rsidRPr="0026796B">
        <w:rPr>
          <w:rStyle w:val="Ar-FootnoteChar"/>
          <w:rFonts w:hint="cs"/>
          <w:sz w:val="17"/>
          <w:szCs w:val="26"/>
          <w:rtl/>
        </w:rPr>
        <w:t xml:space="preserve"> " في عامي 2003 و 2004. معهد علم الأورام، ليوبليانا، 2004</w:t>
      </w:r>
      <w:r w:rsidRPr="0026796B">
        <w:rPr>
          <w:rFonts w:hint="cs"/>
          <w:w w:val="103"/>
          <w:rtl/>
          <w:lang w:bidi="ar-SY"/>
        </w:rPr>
        <w:t>.</w:t>
      </w:r>
    </w:p>
  </w:footnote>
  <w:footnote w:id="59">
    <w:p w:rsidR="00A17D6D" w:rsidRPr="0026796B" w:rsidRDefault="00A17D6D" w:rsidP="00E3003E">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المصدر: الحولية الإحصائية للرعاية الصحية، 2002. معهد الصحة العامة لجمهورية سلوفينيا.</w:t>
      </w:r>
    </w:p>
  </w:footnote>
  <w:footnote w:id="60">
    <w:p w:rsidR="00A17D6D" w:rsidRPr="0026796B" w:rsidRDefault="00A17D6D" w:rsidP="00942625">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sz w:val="17"/>
          <w:szCs w:val="26"/>
        </w:rPr>
        <w:t>Pinter, B. Pretnar-Darovec, A. “S kontracepcijo proti nezeleni zanosivi”</w:t>
      </w:r>
      <w:r w:rsidRPr="0026796B">
        <w:rPr>
          <w:rStyle w:val="Ar-FootnoteChar"/>
          <w:sz w:val="17"/>
          <w:szCs w:val="26"/>
          <w:rtl/>
        </w:rPr>
        <w:t xml:space="preserve"> </w:t>
      </w:r>
      <w:r w:rsidRPr="0026796B">
        <w:rPr>
          <w:rStyle w:val="Ar-FootnoteChar"/>
          <w:rFonts w:hint="cs"/>
          <w:sz w:val="17"/>
          <w:szCs w:val="26"/>
          <w:rtl/>
        </w:rPr>
        <w:t>(الموانع ضد الحمل غير المرغوب</w:t>
      </w:r>
      <w:r w:rsidRPr="0026796B">
        <w:rPr>
          <w:rStyle w:val="Ar-FootnoteChar"/>
          <w:rFonts w:hint="eastAsia"/>
          <w:sz w:val="17"/>
          <w:szCs w:val="26"/>
          <w:rtl/>
        </w:rPr>
        <w:t> </w:t>
      </w:r>
      <w:r w:rsidRPr="0026796B">
        <w:rPr>
          <w:rStyle w:val="Ar-FootnoteChar"/>
          <w:rFonts w:hint="cs"/>
          <w:sz w:val="17"/>
          <w:szCs w:val="26"/>
          <w:rtl/>
        </w:rPr>
        <w:t xml:space="preserve">فيه). </w:t>
      </w:r>
      <w:r w:rsidRPr="0026796B">
        <w:rPr>
          <w:rStyle w:val="Ar-FootnoteChar"/>
          <w:sz w:val="17"/>
          <w:szCs w:val="26"/>
        </w:rPr>
        <w:t>Done at Pinter, Umetna prekinitev v.Solviniji</w:t>
      </w:r>
      <w:r w:rsidRPr="0026796B">
        <w:rPr>
          <w:rStyle w:val="Ar-FootnoteChar"/>
          <w:sz w:val="17"/>
          <w:szCs w:val="26"/>
          <w:rtl/>
        </w:rPr>
        <w:t xml:space="preserve"> </w:t>
      </w:r>
      <w:r w:rsidRPr="0026796B">
        <w:rPr>
          <w:rStyle w:val="Ar-FootnoteChar"/>
          <w:rFonts w:hint="cs"/>
          <w:sz w:val="17"/>
          <w:szCs w:val="26"/>
          <w:rtl/>
        </w:rPr>
        <w:t>(الإجهاض بالتحريض في سلوفينيا). إدارة التوليد والطب النسائي، المركز الطبي الجامعي، لبوبليانا، 2004.</w:t>
      </w:r>
    </w:p>
  </w:footnote>
  <w:footnote w:id="61">
    <w:p w:rsidR="00A17D6D" w:rsidRPr="0026796B" w:rsidRDefault="00A17D6D" w:rsidP="00023734">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 xml:space="preserve">المصدر: برنامج وسجل التنظير الشعاعي المنظم للتغيرات المنذرة بسرطان عنق الرحم، </w:t>
      </w:r>
      <w:r w:rsidRPr="0026796B">
        <w:rPr>
          <w:rStyle w:val="Ar-FootnoteChar"/>
          <w:sz w:val="17"/>
          <w:szCs w:val="26"/>
        </w:rPr>
        <w:t>ZORA</w:t>
      </w:r>
      <w:r w:rsidRPr="0026796B">
        <w:rPr>
          <w:rStyle w:val="Ar-FootnoteChar"/>
          <w:rFonts w:hint="cs"/>
          <w:sz w:val="17"/>
          <w:szCs w:val="26"/>
          <w:rtl/>
        </w:rPr>
        <w:t>. معهد علم الأورام، ليوبليانا.</w:t>
      </w:r>
    </w:p>
  </w:footnote>
  <w:footnote w:id="62">
    <w:p w:rsidR="00A17D6D" w:rsidRPr="0026796B" w:rsidRDefault="00A17D6D" w:rsidP="00023734">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المصدر: سجل السرطان في سلوفينيا، معهد علم الأورام، ليوبليانا.</w:t>
      </w:r>
    </w:p>
  </w:footnote>
  <w:footnote w:id="63">
    <w:p w:rsidR="00A17D6D" w:rsidRPr="0026796B" w:rsidRDefault="00A17D6D" w:rsidP="00023734">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المصدر: وصف الأدوية في عيادات المرضى الخارجيين في سلوفينيا وفقا للتصنيف الموحد للأنشطة عام 2002. معهد الصحة العامة لجمهورية سلوفينيا، 2003.</w:t>
      </w:r>
    </w:p>
  </w:footnote>
  <w:footnote w:id="64">
    <w:p w:rsidR="00A17D6D" w:rsidRPr="0026796B" w:rsidRDefault="00A17D6D" w:rsidP="00023734">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المصدر: تقرير التنمية البشرية - سلوفينيا 2002/2003. معهد جمهورية سلوفينيا لتحليلات الاقتصاد الكلي والتنمية، 2004.</w:t>
      </w:r>
    </w:p>
  </w:footnote>
  <w:footnote w:id="65">
    <w:p w:rsidR="00A17D6D" w:rsidRPr="0026796B" w:rsidRDefault="00A17D6D" w:rsidP="00023734">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المصدر: حولية الرعاية الصحية، 2002. معهد الصحة العامة لجمهورية سلوفينيا، 2004.</w:t>
      </w:r>
    </w:p>
  </w:footnote>
  <w:footnote w:id="66">
    <w:p w:rsidR="00A17D6D" w:rsidRPr="0026796B" w:rsidRDefault="00A17D6D" w:rsidP="00023734">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Fonts w:hint="cs"/>
          <w:rtl/>
          <w:lang w:bidi="ar-SY"/>
        </w:rPr>
        <w:t>المصدر: رابطة إرشاد المرأة.</w:t>
      </w:r>
    </w:p>
  </w:footnote>
  <w:footnote w:id="67">
    <w:p w:rsidR="00A17D6D" w:rsidRPr="0026796B" w:rsidRDefault="00A17D6D" w:rsidP="00023734">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المصدر: مركز الأمراض المعدية، قسم الإيدز والأمراض التي تنتقل بالاتصال الجنسي. معهد الصحة العامة بجمهورية سلوفينيا.</w:t>
      </w:r>
    </w:p>
  </w:footnote>
  <w:footnote w:id="68">
    <w:p w:rsidR="00A17D6D" w:rsidRPr="0026796B" w:rsidRDefault="00A17D6D" w:rsidP="009157E5">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المصدر: مركز الأمراض المعدية، قسم الإيدز والأمراض التي تنتقل بالاتصال الجنسي. معهد الصحة العامة بجمهورية سلوفينيا، تموز/يوليه 2005، انظر التذييل 2، الجدول 44.</w:t>
      </w:r>
    </w:p>
  </w:footnote>
  <w:footnote w:id="69">
    <w:p w:rsidR="00A17D6D" w:rsidRPr="0026796B" w:rsidRDefault="00A17D6D" w:rsidP="009157E5">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انظر التذييل 2، الجدول 45.</w:t>
      </w:r>
    </w:p>
  </w:footnote>
  <w:footnote w:id="70">
    <w:p w:rsidR="00A17D6D" w:rsidRPr="0026796B" w:rsidRDefault="00A17D6D" w:rsidP="009157E5">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المصدر: وزارة العمل والأسرة والشؤون الاجتماعية، أيار/ مايو 2005.</w:t>
      </w:r>
    </w:p>
  </w:footnote>
  <w:footnote w:id="71">
    <w:p w:rsidR="00A17D6D" w:rsidRPr="0026796B" w:rsidRDefault="00A17D6D" w:rsidP="009157E5">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سُجلت كنسبة مئوية من الأشخاص الذين يعيشون بدخل صافيه تحت خط الفقر. البيانات عن مستوى خطر الفقر بالنسبة إلى الدخل النقدي والعيني.</w:t>
      </w:r>
    </w:p>
  </w:footnote>
  <w:footnote w:id="72">
    <w:p w:rsidR="00A17D6D" w:rsidRPr="0026796B" w:rsidRDefault="00A17D6D" w:rsidP="009157E5">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انظر التذييل 2، الجدول 46.</w:t>
      </w:r>
    </w:p>
  </w:footnote>
  <w:footnote w:id="73">
    <w:p w:rsidR="00A17D6D" w:rsidRPr="0026796B" w:rsidRDefault="00A17D6D" w:rsidP="006C11BA">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انظر التذييل 2، الجدول 47</w:t>
      </w:r>
      <w:r w:rsidRPr="0026796B">
        <w:rPr>
          <w:rFonts w:hint="cs"/>
          <w:w w:val="103"/>
          <w:rtl/>
        </w:rPr>
        <w:t>.</w:t>
      </w:r>
    </w:p>
  </w:footnote>
  <w:footnote w:id="74">
    <w:p w:rsidR="00A17D6D" w:rsidRPr="0026796B" w:rsidRDefault="00A17D6D" w:rsidP="006C11BA">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 xml:space="preserve">كيف يقضي الأوروبيون وقتهم: الحياة اليومية للمرأة والرجل (بيانات 1998 </w:t>
      </w:r>
      <w:r w:rsidRPr="0026796B">
        <w:rPr>
          <w:rStyle w:val="Ar-FootnoteChar"/>
          <w:sz w:val="17"/>
          <w:szCs w:val="26"/>
          <w:rtl/>
        </w:rPr>
        <w:t>–</w:t>
      </w:r>
      <w:r w:rsidRPr="0026796B">
        <w:rPr>
          <w:rStyle w:val="Ar-FootnoteChar"/>
          <w:rFonts w:hint="cs"/>
          <w:sz w:val="17"/>
          <w:szCs w:val="26"/>
          <w:rtl/>
        </w:rPr>
        <w:t xml:space="preserve"> 2002). يوروستات 2004. انظر التذييل 2، الجدولان 48 و 49.</w:t>
      </w:r>
    </w:p>
  </w:footnote>
  <w:footnote w:id="75">
    <w:p w:rsidR="00A17D6D" w:rsidRPr="0026796B" w:rsidRDefault="00A17D6D" w:rsidP="006C11BA">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ميز الاستقصاء بين عينتين من النساء الريفيات، هما: من يعشن في المزرعة و 2 من لايعشن في المزرعة.</w:t>
      </w:r>
    </w:p>
  </w:footnote>
  <w:footnote w:id="76">
    <w:p w:rsidR="00A17D6D" w:rsidRPr="0026796B" w:rsidRDefault="00A17D6D" w:rsidP="006C11BA">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المصدر: جامعة ليوبيانا، كلية التكنولوجيا الحيوية، دراسة استقصائية للمرأة الريفية في سوفينيا، 2002. انظر التذييل</w:t>
      </w:r>
      <w:r w:rsidRPr="0026796B">
        <w:rPr>
          <w:rStyle w:val="Ar-FootnoteChar"/>
          <w:rFonts w:hint="eastAsia"/>
          <w:sz w:val="17"/>
          <w:szCs w:val="26"/>
          <w:rtl/>
        </w:rPr>
        <w:t> </w:t>
      </w:r>
      <w:r w:rsidRPr="0026796B">
        <w:rPr>
          <w:rStyle w:val="Ar-FootnoteChar"/>
          <w:rFonts w:hint="cs"/>
          <w:sz w:val="17"/>
          <w:szCs w:val="26"/>
          <w:rtl/>
        </w:rPr>
        <w:t>2، الجدول 50.</w:t>
      </w:r>
    </w:p>
  </w:footnote>
  <w:footnote w:id="77">
    <w:p w:rsidR="00A17D6D" w:rsidRPr="0026796B" w:rsidRDefault="00A17D6D" w:rsidP="006C11BA">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المصدر: المكتب الإحصائي لجمهورية سلوفينيا، المرأة الريفية في سلوفينيا، 14 تشرين الأول/أكتوبر 2005.</w:t>
      </w:r>
    </w:p>
  </w:footnote>
  <w:footnote w:id="78">
    <w:p w:rsidR="00A17D6D" w:rsidRPr="0026796B" w:rsidRDefault="00A17D6D" w:rsidP="006C11BA">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المصدر: تقرير عن حالة شعب الروما في جمهورية سلوفينيا (2004). مكتب حكومة جمهورية سلوفينيا للقوميات، 2004.</w:t>
      </w:r>
    </w:p>
  </w:footnote>
  <w:footnote w:id="79">
    <w:p w:rsidR="00A17D6D" w:rsidRPr="0026796B" w:rsidRDefault="00A17D6D" w:rsidP="006C11BA">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انظر التذييل 2، الجدول 51.</w:t>
      </w:r>
    </w:p>
  </w:footnote>
  <w:footnote w:id="80">
    <w:p w:rsidR="00A17D6D" w:rsidRPr="0026796B" w:rsidRDefault="00A17D6D" w:rsidP="006C11BA">
      <w:pPr>
        <w:pStyle w:val="FootnoteText"/>
        <w:tabs>
          <w:tab w:val="clear" w:pos="418"/>
          <w:tab w:val="right" w:pos="1195"/>
          <w:tab w:val="left" w:pos="1267"/>
          <w:tab w:val="left" w:pos="1656"/>
          <w:tab w:val="left" w:pos="2088"/>
        </w:tabs>
        <w:spacing w:after="80"/>
        <w:ind w:left="1267" w:right="1267" w:hanging="547"/>
        <w:rPr>
          <w:rFonts w:hint="cs"/>
          <w:w w:val="103"/>
          <w:rtl/>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انظر التذييل 2، الجدول 52.</w:t>
      </w:r>
    </w:p>
  </w:footnote>
  <w:footnote w:id="81">
    <w:p w:rsidR="00A17D6D" w:rsidRPr="0026796B" w:rsidRDefault="00A17D6D" w:rsidP="006C11BA">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sidRPr="0026796B">
        <w:rPr>
          <w:rtl/>
        </w:rPr>
        <w:tab/>
      </w:r>
      <w:r w:rsidRPr="0026796B">
        <w:rPr>
          <w:w w:val="103"/>
          <w:rtl/>
          <w:lang w:bidi="ar-SY"/>
        </w:rPr>
        <w:t>(</w:t>
      </w:r>
      <w:r w:rsidRPr="0026796B">
        <w:rPr>
          <w:rStyle w:val="FootnoteReference"/>
          <w:spacing w:val="0"/>
          <w:w w:val="103"/>
          <w:vertAlign w:val="baseline"/>
          <w:rtl/>
        </w:rPr>
        <w:footnoteRef/>
      </w:r>
      <w:r w:rsidRPr="0026796B">
        <w:rPr>
          <w:w w:val="103"/>
          <w:rtl/>
          <w:lang w:bidi="ar-SY"/>
        </w:rPr>
        <w:t>)</w:t>
      </w:r>
      <w:r w:rsidRPr="0026796B">
        <w:rPr>
          <w:w w:val="103"/>
          <w:rtl/>
        </w:rPr>
        <w:tab/>
      </w:r>
      <w:r w:rsidRPr="0026796B">
        <w:rPr>
          <w:rStyle w:val="Ar-FootnoteChar"/>
          <w:rFonts w:hint="cs"/>
          <w:sz w:val="17"/>
          <w:szCs w:val="26"/>
          <w:rtl/>
        </w:rPr>
        <w:t>المصدر: وزارة العمل والأٍسرة والشؤون الاجتماعية،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A17D6D">
      <w:tblPrEx>
        <w:tblCellMar>
          <w:top w:w="0" w:type="dxa"/>
          <w:bottom w:w="0" w:type="dxa"/>
        </w:tblCellMar>
      </w:tblPrEx>
      <w:trPr>
        <w:trHeight w:hRule="exact" w:val="864"/>
        <w:jc w:val="center"/>
      </w:trPr>
      <w:tc>
        <w:tcPr>
          <w:tcW w:w="5033" w:type="dxa"/>
          <w:shd w:val="clear" w:color="auto" w:fill="auto"/>
          <w:vAlign w:val="bottom"/>
        </w:tcPr>
        <w:p w:rsidR="00A17D6D" w:rsidRDefault="00A17D6D" w:rsidP="0022307F">
          <w:pPr>
            <w:pStyle w:val="Header"/>
            <w:bidi/>
            <w:jc w:val="right"/>
          </w:pPr>
        </w:p>
      </w:tc>
      <w:tc>
        <w:tcPr>
          <w:tcW w:w="5033" w:type="dxa"/>
          <w:shd w:val="clear" w:color="auto" w:fill="auto"/>
          <w:vAlign w:val="bottom"/>
        </w:tcPr>
        <w:p w:rsidR="00A17D6D" w:rsidRPr="0022307F" w:rsidRDefault="00A17D6D" w:rsidP="0022307F">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sidR="00197A23">
            <w:rPr>
              <w:w w:val="103"/>
            </w:rPr>
            <w:t>CEDAW/C/SVN/4</w:t>
          </w:r>
          <w:r>
            <w:rPr>
              <w:w w:val="103"/>
            </w:rPr>
            <w:fldChar w:fldCharType="end"/>
          </w:r>
        </w:p>
      </w:tc>
    </w:tr>
  </w:tbl>
  <w:p w:rsidR="00A17D6D" w:rsidRPr="0022307F" w:rsidRDefault="00A17D6D" w:rsidP="0022307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A17D6D">
      <w:tblPrEx>
        <w:tblCellMar>
          <w:top w:w="0" w:type="dxa"/>
          <w:bottom w:w="0" w:type="dxa"/>
        </w:tblCellMar>
      </w:tblPrEx>
      <w:trPr>
        <w:trHeight w:hRule="exact" w:val="864"/>
        <w:jc w:val="center"/>
      </w:trPr>
      <w:tc>
        <w:tcPr>
          <w:tcW w:w="5033" w:type="dxa"/>
          <w:shd w:val="clear" w:color="auto" w:fill="auto"/>
          <w:vAlign w:val="bottom"/>
        </w:tcPr>
        <w:p w:rsidR="00A17D6D" w:rsidRPr="0022307F" w:rsidRDefault="00A17D6D" w:rsidP="0022307F">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sidR="00197A23">
            <w:rPr>
              <w:w w:val="103"/>
            </w:rPr>
            <w:t>CEDAW/C/SVN/4</w:t>
          </w:r>
          <w:r>
            <w:rPr>
              <w:w w:val="103"/>
            </w:rPr>
            <w:fldChar w:fldCharType="end"/>
          </w:r>
        </w:p>
      </w:tc>
      <w:tc>
        <w:tcPr>
          <w:tcW w:w="5033" w:type="dxa"/>
          <w:shd w:val="clear" w:color="auto" w:fill="auto"/>
          <w:vAlign w:val="bottom"/>
        </w:tcPr>
        <w:p w:rsidR="00A17D6D" w:rsidRDefault="00A17D6D" w:rsidP="0022307F">
          <w:pPr>
            <w:pStyle w:val="Header"/>
          </w:pPr>
        </w:p>
      </w:tc>
    </w:tr>
  </w:tbl>
  <w:p w:rsidR="00A17D6D" w:rsidRPr="0022307F" w:rsidRDefault="00A17D6D" w:rsidP="0022307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17D6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17D6D" w:rsidRDefault="00A17D6D" w:rsidP="0022307F">
          <w:pPr>
            <w:pStyle w:val="Header"/>
            <w:spacing w:after="120"/>
          </w:pPr>
        </w:p>
      </w:tc>
      <w:tc>
        <w:tcPr>
          <w:tcW w:w="1786" w:type="dxa"/>
          <w:tcBorders>
            <w:bottom w:val="single" w:sz="4" w:space="0" w:color="auto"/>
          </w:tcBorders>
          <w:shd w:val="clear" w:color="auto" w:fill="auto"/>
          <w:vAlign w:val="bottom"/>
        </w:tcPr>
        <w:p w:rsidR="00A17D6D" w:rsidRPr="0022307F" w:rsidRDefault="00A17D6D" w:rsidP="0022307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17D6D" w:rsidRDefault="00A17D6D" w:rsidP="0022307F">
          <w:pPr>
            <w:pStyle w:val="Header"/>
            <w:spacing w:after="120"/>
          </w:pPr>
        </w:p>
      </w:tc>
      <w:tc>
        <w:tcPr>
          <w:tcW w:w="6523" w:type="dxa"/>
          <w:gridSpan w:val="3"/>
          <w:tcBorders>
            <w:bottom w:val="single" w:sz="4" w:space="0" w:color="auto"/>
          </w:tcBorders>
          <w:shd w:val="clear" w:color="auto" w:fill="auto"/>
          <w:vAlign w:val="bottom"/>
        </w:tcPr>
        <w:p w:rsidR="00A17D6D" w:rsidRPr="0022307F" w:rsidRDefault="00A17D6D" w:rsidP="0022307F">
          <w:pPr>
            <w:spacing w:line="380" w:lineRule="exact"/>
            <w:jc w:val="right"/>
          </w:pPr>
          <w:r>
            <w:rPr>
              <w:sz w:val="40"/>
            </w:rPr>
            <w:t>CEDAW</w:t>
          </w:r>
          <w:r>
            <w:t>/C/SVN/4</w:t>
          </w:r>
        </w:p>
      </w:tc>
    </w:tr>
    <w:tr w:rsidR="00A17D6D" w:rsidRPr="0022307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17D6D" w:rsidRDefault="00A17D6D" w:rsidP="0022307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17D6D" w:rsidRPr="0022307F" w:rsidRDefault="00A17D6D" w:rsidP="0022307F">
          <w:pPr>
            <w:pStyle w:val="Header"/>
            <w:spacing w:before="109"/>
            <w:jc w:val="right"/>
          </w:pPr>
        </w:p>
      </w:tc>
      <w:tc>
        <w:tcPr>
          <w:tcW w:w="5227" w:type="dxa"/>
          <w:gridSpan w:val="3"/>
          <w:tcBorders>
            <w:top w:val="single" w:sz="4" w:space="0" w:color="auto"/>
            <w:bottom w:val="single" w:sz="12" w:space="0" w:color="auto"/>
          </w:tcBorders>
          <w:shd w:val="clear" w:color="auto" w:fill="auto"/>
        </w:tcPr>
        <w:p w:rsidR="00A17D6D" w:rsidRPr="0022307F" w:rsidRDefault="00A17D6D" w:rsidP="0022307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17D6D" w:rsidRPr="0022307F" w:rsidRDefault="00A17D6D" w:rsidP="0022307F">
          <w:pPr>
            <w:pStyle w:val="Header"/>
            <w:spacing w:before="109"/>
          </w:pPr>
        </w:p>
      </w:tc>
      <w:tc>
        <w:tcPr>
          <w:tcW w:w="3100" w:type="dxa"/>
          <w:gridSpan w:val="2"/>
          <w:tcBorders>
            <w:top w:val="single" w:sz="4" w:space="0" w:color="auto"/>
            <w:bottom w:val="single" w:sz="12" w:space="0" w:color="auto"/>
          </w:tcBorders>
          <w:shd w:val="clear" w:color="auto" w:fill="auto"/>
        </w:tcPr>
        <w:p w:rsidR="00A17D6D" w:rsidRDefault="00A17D6D" w:rsidP="0022307F">
          <w:pPr>
            <w:bidi w:val="0"/>
            <w:spacing w:before="240" w:line="240" w:lineRule="exact"/>
          </w:pPr>
          <w:r>
            <w:t>Distr.: General</w:t>
          </w:r>
        </w:p>
        <w:p w:rsidR="00A17D6D" w:rsidRDefault="00A17D6D" w:rsidP="0022307F">
          <w:pPr>
            <w:bidi w:val="0"/>
            <w:spacing w:line="240" w:lineRule="exact"/>
            <w:jc w:val="left"/>
          </w:pPr>
          <w:r>
            <w:t>8 May 2007</w:t>
          </w:r>
        </w:p>
        <w:p w:rsidR="00A17D6D" w:rsidRDefault="00A17D6D" w:rsidP="0022307F">
          <w:pPr>
            <w:bidi w:val="0"/>
            <w:spacing w:line="240" w:lineRule="exact"/>
            <w:jc w:val="left"/>
          </w:pPr>
          <w:r>
            <w:t>Arabic</w:t>
          </w:r>
        </w:p>
        <w:p w:rsidR="00A17D6D" w:rsidRPr="0022307F" w:rsidRDefault="00A17D6D" w:rsidP="0022307F">
          <w:pPr>
            <w:bidi w:val="0"/>
            <w:spacing w:line="240" w:lineRule="exact"/>
            <w:jc w:val="left"/>
          </w:pPr>
          <w:r>
            <w:t>Original: English</w:t>
          </w:r>
        </w:p>
      </w:tc>
    </w:tr>
  </w:tbl>
  <w:p w:rsidR="00A17D6D" w:rsidRPr="0022307F" w:rsidRDefault="00A17D6D" w:rsidP="0022307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23A0B"/>
    <w:multiLevelType w:val="hybridMultilevel"/>
    <w:tmpl w:val="6ACA679E"/>
    <w:lvl w:ilvl="0" w:tplc="6BBC9BBE">
      <w:start w:val="30"/>
      <w:numFmt w:val="bullet"/>
      <w:lvlText w:val=""/>
      <w:lvlJc w:val="left"/>
      <w:pPr>
        <w:tabs>
          <w:tab w:val="num" w:pos="720"/>
        </w:tabs>
        <w:ind w:left="720" w:hanging="360"/>
      </w:pPr>
      <w:rPr>
        <w:rFonts w:ascii="Symbol" w:eastAsia="Times New Roman" w:hAnsi="Symbol" w:cs="Traditional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4676C48"/>
    <w:multiLevelType w:val="hybridMultilevel"/>
    <w:tmpl w:val="3A506A84"/>
    <w:lvl w:ilvl="0" w:tplc="7AD483AE">
      <w:start w:val="5"/>
      <w:numFmt w:val="bullet"/>
      <w:lvlText w:val=""/>
      <w:lvlJc w:val="left"/>
      <w:pPr>
        <w:tabs>
          <w:tab w:val="num" w:pos="720"/>
        </w:tabs>
        <w:ind w:left="720" w:hanging="360"/>
      </w:pPr>
      <w:rPr>
        <w:rFonts w:ascii="Symbol" w:eastAsia="Times New Roman" w:hAnsi="Symbol" w:cs="Traditional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B6C3CAC"/>
    <w:multiLevelType w:val="hybridMultilevel"/>
    <w:tmpl w:val="147A06E0"/>
    <w:lvl w:ilvl="0" w:tplc="3822DB90">
      <w:start w:val="2"/>
      <w:numFmt w:val="arabicAlpha"/>
      <w:lvlText w:val="(%1)"/>
      <w:lvlJc w:val="left"/>
      <w:pPr>
        <w:tabs>
          <w:tab w:val="num" w:pos="1080"/>
        </w:tabs>
        <w:ind w:left="1080" w:hanging="720"/>
      </w:pPr>
      <w:rPr>
        <w:rFonts w:hint="default"/>
        <w:lang w:bidi="ar-SY"/>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6FA5988"/>
    <w:multiLevelType w:val="hybridMultilevel"/>
    <w:tmpl w:val="DF3E017C"/>
    <w:lvl w:ilvl="0" w:tplc="04240017">
      <w:start w:val="1"/>
      <w:numFmt w:val="lowerRoman"/>
      <w:lvlText w:val="%1)"/>
      <w:lvlJc w:val="left"/>
      <w:pPr>
        <w:tabs>
          <w:tab w:val="num" w:pos="720"/>
        </w:tabs>
        <w:ind w:left="720" w:hanging="360"/>
      </w:pPr>
    </w:lvl>
    <w:lvl w:ilvl="1" w:tplc="04240019">
      <w:start w:val="1"/>
      <w:numFmt w:val="lowerRoman"/>
      <w:lvlText w:val="%2."/>
      <w:lvlJc w:val="left"/>
      <w:pPr>
        <w:tabs>
          <w:tab w:val="num" w:pos="1440"/>
        </w:tabs>
        <w:ind w:left="1440" w:hanging="360"/>
      </w:pPr>
    </w:lvl>
    <w:lvl w:ilvl="2" w:tplc="0424001B">
      <w:start w:val="1"/>
      <w:numFmt w:val="arabicAbjad"/>
      <w:lvlText w:val="%3."/>
      <w:lvlJc w:val="right"/>
      <w:pPr>
        <w:tabs>
          <w:tab w:val="num" w:pos="2160"/>
        </w:tabs>
        <w:ind w:left="2160" w:hanging="180"/>
      </w:pPr>
    </w:lvl>
    <w:lvl w:ilvl="3" w:tplc="0424000F">
      <w:start w:val="1"/>
      <w:numFmt w:val="decimal"/>
      <w:lvlText w:val="%4."/>
      <w:lvlJc w:val="left"/>
      <w:pPr>
        <w:tabs>
          <w:tab w:val="num" w:pos="2880"/>
        </w:tabs>
        <w:ind w:left="2880" w:hanging="360"/>
      </w:pPr>
    </w:lvl>
    <w:lvl w:ilvl="4" w:tplc="04240019">
      <w:start w:val="1"/>
      <w:numFmt w:val="lowerRoman"/>
      <w:lvlText w:val="%5."/>
      <w:lvlJc w:val="left"/>
      <w:pPr>
        <w:tabs>
          <w:tab w:val="num" w:pos="3600"/>
        </w:tabs>
        <w:ind w:left="3600" w:hanging="360"/>
      </w:pPr>
    </w:lvl>
    <w:lvl w:ilvl="5" w:tplc="0424001B">
      <w:start w:val="1"/>
      <w:numFmt w:val="arabicAbjad"/>
      <w:lvlText w:val="%6."/>
      <w:lvlJc w:val="right"/>
      <w:pPr>
        <w:tabs>
          <w:tab w:val="num" w:pos="4320"/>
        </w:tabs>
        <w:ind w:left="4320" w:hanging="180"/>
      </w:pPr>
    </w:lvl>
    <w:lvl w:ilvl="6" w:tplc="0424000F">
      <w:start w:val="1"/>
      <w:numFmt w:val="decimal"/>
      <w:lvlText w:val="%7."/>
      <w:lvlJc w:val="left"/>
      <w:pPr>
        <w:tabs>
          <w:tab w:val="num" w:pos="5040"/>
        </w:tabs>
        <w:ind w:left="5040" w:hanging="360"/>
      </w:pPr>
    </w:lvl>
    <w:lvl w:ilvl="7" w:tplc="04240019">
      <w:start w:val="1"/>
      <w:numFmt w:val="lowerRoman"/>
      <w:lvlText w:val="%8."/>
      <w:lvlJc w:val="left"/>
      <w:pPr>
        <w:tabs>
          <w:tab w:val="num" w:pos="5760"/>
        </w:tabs>
        <w:ind w:left="5760" w:hanging="360"/>
      </w:pPr>
    </w:lvl>
    <w:lvl w:ilvl="8" w:tplc="0424001B">
      <w:start w:val="1"/>
      <w:numFmt w:val="arabicAbjad"/>
      <w:lvlText w:val="%9."/>
      <w:lvlJc w:val="right"/>
      <w:pPr>
        <w:tabs>
          <w:tab w:val="num" w:pos="6480"/>
        </w:tabs>
        <w:ind w:left="6480" w:hanging="180"/>
      </w:pPr>
    </w:lvl>
  </w:abstractNum>
  <w:abstractNum w:abstractNumId="4">
    <w:nsid w:val="4EC23FEF"/>
    <w:multiLevelType w:val="singleLevel"/>
    <w:tmpl w:val="FD16F54C"/>
    <w:lvl w:ilvl="0">
      <w:numFmt w:val="chosung"/>
      <w:lvlText w:val="-"/>
      <w:lvlJc w:val="left"/>
      <w:pPr>
        <w:tabs>
          <w:tab w:val="num" w:pos="2302"/>
        </w:tabs>
        <w:ind w:left="2302" w:hanging="360"/>
      </w:pPr>
      <w:rPr>
        <w:rFonts w:cs="Times New Roman" w:hint="default"/>
        <w:sz w:val="30"/>
      </w:rPr>
    </w:lvl>
  </w:abstractNum>
  <w:abstractNum w:abstractNumId="5">
    <w:nsid w:val="61DF70A5"/>
    <w:multiLevelType w:val="multilevel"/>
    <w:tmpl w:val="ED6E4F46"/>
    <w:lvl w:ilvl="0">
      <w:start w:val="2"/>
      <w:numFmt w:val="bullet"/>
      <w:lvlText w:val="-"/>
      <w:lvlJc w:val="left"/>
      <w:pPr>
        <w:tabs>
          <w:tab w:val="num" w:pos="720"/>
        </w:tabs>
        <w:ind w:left="720" w:hanging="645"/>
      </w:pPr>
      <w:rPr>
        <w:rFonts w:ascii="Times New Roman" w:eastAsia="Times New Roman" w:hAnsi="Times New Roman" w:cs="Traditional Arabic" w:hint="default"/>
      </w:rPr>
    </w:lvl>
    <w:lvl w:ilvl="1">
      <w:start w:val="1"/>
      <w:numFmt w:val="bullet"/>
      <w:lvlText w:val="o"/>
      <w:lvlJc w:val="left"/>
      <w:pPr>
        <w:tabs>
          <w:tab w:val="num" w:pos="1155"/>
        </w:tabs>
        <w:ind w:left="1155" w:hanging="360"/>
      </w:pPr>
      <w:rPr>
        <w:rFonts w:ascii="Courier New" w:hAnsi="Courier New" w:cs="Courier New" w:hint="default"/>
      </w:rPr>
    </w:lvl>
    <w:lvl w:ilvl="2">
      <w:start w:val="1"/>
      <w:numFmt w:val="bullet"/>
      <w:lvlText w:val=""/>
      <w:lvlJc w:val="left"/>
      <w:pPr>
        <w:tabs>
          <w:tab w:val="num" w:pos="1875"/>
        </w:tabs>
        <w:ind w:left="1875" w:hanging="360"/>
      </w:pPr>
      <w:rPr>
        <w:rFonts w:ascii="Wingdings" w:hAnsi="Wingdings" w:hint="default"/>
      </w:rPr>
    </w:lvl>
    <w:lvl w:ilvl="3">
      <w:start w:val="1"/>
      <w:numFmt w:val="bullet"/>
      <w:lvlText w:val=""/>
      <w:lvlJc w:val="left"/>
      <w:pPr>
        <w:tabs>
          <w:tab w:val="num" w:pos="2595"/>
        </w:tabs>
        <w:ind w:left="2595" w:hanging="360"/>
      </w:pPr>
      <w:rPr>
        <w:rFonts w:ascii="Symbol" w:hAnsi="Symbol" w:hint="default"/>
      </w:rPr>
    </w:lvl>
    <w:lvl w:ilvl="4">
      <w:start w:val="1"/>
      <w:numFmt w:val="bullet"/>
      <w:lvlText w:val="o"/>
      <w:lvlJc w:val="left"/>
      <w:pPr>
        <w:tabs>
          <w:tab w:val="num" w:pos="3315"/>
        </w:tabs>
        <w:ind w:left="3315" w:hanging="360"/>
      </w:pPr>
      <w:rPr>
        <w:rFonts w:ascii="Courier New" w:hAnsi="Courier New" w:cs="Courier New" w:hint="default"/>
      </w:rPr>
    </w:lvl>
    <w:lvl w:ilvl="5">
      <w:start w:val="1"/>
      <w:numFmt w:val="bullet"/>
      <w:lvlText w:val=""/>
      <w:lvlJc w:val="left"/>
      <w:pPr>
        <w:tabs>
          <w:tab w:val="num" w:pos="4035"/>
        </w:tabs>
        <w:ind w:left="4035" w:hanging="360"/>
      </w:pPr>
      <w:rPr>
        <w:rFonts w:ascii="Wingdings" w:hAnsi="Wingdings" w:hint="default"/>
      </w:rPr>
    </w:lvl>
    <w:lvl w:ilvl="6">
      <w:start w:val="1"/>
      <w:numFmt w:val="bullet"/>
      <w:lvlText w:val=""/>
      <w:lvlJc w:val="left"/>
      <w:pPr>
        <w:tabs>
          <w:tab w:val="num" w:pos="4755"/>
        </w:tabs>
        <w:ind w:left="4755" w:hanging="360"/>
      </w:pPr>
      <w:rPr>
        <w:rFonts w:ascii="Symbol" w:hAnsi="Symbol" w:hint="default"/>
      </w:rPr>
    </w:lvl>
    <w:lvl w:ilvl="7">
      <w:start w:val="1"/>
      <w:numFmt w:val="bullet"/>
      <w:lvlText w:val="o"/>
      <w:lvlJc w:val="left"/>
      <w:pPr>
        <w:tabs>
          <w:tab w:val="num" w:pos="5475"/>
        </w:tabs>
        <w:ind w:left="5475" w:hanging="360"/>
      </w:pPr>
      <w:rPr>
        <w:rFonts w:ascii="Courier New" w:hAnsi="Courier New" w:cs="Courier New" w:hint="default"/>
      </w:rPr>
    </w:lvl>
    <w:lvl w:ilvl="8">
      <w:start w:val="1"/>
      <w:numFmt w:val="bullet"/>
      <w:lvlText w:val=""/>
      <w:lvlJc w:val="left"/>
      <w:pPr>
        <w:tabs>
          <w:tab w:val="num" w:pos="6195"/>
        </w:tabs>
        <w:ind w:left="6195" w:hanging="360"/>
      </w:pPr>
      <w:rPr>
        <w:rFonts w:ascii="Wingdings" w:hAnsi="Wingdings" w:hint="default"/>
      </w:rPr>
    </w:lvl>
  </w:abstractNum>
  <w:abstractNum w:abstractNumId="6">
    <w:nsid w:val="7AFD150F"/>
    <w:multiLevelType w:val="hybridMultilevel"/>
    <w:tmpl w:val="ED6E4F46"/>
    <w:lvl w:ilvl="0" w:tplc="DBC0EDD0">
      <w:start w:val="2"/>
      <w:numFmt w:val="bullet"/>
      <w:lvlText w:val="-"/>
      <w:lvlJc w:val="left"/>
      <w:pPr>
        <w:tabs>
          <w:tab w:val="num" w:pos="720"/>
        </w:tabs>
        <w:ind w:left="720" w:hanging="645"/>
      </w:pPr>
      <w:rPr>
        <w:rFonts w:ascii="Times New Roman" w:eastAsia="Times New Roman" w:hAnsi="Times New Roman" w:cs="Traditional Arabic" w:hint="default"/>
      </w:rPr>
    </w:lvl>
    <w:lvl w:ilvl="1" w:tplc="04090003">
      <w:start w:val="1"/>
      <w:numFmt w:val="bullet"/>
      <w:lvlText w:val="o"/>
      <w:lvlJc w:val="left"/>
      <w:pPr>
        <w:tabs>
          <w:tab w:val="num" w:pos="1155"/>
        </w:tabs>
        <w:ind w:left="1155" w:hanging="360"/>
      </w:pPr>
      <w:rPr>
        <w:rFonts w:ascii="Courier New" w:hAnsi="Courier New" w:cs="Courier New" w:hint="default"/>
      </w:rPr>
    </w:lvl>
    <w:lvl w:ilvl="2" w:tplc="04090005" w:tentative="1">
      <w:start w:val="1"/>
      <w:numFmt w:val="bullet"/>
      <w:lvlText w:val=""/>
      <w:lvlJc w:val="left"/>
      <w:pPr>
        <w:tabs>
          <w:tab w:val="num" w:pos="1875"/>
        </w:tabs>
        <w:ind w:left="1875" w:hanging="360"/>
      </w:pPr>
      <w:rPr>
        <w:rFonts w:ascii="Wingdings" w:hAnsi="Wingdings" w:hint="default"/>
      </w:rPr>
    </w:lvl>
    <w:lvl w:ilvl="3" w:tplc="04090001" w:tentative="1">
      <w:start w:val="1"/>
      <w:numFmt w:val="bullet"/>
      <w:lvlText w:val=""/>
      <w:lvlJc w:val="left"/>
      <w:pPr>
        <w:tabs>
          <w:tab w:val="num" w:pos="2595"/>
        </w:tabs>
        <w:ind w:left="2595" w:hanging="360"/>
      </w:pPr>
      <w:rPr>
        <w:rFonts w:ascii="Symbol" w:hAnsi="Symbol" w:hint="default"/>
      </w:rPr>
    </w:lvl>
    <w:lvl w:ilvl="4" w:tplc="04090003" w:tentative="1">
      <w:start w:val="1"/>
      <w:numFmt w:val="bullet"/>
      <w:lvlText w:val="o"/>
      <w:lvlJc w:val="left"/>
      <w:pPr>
        <w:tabs>
          <w:tab w:val="num" w:pos="3315"/>
        </w:tabs>
        <w:ind w:left="3315" w:hanging="360"/>
      </w:pPr>
      <w:rPr>
        <w:rFonts w:ascii="Courier New" w:hAnsi="Courier New" w:cs="Courier New" w:hint="default"/>
      </w:rPr>
    </w:lvl>
    <w:lvl w:ilvl="5" w:tplc="04090005" w:tentative="1">
      <w:start w:val="1"/>
      <w:numFmt w:val="bullet"/>
      <w:lvlText w:val=""/>
      <w:lvlJc w:val="left"/>
      <w:pPr>
        <w:tabs>
          <w:tab w:val="num" w:pos="4035"/>
        </w:tabs>
        <w:ind w:left="4035" w:hanging="360"/>
      </w:pPr>
      <w:rPr>
        <w:rFonts w:ascii="Wingdings" w:hAnsi="Wingdings" w:hint="default"/>
      </w:rPr>
    </w:lvl>
    <w:lvl w:ilvl="6" w:tplc="04090001" w:tentative="1">
      <w:start w:val="1"/>
      <w:numFmt w:val="bullet"/>
      <w:lvlText w:val=""/>
      <w:lvlJc w:val="left"/>
      <w:pPr>
        <w:tabs>
          <w:tab w:val="num" w:pos="4755"/>
        </w:tabs>
        <w:ind w:left="4755" w:hanging="360"/>
      </w:pPr>
      <w:rPr>
        <w:rFonts w:ascii="Symbol" w:hAnsi="Symbol" w:hint="default"/>
      </w:rPr>
    </w:lvl>
    <w:lvl w:ilvl="7" w:tplc="04090003" w:tentative="1">
      <w:start w:val="1"/>
      <w:numFmt w:val="bullet"/>
      <w:lvlText w:val="o"/>
      <w:lvlJc w:val="left"/>
      <w:pPr>
        <w:tabs>
          <w:tab w:val="num" w:pos="5475"/>
        </w:tabs>
        <w:ind w:left="5475" w:hanging="360"/>
      </w:pPr>
      <w:rPr>
        <w:rFonts w:ascii="Courier New" w:hAnsi="Courier New" w:cs="Courier New" w:hint="default"/>
      </w:rPr>
    </w:lvl>
    <w:lvl w:ilvl="8" w:tplc="04090005" w:tentative="1">
      <w:start w:val="1"/>
      <w:numFmt w:val="bullet"/>
      <w:lvlText w:val=""/>
      <w:lvlJc w:val="left"/>
      <w:pPr>
        <w:tabs>
          <w:tab w:val="num" w:pos="6195"/>
        </w:tabs>
        <w:ind w:left="6195" w:hanging="360"/>
      </w:pPr>
      <w:rPr>
        <w:rFonts w:ascii="Wingdings" w:hAnsi="Wingdings" w:hint="default"/>
      </w:rPr>
    </w:lvl>
  </w:abstractNum>
  <w:num w:numId="1">
    <w:abstractNumId w:val="4"/>
  </w:num>
  <w:num w:numId="2">
    <w:abstractNumId w:val="3"/>
  </w:num>
  <w:num w:numId="3">
    <w:abstractNumId w:val="6"/>
  </w:num>
  <w:num w:numId="4">
    <w:abstractNumId w:val="0"/>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127*"/>
    <w:docVar w:name="CreationDt" w:val="01/08/2007 04:122 م"/>
    <w:docVar w:name="DocCategory" w:val="Doc"/>
    <w:docVar w:name="DocType" w:val="Final"/>
    <w:docVar w:name="FooterJN" w:val="07-35127"/>
    <w:docVar w:name="jobn" w:val="07-35127 (A)"/>
    <w:docVar w:name="jobnDT" w:val="07-35127 (A)   010807"/>
    <w:docVar w:name="jobnDTDT" w:val="07-35127 (A)   010807   010807"/>
    <w:docVar w:name="JobNo" w:val="0735127A"/>
    <w:docVar w:name="OandT" w:val=" "/>
    <w:docVar w:name="sss1" w:val="CEDAW/C/SVN/4"/>
    <w:docVar w:name="sss2" w:val="-"/>
    <w:docVar w:name="Symbol1" w:val="CEDAW/C/SVN/4"/>
    <w:docVar w:name="Symbol2" w:val="-"/>
  </w:docVars>
  <w:rsids>
    <w:rsidRoot w:val="005578AA"/>
    <w:rsid w:val="00005972"/>
    <w:rsid w:val="00023734"/>
    <w:rsid w:val="00025654"/>
    <w:rsid w:val="00042425"/>
    <w:rsid w:val="0006648F"/>
    <w:rsid w:val="00076DB0"/>
    <w:rsid w:val="00087310"/>
    <w:rsid w:val="0009732C"/>
    <w:rsid w:val="000B7D9C"/>
    <w:rsid w:val="000C4EED"/>
    <w:rsid w:val="000D2CEC"/>
    <w:rsid w:val="000F08FE"/>
    <w:rsid w:val="000F09D8"/>
    <w:rsid w:val="00101EE8"/>
    <w:rsid w:val="00112274"/>
    <w:rsid w:val="00113349"/>
    <w:rsid w:val="00116B7D"/>
    <w:rsid w:val="001519A9"/>
    <w:rsid w:val="001737F8"/>
    <w:rsid w:val="00187870"/>
    <w:rsid w:val="001926A9"/>
    <w:rsid w:val="00197A23"/>
    <w:rsid w:val="001C2904"/>
    <w:rsid w:val="001D6208"/>
    <w:rsid w:val="001F6786"/>
    <w:rsid w:val="0022307F"/>
    <w:rsid w:val="002416C5"/>
    <w:rsid w:val="00245BDF"/>
    <w:rsid w:val="00266F59"/>
    <w:rsid w:val="0026796B"/>
    <w:rsid w:val="00272B6C"/>
    <w:rsid w:val="0027623A"/>
    <w:rsid w:val="00290F2F"/>
    <w:rsid w:val="002937DA"/>
    <w:rsid w:val="002A09C6"/>
    <w:rsid w:val="002C2AF2"/>
    <w:rsid w:val="002C4E1B"/>
    <w:rsid w:val="00312162"/>
    <w:rsid w:val="00330F7C"/>
    <w:rsid w:val="003501D5"/>
    <w:rsid w:val="00371AC4"/>
    <w:rsid w:val="00383CA8"/>
    <w:rsid w:val="00384665"/>
    <w:rsid w:val="003A65ED"/>
    <w:rsid w:val="003D4340"/>
    <w:rsid w:val="003D4612"/>
    <w:rsid w:val="003D5490"/>
    <w:rsid w:val="003F4B8C"/>
    <w:rsid w:val="00401BDF"/>
    <w:rsid w:val="00411BBD"/>
    <w:rsid w:val="00415922"/>
    <w:rsid w:val="00423BD7"/>
    <w:rsid w:val="0042757D"/>
    <w:rsid w:val="00437C14"/>
    <w:rsid w:val="004527C9"/>
    <w:rsid w:val="00453069"/>
    <w:rsid w:val="00466ED2"/>
    <w:rsid w:val="00483F5B"/>
    <w:rsid w:val="00490874"/>
    <w:rsid w:val="00494EE2"/>
    <w:rsid w:val="00496E83"/>
    <w:rsid w:val="004A2886"/>
    <w:rsid w:val="004B14A0"/>
    <w:rsid w:val="004D1B0C"/>
    <w:rsid w:val="004D47B7"/>
    <w:rsid w:val="004F1402"/>
    <w:rsid w:val="0050659B"/>
    <w:rsid w:val="00523858"/>
    <w:rsid w:val="00524A2E"/>
    <w:rsid w:val="005279DE"/>
    <w:rsid w:val="00534772"/>
    <w:rsid w:val="00537FCD"/>
    <w:rsid w:val="00545F76"/>
    <w:rsid w:val="005545BB"/>
    <w:rsid w:val="00556882"/>
    <w:rsid w:val="005578AA"/>
    <w:rsid w:val="00561E43"/>
    <w:rsid w:val="0057078E"/>
    <w:rsid w:val="005838F5"/>
    <w:rsid w:val="00591B45"/>
    <w:rsid w:val="005A0F73"/>
    <w:rsid w:val="005A2EA3"/>
    <w:rsid w:val="005C2ECE"/>
    <w:rsid w:val="00616E82"/>
    <w:rsid w:val="006218A3"/>
    <w:rsid w:val="00651845"/>
    <w:rsid w:val="006564CE"/>
    <w:rsid w:val="00663F64"/>
    <w:rsid w:val="00696B7A"/>
    <w:rsid w:val="006C11BA"/>
    <w:rsid w:val="006C27AF"/>
    <w:rsid w:val="006C38EE"/>
    <w:rsid w:val="006F3FF9"/>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55B77"/>
    <w:rsid w:val="00873A11"/>
    <w:rsid w:val="00873AF9"/>
    <w:rsid w:val="008D1C04"/>
    <w:rsid w:val="008F04A0"/>
    <w:rsid w:val="008F64A7"/>
    <w:rsid w:val="0090012B"/>
    <w:rsid w:val="0090351F"/>
    <w:rsid w:val="009157E5"/>
    <w:rsid w:val="00942625"/>
    <w:rsid w:val="009666CD"/>
    <w:rsid w:val="00970BAD"/>
    <w:rsid w:val="009768D1"/>
    <w:rsid w:val="00976DE9"/>
    <w:rsid w:val="009829B7"/>
    <w:rsid w:val="009902FB"/>
    <w:rsid w:val="009927C0"/>
    <w:rsid w:val="009961E6"/>
    <w:rsid w:val="00996C67"/>
    <w:rsid w:val="009B6C65"/>
    <w:rsid w:val="009C0017"/>
    <w:rsid w:val="009C15F4"/>
    <w:rsid w:val="009D3EF2"/>
    <w:rsid w:val="009D62A3"/>
    <w:rsid w:val="009E2A1F"/>
    <w:rsid w:val="00A17D6D"/>
    <w:rsid w:val="00A2652D"/>
    <w:rsid w:val="00A37C4B"/>
    <w:rsid w:val="00A4126F"/>
    <w:rsid w:val="00A51319"/>
    <w:rsid w:val="00A66F66"/>
    <w:rsid w:val="00A71AE5"/>
    <w:rsid w:val="00A77AED"/>
    <w:rsid w:val="00A9187A"/>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D444E"/>
    <w:rsid w:val="00BF0B15"/>
    <w:rsid w:val="00C12CBB"/>
    <w:rsid w:val="00C25A2D"/>
    <w:rsid w:val="00C260F8"/>
    <w:rsid w:val="00C43FBE"/>
    <w:rsid w:val="00C449C6"/>
    <w:rsid w:val="00C564B0"/>
    <w:rsid w:val="00C6283F"/>
    <w:rsid w:val="00C814A5"/>
    <w:rsid w:val="00C96573"/>
    <w:rsid w:val="00CD0BB8"/>
    <w:rsid w:val="00CD3849"/>
    <w:rsid w:val="00CF0FCF"/>
    <w:rsid w:val="00CF7384"/>
    <w:rsid w:val="00D206F3"/>
    <w:rsid w:val="00D2343D"/>
    <w:rsid w:val="00D30EAE"/>
    <w:rsid w:val="00D318F1"/>
    <w:rsid w:val="00D40B0E"/>
    <w:rsid w:val="00D774CE"/>
    <w:rsid w:val="00DA66B7"/>
    <w:rsid w:val="00DB0865"/>
    <w:rsid w:val="00DD0861"/>
    <w:rsid w:val="00DE5433"/>
    <w:rsid w:val="00DE68A7"/>
    <w:rsid w:val="00DF5F38"/>
    <w:rsid w:val="00E051A0"/>
    <w:rsid w:val="00E23336"/>
    <w:rsid w:val="00E3003E"/>
    <w:rsid w:val="00E31661"/>
    <w:rsid w:val="00E32B52"/>
    <w:rsid w:val="00E46BD3"/>
    <w:rsid w:val="00E47EB8"/>
    <w:rsid w:val="00E72F26"/>
    <w:rsid w:val="00E750E1"/>
    <w:rsid w:val="00E9114A"/>
    <w:rsid w:val="00EA489C"/>
    <w:rsid w:val="00EB0CA7"/>
    <w:rsid w:val="00EB4992"/>
    <w:rsid w:val="00EE0EAA"/>
    <w:rsid w:val="00EF2E52"/>
    <w:rsid w:val="00F0415C"/>
    <w:rsid w:val="00F0669E"/>
    <w:rsid w:val="00F24CFE"/>
    <w:rsid w:val="00F32E4A"/>
    <w:rsid w:val="00F36D8C"/>
    <w:rsid w:val="00F93545"/>
    <w:rsid w:val="00F96FBA"/>
    <w:rsid w:val="00FB4E06"/>
    <w:rsid w:val="00FB74B4"/>
    <w:rsid w:val="00FC3483"/>
    <w:rsid w:val="00FC4D68"/>
    <w:rsid w:val="00FD2ADA"/>
    <w:rsid w:val="00FD4DD4"/>
    <w:rsid w:val="00FE032D"/>
    <w:rsid w:val="00FE1FD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paragraph" w:styleId="Heading3">
    <w:name w:val="heading 3"/>
    <w:basedOn w:val="Normal"/>
    <w:next w:val="Normal"/>
    <w:qFormat/>
    <w:rsid w:val="00384665"/>
    <w:pPr>
      <w:keepNext/>
      <w:tabs>
        <w:tab w:val="left" w:pos="720"/>
      </w:tabs>
      <w:spacing w:after="120"/>
      <w:ind w:left="1264" w:right="1264"/>
      <w:outlineLvl w:val="2"/>
    </w:pPr>
    <w:rPr>
      <w:b/>
      <w:bCs/>
    </w:rPr>
  </w:style>
  <w:style w:type="paragraph" w:styleId="Heading4">
    <w:name w:val="heading 4"/>
    <w:basedOn w:val="Normal"/>
    <w:next w:val="Normal"/>
    <w:qFormat/>
    <w:rsid w:val="00384665"/>
    <w:pPr>
      <w:keepNext/>
      <w:tabs>
        <w:tab w:val="left" w:pos="720"/>
      </w:tabs>
      <w:spacing w:after="120"/>
      <w:ind w:left="1264" w:right="1264"/>
      <w:outlineLvl w:val="3"/>
    </w:pPr>
    <w:rPr>
      <w:b/>
      <w:bCs/>
      <w:szCs w:val="34"/>
    </w:rPr>
  </w:style>
  <w:style w:type="paragraph" w:styleId="Heading5">
    <w:name w:val="heading 5"/>
    <w:basedOn w:val="Normal"/>
    <w:next w:val="Normal"/>
    <w:qFormat/>
    <w:rsid w:val="00384665"/>
    <w:pPr>
      <w:keepNext/>
      <w:tabs>
        <w:tab w:val="left" w:pos="720"/>
      </w:tabs>
      <w:spacing w:after="120" w:line="300" w:lineRule="exact"/>
      <w:outlineLvl w:val="4"/>
    </w:pPr>
    <w:rPr>
      <w:i/>
      <w:iCs/>
      <w:szCs w:val="24"/>
    </w:rPr>
  </w:style>
  <w:style w:type="paragraph" w:styleId="Heading6">
    <w:name w:val="heading 6"/>
    <w:basedOn w:val="Normal"/>
    <w:next w:val="Normal"/>
    <w:qFormat/>
    <w:rsid w:val="00384665"/>
    <w:pPr>
      <w:keepNext/>
      <w:tabs>
        <w:tab w:val="left" w:pos="720"/>
      </w:tabs>
      <w:spacing w:after="120"/>
      <w:jc w:val="center"/>
      <w:outlineLvl w:val="5"/>
    </w:pPr>
    <w:rPr>
      <w:i/>
      <w:iCs/>
      <w:szCs w:val="20"/>
    </w:rPr>
  </w:style>
  <w:style w:type="paragraph" w:styleId="Heading7">
    <w:name w:val="heading 7"/>
    <w:basedOn w:val="Normal"/>
    <w:next w:val="Normal"/>
    <w:qFormat/>
    <w:rsid w:val="00384665"/>
    <w:pPr>
      <w:keepNext/>
      <w:tabs>
        <w:tab w:val="left" w:pos="1928"/>
      </w:tabs>
      <w:spacing w:after="120" w:line="300" w:lineRule="exact"/>
      <w:ind w:left="-57"/>
      <w:outlineLvl w:val="6"/>
    </w:pPr>
    <w:rPr>
      <w:i/>
      <w:iCs/>
      <w:szCs w:val="24"/>
    </w:rPr>
  </w:style>
  <w:style w:type="paragraph" w:styleId="Heading8">
    <w:name w:val="heading 8"/>
    <w:basedOn w:val="Normal"/>
    <w:next w:val="Normal"/>
    <w:qFormat/>
    <w:rsid w:val="00384665"/>
    <w:pPr>
      <w:keepNext/>
      <w:tabs>
        <w:tab w:val="left" w:pos="1928"/>
      </w:tabs>
      <w:spacing w:after="120"/>
      <w:ind w:left="-57"/>
      <w:outlineLvl w:val="7"/>
    </w:pPr>
    <w:rPr>
      <w:i/>
      <w:iCs/>
    </w:rPr>
  </w:style>
  <w:style w:type="paragraph" w:styleId="Heading9">
    <w:name w:val="heading 9"/>
    <w:basedOn w:val="Normal"/>
    <w:next w:val="Normal"/>
    <w:qFormat/>
    <w:rsid w:val="00384665"/>
    <w:pPr>
      <w:keepNext/>
      <w:tabs>
        <w:tab w:val="left" w:pos="1928"/>
      </w:tabs>
      <w:spacing w:after="120"/>
      <w:outlineLvl w:val="8"/>
    </w:pPr>
    <w:rPr>
      <w:i/>
      <w:iCs/>
      <w:szCs w:val="26"/>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SingleTxt"/>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2307F"/>
    <w:rPr>
      <w:szCs w:val="20"/>
    </w:rPr>
  </w:style>
  <w:style w:type="paragraph" w:styleId="CommentSubject">
    <w:name w:val="annotation subject"/>
    <w:basedOn w:val="CommentText"/>
    <w:next w:val="CommentText"/>
    <w:semiHidden/>
    <w:rsid w:val="0022307F"/>
    <w:rPr>
      <w:b/>
      <w:bCs/>
    </w:rPr>
  </w:style>
  <w:style w:type="paragraph" w:styleId="BodyText">
    <w:name w:val="Body Text"/>
    <w:basedOn w:val="Normal"/>
    <w:rsid w:val="00384665"/>
    <w:pPr>
      <w:spacing w:after="120"/>
    </w:pPr>
    <w:rPr>
      <w:w w:val="100"/>
      <w:kern w:val="0"/>
    </w:rPr>
  </w:style>
  <w:style w:type="paragraph" w:styleId="BlockText">
    <w:name w:val="Block Text"/>
    <w:basedOn w:val="Normal"/>
    <w:rsid w:val="00384665"/>
    <w:pPr>
      <w:spacing w:after="120"/>
      <w:ind w:left="1264" w:right="1264"/>
    </w:pPr>
  </w:style>
  <w:style w:type="table" w:styleId="TableGrid">
    <w:name w:val="Table Grid"/>
    <w:basedOn w:val="TableNormal"/>
    <w:rsid w:val="00384665"/>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384665"/>
  </w:style>
  <w:style w:type="character" w:styleId="Hyperlink">
    <w:name w:val="Hyperlink"/>
    <w:rsid w:val="00384665"/>
    <w:rPr>
      <w:color w:val="0000FF"/>
      <w:u w:val="none"/>
    </w:rPr>
  </w:style>
  <w:style w:type="character" w:customStyle="1" w:styleId="FootnoteTextChar">
    <w:name w:val="Footnote Text Char"/>
    <w:link w:val="FootnoteText"/>
    <w:rsid w:val="00384665"/>
    <w:rPr>
      <w:rFonts w:cs="Traditional Arabic"/>
      <w:kern w:val="14"/>
      <w:sz w:val="17"/>
      <w:szCs w:val="26"/>
      <w:lang w:val="en-US" w:eastAsia="en-US" w:bidi="ar-SA"/>
    </w:rPr>
  </w:style>
  <w:style w:type="paragraph" w:customStyle="1" w:styleId="Ar-Footnote">
    <w:name w:val="Ar-Footnote"/>
    <w:basedOn w:val="FootnoteText"/>
    <w:link w:val="Ar-FootnoteChar"/>
    <w:rsid w:val="00384665"/>
    <w:pPr>
      <w:tabs>
        <w:tab w:val="clear" w:pos="418"/>
      </w:tabs>
      <w:bidi w:val="0"/>
      <w:spacing w:line="240" w:lineRule="auto"/>
      <w:ind w:left="0" w:right="0" w:firstLine="0"/>
      <w:jc w:val="right"/>
    </w:pPr>
    <w:rPr>
      <w:rFonts w:eastAsia="Traditional Arabic"/>
      <w:noProof/>
      <w:kern w:val="0"/>
      <w:sz w:val="18"/>
      <w:szCs w:val="24"/>
      <w:lang w:bidi="ar-SY"/>
    </w:rPr>
  </w:style>
  <w:style w:type="character" w:customStyle="1" w:styleId="Ar-FootnoteChar">
    <w:name w:val="Ar-Footnote Char"/>
    <w:link w:val="Ar-Footnote"/>
    <w:rsid w:val="00384665"/>
    <w:rPr>
      <w:rFonts w:eastAsia="Traditional Arabic" w:cs="Traditional Arabic"/>
      <w:noProof/>
      <w:kern w:val="14"/>
      <w:sz w:val="18"/>
      <w:szCs w:val="24"/>
      <w:lang w:val="en-US" w:eastAsia="en-US" w:bidi="ar-S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zds.si" TargetMode="External"/><Relationship Id="rId2" Type="http://schemas.openxmlformats.org/officeDocument/2006/relationships/hyperlink" Target="http://www.europa.eu.int/comm/employment_men_stats/index_en.htm" TargetMode="External"/><Relationship Id="rId1" Type="http://schemas.openxmlformats.org/officeDocument/2006/relationships/hyperlink" Target="http://interispo.sigov.si/delovnatelesa/" TargetMode="External"/><Relationship Id="rId4" Type="http://schemas.openxmlformats.org/officeDocument/2006/relationships/hyperlink" Target="http://www.gzs.si"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25445</Words>
  <Characters>145037</Characters>
  <Application>Microsoft Office Word</Application>
  <DocSecurity>4</DocSecurity>
  <Lines>1208</Lines>
  <Paragraphs>340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170142</CharactersWithSpaces>
  <SharedDoc>false</SharedDoc>
  <HLinks>
    <vt:vector size="24" baseType="variant">
      <vt:variant>
        <vt:i4>6488173</vt:i4>
      </vt:variant>
      <vt:variant>
        <vt:i4>9</vt:i4>
      </vt:variant>
      <vt:variant>
        <vt:i4>0</vt:i4>
      </vt:variant>
      <vt:variant>
        <vt:i4>5</vt:i4>
      </vt:variant>
      <vt:variant>
        <vt:lpwstr>http://www.gzs.si/</vt:lpwstr>
      </vt:variant>
      <vt:variant>
        <vt:lpwstr/>
      </vt:variant>
      <vt:variant>
        <vt:i4>8257651</vt:i4>
      </vt:variant>
      <vt:variant>
        <vt:i4>6</vt:i4>
      </vt:variant>
      <vt:variant>
        <vt:i4>0</vt:i4>
      </vt:variant>
      <vt:variant>
        <vt:i4>5</vt:i4>
      </vt:variant>
      <vt:variant>
        <vt:lpwstr>http://www.zds.si/</vt:lpwstr>
      </vt:variant>
      <vt:variant>
        <vt:lpwstr/>
      </vt:variant>
      <vt:variant>
        <vt:i4>6946882</vt:i4>
      </vt:variant>
      <vt:variant>
        <vt:i4>3</vt:i4>
      </vt:variant>
      <vt:variant>
        <vt:i4>0</vt:i4>
      </vt:variant>
      <vt:variant>
        <vt:i4>5</vt:i4>
      </vt:variant>
      <vt:variant>
        <vt:lpwstr>http://www.europa.eu.int/comm/employment_men_stats/index_en.htm</vt:lpwstr>
      </vt:variant>
      <vt:variant>
        <vt:lpwstr/>
      </vt:variant>
      <vt:variant>
        <vt:i4>4587530</vt:i4>
      </vt:variant>
      <vt:variant>
        <vt:i4>0</vt:i4>
      </vt:variant>
      <vt:variant>
        <vt:i4>0</vt:i4>
      </vt:variant>
      <vt:variant>
        <vt:i4>5</vt:i4>
      </vt:variant>
      <vt:variant>
        <vt:lpwstr>http://interispo.sigov.si/delovnatelesa/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Layla.Ayad</dc:creator>
  <cp:keywords/>
  <dc:description/>
  <cp:lastModifiedBy>IMTU</cp:lastModifiedBy>
  <cp:revision>4</cp:revision>
  <cp:lastPrinted>2007-09-12T07:29:00Z</cp:lastPrinted>
  <dcterms:created xsi:type="dcterms:W3CDTF">2007-09-12T07:28:00Z</dcterms:created>
  <dcterms:modified xsi:type="dcterms:W3CDTF">2007-09-12T07:39:00Z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0735127</vt:lpwstr>
  </property>
  <property fmtid="{D5CDD505-2E9C-101B-9397-08002B2CF9AE}" pid="3" name="Symbol1">
    <vt:lpwstr>CEDAW/C/SVN/4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