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F85A08" w14:textId="77777777" w:rsidR="00693DD8" w:rsidRDefault="00693DD8" w:rsidP="00693DD8">
      <w:pPr>
        <w:spacing w:line="240" w:lineRule="auto"/>
        <w:rPr>
          <w:sz w:val="2"/>
          <w:lang w:val="en-US"/>
        </w:rPr>
        <w:sectPr w:rsidR="00693DD8" w:rsidSect="005D419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1440" w:right="1200" w:bottom="1728" w:left="1200" w:header="432" w:footer="576" w:gutter="0"/>
          <w:cols w:space="720"/>
          <w:titlePg/>
          <w:docGrid w:linePitch="360"/>
        </w:sectPr>
      </w:pPr>
      <w:r>
        <w:rPr>
          <w:rStyle w:val="CommentReference"/>
        </w:rPr>
        <w:commentReference w:id="0"/>
      </w:r>
    </w:p>
    <w:p w14:paraId="4360E5BA" w14:textId="4C51EB03" w:rsidR="005D419D" w:rsidRDefault="005D419D" w:rsidP="005D419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4709"/>
        <w:rPr>
          <w:lang w:val="fr-FR"/>
        </w:rPr>
      </w:pPr>
      <w:r w:rsidRPr="005D419D">
        <w:rPr>
          <w:lang w:val="fr-FR"/>
        </w:rPr>
        <w:t>Comité pour l</w:t>
      </w:r>
      <w:r>
        <w:rPr>
          <w:lang w:val="fr-FR"/>
        </w:rPr>
        <w:t>’</w:t>
      </w:r>
      <w:r w:rsidRPr="005D419D">
        <w:rPr>
          <w:lang w:val="fr-FR"/>
        </w:rPr>
        <w:t>élimination de la discrimination à l</w:t>
      </w:r>
      <w:r>
        <w:rPr>
          <w:lang w:val="fr-FR"/>
        </w:rPr>
        <w:t>’</w:t>
      </w:r>
      <w:r w:rsidRPr="005D419D">
        <w:rPr>
          <w:lang w:val="fr-FR"/>
        </w:rPr>
        <w:t>égard des femmes</w:t>
      </w:r>
    </w:p>
    <w:p w14:paraId="05400736" w14:textId="046158DF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259B039C" w14:textId="46E62BAC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07264193" w14:textId="61AE60F1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7759ED54" w14:textId="53BFB64E" w:rsidR="005D419D" w:rsidRDefault="005D419D" w:rsidP="005D419D">
      <w:pPr>
        <w:pStyle w:val="TitleHCH"/>
        <w:ind w:right="1260"/>
        <w:rPr>
          <w:lang w:val="fr-FR"/>
        </w:rPr>
      </w:pPr>
      <w:r w:rsidRPr="005D419D">
        <w:rPr>
          <w:lang w:val="fr-FR"/>
        </w:rPr>
        <w:tab/>
      </w:r>
      <w:r w:rsidRPr="005D419D">
        <w:rPr>
          <w:lang w:val="fr-FR"/>
        </w:rPr>
        <w:tab/>
        <w:t>Renseignements reçus du Népal au sujet de la suite donnée aux observations finales concernant son sixième rapport périodique</w:t>
      </w:r>
      <w:r w:rsidRPr="005D419D">
        <w:rPr>
          <w:b w:val="0"/>
          <w:bCs/>
          <w:sz w:val="20"/>
          <w:szCs w:val="20"/>
          <w:lang w:val="fr-FR"/>
        </w:rPr>
        <w:footnoteReference w:customMarkFollows="1" w:id="1"/>
        <w:t>*</w:t>
      </w:r>
    </w:p>
    <w:p w14:paraId="7CC1A3AD" w14:textId="2BB11FC8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451CFFEA" w14:textId="0492A00F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4FF2AAC6" w14:textId="648BBCEA" w:rsidR="005D419D" w:rsidRPr="005D419D" w:rsidRDefault="005D419D" w:rsidP="005D419D">
      <w:pPr>
        <w:pStyle w:val="SingleTxt"/>
        <w:jc w:val="right"/>
        <w:rPr>
          <w:lang w:val="fr-FR"/>
        </w:rPr>
      </w:pPr>
      <w:r w:rsidRPr="005D419D">
        <w:rPr>
          <w:lang w:val="fr-FR"/>
        </w:rPr>
        <w:t>[Date de réception</w:t>
      </w:r>
      <w:r>
        <w:rPr>
          <w:lang w:val="fr-FR"/>
        </w:rPr>
        <w:t> :</w:t>
      </w:r>
      <w:r w:rsidRPr="005D419D">
        <w:rPr>
          <w:lang w:val="fr-FR"/>
        </w:rPr>
        <w:t xml:space="preserve"> 1</w:t>
      </w:r>
      <w:r w:rsidRPr="005D419D">
        <w:rPr>
          <w:vertAlign w:val="superscript"/>
          <w:lang w:val="fr-FR"/>
        </w:rPr>
        <w:t>er</w:t>
      </w:r>
      <w:r w:rsidRPr="005D419D">
        <w:rPr>
          <w:lang w:val="fr-FR"/>
        </w:rPr>
        <w:t xml:space="preserve"> février 2021]</w:t>
      </w:r>
    </w:p>
    <w:p w14:paraId="2B8E4021" w14:textId="77777777" w:rsidR="005D419D" w:rsidRPr="005D419D" w:rsidRDefault="005D419D" w:rsidP="005D419D">
      <w:pPr>
        <w:pStyle w:val="SingleTxt"/>
        <w:rPr>
          <w:lang w:val="fr-FR"/>
        </w:rPr>
      </w:pPr>
      <w:r w:rsidRPr="005D419D">
        <w:rPr>
          <w:lang w:val="fr-FR"/>
        </w:rPr>
        <w:br w:type="page"/>
      </w:r>
    </w:p>
    <w:p w14:paraId="0B3EEF6F" w14:textId="66F9F055" w:rsidR="005D419D" w:rsidRDefault="005D419D" w:rsidP="005D419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D419D">
        <w:rPr>
          <w:lang w:val="fr-FR"/>
        </w:rPr>
        <w:lastRenderedPageBreak/>
        <w:tab/>
      </w:r>
      <w:r w:rsidRPr="005D419D">
        <w:rPr>
          <w:lang w:val="fr-FR"/>
        </w:rPr>
        <w:tab/>
        <w:t>Introduction</w:t>
      </w:r>
    </w:p>
    <w:p w14:paraId="1D85CED0" w14:textId="315BC48D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28901789" w14:textId="3AE3B318" w:rsidR="005D419D" w:rsidRPr="005D419D" w:rsidRDefault="005D419D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087426B5" w14:textId="264AAB50" w:rsidR="005D419D" w:rsidRPr="005D419D" w:rsidRDefault="005D419D" w:rsidP="005D419D">
      <w:pPr>
        <w:pStyle w:val="SingleTxt"/>
        <w:numPr>
          <w:ilvl w:val="0"/>
          <w:numId w:val="31"/>
        </w:numPr>
        <w:tabs>
          <w:tab w:val="num" w:pos="2804"/>
        </w:tabs>
        <w:spacing w:line="240" w:lineRule="exact"/>
        <w:ind w:left="1267"/>
        <w:rPr>
          <w:b/>
          <w:bCs/>
          <w:lang w:val="fr-FR"/>
        </w:rPr>
      </w:pPr>
      <w:r w:rsidRPr="005D419D">
        <w:rPr>
          <w:lang w:val="fr-FR"/>
        </w:rPr>
        <w:t>Le Gouvernement népalais présente la suite donnée aux observations finales du Comité pour l</w:t>
      </w:r>
      <w:r>
        <w:rPr>
          <w:lang w:val="fr-FR"/>
        </w:rPr>
        <w:t>’</w:t>
      </w:r>
      <w:r w:rsidRPr="005D419D">
        <w:rPr>
          <w:lang w:val="fr-FR"/>
        </w:rPr>
        <w:t>élimination de la discrimination à l</w:t>
      </w:r>
      <w:r>
        <w:rPr>
          <w:lang w:val="fr-FR"/>
        </w:rPr>
        <w:t>’</w:t>
      </w:r>
      <w:r w:rsidRPr="005D419D">
        <w:rPr>
          <w:lang w:val="fr-FR"/>
        </w:rPr>
        <w:t>égard des femmes, adoptées le 14</w:t>
      </w:r>
      <w:r>
        <w:rPr>
          <w:lang w:val="fr-FR"/>
        </w:rPr>
        <w:t> </w:t>
      </w:r>
      <w:r w:rsidRPr="005D419D">
        <w:rPr>
          <w:lang w:val="fr-FR"/>
        </w:rPr>
        <w:t>novembre 2018 (</w:t>
      </w:r>
      <w:hyperlink r:id="rId15" w:history="1">
        <w:r w:rsidRPr="005D419D">
          <w:rPr>
            <w:rStyle w:val="Hyperlink"/>
            <w:lang w:val="fr-FR"/>
          </w:rPr>
          <w:t>CEDAW/C/NPL/CO/6</w:t>
        </w:r>
      </w:hyperlink>
      <w:r w:rsidRPr="005D419D">
        <w:rPr>
          <w:lang w:val="fr-FR"/>
        </w:rPr>
        <w:t>). Conformément au paragraphe 51 des observations finales, le rapport concerne la suite donnée aux</w:t>
      </w:r>
      <w:r>
        <w:rPr>
          <w:lang w:val="fr-FR"/>
        </w:rPr>
        <w:t xml:space="preserve"> </w:t>
      </w:r>
      <w:r w:rsidRPr="005D419D">
        <w:rPr>
          <w:lang w:val="fr-FR"/>
        </w:rPr>
        <w:t xml:space="preserve">paragraphes 31 a) et b), et 43 b) et c). </w:t>
      </w:r>
    </w:p>
    <w:p w14:paraId="28F79C7A" w14:textId="1BE6C66D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7F5706F4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6AFD95C3" w14:textId="4E167D2F" w:rsidR="005D419D" w:rsidRDefault="005D419D" w:rsidP="009129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D419D">
        <w:rPr>
          <w:lang w:val="fr-FR"/>
        </w:rPr>
        <w:tab/>
      </w:r>
      <w:r w:rsidRPr="005D419D">
        <w:rPr>
          <w:lang w:val="fr-FR"/>
        </w:rPr>
        <w:tab/>
        <w:t xml:space="preserve">Réponse au paragraphe 31 a) des observations finales. </w:t>
      </w:r>
    </w:p>
    <w:p w14:paraId="4FCD5DF2" w14:textId="48B2CA28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0E0242C4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1D6759E5" w14:textId="6B5D82DD" w:rsidR="005D419D" w:rsidRPr="005D419D" w:rsidRDefault="005D419D" w:rsidP="005D419D">
      <w:pPr>
        <w:pStyle w:val="SingleTxt"/>
        <w:numPr>
          <w:ilvl w:val="0"/>
          <w:numId w:val="34"/>
        </w:numPr>
        <w:tabs>
          <w:tab w:val="num" w:pos="2804"/>
        </w:tabs>
        <w:spacing w:line="240" w:lineRule="exact"/>
        <w:rPr>
          <w:lang w:val="fr-FR"/>
        </w:rPr>
      </w:pPr>
      <w:r w:rsidRPr="005D419D">
        <w:rPr>
          <w:lang w:val="fr-FR"/>
        </w:rPr>
        <w:t>La Constitution du Népal de 2015 consacre le droit constitutionnel des citoyens népalais d</w:t>
      </w:r>
      <w:r>
        <w:rPr>
          <w:lang w:val="fr-FR"/>
        </w:rPr>
        <w:t>’</w:t>
      </w:r>
      <w:r w:rsidRPr="005D419D">
        <w:rPr>
          <w:lang w:val="fr-FR"/>
        </w:rPr>
        <w:t>obtenir la citoyenneté népalaise. La Constitution garantit l</w:t>
      </w:r>
      <w:r>
        <w:rPr>
          <w:lang w:val="fr-FR"/>
        </w:rPr>
        <w:t>’</w:t>
      </w:r>
      <w:r w:rsidRPr="005D419D">
        <w:rPr>
          <w:lang w:val="fr-FR"/>
        </w:rPr>
        <w:t>égalité des femmes et des</w:t>
      </w:r>
      <w:r>
        <w:rPr>
          <w:lang w:val="fr-FR"/>
        </w:rPr>
        <w:t xml:space="preserve"> </w:t>
      </w:r>
      <w:r w:rsidRPr="005D419D">
        <w:rPr>
          <w:lang w:val="fr-FR"/>
        </w:rPr>
        <w:t>hommes en ce qui concerne l</w:t>
      </w:r>
      <w:r>
        <w:rPr>
          <w:lang w:val="fr-FR"/>
        </w:rPr>
        <w:t>’</w:t>
      </w:r>
      <w:r w:rsidRPr="005D419D">
        <w:rPr>
          <w:lang w:val="fr-FR"/>
        </w:rPr>
        <w:t>acquisition, le maintien et le transfert de la citoyenneté. Cela vaut également pour leurs enfants. La Constitution consacre</w:t>
      </w:r>
      <w:r>
        <w:rPr>
          <w:lang w:val="fr-FR"/>
        </w:rPr>
        <w:t xml:space="preserve"> </w:t>
      </w:r>
      <w:r w:rsidRPr="005D419D">
        <w:rPr>
          <w:lang w:val="fr-FR"/>
        </w:rPr>
        <w:t>le droit de chaque enfant à un nom et à l</w:t>
      </w:r>
      <w:r>
        <w:rPr>
          <w:lang w:val="fr-FR"/>
        </w:rPr>
        <w:t>’</w:t>
      </w:r>
      <w:r w:rsidRPr="005D419D">
        <w:rPr>
          <w:lang w:val="fr-FR"/>
        </w:rPr>
        <w:t>enregistrement de sa naissance ainsi qu</w:t>
      </w:r>
      <w:r>
        <w:rPr>
          <w:lang w:val="fr-FR"/>
        </w:rPr>
        <w:t>’</w:t>
      </w:r>
      <w:r w:rsidRPr="005D419D">
        <w:rPr>
          <w:lang w:val="fr-FR"/>
        </w:rPr>
        <w:t>à son identité. De même, en vertu de la loi de 2018 sur les enfants, les enfants ont le droit d</w:t>
      </w:r>
      <w:r>
        <w:rPr>
          <w:lang w:val="fr-FR"/>
        </w:rPr>
        <w:t>’</w:t>
      </w:r>
      <w:r w:rsidRPr="005D419D">
        <w:rPr>
          <w:lang w:val="fr-FR"/>
        </w:rPr>
        <w:t>avoir un nom, des papiers d</w:t>
      </w:r>
      <w:r>
        <w:rPr>
          <w:lang w:val="fr-FR"/>
        </w:rPr>
        <w:t>’</w:t>
      </w:r>
      <w:r w:rsidRPr="005D419D">
        <w:rPr>
          <w:lang w:val="fr-FR"/>
        </w:rPr>
        <w:t>identité et un certificat de naissance. Par ailleurs, la loi de 2020 sur la carte d</w:t>
      </w:r>
      <w:r>
        <w:rPr>
          <w:lang w:val="fr-FR"/>
        </w:rPr>
        <w:t>’</w:t>
      </w:r>
      <w:r w:rsidRPr="005D419D">
        <w:rPr>
          <w:lang w:val="fr-FR"/>
        </w:rPr>
        <w:t>identité nationale et l</w:t>
      </w:r>
      <w:r>
        <w:rPr>
          <w:lang w:val="fr-FR"/>
        </w:rPr>
        <w:t>’</w:t>
      </w:r>
      <w:r w:rsidRPr="005D419D">
        <w:rPr>
          <w:lang w:val="fr-FR"/>
        </w:rPr>
        <w:t>enregistrement prévoit des dispositions procédurales et institutionnelles pour garantir ce droit. Toutes les citoyennes et tous les citoyens népalais jouissent pleinement de ces droits.</w:t>
      </w:r>
    </w:p>
    <w:p w14:paraId="20F06A01" w14:textId="552B259D" w:rsidR="005D419D" w:rsidRDefault="005D419D" w:rsidP="005D419D">
      <w:pPr>
        <w:pStyle w:val="SingleTxt"/>
        <w:numPr>
          <w:ilvl w:val="0"/>
          <w:numId w:val="34"/>
        </w:numPr>
        <w:spacing w:line="240" w:lineRule="exact"/>
        <w:rPr>
          <w:lang w:val="fr-FR"/>
        </w:rPr>
      </w:pPr>
      <w:r w:rsidRPr="005D419D">
        <w:rPr>
          <w:lang w:val="fr-FR"/>
        </w:rPr>
        <w:t>Afin de mettre en œuvre les dispositions de la Constitution relatives à l</w:t>
      </w:r>
      <w:r>
        <w:rPr>
          <w:lang w:val="fr-FR"/>
        </w:rPr>
        <w:t>’</w:t>
      </w:r>
      <w:r w:rsidRPr="005D419D">
        <w:rPr>
          <w:lang w:val="fr-FR"/>
        </w:rPr>
        <w:t xml:space="preserve">égalité, le projet de loi portant modification de la loi sur la citoyenneté népalaise a été soumis au Parlement fédéral le 7 août 2018. </w:t>
      </w:r>
    </w:p>
    <w:p w14:paraId="78249DA0" w14:textId="625E85DD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5F4253EA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421F6A9A" w14:textId="3FB9F672" w:rsidR="005D419D" w:rsidRDefault="005D419D" w:rsidP="009129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D419D">
        <w:rPr>
          <w:lang w:val="fr-FR"/>
        </w:rPr>
        <w:tab/>
      </w:r>
      <w:r w:rsidRPr="005D419D">
        <w:rPr>
          <w:lang w:val="fr-FR"/>
        </w:rPr>
        <w:tab/>
        <w:t xml:space="preserve">Réponse au paragraphe 31 b) des observations finales. </w:t>
      </w:r>
    </w:p>
    <w:p w14:paraId="5C30460F" w14:textId="0E9A0FAD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47582741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4A495F4D" w14:textId="7F0B63A5" w:rsidR="005D419D" w:rsidRDefault="005D419D" w:rsidP="005D419D">
      <w:pPr>
        <w:pStyle w:val="SingleTxt"/>
        <w:numPr>
          <w:ilvl w:val="0"/>
          <w:numId w:val="34"/>
        </w:numPr>
        <w:spacing w:line="240" w:lineRule="exact"/>
        <w:rPr>
          <w:lang w:val="fr-FR"/>
        </w:rPr>
      </w:pPr>
      <w:r w:rsidRPr="005D419D">
        <w:rPr>
          <w:lang w:val="fr-FR"/>
        </w:rPr>
        <w:t>Comme le prévoit l</w:t>
      </w:r>
      <w:r>
        <w:rPr>
          <w:lang w:val="fr-FR"/>
        </w:rPr>
        <w:t>’</w:t>
      </w:r>
      <w:r w:rsidRPr="005D419D">
        <w:rPr>
          <w:lang w:val="fr-FR"/>
        </w:rPr>
        <w:t>article 15 de la Constitution, les questions relatives à la tenue de registres établissant l</w:t>
      </w:r>
      <w:r>
        <w:rPr>
          <w:lang w:val="fr-FR"/>
        </w:rPr>
        <w:t>’</w:t>
      </w:r>
      <w:r w:rsidRPr="005D419D">
        <w:rPr>
          <w:lang w:val="fr-FR"/>
        </w:rPr>
        <w:t>identité de chaque citoyen du Népal et la citoyenneté népalaise, la loi de 2020 sur la carte d</w:t>
      </w:r>
      <w:r>
        <w:rPr>
          <w:lang w:val="fr-FR"/>
        </w:rPr>
        <w:t>’</w:t>
      </w:r>
      <w:r w:rsidRPr="005D419D">
        <w:rPr>
          <w:lang w:val="fr-FR"/>
        </w:rPr>
        <w:t>identité nationale et à l</w:t>
      </w:r>
      <w:r>
        <w:rPr>
          <w:lang w:val="fr-FR"/>
        </w:rPr>
        <w:t>’</w:t>
      </w:r>
      <w:r w:rsidRPr="005D419D">
        <w:rPr>
          <w:lang w:val="fr-FR"/>
        </w:rPr>
        <w:t>enregistrement a été promulguée et est entrée en vigueur le 11 février 2020, abrogeant la loi de 1977 sur l</w:t>
      </w:r>
      <w:r>
        <w:rPr>
          <w:lang w:val="fr-FR"/>
        </w:rPr>
        <w:t>’</w:t>
      </w:r>
      <w:r w:rsidRPr="005D419D">
        <w:rPr>
          <w:lang w:val="fr-FR"/>
        </w:rPr>
        <w:t>enregistrement des naissances, des décès et autres faits d</w:t>
      </w:r>
      <w:r>
        <w:rPr>
          <w:lang w:val="fr-FR"/>
        </w:rPr>
        <w:t>’</w:t>
      </w:r>
      <w:r w:rsidRPr="005D419D">
        <w:rPr>
          <w:lang w:val="fr-FR"/>
        </w:rPr>
        <w:t>état civil. En vertu de la loi sur la carte d</w:t>
      </w:r>
      <w:r>
        <w:rPr>
          <w:lang w:val="fr-FR"/>
        </w:rPr>
        <w:t>’</w:t>
      </w:r>
      <w:r w:rsidRPr="005D419D">
        <w:rPr>
          <w:lang w:val="fr-FR"/>
        </w:rPr>
        <w:t>identité nationale et l</w:t>
      </w:r>
      <w:r>
        <w:rPr>
          <w:lang w:val="fr-FR"/>
        </w:rPr>
        <w:t>’</w:t>
      </w:r>
      <w:r w:rsidRPr="005D419D">
        <w:rPr>
          <w:lang w:val="fr-FR"/>
        </w:rPr>
        <w:t>enregistrement,</w:t>
      </w:r>
      <w:r>
        <w:rPr>
          <w:lang w:val="fr-FR"/>
        </w:rPr>
        <w:t xml:space="preserve"> </w:t>
      </w:r>
      <w:r w:rsidRPr="005D419D">
        <w:rPr>
          <w:lang w:val="fr-FR"/>
        </w:rPr>
        <w:t>le consentement du mari ou de la famille du mari ou leur assistance ne sont pas nécessaires pour l</w:t>
      </w:r>
      <w:r>
        <w:rPr>
          <w:lang w:val="fr-FR"/>
        </w:rPr>
        <w:t>’</w:t>
      </w:r>
      <w:r w:rsidRPr="005D419D">
        <w:rPr>
          <w:lang w:val="fr-FR"/>
        </w:rPr>
        <w:t>enregistrement de la naissance. Le père ou la mère, ou en leur absence, tout membre de la famille ayant atteint l</w:t>
      </w:r>
      <w:r>
        <w:rPr>
          <w:lang w:val="fr-FR"/>
        </w:rPr>
        <w:t>’</w:t>
      </w:r>
      <w:r w:rsidRPr="005D419D">
        <w:rPr>
          <w:lang w:val="fr-FR"/>
        </w:rPr>
        <w:t>âge de dix-huit ans peut faire enregistrer la naissance de l</w:t>
      </w:r>
      <w:r>
        <w:rPr>
          <w:lang w:val="fr-FR"/>
        </w:rPr>
        <w:t>’</w:t>
      </w:r>
      <w:r w:rsidRPr="005D419D">
        <w:rPr>
          <w:lang w:val="fr-FR"/>
        </w:rPr>
        <w:t>enfant au bureau de l</w:t>
      </w:r>
      <w:r>
        <w:rPr>
          <w:lang w:val="fr-FR"/>
        </w:rPr>
        <w:t>’</w:t>
      </w:r>
      <w:r w:rsidRPr="005D419D">
        <w:rPr>
          <w:lang w:val="fr-FR"/>
        </w:rPr>
        <w:t>état civil local dans un délai de trente-cinq jours à compter de la date de naissance. En outre, les personnes susvisées chargées de donner des informations sur la naissance de l</w:t>
      </w:r>
      <w:r>
        <w:rPr>
          <w:lang w:val="fr-FR"/>
        </w:rPr>
        <w:t>’</w:t>
      </w:r>
      <w:r w:rsidRPr="005D419D">
        <w:rPr>
          <w:lang w:val="fr-FR"/>
        </w:rPr>
        <w:t>enfant peuvent donner procuration à la personne de leur choix pour qu</w:t>
      </w:r>
      <w:r>
        <w:rPr>
          <w:lang w:val="fr-FR"/>
        </w:rPr>
        <w:t>’</w:t>
      </w:r>
      <w:r w:rsidRPr="005D419D">
        <w:rPr>
          <w:lang w:val="fr-FR"/>
        </w:rPr>
        <w:t>elle se charge de faire enregistrer la naissance. Le projet de loi portant modification de la loi sur la citoyenneté</w:t>
      </w:r>
      <w:r>
        <w:rPr>
          <w:lang w:val="fr-FR"/>
        </w:rPr>
        <w:t xml:space="preserve"> </w:t>
      </w:r>
      <w:r w:rsidRPr="005D419D">
        <w:rPr>
          <w:lang w:val="fr-FR"/>
        </w:rPr>
        <w:t>a également été soumis au Parlement fédéral à cet effet.</w:t>
      </w:r>
      <w:r>
        <w:rPr>
          <w:lang w:val="fr-FR"/>
        </w:rPr>
        <w:t xml:space="preserve"> </w:t>
      </w:r>
    </w:p>
    <w:p w14:paraId="3727C457" w14:textId="4F0A5204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59F93918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7BD9E024" w14:textId="355CBA1F" w:rsidR="005D419D" w:rsidRDefault="005D419D" w:rsidP="009129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D419D">
        <w:rPr>
          <w:lang w:val="fr-FR"/>
        </w:rPr>
        <w:tab/>
      </w:r>
      <w:r w:rsidRPr="005D419D">
        <w:rPr>
          <w:lang w:val="fr-FR"/>
        </w:rPr>
        <w:tab/>
        <w:t>Réponse au paragraphe 43 b) des observations finales.</w:t>
      </w:r>
    </w:p>
    <w:p w14:paraId="415D05B6" w14:textId="49103F29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0F53E1E3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7078B6BE" w14:textId="73D1B335" w:rsidR="005D419D" w:rsidRDefault="005D419D" w:rsidP="005D419D">
      <w:pPr>
        <w:pStyle w:val="SingleTxt"/>
        <w:numPr>
          <w:ilvl w:val="0"/>
          <w:numId w:val="34"/>
        </w:numPr>
        <w:spacing w:line="240" w:lineRule="exact"/>
        <w:rPr>
          <w:lang w:val="fr-FR"/>
        </w:rPr>
      </w:pPr>
      <w:r w:rsidRPr="005D419D">
        <w:rPr>
          <w:lang w:val="fr-FR"/>
        </w:rPr>
        <w:t>Le Code civil de 2017 comporte des dispositions détaillées sur le mariage, sa dissolution et son enregistrement. Il est dit dans le Code que si un homme et une femme s</w:t>
      </w:r>
      <w:r>
        <w:rPr>
          <w:lang w:val="fr-FR"/>
        </w:rPr>
        <w:t>’</w:t>
      </w:r>
      <w:r w:rsidRPr="005D419D">
        <w:rPr>
          <w:lang w:val="fr-FR"/>
        </w:rPr>
        <w:t>acceptent mutuellement comme mari et femme, quelle que soit l</w:t>
      </w:r>
      <w:r>
        <w:rPr>
          <w:lang w:val="fr-FR"/>
        </w:rPr>
        <w:t>’</w:t>
      </w:r>
      <w:r w:rsidRPr="005D419D">
        <w:rPr>
          <w:lang w:val="fr-FR"/>
        </w:rPr>
        <w:t>occasion (cérémonie, acte formel ou autre), le mariage est réputé conclu. En vertu du Code,</w:t>
      </w:r>
      <w:r>
        <w:rPr>
          <w:lang w:val="fr-FR"/>
        </w:rPr>
        <w:t xml:space="preserve"> </w:t>
      </w:r>
      <w:r w:rsidRPr="005D419D">
        <w:rPr>
          <w:lang w:val="fr-FR"/>
        </w:rPr>
        <w:t>mari et femme doivent tous deux faire enregistrer</w:t>
      </w:r>
      <w:r>
        <w:rPr>
          <w:lang w:val="fr-FR"/>
        </w:rPr>
        <w:t xml:space="preserve"> </w:t>
      </w:r>
      <w:r w:rsidRPr="005D419D">
        <w:rPr>
          <w:lang w:val="fr-FR"/>
        </w:rPr>
        <w:t>leur mariage auprès de l</w:t>
      </w:r>
      <w:r>
        <w:rPr>
          <w:lang w:val="fr-FR"/>
        </w:rPr>
        <w:t>’</w:t>
      </w:r>
      <w:r w:rsidRPr="005D419D">
        <w:rPr>
          <w:lang w:val="fr-FR"/>
        </w:rPr>
        <w:t>autorité compétente. Aux termes de la loi de 2020 sur la carte d</w:t>
      </w:r>
      <w:r>
        <w:rPr>
          <w:lang w:val="fr-FR"/>
        </w:rPr>
        <w:t>’</w:t>
      </w:r>
      <w:r w:rsidRPr="005D419D">
        <w:rPr>
          <w:lang w:val="fr-FR"/>
        </w:rPr>
        <w:t>identité nationale et l</w:t>
      </w:r>
      <w:r>
        <w:rPr>
          <w:lang w:val="fr-FR"/>
        </w:rPr>
        <w:t>’</w:t>
      </w:r>
      <w:r w:rsidRPr="005D419D">
        <w:rPr>
          <w:lang w:val="fr-FR"/>
        </w:rPr>
        <w:t>enregistrement, le mari et la femme, en cas de mariage, et le mari ou la femme, en cas de dissolution du mariage, doivent informer les services d</w:t>
      </w:r>
      <w:r>
        <w:rPr>
          <w:lang w:val="fr-FR"/>
        </w:rPr>
        <w:t>’</w:t>
      </w:r>
      <w:r w:rsidRPr="005D419D">
        <w:rPr>
          <w:lang w:val="fr-FR"/>
        </w:rPr>
        <w:t xml:space="preserve">état civil locaux dans </w:t>
      </w:r>
      <w:r w:rsidRPr="005D419D">
        <w:rPr>
          <w:lang w:val="fr-FR"/>
        </w:rPr>
        <w:lastRenderedPageBreak/>
        <w:t>un délai de trente-cinq jours à compter de la date des faits.</w:t>
      </w:r>
      <w:r>
        <w:rPr>
          <w:lang w:val="fr-FR"/>
        </w:rPr>
        <w:t xml:space="preserve"> </w:t>
      </w:r>
      <w:r w:rsidRPr="005D419D">
        <w:rPr>
          <w:lang w:val="fr-FR"/>
        </w:rPr>
        <w:t>Le Gouvernement népalais applique les dispositions du Code pénal national sur l</w:t>
      </w:r>
      <w:r>
        <w:rPr>
          <w:lang w:val="fr-FR"/>
        </w:rPr>
        <w:t>’</w:t>
      </w:r>
      <w:r w:rsidRPr="005D419D">
        <w:rPr>
          <w:lang w:val="fr-FR"/>
        </w:rPr>
        <w:t>âge minimum du mariage. Le Code pénal est entré en vigueur le 14 août</w:t>
      </w:r>
      <w:r>
        <w:rPr>
          <w:lang w:val="fr-FR"/>
        </w:rPr>
        <w:t xml:space="preserve"> </w:t>
      </w:r>
      <w:r w:rsidRPr="005D419D">
        <w:rPr>
          <w:lang w:val="fr-FR"/>
        </w:rPr>
        <w:t>2018. L</w:t>
      </w:r>
      <w:r>
        <w:rPr>
          <w:lang w:val="fr-FR"/>
        </w:rPr>
        <w:t>’</w:t>
      </w:r>
      <w:r w:rsidRPr="005D419D">
        <w:rPr>
          <w:lang w:val="fr-FR"/>
        </w:rPr>
        <w:t>union par le mariage avant l</w:t>
      </w:r>
      <w:r>
        <w:rPr>
          <w:lang w:val="fr-FR"/>
        </w:rPr>
        <w:t>’</w:t>
      </w:r>
      <w:r w:rsidRPr="005D419D">
        <w:rPr>
          <w:lang w:val="fr-FR"/>
        </w:rPr>
        <w:t>âge de vingt ans est une infraction pénale.</w:t>
      </w:r>
    </w:p>
    <w:p w14:paraId="4ED4F5FC" w14:textId="200D7AB6" w:rsidR="002A2DFD" w:rsidRDefault="002A2DFD" w:rsidP="002A2DFD">
      <w:pPr>
        <w:pStyle w:val="SingleTxt"/>
        <w:spacing w:after="0" w:line="120" w:lineRule="exact"/>
        <w:rPr>
          <w:sz w:val="10"/>
          <w:lang w:val="fr-FR"/>
        </w:rPr>
      </w:pPr>
    </w:p>
    <w:p w14:paraId="40296944" w14:textId="77777777" w:rsidR="009129C3" w:rsidRPr="002A2DFD" w:rsidRDefault="009129C3" w:rsidP="002A2DFD">
      <w:pPr>
        <w:pStyle w:val="SingleTxt"/>
        <w:spacing w:after="0" w:line="120" w:lineRule="exact"/>
        <w:rPr>
          <w:sz w:val="10"/>
          <w:lang w:val="fr-FR"/>
        </w:rPr>
      </w:pPr>
    </w:p>
    <w:p w14:paraId="620785FE" w14:textId="2D79424A" w:rsidR="005D419D" w:rsidRDefault="005D419D" w:rsidP="009129C3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lang w:val="fr-FR"/>
        </w:rPr>
      </w:pPr>
      <w:r w:rsidRPr="005D419D">
        <w:rPr>
          <w:lang w:val="fr-FR"/>
        </w:rPr>
        <w:tab/>
      </w:r>
      <w:r w:rsidRPr="005D419D">
        <w:rPr>
          <w:lang w:val="fr-FR"/>
        </w:rPr>
        <w:tab/>
        <w:t>Réponse au paragraphe 43 c) des observations finales.</w:t>
      </w:r>
    </w:p>
    <w:p w14:paraId="1FF0DAD7" w14:textId="0FB824AE" w:rsidR="005D419D" w:rsidRPr="009129C3" w:rsidRDefault="005D419D" w:rsidP="009129C3">
      <w:pPr>
        <w:pStyle w:val="SingleTxt"/>
        <w:spacing w:after="0" w:line="120" w:lineRule="exact"/>
        <w:rPr>
          <w:sz w:val="10"/>
          <w:lang w:val="fr-FR"/>
        </w:rPr>
      </w:pPr>
    </w:p>
    <w:p w14:paraId="2663EBEC" w14:textId="77777777" w:rsidR="009129C3" w:rsidRPr="005D419D" w:rsidRDefault="009129C3" w:rsidP="005D419D">
      <w:pPr>
        <w:pStyle w:val="SingleTxt"/>
        <w:spacing w:after="0" w:line="120" w:lineRule="exact"/>
        <w:rPr>
          <w:sz w:val="10"/>
          <w:lang w:val="fr-FR"/>
        </w:rPr>
      </w:pPr>
    </w:p>
    <w:p w14:paraId="55AC3B90" w14:textId="350C542D" w:rsidR="005D419D" w:rsidRPr="005D419D" w:rsidRDefault="005D419D" w:rsidP="005D419D">
      <w:pPr>
        <w:pStyle w:val="SingleTxt"/>
        <w:numPr>
          <w:ilvl w:val="0"/>
          <w:numId w:val="34"/>
        </w:numPr>
        <w:spacing w:line="240" w:lineRule="exact"/>
        <w:rPr>
          <w:lang w:val="fr-FR"/>
        </w:rPr>
      </w:pPr>
      <w:r w:rsidRPr="005D419D">
        <w:rPr>
          <w:lang w:val="fr-FR"/>
        </w:rPr>
        <w:t>Le mariage est explicitement interdit avant l</w:t>
      </w:r>
      <w:r>
        <w:rPr>
          <w:lang w:val="fr-FR"/>
        </w:rPr>
        <w:t>’</w:t>
      </w:r>
      <w:r w:rsidRPr="005D419D">
        <w:rPr>
          <w:lang w:val="fr-FR"/>
        </w:rPr>
        <w:t>âge de 20 ans dans le Code pénal. Tout</w:t>
      </w:r>
      <w:r>
        <w:rPr>
          <w:lang w:val="fr-FR"/>
        </w:rPr>
        <w:t xml:space="preserve"> </w:t>
      </w:r>
      <w:r w:rsidRPr="005D419D">
        <w:rPr>
          <w:lang w:val="fr-FR"/>
        </w:rPr>
        <w:t>mariage auquel il a aura été procédé ou qui aura été fait en dessous de l</w:t>
      </w:r>
      <w:r>
        <w:rPr>
          <w:lang w:val="fr-FR"/>
        </w:rPr>
        <w:t>’</w:t>
      </w:r>
      <w:r w:rsidRPr="005D419D">
        <w:rPr>
          <w:lang w:val="fr-FR"/>
        </w:rPr>
        <w:t>âge légal sera nul et non avenu et constituera une infraction punissable.</w:t>
      </w:r>
      <w:r>
        <w:rPr>
          <w:lang w:val="fr-FR"/>
        </w:rPr>
        <w:t xml:space="preserve"> </w:t>
      </w:r>
    </w:p>
    <w:p w14:paraId="4B75D86E" w14:textId="54663C0E" w:rsidR="005D419D" w:rsidRPr="005D419D" w:rsidRDefault="005D419D" w:rsidP="005D419D">
      <w:pPr>
        <w:pStyle w:val="SingleTxt"/>
        <w:numPr>
          <w:ilvl w:val="0"/>
          <w:numId w:val="34"/>
        </w:numPr>
        <w:spacing w:line="240" w:lineRule="exact"/>
        <w:rPr>
          <w:lang w:val="fr-FR"/>
        </w:rPr>
      </w:pPr>
      <w:r w:rsidRPr="005D419D">
        <w:rPr>
          <w:lang w:val="fr-FR"/>
        </w:rPr>
        <w:t>Le Gouvernement népalais a adopté la Stratégie nationale visant à mettre fin au mariage des enfants en 2016. La Stratégie visant à mettre fin au mariage des enfants d</w:t>
      </w:r>
      <w:r>
        <w:rPr>
          <w:lang w:val="fr-FR"/>
        </w:rPr>
        <w:t>’</w:t>
      </w:r>
      <w:r w:rsidRPr="005D419D">
        <w:rPr>
          <w:lang w:val="fr-FR"/>
        </w:rPr>
        <w:t>ici à 2030 a vu l</w:t>
      </w:r>
      <w:r>
        <w:rPr>
          <w:lang w:val="fr-FR"/>
        </w:rPr>
        <w:t>’</w:t>
      </w:r>
      <w:r w:rsidRPr="005D419D">
        <w:rPr>
          <w:lang w:val="fr-FR"/>
        </w:rPr>
        <w:t>adoption d</w:t>
      </w:r>
      <w:r>
        <w:rPr>
          <w:lang w:val="fr-FR"/>
        </w:rPr>
        <w:t>’</w:t>
      </w:r>
      <w:r w:rsidRPr="005D419D">
        <w:rPr>
          <w:lang w:val="fr-FR"/>
        </w:rPr>
        <w:t>une approche multisectorielle et est organisée autour de six piliers</w:t>
      </w:r>
      <w:r>
        <w:rPr>
          <w:lang w:val="fr-FR"/>
        </w:rPr>
        <w:t> :</w:t>
      </w:r>
      <w:r w:rsidRPr="005D419D">
        <w:rPr>
          <w:lang w:val="fr-FR"/>
        </w:rPr>
        <w:t xml:space="preserve"> </w:t>
      </w:r>
      <w:r w:rsidRPr="005D419D">
        <w:rPr>
          <w:szCs w:val="20"/>
          <w:lang w:val="fr-FR"/>
        </w:rPr>
        <w:t>l</w:t>
      </w:r>
      <w:r>
        <w:rPr>
          <w:szCs w:val="20"/>
          <w:lang w:val="fr-FR"/>
        </w:rPr>
        <w:t>’</w:t>
      </w:r>
      <w:r w:rsidRPr="005D419D">
        <w:rPr>
          <w:szCs w:val="20"/>
          <w:lang w:val="fr-FR"/>
        </w:rPr>
        <w:t>avancement</w:t>
      </w:r>
      <w:r w:rsidRPr="005D419D">
        <w:rPr>
          <w:lang w:val="fr-FR"/>
        </w:rPr>
        <w:t xml:space="preserve"> des filles et des adolescentes</w:t>
      </w:r>
      <w:r>
        <w:rPr>
          <w:lang w:val="fr-FR"/>
        </w:rPr>
        <w:t> ;</w:t>
      </w:r>
      <w:r w:rsidRPr="005D419D">
        <w:rPr>
          <w:lang w:val="fr-FR"/>
        </w:rPr>
        <w:t xml:space="preserve"> une éducation de qualité pour les filles et les adolescents</w:t>
      </w:r>
      <w:r>
        <w:rPr>
          <w:lang w:val="fr-FR"/>
        </w:rPr>
        <w:t> ;</w:t>
      </w:r>
      <w:r w:rsidRPr="005D419D">
        <w:rPr>
          <w:lang w:val="fr-FR"/>
        </w:rPr>
        <w:t xml:space="preserve"> la participation des garçons, des adolescents et des hommes</w:t>
      </w:r>
      <w:r>
        <w:rPr>
          <w:lang w:val="fr-FR"/>
        </w:rPr>
        <w:t> ;</w:t>
      </w:r>
      <w:r w:rsidRPr="005D419D">
        <w:rPr>
          <w:lang w:val="fr-FR"/>
        </w:rPr>
        <w:t xml:space="preserve"> la mobilisation des familles et des communautés</w:t>
      </w:r>
      <w:r w:rsidR="001F4D75">
        <w:rPr>
          <w:lang w:val="fr-FR"/>
        </w:rPr>
        <w:t> </w:t>
      </w:r>
      <w:r w:rsidRPr="005D419D">
        <w:rPr>
          <w:lang w:val="fr-FR"/>
        </w:rPr>
        <w:t>; l</w:t>
      </w:r>
      <w:r>
        <w:rPr>
          <w:lang w:val="fr-FR"/>
        </w:rPr>
        <w:t>’</w:t>
      </w:r>
      <w:r w:rsidRPr="005D419D">
        <w:rPr>
          <w:lang w:val="fr-FR"/>
        </w:rPr>
        <w:t>accès aux services</w:t>
      </w:r>
      <w:r w:rsidR="003A6CDB">
        <w:rPr>
          <w:lang w:val="fr-FR"/>
        </w:rPr>
        <w:t> </w:t>
      </w:r>
      <w:r w:rsidRPr="005D419D">
        <w:rPr>
          <w:lang w:val="fr-FR"/>
        </w:rPr>
        <w:t>; et le renforcement et la mise en œuvre des lois et des politiques. Sur la base de cette stratégie, un examen systématique des lois et des politiques a été entrepris en ce qui concerne le mariage des enfants, conformément aux normes constitutionnelles et internationales des droits humains, y compris pour harmoniser les lois e</w:t>
      </w:r>
      <w:bookmarkStart w:id="1" w:name="_GoBack"/>
      <w:bookmarkEnd w:id="1"/>
      <w:r w:rsidRPr="005D419D">
        <w:rPr>
          <w:lang w:val="fr-FR"/>
        </w:rPr>
        <w:t>n ce qui concerne les droits fonciers et les violences de genre, ainsi que les dispositions relatives au divorce, à l</w:t>
      </w:r>
      <w:r>
        <w:rPr>
          <w:lang w:val="fr-FR"/>
        </w:rPr>
        <w:t>’</w:t>
      </w:r>
      <w:r w:rsidRPr="005D419D">
        <w:rPr>
          <w:lang w:val="fr-FR"/>
        </w:rPr>
        <w:t>annulation du mariage, au viol conjugal, à la dot, à l</w:t>
      </w:r>
      <w:r>
        <w:rPr>
          <w:lang w:val="fr-FR"/>
        </w:rPr>
        <w:t>’</w:t>
      </w:r>
      <w:r w:rsidRPr="005D419D">
        <w:rPr>
          <w:lang w:val="fr-FR"/>
        </w:rPr>
        <w:t>enregistrement des naissances et à la citoyenneté.</w:t>
      </w:r>
    </w:p>
    <w:p w14:paraId="16B9100A" w14:textId="30E4E461" w:rsidR="005D419D" w:rsidRPr="005D419D" w:rsidRDefault="005D419D" w:rsidP="005D419D">
      <w:pPr>
        <w:pStyle w:val="SingleTxt"/>
        <w:spacing w:after="0" w:line="240" w:lineRule="auto"/>
        <w:rPr>
          <w:lang w:val="fr-FR"/>
        </w:rPr>
      </w:pPr>
      <w:r>
        <w:rPr>
          <w:noProof/>
          <w:w w:val="100"/>
          <w:lang w:val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81A2000" wp14:editId="6DDC7B11">
                <wp:simplePos x="0" y="0"/>
                <wp:positionH relativeFrom="page">
                  <wp:posOffset>3429000</wp:posOffset>
                </wp:positionH>
                <wp:positionV relativeFrom="paragraph">
                  <wp:posOffset>304800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78AC6C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" from="270pt,24pt" to="342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CVOOILeAAAACQEAAA8AAAAAAAAAAAAAAAAAMwQAAGRycy9kb3ducmV2LnhtbFBLBQYAAAAABAAE&#10;APMAAAA+BQAAAAA=&#10;" strokecolor="#010000" strokeweight=".25pt">
                <w10:wrap anchorx="page"/>
              </v:line>
            </w:pict>
          </mc:Fallback>
        </mc:AlternateContent>
      </w:r>
    </w:p>
    <w:sectPr w:rsidR="005D419D" w:rsidRPr="005D419D" w:rsidSect="005D419D">
      <w:type w:val="continuous"/>
      <w:pgSz w:w="12240" w:h="15840"/>
      <w:pgMar w:top="1440" w:right="1200" w:bottom="1152" w:left="1200" w:header="432" w:footer="504" w:gutter="0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Start" w:date="2021-02-26T15:20:00Z" w:initials="Start">
    <w:p w14:paraId="4B7B0A4E" w14:textId="77777777" w:rsidR="00693DD8" w:rsidRPr="005D419D" w:rsidRDefault="00693DD8">
      <w:pPr>
        <w:pStyle w:val="CommentText"/>
        <w:rPr>
          <w:lang w:val="en-US"/>
        </w:rPr>
      </w:pPr>
      <w:r>
        <w:fldChar w:fldCharType="begin"/>
      </w:r>
      <w:r w:rsidRPr="005D419D">
        <w:rPr>
          <w:rStyle w:val="CommentReference"/>
          <w:lang w:val="en-US"/>
        </w:rPr>
        <w:instrText xml:space="preserve"> </w:instrText>
      </w:r>
      <w:r w:rsidRPr="005D419D">
        <w:rPr>
          <w:lang w:val="en-US"/>
        </w:rPr>
        <w:instrText>PAGE \# "'Page: '#'</w:instrText>
      </w:r>
      <w:r w:rsidRPr="005D419D">
        <w:rPr>
          <w:lang w:val="en-US"/>
        </w:rPr>
        <w:br/>
        <w:instrText>'"</w:instrText>
      </w:r>
      <w:r w:rsidRPr="005D419D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5D419D">
        <w:rPr>
          <w:lang w:val="en-US"/>
        </w:rPr>
        <w:t>&lt;&lt;ODS JOB NO&gt;&gt;N2104278F&lt;&lt;ODS JOB NO&gt;&gt;</w:t>
      </w:r>
    </w:p>
    <w:p w14:paraId="4A472655" w14:textId="77777777" w:rsidR="00693DD8" w:rsidRDefault="00693DD8">
      <w:pPr>
        <w:pStyle w:val="CommentText"/>
      </w:pPr>
      <w:r>
        <w:t>&lt;&lt;ODS DOC SYMBOL1&gt;&gt;CEDAW/C/NPL/FCO/6&lt;&lt;ODS DOC SYMBOL1&gt;&gt;</w:t>
      </w:r>
    </w:p>
    <w:p w14:paraId="2696561C" w14:textId="77777777" w:rsidR="00693DD8" w:rsidRDefault="00693DD8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2696561C" w15:done="0"/>
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BBAA080" w14:textId="77777777" w:rsidR="002E566D" w:rsidRDefault="002E566D" w:rsidP="00101B18">
      <w:pPr>
        <w:spacing w:line="240" w:lineRule="auto"/>
      </w:pPr>
      <w:r>
        <w:separator/>
      </w:r>
    </w:p>
  </w:endnote>
  <w:endnote w:type="continuationSeparator" w:id="0">
    <w:p w14:paraId="659CD761" w14:textId="77777777" w:rsidR="002E566D" w:rsidRDefault="002E566D" w:rsidP="00101B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rge tawagan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altName w:val="Tw Cen MT Condensed Extra Bold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3DD8" w14:paraId="74387BC6" w14:textId="77777777" w:rsidTr="00693DD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</w:tcPr>
        <w:p w14:paraId="2E99133C" w14:textId="17CB2193" w:rsidR="00693DD8" w:rsidRPr="00693DD8" w:rsidRDefault="00693DD8" w:rsidP="00693DD8">
          <w:pPr>
            <w:pStyle w:val="Footer"/>
            <w:jc w:val="right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4E8A">
            <w:rPr>
              <w:b w:val="0"/>
              <w:w w:val="103"/>
              <w:sz w:val="14"/>
            </w:rPr>
            <w:t>21-02080</w:t>
          </w:r>
          <w:r>
            <w:rPr>
              <w:b w:val="0"/>
              <w:w w:val="103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4183B160" w14:textId="77777777" w:rsidR="00693DD8" w:rsidRPr="00693DD8" w:rsidRDefault="00693DD8" w:rsidP="00693DD8">
          <w:pPr>
            <w:pStyle w:val="Footer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4</w:t>
          </w:r>
          <w:r>
            <w:rPr>
              <w:w w:val="103"/>
            </w:rPr>
            <w:fldChar w:fldCharType="end"/>
          </w:r>
        </w:p>
      </w:tc>
    </w:tr>
  </w:tbl>
  <w:p w14:paraId="35F15B35" w14:textId="77777777" w:rsidR="00693DD8" w:rsidRPr="00693DD8" w:rsidRDefault="00693DD8" w:rsidP="00693DD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3DD8" w14:paraId="71EB3AE6" w14:textId="77777777" w:rsidTr="00693DD8">
      <w:tblPrEx>
        <w:tblCellMar>
          <w:top w:w="0" w:type="dxa"/>
          <w:bottom w:w="0" w:type="dxa"/>
        </w:tblCellMar>
      </w:tblPrEx>
      <w:tc>
        <w:tcPr>
          <w:tcW w:w="4920" w:type="dxa"/>
          <w:shd w:val="clear" w:color="auto" w:fill="auto"/>
        </w:tcPr>
        <w:p w14:paraId="77419E75" w14:textId="77777777" w:rsidR="00693DD8" w:rsidRPr="00693DD8" w:rsidRDefault="00693DD8" w:rsidP="00693DD8">
          <w:pPr>
            <w:pStyle w:val="Footer"/>
            <w:jc w:val="right"/>
            <w:rPr>
              <w:w w:val="103"/>
            </w:rPr>
          </w:pP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PAGE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2</w:t>
          </w:r>
          <w:r>
            <w:rPr>
              <w:w w:val="103"/>
            </w:rPr>
            <w:fldChar w:fldCharType="end"/>
          </w:r>
          <w:r>
            <w:rPr>
              <w:w w:val="103"/>
            </w:rPr>
            <w:t>/</w:t>
          </w:r>
          <w:r>
            <w:rPr>
              <w:w w:val="103"/>
            </w:rPr>
            <w:fldChar w:fldCharType="begin"/>
          </w:r>
          <w:r>
            <w:rPr>
              <w:w w:val="103"/>
            </w:rPr>
            <w:instrText xml:space="preserve"> NUMPAGES  \* Arabic  \* MERGEFORMAT </w:instrText>
          </w:r>
          <w:r>
            <w:rPr>
              <w:w w:val="103"/>
            </w:rPr>
            <w:fldChar w:fldCharType="separate"/>
          </w:r>
          <w:r>
            <w:rPr>
              <w:noProof/>
              <w:w w:val="103"/>
            </w:rPr>
            <w:t>3</w:t>
          </w:r>
          <w:r>
            <w:rPr>
              <w:w w:val="103"/>
            </w:rPr>
            <w:fldChar w:fldCharType="end"/>
          </w:r>
        </w:p>
      </w:tc>
      <w:tc>
        <w:tcPr>
          <w:tcW w:w="4920" w:type="dxa"/>
          <w:shd w:val="clear" w:color="auto" w:fill="auto"/>
        </w:tcPr>
        <w:p w14:paraId="2B68E378" w14:textId="62E328AD" w:rsidR="00693DD8" w:rsidRPr="00693DD8" w:rsidRDefault="00693DD8" w:rsidP="00693DD8">
          <w:pPr>
            <w:pStyle w:val="Footer"/>
            <w:rPr>
              <w:b w:val="0"/>
              <w:w w:val="103"/>
              <w:sz w:val="14"/>
            </w:rPr>
          </w:pPr>
          <w:r>
            <w:rPr>
              <w:b w:val="0"/>
              <w:w w:val="103"/>
              <w:sz w:val="14"/>
            </w:rPr>
            <w:fldChar w:fldCharType="begin"/>
          </w:r>
          <w:r>
            <w:rPr>
              <w:b w:val="0"/>
              <w:w w:val="103"/>
              <w:sz w:val="14"/>
            </w:rPr>
            <w:instrText xml:space="preserve"> DOCVARIABLE "FooterJN" \* MERGEFORMAT </w:instrText>
          </w:r>
          <w:r>
            <w:rPr>
              <w:b w:val="0"/>
              <w:w w:val="103"/>
              <w:sz w:val="14"/>
            </w:rPr>
            <w:fldChar w:fldCharType="separate"/>
          </w:r>
          <w:r w:rsidR="00994E8A">
            <w:rPr>
              <w:b w:val="0"/>
              <w:w w:val="103"/>
              <w:sz w:val="14"/>
            </w:rPr>
            <w:t>21-02080</w:t>
          </w:r>
          <w:r>
            <w:rPr>
              <w:b w:val="0"/>
              <w:w w:val="103"/>
              <w:sz w:val="14"/>
            </w:rPr>
            <w:fldChar w:fldCharType="end"/>
          </w:r>
        </w:p>
      </w:tc>
    </w:tr>
  </w:tbl>
  <w:p w14:paraId="683F6E42" w14:textId="77777777" w:rsidR="00693DD8" w:rsidRPr="00693DD8" w:rsidRDefault="00693DD8" w:rsidP="00693DD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7CCA3" w14:textId="77777777" w:rsidR="00693DD8" w:rsidRDefault="00693DD8">
    <w:pPr>
      <w:pStyle w:val="Foot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69ED9C17" wp14:editId="5B8A162A">
          <wp:simplePos x="0" y="0"/>
          <wp:positionH relativeFrom="column">
            <wp:posOffset>5532120</wp:posOffset>
          </wp:positionH>
          <wp:positionV relativeFrom="paragraph">
            <wp:posOffset>-228600</wp:posOffset>
          </wp:positionV>
          <wp:extent cx="694690" cy="694690"/>
          <wp:effectExtent l="0" t="0" r="0" b="0"/>
          <wp:wrapNone/>
          <wp:docPr id="3" name="Picture 3" descr="https://undocs.org/m2/QRCode2.ashx?DS=CEDAW/C/NPL/FCO/6&amp;Size =1&amp;Lang = 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2.ashx?DS=CEDAW/C/NPL/FCO/6&amp;Size =1&amp;Lang = 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solidFill>
                    <a:schemeClr val="accent1"/>
                  </a:solidFill>
                  <a:ln w="9525" cap="flat" cmpd="sng" algn="ctr">
                    <a:noFill/>
                    <a:prstDash val="solid"/>
                    <a:round/>
                    <a:headEnd type="none" w="med" len="med"/>
                    <a:tailEnd type="none" w="med" len="med"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758"/>
      <w:gridCol w:w="4920"/>
    </w:tblGrid>
    <w:tr w:rsidR="00693DD8" w14:paraId="6714DE0F" w14:textId="77777777" w:rsidTr="00693DD8">
      <w:tblPrEx>
        <w:tblCellMar>
          <w:top w:w="0" w:type="dxa"/>
          <w:bottom w:w="0" w:type="dxa"/>
        </w:tblCellMar>
      </w:tblPrEx>
      <w:tc>
        <w:tcPr>
          <w:tcW w:w="3758" w:type="dxa"/>
        </w:tcPr>
        <w:p w14:paraId="5992527E" w14:textId="6D94444D" w:rsidR="00693DD8" w:rsidRDefault="00693DD8" w:rsidP="00693DD8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 w:rsidR="00994E8A">
            <w:rPr>
              <w:b w:val="0"/>
              <w:sz w:val="20"/>
            </w:rPr>
            <w:t>21-02080 (F)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260221    </w:t>
          </w:r>
          <w:r w:rsidR="002B5709">
            <w:rPr>
              <w:b w:val="0"/>
              <w:sz w:val="20"/>
            </w:rPr>
            <w:t>12</w:t>
          </w:r>
          <w:r>
            <w:rPr>
              <w:b w:val="0"/>
              <w:sz w:val="20"/>
            </w:rPr>
            <w:t>0</w:t>
          </w:r>
          <w:r w:rsidR="002B5709">
            <w:rPr>
              <w:b w:val="0"/>
              <w:sz w:val="20"/>
            </w:rPr>
            <w:t>3</w:t>
          </w:r>
          <w:r>
            <w:rPr>
              <w:b w:val="0"/>
              <w:sz w:val="20"/>
            </w:rPr>
            <w:t>21</w:t>
          </w:r>
        </w:p>
        <w:p w14:paraId="5D739E56" w14:textId="5125CC8B" w:rsidR="00693DD8" w:rsidRPr="00693DD8" w:rsidRDefault="00693DD8" w:rsidP="00693DD8">
          <w:pPr>
            <w:pStyle w:val="Footer"/>
            <w:spacing w:before="120" w:line="200" w:lineRule="exact"/>
            <w:rPr>
              <w:rFonts w:ascii="Barcode 3 of 9 by request" w:hAnsi="Barcode 3 of 9 by request"/>
              <w:b w:val="0"/>
              <w:spacing w:val="0"/>
              <w:w w:val="100"/>
              <w:sz w:val="24"/>
            </w:rPr>
          </w:pP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begin"/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separate"/>
          </w:r>
          <w:r w:rsidR="00994E8A">
            <w:rPr>
              <w:rFonts w:ascii="Barcode 3 of 9 by request" w:hAnsi="Barcode 3 of 9 by request"/>
              <w:spacing w:val="0"/>
              <w:w w:val="100"/>
              <w:sz w:val="24"/>
            </w:rPr>
            <w:t>*2102080*</w:t>
          </w:r>
          <w:r>
            <w:rPr>
              <w:rFonts w:ascii="Barcode 3 of 9 by request" w:hAnsi="Barcode 3 of 9 by request"/>
              <w:spacing w:val="0"/>
              <w:w w:val="100"/>
              <w:sz w:val="24"/>
            </w:rPr>
            <w:fldChar w:fldCharType="end"/>
          </w:r>
        </w:p>
      </w:tc>
      <w:tc>
        <w:tcPr>
          <w:tcW w:w="4920" w:type="dxa"/>
        </w:tcPr>
        <w:p w14:paraId="378E3F08" w14:textId="77777777" w:rsidR="00693DD8" w:rsidRDefault="00693DD8" w:rsidP="00693DD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5B81341B" wp14:editId="06B8CA67">
                <wp:extent cx="1109474" cy="231648"/>
                <wp:effectExtent l="0" t="0" r="0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09474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697E295" w14:textId="77777777" w:rsidR="00693DD8" w:rsidRPr="00693DD8" w:rsidRDefault="00693DD8" w:rsidP="00693DD8">
    <w:pPr>
      <w:pStyle w:val="Footer"/>
      <w:spacing w:line="56" w:lineRule="exact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EAD0A9" w14:textId="2326AA1D" w:rsidR="002E566D" w:rsidRPr="005D419D" w:rsidRDefault="005D419D" w:rsidP="005D419D">
      <w:pPr>
        <w:pStyle w:val="Footer"/>
        <w:spacing w:after="80"/>
        <w:ind w:left="792"/>
        <w:rPr>
          <w:sz w:val="16"/>
        </w:rPr>
      </w:pPr>
      <w:r w:rsidRPr="005D419D">
        <w:rPr>
          <w:sz w:val="16"/>
        </w:rPr>
        <w:t>__________________</w:t>
      </w:r>
    </w:p>
  </w:footnote>
  <w:footnote w:type="continuationSeparator" w:id="0">
    <w:p w14:paraId="4A2443B4" w14:textId="74C42529" w:rsidR="002E566D" w:rsidRPr="005D419D" w:rsidRDefault="005D419D" w:rsidP="005D419D">
      <w:pPr>
        <w:pStyle w:val="Footer"/>
        <w:spacing w:after="80"/>
        <w:ind w:left="792"/>
        <w:rPr>
          <w:sz w:val="16"/>
        </w:rPr>
      </w:pPr>
      <w:r w:rsidRPr="005D419D">
        <w:rPr>
          <w:sz w:val="16"/>
        </w:rPr>
        <w:t>__________________</w:t>
      </w:r>
    </w:p>
  </w:footnote>
  <w:footnote w:id="1">
    <w:p w14:paraId="3969EC62" w14:textId="28564F49" w:rsidR="005D419D" w:rsidRPr="005D419D" w:rsidRDefault="005D419D" w:rsidP="005D419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lang w:val="fr-FR"/>
        </w:rPr>
      </w:pPr>
      <w:r>
        <w:rPr>
          <w:lang w:val="fr-FR"/>
        </w:rPr>
        <w:tab/>
      </w:r>
      <w:r w:rsidRPr="005D419D">
        <w:rPr>
          <w:lang w:val="fr-FR"/>
        </w:rPr>
        <w:t>*</w:t>
      </w:r>
      <w:r w:rsidRPr="005D419D">
        <w:rPr>
          <w:lang w:val="fr-FR"/>
        </w:rPr>
        <w:tab/>
        <w:t>La version originale du présent document n</w:t>
      </w:r>
      <w:r>
        <w:rPr>
          <w:lang w:val="fr-FR"/>
        </w:rPr>
        <w:t>’</w:t>
      </w:r>
      <w:r w:rsidRPr="005D419D">
        <w:rPr>
          <w:lang w:val="fr-FR"/>
        </w:rPr>
        <w:t>a pas été revue par les services d</w:t>
      </w:r>
      <w:r>
        <w:rPr>
          <w:lang w:val="fr-FR"/>
        </w:rPr>
        <w:t>’</w:t>
      </w:r>
      <w:r w:rsidRPr="005D419D">
        <w:rPr>
          <w:lang w:val="fr-FR"/>
        </w:rPr>
        <w:t>édition.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3DD8" w14:paraId="7E3F3CF0" w14:textId="77777777" w:rsidTr="00693D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012FCFF5" w14:textId="240F3971" w:rsidR="00693DD8" w:rsidRPr="00693DD8" w:rsidRDefault="00693DD8" w:rsidP="00693DD8">
          <w:pPr>
            <w:pStyle w:val="Header"/>
            <w:spacing w:after="80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94E8A">
            <w:rPr>
              <w:b/>
              <w:color w:val="000000"/>
            </w:rPr>
            <w:t>CEDAW/C/NPL/FCO/6</w:t>
          </w:r>
          <w:r>
            <w:rPr>
              <w:b/>
              <w:color w:val="000000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2249A4AD" w14:textId="77777777" w:rsidR="00693DD8" w:rsidRDefault="00693DD8" w:rsidP="00693DD8">
          <w:pPr>
            <w:pStyle w:val="Header"/>
          </w:pPr>
        </w:p>
      </w:tc>
    </w:tr>
  </w:tbl>
  <w:p w14:paraId="5B11C274" w14:textId="77777777" w:rsidR="00693DD8" w:rsidRPr="00693DD8" w:rsidRDefault="00693DD8" w:rsidP="00693DD8">
    <w:pPr>
      <w:pStyle w:val="Header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Borders>
        <w:bottom w:val="single" w:sz="2" w:space="0" w:color="01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693DD8" w14:paraId="100A0389" w14:textId="77777777" w:rsidTr="00693D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D37EE90" w14:textId="77777777" w:rsidR="00693DD8" w:rsidRDefault="00693DD8" w:rsidP="00693DD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75C7E0DA" w14:textId="72FBD98B" w:rsidR="00693DD8" w:rsidRPr="00693DD8" w:rsidRDefault="00693DD8" w:rsidP="00693DD8">
          <w:pPr>
            <w:pStyle w:val="Header"/>
            <w:spacing w:after="80"/>
            <w:jc w:val="right"/>
            <w:rPr>
              <w:b/>
              <w:color w:val="000000"/>
            </w:rPr>
          </w:pPr>
          <w:r>
            <w:rPr>
              <w:b/>
              <w:color w:val="000000"/>
            </w:rPr>
            <w:fldChar w:fldCharType="begin"/>
          </w:r>
          <w:r>
            <w:rPr>
              <w:b/>
              <w:color w:val="000000"/>
            </w:rPr>
            <w:instrText xml:space="preserve"> DOCVARIABLE "sss1" \* MERGEFORMAT </w:instrText>
          </w:r>
          <w:r>
            <w:rPr>
              <w:b/>
              <w:color w:val="000000"/>
            </w:rPr>
            <w:fldChar w:fldCharType="separate"/>
          </w:r>
          <w:r w:rsidR="00994E8A">
            <w:rPr>
              <w:b/>
              <w:color w:val="000000"/>
            </w:rPr>
            <w:t>CEDAW/C/NPL/FCO/6</w:t>
          </w:r>
          <w:r>
            <w:rPr>
              <w:b/>
              <w:color w:val="000000"/>
            </w:rPr>
            <w:fldChar w:fldCharType="end"/>
          </w:r>
        </w:p>
      </w:tc>
    </w:tr>
  </w:tbl>
  <w:p w14:paraId="6B364774" w14:textId="77777777" w:rsidR="00693DD8" w:rsidRPr="00693DD8" w:rsidRDefault="00693DD8" w:rsidP="00693DD8">
    <w:pPr>
      <w:pStyle w:val="Header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850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2059"/>
      <w:gridCol w:w="58"/>
      <w:gridCol w:w="3110"/>
      <w:gridCol w:w="245"/>
      <w:gridCol w:w="3111"/>
    </w:tblGrid>
    <w:tr w:rsidR="00693DD8" w14:paraId="30FFA382" w14:textId="77777777" w:rsidTr="00693DD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1267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3382253" w14:textId="77777777" w:rsidR="00693DD8" w:rsidRDefault="00693DD8" w:rsidP="00693DD8">
          <w:pPr>
            <w:pStyle w:val="Header"/>
            <w:spacing w:after="120"/>
          </w:pPr>
        </w:p>
      </w:tc>
      <w:tc>
        <w:tcPr>
          <w:tcW w:w="2059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6B8981F9" w14:textId="77777777" w:rsidR="00693DD8" w:rsidRPr="00693DD8" w:rsidRDefault="00693DD8" w:rsidP="00693DD8">
          <w:pPr>
            <w:pStyle w:val="HCH"/>
            <w:spacing w:after="80"/>
            <w:rPr>
              <w:b w:val="0"/>
              <w:color w:val="010000"/>
              <w:spacing w:val="2"/>
              <w:w w:val="96"/>
            </w:rPr>
          </w:pPr>
          <w:r>
            <w:rPr>
              <w:b w:val="0"/>
              <w:color w:val="010000"/>
              <w:spacing w:val="2"/>
              <w:w w:val="96"/>
            </w:rPr>
            <w:t>Nations Unies</w:t>
          </w:r>
        </w:p>
      </w:tc>
      <w:tc>
        <w:tcPr>
          <w:tcW w:w="58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154C13AA" w14:textId="77777777" w:rsidR="00693DD8" w:rsidRDefault="00693DD8" w:rsidP="00693DD8">
          <w:pPr>
            <w:pStyle w:val="Header"/>
            <w:spacing w:after="120"/>
          </w:pPr>
        </w:p>
      </w:tc>
      <w:tc>
        <w:tcPr>
          <w:tcW w:w="6466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229B0AF2" w14:textId="77777777" w:rsidR="00693DD8" w:rsidRPr="00693DD8" w:rsidRDefault="00693DD8" w:rsidP="00693DD8">
          <w:pPr>
            <w:spacing w:after="80" w:line="240" w:lineRule="auto"/>
            <w:jc w:val="right"/>
            <w:rPr>
              <w:position w:val="-4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</w:rPr>
            <w:t>/C/NPL/FCO/6</w:t>
          </w:r>
        </w:p>
      </w:tc>
    </w:tr>
    <w:tr w:rsidR="00693DD8" w:rsidRPr="00693DD8" w14:paraId="30F7CB06" w14:textId="77777777" w:rsidTr="00693DD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A30718A" w14:textId="77777777" w:rsidR="00693DD8" w:rsidRPr="00693DD8" w:rsidRDefault="00693DD8" w:rsidP="00693DD8">
          <w:pPr>
            <w:pStyle w:val="Header"/>
            <w:spacing w:before="120" w:line="240" w:lineRule="auto"/>
            <w:ind w:left="-72"/>
            <w:jc w:val="center"/>
          </w:pPr>
          <w:r>
            <w:t xml:space="preserve">  </w:t>
          </w:r>
          <w:r>
            <w:rPr>
              <w:noProof/>
            </w:rPr>
            <w:drawing>
              <wp:inline distT="0" distB="0" distL="0" distR="0" wp14:anchorId="46489454" wp14:editId="696F3268">
                <wp:extent cx="713232" cy="594360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43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0F80A7A2" w14:textId="29EFE0F1" w:rsidR="00693DD8" w:rsidRPr="00693DD8" w:rsidRDefault="00693DD8" w:rsidP="00693DD8">
          <w:pPr>
            <w:pStyle w:val="XLarge"/>
            <w:spacing w:before="120" w:line="360" w:lineRule="exact"/>
            <w:rPr>
              <w:sz w:val="36"/>
            </w:rPr>
          </w:pPr>
          <w:r>
            <w:rPr>
              <w:sz w:val="36"/>
            </w:rPr>
            <w:t>Convention sur l</w:t>
          </w:r>
          <w:r w:rsidR="005D419D">
            <w:rPr>
              <w:sz w:val="36"/>
            </w:rPr>
            <w:t>’</w:t>
          </w:r>
          <w:r>
            <w:rPr>
              <w:sz w:val="36"/>
            </w:rPr>
            <w:t>élimination</w:t>
          </w:r>
          <w:r>
            <w:rPr>
              <w:sz w:val="36"/>
            </w:rPr>
            <w:br/>
            <w:t>de toutes les formes</w:t>
          </w:r>
          <w:r>
            <w:rPr>
              <w:sz w:val="36"/>
            </w:rPr>
            <w:br/>
            <w:t>de discrimination à l</w:t>
          </w:r>
          <w:r w:rsidR="005D419D">
            <w:rPr>
              <w:sz w:val="36"/>
            </w:rPr>
            <w:t>’</w:t>
          </w:r>
          <w:r>
            <w:rPr>
              <w:sz w:val="36"/>
            </w:rPr>
            <w:t>égard</w:t>
          </w:r>
          <w:r>
            <w:rPr>
              <w:sz w:val="36"/>
            </w:rPr>
            <w:br/>
            <w:t xml:space="preserve">des femmes 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5ABA5ED" w14:textId="77777777" w:rsidR="00693DD8" w:rsidRPr="005D419D" w:rsidRDefault="00693DD8" w:rsidP="00693DD8">
          <w:pPr>
            <w:pStyle w:val="Header"/>
            <w:spacing w:before="109"/>
            <w:rPr>
              <w:lang w:val="fr-FR"/>
            </w:rPr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5095827" w14:textId="77777777" w:rsidR="00693DD8" w:rsidRPr="005D419D" w:rsidRDefault="00693DD8" w:rsidP="00693DD8">
          <w:pPr>
            <w:pStyle w:val="Distribution"/>
            <w:rPr>
              <w:color w:val="000000"/>
              <w:lang w:val="fr-FR"/>
            </w:rPr>
          </w:pPr>
          <w:r w:rsidRPr="005D419D">
            <w:rPr>
              <w:color w:val="000000"/>
              <w:lang w:val="fr-FR"/>
            </w:rPr>
            <w:t>Distr. générale</w:t>
          </w:r>
        </w:p>
        <w:p w14:paraId="4287AEF4" w14:textId="77777777" w:rsidR="00693DD8" w:rsidRPr="005D419D" w:rsidRDefault="00693DD8" w:rsidP="00693DD8">
          <w:pPr>
            <w:pStyle w:val="Publication"/>
            <w:rPr>
              <w:color w:val="000000"/>
              <w:lang w:val="fr-FR"/>
            </w:rPr>
          </w:pPr>
          <w:r w:rsidRPr="005D419D">
            <w:rPr>
              <w:color w:val="000000"/>
              <w:lang w:val="fr-FR"/>
            </w:rPr>
            <w:t>16 février 2021</w:t>
          </w:r>
        </w:p>
        <w:p w14:paraId="6A4F97DC" w14:textId="77777777" w:rsidR="00693DD8" w:rsidRPr="005D419D" w:rsidRDefault="00693DD8" w:rsidP="00693DD8">
          <w:pPr>
            <w:rPr>
              <w:lang w:val="fr-FR"/>
            </w:rPr>
          </w:pPr>
          <w:r w:rsidRPr="005D419D">
            <w:rPr>
              <w:lang w:val="fr-FR"/>
            </w:rPr>
            <w:t>Français</w:t>
          </w:r>
        </w:p>
        <w:p w14:paraId="5EB097F2" w14:textId="5A3F0D11" w:rsidR="005D419D" w:rsidRDefault="00693DD8" w:rsidP="00693DD8">
          <w:pPr>
            <w:pStyle w:val="Original"/>
            <w:rPr>
              <w:color w:val="000000"/>
              <w:lang w:val="fr-FR"/>
            </w:rPr>
          </w:pPr>
          <w:r w:rsidRPr="005D419D">
            <w:rPr>
              <w:color w:val="000000"/>
              <w:lang w:val="fr-FR"/>
            </w:rPr>
            <w:t>Original</w:t>
          </w:r>
          <w:r w:rsidR="005D419D">
            <w:rPr>
              <w:color w:val="000000"/>
              <w:lang w:val="fr-FR"/>
            </w:rPr>
            <w:t> :</w:t>
          </w:r>
          <w:r w:rsidRPr="005D419D">
            <w:rPr>
              <w:color w:val="000000"/>
              <w:lang w:val="fr-FR"/>
            </w:rPr>
            <w:t xml:space="preserve"> anglais</w:t>
          </w:r>
        </w:p>
        <w:p w14:paraId="0A81CF3B" w14:textId="17AFBB49" w:rsidR="00693DD8" w:rsidRPr="005D419D" w:rsidRDefault="005D419D" w:rsidP="00693DD8">
          <w:pPr>
            <w:pStyle w:val="Original"/>
            <w:rPr>
              <w:color w:val="000000"/>
              <w:lang w:val="fr-FR"/>
            </w:rPr>
          </w:pPr>
          <w:r>
            <w:rPr>
              <w:color w:val="000000"/>
              <w:lang w:val="fr-FR"/>
            </w:rPr>
            <w:t xml:space="preserve">Anglais, </w:t>
          </w:r>
          <w:r w:rsidR="00693DD8" w:rsidRPr="005D419D">
            <w:rPr>
              <w:color w:val="000000"/>
              <w:lang w:val="fr-FR"/>
            </w:rPr>
            <w:t>espagnol</w:t>
          </w:r>
          <w:r>
            <w:rPr>
              <w:color w:val="000000"/>
              <w:lang w:val="fr-FR"/>
            </w:rPr>
            <w:t xml:space="preserve"> et </w:t>
          </w:r>
          <w:r w:rsidR="00693DD8" w:rsidRPr="005D419D">
            <w:rPr>
              <w:color w:val="000000"/>
              <w:lang w:val="fr-FR"/>
            </w:rPr>
            <w:t>français</w:t>
          </w:r>
          <w:r>
            <w:rPr>
              <w:color w:val="000000"/>
              <w:lang w:val="fr-FR"/>
            </w:rPr>
            <w:t xml:space="preserve"> seulement</w:t>
          </w:r>
        </w:p>
      </w:tc>
    </w:tr>
  </w:tbl>
  <w:p w14:paraId="2D346EB0" w14:textId="77777777" w:rsidR="00693DD8" w:rsidRPr="005D419D" w:rsidRDefault="00693DD8" w:rsidP="00693DD8">
    <w:pPr>
      <w:pStyle w:val="Header"/>
      <w:spacing w:line="240" w:lineRule="auto"/>
      <w:rPr>
        <w:sz w:val="2"/>
        <w:lang w:val="fr-F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15290"/>
    <w:multiLevelType w:val="hybridMultilevel"/>
    <w:tmpl w:val="3F40DBD0"/>
    <w:lvl w:ilvl="0" w:tplc="6F8AA45A">
      <w:start w:val="1"/>
      <w:numFmt w:val="bullet"/>
      <w:pStyle w:val="Bullet3"/>
      <w:lvlText w:val=""/>
      <w:lvlJc w:val="left"/>
      <w:pPr>
        <w:ind w:left="3283" w:hanging="360"/>
      </w:pPr>
      <w:rPr>
        <w:rFonts w:ascii="Symbol" w:hAnsi="Symbol" w:hint="default"/>
        <w:sz w:val="14"/>
      </w:rPr>
    </w:lvl>
    <w:lvl w:ilvl="1" w:tplc="040C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" w15:restartNumberingAfterBreak="0">
    <w:nsid w:val="090238D3"/>
    <w:multiLevelType w:val="hybridMultilevel"/>
    <w:tmpl w:val="180E25BA"/>
    <w:lvl w:ilvl="0" w:tplc="9BCA4500">
      <w:start w:val="1"/>
      <w:numFmt w:val="decimal"/>
      <w:lvlText w:val="%1."/>
      <w:lvlJc w:val="left"/>
      <w:pPr>
        <w:ind w:left="1854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" w15:restartNumberingAfterBreak="0">
    <w:nsid w:val="12D06B23"/>
    <w:multiLevelType w:val="multilevel"/>
    <w:tmpl w:val="F78C5AAA"/>
    <w:lvl w:ilvl="0">
      <w:start w:val="1"/>
      <w:numFmt w:val="decimal"/>
      <w:pStyle w:val="Heading1"/>
      <w:suff w:val="space"/>
      <w:lvlText w:val="Chapter %1"/>
      <w:lvlJc w:val="left"/>
      <w:pPr>
        <w:ind w:left="0" w:firstLine="0"/>
      </w:pPr>
      <w:rPr>
        <w:rFonts w:ascii="Times New Roman" w:hAnsi="Times New Roman" w:hint="default"/>
        <w:color w:val="auto"/>
        <w:sz w:val="20"/>
      </w:rPr>
    </w:lvl>
    <w:lvl w:ilvl="1">
      <w:start w:val="1"/>
      <w:numFmt w:val="none"/>
      <w:pStyle w:val="Heading2"/>
      <w:suff w:val="nothing"/>
      <w:lvlText w:val="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72F270D"/>
    <w:multiLevelType w:val="hybridMultilevel"/>
    <w:tmpl w:val="47A2628E"/>
    <w:lvl w:ilvl="0" w:tplc="198C65E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3670D"/>
    <w:multiLevelType w:val="singleLevel"/>
    <w:tmpl w:val="FCC226AE"/>
    <w:lvl w:ilvl="0">
      <w:start w:val="2"/>
      <w:numFmt w:val="decimal"/>
      <w:lvlRestart w:val="0"/>
      <w:lvlText w:val="%1."/>
      <w:lvlJc w:val="left"/>
      <w:pPr>
        <w:tabs>
          <w:tab w:val="num" w:pos="1742"/>
        </w:tabs>
        <w:ind w:left="1267" w:firstLine="0"/>
      </w:pPr>
      <w:rPr>
        <w:w w:val="100"/>
      </w:rPr>
    </w:lvl>
  </w:abstractNum>
  <w:abstractNum w:abstractNumId="5" w15:restartNumberingAfterBreak="0">
    <w:nsid w:val="3BB70DFD"/>
    <w:multiLevelType w:val="singleLevel"/>
    <w:tmpl w:val="D8FE3BC2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abstractNum w:abstractNumId="6" w15:restartNumberingAfterBreak="0">
    <w:nsid w:val="445709B1"/>
    <w:multiLevelType w:val="singleLevel"/>
    <w:tmpl w:val="661E0616"/>
    <w:lvl w:ilvl="0">
      <w:start w:val="1"/>
      <w:numFmt w:val="decimal"/>
      <w:lvlRestart w:val="0"/>
      <w:lvlText w:val="%1."/>
      <w:lvlJc w:val="left"/>
      <w:pPr>
        <w:tabs>
          <w:tab w:val="num" w:pos="475"/>
        </w:tabs>
        <w:ind w:left="0" w:firstLine="0"/>
      </w:pPr>
      <w:rPr>
        <w:w w:val="100"/>
      </w:rPr>
    </w:lvl>
  </w:abstractNum>
  <w:abstractNum w:abstractNumId="7" w15:restartNumberingAfterBreak="0">
    <w:nsid w:val="47B40547"/>
    <w:multiLevelType w:val="hybridMultilevel"/>
    <w:tmpl w:val="413C2A34"/>
    <w:lvl w:ilvl="0" w:tplc="718A48B4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0"/>
  </w:num>
  <w:num w:numId="4">
    <w:abstractNumId w:val="2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2"/>
  </w:num>
  <w:num w:numId="10">
    <w:abstractNumId w:val="2"/>
  </w:num>
  <w:num w:numId="11">
    <w:abstractNumId w:val="2"/>
  </w:num>
  <w:num w:numId="12">
    <w:abstractNumId w:val="2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3"/>
  </w:num>
  <w:num w:numId="18">
    <w:abstractNumId w:val="7"/>
  </w:num>
  <w:num w:numId="19">
    <w:abstractNumId w:val="0"/>
  </w:num>
  <w:num w:numId="20">
    <w:abstractNumId w:val="2"/>
  </w:num>
  <w:num w:numId="21">
    <w:abstractNumId w:val="2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2"/>
  </w:num>
  <w:num w:numId="29">
    <w:abstractNumId w:val="1"/>
    <w:lvlOverride w:ilvl="0">
      <w:lvl w:ilvl="0" w:tplc="9BCA4500">
        <w:start w:val="1"/>
        <w:numFmt w:val="decimal"/>
        <w:lvlText w:val="%1."/>
        <w:lvlJc w:val="left"/>
        <w:pPr>
          <w:ind w:left="1854" w:hanging="360"/>
        </w:pPr>
        <w:rPr>
          <w:b w:val="0"/>
        </w:rPr>
      </w:lvl>
    </w:lvlOverride>
  </w:num>
  <w:num w:numId="30">
    <w:abstractNumId w:val="6"/>
  </w:num>
  <w:num w:numId="31">
    <w:abstractNumId w:val="6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b w:val="0"/>
          <w:bCs w:val="0"/>
          <w:w w:val="100"/>
        </w:rPr>
      </w:lvl>
    </w:lvlOverride>
  </w:num>
  <w:num w:numId="32">
    <w:abstractNumId w:val="5"/>
  </w:num>
  <w:num w:numId="33">
    <w:abstractNumId w:val="5"/>
    <w:lvlOverride w:ilvl="0">
      <w:lvl w:ilvl="0">
        <w:start w:val="1"/>
        <w:numFmt w:val="decimal"/>
        <w:lvlRestart w:val="0"/>
        <w:lvlText w:val="%1."/>
        <w:lvlJc w:val="left"/>
        <w:pPr>
          <w:tabs>
            <w:tab w:val="num" w:pos="475"/>
          </w:tabs>
          <w:ind w:left="0" w:firstLine="0"/>
        </w:pPr>
        <w:rPr>
          <w:w w:val="100"/>
        </w:rPr>
      </w:lvl>
    </w:lvlOverride>
  </w:num>
  <w:num w:numId="34">
    <w:abstractNumId w:val="4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embedSystemFonts/>
  <w:hideSpellingErrors/>
  <w:revisionView w:markup="0"/>
  <w:defaultTabStop w:val="475"/>
  <w:hyphenationZone w:val="425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102080*"/>
    <w:docVar w:name="CreationDt" w:val="26/02/2021 15:20:38"/>
    <w:docVar w:name="DocCategory" w:val="Doc"/>
    <w:docVar w:name="DocType" w:val="Final"/>
    <w:docVar w:name="DutyStation" w:val="New York"/>
    <w:docVar w:name="FooterJN" w:val="21-02080"/>
    <w:docVar w:name="jobn" w:val="21-02080 (F)"/>
    <w:docVar w:name="jobnDT" w:val="21-02080 (F)   260221"/>
    <w:docVar w:name="jobnDTDT" w:val="21-02080 (F)   260221   260221"/>
    <w:docVar w:name="JobNo" w:val="2102080F"/>
    <w:docVar w:name="JobNo2" w:val="2104278F"/>
    <w:docVar w:name="LocalDrive" w:val="-1"/>
    <w:docVar w:name="OandT" w:val="jnd"/>
    <w:docVar w:name="sss1" w:val="CEDAW/C/NPL/FCO/6"/>
    <w:docVar w:name="sss2" w:val="-"/>
    <w:docVar w:name="Symbol1" w:val="CEDAW/C/NPL/FCO/6"/>
    <w:docVar w:name="Symbol2" w:val="-"/>
  </w:docVars>
  <w:rsids>
    <w:rsidRoot w:val="002E566D"/>
    <w:rsid w:val="00002584"/>
    <w:rsid w:val="000061B9"/>
    <w:rsid w:val="000130AE"/>
    <w:rsid w:val="0002321E"/>
    <w:rsid w:val="000365A7"/>
    <w:rsid w:val="00053424"/>
    <w:rsid w:val="0006491F"/>
    <w:rsid w:val="00071D43"/>
    <w:rsid w:val="00082144"/>
    <w:rsid w:val="000C31A2"/>
    <w:rsid w:val="000E4FAA"/>
    <w:rsid w:val="00101B18"/>
    <w:rsid w:val="001118DC"/>
    <w:rsid w:val="00122A56"/>
    <w:rsid w:val="001260B2"/>
    <w:rsid w:val="00134FEE"/>
    <w:rsid w:val="00146C6A"/>
    <w:rsid w:val="00153327"/>
    <w:rsid w:val="001557ED"/>
    <w:rsid w:val="001639B7"/>
    <w:rsid w:val="00166A0D"/>
    <w:rsid w:val="001704CD"/>
    <w:rsid w:val="00172979"/>
    <w:rsid w:val="001A6F65"/>
    <w:rsid w:val="001C159C"/>
    <w:rsid w:val="001D2624"/>
    <w:rsid w:val="001E2379"/>
    <w:rsid w:val="001E4B50"/>
    <w:rsid w:val="001E561F"/>
    <w:rsid w:val="001F4D75"/>
    <w:rsid w:val="00245107"/>
    <w:rsid w:val="00245FDC"/>
    <w:rsid w:val="002478A0"/>
    <w:rsid w:val="00280F24"/>
    <w:rsid w:val="002925F3"/>
    <w:rsid w:val="00292756"/>
    <w:rsid w:val="002A2DFD"/>
    <w:rsid w:val="002A5E20"/>
    <w:rsid w:val="002B4509"/>
    <w:rsid w:val="002B5709"/>
    <w:rsid w:val="002D487E"/>
    <w:rsid w:val="002E566D"/>
    <w:rsid w:val="002F0F3D"/>
    <w:rsid w:val="0030765E"/>
    <w:rsid w:val="00343152"/>
    <w:rsid w:val="00366D21"/>
    <w:rsid w:val="003905FA"/>
    <w:rsid w:val="00397DE7"/>
    <w:rsid w:val="00397FAF"/>
    <w:rsid w:val="003A675A"/>
    <w:rsid w:val="003A6CDB"/>
    <w:rsid w:val="003A7867"/>
    <w:rsid w:val="003C116D"/>
    <w:rsid w:val="003D7C01"/>
    <w:rsid w:val="003F61E1"/>
    <w:rsid w:val="00401900"/>
    <w:rsid w:val="00410BE8"/>
    <w:rsid w:val="00430F32"/>
    <w:rsid w:val="00440C93"/>
    <w:rsid w:val="0045168E"/>
    <w:rsid w:val="00466630"/>
    <w:rsid w:val="00472B6B"/>
    <w:rsid w:val="00472B7F"/>
    <w:rsid w:val="00480B84"/>
    <w:rsid w:val="004A4894"/>
    <w:rsid w:val="004B64F9"/>
    <w:rsid w:val="004C1A25"/>
    <w:rsid w:val="004C2F3B"/>
    <w:rsid w:val="004C321D"/>
    <w:rsid w:val="004F1836"/>
    <w:rsid w:val="00504591"/>
    <w:rsid w:val="00511245"/>
    <w:rsid w:val="00511540"/>
    <w:rsid w:val="00515991"/>
    <w:rsid w:val="005225EC"/>
    <w:rsid w:val="00525097"/>
    <w:rsid w:val="005509B6"/>
    <w:rsid w:val="00556272"/>
    <w:rsid w:val="00556863"/>
    <w:rsid w:val="005707F9"/>
    <w:rsid w:val="00571235"/>
    <w:rsid w:val="00577A36"/>
    <w:rsid w:val="00580A71"/>
    <w:rsid w:val="00580CF2"/>
    <w:rsid w:val="005A27E2"/>
    <w:rsid w:val="005B398E"/>
    <w:rsid w:val="005B7F73"/>
    <w:rsid w:val="005C03A7"/>
    <w:rsid w:val="005C5330"/>
    <w:rsid w:val="005D419D"/>
    <w:rsid w:val="005F1A30"/>
    <w:rsid w:val="005F1F5F"/>
    <w:rsid w:val="00632C10"/>
    <w:rsid w:val="0067470A"/>
    <w:rsid w:val="00680747"/>
    <w:rsid w:val="00684ABD"/>
    <w:rsid w:val="00685190"/>
    <w:rsid w:val="0069024B"/>
    <w:rsid w:val="00690698"/>
    <w:rsid w:val="0069270D"/>
    <w:rsid w:val="00693DD8"/>
    <w:rsid w:val="006A72AB"/>
    <w:rsid w:val="006B7FCF"/>
    <w:rsid w:val="006E4A4B"/>
    <w:rsid w:val="006E5107"/>
    <w:rsid w:val="006F6289"/>
    <w:rsid w:val="00703106"/>
    <w:rsid w:val="00703116"/>
    <w:rsid w:val="007152FB"/>
    <w:rsid w:val="00722003"/>
    <w:rsid w:val="007459AE"/>
    <w:rsid w:val="00745E73"/>
    <w:rsid w:val="007531A5"/>
    <w:rsid w:val="00753445"/>
    <w:rsid w:val="00754FDF"/>
    <w:rsid w:val="00757610"/>
    <w:rsid w:val="00771C9E"/>
    <w:rsid w:val="00776F17"/>
    <w:rsid w:val="0078464C"/>
    <w:rsid w:val="007A26E9"/>
    <w:rsid w:val="007C1AFE"/>
    <w:rsid w:val="007C2C48"/>
    <w:rsid w:val="007C4D0A"/>
    <w:rsid w:val="007E1619"/>
    <w:rsid w:val="008043D4"/>
    <w:rsid w:val="00810929"/>
    <w:rsid w:val="0082045E"/>
    <w:rsid w:val="008222A3"/>
    <w:rsid w:val="00837463"/>
    <w:rsid w:val="00850042"/>
    <w:rsid w:val="00861663"/>
    <w:rsid w:val="00880637"/>
    <w:rsid w:val="00883A0E"/>
    <w:rsid w:val="00883D3C"/>
    <w:rsid w:val="00886CF2"/>
    <w:rsid w:val="008F3462"/>
    <w:rsid w:val="008F5807"/>
    <w:rsid w:val="0090104D"/>
    <w:rsid w:val="00901B44"/>
    <w:rsid w:val="009129C3"/>
    <w:rsid w:val="00920789"/>
    <w:rsid w:val="009237A6"/>
    <w:rsid w:val="00935932"/>
    <w:rsid w:val="009547DC"/>
    <w:rsid w:val="00976A8B"/>
    <w:rsid w:val="00993CB7"/>
    <w:rsid w:val="00994877"/>
    <w:rsid w:val="00994E8A"/>
    <w:rsid w:val="009C3BFE"/>
    <w:rsid w:val="009D0EE3"/>
    <w:rsid w:val="009D5741"/>
    <w:rsid w:val="009E3220"/>
    <w:rsid w:val="009E3E3C"/>
    <w:rsid w:val="009F26E4"/>
    <w:rsid w:val="009F40B9"/>
    <w:rsid w:val="00A03010"/>
    <w:rsid w:val="00A0701A"/>
    <w:rsid w:val="00A23166"/>
    <w:rsid w:val="00A2494D"/>
    <w:rsid w:val="00A4370E"/>
    <w:rsid w:val="00A51B5C"/>
    <w:rsid w:val="00A51FDD"/>
    <w:rsid w:val="00A536A1"/>
    <w:rsid w:val="00A632EB"/>
    <w:rsid w:val="00A665F4"/>
    <w:rsid w:val="00AA14B4"/>
    <w:rsid w:val="00AB0B7D"/>
    <w:rsid w:val="00AC76B8"/>
    <w:rsid w:val="00AD0D4A"/>
    <w:rsid w:val="00AD5F2F"/>
    <w:rsid w:val="00AF08BB"/>
    <w:rsid w:val="00AF1DA8"/>
    <w:rsid w:val="00B149AD"/>
    <w:rsid w:val="00B1567A"/>
    <w:rsid w:val="00B71AEE"/>
    <w:rsid w:val="00B858D5"/>
    <w:rsid w:val="00BA6B8B"/>
    <w:rsid w:val="00BC34C9"/>
    <w:rsid w:val="00BC64E0"/>
    <w:rsid w:val="00BD3A2B"/>
    <w:rsid w:val="00BD5A89"/>
    <w:rsid w:val="00BE10FD"/>
    <w:rsid w:val="00BF4AF0"/>
    <w:rsid w:val="00C043FA"/>
    <w:rsid w:val="00C10514"/>
    <w:rsid w:val="00C138C6"/>
    <w:rsid w:val="00C20755"/>
    <w:rsid w:val="00C21F0C"/>
    <w:rsid w:val="00C24900"/>
    <w:rsid w:val="00C60FFC"/>
    <w:rsid w:val="00C9558E"/>
    <w:rsid w:val="00CA1A45"/>
    <w:rsid w:val="00CB06FB"/>
    <w:rsid w:val="00CB63C5"/>
    <w:rsid w:val="00CC07A8"/>
    <w:rsid w:val="00CF45E9"/>
    <w:rsid w:val="00D0087B"/>
    <w:rsid w:val="00D30EED"/>
    <w:rsid w:val="00D51ABE"/>
    <w:rsid w:val="00D574EE"/>
    <w:rsid w:val="00D6242D"/>
    <w:rsid w:val="00D73814"/>
    <w:rsid w:val="00D861BE"/>
    <w:rsid w:val="00DC691D"/>
    <w:rsid w:val="00DC7881"/>
    <w:rsid w:val="00DF7023"/>
    <w:rsid w:val="00E025D4"/>
    <w:rsid w:val="00E126C3"/>
    <w:rsid w:val="00E343A6"/>
    <w:rsid w:val="00E35DB1"/>
    <w:rsid w:val="00E443AC"/>
    <w:rsid w:val="00E47A1E"/>
    <w:rsid w:val="00E7105F"/>
    <w:rsid w:val="00E7792F"/>
    <w:rsid w:val="00EB2F2A"/>
    <w:rsid w:val="00ED1624"/>
    <w:rsid w:val="00EE173E"/>
    <w:rsid w:val="00EE37EC"/>
    <w:rsid w:val="00EF2DFA"/>
    <w:rsid w:val="00EF33F1"/>
    <w:rsid w:val="00F13080"/>
    <w:rsid w:val="00F17336"/>
    <w:rsid w:val="00F226A7"/>
    <w:rsid w:val="00F22A8F"/>
    <w:rsid w:val="00F313F6"/>
    <w:rsid w:val="00F5012D"/>
    <w:rsid w:val="00F50358"/>
    <w:rsid w:val="00F5584B"/>
    <w:rsid w:val="00F73093"/>
    <w:rsid w:val="00F8252E"/>
    <w:rsid w:val="00F942B6"/>
    <w:rsid w:val="00FA3D05"/>
    <w:rsid w:val="00FA5CC9"/>
    <w:rsid w:val="00FB0A2C"/>
    <w:rsid w:val="00FC0E21"/>
    <w:rsid w:val="00FC207B"/>
    <w:rsid w:val="00FC59F1"/>
    <w:rsid w:val="00FD2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A3975AE"/>
  <w15:chartTrackingRefBased/>
  <w15:docId w15:val="{5C52B8F7-84CA-4AF5-9009-AD1E043D1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 w:qFormat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2316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3166"/>
    <w:pPr>
      <w:numPr>
        <w:numId w:val="28"/>
      </w:numPr>
      <w:spacing w:before="240" w:after="60"/>
      <w:outlineLvl w:val="0"/>
    </w:pPr>
    <w:rPr>
      <w:rFonts w:ascii="Arial" w:eastAsia="Times New Roman" w:hAnsi="Arial"/>
      <w:b/>
      <w:bCs/>
      <w:color w:val="365F91"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23166"/>
    <w:pPr>
      <w:numPr>
        <w:ilvl w:val="1"/>
        <w:numId w:val="28"/>
      </w:numPr>
      <w:spacing w:before="240" w:after="60"/>
      <w:outlineLvl w:val="1"/>
    </w:pPr>
    <w:rPr>
      <w:rFonts w:ascii="Arial" w:eastAsia="Times New Roman" w:hAnsi="Arial"/>
      <w:b/>
      <w:bCs/>
      <w:i/>
      <w:color w:val="4F81BD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23166"/>
    <w:pPr>
      <w:numPr>
        <w:ilvl w:val="2"/>
        <w:numId w:val="28"/>
      </w:numPr>
      <w:spacing w:before="240" w:after="60"/>
      <w:outlineLvl w:val="2"/>
    </w:pPr>
    <w:rPr>
      <w:rFonts w:ascii="Arial" w:eastAsia="Times New Roman" w:hAnsi="Arial"/>
      <w:b/>
      <w:bCs/>
      <w:color w:val="4F81BD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A23166"/>
    <w:pPr>
      <w:keepNext/>
      <w:keepLines/>
      <w:numPr>
        <w:ilvl w:val="3"/>
        <w:numId w:val="28"/>
      </w:numPr>
      <w:spacing w:before="20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A23166"/>
    <w:pPr>
      <w:keepNext/>
      <w:keepLines/>
      <w:numPr>
        <w:ilvl w:val="4"/>
        <w:numId w:val="28"/>
      </w:numPr>
      <w:spacing w:before="200"/>
      <w:outlineLvl w:val="4"/>
    </w:pPr>
    <w:rPr>
      <w:rFonts w:ascii="Cambria" w:eastAsia="Times New Roman" w:hAnsi="Cambria"/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A23166"/>
    <w:pPr>
      <w:keepNext/>
      <w:keepLines/>
      <w:numPr>
        <w:ilvl w:val="5"/>
        <w:numId w:val="28"/>
      </w:numPr>
      <w:spacing w:before="200"/>
      <w:outlineLvl w:val="5"/>
    </w:pPr>
    <w:rPr>
      <w:rFonts w:ascii="Cambria" w:eastAsia="Times New Roman" w:hAnsi="Cambria"/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rsid w:val="00A23166"/>
    <w:pPr>
      <w:keepNext/>
      <w:keepLines/>
      <w:numPr>
        <w:ilvl w:val="6"/>
        <w:numId w:val="28"/>
      </w:numPr>
      <w:spacing w:before="200"/>
      <w:outlineLvl w:val="6"/>
    </w:pPr>
    <w:rPr>
      <w:rFonts w:ascii="Cambria" w:eastAsia="Times New Roman" w:hAnsi="Cambria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23166"/>
    <w:pPr>
      <w:keepNext/>
      <w:keepLines/>
      <w:numPr>
        <w:ilvl w:val="7"/>
        <w:numId w:val="28"/>
      </w:numPr>
      <w:spacing w:before="200"/>
      <w:outlineLvl w:val="7"/>
    </w:pPr>
    <w:rPr>
      <w:rFonts w:ascii="Cambria" w:eastAsia="Times New Roman" w:hAnsi="Cambria"/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23166"/>
    <w:pPr>
      <w:keepNext/>
      <w:keepLines/>
      <w:numPr>
        <w:ilvl w:val="8"/>
        <w:numId w:val="28"/>
      </w:numPr>
      <w:spacing w:before="200"/>
      <w:outlineLvl w:val="8"/>
    </w:pPr>
    <w:rPr>
      <w:rFonts w:ascii="Cambria" w:eastAsia="Times New Roman" w:hAnsi="Cambria"/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1">
    <w:name w:val="_ H_1"/>
    <w:basedOn w:val="Normal"/>
    <w:next w:val="SingleTxt"/>
    <w:qFormat/>
    <w:rsid w:val="00A23166"/>
    <w:pPr>
      <w:keepNext/>
      <w:keepLines/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A23166"/>
    <w:pPr>
      <w:spacing w:line="300" w:lineRule="exact"/>
    </w:pPr>
    <w:rPr>
      <w:spacing w:val="-2"/>
      <w:sz w:val="28"/>
    </w:rPr>
  </w:style>
  <w:style w:type="paragraph" w:customStyle="1" w:styleId="HM">
    <w:name w:val="_ H __M"/>
    <w:basedOn w:val="HCH"/>
    <w:next w:val="Normal"/>
    <w:qFormat/>
    <w:rsid w:val="00A23166"/>
    <w:pPr>
      <w:spacing w:line="360" w:lineRule="exact"/>
    </w:pPr>
    <w:rPr>
      <w:spacing w:val="-3"/>
      <w:w w:val="99"/>
      <w:sz w:val="34"/>
    </w:rPr>
  </w:style>
  <w:style w:type="paragraph" w:customStyle="1" w:styleId="H23">
    <w:name w:val="_ H_2/3"/>
    <w:basedOn w:val="H1"/>
    <w:next w:val="SingleTxt"/>
    <w:qFormat/>
    <w:rsid w:val="00A23166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A23166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A23166"/>
    <w:pPr>
      <w:keepNext/>
      <w:keepLines/>
      <w:tabs>
        <w:tab w:val="right" w:pos="360"/>
      </w:tabs>
      <w:suppressAutoHyphens/>
      <w:outlineLvl w:val="4"/>
    </w:pPr>
    <w:rPr>
      <w:rFonts w:ascii="marge tawagan" w:hAnsi="marge tawagan"/>
    </w:rPr>
  </w:style>
  <w:style w:type="paragraph" w:customStyle="1" w:styleId="DualTxt">
    <w:name w:val="__Dual Txt"/>
    <w:basedOn w:val="Normal"/>
    <w:qFormat/>
    <w:rsid w:val="00A23166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A23166"/>
    <w:pPr>
      <w:keepNext/>
      <w:keepLines/>
      <w:tabs>
        <w:tab w:val="righ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A23166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A23166"/>
    <w:pPr>
      <w:ind w:left="1267" w:right="1267"/>
    </w:pPr>
  </w:style>
  <w:style w:type="paragraph" w:customStyle="1" w:styleId="SingleTxt">
    <w:name w:val="__Single Txt"/>
    <w:basedOn w:val="Normal"/>
    <w:qFormat/>
    <w:rsid w:val="00A23166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autoRedefine/>
    <w:qFormat/>
    <w:rsid w:val="00A23166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TitleH1">
    <w:name w:val="Title_H1"/>
    <w:basedOn w:val="Normal"/>
    <w:next w:val="Normal"/>
    <w:qFormat/>
    <w:rsid w:val="00A23166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A23166"/>
    <w:pPr>
      <w:spacing w:line="240" w:lineRule="exact"/>
      <w:ind w:right="504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31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A23166"/>
    <w:rPr>
      <w:rFonts w:ascii="Tahoma" w:eastAsiaTheme="minorHAnsi" w:hAnsi="Tahoma" w:cs="Tahoma"/>
      <w:spacing w:val="4"/>
      <w:w w:val="103"/>
      <w:kern w:val="14"/>
      <w:sz w:val="16"/>
      <w:szCs w:val="16"/>
      <w:lang w:val="fr-CA" w:eastAsia="en-US"/>
    </w:rPr>
  </w:style>
  <w:style w:type="paragraph" w:customStyle="1" w:styleId="Bullet1">
    <w:name w:val="Bullet 1"/>
    <w:basedOn w:val="Normal"/>
    <w:qFormat/>
    <w:rsid w:val="00A23166"/>
    <w:pPr>
      <w:numPr>
        <w:numId w:val="17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A23166"/>
    <w:pPr>
      <w:numPr>
        <w:numId w:val="18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A23166"/>
    <w:pPr>
      <w:numPr>
        <w:numId w:val="19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A23166"/>
    <w:pPr>
      <w:spacing w:before="240"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character" w:styleId="EndnoteReference">
    <w:name w:val="endnote reference"/>
    <w:basedOn w:val="DefaultParagraphFont"/>
    <w:uiPriority w:val="99"/>
    <w:semiHidden/>
    <w:rsid w:val="00A23166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23166"/>
    <w:pPr>
      <w:spacing w:line="210" w:lineRule="exact"/>
    </w:pPr>
    <w:rPr>
      <w:sz w:val="17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A23166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Footer">
    <w:name w:val="footer"/>
    <w:link w:val="FooterChar"/>
    <w:uiPriority w:val="99"/>
    <w:qFormat/>
    <w:rsid w:val="00A23166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customStyle="1" w:styleId="FooterChar">
    <w:name w:val="Footer Char"/>
    <w:link w:val="Footer"/>
    <w:uiPriority w:val="99"/>
    <w:rsid w:val="00A23166"/>
    <w:rPr>
      <w:rFonts w:ascii="Times New Roman" w:eastAsiaTheme="minorHAnsi" w:hAnsi="Times New Roman" w:cs="Times New Roman"/>
      <w:b/>
      <w:spacing w:val="3"/>
      <w:w w:val="105"/>
      <w:sz w:val="17"/>
      <w:lang w:val="en-US" w:eastAsia="en-US"/>
    </w:rPr>
  </w:style>
  <w:style w:type="character" w:styleId="FootnoteReference">
    <w:name w:val="footnote reference"/>
    <w:uiPriority w:val="99"/>
    <w:rsid w:val="00A23166"/>
    <w:rPr>
      <w:color w:val="auto"/>
      <w:spacing w:val="5"/>
      <w:w w:val="103"/>
      <w:kern w:val="14"/>
      <w:position w:val="0"/>
      <w:sz w:val="17"/>
      <w:szCs w:val="17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99"/>
    <w:rsid w:val="00A23166"/>
    <w:pPr>
      <w:spacing w:line="210" w:lineRule="exact"/>
    </w:pPr>
    <w:rPr>
      <w:sz w:val="17"/>
      <w:szCs w:val="20"/>
    </w:rPr>
  </w:style>
  <w:style w:type="character" w:customStyle="1" w:styleId="FootnoteTextChar">
    <w:name w:val="Footnote Text Char"/>
    <w:link w:val="FootnoteText"/>
    <w:uiPriority w:val="99"/>
    <w:rsid w:val="00A23166"/>
    <w:rPr>
      <w:rFonts w:ascii="Times New Roman" w:eastAsiaTheme="minorHAnsi" w:hAnsi="Times New Roman" w:cs="Times New Roman"/>
      <w:spacing w:val="4"/>
      <w:w w:val="103"/>
      <w:kern w:val="14"/>
      <w:sz w:val="17"/>
      <w:szCs w:val="20"/>
      <w:lang w:val="fr-CA" w:eastAsia="en-US"/>
    </w:rPr>
  </w:style>
  <w:style w:type="paragraph" w:styleId="Header">
    <w:name w:val="header"/>
    <w:link w:val="HeaderChar"/>
    <w:uiPriority w:val="99"/>
    <w:rsid w:val="00A23166"/>
    <w:pPr>
      <w:tabs>
        <w:tab w:val="center" w:pos="4320"/>
        <w:tab w:val="right" w:pos="8640"/>
      </w:tabs>
      <w:spacing w:after="0" w:line="210" w:lineRule="exact"/>
    </w:pPr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erChar">
    <w:name w:val="Header Char"/>
    <w:link w:val="Header"/>
    <w:uiPriority w:val="99"/>
    <w:rsid w:val="00A23166"/>
    <w:rPr>
      <w:rFonts w:ascii="Times New Roman" w:eastAsiaTheme="minorHAnsi" w:hAnsi="Times New Roman" w:cs="Times New Roman"/>
      <w:spacing w:val="3"/>
      <w:w w:val="105"/>
      <w:sz w:val="17"/>
      <w:lang w:val="en-US" w:eastAsia="en-US"/>
    </w:rPr>
  </w:style>
  <w:style w:type="character" w:customStyle="1" w:styleId="Heading1Char">
    <w:name w:val="Heading 1 Char"/>
    <w:link w:val="Heading1"/>
    <w:uiPriority w:val="9"/>
    <w:rsid w:val="00A23166"/>
    <w:rPr>
      <w:rFonts w:ascii="Arial" w:eastAsia="Times New Roman" w:hAnsi="Arial" w:cs="Times New Roman"/>
      <w:b/>
      <w:bCs/>
      <w:color w:val="365F91"/>
      <w:spacing w:val="4"/>
      <w:w w:val="103"/>
      <w:kern w:val="32"/>
      <w:sz w:val="32"/>
      <w:szCs w:val="28"/>
      <w:lang w:val="fr-CA" w:eastAsia="en-US"/>
    </w:rPr>
  </w:style>
  <w:style w:type="character" w:customStyle="1" w:styleId="Heading2Char">
    <w:name w:val="Heading 2 Char"/>
    <w:link w:val="Heading2"/>
    <w:uiPriority w:val="9"/>
    <w:rsid w:val="00A23166"/>
    <w:rPr>
      <w:rFonts w:ascii="Arial" w:eastAsia="Times New Roman" w:hAnsi="Arial" w:cs="Times New Roman"/>
      <w:b/>
      <w:bCs/>
      <w:i/>
      <w:color w:val="4F81BD"/>
      <w:spacing w:val="4"/>
      <w:w w:val="103"/>
      <w:kern w:val="14"/>
      <w:sz w:val="28"/>
      <w:szCs w:val="26"/>
      <w:lang w:val="fr-CA" w:eastAsia="en-US"/>
    </w:rPr>
  </w:style>
  <w:style w:type="character" w:customStyle="1" w:styleId="Heading3Char">
    <w:name w:val="Heading 3 Char"/>
    <w:link w:val="Heading3"/>
    <w:uiPriority w:val="9"/>
    <w:rsid w:val="00A23166"/>
    <w:rPr>
      <w:rFonts w:ascii="Arial" w:eastAsia="Times New Roman" w:hAnsi="Arial" w:cs="Times New Roman"/>
      <w:b/>
      <w:bCs/>
      <w:color w:val="4F81BD"/>
      <w:spacing w:val="4"/>
      <w:w w:val="103"/>
      <w:kern w:val="14"/>
      <w:sz w:val="26"/>
      <w:lang w:val="fr-CA" w:eastAsia="en-US"/>
    </w:rPr>
  </w:style>
  <w:style w:type="character" w:customStyle="1" w:styleId="Heading4Char">
    <w:name w:val="Heading 4 Char"/>
    <w:link w:val="Heading4"/>
    <w:uiPriority w:val="9"/>
    <w:rsid w:val="00A23166"/>
    <w:rPr>
      <w:rFonts w:ascii="Cambria" w:eastAsia="Times New Roman" w:hAnsi="Cambria" w:cs="Times New Roman"/>
      <w:b/>
      <w:bCs/>
      <w:i/>
      <w:iCs/>
      <w:color w:val="4F81BD"/>
      <w:spacing w:val="4"/>
      <w:w w:val="103"/>
      <w:kern w:val="14"/>
      <w:sz w:val="20"/>
      <w:lang w:val="fr-CA" w:eastAsia="en-US"/>
    </w:rPr>
  </w:style>
  <w:style w:type="character" w:customStyle="1" w:styleId="Heading5Char">
    <w:name w:val="Heading 5 Char"/>
    <w:link w:val="Heading5"/>
    <w:uiPriority w:val="9"/>
    <w:rsid w:val="00A23166"/>
    <w:rPr>
      <w:rFonts w:ascii="Cambria" w:eastAsia="Times New Roman" w:hAnsi="Cambria" w:cs="Times New Roman"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6Char">
    <w:name w:val="Heading 6 Char"/>
    <w:link w:val="Heading6"/>
    <w:uiPriority w:val="9"/>
    <w:rsid w:val="00A23166"/>
    <w:rPr>
      <w:rFonts w:ascii="Cambria" w:eastAsia="Times New Roman" w:hAnsi="Cambria" w:cs="Times New Roman"/>
      <w:i/>
      <w:iCs/>
      <w:color w:val="243F60"/>
      <w:spacing w:val="4"/>
      <w:w w:val="103"/>
      <w:kern w:val="14"/>
      <w:sz w:val="20"/>
      <w:lang w:val="fr-CA" w:eastAsia="en-US"/>
    </w:rPr>
  </w:style>
  <w:style w:type="character" w:customStyle="1" w:styleId="Heading7Char">
    <w:name w:val="Heading 7 Char"/>
    <w:link w:val="Heading7"/>
    <w:uiPriority w:val="9"/>
    <w:semiHidden/>
    <w:rsid w:val="00A23166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lang w:val="fr-CA" w:eastAsia="en-US"/>
    </w:rPr>
  </w:style>
  <w:style w:type="character" w:customStyle="1" w:styleId="Heading8Char">
    <w:name w:val="Heading 8 Char"/>
    <w:link w:val="Heading8"/>
    <w:uiPriority w:val="9"/>
    <w:semiHidden/>
    <w:rsid w:val="00A23166"/>
    <w:rPr>
      <w:rFonts w:ascii="Cambria" w:eastAsia="Times New Roman" w:hAnsi="Cambria" w:cs="Times New Roman"/>
      <w:color w:val="404040"/>
      <w:spacing w:val="4"/>
      <w:w w:val="103"/>
      <w:kern w:val="14"/>
      <w:sz w:val="20"/>
      <w:szCs w:val="20"/>
      <w:lang w:val="fr-CA" w:eastAsia="en-US"/>
    </w:rPr>
  </w:style>
  <w:style w:type="character" w:customStyle="1" w:styleId="Heading9Char">
    <w:name w:val="Heading 9 Char"/>
    <w:link w:val="Heading9"/>
    <w:uiPriority w:val="9"/>
    <w:semiHidden/>
    <w:rsid w:val="00A23166"/>
    <w:rPr>
      <w:rFonts w:ascii="Cambria" w:eastAsia="Times New Roman" w:hAnsi="Cambria" w:cs="Times New Roman"/>
      <w:i/>
      <w:iCs/>
      <w:color w:val="404040"/>
      <w:spacing w:val="4"/>
      <w:w w:val="103"/>
      <w:kern w:val="14"/>
      <w:sz w:val="20"/>
      <w:szCs w:val="20"/>
      <w:lang w:val="fr-CA" w:eastAsia="en-US"/>
    </w:rPr>
  </w:style>
  <w:style w:type="character" w:styleId="LineNumber">
    <w:name w:val="line number"/>
    <w:uiPriority w:val="99"/>
    <w:qFormat/>
    <w:rsid w:val="00A23166"/>
    <w:rPr>
      <w:sz w:val="14"/>
    </w:rPr>
  </w:style>
  <w:style w:type="paragraph" w:styleId="ListParagraph">
    <w:name w:val="List Paragraph"/>
    <w:basedOn w:val="Normal"/>
    <w:uiPriority w:val="34"/>
    <w:rsid w:val="00A23166"/>
    <w:pPr>
      <w:ind w:left="720"/>
      <w:contextualSpacing/>
    </w:pPr>
  </w:style>
  <w:style w:type="paragraph" w:styleId="NoSpacing">
    <w:name w:val="No Spacing"/>
    <w:uiPriority w:val="1"/>
    <w:rsid w:val="00A23166"/>
    <w:pPr>
      <w:spacing w:after="0" w:line="240" w:lineRule="auto"/>
    </w:pPr>
    <w:rPr>
      <w:rFonts w:ascii="Calibri" w:eastAsiaTheme="minorHAnsi" w:hAnsi="Calibri" w:cs="Times New Roman"/>
      <w:lang w:val="en-US" w:eastAsia="en-US"/>
    </w:rPr>
  </w:style>
  <w:style w:type="paragraph" w:customStyle="1" w:styleId="Original">
    <w:name w:val="Original"/>
    <w:next w:val="Normal"/>
    <w:autoRedefine/>
    <w:qFormat/>
    <w:rsid w:val="00A23166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Publication">
    <w:name w:val="Publication"/>
    <w:next w:val="Normal"/>
    <w:autoRedefine/>
    <w:qFormat/>
    <w:rsid w:val="00A23166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en-US" w:eastAsia="en-US"/>
    </w:rPr>
  </w:style>
  <w:style w:type="paragraph" w:customStyle="1" w:styleId="ReleaseDate">
    <w:name w:val="Release Date"/>
    <w:next w:val="Normal"/>
    <w:autoRedefine/>
    <w:qFormat/>
    <w:rsid w:val="00A23166"/>
    <w:pPr>
      <w:spacing w:after="0" w:line="240" w:lineRule="auto"/>
    </w:pPr>
    <w:rPr>
      <w:rFonts w:ascii="Times New Roman" w:eastAsiaTheme="minorHAnsi" w:hAnsi="Times New Roman" w:cs="Times New Roman"/>
      <w:spacing w:val="-3"/>
      <w:w w:val="99"/>
      <w:kern w:val="14"/>
      <w:sz w:val="20"/>
      <w:lang w:val="en-US" w:eastAsia="en-US"/>
    </w:rPr>
  </w:style>
  <w:style w:type="paragraph" w:customStyle="1" w:styleId="Small">
    <w:name w:val="Small"/>
    <w:basedOn w:val="Normal"/>
    <w:next w:val="Normal"/>
    <w:qFormat/>
    <w:rsid w:val="00A23166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A23166"/>
    <w:pPr>
      <w:spacing w:line="180" w:lineRule="exact"/>
      <w:jc w:val="right"/>
    </w:pPr>
    <w:rPr>
      <w:spacing w:val="6"/>
      <w:w w:val="106"/>
      <w:sz w:val="14"/>
    </w:rPr>
  </w:style>
  <w:style w:type="character" w:styleId="Strong">
    <w:name w:val="Strong"/>
    <w:uiPriority w:val="22"/>
    <w:rsid w:val="00A23166"/>
    <w:rPr>
      <w:b/>
      <w:bCs/>
    </w:rPr>
  </w:style>
  <w:style w:type="paragraph" w:customStyle="1" w:styleId="Style1">
    <w:name w:val="Style1"/>
    <w:basedOn w:val="Normal"/>
    <w:qFormat/>
    <w:rsid w:val="00A23166"/>
  </w:style>
  <w:style w:type="paragraph" w:customStyle="1" w:styleId="Style2">
    <w:name w:val="Style2"/>
    <w:basedOn w:val="Normal"/>
    <w:autoRedefine/>
    <w:qFormat/>
    <w:rsid w:val="00A23166"/>
  </w:style>
  <w:style w:type="paragraph" w:customStyle="1" w:styleId="TitleHCH">
    <w:name w:val="Title_H_CH"/>
    <w:basedOn w:val="H1"/>
    <w:next w:val="SingleTxt"/>
    <w:qFormat/>
    <w:rsid w:val="00A2316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2"/>
      <w:sz w:val="28"/>
    </w:rPr>
  </w:style>
  <w:style w:type="paragraph" w:customStyle="1" w:styleId="TitleH2">
    <w:name w:val="Title_H2"/>
    <w:basedOn w:val="H1"/>
    <w:next w:val="Normal"/>
    <w:qFormat/>
    <w:rsid w:val="00A23166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A23166"/>
    <w:pPr>
      <w:tabs>
        <w:tab w:val="right" w:pos="360"/>
      </w:tabs>
      <w:spacing w:line="390" w:lineRule="exact"/>
    </w:pPr>
    <w:rPr>
      <w:spacing w:val="-4"/>
      <w:w w:val="98"/>
      <w:sz w:val="40"/>
    </w:rPr>
  </w:style>
  <w:style w:type="paragraph" w:customStyle="1" w:styleId="Session">
    <w:name w:val="Session"/>
    <w:basedOn w:val="H23"/>
    <w:qFormat/>
    <w:rsid w:val="00472B7F"/>
    <w:rPr>
      <w:lang w:val="fr-FR"/>
    </w:rPr>
  </w:style>
  <w:style w:type="paragraph" w:customStyle="1" w:styleId="Sponsors">
    <w:name w:val="Sponsors"/>
    <w:basedOn w:val="H1"/>
    <w:next w:val="Normal"/>
    <w:qFormat/>
    <w:rsid w:val="003905F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ind w:left="1267" w:right="1267" w:hanging="1267"/>
      <w:outlineLvl w:val="1"/>
    </w:pPr>
    <w:rPr>
      <w:spacing w:val="2"/>
      <w:sz w:val="20"/>
    </w:rPr>
  </w:style>
  <w:style w:type="paragraph" w:customStyle="1" w:styleId="STitleM">
    <w:name w:val="S_Title_M"/>
    <w:basedOn w:val="Normal"/>
    <w:next w:val="Normal"/>
    <w:qFormat/>
    <w:rsid w:val="00472B7F"/>
    <w:pPr>
      <w:keepNext/>
      <w:keepLines/>
      <w:tabs>
        <w:tab w:val="righ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HCH"/>
    <w:next w:val="Normal"/>
    <w:qFormat/>
    <w:rsid w:val="00472B7F"/>
    <w:pPr>
      <w:ind w:left="1264" w:right="1264"/>
    </w:pPr>
  </w:style>
  <w:style w:type="paragraph" w:customStyle="1" w:styleId="STitleL">
    <w:name w:val="S_Title_L"/>
    <w:basedOn w:val="SM"/>
    <w:next w:val="Normal"/>
    <w:qFormat/>
    <w:rsid w:val="00472B7F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472B7F"/>
  </w:style>
  <w:style w:type="paragraph" w:customStyle="1" w:styleId="SRMeetingInfo">
    <w:name w:val="SR_Meeting_Info"/>
    <w:next w:val="Normal"/>
    <w:qFormat/>
    <w:rsid w:val="00472B7F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SRContents">
    <w:name w:val="SR_Contents"/>
    <w:basedOn w:val="Normal"/>
    <w:qFormat/>
    <w:rsid w:val="00472B7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472B7F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  <w:style w:type="paragraph" w:customStyle="1" w:styleId="AgendaItemTitle">
    <w:name w:val="Agenda_Item_Title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paragraph" w:customStyle="1" w:styleId="MeetingNumber">
    <w:name w:val="MeetingNumber"/>
    <w:basedOn w:val="H1"/>
    <w:next w:val="Normal"/>
    <w:qFormat/>
    <w:rsid w:val="00472B7F"/>
    <w:pPr>
      <w:spacing w:line="240" w:lineRule="exact"/>
      <w:ind w:right="5040"/>
      <w:outlineLvl w:val="1"/>
    </w:pPr>
    <w:rPr>
      <w:spacing w:val="2"/>
      <w:sz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93D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3D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3DD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fr-CA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3D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3DD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fr-CA" w:eastAsia="en-US"/>
    </w:rPr>
  </w:style>
  <w:style w:type="character" w:styleId="Hyperlink">
    <w:name w:val="Hyperlink"/>
    <w:basedOn w:val="DefaultParagraphFont"/>
    <w:uiPriority w:val="99"/>
    <w:unhideWhenUsed/>
    <w:rsid w:val="005D419D"/>
    <w:rPr>
      <w:color w:val="0000FF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D419D"/>
    <w:rPr>
      <w:color w:val="0000FF"/>
      <w:u w:val="none"/>
    </w:rPr>
  </w:style>
  <w:style w:type="character" w:styleId="UnresolvedMention">
    <w:name w:val="Unresolved Mention"/>
    <w:basedOn w:val="DefaultParagraphFont"/>
    <w:uiPriority w:val="99"/>
    <w:semiHidden/>
    <w:unhideWhenUsed/>
    <w:rsid w:val="005D419D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3A6CDB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lang w:val="fr-C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s://undocs.org/fr/CEDAW/C/NPL/CO/6" TargetMode="Externa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microsoft.com/office/2011/relationships/commentsExtended" Target="commentsExtended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803</Words>
  <Characters>4582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Judith Nduwimana</dc:creator>
  <cp:keywords/>
  <dc:description/>
  <cp:lastModifiedBy>Judith Nduwimana</cp:lastModifiedBy>
  <cp:revision>3</cp:revision>
  <cp:lastPrinted>2021-02-26T20:45:00Z</cp:lastPrinted>
  <dcterms:created xsi:type="dcterms:W3CDTF">2021-02-26T20:45:00Z</dcterms:created>
  <dcterms:modified xsi:type="dcterms:W3CDTF">2021-02-26T20:45:00Z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2102080F</vt:lpwstr>
  </property>
  <property fmtid="{D5CDD505-2E9C-101B-9397-08002B2CF9AE}" pid="3" name="ODSRefJobNo">
    <vt:lpwstr>2104278F</vt:lpwstr>
  </property>
  <property fmtid="{D5CDD505-2E9C-101B-9397-08002B2CF9AE}" pid="4" name="Symbol1">
    <vt:lpwstr>CEDAW/C/NPL/FCO/6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jnd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French</vt:lpwstr>
  </property>
  <property fmtid="{D5CDD505-2E9C-101B-9397-08002B2CF9AE}" pid="12" name="Distribution">
    <vt:lpwstr>générale</vt:lpwstr>
  </property>
  <property fmtid="{D5CDD505-2E9C-101B-9397-08002B2CF9AE}" pid="13" name="Publication Date">
    <vt:lpwstr>16 février 2021</vt:lpwstr>
  </property>
  <property fmtid="{D5CDD505-2E9C-101B-9397-08002B2CF9AE}" pid="14" name="Original">
    <vt:lpwstr>anglais/espagnol/français</vt:lpwstr>
  </property>
  <property fmtid="{D5CDD505-2E9C-101B-9397-08002B2CF9AE}" pid="15" name="Release Date">
    <vt:lpwstr>260221</vt:lpwstr>
  </property>
</Properties>
</file>