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E80538B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02A950" w14:textId="77777777" w:rsidR="002D5AAC" w:rsidRPr="0015268C" w:rsidRDefault="002D5AAC" w:rsidP="001B58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9261E3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66291CD" w14:textId="1562BDD1" w:rsidR="002D5AAC" w:rsidRDefault="001B587C" w:rsidP="001B587C">
            <w:pPr>
              <w:jc w:val="right"/>
            </w:pPr>
            <w:r w:rsidRPr="001B587C">
              <w:rPr>
                <w:sz w:val="40"/>
              </w:rPr>
              <w:t>CRC</w:t>
            </w:r>
            <w:r>
              <w:t>/C/UZB/CO/5</w:t>
            </w:r>
          </w:p>
        </w:tc>
      </w:tr>
      <w:tr w:rsidR="002D5AAC" w:rsidRPr="00F3452F" w14:paraId="5370A4D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11CEE4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6A323AB" wp14:editId="2B9C305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3AE10A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767511B" w14:textId="77777777" w:rsidR="002D5AAC" w:rsidRDefault="001B587C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A0A50AE" w14:textId="77777777" w:rsidR="001B587C" w:rsidRDefault="001B587C" w:rsidP="001B58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October 2022</w:t>
            </w:r>
          </w:p>
          <w:p w14:paraId="5D684F5C" w14:textId="77777777" w:rsidR="001B587C" w:rsidRDefault="001B587C" w:rsidP="001B58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7D7F8CE" w14:textId="367368DE" w:rsidR="001B587C" w:rsidRPr="00B937DF" w:rsidRDefault="001B587C" w:rsidP="001B58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885A636" w14:textId="77777777" w:rsidR="001B587C" w:rsidRPr="001B587C" w:rsidRDefault="001B587C" w:rsidP="001B587C">
      <w:pPr>
        <w:spacing w:before="120"/>
        <w:rPr>
          <w:b/>
          <w:sz w:val="24"/>
          <w:szCs w:val="24"/>
        </w:rPr>
      </w:pPr>
      <w:r w:rsidRPr="001B587C">
        <w:rPr>
          <w:b/>
          <w:bCs/>
          <w:sz w:val="24"/>
          <w:szCs w:val="24"/>
        </w:rPr>
        <w:t>Комитет по правам ребенка</w:t>
      </w:r>
    </w:p>
    <w:p w14:paraId="7A46448C" w14:textId="77777777" w:rsidR="001B587C" w:rsidRPr="00832441" w:rsidRDefault="001B587C" w:rsidP="001B587C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пятому периодическому докладу Узбекистана</w:t>
      </w:r>
      <w:r w:rsidRPr="00502158">
        <w:rPr>
          <w:b w:val="0"/>
          <w:bCs/>
          <w:sz w:val="20"/>
        </w:rPr>
        <w:footnoteReference w:customMarkFollows="1" w:id="1"/>
        <w:t>*</w:t>
      </w:r>
    </w:p>
    <w:p w14:paraId="74C0B461" w14:textId="64FADE6E" w:rsidR="001B587C" w:rsidRPr="00832441" w:rsidRDefault="001B587C" w:rsidP="001B587C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1FD4E174" w14:textId="1881AD28" w:rsidR="001B587C" w:rsidRPr="00832441" w:rsidRDefault="001B587C" w:rsidP="001B587C">
      <w:pPr>
        <w:pStyle w:val="SingleTxtG"/>
      </w:pPr>
      <w:r>
        <w:t>1.</w:t>
      </w:r>
      <w:r>
        <w:tab/>
        <w:t>Комитет рассмотрел пятый периодический доклад Узбекистана</w:t>
      </w:r>
      <w:r w:rsidRPr="00502158">
        <w:rPr>
          <w:rStyle w:val="aa"/>
        </w:rPr>
        <w:footnoteReference w:id="2"/>
      </w:r>
      <w:r w:rsidRPr="001B587C">
        <w:t xml:space="preserve"> </w:t>
      </w:r>
      <w:r>
        <w:t xml:space="preserve">на своих </w:t>
      </w:r>
      <w:r>
        <w:br/>
        <w:t>2636-м и 2637-м заседаниях, состоявшихся 31 августа и 1 сентября 2022 года</w:t>
      </w:r>
      <w:r w:rsidRPr="00502158">
        <w:rPr>
          <w:rStyle w:val="aa"/>
        </w:rPr>
        <w:footnoteReference w:id="3"/>
      </w:r>
      <w:r w:rsidRPr="001B587C">
        <w:t>,</w:t>
      </w:r>
      <w:r>
        <w:t xml:space="preserve"> и на своем 2668-м заседании, состоявшемся 23 сентября 2022 года, принял настоящие заключительные замечания.</w:t>
      </w:r>
    </w:p>
    <w:p w14:paraId="44D9EE7D" w14:textId="2BC5D3AC" w:rsidR="001B587C" w:rsidRPr="00832441" w:rsidRDefault="001B587C" w:rsidP="001B587C">
      <w:pPr>
        <w:pStyle w:val="SingleTxtG"/>
      </w:pPr>
      <w:r>
        <w:t>2.</w:t>
      </w:r>
      <w:r>
        <w:tab/>
        <w:t>Комитет приветствует представление пятого периодического доклада государства-участника и письменных ответов на перечень вопросов</w:t>
      </w:r>
      <w:r w:rsidRPr="00502158">
        <w:rPr>
          <w:rStyle w:val="aa"/>
        </w:rPr>
        <w:footnoteReference w:id="4"/>
      </w:r>
      <w:r w:rsidRPr="001B587C">
        <w:t xml:space="preserve">, </w:t>
      </w:r>
      <w:r>
        <w:t>которые позволили лучше понять положение в области прав детей в государстве-участнике. Комитет выражает признательность за состоявшийся конструктивный диалог с многопрофильной делегацией государства-участника.</w:t>
      </w:r>
    </w:p>
    <w:p w14:paraId="779F18F5" w14:textId="5F564453" w:rsidR="001B587C" w:rsidRPr="00832441" w:rsidRDefault="001B587C" w:rsidP="001B587C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2D8D7042" w14:textId="4411F01C" w:rsidR="001B587C" w:rsidRPr="00832441" w:rsidRDefault="001B587C" w:rsidP="001B587C">
      <w:pPr>
        <w:pStyle w:val="SingleTxtG"/>
      </w:pPr>
      <w:r>
        <w:t>3.</w:t>
      </w:r>
      <w:r>
        <w:tab/>
        <w:t xml:space="preserve">Комитет приветствует прогресс, достигнутый государством-участником в различных областях, включая ратификацию в 2021 году Конвенции о правах инвалидов. Он также приветствует создание в 2021 году Управления Омбудсмена по правам ребенка; прогресс, достигнутый в регистрации рождений и сокращении </w:t>
      </w:r>
      <w:proofErr w:type="spellStart"/>
      <w:r>
        <w:t>безгражданства</w:t>
      </w:r>
      <w:proofErr w:type="spellEnd"/>
      <w:r>
        <w:t>, а также в искоренении передачи ВИЧ от матери ребенку и широкого использования детского труда; уравнивание возраста вступления в брак на уровне 18</w:t>
      </w:r>
      <w:r>
        <w:rPr>
          <w:lang w:val="en-US"/>
        </w:rPr>
        <w:t> </w:t>
      </w:r>
      <w:r>
        <w:t>лет для юношей и девушек; и меры, принятые для повышения качества образования и расширения доступа к образованию.</w:t>
      </w:r>
    </w:p>
    <w:p w14:paraId="26185431" w14:textId="3A0C7C96" w:rsidR="001B587C" w:rsidRPr="00B861B7" w:rsidRDefault="001B587C" w:rsidP="001B587C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проблемы,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0E62A8D5" w14:textId="77777777" w:rsidR="001B587C" w:rsidRPr="00203838" w:rsidRDefault="001B587C" w:rsidP="001B587C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уважение взглядов ребенка (п. 20), насилие в отношении детей (п. 28), дети, лишенные </w:t>
      </w:r>
      <w:r>
        <w:lastRenderedPageBreak/>
        <w:t xml:space="preserve">семейного окружения (п. 32), дети с инвалидностью (п. 36), </w:t>
      </w:r>
      <w:r w:rsidRPr="00203838">
        <w:t>охрана здоровья и медицинское обслуживание</w:t>
      </w:r>
      <w:r>
        <w:t xml:space="preserve"> (п. 38) и образование (п. 43).</w:t>
      </w:r>
    </w:p>
    <w:p w14:paraId="79F39C5D" w14:textId="77777777" w:rsidR="001B587C" w:rsidRPr="00832441" w:rsidRDefault="001B587C" w:rsidP="001B587C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11C28357" w14:textId="165F937F" w:rsidR="001B587C" w:rsidRPr="00B861B7" w:rsidRDefault="001B587C" w:rsidP="001B587C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44 (6))</w:t>
      </w:r>
    </w:p>
    <w:p w14:paraId="6E355547" w14:textId="77777777" w:rsidR="001B587C" w:rsidRPr="00832441" w:rsidRDefault="001B587C" w:rsidP="001B587C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0F15793C" w14:textId="77777777" w:rsidR="001B587C" w:rsidRPr="00832441" w:rsidRDefault="001B587C" w:rsidP="001B587C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Принимая к сведению поправки, внесенные в Закон о гарантиях прав ребенка в 2016 и 2017 годах, Комитет повторяет свою рекомендацию государству-участнику обеспечить включение всех принципов и положений, содержащихся в Конвенции и факультативных протоколах к ней, во внутреннее законодательство и их применение соответствующими органами власти.</w:t>
      </w:r>
      <w:r>
        <w:t xml:space="preserve"> </w:t>
      </w:r>
    </w:p>
    <w:p w14:paraId="45D8B0C3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14:paraId="25020AFF" w14:textId="77777777" w:rsidR="001B587C" w:rsidRPr="00832441" w:rsidRDefault="001B587C" w:rsidP="001B587C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Принимая к сведению план мер по дальнейшему совершенствованию системы обеспечения прав ребенка от 2021 года, Комитет напоминает о своей рекомендации государству-участнику разработать всеобъемлющую политику, стратегию и план действий в отношении детей, охватывающие все области Конвенции, и выделить достаточные людские, технические и финансовые ресурсы для их осуществления.</w:t>
      </w:r>
    </w:p>
    <w:p w14:paraId="5A6CB087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16BD075C" w14:textId="77777777" w:rsidR="001B587C" w:rsidRPr="00832441" w:rsidRDefault="001B587C" w:rsidP="001B587C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приветствует создание Национальной комиссии по вопросам детей и ее территориальных подразделений в 2021 году и рекомендует государству-участнику обеспечить наличие у нее необходимых полномочий и ресурсов для координации всей деятельности, связанной с осуществлением Конвенции на различных уровнях.</w:t>
      </w:r>
    </w:p>
    <w:p w14:paraId="6CCFFF81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0289E2B7" w14:textId="77777777" w:rsidR="001B587C" w:rsidRPr="00832441" w:rsidRDefault="001B587C" w:rsidP="001B587C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отмечает в качестве позитивных меры по расширению социальной помощи малообеспеченным семьям с детьми.</w:t>
      </w:r>
      <w:r>
        <w:t xml:space="preserve"> </w:t>
      </w:r>
      <w:r>
        <w:rPr>
          <w:b/>
          <w:bCs/>
        </w:rPr>
        <w:t>Ссылаясь на свое замечание общего порядка № 19 (2016) и задачу 16.5 Целей в области устойчивого развития, Комитет рекомендует Узбекистану внедрить основанный на фактах и результатах и построенный на участии механизм планирования и составления бюджета в социальных секторах путем формирования культуры обучения в органах государственного управления и махаллях по вопросам сбора, анализа и использования данных.</w:t>
      </w:r>
    </w:p>
    <w:p w14:paraId="7ECB3ADA" w14:textId="77777777" w:rsidR="001B587C" w:rsidRPr="00B861B7" w:rsidRDefault="001B587C" w:rsidP="001B587C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559DBC20" w14:textId="77777777" w:rsidR="001B587C" w:rsidRPr="00B861B7" w:rsidRDefault="001B587C" w:rsidP="001B587C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Комитет, принимая к сведению Закон «О противодействии коррупции» от 2017 года, государственную антикоррупционную программу на 2021–2022 годы и создание структур по противодействию коррупции на различных уровнях, рекомендует государству-участнику обеспечить борьбу с коррупцией на практике во всех областях, в частности в отношении регистрации рождений, здравоохранения и образования.</w:t>
      </w:r>
    </w:p>
    <w:p w14:paraId="1F46FD01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164DFFE" w14:textId="5048A883" w:rsidR="001B587C" w:rsidRPr="00832441" w:rsidRDefault="001B587C" w:rsidP="001B587C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5 (2003), Комитет рекомендует государству-участнику продолжать укреплять свою систему сбора и анализа дезагрегированных данных и доступа к ним и добиться того, чтобы они охватывали все области Конвенции и факультативных протоколов к ней, включая насилие в отношении детей, психическое здоровье, детей в ситуации улицы, детей с инвалидностью, детей, принадлежащих к группам меньшинств, детей в сфере занятости, детей, лишенных свободы, и детей в системе правосудия, включая тех, кто является жертвами и свидетелями преступлений, с целью информационного обеспечения своей политики и стратегий.</w:t>
      </w:r>
    </w:p>
    <w:p w14:paraId="15F1B179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74322A26" w14:textId="77777777" w:rsidR="001B587C" w:rsidRPr="00832441" w:rsidRDefault="001B587C" w:rsidP="001B587C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Приветствуя создание в 2021 году Управления Омбудсмена по правам ребенка, Комитет рекомендует государству-участнику предоставить Управлению надлежащие людские, финансовые и технические ресурсы для эффективного выполнения его мандата и укрепления полномочий по рассмотрению жалоб от детей или от их имени с учетом интересов детей.</w:t>
      </w:r>
      <w:r>
        <w:t xml:space="preserve"> </w:t>
      </w:r>
      <w:r>
        <w:rPr>
          <w:b/>
          <w:bCs/>
        </w:rPr>
        <w:t>Он также рекомендует государству-участнику привести проект закона о Детском Омбудсмене в соответствие с принципами, касающимися статуса национальных учреждений, занимающихся поощрением и защитой прав человека (Парижские принципы), и с замечанием общего порядка № 2 (2002) Комитета для скорейшего принятия закона.</w:t>
      </w:r>
    </w:p>
    <w:p w14:paraId="4387EC2D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обучение</w:t>
      </w:r>
    </w:p>
    <w:p w14:paraId="507C6006" w14:textId="77777777" w:rsidR="001B587C" w:rsidRPr="00832441" w:rsidRDefault="001B587C" w:rsidP="001B587C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усилить свои программы повышения осведомленности в сотрудничестве с гражданским обществом и средствами массовой информации и при участии детей, чтобы обеспечить широкое ознакомление с Конвенцией и факультативными протоколами к ней широкой общественности, включая родителей и самих детей, и обеспечить обязательную подготовку по правам ребенка для всех специалистов, работающих с детьми и в интересах детей.</w:t>
      </w:r>
    </w:p>
    <w:p w14:paraId="4E7CB2AD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20DF714A" w14:textId="77777777" w:rsidR="001B587C" w:rsidRPr="00832441" w:rsidRDefault="001B587C" w:rsidP="001B587C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Отмечая в качестве позитивных меры, принятые для повышения роли НПО с 2017 года, Комитет напоминает о своих предыдущих рекомендациях и настоятельно призывает государство-участник создать благоприятные условия для НПО, включая те, которые занимаются правами детей, для активизации их участия в разработке, осуществлении, мониторинге и оценке законодательства, политики и программ, касающихся прав ребенка, а также в подготовке периодических докладов для Комитета.</w:t>
      </w:r>
    </w:p>
    <w:p w14:paraId="3709E093" w14:textId="77777777" w:rsidR="001B587C" w:rsidRPr="00832441" w:rsidRDefault="001B587C" w:rsidP="001B587C">
      <w:pPr>
        <w:pStyle w:val="H23G"/>
      </w:pPr>
      <w:r>
        <w:tab/>
      </w: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10F94631" w14:textId="77777777" w:rsidR="001B587C" w:rsidRPr="00832441" w:rsidRDefault="001B587C" w:rsidP="001B587C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Ссылаясь на свое замечание общего порядка № 16 (2013) и Руководящие принципы предпринимательской деятельности в аспекте прав человека, Комитет повторяет свои предыдущие рекомендации государству-участнику создать четкую нормативную базу для предпринимательского сектора, обеспечить ее эффективное применение и надлежащим образом осуществлять наказание и предоставлять средства правовой защиты в случае нарушений.</w:t>
      </w:r>
    </w:p>
    <w:p w14:paraId="460670A9" w14:textId="6BAA1D97" w:rsidR="001B587C" w:rsidRPr="00832441" w:rsidRDefault="001B587C" w:rsidP="001B587C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Определение понятия «ребенок» (ст. 1)</w:t>
      </w:r>
    </w:p>
    <w:p w14:paraId="001CD957" w14:textId="77777777" w:rsidR="001B587C" w:rsidRPr="00832441" w:rsidRDefault="001B587C" w:rsidP="001B587C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Приветствуя установление в 2019 году брачного возраста для мальчиков и девочек на уровне 18 лет, Комитет призывает государство-участник отменить все исключения, допускающие вступление в брак в возрасте до 18 лет.</w:t>
      </w:r>
    </w:p>
    <w:p w14:paraId="6DCA9F31" w14:textId="783E1B5E" w:rsidR="001B587C" w:rsidRPr="00832441" w:rsidRDefault="001B587C" w:rsidP="001B587C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(ст. 2–3, 6 и 12)</w:t>
      </w:r>
    </w:p>
    <w:p w14:paraId="114A0AAC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08831B0" w14:textId="6B360986" w:rsidR="001B587C" w:rsidRPr="00832441" w:rsidRDefault="001B587C" w:rsidP="001B587C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задачи 5.1 и 10.3 Целей в области устойчивого развития, Комитет рекомендует государству-участнику принять, осуществлять, контролировать и оценивать всеобъемлющий антидискриминационный закон и стратегию, включающую меры, в том числе информационно-просветительские и медийные кампании, для изменения социальных норм и поведения, способствующих дискриминации, в частности по признаку гендера, инвалидности, сексуальной ориентации и гендерной идентичности.</w:t>
      </w:r>
      <w:r>
        <w:t xml:space="preserve"> </w:t>
      </w:r>
      <w:r>
        <w:rPr>
          <w:b/>
          <w:bCs/>
        </w:rPr>
        <w:t>Он также рекомендует государству-участнику осуществлять целевые меры политики и программы по борьбе с дискриминацией в отношении девочек, детей с инвалидностью, детей, принадлежащих к группам меньшинств, детей-беженцев, детей, ищущих убежище, и внутренне перемещенных детей, детей, находящихся в системе альтернативного ухода, детей в ситуации улицы и других детей, находящихся в уязвимом положении.</w:t>
      </w:r>
    </w:p>
    <w:p w14:paraId="63E71888" w14:textId="77777777" w:rsidR="001B587C" w:rsidRPr="00832441" w:rsidRDefault="001B587C" w:rsidP="001B587C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33A51351" w14:textId="63241698" w:rsidR="001B587C" w:rsidRPr="00832441" w:rsidRDefault="001B587C" w:rsidP="001B587C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14 (2013), Комитет повторяет свою предыдущую рекомендацию государству-участнику четко закрепить принцип наилучшего обеспечения интересов ребенка в своем законодательстве и обеспечить его комплексное и последовательное применение во всех административных и судебных разбирательствах, касающихся детей, в</w:t>
      </w:r>
      <w:r w:rsidR="00216DE1">
        <w:rPr>
          <w:b/>
          <w:bCs/>
          <w:lang w:val="en-US"/>
        </w:rPr>
        <w:t> </w:t>
      </w:r>
      <w:r>
        <w:rPr>
          <w:b/>
          <w:bCs/>
        </w:rPr>
        <w:t>том числе путем разработки конкретных процедур, критериев и инструментов, а</w:t>
      </w:r>
      <w:r w:rsidR="00216DE1">
        <w:rPr>
          <w:b/>
          <w:bCs/>
          <w:lang w:val="en-US"/>
        </w:rPr>
        <w:t> </w:t>
      </w:r>
      <w:r>
        <w:rPr>
          <w:b/>
          <w:bCs/>
        </w:rPr>
        <w:t>также путем организации подготовки сотрудников системы образования, правосудия, полиции, специалистов сферы защиты детей и здравоохранения в целях укрепления их потенциала по применению принципа наилучшего обеспечения интересов ребенка в своей работе.</w:t>
      </w:r>
    </w:p>
    <w:p w14:paraId="5EE2D235" w14:textId="77777777" w:rsidR="001B587C" w:rsidRPr="00832441" w:rsidRDefault="001B587C" w:rsidP="001B587C">
      <w:pPr>
        <w:pStyle w:val="H23G"/>
      </w:pPr>
      <w:r>
        <w:tab/>
      </w:r>
      <w:r>
        <w:tab/>
      </w:r>
      <w:r>
        <w:tab/>
      </w:r>
      <w:r>
        <w:rPr>
          <w:bCs/>
        </w:rPr>
        <w:t>Уважение взглядов ребенка</w:t>
      </w:r>
    </w:p>
    <w:p w14:paraId="3EA7158B" w14:textId="3BEF2C67" w:rsidR="001B587C" w:rsidRPr="00832441" w:rsidRDefault="001B587C" w:rsidP="001B587C">
      <w:pPr>
        <w:pStyle w:val="SingleTxtG"/>
      </w:pPr>
      <w:r>
        <w:t>19.</w:t>
      </w:r>
      <w:r>
        <w:tab/>
        <w:t>Комитет отмечает в качестве положительного тот факт, что постановление Президента № 4296 «О дополнительных мерах по дальнейшему укреплению гарантий прав ребенка» от 22 апреля 2019 и последующие законодательные поправки предусматривают право детей выражать свои мнения по всем вопросам, затрагивающим их интересы, и в ходе любого судебного или административного разбирательства, и что их мнения должны учитываться независимо от их возраста. Он</w:t>
      </w:r>
      <w:r w:rsidR="00362CD3">
        <w:rPr>
          <w:lang w:val="en-US"/>
        </w:rPr>
        <w:t> </w:t>
      </w:r>
      <w:r>
        <w:t>также приветствует создание молодежного парламента для лиц в возрасте от 14 до 30 лет, консультации с молодежью и платформу U-Report, которая используется для консультаций с детьми по новым законам и политике. Вместе с тем обеспокоенность Комитета вызывают:</w:t>
      </w:r>
    </w:p>
    <w:p w14:paraId="2AF24A9E" w14:textId="77777777" w:rsidR="001B587C" w:rsidRPr="00832441" w:rsidRDefault="001B587C" w:rsidP="001B587C">
      <w:pPr>
        <w:pStyle w:val="SingleTxtG"/>
        <w:ind w:firstLine="567"/>
      </w:pPr>
      <w:r>
        <w:t>a)</w:t>
      </w:r>
      <w:r>
        <w:tab/>
        <w:t>тот факт, что дети, особенно в возрасте до 10 лет, редко заслушиваются в ходе судебных разбирательств, в том числе по вопросам гражданского права и в связи с альтернативным уходом;</w:t>
      </w:r>
    </w:p>
    <w:p w14:paraId="2C255010" w14:textId="77777777" w:rsidR="001B587C" w:rsidRPr="00832441" w:rsidRDefault="001B587C" w:rsidP="001B587C">
      <w:pPr>
        <w:pStyle w:val="SingleTxtG"/>
        <w:ind w:firstLine="567"/>
      </w:pPr>
      <w:r>
        <w:t>b)</w:t>
      </w:r>
      <w:r>
        <w:tab/>
        <w:t>упразднение детского парламента и отсутствие дружественных к детям процедур и пространств для выражения детьми своих взглядов, в том числе в школах;</w:t>
      </w:r>
    </w:p>
    <w:p w14:paraId="2E7D4649" w14:textId="77777777" w:rsidR="001B587C" w:rsidRPr="00832441" w:rsidRDefault="001B587C" w:rsidP="001B587C">
      <w:pPr>
        <w:pStyle w:val="SingleTxtG"/>
        <w:ind w:firstLine="567"/>
      </w:pPr>
      <w:r>
        <w:t>c)</w:t>
      </w:r>
      <w:r>
        <w:tab/>
        <w:t>барьеры на пути доступа к структурам участия для девочек и детей в уязвимых ситуациях.</w:t>
      </w:r>
    </w:p>
    <w:p w14:paraId="16FE3B82" w14:textId="77777777" w:rsidR="001B587C" w:rsidRPr="00832441" w:rsidRDefault="001B587C" w:rsidP="001B587C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Ссылаясь на свое замечание общего порядка № 12 (2009), Комитет рекомендует государству-участнику:</w:t>
      </w:r>
    </w:p>
    <w:p w14:paraId="323DADAA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a)</w:t>
      </w:r>
      <w:r w:rsidRPr="001B587C">
        <w:rPr>
          <w:b/>
          <w:bCs/>
        </w:rPr>
        <w:tab/>
        <w:t>обеспечить исполнение законодательства и нормативных актов, признающих право всех детей, включая детей в возрасте до 10 лет, быть заслушанными, в том числе в ходе судебных и административных разбирательств, особенно в тех, которые касаются гражданских дел и альтернативного ухода, и создать системы и/или процедуры для социальных работников и судов, чтобы они соблюдали этот принцип, а также процессы и процедуры, дружественные к детям, и пространства, где дети чувствуют себя в безопасности, выражая свои взгляды;</w:t>
      </w:r>
    </w:p>
    <w:p w14:paraId="033C1885" w14:textId="1A230D10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b)</w:t>
      </w:r>
      <w:r w:rsidRPr="001B587C">
        <w:rPr>
          <w:b/>
          <w:bCs/>
        </w:rPr>
        <w:tab/>
        <w:t>внедрить дружественную к детям систему местного управления, такую как детский парламент, для системного гражданского участия детей, в</w:t>
      </w:r>
      <w:r w:rsidR="002247A1">
        <w:rPr>
          <w:b/>
          <w:bCs/>
          <w:lang w:val="en-US"/>
        </w:rPr>
        <w:t> </w:t>
      </w:r>
      <w:r w:rsidRPr="001B587C">
        <w:rPr>
          <w:b/>
          <w:bCs/>
        </w:rPr>
        <w:t>частности девочек, детей из экономически неблагополучных семей, детей из сельской местности, детей, принадлежащих к группам меньшинств, детей с инвалидностью и детей в ситуации улицы;</w:t>
      </w:r>
    </w:p>
    <w:p w14:paraId="33855DEA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c)</w:t>
      </w:r>
      <w:r w:rsidRPr="001B587C">
        <w:rPr>
          <w:b/>
          <w:bCs/>
        </w:rPr>
        <w:tab/>
        <w:t>далее поощрять значимое и полноправное участие всех детей в жизни семьи, общины и школы и включать детей в процесс принятия решений по всем касающимся их вопросам и обеспечивать должный учет их мнений.</w:t>
      </w:r>
    </w:p>
    <w:p w14:paraId="1E70AB4F" w14:textId="6CCC75DF" w:rsidR="001B587C" w:rsidRPr="00832441" w:rsidRDefault="001B587C" w:rsidP="001B587C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(ст. 7–8 и 13–17)</w:t>
      </w:r>
    </w:p>
    <w:p w14:paraId="6368C340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  <w:r>
        <w:t xml:space="preserve"> </w:t>
      </w:r>
    </w:p>
    <w:p w14:paraId="45174804" w14:textId="77777777" w:rsidR="001B587C" w:rsidRPr="00832441" w:rsidRDefault="001B587C" w:rsidP="001B587C">
      <w:pPr>
        <w:pStyle w:val="SingleTxtG"/>
      </w:pPr>
      <w:r>
        <w:t>21.</w:t>
      </w:r>
      <w:r>
        <w:tab/>
        <w:t xml:space="preserve">Приветствуя прогресс, достигнутый в регистрации рождений и сокращении и предотвращении </w:t>
      </w:r>
      <w:proofErr w:type="spellStart"/>
      <w:r>
        <w:t>безгражданства</w:t>
      </w:r>
      <w:proofErr w:type="spellEnd"/>
      <w:r>
        <w:t xml:space="preserve">, Комитет рекомендует государству-участнику собрать данные о выполнении Закона о гражданстве от 2020 года, в том числе о количестве заявлений, поданных лицами без гражданства, в разбивке по возрасту и гендеру; и рассмотреть вопрос о ратификации Конвенции 1951 года о статусе беженцев, Конвенции 1954 года о статусе апатридов и Конвенции 1961 года о сокращении </w:t>
      </w:r>
      <w:proofErr w:type="spellStart"/>
      <w:r>
        <w:t>безгражданства</w:t>
      </w:r>
      <w:proofErr w:type="spellEnd"/>
      <w:r>
        <w:t>.</w:t>
      </w:r>
    </w:p>
    <w:p w14:paraId="29328C29" w14:textId="77777777" w:rsidR="001B587C" w:rsidRPr="00832441" w:rsidRDefault="001B587C" w:rsidP="001B587C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идентичность</w:t>
      </w:r>
    </w:p>
    <w:p w14:paraId="1337B80B" w14:textId="62857DE4" w:rsidR="001B587C" w:rsidRPr="00832441" w:rsidRDefault="001B587C" w:rsidP="001B587C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Принимая к сведению представленную государством-участником информацию о тайне, связанной с усыновлением</w:t>
      </w:r>
      <w:r w:rsidR="004654AB" w:rsidRPr="004654AB">
        <w:rPr>
          <w:b/>
          <w:bCs/>
        </w:rPr>
        <w:t xml:space="preserve"> </w:t>
      </w:r>
      <w:r>
        <w:rPr>
          <w:b/>
          <w:bCs/>
        </w:rPr>
        <w:t>(удочерением), Комитет рекомендует ему обеспечить эффективное соблюдение права усыновленных (удочеренных) детей на доступ к информации об их биологическом происхождении.</w:t>
      </w:r>
    </w:p>
    <w:p w14:paraId="5B9C4BD8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Свобода выражения мнений и доступ к соответствующей информации</w:t>
      </w:r>
    </w:p>
    <w:p w14:paraId="1616931C" w14:textId="77777777" w:rsidR="001B587C" w:rsidRPr="00832441" w:rsidRDefault="001B587C" w:rsidP="001B587C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Принимая к сведению представленную государством-участником информацию о том, что школы оснащены широкополосным Интернетом, Комитет рекомендует государству-участнику укрепить возможности подключения для всех детей, уделяя особое внимание отдаленным районам и экономически неблагополучным семьям.</w:t>
      </w:r>
      <w:r>
        <w:t xml:space="preserve"> </w:t>
      </w:r>
      <w:r>
        <w:rPr>
          <w:b/>
          <w:bCs/>
        </w:rPr>
        <w:t>Комитет также рекомендует государству-участнику повысить уровень цифровой грамотности и навыков детей, учителей и семей и обеспечить в законодательстве и на практике, чтобы дети могли эффективно осуществлять свои права на свободу выражения мнений и доступ к информации без ненужных ограничений и побуждались к этому в соответствии со статьями 13 и 17 Конвенции.</w:t>
      </w:r>
      <w:r>
        <w:t xml:space="preserve"> </w:t>
      </w:r>
    </w:p>
    <w:p w14:paraId="7B165363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Свобода мысли, совести и религии</w:t>
      </w:r>
    </w:p>
    <w:p w14:paraId="228A0257" w14:textId="77777777" w:rsidR="001B587C" w:rsidRPr="00832441" w:rsidRDefault="001B587C" w:rsidP="001B587C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Отмечая некоторые позитивные изменения в области религиозных свобод, Комитет рекомендует государству-участнику продолжать усилия по обеспечению права ребенка, а также прав и обязанностей родителей и законных опекунов в соответствии со статьей 14 Конвенции с целью достижения мирного сосуществования различных религий, включая те, которые официально не признаны, сообразно этому положению.</w:t>
      </w:r>
    </w:p>
    <w:p w14:paraId="2388835F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47249D17" w14:textId="77777777" w:rsidR="001B587C" w:rsidRPr="00832441" w:rsidRDefault="001B587C" w:rsidP="001B587C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напоминает о своей рекомендации государству-участнику гарантировать право детей, находящихся в системе альтернативного ухода и в учреждениях системы правосудия в отношении детей, на неприкосновенность их личных вещей и корреспонденции.</w:t>
      </w:r>
      <w:r>
        <w:t xml:space="preserve"> </w:t>
      </w:r>
      <w:r>
        <w:rPr>
          <w:b/>
          <w:bCs/>
        </w:rPr>
        <w:t>Он также рекомендует, ссылаясь на свое замечание общего порядка № 25 (2021), государству-участнику разработать законодательство, правила и политику гарантий для средств массовой информации и в цифровой среде с целью защиты частной жизни детей, а также стандарты этичного освещения событий, касающихся детей, и создать механизмы для преследования по факту нарушений.</w:t>
      </w:r>
    </w:p>
    <w:p w14:paraId="62AB636E" w14:textId="25D1721C" w:rsidR="001B587C" w:rsidRPr="00B861B7" w:rsidRDefault="00362CD3" w:rsidP="001B587C">
      <w:pPr>
        <w:pStyle w:val="H1G"/>
      </w:pPr>
      <w:r>
        <w:rPr>
          <w:bCs/>
        </w:rPr>
        <w:tab/>
      </w:r>
      <w:r w:rsidR="001B587C">
        <w:rPr>
          <w:bCs/>
        </w:rPr>
        <w:t>E.</w:t>
      </w:r>
      <w:r w:rsidR="001B587C">
        <w:tab/>
      </w:r>
      <w:r w:rsidR="001B587C">
        <w:rPr>
          <w:bCs/>
        </w:rPr>
        <w:t>Насилие в отношении детей (ст. 19, 24 (3), 28 (2), 34, 37 a) и 39)</w:t>
      </w:r>
    </w:p>
    <w:p w14:paraId="64125843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2ED0F25C" w14:textId="77777777" w:rsidR="001B587C" w:rsidRPr="00832441" w:rsidRDefault="001B587C" w:rsidP="001B587C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Комитет, принимая к сведению законодательные меры по борьбе с пытками и ссылаясь на свое замечание общего порядка № 13 (2011), задачу 16.2 Целей в области устойчивого развития и свои предыдущие рекомендации, рекомендует государству-участнику:</w:t>
      </w:r>
    </w:p>
    <w:p w14:paraId="20EE7C1B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a)</w:t>
      </w:r>
      <w:r w:rsidRPr="001B587C">
        <w:rPr>
          <w:b/>
          <w:bCs/>
        </w:rPr>
        <w:tab/>
        <w:t>привести определение пытки в соответствие с определением, предусмотренным в Конвенции против пыток и других жестоких, бесчеловечных или унижающих достоинство видов обращения и наказания, как рекомендовал Комитет против пыток в своих заключительных замечаниях</w:t>
      </w:r>
      <w:r w:rsidRPr="004654AB">
        <w:rPr>
          <w:rStyle w:val="aa"/>
        </w:rPr>
        <w:footnoteReference w:id="5"/>
      </w:r>
      <w:r w:rsidRPr="001B587C">
        <w:rPr>
          <w:b/>
          <w:bCs/>
        </w:rPr>
        <w:t>;</w:t>
      </w:r>
    </w:p>
    <w:p w14:paraId="781BD2A0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b)</w:t>
      </w:r>
      <w:r w:rsidRPr="001B587C">
        <w:rPr>
          <w:b/>
          <w:bCs/>
        </w:rPr>
        <w:tab/>
        <w:t>расследовать утверждения о пытках и жестоком обращении с детьми, в том числе во время полицейских допросов, эффективно преследовать и привлекать к ответственности виновных с применением соразмерных санкций, а также обеспечить жертвам доступ к правосудию;</w:t>
      </w:r>
    </w:p>
    <w:p w14:paraId="5E6C3484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c)</w:t>
      </w:r>
      <w:r w:rsidRPr="001B587C">
        <w:rPr>
          <w:b/>
          <w:bCs/>
        </w:rPr>
        <w:tab/>
        <w:t>обеспечить, чтобы дети имели доступ к конфиденциальным, дружественным к ребенку механизмам подачи жалоб для сообщения о соответствующих случаях, особенно в детских центрах содержания под стражей и системе альтернативного ухода, и чтобы те, кто сообщает о таких случаях, не сталкивались с репрессиями;</w:t>
      </w:r>
    </w:p>
    <w:p w14:paraId="78279779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d)</w:t>
      </w:r>
      <w:r w:rsidRPr="001B587C">
        <w:rPr>
          <w:b/>
          <w:bCs/>
        </w:rPr>
        <w:tab/>
        <w:t>рассмотреть возможность ратификации Факультативного протокола к Конвенции против пыток, оценить условия содержания детей в системе детского правосудия и обеспечить, чтобы механизмы мониторинга, включая национальный превентивный механизм, имели в дальнейшем беспрепятственный доступ в такие учреждения для целей мониторинга;</w:t>
      </w:r>
    </w:p>
    <w:p w14:paraId="21EAEFE6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e)</w:t>
      </w:r>
      <w:r w:rsidRPr="001B587C">
        <w:rPr>
          <w:b/>
          <w:bCs/>
        </w:rPr>
        <w:tab/>
        <w:t>обеспечить обучение судей, сотрудников правоохранительных органов и адвокатов работе с детьми и методам расследования, учитывающим интересы детей.</w:t>
      </w:r>
    </w:p>
    <w:p w14:paraId="4D02169B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Насилие в отношении детей</w:t>
      </w:r>
    </w:p>
    <w:p w14:paraId="642A2028" w14:textId="39EAFA5F" w:rsidR="001B587C" w:rsidRPr="00832441" w:rsidRDefault="001B587C" w:rsidP="001B587C">
      <w:pPr>
        <w:pStyle w:val="SingleTxtG"/>
      </w:pPr>
      <w:r>
        <w:t>27.</w:t>
      </w:r>
      <w:r>
        <w:tab/>
        <w:t>Комитет отмечает создание в 2019 году телефона доверия для женщин и детей, ставших жертвами насилия (</w:t>
      </w:r>
      <w:r w:rsidR="0083467D">
        <w:t>«</w:t>
      </w:r>
      <w:r>
        <w:t>1146</w:t>
      </w:r>
      <w:r w:rsidR="0083467D">
        <w:t>»</w:t>
      </w:r>
      <w:r>
        <w:t>), среди прочих мер, принятых для решения проблемы домашнего насилия, а также положение, закрепленное в новой редакции Закона «Об обращениях физических и юридических лиц», устанавливающее право ребенка на подачу жалобы. Вместе с тем серьезную обеспокоенность Комитета вызывают:</w:t>
      </w:r>
    </w:p>
    <w:p w14:paraId="3F20954B" w14:textId="77777777" w:rsidR="001B587C" w:rsidRPr="00832441" w:rsidRDefault="001B587C" w:rsidP="001B587C">
      <w:pPr>
        <w:pStyle w:val="SingleTxtG"/>
        <w:ind w:firstLine="567"/>
      </w:pPr>
      <w:r>
        <w:t>a)</w:t>
      </w:r>
      <w:r>
        <w:tab/>
        <w:t>нехватка данных о распространенности, формах и причинах насилия в отношении детей, которое остается в значительной степени замалчиваемым и социально невидимым, что не позволяет точно оценить масштабы этого явления;</w:t>
      </w:r>
    </w:p>
    <w:p w14:paraId="600C3443" w14:textId="77777777" w:rsidR="001B587C" w:rsidRPr="00832441" w:rsidRDefault="001B587C" w:rsidP="001B587C">
      <w:pPr>
        <w:pStyle w:val="SingleTxtG"/>
        <w:ind w:firstLine="567"/>
      </w:pPr>
      <w:r>
        <w:t>b)</w:t>
      </w:r>
      <w:r>
        <w:tab/>
        <w:t>недостаточная законодательная и институциональная база для предотвращения насилия в отношении детей и борьбы с ним;</w:t>
      </w:r>
    </w:p>
    <w:p w14:paraId="4F3DDC42" w14:textId="77777777" w:rsidR="001B587C" w:rsidRPr="00832441" w:rsidRDefault="001B587C" w:rsidP="001B587C">
      <w:pPr>
        <w:pStyle w:val="SingleTxtG"/>
        <w:ind w:firstLine="567"/>
      </w:pPr>
      <w:r>
        <w:t>c)</w:t>
      </w:r>
      <w:r>
        <w:tab/>
        <w:t>почти повсеместное принятие телесных наказаний при отсутствии четкого законодательного запрета;</w:t>
      </w:r>
    </w:p>
    <w:p w14:paraId="1337BBBA" w14:textId="77777777" w:rsidR="001B587C" w:rsidRPr="00832441" w:rsidRDefault="001B587C" w:rsidP="001B587C">
      <w:pPr>
        <w:pStyle w:val="SingleTxtG"/>
        <w:ind w:firstLine="567"/>
      </w:pPr>
      <w:r>
        <w:t>d)</w:t>
      </w:r>
      <w:r>
        <w:tab/>
        <w:t xml:space="preserve">нехватка потенциала для выявления жертв насилия и </w:t>
      </w:r>
      <w:proofErr w:type="gramStart"/>
      <w:r>
        <w:t>междисциплинарного</w:t>
      </w:r>
      <w:proofErr w:type="gramEnd"/>
      <w:r>
        <w:t xml:space="preserve"> и учитывающего интересы детей подхода к защите жертв;</w:t>
      </w:r>
    </w:p>
    <w:p w14:paraId="5C2989B0" w14:textId="77777777" w:rsidR="001B587C" w:rsidRPr="00832441" w:rsidRDefault="001B587C" w:rsidP="001B587C">
      <w:pPr>
        <w:pStyle w:val="SingleTxtG"/>
        <w:ind w:firstLine="567"/>
      </w:pPr>
      <w:r>
        <w:t>e)</w:t>
      </w:r>
      <w:r>
        <w:tab/>
        <w:t>недостаточность служб поддержки жертв и отсутствие специальной горячей линии для детей-жертв.</w:t>
      </w:r>
    </w:p>
    <w:p w14:paraId="40940AD7" w14:textId="77777777" w:rsidR="001B587C" w:rsidRPr="00832441" w:rsidRDefault="001B587C" w:rsidP="001B587C">
      <w:pPr>
        <w:pStyle w:val="SingleTxtG"/>
      </w:pPr>
      <w:r>
        <w:t>28.</w:t>
      </w:r>
      <w:r>
        <w:tab/>
      </w:r>
      <w:r>
        <w:rPr>
          <w:b/>
          <w:bCs/>
        </w:rPr>
        <w:t>Ссылаясь на свои замечания общего порядка № 8 (2006) и № 13 (2011), Комитет настоятельно призывает государство-участник:</w:t>
      </w:r>
    </w:p>
    <w:p w14:paraId="0A70B526" w14:textId="61CF4BA9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a)</w:t>
      </w:r>
      <w:r w:rsidRPr="001B587C">
        <w:rPr>
          <w:b/>
          <w:bCs/>
        </w:rPr>
        <w:tab/>
        <w:t>провести исследование для оценки распространенности, причин, характера и форм насилия в отношении детей, таких как телесные наказания, домашнее насилие, издевательства, сексуальная эксплуатация и надругательства, в том числе онлайн, и на основе полученных результатов сформулировать и осуществить при участии детей комплексную стратегию по предотвращению и пресечению всех форм насилия в отношении детей, уделяя особое внимание девочкам, детям с инвалидностью, детям в системе альтернативного ухода, детям, оставленным родителями-мигрантами, и детям в системе правосудия;</w:t>
      </w:r>
    </w:p>
    <w:p w14:paraId="20E21A85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b)</w:t>
      </w:r>
      <w:r w:rsidRPr="001B587C">
        <w:rPr>
          <w:b/>
          <w:bCs/>
        </w:rPr>
        <w:tab/>
        <w:t xml:space="preserve">принять, осуществлять и контролировать законодательство, прямо запрещающее все формы насилия в отношении детей, включая телесные наказания, в любых обстоятельствах; </w:t>
      </w:r>
    </w:p>
    <w:p w14:paraId="1D201E22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c)</w:t>
      </w:r>
      <w:r w:rsidRPr="001B587C">
        <w:rPr>
          <w:b/>
          <w:bCs/>
        </w:rPr>
        <w:tab/>
        <w:t>закрепить в законодательстве возможность выдачи защитного предписания для ребенка в случае домашнего насилия, включая насилие между родителями;</w:t>
      </w:r>
    </w:p>
    <w:p w14:paraId="7430D291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d)</w:t>
      </w:r>
      <w:r w:rsidRPr="001B587C">
        <w:rPr>
          <w:b/>
          <w:bCs/>
        </w:rPr>
        <w:tab/>
        <w:t>поощрять позитивные, ненасильственные и основанные на участии формы воспитания детей и поддержания дисциплины, а также изменение отношения в семье, общине и школах, в том числе путем проведения информационно-просветительских кампаний;</w:t>
      </w:r>
    </w:p>
    <w:p w14:paraId="100B0B2D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e)</w:t>
      </w:r>
      <w:r w:rsidRPr="001B587C">
        <w:rPr>
          <w:b/>
          <w:bCs/>
        </w:rPr>
        <w:tab/>
        <w:t xml:space="preserve">создать механизмы, процедуры и руководящие принципы, включая межведомственную и дружественную к ребенку инфраструктуру, для обеспечения и поощрения обязательного информирования и межведомственного вмешательства во всех случаях насилия в отношении детей, а также обучать учителей, медицинских специалистов, социальных работников и представителей махаллей выявлять различные формы насилия и направлять жертв в соответствующие службы; </w:t>
      </w:r>
    </w:p>
    <w:p w14:paraId="12B872A0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f)</w:t>
      </w:r>
      <w:r w:rsidRPr="001B587C">
        <w:rPr>
          <w:b/>
          <w:bCs/>
        </w:rPr>
        <w:tab/>
        <w:t>обеспечить детям доступ к конфиденциальным, удобным для детей механизмам подачи жалоб и побуждать детей к их использованию;</w:t>
      </w:r>
    </w:p>
    <w:p w14:paraId="49121D38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g)</w:t>
      </w:r>
      <w:r w:rsidRPr="001B587C">
        <w:rPr>
          <w:b/>
          <w:bCs/>
        </w:rPr>
        <w:tab/>
        <w:t xml:space="preserve">обеспечить, чтобы все случаи насилия в отношении детей, включая сексуальное насилие, оперативно расследовались с применением дружественного к ребенку и </w:t>
      </w:r>
      <w:proofErr w:type="spellStart"/>
      <w:r w:rsidRPr="001B587C">
        <w:rPr>
          <w:b/>
          <w:bCs/>
        </w:rPr>
        <w:t>многосекторального</w:t>
      </w:r>
      <w:proofErr w:type="spellEnd"/>
      <w:r w:rsidRPr="001B587C">
        <w:rPr>
          <w:b/>
          <w:bCs/>
        </w:rPr>
        <w:t xml:space="preserve"> подхода, а также чтобы показания детей записывались аудиовизуально без задержек и допускались в качестве доказательств в ходе судебных разбирательств;</w:t>
      </w:r>
    </w:p>
    <w:p w14:paraId="56F7D6EB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h)</w:t>
      </w:r>
      <w:r w:rsidRPr="001B587C">
        <w:rPr>
          <w:b/>
          <w:bCs/>
        </w:rPr>
        <w:tab/>
        <w:t>обеспечить судебное преследование и надлежащее наказание лиц, совершивших преступления, связанные с насилием в отношении детей, включая сексуальное насилие, и возмещение ущерба жертвам, сообразно обстоятельствам;</w:t>
      </w:r>
    </w:p>
    <w:p w14:paraId="7CFCCC96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i)</w:t>
      </w:r>
      <w:r w:rsidRPr="001B587C">
        <w:rPr>
          <w:b/>
          <w:bCs/>
        </w:rPr>
        <w:tab/>
        <w:t>создать законодательную и институциональную базу и стандартизированные процедуры, учитывающие гендерные аспекты и интересы детей, а также обеспечить регулярное обучение и рекомендации для судей, сотрудников правоохранительных органов, учителей, медицинских и социальных работников и других соответствующих специалистов в этом отношении;</w:t>
      </w:r>
    </w:p>
    <w:p w14:paraId="094180D2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j)</w:t>
      </w:r>
      <w:r w:rsidRPr="001B587C">
        <w:rPr>
          <w:b/>
          <w:bCs/>
        </w:rPr>
        <w:tab/>
        <w:t>предоставлять детям, ставшим жертвами насилия, специализированные, учитывающие интересы ребенка и гендерные особенности услуги, включая психосоциальные услуги, и доступ к информации о средствах правовой защиты для обеспечения их восстановления и реинтеграции.</w:t>
      </w:r>
    </w:p>
    <w:p w14:paraId="30F7A22D" w14:textId="77777777" w:rsidR="001B587C" w:rsidRPr="00832441" w:rsidRDefault="001B587C" w:rsidP="001B587C">
      <w:pPr>
        <w:pStyle w:val="H23G"/>
      </w:pPr>
      <w:r>
        <w:tab/>
      </w:r>
      <w:r>
        <w:tab/>
      </w:r>
      <w:r>
        <w:tab/>
      </w:r>
      <w:r>
        <w:rPr>
          <w:bCs/>
        </w:rPr>
        <w:t>Вредные виды практики</w:t>
      </w:r>
    </w:p>
    <w:p w14:paraId="2715606E" w14:textId="68029B29" w:rsidR="001B587C" w:rsidRPr="00B861B7" w:rsidRDefault="001B587C" w:rsidP="001B587C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Приветствуя запрет на детские браки и ссылаясь на совместную общую рекомендацию № 31 Комитета по ликвидации дискриминации в отношении женщин/замечание общего порядка № 18 Комитета по правам ребенка (2019 год) и задачу 5.3 Целей в области устойчивого развития, Комитет рекомендует государству-участнику обеспечить эффективное соблюдение этого запрета;</w:t>
      </w:r>
      <w:r>
        <w:t xml:space="preserve"> </w:t>
      </w:r>
      <w:r>
        <w:rPr>
          <w:b/>
          <w:bCs/>
        </w:rPr>
        <w:t>активизировать свои усилия по содействию изменению отношения, в том числе путем проведения информационно-просветительских кампаний и программ, посвященных пагубным последствиям детских браков для физического и психического здоровья и благополучия детей;</w:t>
      </w:r>
      <w:r>
        <w:t xml:space="preserve"> </w:t>
      </w:r>
      <w:r>
        <w:rPr>
          <w:b/>
          <w:bCs/>
        </w:rPr>
        <w:t>и создать схемы защиты жертв, подавших жалобу.</w:t>
      </w:r>
    </w:p>
    <w:p w14:paraId="7A212BC2" w14:textId="47075D3E" w:rsidR="001B587C" w:rsidRPr="00832441" w:rsidRDefault="001B587C" w:rsidP="001B587C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Семейное окружение и альтернативный уход (ст. 5, 9–11, 18 (1)–(2), 20–21, 25 и 27 (4))</w:t>
      </w:r>
    </w:p>
    <w:p w14:paraId="65989C79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2AB7B67C" w14:textId="77777777" w:rsidR="001B587C" w:rsidRPr="00832441" w:rsidRDefault="001B587C" w:rsidP="001B587C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с обеспокоенностью отмечает недостаточный уровень и доступ к схемам поддержки семьи;</w:t>
      </w:r>
      <w:r>
        <w:t xml:space="preserve"> </w:t>
      </w:r>
      <w:r>
        <w:rPr>
          <w:b/>
          <w:bCs/>
        </w:rPr>
        <w:t xml:space="preserve">и возросший уровень миграции, приводящий к увеличению числа детей, оставшихся без попечения родителей, наряду с не предполагающим наказание </w:t>
      </w:r>
      <w:r w:rsidRPr="008D167D">
        <w:rPr>
          <w:b/>
          <w:bCs/>
        </w:rPr>
        <w:t>подходом к родителям</w:t>
      </w:r>
      <w:r>
        <w:t xml:space="preserve">. </w:t>
      </w:r>
      <w:r>
        <w:rPr>
          <w:b/>
          <w:bCs/>
        </w:rPr>
        <w:t>Комитет рекомендует государству-участнику:</w:t>
      </w:r>
    </w:p>
    <w:p w14:paraId="64E0756E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a)</w:t>
      </w:r>
      <w:r w:rsidRPr="001B587C">
        <w:rPr>
          <w:b/>
          <w:bCs/>
        </w:rPr>
        <w:tab/>
        <w:t>увеличить пособия по социальной помощи, а также разработать и расширить программы обучения родителей;</w:t>
      </w:r>
    </w:p>
    <w:p w14:paraId="1205FA9E" w14:textId="2AFD76CC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b)</w:t>
      </w:r>
      <w:r w:rsidRPr="001B587C">
        <w:rPr>
          <w:b/>
          <w:bCs/>
        </w:rPr>
        <w:tab/>
        <w:t xml:space="preserve">укрепить свои усилия по предотвращению оставления ребенка и разлучения семей и содействию воссоединению семей, в том числе путем выделения достаточных ресурсов для обеспечения услуг на уровне общин, уделяя особое внимание бедным семьям, семьям, имеющим детей с инвалидностью, и детям, оставленным родителями-мигрантами, путем увеличения штата подготовленных социальных работников и психологов для предоставления таких услуг и повышения осведомленности детей и семей о них; </w:t>
      </w:r>
    </w:p>
    <w:p w14:paraId="0A6C4A55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c)</w:t>
      </w:r>
      <w:r w:rsidRPr="001B587C">
        <w:rPr>
          <w:b/>
          <w:bCs/>
        </w:rPr>
        <w:tab/>
        <w:t>содействовать повышению родительской роли мужчин и равному распределению родительских обязанностей между матерями и отцами в соответствии со статьей 18 (1) Конвенции, в том числе путем использования информационно-просветительских кампаний и расширения использования отпуска по уходу за ребенком и гибкого графика работы для обоих родителей.</w:t>
      </w:r>
    </w:p>
    <w:p w14:paraId="776C4491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0F8F5688" w14:textId="3E7DA9E0" w:rsidR="001B587C" w:rsidRPr="00832441" w:rsidRDefault="001B587C" w:rsidP="001B587C">
      <w:pPr>
        <w:pStyle w:val="SingleTxtG"/>
      </w:pPr>
      <w:r>
        <w:t>31.</w:t>
      </w:r>
      <w:r>
        <w:tab/>
        <w:t xml:space="preserve">Приветствуя постановление Президента № 4185 от февраля 2019 года о дополнительных мерах по усилению социальной защиты детей, оставшихся без попечения родителей, а также приветствуя создание технической межведомственной рабочей группы и проект стратегии </w:t>
      </w:r>
      <w:proofErr w:type="spellStart"/>
      <w:r>
        <w:t>деинституционализации</w:t>
      </w:r>
      <w:proofErr w:type="spellEnd"/>
      <w:r>
        <w:t xml:space="preserve"> на период </w:t>
      </w:r>
      <w:r>
        <w:br/>
        <w:t>2022</w:t>
      </w:r>
      <w:r w:rsidRPr="001B587C">
        <w:t>–</w:t>
      </w:r>
      <w:r>
        <w:t>2036 годов, Комитет, тем не менее, по-прежнему обеспокоен:</w:t>
      </w:r>
    </w:p>
    <w:p w14:paraId="08F74998" w14:textId="77777777" w:rsidR="001B587C" w:rsidRPr="00832441" w:rsidRDefault="001B587C" w:rsidP="001B587C">
      <w:pPr>
        <w:pStyle w:val="SingleTxtG"/>
        <w:ind w:firstLine="567"/>
      </w:pPr>
      <w:r>
        <w:t>a)</w:t>
      </w:r>
      <w:r>
        <w:tab/>
        <w:t xml:space="preserve">задержками в реализации политики </w:t>
      </w:r>
      <w:proofErr w:type="spellStart"/>
      <w:r>
        <w:t>деинституционализации</w:t>
      </w:r>
      <w:proofErr w:type="spellEnd"/>
      <w:r>
        <w:t xml:space="preserve"> в государстве-участнике; </w:t>
      </w:r>
    </w:p>
    <w:p w14:paraId="11CF09D0" w14:textId="5DB3B16E" w:rsidR="001B587C" w:rsidRPr="00832441" w:rsidRDefault="001B587C" w:rsidP="001B587C">
      <w:pPr>
        <w:pStyle w:val="SingleTxtG"/>
        <w:ind w:firstLine="567"/>
      </w:pPr>
      <w:r>
        <w:t>b)</w:t>
      </w:r>
      <w:r>
        <w:tab/>
        <w:t xml:space="preserve">наличием большого количества детей, лишенных семейного окружения, причем растет доля детей в возрасте до </w:t>
      </w:r>
      <w:r w:rsidR="00254701">
        <w:t>трех</w:t>
      </w:r>
      <w:r>
        <w:t xml:space="preserve"> лет;</w:t>
      </w:r>
    </w:p>
    <w:p w14:paraId="4EB82FE0" w14:textId="77777777" w:rsidR="001B587C" w:rsidRPr="00832441" w:rsidRDefault="001B587C" w:rsidP="001B587C">
      <w:pPr>
        <w:pStyle w:val="SingleTxtG"/>
        <w:ind w:firstLine="567"/>
      </w:pPr>
      <w:r>
        <w:t>c)</w:t>
      </w:r>
      <w:r>
        <w:tab/>
        <w:t>высоким уровнем институционализации, в частности, из-за социально-экономических трудностей, разводов, оставления детей и инвалидности;</w:t>
      </w:r>
    </w:p>
    <w:p w14:paraId="0B1190E0" w14:textId="77777777" w:rsidR="001B587C" w:rsidRPr="00832441" w:rsidRDefault="001B587C" w:rsidP="001B587C">
      <w:pPr>
        <w:pStyle w:val="SingleTxtG"/>
        <w:ind w:firstLine="567"/>
      </w:pPr>
      <w:r>
        <w:t>d)</w:t>
      </w:r>
      <w:r>
        <w:tab/>
        <w:t>отсутствием формальной системы передачи на воспитание и механизма отбора, подготовки, поддержки и мониторинга лиц, осуществляющих опеку или попечительство;</w:t>
      </w:r>
    </w:p>
    <w:p w14:paraId="3BEF9573" w14:textId="77777777" w:rsidR="001B587C" w:rsidRPr="00832441" w:rsidRDefault="001B587C" w:rsidP="001B587C">
      <w:pPr>
        <w:pStyle w:val="SingleTxtG"/>
        <w:ind w:firstLine="567"/>
      </w:pPr>
      <w:r>
        <w:t>e)</w:t>
      </w:r>
      <w:r>
        <w:tab/>
        <w:t>отсутствием системы рассмотрения конкретных дел как обязательного инструмента для поставщиков услуг и недостаточным количеством специалистов;</w:t>
      </w:r>
    </w:p>
    <w:p w14:paraId="71453FD4" w14:textId="1DA5EE9D" w:rsidR="001B587C" w:rsidRPr="00832441" w:rsidRDefault="001B587C" w:rsidP="001B587C">
      <w:pPr>
        <w:pStyle w:val="SingleTxtG"/>
        <w:ind w:firstLine="567"/>
      </w:pPr>
      <w:r>
        <w:t>f)</w:t>
      </w:r>
      <w:r>
        <w:tab/>
        <w:t>отсутствием стандартов обеспечения качества и мониторинга ухода, а</w:t>
      </w:r>
      <w:r w:rsidR="007528EE">
        <w:rPr>
          <w:lang w:val="en-US"/>
        </w:rPr>
        <w:t> </w:t>
      </w:r>
      <w:r>
        <w:t>также индивидуальных планов ухода и пересмотра условий помещения на воспитание;</w:t>
      </w:r>
    </w:p>
    <w:p w14:paraId="08AEAD2B" w14:textId="77777777" w:rsidR="001B587C" w:rsidRPr="00832441" w:rsidRDefault="001B587C" w:rsidP="001B587C">
      <w:pPr>
        <w:pStyle w:val="SingleTxtG"/>
        <w:ind w:firstLine="567"/>
      </w:pPr>
      <w:r>
        <w:t>g)</w:t>
      </w:r>
      <w:r>
        <w:tab/>
        <w:t>недостаточными усилиями, прилагаемыми для облегчения контакта с родителями и совместного помещения на воспитание братьев и сестер;</w:t>
      </w:r>
    </w:p>
    <w:p w14:paraId="3035F58E" w14:textId="77777777" w:rsidR="001B587C" w:rsidRPr="00832441" w:rsidRDefault="001B587C" w:rsidP="001B587C">
      <w:pPr>
        <w:pStyle w:val="SingleTxtG"/>
        <w:ind w:firstLine="567"/>
      </w:pPr>
      <w:r>
        <w:t>h)</w:t>
      </w:r>
      <w:r>
        <w:tab/>
        <w:t>сообщениями о жестоком обращении и сексуальном насилии в учреждениях интернатного типа, где дети являются уязвимыми для торговли людьми в целях сексуальной эксплуатации;</w:t>
      </w:r>
    </w:p>
    <w:p w14:paraId="211A2580" w14:textId="77777777" w:rsidR="001B587C" w:rsidRPr="00832441" w:rsidRDefault="001B587C" w:rsidP="001B587C">
      <w:pPr>
        <w:pStyle w:val="SingleTxtG"/>
        <w:ind w:firstLine="567"/>
      </w:pPr>
      <w:r>
        <w:t>i)</w:t>
      </w:r>
      <w:r>
        <w:tab/>
        <w:t>нехваткой поддержки детей, покидающих систему ухода.</w:t>
      </w:r>
    </w:p>
    <w:p w14:paraId="031D5BF9" w14:textId="77777777" w:rsidR="001B587C" w:rsidRPr="00832441" w:rsidRDefault="001B587C" w:rsidP="001B587C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Комитет, ссылаясь на Руководящие указания по альтернативному уходу за детьми и свои предыдущие рекомендации, рекомендует государству-участнику:</w:t>
      </w:r>
    </w:p>
    <w:p w14:paraId="185E02FA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a)</w:t>
      </w:r>
      <w:r w:rsidRPr="001B587C">
        <w:rPr>
          <w:b/>
          <w:bCs/>
        </w:rPr>
        <w:tab/>
        <w:t>обеспечить, чтобы реформа систем защиты детей и социальной защиты на национальном уровне объединила различные направления социальной работы в рамках единого учреждения по вопросам социальной защиты, работающего на благо детей;</w:t>
      </w:r>
    </w:p>
    <w:p w14:paraId="69A4E80B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b)</w:t>
      </w:r>
      <w:r w:rsidRPr="001B587C">
        <w:rPr>
          <w:b/>
          <w:bCs/>
        </w:rPr>
        <w:tab/>
        <w:t xml:space="preserve">ускорить принятие стратегии </w:t>
      </w:r>
      <w:proofErr w:type="spellStart"/>
      <w:r w:rsidRPr="001B587C">
        <w:rPr>
          <w:b/>
          <w:bCs/>
        </w:rPr>
        <w:t>деинституционализации</w:t>
      </w:r>
      <w:proofErr w:type="spellEnd"/>
      <w:r w:rsidRPr="001B587C">
        <w:rPr>
          <w:b/>
          <w:bCs/>
        </w:rPr>
        <w:t xml:space="preserve"> и плана действий по ее реализации, адекватно обеспеченных людскими, финансовыми и техническими ресурсами, с целью преобразования систем защиты детей и социальной защиты, отдавая приоритет вариантам на базе семьи, а не помещению в учреждения;</w:t>
      </w:r>
    </w:p>
    <w:p w14:paraId="7666D9D1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c)</w:t>
      </w:r>
      <w:r w:rsidRPr="001B587C">
        <w:rPr>
          <w:b/>
          <w:bCs/>
        </w:rPr>
        <w:tab/>
        <w:t xml:space="preserve">внедрить системы рассмотрения конкретных дел в работе по уходу и защите, включая индивидуальные планы ухода, установить стандарты качества для всех учреждений альтернативного ухода, а также проводить регулярный и предметный пересмотр условий помещения на воспитание в детских учреждениях интернатного типа и семьях и контролировать качество ухода в них; </w:t>
      </w:r>
    </w:p>
    <w:p w14:paraId="62BF0F60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d)</w:t>
      </w:r>
      <w:r w:rsidRPr="001B587C">
        <w:rPr>
          <w:b/>
          <w:bCs/>
        </w:rPr>
        <w:tab/>
        <w:t xml:space="preserve">обеспечить, чтобы бедность, инвалидность или развод никогда не были единственным основанием для разлучения с </w:t>
      </w:r>
      <w:proofErr w:type="gramStart"/>
      <w:r w:rsidRPr="001B587C">
        <w:rPr>
          <w:b/>
          <w:bCs/>
        </w:rPr>
        <w:t>семьей</w:t>
      </w:r>
      <w:proofErr w:type="gramEnd"/>
      <w:r w:rsidRPr="001B587C">
        <w:rPr>
          <w:b/>
          <w:bCs/>
        </w:rPr>
        <w:t xml:space="preserve"> и чтобы дети разлучались с семьей только в том случае, если это отвечает их наилучшим интересам после всесторонней оценки их положения;</w:t>
      </w:r>
    </w:p>
    <w:p w14:paraId="56BDB7CE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e)</w:t>
      </w:r>
      <w:r w:rsidRPr="001B587C">
        <w:rPr>
          <w:b/>
          <w:bCs/>
        </w:rPr>
        <w:tab/>
        <w:t>увеличить число и укрепить потенциал специалистов, работающих с семьями и детьми, в частности социальных работников, поставщиков услуг, инспекторов по опеке и работников махаллей, с тем чтобы обеспечить меры по уходу за детьми на базе семьи и повысить их осведомленность о правах и потребностях детей, лишенных семейного окружения;</w:t>
      </w:r>
    </w:p>
    <w:p w14:paraId="4741432F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f)</w:t>
      </w:r>
      <w:r w:rsidRPr="001B587C">
        <w:rPr>
          <w:b/>
          <w:bCs/>
        </w:rPr>
        <w:tab/>
        <w:t>создать официальную систему патронатного воспитания, установить критерии отбора и провести национальную кампанию по поиску патронатных родителей, а также обеспечить регулярное и адекватное обучение патронатных родителей и лиц, осуществляющих опеку и попечительство, до и во время передачи детей на воспитание, особенно в отношении передачи на воспитание детей с инвалидностью;</w:t>
      </w:r>
    </w:p>
    <w:p w14:paraId="2DBB4AC0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g)</w:t>
      </w:r>
      <w:r w:rsidRPr="001B587C">
        <w:rPr>
          <w:b/>
          <w:bCs/>
        </w:rPr>
        <w:tab/>
        <w:t>положить конец практике институционализации детей в возрасте до трех лет и обеспечить, чтобы уход за ними осуществлялся исключительно в семейном окружении;</w:t>
      </w:r>
    </w:p>
    <w:p w14:paraId="052F7814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h)</w:t>
      </w:r>
      <w:r w:rsidRPr="001B587C">
        <w:rPr>
          <w:b/>
          <w:bCs/>
        </w:rPr>
        <w:tab/>
        <w:t>обеспечить достаточные варианты ухода за детьми, которые не могут оставаться в своих семьях, на базе семьи и общины, в том числе путем выделения достаточных финансовых ресурсов для передачи детей на воспитание и усыновления (удочерения) и содействия воссоединению детей с их семьями, когда это возможно;</w:t>
      </w:r>
    </w:p>
    <w:p w14:paraId="091E3FF5" w14:textId="0D7300A3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i)</w:t>
      </w:r>
      <w:r w:rsidRPr="001B587C">
        <w:rPr>
          <w:b/>
          <w:bCs/>
        </w:rPr>
        <w:tab/>
        <w:t xml:space="preserve">ввести в действие процедуры и средства для обеспечения того, чтобы все дети имели возможность поддерживать контакт с </w:t>
      </w:r>
      <w:proofErr w:type="gramStart"/>
      <w:r w:rsidRPr="001B587C">
        <w:rPr>
          <w:b/>
          <w:bCs/>
        </w:rPr>
        <w:t>семьей</w:t>
      </w:r>
      <w:proofErr w:type="gramEnd"/>
      <w:r w:rsidRPr="001B587C">
        <w:rPr>
          <w:b/>
          <w:bCs/>
        </w:rPr>
        <w:t xml:space="preserve"> и чтобы братья и сестры размещались вместе, когда это возможно, если это отвечает их наилучшим интересам;</w:t>
      </w:r>
    </w:p>
    <w:p w14:paraId="68883F51" w14:textId="77777777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j)</w:t>
      </w:r>
      <w:r w:rsidRPr="001B587C">
        <w:rPr>
          <w:b/>
          <w:bCs/>
        </w:rPr>
        <w:tab/>
        <w:t>обеспечить наличие доступных и удобных для детей каналов для сообщения, мониторинга и устранения последствий насилия и/или жестокого обращения в отношении детей, находящихся под опекой, и предоставлять детям информацию о рисках торговли людьми и экономической и сексуальной эксплуатации;</w:t>
      </w:r>
    </w:p>
    <w:p w14:paraId="4DF1F1CC" w14:textId="778BA288" w:rsidR="001B587C" w:rsidRPr="001B587C" w:rsidRDefault="001B587C" w:rsidP="001B587C">
      <w:pPr>
        <w:pStyle w:val="SingleTxtG"/>
        <w:ind w:firstLine="567"/>
        <w:rPr>
          <w:b/>
          <w:bCs/>
        </w:rPr>
      </w:pPr>
      <w:r w:rsidRPr="001B587C">
        <w:rPr>
          <w:b/>
          <w:bCs/>
        </w:rPr>
        <w:t>k)</w:t>
      </w:r>
      <w:r w:rsidRPr="001B587C">
        <w:rPr>
          <w:b/>
          <w:bCs/>
        </w:rPr>
        <w:tab/>
        <w:t>обеспечивать достаточную поддержку детям, покидающим систему ухода, включая жилищные варианты и кредиты на ведение бизнеса, и развивать услуги на базе общин, чтобы помочь им начать самостоятельную жизнь.</w:t>
      </w:r>
    </w:p>
    <w:p w14:paraId="55D6041D" w14:textId="7CE198AE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Усыновление</w:t>
      </w:r>
      <w:r w:rsidR="00204554">
        <w:rPr>
          <w:bCs/>
          <w:lang w:val="en-US"/>
        </w:rPr>
        <w:t> </w:t>
      </w:r>
      <w:r>
        <w:rPr>
          <w:bCs/>
        </w:rPr>
        <w:t>(удочерение)</w:t>
      </w:r>
    </w:p>
    <w:p w14:paraId="0E68A0AF" w14:textId="6ACDFAE2" w:rsidR="001B587C" w:rsidRPr="00832441" w:rsidRDefault="001B587C" w:rsidP="001B587C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укрепить потенциал служб усыновления (удочерения) для оценки и обеспечения наилучших интересов ребенка в процедурах усыновления (удочерения);</w:t>
      </w:r>
      <w:r>
        <w:t xml:space="preserve"> </w:t>
      </w:r>
      <w:r>
        <w:rPr>
          <w:b/>
          <w:bCs/>
        </w:rPr>
        <w:t>обеспечивать услуги и мониторинг до усыновления (удочерения) и после усыновления (удочерения);</w:t>
      </w:r>
      <w:r>
        <w:t xml:space="preserve"> </w:t>
      </w:r>
      <w:r>
        <w:rPr>
          <w:b/>
          <w:bCs/>
        </w:rPr>
        <w:t>и</w:t>
      </w:r>
      <w:r w:rsidR="00362CD3">
        <w:rPr>
          <w:b/>
          <w:bCs/>
          <w:lang w:val="en-US"/>
        </w:rPr>
        <w:t> </w:t>
      </w:r>
      <w:r>
        <w:rPr>
          <w:b/>
          <w:bCs/>
        </w:rPr>
        <w:t>рассмотреть вопрос о ратификации Конвенции о защите детей и сотрудничестве в области межгосударственного усыновления (удочерения).</w:t>
      </w:r>
    </w:p>
    <w:p w14:paraId="5EE90C60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Дети лиц, лишенных свободы</w:t>
      </w:r>
    </w:p>
    <w:p w14:paraId="2D8C9E8F" w14:textId="77777777" w:rsidR="001B587C" w:rsidRPr="00832441" w:rsidRDefault="001B587C" w:rsidP="001B587C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Ссылаясь на глобальное исследование Организации Объединенных Наций по вопросу о положении детей, лишенных свободы, Комитет рекомендует государству-участнику:</w:t>
      </w:r>
    </w:p>
    <w:p w14:paraId="06ABAC12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</w:r>
      <w:r>
        <w:rPr>
          <w:b/>
          <w:bCs/>
        </w:rPr>
        <w:t>обеспечить, чтобы наилучшие интересы ребенка были главным соображением при принятии всех решений, в том числе при вынесении приговора лицам, осуществляющим уход, и чтобы рассматривались альтернативы тюремному заключению;</w:t>
      </w:r>
    </w:p>
    <w:p w14:paraId="02F4D308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</w:r>
      <w:r>
        <w:rPr>
          <w:b/>
          <w:bCs/>
        </w:rPr>
        <w:t>гарантировать право на посещение детей лиц, осуществляющих уход, в адекватных и дружественных к ребенку помещениях;</w:t>
      </w:r>
    </w:p>
    <w:p w14:paraId="05509EFE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</w:r>
      <w:r>
        <w:rPr>
          <w:b/>
          <w:bCs/>
        </w:rPr>
        <w:t>обеспечить, чтобы в тех случаях, когда лишения свободы лиц, осуществляющих уход, не избежать, дети имели доступ к адекватному образованию, питанию и медицинским услугам в раннем возрасте, пользовались правом на игры и регулярно посещались социальными работниками, чтобы гарантировать их физическое, психическое и социальное развитие.</w:t>
      </w:r>
    </w:p>
    <w:p w14:paraId="00F03BE3" w14:textId="4A4872A5" w:rsidR="001B587C" w:rsidRPr="00B861B7" w:rsidRDefault="00362CD3" w:rsidP="001B587C">
      <w:pPr>
        <w:pStyle w:val="H1G"/>
      </w:pPr>
      <w:r>
        <w:rPr>
          <w:bCs/>
        </w:rPr>
        <w:tab/>
      </w:r>
      <w:r w:rsidR="001B587C">
        <w:rPr>
          <w:bCs/>
        </w:rPr>
        <w:t>G.</w:t>
      </w:r>
      <w:r w:rsidR="001B587C">
        <w:tab/>
      </w:r>
      <w:r w:rsidR="001B587C">
        <w:rPr>
          <w:bCs/>
        </w:rPr>
        <w:t>Дети с инвалидностью (ст. 23)</w:t>
      </w:r>
    </w:p>
    <w:p w14:paraId="1B36341F" w14:textId="698BA2F6" w:rsidR="001B587C" w:rsidRPr="00832441" w:rsidRDefault="001B587C" w:rsidP="001B587C">
      <w:pPr>
        <w:pStyle w:val="SingleTxtG"/>
      </w:pPr>
      <w:r>
        <w:t>35.</w:t>
      </w:r>
      <w:r>
        <w:tab/>
        <w:t>Комитет принимает к сведению принятие в 2020 году Закона о правах лиц с инвалидностью. Он также принимает к сведению меры, принятые для улучшения поддержки детей с инвалидностью, в частности предоставление услуг на базе общин и отделений дневного ухода в домах-интернатах «</w:t>
      </w:r>
      <w:proofErr w:type="spellStart"/>
      <w:r>
        <w:t>Мурувват</w:t>
      </w:r>
      <w:proofErr w:type="spellEnd"/>
      <w:r>
        <w:t>» для детей с инвалидностью, чтобы дети могли жить со своими семьями, а также введение инклюзивного образования в 2021 году. Вместе с тем обеспокоенность Комитета по</w:t>
      </w:r>
      <w:r w:rsidR="000D24E7">
        <w:noBreakHyphen/>
      </w:r>
      <w:r>
        <w:t xml:space="preserve">прежнему вызывают: </w:t>
      </w:r>
    </w:p>
    <w:p w14:paraId="097A4A7B" w14:textId="77777777" w:rsidR="001B587C" w:rsidRPr="008E34A9" w:rsidRDefault="001B587C" w:rsidP="008E34A9">
      <w:pPr>
        <w:pStyle w:val="SingleTxtG"/>
        <w:ind w:firstLine="567"/>
      </w:pPr>
      <w:r w:rsidRPr="008E34A9">
        <w:t>a)</w:t>
      </w:r>
      <w:r w:rsidRPr="008E34A9">
        <w:tab/>
        <w:t>медицинский и благотворительный подход к инвалидности и отсутствие определения инвалидности в соответствии с Конвенцией о правах инвалидов;</w:t>
      </w:r>
    </w:p>
    <w:p w14:paraId="33881821" w14:textId="77777777" w:rsidR="001B587C" w:rsidRPr="008E34A9" w:rsidRDefault="001B587C" w:rsidP="008E34A9">
      <w:pPr>
        <w:pStyle w:val="SingleTxtG"/>
        <w:ind w:firstLine="567"/>
      </w:pPr>
      <w:r w:rsidRPr="008E34A9">
        <w:t>b)</w:t>
      </w:r>
      <w:r w:rsidRPr="008E34A9">
        <w:tab/>
        <w:t>недостаточная финансовая и социальная поддержка родителей детей с инвалидностью и требование справки об инвалидности, что затрудняет доступ к пособию по детской инвалидности для почти 50 процентов детей с инвалидностью;</w:t>
      </w:r>
    </w:p>
    <w:p w14:paraId="0712781B" w14:textId="77777777" w:rsidR="001B587C" w:rsidRPr="008E34A9" w:rsidRDefault="001B587C" w:rsidP="008E34A9">
      <w:pPr>
        <w:pStyle w:val="SingleTxtG"/>
        <w:ind w:firstLine="567"/>
      </w:pPr>
      <w:r w:rsidRPr="008E34A9">
        <w:t>c)</w:t>
      </w:r>
      <w:r w:rsidRPr="008E34A9">
        <w:tab/>
        <w:t>высокий уровень институционализации среди детей с инвалидностью при наличии региональных различий в размещении домов-интернатов «</w:t>
      </w:r>
      <w:proofErr w:type="spellStart"/>
      <w:r w:rsidRPr="008E34A9">
        <w:t>Мурувват</w:t>
      </w:r>
      <w:proofErr w:type="spellEnd"/>
      <w:r w:rsidRPr="008E34A9">
        <w:t>»;</w:t>
      </w:r>
    </w:p>
    <w:p w14:paraId="6A9651ED" w14:textId="77777777" w:rsidR="001B587C" w:rsidRPr="008E34A9" w:rsidRDefault="001B587C" w:rsidP="008E34A9">
      <w:pPr>
        <w:pStyle w:val="SingleTxtG"/>
        <w:ind w:firstLine="567"/>
      </w:pPr>
      <w:r w:rsidRPr="008E34A9">
        <w:t>d)</w:t>
      </w:r>
      <w:r w:rsidRPr="008E34A9">
        <w:tab/>
        <w:t>отсутствие доступа к медицинскому обслуживанию, в том числе к профильным специалистам, а также к раннему скринингу и вмешательству в отношении нарушений развития;</w:t>
      </w:r>
    </w:p>
    <w:p w14:paraId="23D1D671" w14:textId="77777777" w:rsidR="001B587C" w:rsidRPr="008E34A9" w:rsidRDefault="001B587C" w:rsidP="008E34A9">
      <w:pPr>
        <w:pStyle w:val="SingleTxtG"/>
        <w:ind w:firstLine="567"/>
      </w:pPr>
      <w:r w:rsidRPr="008E34A9">
        <w:t>e)</w:t>
      </w:r>
      <w:r w:rsidRPr="008E34A9">
        <w:tab/>
      </w:r>
      <w:proofErr w:type="spellStart"/>
      <w:r w:rsidRPr="008E34A9">
        <w:t>перепредставленность</w:t>
      </w:r>
      <w:proofErr w:type="spellEnd"/>
      <w:r w:rsidRPr="008E34A9">
        <w:t xml:space="preserve"> детей с инвалидностью в системе специализированного образования и среди детей, не посещающих школу;</w:t>
      </w:r>
    </w:p>
    <w:p w14:paraId="441C670C" w14:textId="41D24EDE" w:rsidR="001B587C" w:rsidRPr="008E34A9" w:rsidRDefault="001B587C" w:rsidP="008E34A9">
      <w:pPr>
        <w:pStyle w:val="SingleTxtG"/>
        <w:ind w:firstLine="567"/>
      </w:pPr>
      <w:r w:rsidRPr="008E34A9">
        <w:t>f)</w:t>
      </w:r>
      <w:r w:rsidRPr="008E34A9">
        <w:tab/>
        <w:t xml:space="preserve">широко распространенные стигма и дискриминация, приводящие, </w:t>
      </w:r>
      <w:r w:rsidR="007514F2">
        <w:br/>
      </w:r>
      <w:r w:rsidRPr="008E34A9">
        <w:t>в частности, к отсутствию возможностей участия.</w:t>
      </w:r>
    </w:p>
    <w:p w14:paraId="10AA0177" w14:textId="77777777" w:rsidR="001B587C" w:rsidRPr="00832441" w:rsidRDefault="001B587C" w:rsidP="001B587C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9 (2006), свое совместное заявление с Комитетом по правам инвалидов о правах детей-инвалидов</w:t>
      </w:r>
      <w:r w:rsidRPr="00502158">
        <w:rPr>
          <w:rStyle w:val="aa"/>
        </w:rPr>
        <w:footnoteReference w:id="6"/>
      </w:r>
      <w:r>
        <w:rPr>
          <w:b/>
          <w:bCs/>
        </w:rPr>
        <w:t xml:space="preserve"> и свои предыдущие рекомендации, Комитет настоятельно призывает государство-участник:</w:t>
      </w:r>
    </w:p>
    <w:p w14:paraId="6506FE5B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  <w:t>принять основанный на правах ребенка подход в законодательстве и политике в отношении детей с инвалидностью, включая определение инвалидности в соответствии с Конвенцией о правах инвалидов;</w:t>
      </w:r>
    </w:p>
    <w:p w14:paraId="5858D7E0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  <w:t>согласовать методологию, инструменты и критерии для определения инвалидности;</w:t>
      </w:r>
    </w:p>
    <w:p w14:paraId="635E9F03" w14:textId="0F73F95E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  <w:t>усилить поддержку родителей детей с инвалидностью, увеличив доступность услуг на уровне общин, включая услуги раннего вмешательства и посещение на дому патронажными медсестрами и помощниками по социальной работе;</w:t>
      </w:r>
    </w:p>
    <w:p w14:paraId="400732D9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d)</w:t>
      </w:r>
      <w:r w:rsidRPr="008E34A9">
        <w:rPr>
          <w:b/>
          <w:bCs/>
        </w:rPr>
        <w:tab/>
        <w:t>обеспечить, чтобы дети с инвалидностью имели равный с другими детьми доступ к развитию в раннем детстве и возможностям подготовки к школе;</w:t>
      </w:r>
    </w:p>
    <w:p w14:paraId="6F3672DD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e)</w:t>
      </w:r>
      <w:r w:rsidRPr="008E34A9">
        <w:rPr>
          <w:b/>
          <w:bCs/>
        </w:rPr>
        <w:tab/>
        <w:t>разработать альтернативные варианты ухода на базе семьи за детьми с особыми потребностями и инвалидностью, вместо того чтобы помещать их в дома-интернаты «</w:t>
      </w:r>
      <w:proofErr w:type="spellStart"/>
      <w:r w:rsidRPr="008E34A9">
        <w:rPr>
          <w:b/>
          <w:bCs/>
        </w:rPr>
        <w:t>Мурувват</w:t>
      </w:r>
      <w:proofErr w:type="spellEnd"/>
      <w:r w:rsidRPr="008E34A9">
        <w:rPr>
          <w:b/>
          <w:bCs/>
        </w:rPr>
        <w:t>»;</w:t>
      </w:r>
    </w:p>
    <w:p w14:paraId="16E185CB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f)</w:t>
      </w:r>
      <w:r w:rsidRPr="008E34A9">
        <w:rPr>
          <w:b/>
          <w:bCs/>
        </w:rPr>
        <w:tab/>
        <w:t xml:space="preserve">обеспечить, чтобы работники социального сектора и другие специалисты, регулярно контактирующие с детьми, обладали достаточными знаниями и руководствовались минимальными нормами поведения, в том числе с учетом инвалидности; </w:t>
      </w:r>
    </w:p>
    <w:p w14:paraId="64D679D0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g)</w:t>
      </w:r>
      <w:r w:rsidRPr="008E34A9">
        <w:rPr>
          <w:b/>
          <w:bCs/>
        </w:rPr>
        <w:tab/>
        <w:t>укрепить программы повышения осведомленности, включая кампании, ориентированные на государственных чиновников, судей и сотрудников правоохранительных органов, адвокатов, общественность и семьи, для борьбы со стигматизацией детей с инвалидностью, а также для пропаганды их позитивного образа как правообладателей и возможностей для них выражать свое мнение по затрагивающим их вопросам, в том числе в школе.</w:t>
      </w:r>
    </w:p>
    <w:p w14:paraId="130BFBD4" w14:textId="354E1477" w:rsidR="001B587C" w:rsidRPr="00832441" w:rsidRDefault="005D24E2" w:rsidP="001B587C">
      <w:pPr>
        <w:pStyle w:val="H1G"/>
      </w:pPr>
      <w:r>
        <w:rPr>
          <w:bCs/>
        </w:rPr>
        <w:tab/>
      </w:r>
      <w:r w:rsidR="001B587C">
        <w:rPr>
          <w:bCs/>
        </w:rPr>
        <w:t>H.</w:t>
      </w:r>
      <w:r w:rsidR="001B587C">
        <w:tab/>
      </w:r>
      <w:r w:rsidR="001B587C">
        <w:rPr>
          <w:bCs/>
        </w:rPr>
        <w:t>Базовое медицинское обслуживание и социальное обеспечение (ст.</w:t>
      </w:r>
      <w:r>
        <w:rPr>
          <w:bCs/>
          <w:lang w:val="en-US"/>
        </w:rPr>
        <w:t> </w:t>
      </w:r>
      <w:r w:rsidR="001B587C">
        <w:rPr>
          <w:bCs/>
        </w:rPr>
        <w:t>6, 18 (3), 24, 26, 27 (1–3) и 33)</w:t>
      </w:r>
    </w:p>
    <w:p w14:paraId="4DC8B0A2" w14:textId="77777777" w:rsidR="001B587C" w:rsidRPr="00832441" w:rsidRDefault="001B587C" w:rsidP="001B587C">
      <w:pPr>
        <w:pStyle w:val="H23G"/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272D0EAB" w14:textId="77777777" w:rsidR="001B587C" w:rsidRPr="00832441" w:rsidRDefault="001B587C" w:rsidP="001B587C">
      <w:pPr>
        <w:pStyle w:val="SingleTxtG"/>
      </w:pPr>
      <w:r>
        <w:t>37.</w:t>
      </w:r>
      <w:r>
        <w:tab/>
        <w:t>Приветствуя принятие государством-участником в 2014 году определения Всемирной организации здравоохранения «живорождение», как это было рекомендовано ранее, а также приветствуя прогресс, достигнутый им в деле ликвидации передачи ВИЧ от матери ребенку, акцент на профилактику в реформе здравоохранения и меры, принятые для улучшения грудного вскармливания и доступа к акушерской и первичной медицинской помощи, Комитет по-прежнему обеспокоен:</w:t>
      </w:r>
    </w:p>
    <w:p w14:paraId="06988B78" w14:textId="77777777" w:rsidR="001B587C" w:rsidRPr="008E34A9" w:rsidRDefault="001B587C" w:rsidP="008E34A9">
      <w:pPr>
        <w:pStyle w:val="SingleTxtG"/>
        <w:ind w:firstLine="567"/>
      </w:pPr>
      <w:r w:rsidRPr="008E34A9">
        <w:t>a)</w:t>
      </w:r>
      <w:r w:rsidRPr="008E34A9">
        <w:tab/>
        <w:t xml:space="preserve">высокими показателями неонатальной, младенческой смертности, смертности детей в возрасте до пяти лет и материнской смертности; </w:t>
      </w:r>
    </w:p>
    <w:p w14:paraId="252B29CD" w14:textId="77777777" w:rsidR="001B587C" w:rsidRPr="008E34A9" w:rsidRDefault="001B587C" w:rsidP="008E34A9">
      <w:pPr>
        <w:pStyle w:val="SingleTxtG"/>
        <w:ind w:firstLine="567"/>
      </w:pPr>
      <w:r w:rsidRPr="008E34A9">
        <w:t>b)</w:t>
      </w:r>
      <w:r w:rsidRPr="008E34A9">
        <w:tab/>
        <w:t>нарушениями в отчетности о мертворождениях, которые рассматриваются как индивидуальная ответственность медицинского персонала, а не как системный сбой;</w:t>
      </w:r>
    </w:p>
    <w:p w14:paraId="03EF6196" w14:textId="3789ED31" w:rsidR="001B587C" w:rsidRPr="008E34A9" w:rsidRDefault="001B587C" w:rsidP="008E34A9">
      <w:pPr>
        <w:pStyle w:val="SingleTxtG"/>
        <w:ind w:firstLine="567"/>
      </w:pPr>
      <w:r w:rsidRPr="008E34A9">
        <w:t>c)</w:t>
      </w:r>
      <w:r w:rsidRPr="008E34A9">
        <w:tab/>
        <w:t>недостаточным качеством медицинских услуг, сохраняющимся региональным неравенством в предоставлении медицинских услуг, включая переполненность, нехватку квалифицированных и профильных врачей и медсестер, а</w:t>
      </w:r>
      <w:r w:rsidR="00AD02F8">
        <w:rPr>
          <w:lang w:val="en-US"/>
        </w:rPr>
        <w:t> </w:t>
      </w:r>
      <w:r w:rsidRPr="008E34A9">
        <w:t xml:space="preserve">также оборудования, необходимых лекарств, расходных материалов, коммунальных услуг и гигиенических материалов; </w:t>
      </w:r>
    </w:p>
    <w:p w14:paraId="117F6F3E" w14:textId="77777777" w:rsidR="001B587C" w:rsidRPr="008E34A9" w:rsidRDefault="001B587C" w:rsidP="008E34A9">
      <w:pPr>
        <w:pStyle w:val="SingleTxtG"/>
        <w:ind w:firstLine="567"/>
      </w:pPr>
      <w:r w:rsidRPr="008E34A9">
        <w:t>d)</w:t>
      </w:r>
      <w:r w:rsidRPr="008E34A9">
        <w:tab/>
        <w:t>возобновлением туберкулеза, в том числе среди детей;</w:t>
      </w:r>
    </w:p>
    <w:p w14:paraId="60DB5664" w14:textId="77777777" w:rsidR="001B587C" w:rsidRPr="008E34A9" w:rsidRDefault="001B587C" w:rsidP="008E34A9">
      <w:pPr>
        <w:pStyle w:val="SingleTxtG"/>
        <w:ind w:firstLine="567"/>
      </w:pPr>
      <w:r w:rsidRPr="008E34A9">
        <w:t>e)</w:t>
      </w:r>
      <w:r w:rsidRPr="008E34A9">
        <w:tab/>
        <w:t>отсутствием внедрения и мониторинга принятых руководящих принципов и протоколов для улучшения функционирования сектора здравоохранения;</w:t>
      </w:r>
    </w:p>
    <w:p w14:paraId="598E355C" w14:textId="77777777" w:rsidR="001B587C" w:rsidRPr="008E34A9" w:rsidRDefault="001B587C" w:rsidP="008E34A9">
      <w:pPr>
        <w:pStyle w:val="SingleTxtG"/>
        <w:ind w:firstLine="567"/>
      </w:pPr>
      <w:r w:rsidRPr="008E34A9">
        <w:t>f)</w:t>
      </w:r>
      <w:r w:rsidRPr="008E34A9">
        <w:tab/>
        <w:t>дефицитом питательных микроэлементов у детей и беременных женщин, растущими тенденциями наличия избыточного веса и ожирения, а также отсутствием механизма мониторинга воздействия программ и политики в области питания.</w:t>
      </w:r>
    </w:p>
    <w:p w14:paraId="3FA1EE00" w14:textId="083895D3" w:rsidR="001B587C" w:rsidRPr="00832441" w:rsidRDefault="001B587C" w:rsidP="001B587C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Комитет, ссылаясь на свое замечание общего порядка № 15 (2013), задачи</w:t>
      </w:r>
      <w:r w:rsidR="005D24E2">
        <w:rPr>
          <w:b/>
          <w:bCs/>
          <w:lang w:val="en-US"/>
        </w:rPr>
        <w:t> </w:t>
      </w:r>
      <w:r>
        <w:rPr>
          <w:b/>
          <w:bCs/>
        </w:rPr>
        <w:t>2.2, 3.1, 3.2 и 3.8 Целей в области устойчивого развития и свои предыдущие рекомендации, рекомендует государству-участнику:</w:t>
      </w:r>
    </w:p>
    <w:p w14:paraId="42345F33" w14:textId="5E375BF4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  <w:t>продолжать усилия по дальнейшему снижению показателей неонатальной, младенческой смертности, смертности детей в возрасте до пяти лет и материнской смертности, в том числе путем повышения качества и расширения доступа к дородовым и послеродовым услугам и учреждениям, а</w:t>
      </w:r>
      <w:r w:rsidR="003D0CE7">
        <w:rPr>
          <w:b/>
          <w:bCs/>
          <w:lang w:val="en-US"/>
        </w:rPr>
        <w:t> </w:t>
      </w:r>
      <w:r w:rsidRPr="008E34A9">
        <w:rPr>
          <w:b/>
          <w:bCs/>
        </w:rPr>
        <w:t>также к программам раннего выявления, вмешательства и скрининга;</w:t>
      </w:r>
    </w:p>
    <w:p w14:paraId="6E350243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  <w:t>создать систему наблюдения, анализа и реагирования на материнскую и перинатальную смертность, устранять нарушения в отчетности о мертворождениях системным, а не предполагающим наказание образом, и публиковать данные о причинах смертности;</w:t>
      </w:r>
    </w:p>
    <w:p w14:paraId="02A4C346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  <w:t>выделить достаточные людские, финансовые и технические ресурсы для разработки стратегии, с бюджетированием по результатам, для повышения качества и доступности медицинских услуг по всей стране, уделяя особое внимание обучению врачей и медсестер до и после работы и наращиванию их потенциала, а также их адекватному вознаграждению и стимулам для профессионального роста, укреплению системы снабжения для обеспечения достаточных запасов лекарств и материалов, улучшению водоснабжения, санитарии и гигиены в медицинских учреждениях, профилактике инфекций и борьбе с ними, а также модернизации управления учреждениями первичной медико-санитарной помощи;</w:t>
      </w:r>
    </w:p>
    <w:p w14:paraId="05E3FC85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d)</w:t>
      </w:r>
      <w:r w:rsidRPr="008E34A9">
        <w:rPr>
          <w:b/>
          <w:bCs/>
        </w:rPr>
        <w:tab/>
        <w:t xml:space="preserve">укрепить профилактику и лечение туберкулеза, уделяя особое внимание детям; </w:t>
      </w:r>
    </w:p>
    <w:p w14:paraId="165B349E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e)</w:t>
      </w:r>
      <w:r w:rsidRPr="008E34A9">
        <w:rPr>
          <w:b/>
          <w:bCs/>
        </w:rPr>
        <w:tab/>
        <w:t>разработать систему мониторинга для надзора за реализацией реформы здравоохранения, включая соответствующие меры политики, протоколы и руководящие принципы, а также для информирования о дальнейших действиях;</w:t>
      </w:r>
    </w:p>
    <w:p w14:paraId="43FE41A5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f)</w:t>
      </w:r>
      <w:r w:rsidRPr="008E34A9">
        <w:rPr>
          <w:b/>
          <w:bCs/>
        </w:rPr>
        <w:tab/>
        <w:t xml:space="preserve">улучшить состояние дефицита питательных микроэлементов у женщин и детей и решить проблему детского недоедания и растущих тенденций наличия избыточного веса и ожирения, в том числе путем обеспечения доступа к квалифицированным специалистам по охране здоровья детей, создания механизма мониторинга реализации государственных программ питания по всей стране, пропаганды здорового образа жизни и физической активности, а также поощрения, защиты и поддержки грудного вскармливания и реализации инициативы «Больница, доброжелательная к ребенку». </w:t>
      </w:r>
    </w:p>
    <w:p w14:paraId="0C2920A3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20D5C62A" w14:textId="1F720687" w:rsidR="001B587C" w:rsidRPr="00832441" w:rsidRDefault="001B587C" w:rsidP="001B587C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 xml:space="preserve">Принимая во внимание рост суицидального поведения и показателей частоты ВИЧ-инфекции среди подростков, Комитет, ссылаясь на свои замечания общего порядка № 3 (2003), № 4 (2003) и № 20 (2016), а также на задачи 3.5, 3.7 </w:t>
      </w:r>
      <w:r w:rsidR="00120D1C">
        <w:rPr>
          <w:b/>
          <w:bCs/>
        </w:rPr>
        <w:br/>
      </w:r>
      <w:r>
        <w:rPr>
          <w:b/>
          <w:bCs/>
        </w:rPr>
        <w:t>и</w:t>
      </w:r>
      <w:r w:rsidR="00120D1C" w:rsidRPr="00120D1C">
        <w:rPr>
          <w:b/>
          <w:bCs/>
        </w:rPr>
        <w:t xml:space="preserve"> </w:t>
      </w:r>
      <w:r>
        <w:rPr>
          <w:b/>
          <w:bCs/>
        </w:rPr>
        <w:t>5.6 Целей в области устойчивого развития, рекомендует государству-участнику:</w:t>
      </w:r>
    </w:p>
    <w:p w14:paraId="441FEE88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99773C">
        <w:rPr>
          <w:b/>
          <w:bCs/>
        </w:rPr>
        <w:t>a)</w:t>
      </w:r>
      <w:r w:rsidRPr="008E34A9">
        <w:rPr>
          <w:b/>
          <w:bCs/>
        </w:rPr>
        <w:tab/>
      </w:r>
      <w:r>
        <w:rPr>
          <w:b/>
          <w:bCs/>
        </w:rPr>
        <w:t>принять комплексную политику в области сексуального и репродуктивного здоровья подростков и обеспечить включение темы сексуального и репродуктивного здоровья в обязательные программы школьного обучения, ориентированные на всех подростков, девочек и мальчиков, уделяя при этом особое внимание профилактике инфекций, передаваемых половым путем;</w:t>
      </w:r>
    </w:p>
    <w:p w14:paraId="180EB6DE" w14:textId="77777777" w:rsidR="001B587C" w:rsidRPr="005C32D8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</w:r>
      <w:r>
        <w:rPr>
          <w:b/>
          <w:bCs/>
        </w:rPr>
        <w:t>обеспечить подросткам доступ к современным средствам контрацепции, конфиденциальному тестированию и лечению ВИЧ;</w:t>
      </w:r>
    </w:p>
    <w:p w14:paraId="078A25DD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</w:r>
      <w:r>
        <w:rPr>
          <w:b/>
          <w:bCs/>
        </w:rPr>
        <w:t>разработать и осуществлять политику и стратегию в области психического здоровья с упором на профилактику, на развитие амбулаторных услуг и на решение возникающих проблем психического здоровья у детей и подростков, включая самоповреждения и суицидальное поведение, обеспечить наличие и доступность услуг и программ в области психического здоровья для детей и подростков, увеличить наличие и доступность квалифицированных детских психиатров и детских психологов во всех областях и поощрять обращение детей за услугами в области психического здоровья без стигмы;</w:t>
      </w:r>
    </w:p>
    <w:p w14:paraId="59DB4023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d)</w:t>
      </w:r>
      <w:r w:rsidRPr="008E34A9">
        <w:rPr>
          <w:b/>
          <w:bCs/>
        </w:rPr>
        <w:tab/>
      </w:r>
      <w:r>
        <w:rPr>
          <w:b/>
          <w:bCs/>
        </w:rPr>
        <w:t>продолжать усилия по профилактике употребления психоактивных веществ и предоставлять доступные и удобные для молодежи услуги по лечению зависимости от психоактивных веществ и поддержке.</w:t>
      </w:r>
    </w:p>
    <w:p w14:paraId="4B38690A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Здоровье окружающей среды</w:t>
      </w:r>
      <w:r>
        <w:t xml:space="preserve"> </w:t>
      </w:r>
    </w:p>
    <w:p w14:paraId="4E2274CE" w14:textId="1D090ED5" w:rsidR="001B587C" w:rsidRPr="00832441" w:rsidRDefault="001B587C" w:rsidP="001B587C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Принимая к сведению меры, принятые для охраны здоровья детей в Республике Каракалпакстан и Хорезмской области, которые в наибольшей степени страдают от климатического и экологического вреда, Комитет рекомендует государству-участнику продолжать отслеживать, смягчать и устранять последствия ухудшения состояния окружающей среды и изменения климата для здоровья и развития детей, уделяя особое внимание продовольственной безопасности, водоснабжению и санитарии и доступу к услугам и программам в области здравоохранения и питания в вышеупомянутых районах.</w:t>
      </w:r>
    </w:p>
    <w:p w14:paraId="1AE7EA51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4E14D2FB" w14:textId="77777777" w:rsidR="001B587C" w:rsidRPr="00832441" w:rsidRDefault="001B587C" w:rsidP="001B587C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приветствует распространение программ социальной помощи на детей в возрасте от 14 до 18 лет, но с озабоченностью отмечает, что 24 процента детей живут в бедности, что делает их уязвимыми для эксплуатации и злоупотреблений, и что их уязвимость еще более возросла в результате пандемии коронавирусного заболевания (COVID-19).</w:t>
      </w:r>
      <w:r>
        <w:t xml:space="preserve"> </w:t>
      </w:r>
      <w:r>
        <w:rPr>
          <w:b/>
          <w:bCs/>
        </w:rPr>
        <w:t>Комитет ссылается на задачи 1.1–1.3 Целей в области устойчивого развития и рекомендует государству-участнику:</w:t>
      </w:r>
    </w:p>
    <w:p w14:paraId="0FEED1CF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</w:r>
      <w:r>
        <w:rPr>
          <w:b/>
          <w:bCs/>
        </w:rPr>
        <w:t>разработать многомерный показатель оценки детской бедности для обоснования реформы системы социальной защиты, чтобы обеспечить адекватную защиту детей в уязвимых ситуациях и их семей, в том числе путем преодоления институциональной фрагментации, усиления межведомственной координации и взаимосвязи между службами социальной, медицинской и правовой защиты, повышения качества программ социальной защиты и создания сети профессиональных социальных работников и социальных служб на базе общин;</w:t>
      </w:r>
    </w:p>
    <w:p w14:paraId="57F3B7E2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</w:r>
      <w:r>
        <w:rPr>
          <w:b/>
          <w:bCs/>
        </w:rPr>
        <w:t>выделить достаточное финансирование на схемы социальной помощи для всех семей с детьми, установить объективное определение уязвимых семей и обеспечить их социально-экономическую поддержку, уделяя особое внимание малообеспеченным семьям в Республике Каракалпакстан и Хорезмской области;</w:t>
      </w:r>
    </w:p>
    <w:p w14:paraId="3BE23018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</w:r>
      <w:r>
        <w:rPr>
          <w:b/>
          <w:bCs/>
        </w:rPr>
        <w:t>собирать и анализировать данные о детях, вовлеченных в сферу занятости, а также о коренных причинах и условиях такой занятости с целью обоснования своих политических действий.</w:t>
      </w:r>
    </w:p>
    <w:p w14:paraId="6F5BDE22" w14:textId="4DABC8D0" w:rsidR="001B587C" w:rsidRPr="00832441" w:rsidRDefault="005D24E2" w:rsidP="001B587C">
      <w:pPr>
        <w:pStyle w:val="H1G"/>
      </w:pPr>
      <w:r>
        <w:rPr>
          <w:bCs/>
        </w:rPr>
        <w:tab/>
      </w:r>
      <w:r w:rsidR="001B587C">
        <w:rPr>
          <w:bCs/>
        </w:rPr>
        <w:t>I.</w:t>
      </w:r>
      <w:r w:rsidR="001B587C">
        <w:tab/>
      </w:r>
      <w:r w:rsidR="001B587C">
        <w:rPr>
          <w:bCs/>
        </w:rPr>
        <w:t>Образование, досуг и культурная деятельность (ст. 28–31)</w:t>
      </w:r>
    </w:p>
    <w:p w14:paraId="3265C141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04B39AAE" w14:textId="77777777" w:rsidR="001B587C" w:rsidRPr="00832441" w:rsidRDefault="001B587C" w:rsidP="001B587C">
      <w:pPr>
        <w:pStyle w:val="SingleTxtG"/>
      </w:pPr>
      <w:r>
        <w:t>42.</w:t>
      </w:r>
      <w:r>
        <w:tab/>
        <w:t xml:space="preserve">Комитет принимает к сведению введение в 2017–2018 годах 11-летнего обязательного бесплатного образования, меры, принятые для повышения качества образования, включая реформу школьной программы, и план по достижению всеобщего охвата дошкольным образованием к 2021 году. Вместе с тем обеспокоенность Комитета по-прежнему вызывают: </w:t>
      </w:r>
    </w:p>
    <w:p w14:paraId="7941C44C" w14:textId="77777777" w:rsidR="001B587C" w:rsidRPr="008E34A9" w:rsidRDefault="001B587C" w:rsidP="008E34A9">
      <w:pPr>
        <w:pStyle w:val="SingleTxtG"/>
        <w:ind w:firstLine="567"/>
      </w:pPr>
      <w:r w:rsidRPr="008E34A9">
        <w:t>a)</w:t>
      </w:r>
      <w:r w:rsidRPr="008E34A9">
        <w:tab/>
        <w:t>региональные, гендерные и связанные с доходом различия в доступе к качественному образованию на всех уровнях, что приводит к тому, что дети бросают школу, особенно между начальной и средней ступенями;</w:t>
      </w:r>
    </w:p>
    <w:p w14:paraId="6B149590" w14:textId="77777777" w:rsidR="001B587C" w:rsidRPr="008E34A9" w:rsidRDefault="001B587C" w:rsidP="008E34A9">
      <w:pPr>
        <w:pStyle w:val="SingleTxtG"/>
        <w:ind w:firstLine="567"/>
      </w:pPr>
      <w:r w:rsidRPr="008E34A9">
        <w:t>b)</w:t>
      </w:r>
      <w:r w:rsidRPr="008E34A9">
        <w:tab/>
        <w:t>нехватка адекватно подготовленных педагогов, особенно в сельских и отдаленных районах и на дошкольном уровне;</w:t>
      </w:r>
    </w:p>
    <w:p w14:paraId="0FBA9C31" w14:textId="77777777" w:rsidR="001B587C" w:rsidRPr="008E34A9" w:rsidRDefault="001B587C" w:rsidP="008E34A9">
      <w:pPr>
        <w:pStyle w:val="SingleTxtG"/>
        <w:ind w:firstLine="567"/>
      </w:pPr>
      <w:r w:rsidRPr="008E34A9">
        <w:t>c)</w:t>
      </w:r>
      <w:r w:rsidRPr="008E34A9">
        <w:tab/>
        <w:t>отсутствие понимания и внедрения инклюзивного образования;</w:t>
      </w:r>
    </w:p>
    <w:p w14:paraId="0506C66A" w14:textId="77777777" w:rsidR="001B587C" w:rsidRPr="008E34A9" w:rsidRDefault="001B587C" w:rsidP="008E34A9">
      <w:pPr>
        <w:pStyle w:val="SingleTxtG"/>
        <w:ind w:firstLine="567"/>
      </w:pPr>
      <w:r w:rsidRPr="008E34A9">
        <w:t>d)</w:t>
      </w:r>
      <w:r w:rsidRPr="008E34A9">
        <w:tab/>
        <w:t>зависимость от частных репетиторов при подготовке к поступлению в университет, что ставит детей из семей с низким уровнем дохода в неблагоприятное положение;</w:t>
      </w:r>
    </w:p>
    <w:p w14:paraId="6FF69657" w14:textId="77777777" w:rsidR="001B587C" w:rsidRPr="008E34A9" w:rsidRDefault="001B587C" w:rsidP="008E34A9">
      <w:pPr>
        <w:pStyle w:val="SingleTxtG"/>
        <w:ind w:firstLine="567"/>
      </w:pPr>
      <w:r w:rsidRPr="008E34A9">
        <w:t>e)</w:t>
      </w:r>
      <w:r w:rsidRPr="008E34A9">
        <w:tab/>
        <w:t>влияние на учебную среду неадекватной инфраструктуры и издевательств;</w:t>
      </w:r>
    </w:p>
    <w:p w14:paraId="61F26C88" w14:textId="77777777" w:rsidR="001B587C" w:rsidRPr="008E34A9" w:rsidRDefault="001B587C" w:rsidP="008E34A9">
      <w:pPr>
        <w:pStyle w:val="SingleTxtG"/>
        <w:ind w:firstLine="567"/>
      </w:pPr>
      <w:r w:rsidRPr="008E34A9">
        <w:t>f)</w:t>
      </w:r>
      <w:r w:rsidRPr="008E34A9">
        <w:tab/>
        <w:t>сообщения о препятствиях для детей, принадлежащих к таджикскому меньшинству, в получении образования на их языке;</w:t>
      </w:r>
    </w:p>
    <w:p w14:paraId="2C3A9106" w14:textId="77777777" w:rsidR="001B587C" w:rsidRPr="008E34A9" w:rsidRDefault="001B587C" w:rsidP="008E34A9">
      <w:pPr>
        <w:pStyle w:val="SingleTxtG"/>
        <w:ind w:firstLine="567"/>
      </w:pPr>
      <w:r w:rsidRPr="008E34A9">
        <w:t>g)</w:t>
      </w:r>
      <w:r w:rsidRPr="008E34A9">
        <w:tab/>
        <w:t>отсутствие достаточного охвата и адекватно подготовленных педагогов и инфраструктуры, необходимых для достижения всеобщего охвата дошкольным образованием.</w:t>
      </w:r>
    </w:p>
    <w:p w14:paraId="5DDA5112" w14:textId="77777777" w:rsidR="001B587C" w:rsidRPr="00832441" w:rsidRDefault="001B587C" w:rsidP="001B587C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Комитет, ссылаясь на задачи 4.1–4.7, 4.a и 4.c Целей в области устойчивого развития и свои предыдущие рекомендации, рекомендует государству-участнику:</w:t>
      </w:r>
    </w:p>
    <w:p w14:paraId="1B64FABB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  <w:t>обеспечить равный и неконкурентный доступ к качественному образованию для всех детей, уделяя особое внимание девочкам, детям из бедных семей, детям в сельских и отдаленных районах и детям с инвалидностью, а также обеспечить, чтобы все дети оставались в школе и заканчивали ее, в том числе путем поддержки их перехода в средние школы;</w:t>
      </w:r>
    </w:p>
    <w:p w14:paraId="0BF38D96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  <w:t>укрепить подготовку педагогов до и после их поступления на работу и обеспечить достаточное количество подготовленных педагогов в дошкольных учреждениях;</w:t>
      </w:r>
    </w:p>
    <w:p w14:paraId="198B6912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  <w:t>реализовать концепцию развития инклюзивного образования на период 2021–2025 годов и обеспечить, чтобы все дети с инвалидностью имели доступ к инклюзивному образованию в общеобразовательных школах, обеспечивая школы подготовленными преподавателями, доступной инфраструктурой и учебными материалами, адаптированными к потребностям детей с инвалидностью;</w:t>
      </w:r>
    </w:p>
    <w:p w14:paraId="144A8626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d)</w:t>
      </w:r>
      <w:r w:rsidRPr="008E34A9">
        <w:rPr>
          <w:b/>
          <w:bCs/>
        </w:rPr>
        <w:tab/>
        <w:t>регулировать частное репетиторство, чтобы сделать его доступным для всех, продолжать повышать качество школьного образования и совершенствовать гендерно чувствительную и инклюзивную практику преподавания;</w:t>
      </w:r>
    </w:p>
    <w:p w14:paraId="0A091289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e)</w:t>
      </w:r>
      <w:r w:rsidRPr="008E34A9">
        <w:rPr>
          <w:b/>
          <w:bCs/>
        </w:rPr>
        <w:tab/>
        <w:t xml:space="preserve">выделять достаточные финансовые, людские и технические ресурсы для повышения безопасности и улучшения инфраструктуры в школах, уделяя особое внимание сельским школам, в которых обучаются большие группы детей, принадлежащих к группам меньшинств, в том числе путем обеспечения надлежащего отопления и освещения, водоснабжения и канализации, соответствующих санитарных условий, а также путем модернизации лабораторий и кабинетов информационно-коммуникационных технологий; </w:t>
      </w:r>
    </w:p>
    <w:p w14:paraId="1918C420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f)</w:t>
      </w:r>
      <w:r w:rsidRPr="008E34A9">
        <w:rPr>
          <w:b/>
          <w:bCs/>
        </w:rPr>
        <w:tab/>
        <w:t>продолжать предоставлять образование на языках своих групп меньшинств и рассматривать сообщения о нарушениях права на использование языков меньшинств, в том числе в сфере образования;</w:t>
      </w:r>
    </w:p>
    <w:p w14:paraId="6628B57F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g)</w:t>
      </w:r>
      <w:r w:rsidRPr="008E34A9">
        <w:rPr>
          <w:b/>
          <w:bCs/>
        </w:rPr>
        <w:tab/>
        <w:t>продолжать расширять охват и потенциал, улучшать инфраструктуру и мониторинг дошкольного образования, уделяя особое внимание сельским и отдаленным районам, детям с инвалидностью и детям из экономически неблагополучных семей, установить национальные стандарты по уходу за детьми младшего возраста и квалификации педагогов дошкольных учреждений и обеспечить их систематическое и надлежащее обучение без отрыва от работы.</w:t>
      </w:r>
    </w:p>
    <w:p w14:paraId="42C7B9FB" w14:textId="02B06A1E" w:rsidR="001B587C" w:rsidRPr="00832441" w:rsidRDefault="008E34A9" w:rsidP="001B587C">
      <w:pPr>
        <w:pStyle w:val="H1G"/>
      </w:pPr>
      <w:r>
        <w:rPr>
          <w:bCs/>
        </w:rPr>
        <w:tab/>
      </w:r>
      <w:r w:rsidR="001B587C">
        <w:rPr>
          <w:bCs/>
        </w:rPr>
        <w:t>J.</w:t>
      </w:r>
      <w:r w:rsidR="001B587C">
        <w:tab/>
      </w:r>
      <w:r w:rsidR="001B587C">
        <w:rPr>
          <w:bCs/>
        </w:rPr>
        <w:t>Особые меры защиты (ст. 22, 30, 32–33, 35–36, 37 b)–d) и 38–40)</w:t>
      </w:r>
    </w:p>
    <w:p w14:paraId="03369ACB" w14:textId="6C4E4D04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Дети — просители убежища и дети</w:t>
      </w:r>
      <w:r w:rsidR="004D121A" w:rsidRPr="00591C6D">
        <w:rPr>
          <w:bCs/>
        </w:rPr>
        <w:t>-</w:t>
      </w:r>
      <w:r>
        <w:rPr>
          <w:bCs/>
        </w:rPr>
        <w:t>беженцы</w:t>
      </w:r>
      <w:r>
        <w:t xml:space="preserve"> </w:t>
      </w:r>
    </w:p>
    <w:p w14:paraId="60DD1198" w14:textId="3065D511" w:rsidR="001B587C" w:rsidRPr="00832441" w:rsidRDefault="001B587C" w:rsidP="001B587C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Принимая к сведению указ Президента от мая 2017 года, предоставляющий законную возможность просить убежище, и усилия, предпринятые в отношении беженцев из Афганистана, и ссылаясь на совместные замечания общего порядка</w:t>
      </w:r>
      <w:r w:rsidR="005D24E2">
        <w:rPr>
          <w:b/>
          <w:bCs/>
          <w:lang w:val="en-US"/>
        </w:rPr>
        <w:t> </w:t>
      </w:r>
      <w:r>
        <w:rPr>
          <w:b/>
          <w:bCs/>
        </w:rPr>
        <w:t>№ 3 (2017) Комитета по защите прав всех трудящихся-мигрантов и членов их семей и № 22 (2017) Комитета по правам ребенка и совместные замечания общего порядка № 4 (2017) Комитета по защите прав всех трудящихся-мигрантов и членов их семей и № 23 (2017) Комитета по правам ребенка, Комитет рекомендует государству-участнику:</w:t>
      </w:r>
    </w:p>
    <w:p w14:paraId="1BF8E8BD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  <w:t>создать национальную систему международной защиты, в том числе для детей, с гарантиями против произвольного задержания, высылки и принудительного возвращения;</w:t>
      </w:r>
    </w:p>
    <w:p w14:paraId="37055016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  <w:t>запретить любое задержание детей, включая несопровождаемых детей, по причинам, связанным с миграцией;</w:t>
      </w:r>
    </w:p>
    <w:p w14:paraId="61DE2306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  <w:t xml:space="preserve">признать и предоставить правовой статус беженцам и семьям, ищущим убежище, включая детей; </w:t>
      </w:r>
    </w:p>
    <w:p w14:paraId="21F27E84" w14:textId="65C0A60D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d)</w:t>
      </w:r>
      <w:r w:rsidRPr="008E34A9">
        <w:rPr>
          <w:b/>
          <w:bCs/>
        </w:rPr>
        <w:tab/>
        <w:t>облегчить детям — просителям убежища и детям</w:t>
      </w:r>
      <w:r w:rsidR="007C6396" w:rsidRPr="005D24E2">
        <w:rPr>
          <w:b/>
          <w:bCs/>
        </w:rPr>
        <w:t>-</w:t>
      </w:r>
      <w:r w:rsidRPr="008E34A9">
        <w:rPr>
          <w:b/>
          <w:bCs/>
        </w:rPr>
        <w:t xml:space="preserve">беженцам доступ к образованию, медицинскому обслуживанию и социальным услугам; </w:t>
      </w:r>
    </w:p>
    <w:p w14:paraId="6EEC3F8E" w14:textId="77777777" w:rsidR="001B587C" w:rsidRPr="008E34A9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e)</w:t>
      </w:r>
      <w:r w:rsidRPr="008E34A9">
        <w:rPr>
          <w:b/>
          <w:bCs/>
        </w:rPr>
        <w:tab/>
        <w:t>рассмотреть вопрос о ратификации Конвенции 1951 года о статусе беженцев и Протокола к ней 1967 года.</w:t>
      </w:r>
    </w:p>
    <w:p w14:paraId="784F0DDD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0BD3CB0E" w14:textId="77777777" w:rsidR="001B587C" w:rsidRPr="00832441" w:rsidRDefault="001B587C" w:rsidP="001B587C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приветствует создание Координационного совета по вопросам детского труда, систему ежегодных национальных обследований, телефон доверия 1006 и онлайновую справочную службу, а также другие принятые меры, которые привели к сокращению случаев использования детского труда во время сбора хлопка.</w:t>
      </w:r>
      <w:r>
        <w:t xml:space="preserve"> </w:t>
      </w:r>
      <w:r>
        <w:rPr>
          <w:b/>
          <w:bCs/>
        </w:rPr>
        <w:t>Принимая во внимание, однако, сохраняющиеся сообщения о случаях использования детского труда, в частности в строительной и хлопковой отраслях, Комитет напоминает о задаче 8.7 Целей в области устойчивого развития и рекомендует государству-участнику продолжать усилия по искоренению использования детского труда, в том числе путем проведения регулярных трудовых инспекций и постоянного наращивания потенциала работодателей, фермеров, местных органов власти и других соответствующих заинтересованных сторон.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обеспечить, чтобы трудоустройство детей старше 16 лет основывалось на подлинно свободном выборе и предусматривало трудовые гарантии в соответствии с международными стандартами.</w:t>
      </w:r>
    </w:p>
    <w:p w14:paraId="57217DA0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Дети в ситуации улицы</w:t>
      </w:r>
    </w:p>
    <w:p w14:paraId="3ADD3D0A" w14:textId="49A0953F" w:rsidR="001B587C" w:rsidRPr="00832441" w:rsidRDefault="001B587C" w:rsidP="001B587C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С озабоченностью отмечая отсутствие данных </w:t>
      </w:r>
      <w:r w:rsidR="00591C6D">
        <w:rPr>
          <w:b/>
          <w:bCs/>
        </w:rPr>
        <w:t>о</w:t>
      </w:r>
      <w:r>
        <w:rPr>
          <w:b/>
          <w:bCs/>
        </w:rPr>
        <w:t xml:space="preserve"> детях в ситуации улицы, Комитет настоятельно призывает государство-участник провести исследование для оценки масштабов и коренных причин этого явления и, ссылаясь на свое замечание общего порядка № 21 (2017) и свои предыдущие рекомендации, рекомендует государству-участнику обеспечить защиту и восстановление детей в ситуации улицы и оказание им помощи, обеспечить поддержку семьи и создать механизмы для предотвращения того, чтобы они становились жертвами торговли людьми и экономической и сексуальной эксплуатации.</w:t>
      </w:r>
      <w:r>
        <w:t xml:space="preserve"> </w:t>
      </w:r>
    </w:p>
    <w:p w14:paraId="547B8146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Торговля, контрабанда и похищение детей</w:t>
      </w:r>
    </w:p>
    <w:p w14:paraId="211B2FB3" w14:textId="77777777" w:rsidR="001B587C" w:rsidRPr="00832441" w:rsidRDefault="001B587C" w:rsidP="001B587C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принимает к сведению усилия, предпринятые для предотвращения торговли людьми, и, ссылаясь на задачу 8.7 Целей в области устойчивого развития, рекомендует государству-участнику:</w:t>
      </w:r>
    </w:p>
    <w:p w14:paraId="2B01B4A1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</w:r>
      <w:r>
        <w:rPr>
          <w:b/>
          <w:bCs/>
        </w:rPr>
        <w:t xml:space="preserve">пересмотреть свое законодательство для обеспечения того, чтобы определение торговли людьми включало основные элементы преступления в соответствии с международным </w:t>
      </w:r>
      <w:proofErr w:type="gramStart"/>
      <w:r>
        <w:rPr>
          <w:b/>
          <w:bCs/>
        </w:rPr>
        <w:t>правом</w:t>
      </w:r>
      <w:proofErr w:type="gramEnd"/>
      <w:r>
        <w:rPr>
          <w:b/>
          <w:bCs/>
        </w:rPr>
        <w:t xml:space="preserve"> и чтобы наказания за торговлю людьми, включая торговлю людьми в целях сексуальной эксплуатации, были соразмерны тяжести преступления и чтобы домашний арест никогда не использовался вместо тюремного заключения, в том числе за торговлю людьми в целях сексуальной эксплуатации;</w:t>
      </w:r>
    </w:p>
    <w:p w14:paraId="7B7B4CB7" w14:textId="1AC23DCF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</w:r>
      <w:r>
        <w:rPr>
          <w:b/>
          <w:bCs/>
        </w:rPr>
        <w:t>укреплять потенциал соответствующих органов власти, включая правоохранительные органы, пограничные службы, судебные службы и службы, являющиеся непосредственными исполнителями работ, для выявления и направления детей-жертв торговли людьми в службы помощи и защиты, уделяя особое внимание иностранным семьям и узбекским семьям, репатриированным из зон вооруженных конфликтов, а также для расследования и судебного преследования по факту всех случаев торговли детьми и привлечения виновных к ответственности, обеспечивая при этом, чтобы судебное преследование было ориентировано на жертв, учитывало интересы ребенка и гендерные аспекты;</w:t>
      </w:r>
    </w:p>
    <w:p w14:paraId="443B0C94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</w:r>
      <w:r>
        <w:rPr>
          <w:b/>
          <w:bCs/>
        </w:rPr>
        <w:t>обеспечить доступ детей-жертв к необходимой поддержке и услугам, включая психологическую поддержку и юридическую помощь;</w:t>
      </w:r>
    </w:p>
    <w:p w14:paraId="285E6C99" w14:textId="27DC59D5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d)</w:t>
      </w:r>
      <w:r w:rsidRPr="008E34A9">
        <w:rPr>
          <w:b/>
          <w:bCs/>
        </w:rPr>
        <w:tab/>
      </w:r>
      <w:r>
        <w:rPr>
          <w:b/>
          <w:bCs/>
        </w:rPr>
        <w:t>установить процедуры защиты жертв и свидетелей в уголовном процессе, обеспечить, чтобы они знали о своем праве добиваться компенсации, и</w:t>
      </w:r>
      <w:r w:rsidR="005D7203">
        <w:rPr>
          <w:b/>
          <w:bCs/>
          <w:lang w:val="en-US"/>
        </w:rPr>
        <w:t> </w:t>
      </w:r>
      <w:r>
        <w:rPr>
          <w:b/>
          <w:bCs/>
        </w:rPr>
        <w:t>обеспечить обучение прокуроров и судей в этом отношении.</w:t>
      </w:r>
    </w:p>
    <w:p w14:paraId="4978F376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4020D374" w14:textId="34D1951D" w:rsidR="001B587C" w:rsidRPr="00B861B7" w:rsidRDefault="001B587C" w:rsidP="001B587C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Принимая к сведению осуществляемый государством-участником с Детским фондом Организации Объединенных Наций совместный проект по мерам отведения несовершеннолетних правонарушителей от системы правосудия и восстановительному правосудию в Ташкенте, а также принимая к сведению закрытие двух из четырех закрытых учреждений для детей, находящихся в конфликте с законом, и повышение минимального возраста для направления в такие учреждения с 11 до 14 лет, Комитет, напоминая о своем замечании общего порядка № 24 (2019) и своих предыдущих рекомендациях и ссылаясь на глобальное исследование по вопросу о положении детей, лишенных свободы,</w:t>
      </w:r>
      <w:r w:rsidR="00291C29" w:rsidRPr="00291C29">
        <w:rPr>
          <w:b/>
          <w:bCs/>
        </w:rPr>
        <w:t xml:space="preserve"> </w:t>
      </w:r>
      <w:r>
        <w:rPr>
          <w:b/>
          <w:bCs/>
        </w:rPr>
        <w:t>настоятельно призывает государство-участник:</w:t>
      </w:r>
    </w:p>
    <w:p w14:paraId="465CDDF6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</w:r>
      <w:r>
        <w:rPr>
          <w:b/>
          <w:bCs/>
        </w:rPr>
        <w:t>создать специализированную комплексную систему правосудия в отношении детей с достаточными людскими, техническими и финансовыми ресурсами, назначить судей и прокуроров, специализирующихся на делах детей, и обеспечить их специализированную подготовку, а также обратиться за технической помощью к Детскому фонду Организации Объединенных Наций с этой целью;</w:t>
      </w:r>
    </w:p>
    <w:p w14:paraId="73BBF184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</w:r>
      <w:r>
        <w:rPr>
          <w:b/>
          <w:bCs/>
        </w:rPr>
        <w:t>обеспечить соблюдение процессуальных гарантий для детей, которые являются подозреваемыми или обвиняемыми в совершении преступлений, а также предоставление детям бесплатной и качественной юридической помощи, начиная с этапа расследования;</w:t>
      </w:r>
      <w:r w:rsidRPr="008E34A9">
        <w:rPr>
          <w:b/>
          <w:bCs/>
        </w:rPr>
        <w:t xml:space="preserve"> </w:t>
      </w:r>
    </w:p>
    <w:p w14:paraId="0C2D5C47" w14:textId="6244966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</w:r>
      <w:r>
        <w:rPr>
          <w:b/>
          <w:bCs/>
        </w:rPr>
        <w:t>поощрять применение в отношении детей, обвиняемых в совершении уголовных преступлений, внесудебных мер, таких как отведение несовершеннолетних правонарушителей от системы правосудия, посредничество и консультирование, и, по возможности, назначать детям меры наказания, не</w:t>
      </w:r>
      <w:r w:rsidR="00380AFF">
        <w:rPr>
          <w:b/>
          <w:bCs/>
          <w:lang w:val="en-US"/>
        </w:rPr>
        <w:t> </w:t>
      </w:r>
      <w:r>
        <w:rPr>
          <w:b/>
          <w:bCs/>
        </w:rPr>
        <w:t>связанные с лишением свободы, такие как пробация и общественные работы;</w:t>
      </w:r>
    </w:p>
    <w:p w14:paraId="4339C511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d)</w:t>
      </w:r>
      <w:r w:rsidRPr="008E34A9">
        <w:rPr>
          <w:b/>
          <w:bCs/>
        </w:rPr>
        <w:tab/>
      </w:r>
      <w:r>
        <w:rPr>
          <w:b/>
          <w:bCs/>
        </w:rPr>
        <w:t xml:space="preserve">обеспечить, чтобы содержание под стражей применялось лишь в качестве крайней меры и в течение как можно более короткого </w:t>
      </w:r>
      <w:proofErr w:type="gramStart"/>
      <w:r>
        <w:rPr>
          <w:b/>
          <w:bCs/>
        </w:rPr>
        <w:t>срока</w:t>
      </w:r>
      <w:proofErr w:type="gramEnd"/>
      <w:r>
        <w:rPr>
          <w:b/>
          <w:bCs/>
        </w:rPr>
        <w:t xml:space="preserve"> и чтобы вопрос о применении этой меры регулярно пересматривался на предмет ее отмены;</w:t>
      </w:r>
    </w:p>
    <w:p w14:paraId="1A49FCA3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e)</w:t>
      </w:r>
      <w:r w:rsidRPr="008E34A9">
        <w:rPr>
          <w:b/>
          <w:bCs/>
        </w:rPr>
        <w:tab/>
      </w:r>
      <w:r>
        <w:rPr>
          <w:b/>
          <w:bCs/>
        </w:rPr>
        <w:t>в тех немногих ситуациях, когда лишение свободы используется в качестве крайней меры, обеспечить, чтобы дети не содержались под стражей вместе со взрослыми и чтобы условия их содержания и обращения с ними соответствовали Конвенции и Правилам Организации Объединенных Наций, касающимся защиты несовершеннолетних, лишенных свободы, в том числе в отношении доступа к образованию и медицинским услугам;</w:t>
      </w:r>
    </w:p>
    <w:p w14:paraId="236DBC6D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f)</w:t>
      </w:r>
      <w:r w:rsidRPr="008E34A9">
        <w:rPr>
          <w:b/>
          <w:bCs/>
        </w:rPr>
        <w:tab/>
      </w:r>
      <w:r>
        <w:rPr>
          <w:b/>
          <w:bCs/>
        </w:rPr>
        <w:t>прекратить использование любого вида одиночного заключения (карцеры) в качестве наказания и дисциплинарной меры и отменить закон, разрешающий такое одиночное заключение;</w:t>
      </w:r>
    </w:p>
    <w:p w14:paraId="43E278D0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g)</w:t>
      </w:r>
      <w:r w:rsidRPr="008E34A9">
        <w:rPr>
          <w:b/>
          <w:bCs/>
        </w:rPr>
        <w:tab/>
      </w:r>
      <w:r>
        <w:rPr>
          <w:b/>
          <w:bCs/>
        </w:rPr>
        <w:t>развивать услуги по реабилитации и реинтеграции на базе общин, включая психологическую поддержку, для предотвращения рецидивизма.</w:t>
      </w:r>
    </w:p>
    <w:p w14:paraId="6241ADE2" w14:textId="55BF9AB3" w:rsidR="001B587C" w:rsidRPr="00832441" w:rsidRDefault="008E34A9" w:rsidP="001B587C">
      <w:pPr>
        <w:pStyle w:val="H1G"/>
      </w:pPr>
      <w:r>
        <w:rPr>
          <w:bCs/>
        </w:rPr>
        <w:tab/>
      </w:r>
      <w:r w:rsidR="001B587C">
        <w:rPr>
          <w:bCs/>
        </w:rPr>
        <w:t>K.</w:t>
      </w:r>
      <w:r w:rsidR="001B587C">
        <w:tab/>
      </w:r>
      <w:r w:rsidR="001B587C">
        <w:rPr>
          <w:bCs/>
        </w:rPr>
        <w:t>Последующие меры в связи с предыдущими заключительными замечаниями и рекомендациями Комитета в отношении осуществления факультативных протоколов к Конвенции</w:t>
      </w:r>
      <w:r w:rsidR="001B587C">
        <w:t xml:space="preserve"> </w:t>
      </w:r>
    </w:p>
    <w:p w14:paraId="0CB8ADA4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23EA2DB1" w14:textId="66CF7FA3" w:rsidR="001B587C" w:rsidRPr="00B861B7" w:rsidRDefault="001B587C" w:rsidP="001B587C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Комитет, принимая к сведению отсутствие информации об осуществлении своих заключительных замечаний в докладе государства-участника, представленном в соответствии со статьей 12 Факультативного протокола, напоминает о своих руководящих принципах 2019 года по осуществлению Факультативного протокола, касающегося торговли детьми, детской проституции и детской порнографии, и повторяет свои предыдущие заключительные замечания, настоятельно призывая государство-участник четко определить и криминализировать все преступления, предусмотренные статьями 2 и 3 Факультативного протокола, и устранить проведение различия между торговлей детьми и контрабандой детей.</w:t>
      </w:r>
    </w:p>
    <w:p w14:paraId="69E7B338" w14:textId="77777777" w:rsidR="001B587C" w:rsidRPr="00832441" w:rsidRDefault="001B587C" w:rsidP="001B587C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78D355F7" w14:textId="77777777" w:rsidR="001B587C" w:rsidRPr="00832441" w:rsidRDefault="001B587C" w:rsidP="001B587C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приветствует усилия по репатриации узбекских детей из Афганистана, Ирака и Сирийской Арабской Республики и предоставлению им поддержки, реинтеграции и воссоединения с семьями.</w:t>
      </w:r>
      <w:r>
        <w:t xml:space="preserve"> </w:t>
      </w:r>
      <w:r>
        <w:rPr>
          <w:b/>
          <w:bCs/>
        </w:rPr>
        <w:t>Он рекомендует государству-участнику продолжать свои усилия в этом направлении в тесном сотрудничестве с гражданским обществом и учитывать наилучшие интересы ребенка, в частности, когда речь идет о выборе наиболее подходящей формы ухода за детьми, оставшимися без попечения родителей.</w:t>
      </w:r>
      <w:r>
        <w:t xml:space="preserve"> </w:t>
      </w:r>
      <w:r>
        <w:rPr>
          <w:b/>
          <w:bCs/>
        </w:rPr>
        <w:t>Он также напоминает о своих предыдущих рекомендациях по Факультативному протоколу, согласно которым государству-участнику следует:</w:t>
      </w:r>
    </w:p>
    <w:p w14:paraId="5E95D0C7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a)</w:t>
      </w:r>
      <w:r w:rsidRPr="008E34A9">
        <w:rPr>
          <w:b/>
          <w:bCs/>
        </w:rPr>
        <w:tab/>
      </w:r>
      <w:r>
        <w:rPr>
          <w:b/>
          <w:bCs/>
        </w:rPr>
        <w:t>усилить меры по повышению осведомленности о Факультативном протоколе и правах детей, ориентированные на детей, их семьи и всех специалистов, работающих с детьми или в их интересах;</w:t>
      </w:r>
    </w:p>
    <w:p w14:paraId="34773970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b)</w:t>
      </w:r>
      <w:r w:rsidRPr="008E34A9">
        <w:rPr>
          <w:b/>
          <w:bCs/>
        </w:rPr>
        <w:tab/>
      </w:r>
      <w:r>
        <w:rPr>
          <w:b/>
          <w:bCs/>
        </w:rPr>
        <w:t>запретить и криминализировать вербовку или использование детей в военных действиях негосударственными вооруженными группами;</w:t>
      </w:r>
    </w:p>
    <w:p w14:paraId="5CE33AAD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c)</w:t>
      </w:r>
      <w:r w:rsidRPr="008E34A9">
        <w:rPr>
          <w:b/>
          <w:bCs/>
        </w:rPr>
        <w:tab/>
      </w:r>
      <w:r>
        <w:rPr>
          <w:b/>
          <w:bCs/>
        </w:rPr>
        <w:t xml:space="preserve">установить экстерриториальную юрисдикцию в отношении преступлений, предусмотренных Факультативным протоколом, и отменить требование о двойной </w:t>
      </w:r>
      <w:proofErr w:type="spellStart"/>
      <w:r>
        <w:rPr>
          <w:b/>
          <w:bCs/>
        </w:rPr>
        <w:t>инкриминации</w:t>
      </w:r>
      <w:proofErr w:type="spellEnd"/>
      <w:r>
        <w:rPr>
          <w:b/>
          <w:bCs/>
        </w:rPr>
        <w:t>;</w:t>
      </w:r>
      <w:r w:rsidRPr="008E34A9">
        <w:rPr>
          <w:b/>
          <w:bCs/>
        </w:rPr>
        <w:t xml:space="preserve"> </w:t>
      </w:r>
    </w:p>
    <w:p w14:paraId="144EF982" w14:textId="273A8993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d)</w:t>
      </w:r>
      <w:r w:rsidRPr="008E34A9">
        <w:rPr>
          <w:b/>
          <w:bCs/>
        </w:rPr>
        <w:tab/>
      </w:r>
      <w:r>
        <w:rPr>
          <w:b/>
          <w:bCs/>
        </w:rPr>
        <w:t xml:space="preserve">создать механизмы для раннего выявления детей </w:t>
      </w:r>
      <w:r w:rsidR="007C6396" w:rsidRPr="007C6396">
        <w:rPr>
          <w:b/>
          <w:bCs/>
        </w:rPr>
        <w:t>—</w:t>
      </w:r>
      <w:r>
        <w:rPr>
          <w:b/>
          <w:bCs/>
        </w:rPr>
        <w:t xml:space="preserve"> просителей убежища и детей</w:t>
      </w:r>
      <w:r w:rsidR="00A86C1B" w:rsidRPr="00742E89">
        <w:rPr>
          <w:b/>
          <w:bCs/>
        </w:rPr>
        <w:t>-</w:t>
      </w:r>
      <w:r>
        <w:rPr>
          <w:b/>
          <w:bCs/>
        </w:rPr>
        <w:t>беженцев из районов конфликтов, собирать дезагрегированные данные о таких детях и усилить оказываемую им физическую и психологическую поддержку;</w:t>
      </w:r>
    </w:p>
    <w:p w14:paraId="34C6B0F7" w14:textId="77777777" w:rsidR="001B587C" w:rsidRPr="00832441" w:rsidRDefault="001B587C" w:rsidP="008E34A9">
      <w:pPr>
        <w:pStyle w:val="SingleTxtG"/>
        <w:ind w:firstLine="567"/>
        <w:rPr>
          <w:b/>
          <w:bCs/>
        </w:rPr>
      </w:pPr>
      <w:r w:rsidRPr="008E34A9">
        <w:rPr>
          <w:b/>
          <w:bCs/>
        </w:rPr>
        <w:t>e)</w:t>
      </w:r>
      <w:r w:rsidRPr="008E34A9">
        <w:rPr>
          <w:b/>
          <w:bCs/>
        </w:rPr>
        <w:tab/>
      </w:r>
      <w:r>
        <w:rPr>
          <w:b/>
          <w:bCs/>
        </w:rPr>
        <w:t>принять законодательство, криминализирующее экспорт и/или транзит оружия и/или военной помощи в страны, где дети могут быть вовлечены в вооруженные конфликты.</w:t>
      </w:r>
    </w:p>
    <w:p w14:paraId="457FCB2C" w14:textId="340D9C45" w:rsidR="001B587C" w:rsidRPr="00832441" w:rsidRDefault="008E34A9" w:rsidP="001B587C">
      <w:pPr>
        <w:pStyle w:val="H1G"/>
      </w:pPr>
      <w:r>
        <w:rPr>
          <w:bCs/>
        </w:rPr>
        <w:tab/>
      </w:r>
      <w:r w:rsidR="001B587C">
        <w:rPr>
          <w:bCs/>
        </w:rPr>
        <w:t>L.</w:t>
      </w:r>
      <w:r w:rsidR="001B587C">
        <w:tab/>
      </w:r>
      <w:r w:rsidR="001B587C">
        <w:rPr>
          <w:bCs/>
        </w:rPr>
        <w:t>Ратификация Факультативного протокола, касающегося процедуры сообщений</w:t>
      </w:r>
      <w:r w:rsidR="001B587C">
        <w:t xml:space="preserve"> </w:t>
      </w:r>
    </w:p>
    <w:p w14:paraId="52A22FD9" w14:textId="77777777" w:rsidR="001B587C" w:rsidRPr="00832441" w:rsidRDefault="001B587C" w:rsidP="001B587C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протокол, касающийся процедуры сообщений.</w:t>
      </w:r>
      <w:r>
        <w:t xml:space="preserve"> </w:t>
      </w:r>
    </w:p>
    <w:p w14:paraId="33128202" w14:textId="0930DBA3" w:rsidR="001B587C" w:rsidRPr="00832441" w:rsidRDefault="008E34A9" w:rsidP="001B587C">
      <w:pPr>
        <w:pStyle w:val="H1G"/>
      </w:pPr>
      <w:r>
        <w:rPr>
          <w:bCs/>
        </w:rPr>
        <w:tab/>
      </w:r>
      <w:r w:rsidR="001B587C">
        <w:rPr>
          <w:bCs/>
        </w:rPr>
        <w:t>M.</w:t>
      </w:r>
      <w:r w:rsidR="001B587C">
        <w:tab/>
      </w:r>
      <w:r w:rsidR="001B587C">
        <w:rPr>
          <w:bCs/>
        </w:rPr>
        <w:t>Ратификация международных договоров по правам человека</w:t>
      </w:r>
    </w:p>
    <w:p w14:paraId="681248F6" w14:textId="77777777" w:rsidR="001B587C" w:rsidRPr="00832441" w:rsidRDefault="001B587C" w:rsidP="001B587C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рассмотреть возможность ратификации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</w:p>
    <w:p w14:paraId="2085F516" w14:textId="3266A427" w:rsidR="001B587C" w:rsidRPr="00832441" w:rsidRDefault="008E34A9" w:rsidP="001B587C">
      <w:pPr>
        <w:pStyle w:val="HChG"/>
      </w:pPr>
      <w:r>
        <w:rPr>
          <w:bCs/>
        </w:rPr>
        <w:tab/>
      </w:r>
      <w:r w:rsidR="001B587C">
        <w:rPr>
          <w:bCs/>
        </w:rPr>
        <w:t>IV.</w:t>
      </w:r>
      <w:r w:rsidR="001B587C">
        <w:tab/>
      </w:r>
      <w:r w:rsidR="001B587C">
        <w:rPr>
          <w:bCs/>
        </w:rPr>
        <w:t>Осуществление и представление докладов</w:t>
      </w:r>
    </w:p>
    <w:p w14:paraId="4E182029" w14:textId="26B43EE4" w:rsidR="001B587C" w:rsidRPr="00832441" w:rsidRDefault="008E34A9" w:rsidP="001B587C">
      <w:pPr>
        <w:pStyle w:val="H1G"/>
      </w:pPr>
      <w:r>
        <w:rPr>
          <w:bCs/>
        </w:rPr>
        <w:tab/>
      </w:r>
      <w:r w:rsidR="001B587C">
        <w:rPr>
          <w:bCs/>
        </w:rPr>
        <w:t>A.</w:t>
      </w:r>
      <w:r w:rsidR="001B587C">
        <w:tab/>
      </w:r>
      <w:r w:rsidR="001B587C">
        <w:rPr>
          <w:bCs/>
        </w:rPr>
        <w:t>Последующие меры и распространение информации</w:t>
      </w:r>
    </w:p>
    <w:p w14:paraId="0E96B690" w14:textId="65BEC4F4" w:rsidR="001B587C" w:rsidRPr="00832441" w:rsidRDefault="001B587C" w:rsidP="001B587C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</w:t>
      </w:r>
      <w:r w:rsidR="00742E89">
        <w:rPr>
          <w:b/>
          <w:bCs/>
          <w:lang w:val="en-US"/>
        </w:rPr>
        <w:t> </w:t>
      </w:r>
      <w:r>
        <w:rPr>
          <w:b/>
          <w:bCs/>
        </w:rPr>
        <w:t>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также рекомендует широко распространить на языках страны пятый периодический доклад, письменные ответы на перечень вопросов и настоящие заключительные замечания.</w:t>
      </w:r>
    </w:p>
    <w:p w14:paraId="46E67AD8" w14:textId="2A6BB2D5" w:rsidR="001B587C" w:rsidRPr="00502158" w:rsidRDefault="008E34A9" w:rsidP="001B587C">
      <w:pPr>
        <w:pStyle w:val="H1G"/>
      </w:pPr>
      <w:r>
        <w:rPr>
          <w:bCs/>
        </w:rPr>
        <w:tab/>
      </w:r>
      <w:r w:rsidR="001B587C">
        <w:rPr>
          <w:bCs/>
        </w:rPr>
        <w:t>B.</w:t>
      </w:r>
      <w:r w:rsidR="001B587C">
        <w:tab/>
      </w:r>
      <w:r w:rsidR="001B587C">
        <w:rPr>
          <w:bCs/>
        </w:rPr>
        <w:t>Следующий доклад</w:t>
      </w:r>
      <w:r w:rsidR="001B587C">
        <w:t xml:space="preserve"> </w:t>
      </w:r>
    </w:p>
    <w:p w14:paraId="130383B8" w14:textId="3D421805" w:rsidR="001B587C" w:rsidRPr="00832441" w:rsidRDefault="001B587C" w:rsidP="001B587C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шестой и седьмой периодические доклады к 28 июля 2027 года и включить в них информацию о мерах по выполнению настоящих заключительных замечаний.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055D9C">
        <w:rPr>
          <w:rStyle w:val="aa"/>
        </w:rPr>
        <w:footnoteReference w:id="7"/>
      </w:r>
      <w:r>
        <w:rPr>
          <w:b/>
          <w:bCs/>
        </w:rPr>
        <w:t>, а его объем не должен превышать 21 200 слов</w:t>
      </w:r>
      <w:r w:rsidRPr="00055D9C">
        <w:rPr>
          <w:rStyle w:val="aa"/>
        </w:rPr>
        <w:footnoteReference w:id="8"/>
      </w:r>
      <w:r w:rsidR="008E34A9" w:rsidRPr="008E34A9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08E0D5C1" w14:textId="35A21C05" w:rsidR="001B587C" w:rsidRPr="00832441" w:rsidRDefault="001B587C" w:rsidP="001B587C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142FE4">
        <w:rPr>
          <w:b/>
          <w:bCs/>
        </w:rPr>
        <w:t> </w:t>
      </w:r>
      <w:r>
        <w:rPr>
          <w:b/>
          <w:bCs/>
        </w:rPr>
        <w:t>400</w:t>
      </w:r>
      <w:r w:rsidR="00142FE4">
        <w:rPr>
          <w:b/>
          <w:bCs/>
        </w:rPr>
        <w:t> </w:t>
      </w:r>
      <w:r>
        <w:rPr>
          <w:b/>
          <w:bCs/>
        </w:rPr>
        <w:t>слов, в</w:t>
      </w:r>
      <w:r w:rsidR="007C6396">
        <w:rPr>
          <w:b/>
          <w:bCs/>
          <w:lang w:val="en-US"/>
        </w:rPr>
        <w:t> </w:t>
      </w:r>
      <w:r>
        <w:rPr>
          <w:b/>
          <w:bCs/>
        </w:rPr>
        <w:t>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502158">
        <w:rPr>
          <w:rStyle w:val="aa"/>
        </w:rPr>
        <w:footnoteReference w:id="9"/>
      </w:r>
      <w:r>
        <w:rPr>
          <w:b/>
          <w:bCs/>
        </w:rPr>
        <w:t xml:space="preserve"> и пункте 16 резолюции 68/268 Генеральной Ассамблеи.</w:t>
      </w:r>
    </w:p>
    <w:p w14:paraId="34751186" w14:textId="77777777" w:rsidR="001B587C" w:rsidRPr="00832441" w:rsidRDefault="001B587C" w:rsidP="001B587C">
      <w:pPr>
        <w:spacing w:before="240"/>
        <w:jc w:val="center"/>
      </w:pPr>
      <w:r w:rsidRPr="00832441">
        <w:rPr>
          <w:u w:val="single"/>
        </w:rPr>
        <w:tab/>
      </w:r>
      <w:r w:rsidRPr="00832441">
        <w:rPr>
          <w:u w:val="single"/>
        </w:rPr>
        <w:tab/>
      </w:r>
      <w:r w:rsidRPr="00832441">
        <w:rPr>
          <w:u w:val="single"/>
        </w:rPr>
        <w:tab/>
      </w:r>
    </w:p>
    <w:sectPr w:rsidR="001B587C" w:rsidRPr="00832441" w:rsidSect="001B58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BD991" w14:textId="77777777" w:rsidR="005337AC" w:rsidRPr="00A312BC" w:rsidRDefault="005337AC" w:rsidP="00A312BC"/>
  </w:endnote>
  <w:endnote w:type="continuationSeparator" w:id="0">
    <w:p w14:paraId="17A51E3E" w14:textId="77777777" w:rsidR="005337AC" w:rsidRPr="00A312BC" w:rsidRDefault="005337A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13492" w14:textId="48E04220" w:rsidR="001B587C" w:rsidRPr="001B587C" w:rsidRDefault="001B587C">
    <w:pPr>
      <w:pStyle w:val="a8"/>
    </w:pPr>
    <w:r w:rsidRPr="001B587C">
      <w:rPr>
        <w:b/>
        <w:sz w:val="18"/>
      </w:rPr>
      <w:fldChar w:fldCharType="begin"/>
    </w:r>
    <w:r w:rsidRPr="001B587C">
      <w:rPr>
        <w:b/>
        <w:sz w:val="18"/>
      </w:rPr>
      <w:instrText xml:space="preserve"> PAGE  \* MERGEFORMAT </w:instrText>
    </w:r>
    <w:r w:rsidRPr="001B587C">
      <w:rPr>
        <w:b/>
        <w:sz w:val="18"/>
      </w:rPr>
      <w:fldChar w:fldCharType="separate"/>
    </w:r>
    <w:r w:rsidRPr="001B587C">
      <w:rPr>
        <w:b/>
        <w:noProof/>
        <w:sz w:val="18"/>
      </w:rPr>
      <w:t>2</w:t>
    </w:r>
    <w:r w:rsidRPr="001B587C">
      <w:rPr>
        <w:b/>
        <w:sz w:val="18"/>
      </w:rPr>
      <w:fldChar w:fldCharType="end"/>
    </w:r>
    <w:r>
      <w:rPr>
        <w:b/>
        <w:sz w:val="18"/>
      </w:rPr>
      <w:tab/>
    </w:r>
    <w:r>
      <w:t>GE.22-17656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60EFE" w14:textId="372A9185" w:rsidR="001B587C" w:rsidRPr="001B587C" w:rsidRDefault="001B587C" w:rsidP="001B587C">
    <w:pPr>
      <w:pStyle w:val="a8"/>
      <w:tabs>
        <w:tab w:val="clear" w:pos="9639"/>
        <w:tab w:val="right" w:pos="9638"/>
      </w:tabs>
      <w:rPr>
        <w:b/>
        <w:sz w:val="18"/>
      </w:rPr>
    </w:pPr>
    <w:r>
      <w:t>GE.22-17656</w:t>
    </w:r>
    <w:r>
      <w:tab/>
    </w:r>
    <w:r w:rsidRPr="001B587C">
      <w:rPr>
        <w:b/>
        <w:sz w:val="18"/>
      </w:rPr>
      <w:fldChar w:fldCharType="begin"/>
    </w:r>
    <w:r w:rsidRPr="001B587C">
      <w:rPr>
        <w:b/>
        <w:sz w:val="18"/>
      </w:rPr>
      <w:instrText xml:space="preserve"> PAGE  \* MERGEFORMAT </w:instrText>
    </w:r>
    <w:r w:rsidRPr="001B587C">
      <w:rPr>
        <w:b/>
        <w:sz w:val="18"/>
      </w:rPr>
      <w:fldChar w:fldCharType="separate"/>
    </w:r>
    <w:r w:rsidRPr="001B587C">
      <w:rPr>
        <w:b/>
        <w:noProof/>
        <w:sz w:val="18"/>
      </w:rPr>
      <w:t>3</w:t>
    </w:r>
    <w:r w:rsidRPr="001B58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87404" w14:textId="5E367DC8" w:rsidR="00042B72" w:rsidRPr="001B587C" w:rsidRDefault="001B587C" w:rsidP="001B587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1A28064" wp14:editId="0F4F465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17656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C4C9282" wp14:editId="46CAC5C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101122  141222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82013" w14:textId="77777777" w:rsidR="005337AC" w:rsidRPr="001075E9" w:rsidRDefault="005337A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D9DEC7" w14:textId="77777777" w:rsidR="005337AC" w:rsidRDefault="005337A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2E154E" w14:textId="06195F09" w:rsidR="001B587C" w:rsidRPr="00B861B7" w:rsidRDefault="001B587C" w:rsidP="001B587C">
      <w:pPr>
        <w:pStyle w:val="ad"/>
      </w:pPr>
      <w:r>
        <w:tab/>
        <w:t>*</w:t>
      </w:r>
      <w:r>
        <w:tab/>
        <w:t xml:space="preserve">Приняты Комитетом на его девяносто первой сессии (29 августа </w:t>
      </w:r>
      <w:r w:rsidRPr="001B587C">
        <w:t>—</w:t>
      </w:r>
      <w:r>
        <w:t xml:space="preserve"> 23 сентября 2022 года).</w:t>
      </w:r>
    </w:p>
  </w:footnote>
  <w:footnote w:id="2">
    <w:p w14:paraId="24F3F9B9" w14:textId="208CFE0E" w:rsidR="001B587C" w:rsidRPr="00B861B7" w:rsidRDefault="001B587C" w:rsidP="001B587C">
      <w:pPr>
        <w:pStyle w:val="ad"/>
      </w:pPr>
      <w:r w:rsidRPr="003172D8">
        <w:tab/>
      </w:r>
      <w:r w:rsidRPr="003172D8">
        <w:rPr>
          <w:rStyle w:val="aa"/>
        </w:rPr>
        <w:footnoteRef/>
      </w:r>
      <w:r>
        <w:tab/>
      </w:r>
      <w:hyperlink r:id="rId1" w:history="1">
        <w:r w:rsidRPr="00362CD3">
          <w:rPr>
            <w:rStyle w:val="af1"/>
          </w:rPr>
          <w:t>CRC/C/UZB/5</w:t>
        </w:r>
      </w:hyperlink>
      <w:r>
        <w:t>.</w:t>
      </w:r>
    </w:p>
  </w:footnote>
  <w:footnote w:id="3">
    <w:p w14:paraId="3EC00460" w14:textId="59B278DB" w:rsidR="001B587C" w:rsidRPr="00F3452F" w:rsidRDefault="001B587C" w:rsidP="001B587C">
      <w:pPr>
        <w:pStyle w:val="ad"/>
      </w:pPr>
      <w:r w:rsidRPr="003172D8">
        <w:tab/>
      </w:r>
      <w:r w:rsidRPr="003172D8">
        <w:rPr>
          <w:rStyle w:val="aa"/>
        </w:rPr>
        <w:footnoteRef/>
      </w:r>
      <w:r>
        <w:tab/>
        <w:t xml:space="preserve">См. </w:t>
      </w:r>
      <w:hyperlink r:id="rId2" w:history="1">
        <w:r w:rsidRPr="00362CD3">
          <w:rPr>
            <w:rStyle w:val="af1"/>
            <w:lang w:val="en-US"/>
          </w:rPr>
          <w:t>CRC</w:t>
        </w:r>
        <w:r w:rsidRPr="00F3452F">
          <w:rPr>
            <w:rStyle w:val="af1"/>
          </w:rPr>
          <w:t>/</w:t>
        </w:r>
        <w:r w:rsidRPr="00362CD3">
          <w:rPr>
            <w:rStyle w:val="af1"/>
            <w:lang w:val="en-US"/>
          </w:rPr>
          <w:t>C</w:t>
        </w:r>
        <w:r w:rsidRPr="00F3452F">
          <w:rPr>
            <w:rStyle w:val="af1"/>
          </w:rPr>
          <w:t>/</w:t>
        </w:r>
        <w:r w:rsidRPr="00362CD3">
          <w:rPr>
            <w:rStyle w:val="af1"/>
            <w:lang w:val="en-US"/>
          </w:rPr>
          <w:t>SR</w:t>
        </w:r>
        <w:r w:rsidRPr="00F3452F">
          <w:rPr>
            <w:rStyle w:val="af1"/>
          </w:rPr>
          <w:t>.2636</w:t>
        </w:r>
      </w:hyperlink>
      <w:r w:rsidRPr="00F3452F">
        <w:t xml:space="preserve"> </w:t>
      </w:r>
      <w:r>
        <w:t>и</w:t>
      </w:r>
      <w:r w:rsidRPr="00F3452F">
        <w:t xml:space="preserve"> </w:t>
      </w:r>
      <w:hyperlink r:id="rId3" w:history="1">
        <w:r w:rsidRPr="00362CD3">
          <w:rPr>
            <w:rStyle w:val="af1"/>
            <w:lang w:val="en-US"/>
          </w:rPr>
          <w:t>CRC</w:t>
        </w:r>
        <w:r w:rsidRPr="00F3452F">
          <w:rPr>
            <w:rStyle w:val="af1"/>
          </w:rPr>
          <w:t>/</w:t>
        </w:r>
        <w:r w:rsidRPr="00362CD3">
          <w:rPr>
            <w:rStyle w:val="af1"/>
            <w:lang w:val="en-US"/>
          </w:rPr>
          <w:t>C</w:t>
        </w:r>
        <w:r w:rsidRPr="00F3452F">
          <w:rPr>
            <w:rStyle w:val="af1"/>
          </w:rPr>
          <w:t>/</w:t>
        </w:r>
        <w:r w:rsidRPr="00362CD3">
          <w:rPr>
            <w:rStyle w:val="af1"/>
            <w:lang w:val="en-US"/>
          </w:rPr>
          <w:t>SR</w:t>
        </w:r>
        <w:r w:rsidRPr="00F3452F">
          <w:rPr>
            <w:rStyle w:val="af1"/>
          </w:rPr>
          <w:t>.2637</w:t>
        </w:r>
      </w:hyperlink>
      <w:r w:rsidRPr="00F3452F">
        <w:t>.</w:t>
      </w:r>
    </w:p>
  </w:footnote>
  <w:footnote w:id="4">
    <w:p w14:paraId="6774AC5E" w14:textId="4A00DCAB" w:rsidR="001B587C" w:rsidRPr="001B587C" w:rsidRDefault="001B587C" w:rsidP="001B587C">
      <w:pPr>
        <w:pStyle w:val="ad"/>
        <w:rPr>
          <w:lang w:val="en-US"/>
        </w:rPr>
      </w:pPr>
      <w:r w:rsidRPr="00F3452F">
        <w:tab/>
      </w:r>
      <w:r w:rsidRPr="003172D8">
        <w:rPr>
          <w:rStyle w:val="aa"/>
        </w:rPr>
        <w:footnoteRef/>
      </w:r>
      <w:r w:rsidRPr="00B861B7">
        <w:rPr>
          <w:lang w:val="en-US"/>
        </w:rPr>
        <w:tab/>
      </w:r>
      <w:hyperlink r:id="rId4" w:history="1">
        <w:r w:rsidRPr="00362CD3">
          <w:rPr>
            <w:rStyle w:val="af1"/>
            <w:lang w:val="en-US"/>
          </w:rPr>
          <w:t>CRC/C/UZB/RQ/5</w:t>
        </w:r>
      </w:hyperlink>
      <w:r w:rsidRPr="00B861B7">
        <w:rPr>
          <w:lang w:val="en-US"/>
        </w:rPr>
        <w:t>.</w:t>
      </w:r>
    </w:p>
  </w:footnote>
  <w:footnote w:id="5">
    <w:p w14:paraId="020575A8" w14:textId="08D7224B" w:rsidR="001B587C" w:rsidRPr="001B587C" w:rsidRDefault="001B587C" w:rsidP="001B587C">
      <w:pPr>
        <w:pStyle w:val="ad"/>
        <w:rPr>
          <w:lang w:val="en-US"/>
        </w:rPr>
      </w:pPr>
      <w:r w:rsidRPr="00B861B7">
        <w:rPr>
          <w:lang w:val="en-US"/>
        </w:rPr>
        <w:tab/>
      </w:r>
      <w:r w:rsidRPr="003172D8">
        <w:rPr>
          <w:rStyle w:val="aa"/>
        </w:rPr>
        <w:footnoteRef/>
      </w:r>
      <w:r w:rsidRPr="00B861B7">
        <w:rPr>
          <w:lang w:val="en-US"/>
        </w:rPr>
        <w:tab/>
      </w:r>
      <w:hyperlink r:id="rId5" w:history="1">
        <w:r w:rsidRPr="00362CD3">
          <w:rPr>
            <w:rStyle w:val="af1"/>
            <w:lang w:val="en-US"/>
          </w:rPr>
          <w:t>CAT/C/UZB/CO/5</w:t>
        </w:r>
      </w:hyperlink>
      <w:r w:rsidRPr="00B861B7">
        <w:rPr>
          <w:lang w:val="en-US"/>
        </w:rPr>
        <w:t xml:space="preserve">, </w:t>
      </w:r>
      <w:r>
        <w:t>п</w:t>
      </w:r>
      <w:r w:rsidRPr="00B861B7">
        <w:rPr>
          <w:lang w:val="en-US"/>
        </w:rPr>
        <w:t>. 22.</w:t>
      </w:r>
    </w:p>
  </w:footnote>
  <w:footnote w:id="6">
    <w:p w14:paraId="4D3AA047" w14:textId="7D2500FA" w:rsidR="00077D57" w:rsidRPr="00077D57" w:rsidRDefault="001B587C" w:rsidP="001B587C">
      <w:pPr>
        <w:pStyle w:val="ad"/>
        <w:rPr>
          <w:lang w:val="en-US"/>
        </w:rPr>
      </w:pPr>
      <w:r w:rsidRPr="00B861B7">
        <w:rPr>
          <w:lang w:val="en-US"/>
        </w:rPr>
        <w:tab/>
      </w:r>
      <w:r w:rsidRPr="003172D8">
        <w:rPr>
          <w:rStyle w:val="aa"/>
        </w:rPr>
        <w:footnoteRef/>
      </w:r>
      <w:r w:rsidRPr="00B861B7">
        <w:rPr>
          <w:lang w:val="en-US"/>
        </w:rPr>
        <w:tab/>
      </w:r>
      <w:r w:rsidR="00077D57" w:rsidRPr="00CA4D29">
        <w:rPr>
          <w:lang w:val="en-US"/>
        </w:rPr>
        <w:t xml:space="preserve">URL: </w:t>
      </w:r>
      <w:hyperlink r:id="rId6" w:history="1">
        <w:r w:rsidR="00077D57" w:rsidRPr="00E33B9D">
          <w:rPr>
            <w:rStyle w:val="af1"/>
            <w:lang w:val="en-US"/>
          </w:rPr>
          <w:t>https://www.ohchr.org/en/treaty-bodies/crpd/statements-declarations-and-observations</w:t>
        </w:r>
      </w:hyperlink>
      <w:r w:rsidR="00077D57" w:rsidRPr="00077D57">
        <w:rPr>
          <w:lang w:val="en-US"/>
        </w:rPr>
        <w:t xml:space="preserve">. </w:t>
      </w:r>
    </w:p>
  </w:footnote>
  <w:footnote w:id="7">
    <w:p w14:paraId="010E7B6C" w14:textId="373D2F26" w:rsidR="001B587C" w:rsidRPr="00B861B7" w:rsidRDefault="001B587C" w:rsidP="001B587C">
      <w:pPr>
        <w:pStyle w:val="ad"/>
        <w:rPr>
          <w:bCs/>
        </w:rPr>
      </w:pPr>
      <w:r w:rsidRPr="00B861B7">
        <w:rPr>
          <w:lang w:val="en-US"/>
        </w:rPr>
        <w:tab/>
      </w:r>
      <w:r w:rsidRPr="003172D8">
        <w:rPr>
          <w:rStyle w:val="aa"/>
        </w:rPr>
        <w:footnoteRef/>
      </w:r>
      <w:r>
        <w:tab/>
      </w:r>
      <w:hyperlink r:id="rId7" w:history="1">
        <w:r w:rsidRPr="001B587C">
          <w:rPr>
            <w:rStyle w:val="af1"/>
          </w:rPr>
          <w:t>CRC/C/58/Rev.3</w:t>
        </w:r>
      </w:hyperlink>
      <w:r>
        <w:t>.</w:t>
      </w:r>
      <w:bookmarkStart w:id="0" w:name="_Hlk116579880"/>
      <w:bookmarkEnd w:id="0"/>
    </w:p>
  </w:footnote>
  <w:footnote w:id="8">
    <w:p w14:paraId="23A180B4" w14:textId="77777777" w:rsidR="001B587C" w:rsidRPr="00B861B7" w:rsidRDefault="001B587C" w:rsidP="001B587C">
      <w:pPr>
        <w:pStyle w:val="ad"/>
      </w:pPr>
      <w:r w:rsidRPr="003172D8">
        <w:tab/>
      </w:r>
      <w:r w:rsidRPr="003172D8">
        <w:rPr>
          <w:rStyle w:val="aa"/>
        </w:rPr>
        <w:footnoteRef/>
      </w:r>
      <w:r>
        <w:tab/>
        <w:t xml:space="preserve">Резолюция 68/268 Генеральной Ассамблеи, п. 16. </w:t>
      </w:r>
      <w:bookmarkStart w:id="1" w:name="_Hlk116579905"/>
      <w:bookmarkEnd w:id="1"/>
    </w:p>
  </w:footnote>
  <w:footnote w:id="9">
    <w:p w14:paraId="05D34227" w14:textId="21DEB041" w:rsidR="001B587C" w:rsidRPr="001B587C" w:rsidRDefault="001B587C" w:rsidP="001B587C">
      <w:pPr>
        <w:pStyle w:val="ad"/>
        <w:rPr>
          <w:lang w:val="en-US"/>
        </w:rPr>
      </w:pPr>
      <w:r w:rsidRPr="003172D8">
        <w:tab/>
      </w:r>
      <w:r w:rsidRPr="003172D8">
        <w:rPr>
          <w:rStyle w:val="aa"/>
        </w:rPr>
        <w:footnoteRef/>
      </w:r>
      <w:r w:rsidRPr="00B861B7">
        <w:rPr>
          <w:lang w:val="en-US"/>
        </w:rPr>
        <w:tab/>
      </w:r>
      <w:hyperlink r:id="rId8" w:history="1">
        <w:r w:rsidRPr="0071025E">
          <w:rPr>
            <w:rStyle w:val="af1"/>
            <w:lang w:val="en-US"/>
          </w:rPr>
          <w:t>HRI/GEN/2/Rev.6</w:t>
        </w:r>
      </w:hyperlink>
      <w:r w:rsidRPr="00B861B7">
        <w:rPr>
          <w:lang w:val="en-US"/>
        </w:rPr>
        <w:t xml:space="preserve">, </w:t>
      </w:r>
      <w:proofErr w:type="spellStart"/>
      <w:r>
        <w:t>гл</w:t>
      </w:r>
      <w:proofErr w:type="spellEnd"/>
      <w:r w:rsidRPr="00B861B7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F6061" w14:textId="6547E7F9" w:rsidR="001B587C" w:rsidRPr="001B587C" w:rsidRDefault="005C6AF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E3459">
      <w:t>CRC/C/UZB/CO/5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CC254" w14:textId="662D4C82" w:rsidR="001B587C" w:rsidRPr="001B587C" w:rsidRDefault="005C6AF6" w:rsidP="001B587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E3459">
      <w:t>CRC/C/UZB/CO/5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63497" w14:textId="77777777" w:rsidR="001B587C" w:rsidRDefault="001B587C" w:rsidP="001B587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7AC"/>
    <w:rsid w:val="000265F8"/>
    <w:rsid w:val="00033EE1"/>
    <w:rsid w:val="00042B72"/>
    <w:rsid w:val="000558BD"/>
    <w:rsid w:val="00077D57"/>
    <w:rsid w:val="000B57E7"/>
    <w:rsid w:val="000B6373"/>
    <w:rsid w:val="000D24E7"/>
    <w:rsid w:val="000F09DF"/>
    <w:rsid w:val="000F61B2"/>
    <w:rsid w:val="001075E9"/>
    <w:rsid w:val="0011585E"/>
    <w:rsid w:val="00120D1C"/>
    <w:rsid w:val="00142FE4"/>
    <w:rsid w:val="0015268C"/>
    <w:rsid w:val="00180183"/>
    <w:rsid w:val="0018024D"/>
    <w:rsid w:val="0018649F"/>
    <w:rsid w:val="00196389"/>
    <w:rsid w:val="001B3EF6"/>
    <w:rsid w:val="001B587C"/>
    <w:rsid w:val="001C7A89"/>
    <w:rsid w:val="00204554"/>
    <w:rsid w:val="00216DE1"/>
    <w:rsid w:val="002247A1"/>
    <w:rsid w:val="002361C5"/>
    <w:rsid w:val="00254701"/>
    <w:rsid w:val="00284D66"/>
    <w:rsid w:val="00291C29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633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2CD3"/>
    <w:rsid w:val="00380AFF"/>
    <w:rsid w:val="00381C24"/>
    <w:rsid w:val="00385DF7"/>
    <w:rsid w:val="003958D0"/>
    <w:rsid w:val="003B00E5"/>
    <w:rsid w:val="003D0CE7"/>
    <w:rsid w:val="00407B78"/>
    <w:rsid w:val="00424203"/>
    <w:rsid w:val="00452493"/>
    <w:rsid w:val="00453318"/>
    <w:rsid w:val="00454E07"/>
    <w:rsid w:val="004654AB"/>
    <w:rsid w:val="00472C5C"/>
    <w:rsid w:val="004D121A"/>
    <w:rsid w:val="0050108D"/>
    <w:rsid w:val="00513081"/>
    <w:rsid w:val="00517901"/>
    <w:rsid w:val="00526683"/>
    <w:rsid w:val="005337AC"/>
    <w:rsid w:val="00541B26"/>
    <w:rsid w:val="005709E0"/>
    <w:rsid w:val="00572E19"/>
    <w:rsid w:val="005902BB"/>
    <w:rsid w:val="00591C6D"/>
    <w:rsid w:val="005961C8"/>
    <w:rsid w:val="005D24E2"/>
    <w:rsid w:val="005D7203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025E"/>
    <w:rsid w:val="00712895"/>
    <w:rsid w:val="0074194C"/>
    <w:rsid w:val="00742E89"/>
    <w:rsid w:val="007514F2"/>
    <w:rsid w:val="007528EE"/>
    <w:rsid w:val="00757357"/>
    <w:rsid w:val="007B4656"/>
    <w:rsid w:val="007C6396"/>
    <w:rsid w:val="00806737"/>
    <w:rsid w:val="00825F8D"/>
    <w:rsid w:val="0083467D"/>
    <w:rsid w:val="00834B71"/>
    <w:rsid w:val="0086445C"/>
    <w:rsid w:val="00871911"/>
    <w:rsid w:val="00880C09"/>
    <w:rsid w:val="00894693"/>
    <w:rsid w:val="008A08D7"/>
    <w:rsid w:val="008B6909"/>
    <w:rsid w:val="008E34A9"/>
    <w:rsid w:val="00906890"/>
    <w:rsid w:val="00911BE4"/>
    <w:rsid w:val="0093557E"/>
    <w:rsid w:val="00951972"/>
    <w:rsid w:val="009608F3"/>
    <w:rsid w:val="0099773C"/>
    <w:rsid w:val="009A24AC"/>
    <w:rsid w:val="009E3459"/>
    <w:rsid w:val="00A10705"/>
    <w:rsid w:val="00A14DA8"/>
    <w:rsid w:val="00A312BC"/>
    <w:rsid w:val="00A33EA4"/>
    <w:rsid w:val="00A65BF1"/>
    <w:rsid w:val="00A84021"/>
    <w:rsid w:val="00A84D35"/>
    <w:rsid w:val="00A86C1B"/>
    <w:rsid w:val="00A917B3"/>
    <w:rsid w:val="00A946A7"/>
    <w:rsid w:val="00AB4B51"/>
    <w:rsid w:val="00AD02F8"/>
    <w:rsid w:val="00B10CC7"/>
    <w:rsid w:val="00B36DF7"/>
    <w:rsid w:val="00B461E9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452F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B43E1"/>
  <w15:docId w15:val="{D5035701-DCF3-476A-A576-6779FA3AE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1B587C"/>
    <w:rPr>
      <w:lang w:val="ru-RU" w:eastAsia="en-US"/>
    </w:rPr>
  </w:style>
  <w:style w:type="character" w:customStyle="1" w:styleId="HChGChar">
    <w:name w:val="_ H _Ch_G Char"/>
    <w:link w:val="HChG"/>
    <w:locked/>
    <w:rsid w:val="001B587C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1B587C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1B5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CRC/C/SR.2637" TargetMode="External"/><Relationship Id="rId7" Type="http://schemas.openxmlformats.org/officeDocument/2006/relationships/hyperlink" Target="http://undocs.org/ru/CRC/C/58/Rev.3" TargetMode="External"/><Relationship Id="rId2" Type="http://schemas.openxmlformats.org/officeDocument/2006/relationships/hyperlink" Target="http://undocs.org/en/CRC/C/SR.2636" TargetMode="External"/><Relationship Id="rId1" Type="http://schemas.openxmlformats.org/officeDocument/2006/relationships/hyperlink" Target="http://undocs.org/ru/CRC/C/UZB/5" TargetMode="External"/><Relationship Id="rId6" Type="http://schemas.openxmlformats.org/officeDocument/2006/relationships/hyperlink" Target="https://www.ohchr.org/en/treaty-bodies/crpd/statements-declarations-and-observations" TargetMode="External"/><Relationship Id="rId5" Type="http://schemas.openxmlformats.org/officeDocument/2006/relationships/hyperlink" Target="http://undocs.org/ru/CAT/C/UZB/CO/5" TargetMode="External"/><Relationship Id="rId4" Type="http://schemas.openxmlformats.org/officeDocument/2006/relationships/hyperlink" Target="http://undocs.org/ru/CRC/C/UZB/RQ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FD5E9-4E99-4165-B3E2-6C4876924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19</Pages>
  <Words>6987</Words>
  <Characters>47582</Characters>
  <Application>Microsoft Office Word</Application>
  <DocSecurity>0</DocSecurity>
  <Lines>897</Lines>
  <Paragraphs>274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CRC/C/UZB/CO/5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2022-12-14T12:10:00Z</dcterms:created>
  <dcterms:modified xsi:type="dcterms:W3CDTF">2022-12-14T12:10:00Z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