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0CF0B87B" w14:textId="77777777" w:rsidTr="00AB3619">
        <w:trPr>
          <w:trHeight w:hRule="exact" w:val="851"/>
        </w:trPr>
        <w:tc>
          <w:tcPr>
            <w:tcW w:w="1280" w:type="dxa"/>
            <w:tcBorders>
              <w:bottom w:val="single" w:sz="4" w:space="0" w:color="auto"/>
            </w:tcBorders>
          </w:tcPr>
          <w:p w14:paraId="0FA8DA0E"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5BC1F498"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3AD15D2F" w14:textId="77777777" w:rsidR="000A2080" w:rsidRPr="00A34C4B" w:rsidRDefault="00A34C4B" w:rsidP="00AB3619">
            <w:pPr>
              <w:spacing w:line="240" w:lineRule="atLeast"/>
              <w:jc w:val="right"/>
              <w:rPr>
                <w:sz w:val="20"/>
                <w:szCs w:val="21"/>
              </w:rPr>
            </w:pPr>
            <w:r w:rsidRPr="00A34C4B">
              <w:rPr>
                <w:sz w:val="40"/>
                <w:szCs w:val="21"/>
              </w:rPr>
              <w:t>E</w:t>
            </w:r>
            <w:r>
              <w:rPr>
                <w:sz w:val="20"/>
                <w:szCs w:val="21"/>
              </w:rPr>
              <w:t>/C.12/IRL/CO/4</w:t>
            </w:r>
          </w:p>
        </w:tc>
      </w:tr>
      <w:tr w:rsidR="000A2080" w:rsidRPr="002C14C6" w14:paraId="5BAA2615" w14:textId="77777777" w:rsidTr="00AB3619">
        <w:trPr>
          <w:trHeight w:hRule="exact" w:val="2835"/>
        </w:trPr>
        <w:tc>
          <w:tcPr>
            <w:tcW w:w="1280" w:type="dxa"/>
            <w:tcBorders>
              <w:top w:val="single" w:sz="4" w:space="0" w:color="auto"/>
              <w:bottom w:val="single" w:sz="12" w:space="0" w:color="auto"/>
            </w:tcBorders>
          </w:tcPr>
          <w:p w14:paraId="09E20973" w14:textId="77777777" w:rsidR="000A2080" w:rsidRPr="002C14C6" w:rsidRDefault="000A2080" w:rsidP="00AB3619">
            <w:pPr>
              <w:spacing w:line="120" w:lineRule="atLeast"/>
              <w:rPr>
                <w:sz w:val="10"/>
                <w:szCs w:val="10"/>
              </w:rPr>
            </w:pPr>
          </w:p>
          <w:p w14:paraId="3F912E2F"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0A7C3AE" wp14:editId="7F0ABDE7">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A59DC3"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4FA20FC4" w14:textId="00235711" w:rsidR="000A2080" w:rsidRPr="002C14C6" w:rsidRDefault="000A2080" w:rsidP="00AB3619">
            <w:pPr>
              <w:spacing w:before="240" w:line="240" w:lineRule="atLeast"/>
              <w:rPr>
                <w:rFonts w:hint="eastAsia"/>
                <w:sz w:val="20"/>
              </w:rPr>
            </w:pPr>
            <w:r w:rsidRPr="002C14C6">
              <w:rPr>
                <w:sz w:val="20"/>
              </w:rPr>
              <w:t xml:space="preserve">Distr.: </w:t>
            </w:r>
            <w:r w:rsidR="00647AA5" w:rsidRPr="00647AA5">
              <w:rPr>
                <w:sz w:val="20"/>
              </w:rPr>
              <w:t>General</w:t>
            </w:r>
          </w:p>
          <w:p w14:paraId="1743A873" w14:textId="7909D163" w:rsidR="000A2080" w:rsidRPr="002C14C6" w:rsidRDefault="001C475D" w:rsidP="00AB3619">
            <w:pPr>
              <w:spacing w:line="240" w:lineRule="atLeast"/>
              <w:rPr>
                <w:sz w:val="20"/>
              </w:rPr>
            </w:pPr>
            <w:r>
              <w:rPr>
                <w:rFonts w:hint="eastAsia"/>
                <w:sz w:val="20"/>
              </w:rPr>
              <w:t xml:space="preserve">20 </w:t>
            </w:r>
            <w:r w:rsidRPr="001C475D">
              <w:rPr>
                <w:sz w:val="20"/>
              </w:rPr>
              <w:t>March</w:t>
            </w:r>
            <w:r w:rsidR="00B45B2F">
              <w:rPr>
                <w:sz w:val="20"/>
              </w:rPr>
              <w:t xml:space="preserve"> 20</w:t>
            </w:r>
            <w:r w:rsidR="007029E1">
              <w:rPr>
                <w:sz w:val="20"/>
              </w:rPr>
              <w:t>2</w:t>
            </w:r>
            <w:r w:rsidR="00572C27">
              <w:rPr>
                <w:sz w:val="20"/>
              </w:rPr>
              <w:t>4</w:t>
            </w:r>
          </w:p>
          <w:p w14:paraId="19A1F9E1" w14:textId="77777777" w:rsidR="000A2080" w:rsidRPr="002C14C6" w:rsidRDefault="000A2080" w:rsidP="00AB3619">
            <w:pPr>
              <w:spacing w:line="240" w:lineRule="atLeast"/>
              <w:rPr>
                <w:sz w:val="20"/>
              </w:rPr>
            </w:pPr>
            <w:r w:rsidRPr="002C14C6">
              <w:rPr>
                <w:sz w:val="20"/>
              </w:rPr>
              <w:t xml:space="preserve">Chinese </w:t>
            </w:r>
          </w:p>
          <w:p w14:paraId="75FBE5C1" w14:textId="77777777" w:rsidR="000A2080" w:rsidRPr="002C14C6" w:rsidRDefault="000A2080" w:rsidP="00AB3619">
            <w:pPr>
              <w:spacing w:line="240" w:lineRule="atLeast"/>
            </w:pPr>
            <w:r w:rsidRPr="002C14C6">
              <w:rPr>
                <w:sz w:val="20"/>
              </w:rPr>
              <w:t>Original: English</w:t>
            </w:r>
          </w:p>
        </w:tc>
      </w:tr>
    </w:tbl>
    <w:p w14:paraId="1D661885" w14:textId="77777777" w:rsidR="005E1B0F" w:rsidRPr="005E1B0F" w:rsidRDefault="005E1B0F" w:rsidP="005E1B0F">
      <w:pPr>
        <w:spacing w:before="120"/>
        <w:rPr>
          <w:rFonts w:ascii="Time New Roman" w:eastAsia="黑体" w:hAnsi="Time New Roman"/>
          <w:sz w:val="24"/>
        </w:rPr>
      </w:pPr>
      <w:r w:rsidRPr="005E1B0F">
        <w:rPr>
          <w:rFonts w:ascii="Time New Roman" w:eastAsia="黑体" w:hAnsi="Time New Roman" w:hint="eastAsia"/>
          <w:sz w:val="24"/>
        </w:rPr>
        <w:t>经济、社会及文化权利委员会</w:t>
      </w:r>
    </w:p>
    <w:p w14:paraId="70C76494" w14:textId="77777777" w:rsidR="005E1B0F" w:rsidRPr="005E1B0F" w:rsidRDefault="005E1B0F" w:rsidP="005E1B0F">
      <w:pPr>
        <w:pStyle w:val="HChGC"/>
        <w:rPr>
          <w:lang w:val="fr-CH"/>
        </w:rPr>
      </w:pPr>
      <w:r w:rsidRPr="00C5220D">
        <w:tab/>
      </w:r>
      <w:r w:rsidRPr="00C5220D">
        <w:tab/>
      </w:r>
      <w:r w:rsidRPr="00C5220D">
        <w:rPr>
          <w:rFonts w:hint="eastAsia"/>
          <w:lang w:val="fr-CH"/>
        </w:rPr>
        <w:t>关于</w:t>
      </w:r>
      <w:r w:rsidRPr="00C5220D">
        <w:rPr>
          <w:rFonts w:hint="eastAsia"/>
          <w:bCs/>
          <w:lang w:val="fr-CH"/>
        </w:rPr>
        <w:t>爱尔兰第四次定期</w:t>
      </w:r>
      <w:r w:rsidRPr="00C5220D">
        <w:rPr>
          <w:rFonts w:hint="eastAsia"/>
          <w:lang w:val="fr-CH"/>
        </w:rPr>
        <w:t>报告的结论性意见</w:t>
      </w:r>
      <w:r w:rsidRPr="005E1B0F">
        <w:rPr>
          <w:snapToGrid w:val="0"/>
          <w:lang w:val="fr-CH"/>
        </w:rPr>
        <w:footnoteReference w:customMarkFollows="1" w:id="2"/>
        <w:t>*</w:t>
      </w:r>
    </w:p>
    <w:p w14:paraId="2C6A7FCC" w14:textId="77777777" w:rsidR="005E1B0F" w:rsidRPr="00C5220D" w:rsidRDefault="005E1B0F" w:rsidP="005E1B0F">
      <w:pPr>
        <w:pStyle w:val="SingleTxtGC"/>
      </w:pPr>
      <w:bookmarkStart w:id="0" w:name="_Hlk154040060"/>
      <w:r w:rsidRPr="00C5220D">
        <w:rPr>
          <w:bCs/>
        </w:rPr>
        <w:t>1.</w:t>
      </w:r>
      <w:r w:rsidRPr="00C5220D">
        <w:rPr>
          <w:bCs/>
        </w:rPr>
        <w:tab/>
      </w:r>
      <w:r w:rsidRPr="00C5220D">
        <w:rPr>
          <w:bCs/>
        </w:rPr>
        <w:t>委员会在</w:t>
      </w:r>
      <w:r w:rsidRPr="00C5220D">
        <w:rPr>
          <w:bCs/>
        </w:rPr>
        <w:t>202</w:t>
      </w:r>
      <w:r w:rsidRPr="00C5220D">
        <w:rPr>
          <w:rFonts w:hint="eastAsia"/>
          <w:bCs/>
        </w:rPr>
        <w:t>4</w:t>
      </w:r>
      <w:r w:rsidRPr="00C5220D">
        <w:rPr>
          <w:bCs/>
        </w:rPr>
        <w:t>年</w:t>
      </w:r>
      <w:r w:rsidRPr="00C5220D">
        <w:rPr>
          <w:rFonts w:hint="eastAsia"/>
          <w:bCs/>
        </w:rPr>
        <w:t>2</w:t>
      </w:r>
      <w:r w:rsidRPr="00C5220D">
        <w:rPr>
          <w:bCs/>
        </w:rPr>
        <w:t>月</w:t>
      </w:r>
      <w:r w:rsidRPr="00C5220D">
        <w:rPr>
          <w:rFonts w:hint="eastAsia"/>
          <w:bCs/>
        </w:rPr>
        <w:t>15</w:t>
      </w:r>
      <w:r w:rsidRPr="00C5220D">
        <w:rPr>
          <w:bCs/>
        </w:rPr>
        <w:t>日和</w:t>
      </w:r>
      <w:r w:rsidRPr="00C5220D">
        <w:rPr>
          <w:rFonts w:hint="eastAsia"/>
          <w:bCs/>
        </w:rPr>
        <w:t>16</w:t>
      </w:r>
      <w:r w:rsidRPr="00C5220D">
        <w:rPr>
          <w:bCs/>
        </w:rPr>
        <w:t>日举行的第</w:t>
      </w:r>
      <w:r w:rsidRPr="00C5220D">
        <w:rPr>
          <w:rFonts w:hint="eastAsia"/>
          <w:bCs/>
        </w:rPr>
        <w:t>7</w:t>
      </w:r>
      <w:r w:rsidRPr="00C5220D">
        <w:rPr>
          <w:bCs/>
        </w:rPr>
        <w:t>和第</w:t>
      </w:r>
      <w:r w:rsidRPr="00C5220D">
        <w:rPr>
          <w:rFonts w:hint="eastAsia"/>
          <w:bCs/>
        </w:rPr>
        <w:t>9</w:t>
      </w:r>
      <w:r w:rsidRPr="00C5220D">
        <w:rPr>
          <w:bCs/>
        </w:rPr>
        <w:t>次会议</w:t>
      </w:r>
      <w:r w:rsidRPr="00C5220D">
        <w:rPr>
          <w:rStyle w:val="ab"/>
          <w:rFonts w:eastAsia="宋体"/>
        </w:rPr>
        <w:footnoteReference w:id="3"/>
      </w:r>
      <w:r w:rsidRPr="00C5220D">
        <w:rPr>
          <w:rStyle w:val="SingleTxtGCChar"/>
        </w:rPr>
        <w:t xml:space="preserve"> </w:t>
      </w:r>
      <w:r w:rsidRPr="00C5220D">
        <w:rPr>
          <w:rFonts w:hint="eastAsia"/>
          <w:bCs/>
        </w:rPr>
        <w:t>上</w:t>
      </w:r>
      <w:r w:rsidRPr="00C5220D">
        <w:rPr>
          <w:bCs/>
        </w:rPr>
        <w:t>审议了</w:t>
      </w:r>
      <w:r w:rsidRPr="00C5220D">
        <w:rPr>
          <w:rFonts w:hint="eastAsia"/>
          <w:bCs/>
        </w:rPr>
        <w:t>爱尔兰</w:t>
      </w:r>
      <w:r w:rsidRPr="00C5220D">
        <w:rPr>
          <w:bCs/>
        </w:rPr>
        <w:t>的</w:t>
      </w:r>
      <w:r w:rsidRPr="00C5220D">
        <w:rPr>
          <w:rFonts w:hint="eastAsia"/>
          <w:bCs/>
        </w:rPr>
        <w:t>第四次定期</w:t>
      </w:r>
      <w:r w:rsidRPr="00C5220D">
        <w:rPr>
          <w:bCs/>
        </w:rPr>
        <w:t>报告</w:t>
      </w:r>
      <w:r w:rsidRPr="00C5220D">
        <w:rPr>
          <w:rStyle w:val="ab"/>
          <w:rFonts w:eastAsia="宋体"/>
        </w:rPr>
        <w:footnoteReference w:id="4"/>
      </w:r>
      <w:r w:rsidRPr="00C5220D">
        <w:rPr>
          <w:rFonts w:hint="eastAsia"/>
          <w:bCs/>
        </w:rPr>
        <w:t>，</w:t>
      </w:r>
      <w:r w:rsidRPr="00C5220D">
        <w:t>并在</w:t>
      </w:r>
      <w:r w:rsidRPr="00C5220D">
        <w:t>202</w:t>
      </w:r>
      <w:r w:rsidRPr="00C5220D">
        <w:rPr>
          <w:rFonts w:hint="eastAsia"/>
        </w:rPr>
        <w:t>4</w:t>
      </w:r>
      <w:r w:rsidRPr="00C5220D">
        <w:t>年</w:t>
      </w:r>
      <w:r w:rsidRPr="00C5220D">
        <w:rPr>
          <w:rFonts w:hint="eastAsia"/>
        </w:rPr>
        <w:t>3</w:t>
      </w:r>
      <w:r w:rsidRPr="00C5220D">
        <w:t>月</w:t>
      </w:r>
      <w:r w:rsidRPr="00C5220D">
        <w:t>1</w:t>
      </w:r>
      <w:r w:rsidRPr="00C5220D">
        <w:t>日举行的第</w:t>
      </w:r>
      <w:r w:rsidRPr="00C5220D">
        <w:rPr>
          <w:rFonts w:hint="eastAsia"/>
        </w:rPr>
        <w:t>29</w:t>
      </w:r>
      <w:r w:rsidRPr="00C5220D">
        <w:t>次会议上通过了本结论性意见。</w:t>
      </w:r>
    </w:p>
    <w:p w14:paraId="0CB57CAB" w14:textId="77777777" w:rsidR="005E1B0F" w:rsidRPr="00C5220D" w:rsidRDefault="005E1B0F" w:rsidP="000327D9">
      <w:pPr>
        <w:pStyle w:val="H1GC"/>
      </w:pPr>
      <w:r w:rsidRPr="00C5220D">
        <w:tab/>
        <w:t>A.</w:t>
      </w:r>
      <w:r w:rsidRPr="00C5220D">
        <w:tab/>
      </w:r>
      <w:r w:rsidRPr="00C5220D">
        <w:rPr>
          <w:rFonts w:hint="eastAsia"/>
        </w:rPr>
        <w:t>导言</w:t>
      </w:r>
    </w:p>
    <w:p w14:paraId="297C7182" w14:textId="77777777" w:rsidR="005E1B0F" w:rsidRPr="00C5220D" w:rsidRDefault="005E1B0F" w:rsidP="005E1B0F">
      <w:pPr>
        <w:pStyle w:val="SingleTxtGC"/>
        <w:rPr>
          <w:rFonts w:hAnsiTheme="majorBidi" w:cstheme="majorBidi"/>
        </w:rPr>
      </w:pPr>
      <w:r w:rsidRPr="00C5220D">
        <w:rPr>
          <w:rFonts w:hAnsiTheme="majorBidi" w:cstheme="majorBidi"/>
          <w:bCs/>
        </w:rPr>
        <w:t>2.</w:t>
      </w:r>
      <w:r w:rsidRPr="00C5220D">
        <w:rPr>
          <w:rFonts w:hAnsiTheme="majorBidi" w:cstheme="majorBidi"/>
          <w:bCs/>
        </w:rPr>
        <w:tab/>
      </w:r>
      <w:r w:rsidRPr="00C5220D">
        <w:rPr>
          <w:rFonts w:hAnsiTheme="majorBidi" w:cstheme="majorBidi" w:hint="eastAsia"/>
          <w:bCs/>
          <w:lang w:val="zh-CN"/>
        </w:rPr>
        <w:t>委员会欢迎缔约国提交第四次定期报告并在对问题清单的答复</w:t>
      </w:r>
      <w:r w:rsidRPr="00C5220D">
        <w:rPr>
          <w:rStyle w:val="ab"/>
          <w:rFonts w:eastAsia="宋体"/>
        </w:rPr>
        <w:footnoteReference w:id="5"/>
      </w:r>
      <w:r w:rsidRPr="00C5220D">
        <w:rPr>
          <w:rStyle w:val="SingleTxtGCChar"/>
        </w:rPr>
        <w:t xml:space="preserve"> </w:t>
      </w:r>
      <w:r w:rsidRPr="00C5220D">
        <w:rPr>
          <w:rFonts w:hAnsiTheme="majorBidi" w:cstheme="majorBidi" w:hint="eastAsia"/>
          <w:bCs/>
          <w:lang w:val="zh-CN"/>
        </w:rPr>
        <w:t>当中提供补充信息。委员会对与缔约国多部门代表团进行的坦诚而具建设性的对话表示赞赏，并感谢代表团在对话过程中作出口头答复并提供补充信息。</w:t>
      </w:r>
    </w:p>
    <w:p w14:paraId="261B4359" w14:textId="77777777" w:rsidR="005E1B0F" w:rsidRPr="00C5220D" w:rsidRDefault="005E1B0F" w:rsidP="000327D9">
      <w:pPr>
        <w:pStyle w:val="H1GC"/>
      </w:pPr>
      <w:r w:rsidRPr="00C5220D">
        <w:tab/>
        <w:t>B.</w:t>
      </w:r>
      <w:r w:rsidRPr="00C5220D">
        <w:tab/>
      </w:r>
      <w:r w:rsidRPr="00C5220D">
        <w:rPr>
          <w:rFonts w:hint="eastAsia"/>
        </w:rPr>
        <w:t>积极方面</w:t>
      </w:r>
    </w:p>
    <w:p w14:paraId="7EF36CDE" w14:textId="77777777" w:rsidR="005E1B0F" w:rsidRPr="00C5220D" w:rsidRDefault="005E1B0F" w:rsidP="005E1B0F">
      <w:pPr>
        <w:pStyle w:val="SingleTxtGC"/>
      </w:pPr>
      <w:r w:rsidRPr="00C5220D">
        <w:rPr>
          <w:bCs/>
        </w:rPr>
        <w:t>3.</w:t>
      </w:r>
      <w:r w:rsidRPr="00C5220D">
        <w:rPr>
          <w:bCs/>
        </w:rPr>
        <w:tab/>
      </w:r>
      <w:r w:rsidRPr="00C5220D">
        <w:rPr>
          <w:bCs/>
        </w:rPr>
        <w:t>委员会欢迎缔约国为保护和逐步实现经济、社会</w:t>
      </w:r>
      <w:r w:rsidRPr="00C5220D">
        <w:rPr>
          <w:rFonts w:hint="eastAsia"/>
          <w:bCs/>
        </w:rPr>
        <w:t>及</w:t>
      </w:r>
      <w:r w:rsidRPr="00C5220D">
        <w:rPr>
          <w:bCs/>
        </w:rPr>
        <w:t>文化权利而采取的立法、行政和政策措施，</w:t>
      </w:r>
      <w:r w:rsidRPr="00C5220D">
        <w:rPr>
          <w:rFonts w:hint="eastAsia"/>
          <w:bCs/>
        </w:rPr>
        <w:t>例如</w:t>
      </w:r>
      <w:r w:rsidRPr="00C5220D">
        <w:rPr>
          <w:bCs/>
        </w:rPr>
        <w:t>《两性薪酬差距信息法》、《人人享有住房计划</w:t>
      </w:r>
      <w:r w:rsidRPr="00C5220D">
        <w:rPr>
          <w:rFonts w:hint="eastAsia"/>
          <w:bCs/>
        </w:rPr>
        <w:t>(</w:t>
      </w:r>
      <w:r w:rsidRPr="00C5220D">
        <w:rPr>
          <w:bCs/>
        </w:rPr>
        <w:t>2021-2030</w:t>
      </w:r>
      <w:r w:rsidRPr="00C5220D">
        <w:rPr>
          <w:rFonts w:hint="eastAsia"/>
          <w:bCs/>
        </w:rPr>
        <w:t>年</w:t>
      </w:r>
      <w:r w:rsidRPr="00C5220D">
        <w:rPr>
          <w:rFonts w:hint="eastAsia"/>
          <w:bCs/>
        </w:rPr>
        <w:t>)</w:t>
      </w:r>
      <w:r w:rsidRPr="00C5220D">
        <w:rPr>
          <w:bCs/>
        </w:rPr>
        <w:t>》</w:t>
      </w:r>
      <w:r w:rsidRPr="00C5220D">
        <w:rPr>
          <w:rFonts w:hint="eastAsia"/>
          <w:bCs/>
        </w:rPr>
        <w:t>、</w:t>
      </w:r>
      <w:r w:rsidRPr="00C5220D">
        <w:rPr>
          <w:bCs/>
        </w:rPr>
        <w:t>《就业之路战略</w:t>
      </w:r>
      <w:r w:rsidRPr="00C5220D">
        <w:rPr>
          <w:rFonts w:hint="eastAsia"/>
        </w:rPr>
        <w:t>(</w:t>
      </w:r>
      <w:r w:rsidRPr="00C5220D">
        <w:t>2021</w:t>
      </w:r>
      <w:r w:rsidRPr="00C5220D">
        <w:rPr>
          <w:rFonts w:hint="eastAsia"/>
        </w:rPr>
        <w:t>-</w:t>
      </w:r>
      <w:r w:rsidRPr="00C5220D">
        <w:t>2025</w:t>
      </w:r>
      <w:r w:rsidRPr="00C5220D">
        <w:rPr>
          <w:rFonts w:hint="eastAsia"/>
        </w:rPr>
        <w:t>年</w:t>
      </w:r>
      <w:r w:rsidRPr="00C5220D">
        <w:rPr>
          <w:rFonts w:hint="eastAsia"/>
        </w:rPr>
        <w:t>)</w:t>
      </w:r>
      <w:r w:rsidRPr="00C5220D">
        <w:rPr>
          <w:bCs/>
        </w:rPr>
        <w:t>》、《社会包容路线图</w:t>
      </w:r>
      <w:r w:rsidRPr="00C5220D">
        <w:rPr>
          <w:bCs/>
        </w:rPr>
        <w:t>(2020-2025</w:t>
      </w:r>
      <w:r w:rsidRPr="00C5220D">
        <w:rPr>
          <w:bCs/>
        </w:rPr>
        <w:t>年</w:t>
      </w:r>
      <w:r w:rsidRPr="00C5220D">
        <w:rPr>
          <w:bCs/>
        </w:rPr>
        <w:t>)</w:t>
      </w:r>
      <w:r w:rsidRPr="00C5220D">
        <w:rPr>
          <w:bCs/>
        </w:rPr>
        <w:t>》、《国家发展计划</w:t>
      </w:r>
      <w:r w:rsidRPr="00C5220D">
        <w:rPr>
          <w:bCs/>
        </w:rPr>
        <w:t>(2021-2030</w:t>
      </w:r>
      <w:r w:rsidRPr="00C5220D">
        <w:rPr>
          <w:bCs/>
        </w:rPr>
        <w:t>年</w:t>
      </w:r>
      <w:r w:rsidRPr="00C5220D">
        <w:rPr>
          <w:bCs/>
        </w:rPr>
        <w:t>)</w:t>
      </w:r>
      <w:r w:rsidRPr="00C5220D">
        <w:rPr>
          <w:bCs/>
        </w:rPr>
        <w:t>》、《国家</w:t>
      </w:r>
      <w:r w:rsidRPr="00C5220D">
        <w:rPr>
          <w:rFonts w:hint="eastAsia"/>
          <w:bCs/>
        </w:rPr>
        <w:t>企业</w:t>
      </w:r>
      <w:r w:rsidRPr="00C5220D">
        <w:rPr>
          <w:bCs/>
        </w:rPr>
        <w:t>与人权计划</w:t>
      </w:r>
      <w:r w:rsidRPr="00C5220D">
        <w:rPr>
          <w:bCs/>
        </w:rPr>
        <w:t>(2017-2020</w:t>
      </w:r>
      <w:r w:rsidRPr="00C5220D">
        <w:rPr>
          <w:bCs/>
        </w:rPr>
        <w:t>年</w:t>
      </w:r>
      <w:r w:rsidRPr="00C5220D">
        <w:rPr>
          <w:bCs/>
        </w:rPr>
        <w:t>)</w:t>
      </w:r>
      <w:r w:rsidRPr="00C5220D">
        <w:rPr>
          <w:bCs/>
        </w:rPr>
        <w:t>》、《移民融合战略</w:t>
      </w:r>
      <w:r w:rsidRPr="00C5220D">
        <w:rPr>
          <w:bCs/>
        </w:rPr>
        <w:t>(2017-2020</w:t>
      </w:r>
      <w:r w:rsidRPr="00C5220D">
        <w:rPr>
          <w:bCs/>
        </w:rPr>
        <w:t>年</w:t>
      </w:r>
      <w:r w:rsidRPr="00C5220D">
        <w:rPr>
          <w:bCs/>
        </w:rPr>
        <w:t>)</w:t>
      </w:r>
      <w:r w:rsidRPr="00C5220D">
        <w:rPr>
          <w:bCs/>
        </w:rPr>
        <w:t>》和《医疗保健政策》，以及本结论性意见</w:t>
      </w:r>
      <w:r w:rsidRPr="00C5220D">
        <w:rPr>
          <w:rFonts w:hint="eastAsia"/>
          <w:bCs/>
        </w:rPr>
        <w:t>当</w:t>
      </w:r>
      <w:r w:rsidRPr="00C5220D">
        <w:rPr>
          <w:bCs/>
        </w:rPr>
        <w:t>中提到的其他措施。</w:t>
      </w:r>
    </w:p>
    <w:p w14:paraId="5BA4820C" w14:textId="77777777" w:rsidR="005E1B0F" w:rsidRPr="00C5220D" w:rsidRDefault="005E1B0F" w:rsidP="000327D9">
      <w:pPr>
        <w:pStyle w:val="H1GC"/>
      </w:pPr>
      <w:r w:rsidRPr="00C5220D">
        <w:tab/>
        <w:t>C.</w:t>
      </w:r>
      <w:r w:rsidRPr="00C5220D">
        <w:tab/>
      </w:r>
      <w:r w:rsidRPr="00C5220D">
        <w:rPr>
          <w:rFonts w:hint="eastAsia"/>
        </w:rPr>
        <w:t>关注的主要问题及建议</w:t>
      </w:r>
    </w:p>
    <w:p w14:paraId="511DFADF" w14:textId="77777777" w:rsidR="005E1B0F" w:rsidRPr="00C5220D" w:rsidRDefault="005E1B0F" w:rsidP="000327D9">
      <w:pPr>
        <w:pStyle w:val="H23GC"/>
      </w:pPr>
      <w:r w:rsidRPr="00C5220D">
        <w:tab/>
      </w:r>
      <w:r w:rsidRPr="00C5220D">
        <w:tab/>
      </w:r>
      <w:r w:rsidRPr="00C5220D">
        <w:rPr>
          <w:rFonts w:hint="eastAsia"/>
        </w:rPr>
        <w:t>《经济社会文化权利国际公约》在国内的适用</w:t>
      </w:r>
    </w:p>
    <w:p w14:paraId="062E282A" w14:textId="77777777" w:rsidR="005E1B0F" w:rsidRPr="00C5220D" w:rsidRDefault="005E1B0F" w:rsidP="005E1B0F">
      <w:pPr>
        <w:pStyle w:val="SingleTxtGC"/>
      </w:pPr>
      <w:r w:rsidRPr="00C5220D">
        <w:rPr>
          <w:bCs/>
        </w:rPr>
        <w:t>4.</w:t>
      </w:r>
      <w:r w:rsidRPr="00C5220D">
        <w:rPr>
          <w:bCs/>
        </w:rPr>
        <w:tab/>
      </w:r>
      <w:r w:rsidRPr="00C5220D">
        <w:rPr>
          <w:bCs/>
        </w:rPr>
        <w:t>委员会注意到缔约国</w:t>
      </w:r>
      <w:r w:rsidRPr="00C5220D">
        <w:rPr>
          <w:rFonts w:hint="eastAsia"/>
          <w:bCs/>
        </w:rPr>
        <w:t>就</w:t>
      </w:r>
      <w:r w:rsidRPr="00C5220D">
        <w:rPr>
          <w:bCs/>
        </w:rPr>
        <w:t>在国内适用</w:t>
      </w:r>
      <w:r w:rsidRPr="00C5220D">
        <w:rPr>
          <w:rFonts w:hint="eastAsia"/>
          <w:bCs/>
        </w:rPr>
        <w:t>《经济社会文化权利国际公约》</w:t>
      </w:r>
      <w:r w:rsidRPr="00C5220D">
        <w:rPr>
          <w:bCs/>
        </w:rPr>
        <w:t>的</w:t>
      </w:r>
      <w:r w:rsidRPr="00C5220D">
        <w:rPr>
          <w:rFonts w:hint="eastAsia"/>
          <w:bCs/>
        </w:rPr>
        <w:t>情况提供的信息</w:t>
      </w:r>
      <w:r w:rsidRPr="00C5220D">
        <w:rPr>
          <w:bCs/>
        </w:rPr>
        <w:t>，并对</w:t>
      </w:r>
      <w:r w:rsidRPr="00C5220D">
        <w:rPr>
          <w:rFonts w:hint="eastAsia"/>
          <w:bCs/>
        </w:rPr>
        <w:t>缔约国</w:t>
      </w:r>
      <w:r w:rsidRPr="00C5220D">
        <w:rPr>
          <w:bCs/>
        </w:rPr>
        <w:t>援引适用《公约》具体条款的判例</w:t>
      </w:r>
      <w:r w:rsidRPr="00C5220D">
        <w:rPr>
          <w:rStyle w:val="ab"/>
          <w:rFonts w:eastAsia="宋体"/>
        </w:rPr>
        <w:footnoteReference w:id="6"/>
      </w:r>
      <w:r w:rsidRPr="00C5220D">
        <w:rPr>
          <w:rStyle w:val="SingleTxtGCChar"/>
        </w:rPr>
        <w:t xml:space="preserve"> </w:t>
      </w:r>
      <w:r w:rsidRPr="00C5220D">
        <w:rPr>
          <w:bCs/>
        </w:rPr>
        <w:t>表示赞赏。</w:t>
      </w:r>
      <w:r w:rsidRPr="00C5220D">
        <w:rPr>
          <w:rFonts w:hint="eastAsia"/>
          <w:bCs/>
        </w:rPr>
        <w:t>但尽管如</w:t>
      </w:r>
      <w:r w:rsidRPr="00C5220D">
        <w:rPr>
          <w:rFonts w:hint="eastAsia"/>
          <w:bCs/>
        </w:rPr>
        <w:lastRenderedPageBreak/>
        <w:t>此</w:t>
      </w:r>
      <w:r w:rsidRPr="00C5220D">
        <w:rPr>
          <w:bCs/>
        </w:rPr>
        <w:t>，</w:t>
      </w:r>
      <w:r w:rsidRPr="00C5220D">
        <w:rPr>
          <w:rFonts w:hint="eastAsia"/>
          <w:bCs/>
        </w:rPr>
        <w:t>考虑到</w:t>
      </w:r>
      <w:r w:rsidRPr="00C5220D">
        <w:rPr>
          <w:bCs/>
        </w:rPr>
        <w:t>缔约国的</w:t>
      </w:r>
      <w:r w:rsidRPr="00C5220D">
        <w:rPr>
          <w:rFonts w:hint="eastAsia"/>
          <w:bCs/>
        </w:rPr>
        <w:t>双轨</w:t>
      </w:r>
      <w:r w:rsidRPr="00C5220D">
        <w:rPr>
          <w:bCs/>
        </w:rPr>
        <w:t>体制，委员会感到关切的是，尽管现行</w:t>
      </w:r>
      <w:r w:rsidRPr="00C5220D">
        <w:rPr>
          <w:rFonts w:hint="eastAsia"/>
          <w:bCs/>
        </w:rPr>
        <w:t>法律</w:t>
      </w:r>
      <w:r w:rsidRPr="00C5220D">
        <w:rPr>
          <w:bCs/>
        </w:rPr>
        <w:t>规定了某些经济、社会和文化权利要素，但缔约国尚未采取任何</w:t>
      </w:r>
      <w:r w:rsidRPr="00C5220D">
        <w:rPr>
          <w:rFonts w:hint="eastAsia"/>
          <w:bCs/>
        </w:rPr>
        <w:t>举措</w:t>
      </w:r>
      <w:r w:rsidRPr="00C5220D">
        <w:rPr>
          <w:bCs/>
        </w:rPr>
        <w:t>将《公约》的条款</w:t>
      </w:r>
      <w:r w:rsidRPr="00C5220D">
        <w:rPr>
          <w:rFonts w:hint="eastAsia"/>
          <w:bCs/>
        </w:rPr>
        <w:t>全面</w:t>
      </w:r>
      <w:r w:rsidRPr="00C5220D">
        <w:rPr>
          <w:bCs/>
        </w:rPr>
        <w:t>纳入国内</w:t>
      </w:r>
      <w:r w:rsidRPr="00C5220D">
        <w:rPr>
          <w:rFonts w:hint="eastAsia"/>
          <w:bCs/>
        </w:rPr>
        <w:t>法律</w:t>
      </w:r>
      <w:r w:rsidRPr="00C5220D">
        <w:rPr>
          <w:bCs/>
        </w:rPr>
        <w:t>，也没有表示计划这样做。</w:t>
      </w:r>
    </w:p>
    <w:p w14:paraId="33C77CFE" w14:textId="77777777" w:rsidR="005E1B0F" w:rsidRPr="00C5220D" w:rsidRDefault="005E1B0F" w:rsidP="005E1B0F">
      <w:pPr>
        <w:pStyle w:val="SingleTxtGC"/>
        <w:rPr>
          <w:rFonts w:eastAsia="黑体"/>
        </w:rPr>
      </w:pPr>
      <w:r w:rsidRPr="00C5220D">
        <w:rPr>
          <w:bCs/>
        </w:rPr>
        <w:t>5.</w:t>
      </w:r>
      <w:r w:rsidRPr="00C5220D">
        <w:rPr>
          <w:bCs/>
        </w:rPr>
        <w:tab/>
      </w:r>
      <w:r w:rsidRPr="00C5220D">
        <w:rPr>
          <w:rFonts w:eastAsia="黑体" w:hint="eastAsia"/>
        </w:rPr>
        <w:t>委员会重申其此前提出的建议</w:t>
      </w:r>
      <w:r w:rsidRPr="00C5220D">
        <w:rPr>
          <w:rStyle w:val="ab"/>
          <w:rFonts w:eastAsia="宋体"/>
        </w:rPr>
        <w:footnoteReference w:id="7"/>
      </w:r>
      <w:r w:rsidRPr="00C5220D">
        <w:rPr>
          <w:rFonts w:eastAsia="黑体" w:hint="eastAsia"/>
        </w:rPr>
        <w:t>，建议缔约国：</w:t>
      </w:r>
    </w:p>
    <w:p w14:paraId="0712FCC9" w14:textId="77777777" w:rsidR="005E1B0F" w:rsidRPr="00C5220D" w:rsidRDefault="005E1B0F" w:rsidP="005E1B0F">
      <w:pPr>
        <w:pStyle w:val="SingleTxtGC"/>
        <w:rPr>
          <w:rFonts w:eastAsia="黑体"/>
        </w:rPr>
      </w:pPr>
      <w:r w:rsidRPr="00C5220D">
        <w:rPr>
          <w:rFonts w:eastAsiaTheme="minorHAnsi"/>
          <w:bCs/>
        </w:rPr>
        <w:tab/>
        <w:t>(a)</w:t>
      </w:r>
      <w:r w:rsidRPr="00C5220D">
        <w:rPr>
          <w:rFonts w:eastAsiaTheme="minorHAnsi"/>
          <w:bCs/>
        </w:rPr>
        <w:tab/>
      </w:r>
      <w:r w:rsidRPr="00C5220D">
        <w:rPr>
          <w:rFonts w:eastAsia="黑体" w:cs="微软雅黑" w:hint="eastAsia"/>
        </w:rPr>
        <w:t>采取一切适当措施，在本国法律秩序中全面实施《公约》，以期确保可直接向国内法院援引《公约》所有条款且国内法院可直接适用《公约》所有条款；</w:t>
      </w:r>
    </w:p>
    <w:p w14:paraId="7E785CB2" w14:textId="77777777" w:rsidR="005E1B0F" w:rsidRPr="00C5220D" w:rsidRDefault="005E1B0F" w:rsidP="005E1B0F">
      <w:pPr>
        <w:pStyle w:val="SingleTxtGC"/>
        <w:rPr>
          <w:rFonts w:eastAsia="黑体"/>
        </w:rPr>
      </w:pPr>
      <w:r w:rsidRPr="00C5220D">
        <w:rPr>
          <w:rFonts w:eastAsiaTheme="minorHAnsi"/>
          <w:bCs/>
        </w:rPr>
        <w:tab/>
        <w:t>(b)</w:t>
      </w:r>
      <w:r w:rsidRPr="00C5220D">
        <w:rPr>
          <w:rFonts w:eastAsiaTheme="minorHAnsi"/>
          <w:bCs/>
        </w:rPr>
        <w:tab/>
      </w:r>
      <w:r w:rsidRPr="00C5220D">
        <w:rPr>
          <w:rFonts w:eastAsia="黑体" w:cs="微软雅黑" w:hint="eastAsia"/>
        </w:rPr>
        <w:t>加倍努力，让律师、法官、治安法官和公设检察官以及广大公众了解《公约》条款，并在其下一次定期报告中就这方面采取的措施所产生的影响提供具体信息，包括举出援引或适用《公约》条款的判例；</w:t>
      </w:r>
    </w:p>
    <w:p w14:paraId="6A8902E9" w14:textId="77777777" w:rsidR="005E1B0F" w:rsidRPr="00C5220D" w:rsidRDefault="005E1B0F" w:rsidP="005E1B0F">
      <w:pPr>
        <w:pStyle w:val="SingleTxtGC"/>
        <w:rPr>
          <w:rFonts w:eastAsia="黑体"/>
        </w:rPr>
      </w:pPr>
      <w:r w:rsidRPr="00C5220D">
        <w:rPr>
          <w:rFonts w:eastAsiaTheme="minorHAnsi"/>
          <w:bCs/>
        </w:rPr>
        <w:tab/>
        <w:t>(c)</w:t>
      </w:r>
      <w:r w:rsidRPr="00C5220D">
        <w:rPr>
          <w:rFonts w:eastAsiaTheme="minorHAnsi"/>
          <w:bCs/>
        </w:rPr>
        <w:tab/>
      </w:r>
      <w:r w:rsidRPr="00C5220D">
        <w:rPr>
          <w:rFonts w:eastAsia="黑体" w:cs="微软雅黑" w:hint="eastAsia"/>
        </w:rPr>
        <w:t>确保可以通过缔约国的各种追索机制寻求就侵犯《公约》所涵盖权利的行为获得补救，包括在经济、社会及文化权利领域提供免费的法律援助服务；</w:t>
      </w:r>
    </w:p>
    <w:p w14:paraId="2541945D" w14:textId="3C19D3E6" w:rsidR="005E1B0F" w:rsidRPr="00C5220D" w:rsidRDefault="005E1B0F" w:rsidP="005E1B0F">
      <w:pPr>
        <w:pStyle w:val="SingleTxtGC"/>
        <w:rPr>
          <w:rFonts w:eastAsia="黑体"/>
        </w:rPr>
      </w:pPr>
      <w:r w:rsidRPr="00C5220D">
        <w:rPr>
          <w:rFonts w:eastAsiaTheme="minorHAnsi"/>
          <w:bCs/>
        </w:rPr>
        <w:tab/>
        <w:t>(d)</w:t>
      </w:r>
      <w:r w:rsidRPr="00C5220D">
        <w:rPr>
          <w:rFonts w:eastAsiaTheme="minorHAnsi"/>
          <w:bCs/>
        </w:rPr>
        <w:tab/>
      </w:r>
      <w:r w:rsidRPr="00C5220D">
        <w:rPr>
          <w:rFonts w:eastAsia="黑体" w:hint="eastAsia"/>
        </w:rPr>
        <w:t>以发现现行措施在哪些方面不符合《公约》条款为目的，就适用经济、社会及文化权利的国内框架开展一项独立且全面的基线研究，以期制定和采取一切必要措施，促进将《公约》所涵盖的权利全面纳入国内法律秩序，并在下一次定期报告中将该研究的结论报告委员会</w:t>
      </w:r>
      <w:r w:rsidR="000327D9" w:rsidRPr="00C5220D">
        <w:rPr>
          <w:rFonts w:eastAsia="黑体" w:cs="微软雅黑" w:hint="eastAsia"/>
        </w:rPr>
        <w:t>；</w:t>
      </w:r>
    </w:p>
    <w:p w14:paraId="5FE586F4" w14:textId="77777777" w:rsidR="005E1B0F" w:rsidRPr="00C5220D" w:rsidRDefault="005E1B0F" w:rsidP="005E1B0F">
      <w:pPr>
        <w:pStyle w:val="SingleTxtGC"/>
        <w:rPr>
          <w:rFonts w:eastAsia="黑体"/>
        </w:rPr>
      </w:pPr>
      <w:r w:rsidRPr="00C5220D">
        <w:rPr>
          <w:rFonts w:eastAsiaTheme="minorHAnsi"/>
          <w:bCs/>
        </w:rPr>
        <w:tab/>
        <w:t>(e)</w:t>
      </w:r>
      <w:r w:rsidRPr="00C5220D">
        <w:rPr>
          <w:rFonts w:eastAsiaTheme="minorHAnsi"/>
          <w:bCs/>
        </w:rPr>
        <w:tab/>
      </w:r>
      <w:r w:rsidRPr="00C5220D">
        <w:rPr>
          <w:rFonts w:eastAsia="黑体"/>
          <w:bCs/>
        </w:rPr>
        <w:t>参</w:t>
      </w:r>
      <w:r w:rsidRPr="00C5220D">
        <w:rPr>
          <w:rFonts w:eastAsia="黑体" w:hint="eastAsia"/>
          <w:bCs/>
        </w:rPr>
        <w:t>考</w:t>
      </w:r>
      <w:r w:rsidRPr="00C5220D">
        <w:rPr>
          <w:rFonts w:eastAsia="黑体"/>
          <w:bCs/>
        </w:rPr>
        <w:t>委员会关于《公约》在国内的适用</w:t>
      </w:r>
      <w:r w:rsidRPr="00C5220D">
        <w:rPr>
          <w:rFonts w:eastAsia="黑体" w:hint="eastAsia"/>
          <w:bCs/>
        </w:rPr>
        <w:t>问题</w:t>
      </w:r>
      <w:r w:rsidRPr="00C5220D">
        <w:rPr>
          <w:rFonts w:eastAsia="黑体"/>
          <w:bCs/>
        </w:rPr>
        <w:t>的第</w:t>
      </w:r>
      <w:r w:rsidRPr="00C5220D">
        <w:rPr>
          <w:rFonts w:eastAsia="黑体"/>
          <w:bCs/>
        </w:rPr>
        <w:t>9</w:t>
      </w:r>
      <w:r w:rsidRPr="00C5220D">
        <w:rPr>
          <w:rFonts w:eastAsia="黑体"/>
          <w:bCs/>
        </w:rPr>
        <w:t>号一般性意见</w:t>
      </w:r>
      <w:r w:rsidRPr="00C5220D">
        <w:rPr>
          <w:rFonts w:eastAsia="黑体"/>
          <w:bCs/>
        </w:rPr>
        <w:t>(1998</w:t>
      </w:r>
      <w:r w:rsidRPr="00C5220D">
        <w:rPr>
          <w:rFonts w:eastAsia="黑体"/>
          <w:bCs/>
        </w:rPr>
        <w:t>年</w:t>
      </w:r>
      <w:r w:rsidRPr="00C5220D">
        <w:rPr>
          <w:rFonts w:eastAsia="黑体"/>
          <w:bCs/>
        </w:rPr>
        <w:t>)</w:t>
      </w:r>
      <w:r w:rsidRPr="00C5220D">
        <w:rPr>
          <w:rFonts w:eastAsia="黑体"/>
          <w:bCs/>
        </w:rPr>
        <w:t>。</w:t>
      </w:r>
    </w:p>
    <w:p w14:paraId="03773050" w14:textId="77777777" w:rsidR="005E1B0F" w:rsidRPr="00C5220D" w:rsidRDefault="005E1B0F" w:rsidP="000327D9">
      <w:pPr>
        <w:pStyle w:val="H23GC"/>
      </w:pPr>
      <w:r w:rsidRPr="00C5220D">
        <w:tab/>
      </w:r>
      <w:r w:rsidRPr="00C5220D">
        <w:tab/>
      </w:r>
      <w:r w:rsidRPr="00C5220D">
        <w:rPr>
          <w:rFonts w:hint="eastAsia"/>
        </w:rPr>
        <w:t>国家人权机构</w:t>
      </w:r>
    </w:p>
    <w:p w14:paraId="0E850F3C" w14:textId="77777777" w:rsidR="005E1B0F" w:rsidRPr="00C5220D" w:rsidRDefault="005E1B0F" w:rsidP="005E1B0F">
      <w:pPr>
        <w:pStyle w:val="SingleTxtGC"/>
      </w:pPr>
      <w:r w:rsidRPr="00C5220D">
        <w:rPr>
          <w:bCs/>
        </w:rPr>
        <w:t>6.</w:t>
      </w:r>
      <w:r w:rsidRPr="00C5220D">
        <w:rPr>
          <w:bCs/>
        </w:rPr>
        <w:tab/>
      </w:r>
      <w:r w:rsidRPr="00C5220D">
        <w:rPr>
          <w:bCs/>
        </w:rPr>
        <w:t>委员会感到关切的是，爱尔兰人权和平等委员会在履行</w:t>
      </w:r>
      <w:r w:rsidRPr="00C5220D">
        <w:rPr>
          <w:rFonts w:hint="eastAsia"/>
          <w:bCs/>
        </w:rPr>
        <w:t>职能</w:t>
      </w:r>
      <w:r w:rsidRPr="00C5220D">
        <w:rPr>
          <w:bCs/>
        </w:rPr>
        <w:t>时无法涵盖和适用《公约》涵盖的所有权利，因为《公约》尚未在缔约国的国内法律秩序中获得法律效力</w:t>
      </w:r>
      <w:r w:rsidRPr="00C5220D">
        <w:rPr>
          <w:rFonts w:hint="eastAsia"/>
          <w:bCs/>
        </w:rPr>
        <w:t>，也因为</w:t>
      </w:r>
      <w:r w:rsidRPr="00C5220D">
        <w:rPr>
          <w:bCs/>
        </w:rPr>
        <w:t>2014</w:t>
      </w:r>
      <w:r w:rsidRPr="00C5220D">
        <w:rPr>
          <w:bCs/>
        </w:rPr>
        <w:t>年《爱尔兰人权和平等委员会法》第</w:t>
      </w:r>
      <w:r w:rsidRPr="00C5220D">
        <w:rPr>
          <w:bCs/>
        </w:rPr>
        <w:t>29</w:t>
      </w:r>
      <w:r w:rsidRPr="00C5220D">
        <w:rPr>
          <w:bCs/>
        </w:rPr>
        <w:t>条范围有限。</w:t>
      </w:r>
    </w:p>
    <w:p w14:paraId="21A61DAE" w14:textId="77777777" w:rsidR="005E1B0F" w:rsidRPr="00C5220D" w:rsidRDefault="005E1B0F" w:rsidP="005E1B0F">
      <w:pPr>
        <w:pStyle w:val="SingleTxtGC"/>
        <w:rPr>
          <w:rFonts w:eastAsia="黑体"/>
        </w:rPr>
      </w:pPr>
      <w:r w:rsidRPr="00C5220D">
        <w:rPr>
          <w:bCs/>
        </w:rPr>
        <w:t>7.</w:t>
      </w:r>
      <w:r w:rsidRPr="00C5220D">
        <w:rPr>
          <w:bCs/>
        </w:rPr>
        <w:tab/>
      </w:r>
      <w:r w:rsidRPr="00C5220D">
        <w:rPr>
          <w:rFonts w:eastAsia="黑体"/>
          <w:bCs/>
        </w:rPr>
        <w:t>委员会重申其此前提出的建议</w:t>
      </w:r>
      <w:r w:rsidRPr="00C5220D">
        <w:rPr>
          <w:rStyle w:val="ab"/>
          <w:rFonts w:eastAsia="宋体"/>
        </w:rPr>
        <w:footnoteReference w:id="8"/>
      </w:r>
      <w:r w:rsidRPr="00C5220D">
        <w:rPr>
          <w:rFonts w:eastAsia="黑体" w:hint="eastAsia"/>
          <w:bCs/>
        </w:rPr>
        <w:t>，建议缔约国</w:t>
      </w:r>
      <w:r w:rsidRPr="00C5220D">
        <w:rPr>
          <w:rFonts w:eastAsia="黑体"/>
          <w:bCs/>
        </w:rPr>
        <w:t>采取一切必要措施，包括</w:t>
      </w:r>
      <w:r w:rsidRPr="00C5220D">
        <w:rPr>
          <w:rFonts w:eastAsia="黑体" w:hint="eastAsia"/>
          <w:bCs/>
        </w:rPr>
        <w:t>对</w:t>
      </w:r>
      <w:r w:rsidRPr="00C5220D">
        <w:rPr>
          <w:rFonts w:eastAsia="黑体"/>
          <w:bCs/>
        </w:rPr>
        <w:t>2014</w:t>
      </w:r>
      <w:r w:rsidRPr="00C5220D">
        <w:rPr>
          <w:rFonts w:eastAsia="黑体"/>
          <w:bCs/>
        </w:rPr>
        <w:t>年《爱尔兰人权和平等委员会法》</w:t>
      </w:r>
      <w:r w:rsidRPr="00C5220D">
        <w:rPr>
          <w:rFonts w:eastAsia="黑体" w:hint="eastAsia"/>
          <w:bCs/>
        </w:rPr>
        <w:t>进行审查</w:t>
      </w:r>
      <w:r w:rsidRPr="00C5220D">
        <w:rPr>
          <w:rFonts w:eastAsia="黑体"/>
          <w:bCs/>
        </w:rPr>
        <w:t>，确保爱尔兰人权和平等委员会在行使职能时涵盖和适用《公约》规定的所有权利，并确保划拨充足的</w:t>
      </w:r>
      <w:r w:rsidRPr="00C5220D">
        <w:rPr>
          <w:rFonts w:eastAsia="黑体" w:hint="eastAsia"/>
          <w:bCs/>
        </w:rPr>
        <w:t>资金</w:t>
      </w:r>
      <w:r w:rsidRPr="00C5220D">
        <w:rPr>
          <w:rFonts w:eastAsia="黑体"/>
          <w:bCs/>
        </w:rPr>
        <w:t>、人力和技术资源</w:t>
      </w:r>
      <w:r w:rsidRPr="00C5220D">
        <w:rPr>
          <w:rFonts w:eastAsia="黑体" w:hint="eastAsia"/>
          <w:bCs/>
        </w:rPr>
        <w:t>，以</w:t>
      </w:r>
      <w:r w:rsidRPr="00C5220D">
        <w:rPr>
          <w:rFonts w:eastAsia="黑体"/>
          <w:bCs/>
        </w:rPr>
        <w:t>使其能够有效</w:t>
      </w:r>
      <w:r w:rsidRPr="00C5220D">
        <w:rPr>
          <w:rFonts w:eastAsia="黑体" w:hint="eastAsia"/>
          <w:bCs/>
        </w:rPr>
        <w:t>且</w:t>
      </w:r>
      <w:r w:rsidRPr="00C5220D">
        <w:rPr>
          <w:rFonts w:eastAsia="黑体"/>
          <w:bCs/>
        </w:rPr>
        <w:t>独立地履行</w:t>
      </w:r>
      <w:r w:rsidRPr="00C5220D">
        <w:rPr>
          <w:rFonts w:eastAsia="黑体" w:hint="eastAsia"/>
          <w:bCs/>
        </w:rPr>
        <w:t>职能</w:t>
      </w:r>
      <w:r w:rsidRPr="00C5220D">
        <w:rPr>
          <w:rFonts w:eastAsia="黑体"/>
          <w:bCs/>
        </w:rPr>
        <w:t>。</w:t>
      </w:r>
    </w:p>
    <w:p w14:paraId="7CCD6E7B" w14:textId="77777777" w:rsidR="005E1B0F" w:rsidRPr="00C5220D" w:rsidRDefault="005E1B0F" w:rsidP="000327D9">
      <w:pPr>
        <w:pStyle w:val="H23GC"/>
      </w:pPr>
      <w:r w:rsidRPr="00C5220D">
        <w:tab/>
      </w:r>
      <w:r w:rsidRPr="00C5220D">
        <w:tab/>
      </w:r>
      <w:r w:rsidRPr="00C5220D">
        <w:rPr>
          <w:rFonts w:hint="eastAsia"/>
        </w:rPr>
        <w:t>公民空间</w:t>
      </w:r>
    </w:p>
    <w:p w14:paraId="70144F74" w14:textId="77777777" w:rsidR="005E1B0F" w:rsidRPr="00C5220D" w:rsidRDefault="005E1B0F" w:rsidP="005E1B0F">
      <w:pPr>
        <w:pStyle w:val="SingleTxtGC"/>
      </w:pPr>
      <w:r w:rsidRPr="00C5220D">
        <w:rPr>
          <w:bCs/>
        </w:rPr>
        <w:t>8.</w:t>
      </w:r>
      <w:r w:rsidRPr="00C5220D">
        <w:rPr>
          <w:bCs/>
        </w:rPr>
        <w:tab/>
      </w:r>
      <w:r w:rsidRPr="00C5220D">
        <w:rPr>
          <w:bCs/>
        </w:rPr>
        <w:t>委员会注意到</w:t>
      </w:r>
      <w:r w:rsidRPr="00C5220D">
        <w:rPr>
          <w:rFonts w:hint="eastAsia"/>
          <w:bCs/>
        </w:rPr>
        <w:t>，</w:t>
      </w:r>
      <w:r w:rsidRPr="00C5220D">
        <w:rPr>
          <w:bCs/>
        </w:rPr>
        <w:t>缔约国</w:t>
      </w:r>
      <w:r w:rsidRPr="00C5220D">
        <w:rPr>
          <w:rFonts w:hint="eastAsia"/>
          <w:bCs/>
        </w:rPr>
        <w:t>的</w:t>
      </w:r>
      <w:r w:rsidRPr="00C5220D">
        <w:rPr>
          <w:bCs/>
        </w:rPr>
        <w:t>民间社会非常活跃</w:t>
      </w:r>
      <w:r w:rsidRPr="00C5220D">
        <w:rPr>
          <w:rFonts w:hint="eastAsia"/>
          <w:bCs/>
        </w:rPr>
        <w:t>，</w:t>
      </w:r>
      <w:r w:rsidRPr="00C5220D">
        <w:rPr>
          <w:bCs/>
        </w:rPr>
        <w:t>充满活力，但感到关切的是，有报告</w:t>
      </w:r>
      <w:r w:rsidRPr="00C5220D">
        <w:rPr>
          <w:rFonts w:hint="eastAsia"/>
          <w:bCs/>
        </w:rPr>
        <w:t>显示，</w:t>
      </w:r>
      <w:r w:rsidRPr="00C5220D">
        <w:rPr>
          <w:bCs/>
        </w:rPr>
        <w:t>民间社会在</w:t>
      </w:r>
      <w:r w:rsidRPr="00C5220D">
        <w:rPr>
          <w:bCs/>
        </w:rPr>
        <w:t>2009</w:t>
      </w:r>
      <w:r w:rsidRPr="00C5220D">
        <w:rPr>
          <w:bCs/>
        </w:rPr>
        <w:t>年《慈善法》背景下</w:t>
      </w:r>
      <w:r w:rsidRPr="00C5220D">
        <w:rPr>
          <w:rFonts w:hint="eastAsia"/>
          <w:bCs/>
        </w:rPr>
        <w:t>在</w:t>
      </w:r>
      <w:r w:rsidRPr="00C5220D">
        <w:rPr>
          <w:bCs/>
        </w:rPr>
        <w:t>参与政治宣传</w:t>
      </w:r>
      <w:r w:rsidRPr="00C5220D">
        <w:rPr>
          <w:rFonts w:hint="eastAsia"/>
          <w:bCs/>
        </w:rPr>
        <w:t>方面，以及在</w:t>
      </w:r>
      <w:r w:rsidRPr="00C5220D">
        <w:rPr>
          <w:bCs/>
        </w:rPr>
        <w:t>监测经济、社会</w:t>
      </w:r>
      <w:r w:rsidRPr="00C5220D">
        <w:rPr>
          <w:rFonts w:hint="eastAsia"/>
          <w:bCs/>
        </w:rPr>
        <w:t>及</w:t>
      </w:r>
      <w:r w:rsidRPr="00C5220D">
        <w:rPr>
          <w:bCs/>
        </w:rPr>
        <w:t>文化权利</w:t>
      </w:r>
      <w:r w:rsidRPr="00C5220D">
        <w:rPr>
          <w:rFonts w:hint="eastAsia"/>
          <w:bCs/>
        </w:rPr>
        <w:t>相关</w:t>
      </w:r>
      <w:r w:rsidRPr="00C5220D">
        <w:rPr>
          <w:bCs/>
        </w:rPr>
        <w:t>项目、计划和政策的执行情况方面</w:t>
      </w:r>
      <w:r w:rsidRPr="00C5220D">
        <w:rPr>
          <w:rFonts w:hint="eastAsia"/>
          <w:bCs/>
        </w:rPr>
        <w:t>，</w:t>
      </w:r>
      <w:r w:rsidRPr="00C5220D">
        <w:rPr>
          <w:bCs/>
        </w:rPr>
        <w:t>面临</w:t>
      </w:r>
      <w:r w:rsidRPr="00C5220D">
        <w:rPr>
          <w:rFonts w:hint="eastAsia"/>
          <w:bCs/>
        </w:rPr>
        <w:t>着</w:t>
      </w:r>
      <w:r w:rsidRPr="00C5220D">
        <w:rPr>
          <w:bCs/>
        </w:rPr>
        <w:t>限制。</w:t>
      </w:r>
    </w:p>
    <w:p w14:paraId="56390F33" w14:textId="77777777" w:rsidR="005E1B0F" w:rsidRPr="00C5220D" w:rsidRDefault="005E1B0F" w:rsidP="005E1B0F">
      <w:pPr>
        <w:pStyle w:val="SingleTxtGC"/>
        <w:rPr>
          <w:rFonts w:eastAsia="黑体"/>
          <w:bCs/>
        </w:rPr>
      </w:pPr>
      <w:r w:rsidRPr="00C5220D">
        <w:rPr>
          <w:bCs/>
        </w:rPr>
        <w:t>9.</w:t>
      </w:r>
      <w:r w:rsidRPr="00C5220D">
        <w:rPr>
          <w:bCs/>
        </w:rPr>
        <w:tab/>
      </w:r>
      <w:r w:rsidRPr="00C5220D">
        <w:rPr>
          <w:rFonts w:eastAsia="黑体"/>
          <w:bCs/>
        </w:rPr>
        <w:t>委员会建议缔约国采取一切必要措施，包括在</w:t>
      </w:r>
      <w:r w:rsidRPr="00C5220D">
        <w:rPr>
          <w:rFonts w:eastAsia="黑体"/>
          <w:bCs/>
        </w:rPr>
        <w:t>2023</w:t>
      </w:r>
      <w:r w:rsidRPr="00C5220D">
        <w:rPr>
          <w:rFonts w:eastAsia="黑体"/>
          <w:bCs/>
        </w:rPr>
        <w:t>年慈善</w:t>
      </w:r>
      <w:r w:rsidRPr="00C5220D">
        <w:rPr>
          <w:rFonts w:eastAsia="黑体"/>
          <w:bCs/>
        </w:rPr>
        <w:t>(</w:t>
      </w:r>
      <w:r w:rsidRPr="00C5220D">
        <w:rPr>
          <w:rFonts w:eastAsia="黑体"/>
          <w:bCs/>
        </w:rPr>
        <w:t>修正</w:t>
      </w:r>
      <w:r w:rsidRPr="00C5220D">
        <w:rPr>
          <w:rFonts w:eastAsia="黑体"/>
          <w:bCs/>
        </w:rPr>
        <w:t>)</w:t>
      </w:r>
      <w:r w:rsidRPr="00C5220D">
        <w:rPr>
          <w:rFonts w:eastAsia="黑体"/>
          <w:bCs/>
        </w:rPr>
        <w:t>法案框架内采取</w:t>
      </w:r>
      <w:r w:rsidRPr="00C5220D">
        <w:rPr>
          <w:rFonts w:eastAsia="黑体" w:hint="eastAsia"/>
          <w:bCs/>
        </w:rPr>
        <w:t>一切必要</w:t>
      </w:r>
      <w:r w:rsidRPr="00C5220D">
        <w:rPr>
          <w:rFonts w:eastAsia="黑体"/>
          <w:bCs/>
        </w:rPr>
        <w:t>措施，使民间社会</w:t>
      </w:r>
      <w:r w:rsidRPr="00C5220D">
        <w:rPr>
          <w:rFonts w:eastAsia="黑体" w:hint="eastAsia"/>
          <w:bCs/>
        </w:rPr>
        <w:t>及</w:t>
      </w:r>
      <w:r w:rsidRPr="00C5220D">
        <w:rPr>
          <w:rFonts w:eastAsia="黑体"/>
          <w:bCs/>
        </w:rPr>
        <w:t>其他相关社会伙伴能够参与经济、社会</w:t>
      </w:r>
      <w:r w:rsidRPr="00C5220D">
        <w:rPr>
          <w:rFonts w:eastAsia="黑体" w:hint="eastAsia"/>
          <w:bCs/>
        </w:rPr>
        <w:t>及</w:t>
      </w:r>
      <w:r w:rsidRPr="00C5220D">
        <w:rPr>
          <w:rFonts w:eastAsia="黑体"/>
          <w:bCs/>
        </w:rPr>
        <w:t>文化权利方面的政治和宣传工作。委员会还建议缔约国超越信息和协商模式制定</w:t>
      </w:r>
      <w:r w:rsidRPr="00C5220D">
        <w:rPr>
          <w:rFonts w:eastAsia="黑体" w:hint="eastAsia"/>
          <w:bCs/>
        </w:rPr>
        <w:t>切实</w:t>
      </w:r>
      <w:r w:rsidRPr="00C5220D">
        <w:rPr>
          <w:rFonts w:eastAsia="黑体" w:hint="eastAsia"/>
          <w:bCs/>
        </w:rPr>
        <w:lastRenderedPageBreak/>
        <w:t>而</w:t>
      </w:r>
      <w:r w:rsidRPr="00C5220D">
        <w:rPr>
          <w:rFonts w:eastAsia="黑体"/>
          <w:bCs/>
        </w:rPr>
        <w:t>有效的参与机制和战略，以确保民间社会参与</w:t>
      </w:r>
      <w:r w:rsidRPr="00C5220D">
        <w:rPr>
          <w:rFonts w:eastAsia="黑体" w:hint="eastAsia"/>
          <w:bCs/>
        </w:rPr>
        <w:t>实施</w:t>
      </w:r>
      <w:r w:rsidRPr="00C5220D">
        <w:rPr>
          <w:rFonts w:eastAsia="黑体"/>
          <w:bCs/>
        </w:rPr>
        <w:t>和监测与《公约》所</w:t>
      </w:r>
      <w:r w:rsidRPr="00C5220D">
        <w:rPr>
          <w:rFonts w:eastAsia="黑体" w:hint="eastAsia"/>
          <w:bCs/>
        </w:rPr>
        <w:t>涵盖</w:t>
      </w:r>
      <w:r w:rsidRPr="00C5220D">
        <w:rPr>
          <w:rFonts w:eastAsia="黑体"/>
          <w:bCs/>
        </w:rPr>
        <w:t>权利</w:t>
      </w:r>
      <w:r w:rsidRPr="00C5220D">
        <w:rPr>
          <w:rFonts w:eastAsia="黑体" w:hint="eastAsia"/>
          <w:bCs/>
        </w:rPr>
        <w:t>有关</w:t>
      </w:r>
      <w:r w:rsidRPr="00C5220D">
        <w:rPr>
          <w:rFonts w:eastAsia="黑体"/>
          <w:bCs/>
        </w:rPr>
        <w:t>的政策、方案和</w:t>
      </w:r>
      <w:r w:rsidRPr="00C5220D">
        <w:rPr>
          <w:rFonts w:eastAsia="黑体" w:hint="eastAsia"/>
          <w:bCs/>
        </w:rPr>
        <w:t>法律</w:t>
      </w:r>
      <w:r w:rsidRPr="00C5220D">
        <w:rPr>
          <w:rFonts w:eastAsia="黑体"/>
          <w:bCs/>
        </w:rPr>
        <w:t>。</w:t>
      </w:r>
    </w:p>
    <w:p w14:paraId="6608ED51" w14:textId="77777777" w:rsidR="005E1B0F" w:rsidRPr="00C5220D" w:rsidRDefault="005E1B0F" w:rsidP="000327D9">
      <w:pPr>
        <w:pStyle w:val="H23GC"/>
      </w:pPr>
      <w:r w:rsidRPr="00C5220D">
        <w:tab/>
      </w:r>
      <w:r w:rsidRPr="00C5220D">
        <w:tab/>
      </w:r>
      <w:r w:rsidRPr="00C5220D">
        <w:rPr>
          <w:rFonts w:hint="eastAsia"/>
        </w:rPr>
        <w:t>企业与人权</w:t>
      </w:r>
    </w:p>
    <w:p w14:paraId="7F853BCD" w14:textId="327DFE2A" w:rsidR="005E1B0F" w:rsidRPr="00C5220D" w:rsidRDefault="005E1B0F" w:rsidP="005E1B0F">
      <w:pPr>
        <w:pStyle w:val="SingleTxtGC"/>
      </w:pPr>
      <w:r w:rsidRPr="00C5220D">
        <w:rPr>
          <w:bCs/>
        </w:rPr>
        <w:t>10.</w:t>
      </w:r>
      <w:r w:rsidRPr="00C5220D">
        <w:rPr>
          <w:bCs/>
        </w:rPr>
        <w:tab/>
      </w:r>
      <w:r w:rsidRPr="00C5220D">
        <w:t>委员会</w:t>
      </w:r>
      <w:r w:rsidRPr="00C5220D">
        <w:rPr>
          <w:rFonts w:hint="eastAsia"/>
        </w:rPr>
        <w:t>认可</w:t>
      </w:r>
      <w:r w:rsidRPr="00C5220D">
        <w:t>《</w:t>
      </w:r>
      <w:r w:rsidRPr="00C5220D">
        <w:rPr>
          <w:rFonts w:hint="eastAsia"/>
        </w:rPr>
        <w:t>国家</w:t>
      </w:r>
      <w:r w:rsidRPr="00C5220D">
        <w:t>企业与人权计划</w:t>
      </w:r>
      <w:r w:rsidRPr="00C5220D">
        <w:t>(2017-2020</w:t>
      </w:r>
      <w:r w:rsidRPr="00C5220D">
        <w:t>年</w:t>
      </w:r>
      <w:r w:rsidRPr="00C5220D">
        <w:t>)</w:t>
      </w:r>
      <w:r w:rsidRPr="00C5220D">
        <w:t>》</w:t>
      </w:r>
      <w:r w:rsidRPr="00C5220D">
        <w:rPr>
          <w:rFonts w:hint="eastAsia"/>
        </w:rPr>
        <w:t>当</w:t>
      </w:r>
      <w:r w:rsidRPr="00C5220D">
        <w:t>中列出的</w:t>
      </w:r>
      <w:r w:rsidRPr="00C5220D">
        <w:rPr>
          <w:rFonts w:hint="eastAsia"/>
        </w:rPr>
        <w:t>主要</w:t>
      </w:r>
      <w:r w:rsidRPr="00C5220D">
        <w:t>承诺和优先行动，但关切地注意到，没有</w:t>
      </w:r>
      <w:r w:rsidRPr="00C5220D">
        <w:rPr>
          <w:rFonts w:hint="eastAsia"/>
        </w:rPr>
        <w:t>要求企业在其整个运营过程中</w:t>
      </w:r>
      <w:r w:rsidR="000327D9">
        <w:rPr>
          <w:rFonts w:hint="eastAsia"/>
          <w:spacing w:val="-50"/>
        </w:rPr>
        <w:t>―</w:t>
      </w:r>
      <w:r w:rsidR="000327D9">
        <w:rPr>
          <w:rFonts w:hint="eastAsia"/>
        </w:rPr>
        <w:t>―</w:t>
      </w:r>
      <w:r w:rsidRPr="00C5220D">
        <w:rPr>
          <w:rFonts w:hint="eastAsia"/>
        </w:rPr>
        <w:t>包括在海外的运营中</w:t>
      </w:r>
      <w:r w:rsidR="000327D9">
        <w:rPr>
          <w:rFonts w:hint="eastAsia"/>
          <w:spacing w:val="-50"/>
        </w:rPr>
        <w:t>―</w:t>
      </w:r>
      <w:r w:rsidR="000327D9">
        <w:rPr>
          <w:rFonts w:hint="eastAsia"/>
        </w:rPr>
        <w:t>―</w:t>
      </w:r>
      <w:r w:rsidRPr="00C5220D">
        <w:rPr>
          <w:rFonts w:hint="eastAsia"/>
        </w:rPr>
        <w:t>恪尽人权职责的综合</w:t>
      </w:r>
      <w:r w:rsidRPr="00C5220D">
        <w:t>监管框架，也没有有效的投诉和补救机制来</w:t>
      </w:r>
      <w:r w:rsidRPr="00C5220D">
        <w:rPr>
          <w:rFonts w:hint="eastAsia"/>
        </w:rPr>
        <w:t>为</w:t>
      </w:r>
      <w:r w:rsidRPr="00C5220D">
        <w:t>侵犯人权行为受害者</w:t>
      </w:r>
      <w:r w:rsidRPr="00C5220D">
        <w:rPr>
          <w:rFonts w:hint="eastAsia"/>
        </w:rPr>
        <w:t>提供支持和</w:t>
      </w:r>
      <w:r w:rsidRPr="00C5220D">
        <w:t>处理报复行为，</w:t>
      </w:r>
      <w:r w:rsidRPr="00C5220D">
        <w:rPr>
          <w:rFonts w:hint="eastAsia"/>
        </w:rPr>
        <w:t>尤其</w:t>
      </w:r>
      <w:r w:rsidRPr="00C5220D">
        <w:t>是针对人权维护者的报复行为</w:t>
      </w:r>
      <w:r w:rsidRPr="00C5220D">
        <w:rPr>
          <w:rFonts w:hint="eastAsia"/>
        </w:rPr>
        <w:t>。</w:t>
      </w:r>
    </w:p>
    <w:p w14:paraId="35541F95" w14:textId="77777777" w:rsidR="005E1B0F" w:rsidRPr="00C5220D" w:rsidRDefault="005E1B0F" w:rsidP="005E1B0F">
      <w:pPr>
        <w:pStyle w:val="SingleTxtGC"/>
        <w:rPr>
          <w:rFonts w:eastAsia="黑体"/>
          <w:bCs/>
        </w:rPr>
      </w:pPr>
      <w:r w:rsidRPr="00C5220D">
        <w:rPr>
          <w:bCs/>
        </w:rPr>
        <w:t>11.</w:t>
      </w:r>
      <w:r w:rsidRPr="00C5220D">
        <w:rPr>
          <w:bCs/>
        </w:rPr>
        <w:tab/>
      </w:r>
      <w:r w:rsidRPr="00C5220D">
        <w:rPr>
          <w:rFonts w:eastAsia="黑体" w:hint="eastAsia"/>
        </w:rPr>
        <w:t>委员会建议缔约国</w:t>
      </w:r>
      <w:r w:rsidRPr="00C5220D">
        <w:rPr>
          <w:rFonts w:hint="eastAsia"/>
          <w:bCs/>
        </w:rPr>
        <w:t>：</w:t>
      </w:r>
    </w:p>
    <w:p w14:paraId="774C778F" w14:textId="77777777" w:rsidR="005E1B0F" w:rsidRPr="00C5220D" w:rsidRDefault="005E1B0F" w:rsidP="005E1B0F">
      <w:pPr>
        <w:pStyle w:val="SingleTxtGC"/>
        <w:rPr>
          <w:rFonts w:eastAsia="黑体"/>
          <w:bCs/>
        </w:rPr>
      </w:pPr>
      <w:r w:rsidRPr="00C5220D">
        <w:rPr>
          <w:rFonts w:eastAsiaTheme="minorHAnsi"/>
          <w:bCs/>
        </w:rPr>
        <w:tab/>
        <w:t>(a)</w:t>
      </w:r>
      <w:r w:rsidRPr="00C5220D">
        <w:rPr>
          <w:rFonts w:eastAsiaTheme="minorHAnsi"/>
          <w:bCs/>
        </w:rPr>
        <w:tab/>
      </w:r>
      <w:r w:rsidRPr="00C5220D">
        <w:rPr>
          <w:rFonts w:eastAsia="黑体"/>
        </w:rPr>
        <w:t>加快通过第二个</w:t>
      </w:r>
      <w:r w:rsidRPr="00C5220D">
        <w:rPr>
          <w:rFonts w:eastAsia="黑体" w:hint="eastAsia"/>
        </w:rPr>
        <w:t>《国家企业</w:t>
      </w:r>
      <w:r w:rsidRPr="00C5220D">
        <w:rPr>
          <w:rFonts w:eastAsia="黑体"/>
        </w:rPr>
        <w:t>与人权计划</w:t>
      </w:r>
      <w:r w:rsidRPr="00C5220D">
        <w:rPr>
          <w:rFonts w:eastAsia="黑体" w:hint="eastAsia"/>
        </w:rPr>
        <w:t>》</w:t>
      </w:r>
      <w:r w:rsidRPr="00C5220D">
        <w:rPr>
          <w:rFonts w:eastAsia="黑体"/>
        </w:rPr>
        <w:t>，确保与民间社会组织和社会伙伴进行广泛磋商，并</w:t>
      </w:r>
      <w:r w:rsidRPr="00C5220D">
        <w:rPr>
          <w:rFonts w:eastAsia="黑体" w:hint="eastAsia"/>
        </w:rPr>
        <w:t>在此背景下</w:t>
      </w:r>
      <w:r w:rsidRPr="00C5220D">
        <w:rPr>
          <w:rFonts w:eastAsia="黑体"/>
        </w:rPr>
        <w:t>考虑</w:t>
      </w:r>
      <w:r w:rsidRPr="00C5220D">
        <w:rPr>
          <w:rFonts w:eastAsia="黑体" w:hint="eastAsia"/>
        </w:rPr>
        <w:t>人权与跨国公司和其他工商企业问题工作组</w:t>
      </w:r>
      <w:r w:rsidRPr="00C5220D">
        <w:rPr>
          <w:rFonts w:eastAsia="黑体"/>
        </w:rPr>
        <w:t>的</w:t>
      </w:r>
      <w:r w:rsidRPr="00C5220D">
        <w:rPr>
          <w:rFonts w:eastAsia="黑体" w:hint="eastAsia"/>
        </w:rPr>
        <w:t>《国家企业</w:t>
      </w:r>
      <w:r w:rsidRPr="00C5220D">
        <w:rPr>
          <w:rFonts w:eastAsia="黑体"/>
        </w:rPr>
        <w:t>与人权行动计划</w:t>
      </w:r>
      <w:r w:rsidRPr="00C5220D">
        <w:rPr>
          <w:rFonts w:eastAsia="黑体" w:hint="eastAsia"/>
        </w:rPr>
        <w:t>指导意见》</w:t>
      </w:r>
      <w:r w:rsidRPr="00C5220D">
        <w:rPr>
          <w:rStyle w:val="ab"/>
          <w:rFonts w:eastAsia="宋体"/>
        </w:rPr>
        <w:footnoteReference w:id="9"/>
      </w:r>
      <w:r w:rsidRPr="00C5220D">
        <w:rPr>
          <w:rFonts w:eastAsia="黑体" w:hint="eastAsia"/>
        </w:rPr>
        <w:t>；</w:t>
      </w:r>
    </w:p>
    <w:p w14:paraId="4B93A062" w14:textId="77777777" w:rsidR="005E1B0F" w:rsidRPr="00C5220D" w:rsidRDefault="005E1B0F" w:rsidP="005E1B0F">
      <w:pPr>
        <w:pStyle w:val="SingleTxtGC"/>
        <w:rPr>
          <w:rFonts w:eastAsia="黑体"/>
          <w:bCs/>
        </w:rPr>
      </w:pPr>
      <w:r w:rsidRPr="00C5220D">
        <w:rPr>
          <w:rFonts w:eastAsiaTheme="minorHAnsi"/>
          <w:bCs/>
        </w:rPr>
        <w:tab/>
        <w:t>(b)</w:t>
      </w:r>
      <w:r w:rsidRPr="00C5220D">
        <w:rPr>
          <w:rFonts w:eastAsiaTheme="minorHAnsi"/>
          <w:bCs/>
        </w:rPr>
        <w:tab/>
      </w:r>
      <w:r w:rsidRPr="00C5220D">
        <w:rPr>
          <w:rFonts w:eastAsia="黑体" w:hint="eastAsia"/>
        </w:rPr>
        <w:t>就恪尽人权职责问题通过</w:t>
      </w:r>
      <w:r w:rsidRPr="00C5220D">
        <w:rPr>
          <w:rFonts w:eastAsia="黑体"/>
        </w:rPr>
        <w:t>一</w:t>
      </w:r>
      <w:r w:rsidRPr="00C5220D">
        <w:rPr>
          <w:rFonts w:eastAsia="黑体" w:hint="eastAsia"/>
        </w:rPr>
        <w:t>项内容全面</w:t>
      </w:r>
      <w:r w:rsidRPr="00C5220D">
        <w:rPr>
          <w:rFonts w:eastAsia="黑体"/>
        </w:rPr>
        <w:t>的监管框架，</w:t>
      </w:r>
      <w:r w:rsidRPr="00C5220D">
        <w:rPr>
          <w:rFonts w:eastAsia="黑体" w:hint="eastAsia"/>
        </w:rPr>
        <w:t>强制要求</w:t>
      </w:r>
      <w:r w:rsidRPr="00C5220D">
        <w:rPr>
          <w:rFonts w:eastAsia="黑体"/>
        </w:rPr>
        <w:t>在缔约国管辖范围内经营或注册的企业及其控制的实体</w:t>
      </w:r>
      <w:r w:rsidRPr="00C5220D">
        <w:rPr>
          <w:rFonts w:eastAsia="黑体"/>
        </w:rPr>
        <w:t>(</w:t>
      </w:r>
      <w:r w:rsidRPr="00C5220D">
        <w:rPr>
          <w:rFonts w:eastAsia="黑体"/>
        </w:rPr>
        <w:t>包括其供应链中的实体</w:t>
      </w:r>
      <w:r w:rsidRPr="00C5220D">
        <w:rPr>
          <w:rFonts w:eastAsia="黑体" w:hint="eastAsia"/>
        </w:rPr>
        <w:t>在内</w:t>
      </w:r>
      <w:r w:rsidRPr="00C5220D">
        <w:rPr>
          <w:rFonts w:eastAsia="黑体"/>
        </w:rPr>
        <w:t>)</w:t>
      </w:r>
      <w:r w:rsidRPr="00C5220D">
        <w:rPr>
          <w:rFonts w:eastAsia="黑体"/>
        </w:rPr>
        <w:t>必须</w:t>
      </w:r>
      <w:r w:rsidRPr="00C5220D">
        <w:rPr>
          <w:rFonts w:eastAsia="黑体" w:hint="eastAsia"/>
        </w:rPr>
        <w:t>发现</w:t>
      </w:r>
      <w:r w:rsidRPr="00C5220D">
        <w:rPr>
          <w:rFonts w:eastAsia="黑体"/>
        </w:rPr>
        <w:t>、防止、减轻和处理其</w:t>
      </w:r>
      <w:r w:rsidRPr="00C5220D">
        <w:rPr>
          <w:rFonts w:eastAsia="黑体" w:hint="eastAsia"/>
        </w:rPr>
        <w:t>在</w:t>
      </w:r>
      <w:r w:rsidRPr="00C5220D">
        <w:rPr>
          <w:rFonts w:eastAsia="黑体"/>
        </w:rPr>
        <w:t>国内</w:t>
      </w:r>
      <w:r w:rsidRPr="00C5220D">
        <w:rPr>
          <w:rFonts w:eastAsia="黑体" w:hint="eastAsia"/>
        </w:rPr>
        <w:t>和国</w:t>
      </w:r>
      <w:r w:rsidRPr="00C5220D">
        <w:rPr>
          <w:rFonts w:eastAsia="黑体"/>
        </w:rPr>
        <w:t>外</w:t>
      </w:r>
      <w:r w:rsidRPr="00C5220D">
        <w:rPr>
          <w:rFonts w:eastAsia="黑体" w:hint="eastAsia"/>
        </w:rPr>
        <w:t>的运营当中</w:t>
      </w:r>
      <w:r w:rsidRPr="00C5220D">
        <w:rPr>
          <w:rFonts w:eastAsia="黑体"/>
        </w:rPr>
        <w:t>侵犯经济、社会</w:t>
      </w:r>
      <w:r w:rsidRPr="00C5220D">
        <w:rPr>
          <w:rFonts w:eastAsia="黑体" w:hint="eastAsia"/>
        </w:rPr>
        <w:t>及</w:t>
      </w:r>
      <w:r w:rsidRPr="00C5220D">
        <w:rPr>
          <w:rFonts w:eastAsia="黑体"/>
        </w:rPr>
        <w:t>文化权利的</w:t>
      </w:r>
      <w:r w:rsidRPr="00C5220D">
        <w:rPr>
          <w:rFonts w:eastAsia="黑体" w:hint="eastAsia"/>
        </w:rPr>
        <w:t>情况</w:t>
      </w:r>
      <w:r w:rsidRPr="00C5220D">
        <w:rPr>
          <w:rFonts w:eastAsia="黑体"/>
        </w:rPr>
        <w:t>，优先</w:t>
      </w:r>
      <w:r w:rsidRPr="00C5220D">
        <w:rPr>
          <w:rFonts w:eastAsia="黑体" w:hint="eastAsia"/>
        </w:rPr>
        <w:t>关注</w:t>
      </w:r>
      <w:r w:rsidRPr="00C5220D">
        <w:rPr>
          <w:rFonts w:eastAsia="黑体"/>
        </w:rPr>
        <w:t>国有企业和国家</w:t>
      </w:r>
      <w:r w:rsidRPr="00C5220D">
        <w:rPr>
          <w:rFonts w:eastAsia="黑体" w:hint="eastAsia"/>
        </w:rPr>
        <w:t>持有股份</w:t>
      </w:r>
      <w:r w:rsidRPr="00C5220D">
        <w:rPr>
          <w:rFonts w:eastAsia="黑体"/>
        </w:rPr>
        <w:t>的企业；</w:t>
      </w:r>
    </w:p>
    <w:p w14:paraId="797CBE1E" w14:textId="566A1537" w:rsidR="005E1B0F" w:rsidRPr="00C5220D" w:rsidRDefault="005E1B0F" w:rsidP="005E1B0F">
      <w:pPr>
        <w:pStyle w:val="SingleTxtGC"/>
        <w:rPr>
          <w:rFonts w:eastAsia="黑体"/>
          <w:bCs/>
        </w:rPr>
      </w:pPr>
      <w:r w:rsidRPr="00C5220D">
        <w:rPr>
          <w:rFonts w:eastAsiaTheme="minorHAnsi"/>
          <w:bCs/>
        </w:rPr>
        <w:tab/>
        <w:t>(c)</w:t>
      </w:r>
      <w:r w:rsidRPr="00C5220D">
        <w:rPr>
          <w:rFonts w:eastAsiaTheme="minorHAnsi"/>
          <w:bCs/>
        </w:rPr>
        <w:tab/>
      </w:r>
      <w:r w:rsidRPr="00C5220D">
        <w:rPr>
          <w:rFonts w:eastAsia="黑体"/>
        </w:rPr>
        <w:t>建立有效的投诉和</w:t>
      </w:r>
      <w:r w:rsidRPr="00C5220D">
        <w:rPr>
          <w:rFonts w:eastAsia="黑体" w:hint="eastAsia"/>
        </w:rPr>
        <w:t>救济</w:t>
      </w:r>
      <w:r w:rsidRPr="00C5220D">
        <w:rPr>
          <w:rFonts w:eastAsia="黑体"/>
        </w:rPr>
        <w:t>机制，</w:t>
      </w:r>
      <w:r w:rsidRPr="00C5220D">
        <w:rPr>
          <w:rFonts w:eastAsia="黑体" w:hint="eastAsia"/>
        </w:rPr>
        <w:t>并就在缔约国境内经营或注册的国有企业和私营企业及其所控制的实体</w:t>
      </w:r>
      <w:r w:rsidR="000327D9" w:rsidRPr="000327D9">
        <w:rPr>
          <w:rFonts w:eastAsia="黑体" w:hint="eastAsia"/>
          <w:spacing w:val="-50"/>
        </w:rPr>
        <w:t>―</w:t>
      </w:r>
      <w:r w:rsidR="000327D9" w:rsidRPr="000327D9">
        <w:rPr>
          <w:rFonts w:eastAsia="黑体" w:hint="eastAsia"/>
        </w:rPr>
        <w:t>―</w:t>
      </w:r>
      <w:r w:rsidRPr="00C5220D">
        <w:rPr>
          <w:rFonts w:eastAsia="黑体" w:hint="eastAsia"/>
        </w:rPr>
        <w:t>包括供应链中的实体在内</w:t>
      </w:r>
      <w:r w:rsidR="000327D9" w:rsidRPr="000327D9">
        <w:rPr>
          <w:rFonts w:eastAsia="黑体" w:hint="eastAsia"/>
          <w:spacing w:val="-50"/>
        </w:rPr>
        <w:t>―</w:t>
      </w:r>
      <w:r w:rsidR="000327D9" w:rsidRPr="000327D9">
        <w:rPr>
          <w:rFonts w:eastAsia="黑体" w:hint="eastAsia"/>
        </w:rPr>
        <w:t>―</w:t>
      </w:r>
      <w:r w:rsidRPr="00C5220D">
        <w:rPr>
          <w:rFonts w:eastAsia="黑体" w:hint="eastAsia"/>
        </w:rPr>
        <w:t>所实施的侵犯经济、社会及文化权利行为的受害者提起的投诉</w:t>
      </w:r>
      <w:r w:rsidRPr="00C5220D">
        <w:rPr>
          <w:rFonts w:eastAsia="黑体"/>
        </w:rPr>
        <w:t>收集</w:t>
      </w:r>
      <w:r w:rsidRPr="00C5220D">
        <w:rPr>
          <w:rFonts w:eastAsia="黑体" w:hint="eastAsia"/>
        </w:rPr>
        <w:t>相关信息；</w:t>
      </w:r>
    </w:p>
    <w:p w14:paraId="41968207" w14:textId="77777777" w:rsidR="005E1B0F" w:rsidRPr="00C5220D" w:rsidRDefault="005E1B0F" w:rsidP="005E1B0F">
      <w:pPr>
        <w:pStyle w:val="SingleTxtGC"/>
        <w:rPr>
          <w:rFonts w:eastAsia="黑体"/>
          <w:bCs/>
        </w:rPr>
      </w:pPr>
      <w:r w:rsidRPr="00C5220D">
        <w:rPr>
          <w:rFonts w:eastAsiaTheme="minorHAnsi"/>
          <w:bCs/>
        </w:rPr>
        <w:tab/>
        <w:t>(d)</w:t>
      </w:r>
      <w:r w:rsidRPr="00C5220D">
        <w:rPr>
          <w:rFonts w:eastAsiaTheme="minorHAnsi"/>
          <w:bCs/>
        </w:rPr>
        <w:tab/>
      </w:r>
      <w:r w:rsidRPr="00C5220D">
        <w:rPr>
          <w:rFonts w:eastAsia="黑体"/>
        </w:rPr>
        <w:t>参</w:t>
      </w:r>
      <w:r w:rsidRPr="00C5220D">
        <w:rPr>
          <w:rFonts w:eastAsia="黑体" w:hint="eastAsia"/>
        </w:rPr>
        <w:t>考</w:t>
      </w:r>
      <w:r w:rsidRPr="00C5220D">
        <w:rPr>
          <w:rFonts w:eastAsia="黑体"/>
        </w:rPr>
        <w:t>委员会关于国家在</w:t>
      </w:r>
      <w:r w:rsidRPr="00C5220D">
        <w:rPr>
          <w:rFonts w:eastAsia="黑体" w:hint="eastAsia"/>
        </w:rPr>
        <w:t>工商</w:t>
      </w:r>
      <w:r w:rsidRPr="00C5220D">
        <w:rPr>
          <w:rFonts w:eastAsia="黑体"/>
        </w:rPr>
        <w:t>活动中</w:t>
      </w:r>
      <w:r w:rsidRPr="00C5220D">
        <w:rPr>
          <w:rFonts w:eastAsia="黑体" w:hint="eastAsia"/>
        </w:rPr>
        <w:t>履行</w:t>
      </w:r>
      <w:r w:rsidRPr="00C5220D">
        <w:rPr>
          <w:rFonts w:eastAsia="黑体"/>
        </w:rPr>
        <w:t>《公约》</w:t>
      </w:r>
      <w:r w:rsidRPr="00C5220D">
        <w:rPr>
          <w:rFonts w:eastAsia="黑体" w:hint="eastAsia"/>
        </w:rPr>
        <w:t>规定的</w:t>
      </w:r>
      <w:r w:rsidRPr="00C5220D">
        <w:rPr>
          <w:rFonts w:eastAsia="黑体"/>
        </w:rPr>
        <w:t>义务的第</w:t>
      </w:r>
      <w:r w:rsidRPr="00C5220D">
        <w:rPr>
          <w:rFonts w:eastAsia="黑体"/>
        </w:rPr>
        <w:t>24</w:t>
      </w:r>
      <w:r w:rsidRPr="00C5220D">
        <w:rPr>
          <w:rFonts w:eastAsia="黑体"/>
        </w:rPr>
        <w:t>号一般性意见</w:t>
      </w:r>
      <w:r w:rsidRPr="00C5220D">
        <w:rPr>
          <w:rFonts w:eastAsia="黑体"/>
        </w:rPr>
        <w:t>(2017</w:t>
      </w:r>
      <w:r w:rsidRPr="00C5220D">
        <w:rPr>
          <w:rFonts w:eastAsia="黑体"/>
        </w:rPr>
        <w:t>年</w:t>
      </w:r>
      <w:r w:rsidRPr="00C5220D">
        <w:rPr>
          <w:rFonts w:eastAsia="黑体"/>
        </w:rPr>
        <w:t>)</w:t>
      </w:r>
      <w:r w:rsidRPr="00C5220D">
        <w:rPr>
          <w:rFonts w:eastAsia="黑体"/>
        </w:rPr>
        <w:t>，</w:t>
      </w:r>
      <w:r w:rsidRPr="00C5220D">
        <w:rPr>
          <w:rFonts w:eastAsia="黑体" w:hint="eastAsia"/>
        </w:rPr>
        <w:t>尤其</w:t>
      </w:r>
      <w:r w:rsidRPr="00C5220D">
        <w:rPr>
          <w:rFonts w:eastAsia="黑体"/>
        </w:rPr>
        <w:t>是关于实行强制</w:t>
      </w:r>
      <w:r w:rsidRPr="00C5220D">
        <w:rPr>
          <w:rFonts w:eastAsia="黑体" w:hint="eastAsia"/>
        </w:rPr>
        <w:t>在人权方面尽责</w:t>
      </w:r>
      <w:r w:rsidRPr="00C5220D">
        <w:rPr>
          <w:rFonts w:eastAsia="黑体"/>
        </w:rPr>
        <w:t>的意见。</w:t>
      </w:r>
    </w:p>
    <w:p w14:paraId="46072D92" w14:textId="77777777" w:rsidR="005E1B0F" w:rsidRPr="00C5220D" w:rsidRDefault="005E1B0F" w:rsidP="000327D9">
      <w:pPr>
        <w:pStyle w:val="H23GC"/>
      </w:pPr>
      <w:r w:rsidRPr="00C5220D">
        <w:tab/>
      </w:r>
      <w:r w:rsidRPr="00C5220D">
        <w:tab/>
      </w:r>
      <w:r w:rsidRPr="00C5220D">
        <w:rPr>
          <w:rFonts w:hint="eastAsia"/>
        </w:rPr>
        <w:t>气候变化</w:t>
      </w:r>
    </w:p>
    <w:p w14:paraId="1C6C0A84" w14:textId="77777777" w:rsidR="005E1B0F" w:rsidRPr="00C5220D" w:rsidRDefault="005E1B0F" w:rsidP="005E1B0F">
      <w:pPr>
        <w:pStyle w:val="SingleTxtGC"/>
      </w:pPr>
      <w:r w:rsidRPr="00C5220D">
        <w:rPr>
          <w:bCs/>
        </w:rPr>
        <w:t>12.</w:t>
      </w:r>
      <w:r w:rsidRPr="00C5220D">
        <w:rPr>
          <w:bCs/>
        </w:rPr>
        <w:tab/>
      </w:r>
      <w:r w:rsidRPr="00C5220D">
        <w:rPr>
          <w:bCs/>
        </w:rPr>
        <w:t>委员会感到关切的是，目前的减排政策可能不足以使缔约国</w:t>
      </w:r>
      <w:r w:rsidRPr="00C5220D">
        <w:rPr>
          <w:rFonts w:hint="eastAsia"/>
          <w:bCs/>
        </w:rPr>
        <w:t>得以</w:t>
      </w:r>
      <w:r w:rsidRPr="00C5220D">
        <w:rPr>
          <w:bCs/>
        </w:rPr>
        <w:t>履行</w:t>
      </w:r>
      <w:r w:rsidRPr="00C5220D">
        <w:rPr>
          <w:rFonts w:hint="eastAsia"/>
          <w:bCs/>
        </w:rPr>
        <w:t>其在</w:t>
      </w:r>
      <w:r w:rsidRPr="00C5220D">
        <w:rPr>
          <w:bCs/>
        </w:rPr>
        <w:t>《巴黎协定》</w:t>
      </w:r>
      <w:r w:rsidRPr="00C5220D">
        <w:rPr>
          <w:rFonts w:hint="eastAsia"/>
          <w:bCs/>
        </w:rPr>
        <w:t>之下</w:t>
      </w:r>
      <w:r w:rsidRPr="00C5220D">
        <w:rPr>
          <w:bCs/>
        </w:rPr>
        <w:t>的义务。</w:t>
      </w:r>
    </w:p>
    <w:p w14:paraId="77DC2093" w14:textId="77777777" w:rsidR="005E1B0F" w:rsidRPr="00C5220D" w:rsidRDefault="005E1B0F" w:rsidP="005E1B0F">
      <w:pPr>
        <w:pStyle w:val="SingleTxtGC"/>
        <w:rPr>
          <w:rFonts w:eastAsia="黑体"/>
        </w:rPr>
      </w:pPr>
      <w:r w:rsidRPr="00C5220D">
        <w:rPr>
          <w:bCs/>
        </w:rPr>
        <w:t>13.</w:t>
      </w:r>
      <w:r w:rsidRPr="00C5220D">
        <w:rPr>
          <w:bCs/>
        </w:rPr>
        <w:tab/>
      </w:r>
      <w:r w:rsidRPr="00C5220D">
        <w:rPr>
          <w:rFonts w:eastAsia="黑体"/>
        </w:rPr>
        <w:t>委员会建议缔约国：</w:t>
      </w:r>
    </w:p>
    <w:p w14:paraId="52DA9133" w14:textId="77777777" w:rsidR="005E1B0F" w:rsidRPr="00C5220D" w:rsidRDefault="005E1B0F" w:rsidP="005E1B0F">
      <w:pPr>
        <w:pStyle w:val="SingleTxtGC"/>
        <w:rPr>
          <w:rFonts w:eastAsia="黑体"/>
          <w:bCs/>
        </w:rPr>
      </w:pPr>
      <w:r w:rsidRPr="00C5220D">
        <w:rPr>
          <w:rFonts w:eastAsiaTheme="minorHAnsi"/>
          <w:bCs/>
        </w:rPr>
        <w:tab/>
        <w:t>(a)</w:t>
      </w:r>
      <w:r w:rsidRPr="00C5220D">
        <w:rPr>
          <w:rFonts w:eastAsiaTheme="minorHAnsi"/>
          <w:bCs/>
        </w:rPr>
        <w:tab/>
      </w:r>
      <w:r w:rsidRPr="00C5220D">
        <w:rPr>
          <w:rFonts w:eastAsia="黑体"/>
        </w:rPr>
        <w:t>采取一切必要措施，通过</w:t>
      </w:r>
      <w:r w:rsidRPr="00C5220D">
        <w:rPr>
          <w:rFonts w:eastAsia="黑体" w:hint="eastAsia"/>
        </w:rPr>
        <w:t>提高</w:t>
      </w:r>
      <w:r w:rsidRPr="00C5220D">
        <w:rPr>
          <w:rFonts w:eastAsia="黑体"/>
        </w:rPr>
        <w:t>排放税等方式，</w:t>
      </w:r>
      <w:r w:rsidRPr="00C5220D">
        <w:rPr>
          <w:rFonts w:eastAsia="黑体" w:hint="eastAsia"/>
        </w:rPr>
        <w:t>履行其在</w:t>
      </w:r>
      <w:r w:rsidRPr="00C5220D">
        <w:rPr>
          <w:rFonts w:eastAsia="黑体"/>
        </w:rPr>
        <w:t>《巴黎协定》</w:t>
      </w:r>
      <w:r w:rsidRPr="00C5220D">
        <w:rPr>
          <w:rFonts w:eastAsia="黑体" w:hint="eastAsia"/>
        </w:rPr>
        <w:t>之下</w:t>
      </w:r>
      <w:r w:rsidRPr="00C5220D">
        <w:rPr>
          <w:rFonts w:eastAsia="黑体"/>
        </w:rPr>
        <w:t>的国家</w:t>
      </w:r>
      <w:r w:rsidRPr="00C5220D">
        <w:rPr>
          <w:rFonts w:eastAsia="黑体" w:hint="eastAsia"/>
        </w:rPr>
        <w:t>自主</w:t>
      </w:r>
      <w:r w:rsidRPr="00C5220D">
        <w:rPr>
          <w:rFonts w:eastAsia="黑体"/>
        </w:rPr>
        <w:t>贡献，</w:t>
      </w:r>
      <w:r w:rsidRPr="00C5220D">
        <w:rPr>
          <w:rFonts w:eastAsia="黑体" w:hint="eastAsia"/>
        </w:rPr>
        <w:t>尤其</w:t>
      </w:r>
      <w:r w:rsidRPr="00C5220D">
        <w:rPr>
          <w:rFonts w:eastAsia="黑体"/>
        </w:rPr>
        <w:t>是在农业和土地使用、土地使用</w:t>
      </w:r>
      <w:r w:rsidRPr="00C5220D">
        <w:rPr>
          <w:rFonts w:eastAsia="黑体" w:hint="eastAsia"/>
        </w:rPr>
        <w:t>变更以及</w:t>
      </w:r>
      <w:r w:rsidRPr="00C5220D">
        <w:rPr>
          <w:rFonts w:eastAsia="黑体"/>
        </w:rPr>
        <w:t>林业部门</w:t>
      </w:r>
      <w:r w:rsidRPr="00C5220D">
        <w:rPr>
          <w:rFonts w:eastAsia="黑体" w:hint="eastAsia"/>
        </w:rPr>
        <w:t>；</w:t>
      </w:r>
      <w:r w:rsidRPr="00C5220D">
        <w:rPr>
          <w:rFonts w:eastAsia="黑体"/>
        </w:rPr>
        <w:t>进一步</w:t>
      </w:r>
      <w:r w:rsidRPr="00C5220D">
        <w:rPr>
          <w:rFonts w:eastAsia="黑体" w:hint="eastAsia"/>
        </w:rPr>
        <w:t>完善</w:t>
      </w:r>
      <w:r w:rsidRPr="00C5220D">
        <w:rPr>
          <w:rFonts w:eastAsia="黑体"/>
        </w:rPr>
        <w:t>国家适应计划，以涵盖所有相关群体；</w:t>
      </w:r>
    </w:p>
    <w:p w14:paraId="26013DA7" w14:textId="77777777" w:rsidR="005E1B0F" w:rsidRPr="00C5220D" w:rsidRDefault="005E1B0F" w:rsidP="005E1B0F">
      <w:pPr>
        <w:pStyle w:val="SingleTxtGC"/>
        <w:rPr>
          <w:rFonts w:eastAsia="黑体"/>
          <w:bCs/>
        </w:rPr>
      </w:pPr>
      <w:r w:rsidRPr="00C5220D">
        <w:rPr>
          <w:rFonts w:eastAsiaTheme="minorHAnsi"/>
          <w:bCs/>
        </w:rPr>
        <w:tab/>
        <w:t>(b)</w:t>
      </w:r>
      <w:r w:rsidRPr="00C5220D">
        <w:rPr>
          <w:rFonts w:eastAsiaTheme="minorHAnsi"/>
          <w:bCs/>
        </w:rPr>
        <w:tab/>
      </w:r>
      <w:r w:rsidRPr="00C5220D">
        <w:rPr>
          <w:rFonts w:eastAsia="黑体"/>
        </w:rPr>
        <w:t>尽一切努力在其能源组合中取代化石燃料，包括</w:t>
      </w:r>
      <w:r w:rsidRPr="00C5220D">
        <w:rPr>
          <w:rFonts w:eastAsia="黑体" w:hint="eastAsia"/>
        </w:rPr>
        <w:t>用更多</w:t>
      </w:r>
      <w:r w:rsidRPr="00C5220D">
        <w:rPr>
          <w:rFonts w:eastAsia="黑体"/>
        </w:rPr>
        <w:t>可再生能源</w:t>
      </w:r>
      <w:r w:rsidRPr="00C5220D">
        <w:rPr>
          <w:rFonts w:eastAsia="黑体" w:hint="eastAsia"/>
        </w:rPr>
        <w:t>替而代之</w:t>
      </w:r>
      <w:r w:rsidRPr="00C5220D">
        <w:rPr>
          <w:rFonts w:eastAsia="黑体"/>
        </w:rPr>
        <w:t>；</w:t>
      </w:r>
    </w:p>
    <w:p w14:paraId="18A6E744" w14:textId="77777777" w:rsidR="005E1B0F" w:rsidRPr="00C5220D" w:rsidRDefault="005E1B0F" w:rsidP="005E1B0F">
      <w:pPr>
        <w:pStyle w:val="SingleTxtGC"/>
      </w:pPr>
      <w:r w:rsidRPr="00C5220D">
        <w:rPr>
          <w:rFonts w:eastAsiaTheme="minorHAnsi"/>
          <w:bCs/>
        </w:rPr>
        <w:tab/>
        <w:t>(c)</w:t>
      </w:r>
      <w:r w:rsidRPr="00C5220D">
        <w:rPr>
          <w:rFonts w:eastAsiaTheme="minorHAnsi"/>
          <w:bCs/>
        </w:rPr>
        <w:tab/>
      </w:r>
      <w:r w:rsidRPr="00C5220D">
        <w:rPr>
          <w:rFonts w:eastAsia="黑体" w:hint="eastAsia"/>
        </w:rPr>
        <w:t>依照和</w:t>
      </w:r>
      <w:r w:rsidRPr="00C5220D">
        <w:rPr>
          <w:rFonts w:eastAsia="黑体"/>
        </w:rPr>
        <w:t>遵循委员会关于气候变化</w:t>
      </w:r>
      <w:r w:rsidRPr="00C5220D">
        <w:rPr>
          <w:rFonts w:eastAsia="黑体" w:hint="eastAsia"/>
        </w:rPr>
        <w:t>与</w:t>
      </w:r>
      <w:r w:rsidRPr="00C5220D">
        <w:rPr>
          <w:rFonts w:eastAsia="黑体"/>
        </w:rPr>
        <w:t>《公约》的声明。</w:t>
      </w:r>
      <w:r w:rsidRPr="00C5220D">
        <w:rPr>
          <w:rStyle w:val="ab"/>
          <w:rFonts w:eastAsia="宋体"/>
        </w:rPr>
        <w:footnoteReference w:id="10"/>
      </w:r>
    </w:p>
    <w:p w14:paraId="5602ED00" w14:textId="77777777" w:rsidR="005E1B0F" w:rsidRPr="00C5220D" w:rsidRDefault="005E1B0F" w:rsidP="008766EC">
      <w:pPr>
        <w:pStyle w:val="H23GC"/>
      </w:pPr>
      <w:r w:rsidRPr="00C5220D">
        <w:tab/>
      </w:r>
      <w:r w:rsidRPr="00C5220D">
        <w:tab/>
      </w:r>
      <w:r w:rsidRPr="00C5220D">
        <w:rPr>
          <w:rFonts w:hint="eastAsia"/>
        </w:rPr>
        <w:t>最大可用资源</w:t>
      </w:r>
    </w:p>
    <w:p w14:paraId="494AF5E9" w14:textId="77777777" w:rsidR="005E1B0F" w:rsidRPr="00C5220D" w:rsidRDefault="005E1B0F" w:rsidP="005E1B0F">
      <w:pPr>
        <w:pStyle w:val="SingleTxtGC"/>
      </w:pPr>
      <w:r w:rsidRPr="00C5220D">
        <w:rPr>
          <w:bCs/>
        </w:rPr>
        <w:t>14.</w:t>
      </w:r>
      <w:r w:rsidRPr="00C5220D">
        <w:rPr>
          <w:bCs/>
        </w:rPr>
        <w:tab/>
      </w:r>
      <w:r w:rsidRPr="00C5220D">
        <w:rPr>
          <w:bCs/>
        </w:rPr>
        <w:t>委员会对缔约国日益扩大的收入差距感到关切。委员会还对缔约国财政政策的某些方面感到关切，</w:t>
      </w:r>
      <w:r w:rsidRPr="00C5220D">
        <w:rPr>
          <w:rFonts w:hint="eastAsia"/>
          <w:bCs/>
        </w:rPr>
        <w:t>其中</w:t>
      </w:r>
      <w:r w:rsidRPr="00C5220D">
        <w:rPr>
          <w:bCs/>
        </w:rPr>
        <w:t>包括税收收入与国内生产总值的比率</w:t>
      </w:r>
      <w:r w:rsidRPr="00C5220D">
        <w:rPr>
          <w:rFonts w:hint="eastAsia"/>
          <w:bCs/>
        </w:rPr>
        <w:t>不高</w:t>
      </w:r>
      <w:r w:rsidRPr="00C5220D">
        <w:rPr>
          <w:bCs/>
        </w:rPr>
        <w:t>，以及某些</w:t>
      </w:r>
      <w:r w:rsidRPr="00C5220D">
        <w:rPr>
          <w:rFonts w:hint="eastAsia"/>
          <w:bCs/>
        </w:rPr>
        <w:lastRenderedPageBreak/>
        <w:t>转账</w:t>
      </w:r>
      <w:r w:rsidRPr="00C5220D">
        <w:rPr>
          <w:bCs/>
        </w:rPr>
        <w:t>支付</w:t>
      </w:r>
      <w:r w:rsidRPr="00C5220D">
        <w:rPr>
          <w:rFonts w:hint="eastAsia"/>
          <w:bCs/>
        </w:rPr>
        <w:t>不能</w:t>
      </w:r>
      <w:r w:rsidRPr="00C5220D">
        <w:rPr>
          <w:bCs/>
        </w:rPr>
        <w:t>惠及</w:t>
      </w:r>
      <w:r w:rsidRPr="00C5220D">
        <w:rPr>
          <w:rFonts w:hint="eastAsia"/>
          <w:bCs/>
        </w:rPr>
        <w:t>旨在惠及的</w:t>
      </w:r>
      <w:r w:rsidRPr="00C5220D">
        <w:rPr>
          <w:bCs/>
        </w:rPr>
        <w:t>人群。委员会承认缔约国为解决逃税和</w:t>
      </w:r>
      <w:r w:rsidRPr="00C5220D">
        <w:rPr>
          <w:rFonts w:hint="eastAsia"/>
          <w:bCs/>
        </w:rPr>
        <w:t>滥行</w:t>
      </w:r>
      <w:r w:rsidRPr="00C5220D">
        <w:rPr>
          <w:bCs/>
        </w:rPr>
        <w:t>跨境</w:t>
      </w:r>
      <w:r w:rsidRPr="00C5220D">
        <w:rPr>
          <w:rFonts w:hint="eastAsia"/>
          <w:bCs/>
        </w:rPr>
        <w:t>避税</w:t>
      </w:r>
      <w:r w:rsidRPr="00C5220D">
        <w:rPr>
          <w:bCs/>
        </w:rPr>
        <w:t>问题作出了努力，但也</w:t>
      </w:r>
      <w:r w:rsidRPr="00C5220D">
        <w:rPr>
          <w:rFonts w:hint="eastAsia"/>
          <w:bCs/>
        </w:rPr>
        <w:t>感到</w:t>
      </w:r>
      <w:r w:rsidRPr="00C5220D">
        <w:rPr>
          <w:bCs/>
        </w:rPr>
        <w:t>关切</w:t>
      </w:r>
      <w:r w:rsidRPr="00C5220D">
        <w:rPr>
          <w:rFonts w:hint="eastAsia"/>
          <w:bCs/>
        </w:rPr>
        <w:t>的是，</w:t>
      </w:r>
      <w:r w:rsidRPr="00C5220D">
        <w:rPr>
          <w:bCs/>
        </w:rPr>
        <w:t>有报告称，金融保密法和宽松的</w:t>
      </w:r>
      <w:r w:rsidRPr="00C5220D">
        <w:rPr>
          <w:rFonts w:hint="eastAsia"/>
          <w:bCs/>
        </w:rPr>
        <w:t>企业税务</w:t>
      </w:r>
      <w:r w:rsidRPr="00C5220D">
        <w:rPr>
          <w:bCs/>
        </w:rPr>
        <w:t>规则继续阻碍</w:t>
      </w:r>
      <w:r w:rsidRPr="00C5220D">
        <w:rPr>
          <w:rFonts w:hint="eastAsia"/>
          <w:bCs/>
        </w:rPr>
        <w:t>着</w:t>
      </w:r>
      <w:r w:rsidRPr="00C5220D">
        <w:rPr>
          <w:bCs/>
        </w:rPr>
        <w:t>缔约国</w:t>
      </w:r>
      <w:r w:rsidRPr="00C5220D">
        <w:rPr>
          <w:rFonts w:hint="eastAsia"/>
          <w:bCs/>
        </w:rPr>
        <w:t>以及</w:t>
      </w:r>
      <w:r w:rsidRPr="00C5220D">
        <w:rPr>
          <w:bCs/>
        </w:rPr>
        <w:t>其他国家履行其调动最大限度可用资源落实《公约》所载权利</w:t>
      </w:r>
      <w:r w:rsidRPr="00C5220D">
        <w:rPr>
          <w:rFonts w:hint="eastAsia"/>
          <w:bCs/>
        </w:rPr>
        <w:t>的义务</w:t>
      </w:r>
      <w:r w:rsidRPr="00C5220D">
        <w:rPr>
          <w:bCs/>
        </w:rPr>
        <w:t>。委员会还</w:t>
      </w:r>
      <w:r w:rsidRPr="00C5220D">
        <w:rPr>
          <w:rFonts w:hint="eastAsia"/>
          <w:bCs/>
        </w:rPr>
        <w:t>感到关切的是，用于</w:t>
      </w:r>
      <w:r w:rsidRPr="00C5220D">
        <w:rPr>
          <w:bCs/>
        </w:rPr>
        <w:t>实现经济、社会</w:t>
      </w:r>
      <w:r w:rsidRPr="00C5220D">
        <w:rPr>
          <w:rFonts w:hint="eastAsia"/>
          <w:bCs/>
        </w:rPr>
        <w:t>及</w:t>
      </w:r>
      <w:r w:rsidRPr="00C5220D">
        <w:rPr>
          <w:bCs/>
        </w:rPr>
        <w:t>文化权利的预算水平</w:t>
      </w:r>
      <w:r w:rsidRPr="00C5220D">
        <w:rPr>
          <w:rFonts w:hint="eastAsia"/>
          <w:bCs/>
        </w:rPr>
        <w:t>一直不高</w:t>
      </w:r>
      <w:r w:rsidRPr="00C5220D">
        <w:rPr>
          <w:bCs/>
        </w:rPr>
        <w:t>。委员会遗憾地</w:t>
      </w:r>
      <w:r w:rsidRPr="00C5220D">
        <w:rPr>
          <w:rFonts w:hint="eastAsia"/>
          <w:bCs/>
        </w:rPr>
        <w:t>指出</w:t>
      </w:r>
      <w:r w:rsidRPr="00C5220D">
        <w:rPr>
          <w:bCs/>
        </w:rPr>
        <w:t>，没有</w:t>
      </w:r>
      <w:r w:rsidRPr="00C5220D">
        <w:rPr>
          <w:rFonts w:hint="eastAsia"/>
          <w:bCs/>
        </w:rPr>
        <w:t>收到</w:t>
      </w:r>
      <w:r w:rsidRPr="00C5220D">
        <w:rPr>
          <w:bCs/>
        </w:rPr>
        <w:t>就财政整顿政策和公共债务</w:t>
      </w:r>
      <w:r w:rsidRPr="00C5220D">
        <w:rPr>
          <w:rFonts w:hint="eastAsia"/>
          <w:bCs/>
        </w:rPr>
        <w:t>问题</w:t>
      </w:r>
      <w:r w:rsidRPr="00C5220D">
        <w:rPr>
          <w:bCs/>
        </w:rPr>
        <w:t>与国际</w:t>
      </w:r>
      <w:r w:rsidRPr="00C5220D">
        <w:rPr>
          <w:rFonts w:hint="eastAsia"/>
          <w:bCs/>
        </w:rPr>
        <w:t>组织磋商从而执行</w:t>
      </w:r>
      <w:r w:rsidRPr="00C5220D">
        <w:rPr>
          <w:bCs/>
        </w:rPr>
        <w:t>《公约》</w:t>
      </w:r>
      <w:r w:rsidRPr="00C5220D">
        <w:rPr>
          <w:rFonts w:hint="eastAsia"/>
          <w:bCs/>
        </w:rPr>
        <w:t>方面</w:t>
      </w:r>
      <w:r w:rsidRPr="00C5220D">
        <w:rPr>
          <w:bCs/>
        </w:rPr>
        <w:t>的</w:t>
      </w:r>
      <w:r w:rsidRPr="00C5220D">
        <w:rPr>
          <w:rFonts w:hint="eastAsia"/>
          <w:bCs/>
        </w:rPr>
        <w:t>任何相关信息</w:t>
      </w:r>
      <w:r w:rsidRPr="00C5220D">
        <w:rPr>
          <w:bCs/>
        </w:rPr>
        <w:t>(</w:t>
      </w:r>
      <w:r w:rsidRPr="00C5220D">
        <w:rPr>
          <w:bCs/>
        </w:rPr>
        <w:t>第二条第一款</w:t>
      </w:r>
      <w:r w:rsidRPr="00C5220D">
        <w:rPr>
          <w:bCs/>
        </w:rPr>
        <w:t>)</w:t>
      </w:r>
      <w:r w:rsidRPr="00C5220D">
        <w:rPr>
          <w:bCs/>
        </w:rPr>
        <w:t>。</w:t>
      </w:r>
    </w:p>
    <w:p w14:paraId="5BC8CE79" w14:textId="77777777" w:rsidR="005E1B0F" w:rsidRPr="00C5220D" w:rsidRDefault="005E1B0F" w:rsidP="005E1B0F">
      <w:pPr>
        <w:pStyle w:val="SingleTxtGC"/>
        <w:rPr>
          <w:rFonts w:eastAsia="黑体"/>
        </w:rPr>
      </w:pPr>
      <w:r w:rsidRPr="00C5220D">
        <w:rPr>
          <w:bCs/>
        </w:rPr>
        <w:t>15.</w:t>
      </w:r>
      <w:r w:rsidRPr="00C5220D">
        <w:rPr>
          <w:bCs/>
        </w:rPr>
        <w:tab/>
      </w:r>
      <w:r w:rsidRPr="00C5220D">
        <w:rPr>
          <w:rFonts w:eastAsia="黑体"/>
          <w:bCs/>
        </w:rPr>
        <w:t>委员会建议缔约国：</w:t>
      </w:r>
    </w:p>
    <w:p w14:paraId="41A5E833" w14:textId="77777777" w:rsidR="005E1B0F" w:rsidRPr="00C5220D" w:rsidRDefault="005E1B0F" w:rsidP="005E1B0F">
      <w:pPr>
        <w:pStyle w:val="SingleTxtGC"/>
        <w:rPr>
          <w:rFonts w:eastAsia="黑体"/>
          <w:bCs/>
        </w:rPr>
      </w:pPr>
      <w:r w:rsidRPr="00C5220D">
        <w:rPr>
          <w:rFonts w:eastAsiaTheme="minorHAnsi"/>
          <w:bCs/>
        </w:rPr>
        <w:tab/>
        <w:t>(a)</w:t>
      </w:r>
      <w:r w:rsidRPr="00C5220D">
        <w:rPr>
          <w:rFonts w:eastAsiaTheme="minorHAnsi"/>
          <w:bCs/>
        </w:rPr>
        <w:tab/>
      </w:r>
      <w:r w:rsidRPr="00C5220D">
        <w:rPr>
          <w:rFonts w:eastAsia="黑体"/>
        </w:rPr>
        <w:t>在社会利益攸关方的参与下，</w:t>
      </w:r>
      <w:r w:rsidRPr="00C5220D">
        <w:rPr>
          <w:rFonts w:eastAsia="黑体" w:hint="eastAsia"/>
        </w:rPr>
        <w:t>就本国财政政策对最边缘、最劣势群体经济、社会及文化权利的影响开展一项</w:t>
      </w:r>
      <w:r w:rsidRPr="00C5220D">
        <w:rPr>
          <w:rFonts w:eastAsia="黑体"/>
        </w:rPr>
        <w:t>彻底</w:t>
      </w:r>
      <w:r w:rsidRPr="00C5220D">
        <w:rPr>
          <w:rFonts w:eastAsia="黑体" w:hint="eastAsia"/>
        </w:rPr>
        <w:t>的</w:t>
      </w:r>
      <w:r w:rsidRPr="00C5220D">
        <w:rPr>
          <w:rFonts w:eastAsia="黑体"/>
        </w:rPr>
        <w:t>评估</w:t>
      </w:r>
      <w:r w:rsidRPr="00C5220D">
        <w:rPr>
          <w:rFonts w:eastAsia="黑体" w:hint="eastAsia"/>
        </w:rPr>
        <w:t>；</w:t>
      </w:r>
    </w:p>
    <w:p w14:paraId="14C9CA1E" w14:textId="77777777" w:rsidR="005E1B0F" w:rsidRPr="00C5220D" w:rsidRDefault="005E1B0F" w:rsidP="005E1B0F">
      <w:pPr>
        <w:pStyle w:val="SingleTxtGC"/>
        <w:rPr>
          <w:rFonts w:eastAsia="黑体"/>
          <w:bCs/>
        </w:rPr>
      </w:pPr>
      <w:r w:rsidRPr="00C5220D">
        <w:rPr>
          <w:rFonts w:eastAsiaTheme="minorHAnsi"/>
          <w:bCs/>
        </w:rPr>
        <w:tab/>
        <w:t>(b)</w:t>
      </w:r>
      <w:r w:rsidRPr="00C5220D">
        <w:rPr>
          <w:rFonts w:eastAsiaTheme="minorHAnsi"/>
          <w:bCs/>
        </w:rPr>
        <w:tab/>
      </w:r>
      <w:r w:rsidRPr="00C5220D">
        <w:rPr>
          <w:rFonts w:eastAsia="黑体"/>
        </w:rPr>
        <w:t>采取</w:t>
      </w:r>
      <w:r w:rsidRPr="00C5220D">
        <w:rPr>
          <w:rFonts w:eastAsia="黑体" w:hint="eastAsia"/>
        </w:rPr>
        <w:t>一项</w:t>
      </w:r>
      <w:r w:rsidRPr="00C5220D">
        <w:rPr>
          <w:rFonts w:eastAsia="黑体"/>
        </w:rPr>
        <w:t>更有效</w:t>
      </w:r>
      <w:r w:rsidRPr="00C5220D">
        <w:rPr>
          <w:rFonts w:eastAsia="黑体" w:hint="eastAsia"/>
        </w:rPr>
        <w:t>率</w:t>
      </w:r>
      <w:r w:rsidRPr="00C5220D">
        <w:rPr>
          <w:rFonts w:eastAsia="黑体"/>
        </w:rPr>
        <w:t>、</w:t>
      </w:r>
      <w:r w:rsidRPr="00C5220D">
        <w:rPr>
          <w:rFonts w:eastAsia="黑体" w:hint="eastAsia"/>
        </w:rPr>
        <w:t>更</w:t>
      </w:r>
      <w:r w:rsidRPr="00C5220D">
        <w:rPr>
          <w:rFonts w:eastAsia="黑体"/>
        </w:rPr>
        <w:t>进步</w:t>
      </w:r>
      <w:r w:rsidRPr="00C5220D">
        <w:rPr>
          <w:rFonts w:eastAsia="黑体" w:hint="eastAsia"/>
        </w:rPr>
        <w:t>且在</w:t>
      </w:r>
      <w:r w:rsidRPr="00C5220D">
        <w:rPr>
          <w:rFonts w:eastAsia="黑体"/>
        </w:rPr>
        <w:t>社会</w:t>
      </w:r>
      <w:r w:rsidRPr="00C5220D">
        <w:rPr>
          <w:rFonts w:eastAsia="黑体" w:hint="eastAsia"/>
        </w:rPr>
        <w:t>方面更</w:t>
      </w:r>
      <w:r w:rsidRPr="00C5220D">
        <w:rPr>
          <w:rFonts w:eastAsia="黑体"/>
        </w:rPr>
        <w:t>公正的财政政策，确保</w:t>
      </w:r>
      <w:r w:rsidRPr="00C5220D">
        <w:rPr>
          <w:rFonts w:eastAsia="黑体" w:hint="eastAsia"/>
        </w:rPr>
        <w:t>对</w:t>
      </w:r>
      <w:r w:rsidRPr="00C5220D">
        <w:rPr>
          <w:rFonts w:eastAsia="黑体"/>
        </w:rPr>
        <w:t>经济增长的</w:t>
      </w:r>
      <w:r w:rsidRPr="00C5220D">
        <w:rPr>
          <w:rFonts w:eastAsia="黑体" w:hint="eastAsia"/>
        </w:rPr>
        <w:t>惠益进行重新分配</w:t>
      </w:r>
      <w:r w:rsidRPr="00C5220D">
        <w:rPr>
          <w:rFonts w:eastAsia="黑体"/>
        </w:rPr>
        <w:t>，最大限度地</w:t>
      </w:r>
      <w:r w:rsidRPr="00C5220D">
        <w:rPr>
          <w:rFonts w:eastAsia="黑体" w:hint="eastAsia"/>
        </w:rPr>
        <w:t>增加可用</w:t>
      </w:r>
      <w:r w:rsidRPr="00C5220D">
        <w:rPr>
          <w:rFonts w:eastAsia="黑体"/>
        </w:rPr>
        <w:t>资源，以充分实现经济、社会</w:t>
      </w:r>
      <w:r w:rsidRPr="00C5220D">
        <w:rPr>
          <w:rFonts w:eastAsia="黑体" w:hint="eastAsia"/>
        </w:rPr>
        <w:t>及</w:t>
      </w:r>
      <w:r w:rsidRPr="00C5220D">
        <w:rPr>
          <w:rFonts w:eastAsia="黑体"/>
        </w:rPr>
        <w:t>文化权利；</w:t>
      </w:r>
    </w:p>
    <w:p w14:paraId="1C5B8F5B" w14:textId="77777777" w:rsidR="005E1B0F" w:rsidRPr="00C5220D" w:rsidRDefault="005E1B0F" w:rsidP="005E1B0F">
      <w:pPr>
        <w:pStyle w:val="SingleTxtGC"/>
        <w:rPr>
          <w:rFonts w:eastAsia="黑体"/>
          <w:bCs/>
        </w:rPr>
      </w:pPr>
      <w:r w:rsidRPr="00C5220D">
        <w:rPr>
          <w:rFonts w:eastAsiaTheme="minorHAnsi"/>
          <w:bCs/>
        </w:rPr>
        <w:tab/>
        <w:t>(c)</w:t>
      </w:r>
      <w:r w:rsidRPr="00C5220D">
        <w:rPr>
          <w:rFonts w:eastAsiaTheme="minorHAnsi"/>
          <w:bCs/>
        </w:rPr>
        <w:tab/>
      </w:r>
      <w:r w:rsidRPr="00C5220D">
        <w:rPr>
          <w:rFonts w:eastAsia="黑体"/>
        </w:rPr>
        <w:t>加强</w:t>
      </w:r>
      <w:r w:rsidRPr="00C5220D">
        <w:rPr>
          <w:rFonts w:eastAsia="黑体" w:hint="eastAsia"/>
        </w:rPr>
        <w:t>相关</w:t>
      </w:r>
      <w:r w:rsidRPr="00C5220D">
        <w:rPr>
          <w:rFonts w:eastAsia="黑体"/>
        </w:rPr>
        <w:t>措施，</w:t>
      </w:r>
      <w:r w:rsidRPr="00C5220D">
        <w:rPr>
          <w:rFonts w:eastAsia="黑体" w:hint="eastAsia"/>
        </w:rPr>
        <w:t>包括以采用和实施强制性尽责机制的方式，</w:t>
      </w:r>
      <w:r w:rsidRPr="00C5220D">
        <w:rPr>
          <w:rFonts w:eastAsia="黑体"/>
        </w:rPr>
        <w:t>打击非法资金流动、跨境逃税和税务欺诈</w:t>
      </w:r>
      <w:r w:rsidRPr="00C5220D">
        <w:rPr>
          <w:rFonts w:eastAsia="黑体" w:hint="eastAsia"/>
        </w:rPr>
        <w:t>行为</w:t>
      </w:r>
      <w:r w:rsidRPr="00C5220D">
        <w:rPr>
          <w:rFonts w:eastAsia="黑体"/>
        </w:rPr>
        <w:t>，</w:t>
      </w:r>
      <w:r w:rsidRPr="00C5220D">
        <w:rPr>
          <w:rFonts w:eastAsia="黑体" w:hint="eastAsia"/>
        </w:rPr>
        <w:t>尤其</w:t>
      </w:r>
      <w:r w:rsidRPr="00C5220D">
        <w:rPr>
          <w:rFonts w:eastAsia="黑体"/>
        </w:rPr>
        <w:t>是</w:t>
      </w:r>
      <w:r w:rsidRPr="00C5220D">
        <w:rPr>
          <w:rFonts w:eastAsia="黑体" w:hint="eastAsia"/>
        </w:rPr>
        <w:t>富人以及</w:t>
      </w:r>
      <w:r w:rsidRPr="00C5220D">
        <w:rPr>
          <w:rFonts w:eastAsia="黑体"/>
        </w:rPr>
        <w:t>在缔约国管辖范围内经营或</w:t>
      </w:r>
      <w:r w:rsidRPr="00C5220D">
        <w:rPr>
          <w:rFonts w:eastAsia="黑体" w:hint="eastAsia"/>
        </w:rPr>
        <w:t>注册</w:t>
      </w:r>
      <w:r w:rsidRPr="00C5220D">
        <w:rPr>
          <w:rFonts w:eastAsia="黑体"/>
        </w:rPr>
        <w:t>的企业的</w:t>
      </w:r>
      <w:r w:rsidRPr="00C5220D">
        <w:rPr>
          <w:rFonts w:eastAsia="黑体" w:hint="eastAsia"/>
        </w:rPr>
        <w:t>上述</w:t>
      </w:r>
      <w:r w:rsidRPr="00C5220D">
        <w:rPr>
          <w:rFonts w:eastAsia="黑体"/>
        </w:rPr>
        <w:t>行为，以</w:t>
      </w:r>
      <w:r w:rsidRPr="00C5220D">
        <w:rPr>
          <w:rFonts w:eastAsia="黑体" w:hint="eastAsia"/>
        </w:rPr>
        <w:t>为</w:t>
      </w:r>
      <w:r w:rsidRPr="00C5220D">
        <w:rPr>
          <w:rFonts w:eastAsia="黑体"/>
        </w:rPr>
        <w:t>这方面的国际努力</w:t>
      </w:r>
      <w:r w:rsidRPr="00C5220D">
        <w:rPr>
          <w:rFonts w:eastAsia="黑体" w:hint="eastAsia"/>
        </w:rPr>
        <w:t>作出贡献</w:t>
      </w:r>
      <w:r w:rsidRPr="00C5220D">
        <w:rPr>
          <w:rFonts w:eastAsia="黑体"/>
        </w:rPr>
        <w:t>，并使其他国家</w:t>
      </w:r>
      <w:r w:rsidRPr="00C5220D">
        <w:rPr>
          <w:rFonts w:eastAsia="黑体" w:hint="eastAsia"/>
        </w:rPr>
        <w:t>得以</w:t>
      </w:r>
      <w:r w:rsidRPr="00C5220D">
        <w:rPr>
          <w:rFonts w:eastAsia="黑体"/>
        </w:rPr>
        <w:t>获得实现经济、社会</w:t>
      </w:r>
      <w:r w:rsidRPr="00C5220D">
        <w:rPr>
          <w:rFonts w:eastAsia="黑体" w:hint="eastAsia"/>
        </w:rPr>
        <w:t>及</w:t>
      </w:r>
      <w:r w:rsidRPr="00C5220D">
        <w:rPr>
          <w:rFonts w:eastAsia="黑体"/>
        </w:rPr>
        <w:t>文化权利所需的资源；</w:t>
      </w:r>
    </w:p>
    <w:p w14:paraId="7F976135" w14:textId="77777777" w:rsidR="005E1B0F" w:rsidRPr="00C5220D" w:rsidRDefault="005E1B0F" w:rsidP="005E1B0F">
      <w:pPr>
        <w:pStyle w:val="SingleTxtGC"/>
        <w:rPr>
          <w:rFonts w:eastAsia="黑体"/>
          <w:bCs/>
        </w:rPr>
      </w:pPr>
      <w:r w:rsidRPr="00C5220D">
        <w:rPr>
          <w:rFonts w:eastAsiaTheme="minorHAnsi"/>
          <w:bCs/>
        </w:rPr>
        <w:tab/>
        <w:t>(d)</w:t>
      </w:r>
      <w:r w:rsidRPr="00C5220D">
        <w:rPr>
          <w:rFonts w:eastAsiaTheme="minorHAnsi"/>
          <w:bCs/>
        </w:rPr>
        <w:tab/>
      </w:r>
      <w:r w:rsidRPr="00C5220D">
        <w:rPr>
          <w:rFonts w:eastAsia="黑体"/>
        </w:rPr>
        <w:t>采取一切必要措施，通过加强</w:t>
      </w:r>
      <w:r w:rsidRPr="00C5220D">
        <w:rPr>
          <w:rFonts w:eastAsia="黑体" w:hint="eastAsia"/>
        </w:rPr>
        <w:t>本国的</w:t>
      </w:r>
      <w:r w:rsidRPr="00C5220D">
        <w:rPr>
          <w:rFonts w:eastAsia="黑体"/>
        </w:rPr>
        <w:t>法律框架和</w:t>
      </w:r>
      <w:r w:rsidRPr="00C5220D">
        <w:rPr>
          <w:rFonts w:eastAsia="黑体" w:hint="eastAsia"/>
        </w:rPr>
        <w:t>旨在</w:t>
      </w:r>
      <w:r w:rsidRPr="00C5220D">
        <w:rPr>
          <w:rFonts w:eastAsia="黑体"/>
        </w:rPr>
        <w:t>保护举报人的措施等方式，避免</w:t>
      </w:r>
      <w:r w:rsidRPr="00C5220D">
        <w:rPr>
          <w:rFonts w:eastAsia="黑体" w:hint="eastAsia"/>
        </w:rPr>
        <w:t>出现可利用</w:t>
      </w:r>
      <w:r w:rsidRPr="00C5220D">
        <w:rPr>
          <w:rFonts w:eastAsia="黑体"/>
        </w:rPr>
        <w:t>空壳公司</w:t>
      </w:r>
      <w:r w:rsidRPr="00C5220D">
        <w:rPr>
          <w:rFonts w:eastAsia="黑体" w:hint="eastAsia"/>
        </w:rPr>
        <w:t>转移</w:t>
      </w:r>
      <w:r w:rsidRPr="00C5220D">
        <w:rPr>
          <w:rFonts w:eastAsia="黑体"/>
        </w:rPr>
        <w:t>利润、逃税和欺诈</w:t>
      </w:r>
      <w:r w:rsidRPr="00C5220D">
        <w:rPr>
          <w:rFonts w:eastAsia="黑体" w:hint="eastAsia"/>
        </w:rPr>
        <w:t>的情况</w:t>
      </w:r>
      <w:r w:rsidRPr="00C5220D">
        <w:rPr>
          <w:rFonts w:eastAsia="黑体"/>
        </w:rPr>
        <w:t>；</w:t>
      </w:r>
    </w:p>
    <w:p w14:paraId="6D793592" w14:textId="77777777" w:rsidR="005E1B0F" w:rsidRPr="00C5220D" w:rsidRDefault="005E1B0F" w:rsidP="005E1B0F">
      <w:pPr>
        <w:pStyle w:val="SingleTxtGC"/>
        <w:rPr>
          <w:rFonts w:eastAsia="黑体"/>
          <w:bCs/>
        </w:rPr>
      </w:pPr>
      <w:r w:rsidRPr="00C5220D">
        <w:rPr>
          <w:rFonts w:eastAsiaTheme="minorHAnsi"/>
          <w:bCs/>
        </w:rPr>
        <w:tab/>
        <w:t>(e)</w:t>
      </w:r>
      <w:r w:rsidRPr="00C5220D">
        <w:rPr>
          <w:rFonts w:eastAsiaTheme="minorHAnsi"/>
          <w:bCs/>
        </w:rPr>
        <w:tab/>
      </w:r>
      <w:r w:rsidRPr="00C5220D">
        <w:rPr>
          <w:rFonts w:eastAsia="黑体" w:hint="eastAsia"/>
        </w:rPr>
        <w:t>就</w:t>
      </w:r>
      <w:r w:rsidRPr="00C5220D">
        <w:rPr>
          <w:rFonts w:eastAsia="黑体"/>
        </w:rPr>
        <w:t>国家和国际税收政策对发展中国家经济的影响</w:t>
      </w:r>
      <w:r w:rsidRPr="00C5220D">
        <w:rPr>
          <w:rFonts w:eastAsia="黑体" w:hint="eastAsia"/>
        </w:rPr>
        <w:t>开展一项</w:t>
      </w:r>
      <w:r w:rsidRPr="00C5220D">
        <w:rPr>
          <w:rFonts w:eastAsia="黑体"/>
        </w:rPr>
        <w:t>独立</w:t>
      </w:r>
      <w:r w:rsidRPr="00C5220D">
        <w:rPr>
          <w:rFonts w:eastAsia="黑体" w:hint="eastAsia"/>
        </w:rPr>
        <w:t>且</w:t>
      </w:r>
      <w:r w:rsidRPr="00C5220D">
        <w:rPr>
          <w:rFonts w:eastAsia="黑体"/>
        </w:rPr>
        <w:t>全面的评估，并在</w:t>
      </w:r>
      <w:r w:rsidRPr="00C5220D">
        <w:rPr>
          <w:rFonts w:eastAsia="黑体" w:hint="eastAsia"/>
        </w:rPr>
        <w:t>其</w:t>
      </w:r>
      <w:r w:rsidRPr="00C5220D">
        <w:rPr>
          <w:rFonts w:eastAsia="黑体"/>
        </w:rPr>
        <w:t>下一次定期报告</w:t>
      </w:r>
      <w:r w:rsidRPr="00C5220D">
        <w:rPr>
          <w:rFonts w:eastAsia="黑体" w:hint="eastAsia"/>
        </w:rPr>
        <w:t>当</w:t>
      </w:r>
      <w:r w:rsidRPr="00C5220D">
        <w:rPr>
          <w:rFonts w:eastAsia="黑体"/>
        </w:rPr>
        <w:t>中报告评估</w:t>
      </w:r>
      <w:r w:rsidRPr="00C5220D">
        <w:rPr>
          <w:rFonts w:eastAsia="黑体" w:hint="eastAsia"/>
        </w:rPr>
        <w:t>结论</w:t>
      </w:r>
      <w:r w:rsidRPr="00C5220D">
        <w:rPr>
          <w:rFonts w:eastAsia="黑体"/>
        </w:rPr>
        <w:t>；</w:t>
      </w:r>
    </w:p>
    <w:p w14:paraId="5E09240A" w14:textId="77777777" w:rsidR="005E1B0F" w:rsidRPr="00C5220D" w:rsidRDefault="005E1B0F" w:rsidP="005E1B0F">
      <w:pPr>
        <w:pStyle w:val="SingleTxtGC"/>
        <w:rPr>
          <w:rFonts w:eastAsia="黑体"/>
          <w:bCs/>
        </w:rPr>
      </w:pPr>
      <w:r w:rsidRPr="00C5220D">
        <w:rPr>
          <w:rFonts w:eastAsiaTheme="minorHAnsi"/>
          <w:bCs/>
        </w:rPr>
        <w:tab/>
        <w:t>(f)</w:t>
      </w:r>
      <w:r w:rsidRPr="00C5220D">
        <w:rPr>
          <w:rFonts w:eastAsiaTheme="minorHAnsi"/>
          <w:bCs/>
        </w:rPr>
        <w:tab/>
      </w:r>
      <w:r w:rsidRPr="00C5220D">
        <w:rPr>
          <w:rFonts w:eastAsia="黑体"/>
        </w:rPr>
        <w:t>增加</w:t>
      </w:r>
      <w:r w:rsidRPr="00C5220D">
        <w:rPr>
          <w:rFonts w:eastAsia="黑体" w:hint="eastAsia"/>
        </w:rPr>
        <w:t>划拨</w:t>
      </w:r>
      <w:r w:rsidRPr="00C5220D">
        <w:rPr>
          <w:rFonts w:eastAsia="黑体"/>
        </w:rPr>
        <w:t>给</w:t>
      </w:r>
      <w:r w:rsidRPr="00C5220D">
        <w:rPr>
          <w:rFonts w:eastAsia="黑体" w:hint="eastAsia"/>
        </w:rPr>
        <w:t>粮食计划</w:t>
      </w:r>
      <w:r w:rsidRPr="00C5220D">
        <w:rPr>
          <w:rFonts w:eastAsia="黑体"/>
        </w:rPr>
        <w:t>、社会保障、社会</w:t>
      </w:r>
      <w:r w:rsidRPr="00C5220D">
        <w:rPr>
          <w:rFonts w:eastAsia="黑体" w:hint="eastAsia"/>
        </w:rPr>
        <w:t>福利</w:t>
      </w:r>
      <w:r w:rsidRPr="00C5220D">
        <w:rPr>
          <w:rFonts w:eastAsia="黑体"/>
        </w:rPr>
        <w:t>住房、医疗保健、教育、就业服务</w:t>
      </w:r>
      <w:r w:rsidRPr="00C5220D">
        <w:rPr>
          <w:rFonts w:eastAsia="黑体" w:hint="eastAsia"/>
        </w:rPr>
        <w:t>以及</w:t>
      </w:r>
      <w:r w:rsidRPr="00C5220D">
        <w:rPr>
          <w:rFonts w:eastAsia="黑体"/>
        </w:rPr>
        <w:t>与《公约》所涵盖权利</w:t>
      </w:r>
      <w:r w:rsidRPr="00C5220D">
        <w:rPr>
          <w:rFonts w:eastAsia="黑体" w:hint="eastAsia"/>
        </w:rPr>
        <w:t>有关</w:t>
      </w:r>
      <w:r w:rsidRPr="00C5220D">
        <w:rPr>
          <w:rFonts w:eastAsia="黑体"/>
        </w:rPr>
        <w:t>的其他领域的预算；</w:t>
      </w:r>
    </w:p>
    <w:p w14:paraId="1FB8732B" w14:textId="77777777" w:rsidR="005E1B0F" w:rsidRPr="00C5220D" w:rsidRDefault="005E1B0F" w:rsidP="005E1B0F">
      <w:pPr>
        <w:pStyle w:val="SingleTxtGC"/>
        <w:rPr>
          <w:rFonts w:eastAsia="黑体"/>
          <w:bCs/>
        </w:rPr>
      </w:pPr>
      <w:r w:rsidRPr="00C5220D">
        <w:rPr>
          <w:rFonts w:eastAsiaTheme="minorHAnsi"/>
          <w:bCs/>
        </w:rPr>
        <w:tab/>
        <w:t>(g)</w:t>
      </w:r>
      <w:r w:rsidRPr="00C5220D">
        <w:rPr>
          <w:rFonts w:eastAsiaTheme="minorHAnsi"/>
          <w:bCs/>
        </w:rPr>
        <w:tab/>
      </w:r>
      <w:r w:rsidRPr="00C5220D">
        <w:rPr>
          <w:rFonts w:eastAsia="黑体"/>
        </w:rPr>
        <w:t>加倍努力</w:t>
      </w:r>
      <w:r w:rsidRPr="00C5220D">
        <w:rPr>
          <w:rFonts w:eastAsia="黑体" w:hint="eastAsia"/>
        </w:rPr>
        <w:t>，在虑及委员会关于公共债务、紧缩措施与《公约》的声明</w:t>
      </w:r>
      <w:r w:rsidRPr="00C5220D">
        <w:rPr>
          <w:rStyle w:val="ab"/>
          <w:rFonts w:eastAsia="宋体"/>
        </w:rPr>
        <w:footnoteReference w:id="11"/>
      </w:r>
      <w:r w:rsidRPr="00C5220D">
        <w:rPr>
          <w:rStyle w:val="SingleTxtGCChar"/>
        </w:rPr>
        <w:t xml:space="preserve"> </w:t>
      </w:r>
      <w:r w:rsidRPr="00C5220D">
        <w:rPr>
          <w:rFonts w:eastAsia="黑体" w:hint="eastAsia"/>
        </w:rPr>
        <w:t>情况下，</w:t>
      </w:r>
      <w:r w:rsidRPr="00C5220D">
        <w:rPr>
          <w:rFonts w:eastAsia="黑体"/>
        </w:rPr>
        <w:t>确保在</w:t>
      </w:r>
      <w:r w:rsidRPr="00C5220D">
        <w:rPr>
          <w:rFonts w:eastAsia="黑体" w:hint="eastAsia"/>
        </w:rPr>
        <w:t>就</w:t>
      </w:r>
      <w:r w:rsidRPr="00C5220D">
        <w:rPr>
          <w:rFonts w:eastAsia="黑体"/>
        </w:rPr>
        <w:t>财政政策和公共债务</w:t>
      </w:r>
      <w:r w:rsidRPr="00C5220D">
        <w:rPr>
          <w:rFonts w:eastAsia="黑体" w:hint="eastAsia"/>
        </w:rPr>
        <w:t>谈判</w:t>
      </w:r>
      <w:r w:rsidRPr="00C5220D">
        <w:rPr>
          <w:rFonts w:eastAsia="黑体"/>
        </w:rPr>
        <w:t>国际</w:t>
      </w:r>
      <w:r w:rsidRPr="00C5220D">
        <w:rPr>
          <w:rFonts w:eastAsia="黑体" w:hint="eastAsia"/>
        </w:rPr>
        <w:t>协定方面切实</w:t>
      </w:r>
      <w:r w:rsidRPr="00C5220D">
        <w:rPr>
          <w:rFonts w:eastAsia="黑体"/>
        </w:rPr>
        <w:t>履行《公约》义务</w:t>
      </w:r>
      <w:r w:rsidRPr="00C5220D">
        <w:rPr>
          <w:rFonts w:eastAsia="黑体" w:hint="eastAsia"/>
        </w:rPr>
        <w:t>。</w:t>
      </w:r>
    </w:p>
    <w:p w14:paraId="022702CE" w14:textId="77777777" w:rsidR="005E1B0F" w:rsidRPr="00C5220D" w:rsidRDefault="005E1B0F" w:rsidP="008766EC">
      <w:pPr>
        <w:pStyle w:val="H23GC"/>
      </w:pPr>
      <w:r w:rsidRPr="00C5220D">
        <w:tab/>
      </w:r>
      <w:r w:rsidRPr="00C5220D">
        <w:tab/>
      </w:r>
      <w:r w:rsidRPr="00C5220D">
        <w:rPr>
          <w:rFonts w:hint="eastAsia"/>
        </w:rPr>
        <w:t>官方发展援助</w:t>
      </w:r>
    </w:p>
    <w:p w14:paraId="2DA34592" w14:textId="77777777" w:rsidR="005E1B0F" w:rsidRPr="00C5220D" w:rsidRDefault="005E1B0F" w:rsidP="005E1B0F">
      <w:pPr>
        <w:pStyle w:val="SingleTxtGC"/>
      </w:pPr>
      <w:r w:rsidRPr="00C5220D">
        <w:rPr>
          <w:bCs/>
        </w:rPr>
        <w:t>16.</w:t>
      </w:r>
      <w:r w:rsidRPr="00C5220D">
        <w:rPr>
          <w:bCs/>
        </w:rPr>
        <w:tab/>
      </w:r>
      <w:r w:rsidRPr="00C5220D">
        <w:rPr>
          <w:bCs/>
        </w:rPr>
        <w:t>委员会注意到</w:t>
      </w:r>
      <w:r w:rsidRPr="00C5220D">
        <w:rPr>
          <w:rFonts w:hint="eastAsia"/>
          <w:bCs/>
        </w:rPr>
        <w:t>，由于计入了捐助国内部难民费用，</w:t>
      </w:r>
      <w:r w:rsidRPr="00C5220D">
        <w:rPr>
          <w:bCs/>
        </w:rPr>
        <w:t>缔约国的官方发展援助在</w:t>
      </w:r>
      <w:r w:rsidRPr="00C5220D">
        <w:rPr>
          <w:bCs/>
        </w:rPr>
        <w:t>2022</w:t>
      </w:r>
      <w:r w:rsidRPr="00C5220D">
        <w:rPr>
          <w:bCs/>
        </w:rPr>
        <w:t>年达到了国民总收入的</w:t>
      </w:r>
      <w:r w:rsidRPr="00C5220D">
        <w:rPr>
          <w:bCs/>
        </w:rPr>
        <w:t>0.64%</w:t>
      </w:r>
      <w:r w:rsidRPr="00C5220D">
        <w:rPr>
          <w:bCs/>
        </w:rPr>
        <w:t>。</w:t>
      </w:r>
      <w:r w:rsidRPr="00C5220D">
        <w:rPr>
          <w:rFonts w:hint="eastAsia"/>
          <w:bCs/>
        </w:rPr>
        <w:t>但是</w:t>
      </w:r>
      <w:r w:rsidRPr="00C5220D">
        <w:rPr>
          <w:bCs/>
        </w:rPr>
        <w:t>，委员会感到关切的是，有消息称缔约国尚未走上实现国际</w:t>
      </w:r>
      <w:r w:rsidRPr="00C5220D">
        <w:rPr>
          <w:rFonts w:hint="eastAsia"/>
          <w:bCs/>
        </w:rPr>
        <w:t>上</w:t>
      </w:r>
      <w:r w:rsidRPr="00C5220D">
        <w:rPr>
          <w:bCs/>
        </w:rPr>
        <w:t>商定的</w:t>
      </w:r>
      <w:r w:rsidRPr="00C5220D">
        <w:rPr>
          <w:rFonts w:hint="eastAsia"/>
          <w:bCs/>
        </w:rPr>
        <w:t>在</w:t>
      </w:r>
      <w:r w:rsidRPr="00C5220D">
        <w:rPr>
          <w:bCs/>
        </w:rPr>
        <w:t>2030</w:t>
      </w:r>
      <w:r w:rsidRPr="00C5220D">
        <w:rPr>
          <w:bCs/>
        </w:rPr>
        <w:t>年</w:t>
      </w:r>
      <w:r w:rsidRPr="00C5220D">
        <w:rPr>
          <w:rFonts w:hint="eastAsia"/>
          <w:bCs/>
        </w:rPr>
        <w:t>以前</w:t>
      </w:r>
      <w:r w:rsidRPr="00C5220D">
        <w:rPr>
          <w:bCs/>
        </w:rPr>
        <w:t>将国民总收入</w:t>
      </w:r>
      <w:r w:rsidRPr="00C5220D">
        <w:rPr>
          <w:bCs/>
        </w:rPr>
        <w:t>0.7%</w:t>
      </w:r>
      <w:r w:rsidRPr="00C5220D">
        <w:rPr>
          <w:bCs/>
        </w:rPr>
        <w:t>用于官方发展援助目标的轨道</w:t>
      </w:r>
      <w:r w:rsidRPr="00C5220D">
        <w:rPr>
          <w:bCs/>
        </w:rPr>
        <w:t>(</w:t>
      </w:r>
      <w:r w:rsidRPr="00C5220D">
        <w:rPr>
          <w:bCs/>
        </w:rPr>
        <w:t>第二条第一款</w:t>
      </w:r>
      <w:r w:rsidRPr="00C5220D">
        <w:rPr>
          <w:bCs/>
        </w:rPr>
        <w:t>)</w:t>
      </w:r>
      <w:r w:rsidRPr="00C5220D">
        <w:rPr>
          <w:bCs/>
        </w:rPr>
        <w:t>。</w:t>
      </w:r>
    </w:p>
    <w:p w14:paraId="6BB0B660" w14:textId="77777777" w:rsidR="005E1B0F" w:rsidRPr="00C5220D" w:rsidRDefault="005E1B0F" w:rsidP="005E1B0F">
      <w:pPr>
        <w:pStyle w:val="SingleTxtGC"/>
        <w:rPr>
          <w:rFonts w:eastAsia="黑体"/>
        </w:rPr>
      </w:pPr>
      <w:r w:rsidRPr="00C5220D">
        <w:rPr>
          <w:bCs/>
        </w:rPr>
        <w:t>17.</w:t>
      </w:r>
      <w:r w:rsidRPr="00C5220D">
        <w:rPr>
          <w:bCs/>
        </w:rPr>
        <w:tab/>
      </w:r>
      <w:r w:rsidRPr="00C5220D">
        <w:rPr>
          <w:rFonts w:eastAsia="黑体"/>
          <w:bCs/>
        </w:rPr>
        <w:t>委员会呼吁缔约国将其官方发展援助逐步增加到国民总收入的</w:t>
      </w:r>
      <w:r w:rsidRPr="00C5220D">
        <w:rPr>
          <w:rFonts w:eastAsia="黑体"/>
          <w:bCs/>
        </w:rPr>
        <w:t>0.7%</w:t>
      </w:r>
      <w:r w:rsidRPr="00C5220D">
        <w:rPr>
          <w:rFonts w:eastAsia="黑体"/>
          <w:bCs/>
        </w:rPr>
        <w:t>，并在</w:t>
      </w:r>
      <w:r w:rsidRPr="00C5220D">
        <w:rPr>
          <w:rFonts w:eastAsia="黑体" w:hint="eastAsia"/>
          <w:bCs/>
        </w:rPr>
        <w:t>本国的</w:t>
      </w:r>
      <w:r w:rsidRPr="00C5220D">
        <w:rPr>
          <w:rFonts w:eastAsia="黑体"/>
          <w:bCs/>
        </w:rPr>
        <w:t>发展合作政策中采取</w:t>
      </w:r>
      <w:r w:rsidRPr="00C5220D">
        <w:rPr>
          <w:rFonts w:eastAsia="黑体" w:hint="eastAsia"/>
          <w:bCs/>
        </w:rPr>
        <w:t>人权为本方针</w:t>
      </w:r>
      <w:r w:rsidRPr="00C5220D">
        <w:rPr>
          <w:rFonts w:eastAsia="黑体"/>
          <w:bCs/>
        </w:rPr>
        <w:t>，包括</w:t>
      </w:r>
      <w:r w:rsidRPr="00C5220D">
        <w:rPr>
          <w:rFonts w:eastAsia="黑体" w:hint="eastAsia"/>
          <w:bCs/>
        </w:rPr>
        <w:t>开展</w:t>
      </w:r>
      <w:r w:rsidRPr="00C5220D">
        <w:rPr>
          <w:rFonts w:eastAsia="黑体"/>
          <w:bCs/>
        </w:rPr>
        <w:t>人权影响评估。</w:t>
      </w:r>
    </w:p>
    <w:p w14:paraId="75516487" w14:textId="77777777" w:rsidR="005E1B0F" w:rsidRPr="00C5220D" w:rsidRDefault="005E1B0F" w:rsidP="008766EC">
      <w:pPr>
        <w:pStyle w:val="H23GC"/>
      </w:pPr>
      <w:r w:rsidRPr="00C5220D">
        <w:tab/>
      </w:r>
      <w:r w:rsidRPr="00C5220D">
        <w:tab/>
      </w:r>
      <w:r w:rsidRPr="00C5220D">
        <w:rPr>
          <w:rFonts w:hint="eastAsia"/>
        </w:rPr>
        <w:t>收集数据</w:t>
      </w:r>
    </w:p>
    <w:p w14:paraId="4E8A7F5C" w14:textId="77777777" w:rsidR="005E1B0F" w:rsidRPr="00C5220D" w:rsidRDefault="005E1B0F" w:rsidP="005E1B0F">
      <w:pPr>
        <w:pStyle w:val="SingleTxtGC"/>
      </w:pPr>
      <w:r w:rsidRPr="00C5220D">
        <w:rPr>
          <w:bCs/>
        </w:rPr>
        <w:t>18.</w:t>
      </w:r>
      <w:r w:rsidRPr="00C5220D">
        <w:rPr>
          <w:bCs/>
        </w:rPr>
        <w:tab/>
      </w:r>
      <w:r w:rsidRPr="00C5220D">
        <w:rPr>
          <w:bCs/>
        </w:rPr>
        <w:t>委员会注意到</w:t>
      </w:r>
      <w:r w:rsidRPr="00C5220D">
        <w:rPr>
          <w:rFonts w:hint="eastAsia"/>
          <w:bCs/>
        </w:rPr>
        <w:t>，缔约国</w:t>
      </w:r>
      <w:r w:rsidRPr="00C5220D">
        <w:rPr>
          <w:bCs/>
        </w:rPr>
        <w:t>宣布制定</w:t>
      </w:r>
      <w:r w:rsidRPr="00C5220D">
        <w:rPr>
          <w:rFonts w:hint="eastAsia"/>
          <w:bCs/>
        </w:rPr>
        <w:t>一项</w:t>
      </w:r>
      <w:r w:rsidRPr="00C5220D">
        <w:rPr>
          <w:bCs/>
        </w:rPr>
        <w:t>国家平等数据战略。</w:t>
      </w:r>
      <w:r w:rsidRPr="00C5220D">
        <w:rPr>
          <w:rFonts w:hint="eastAsia"/>
          <w:bCs/>
        </w:rPr>
        <w:t>但是</w:t>
      </w:r>
      <w:r w:rsidRPr="00C5220D">
        <w:rPr>
          <w:bCs/>
        </w:rPr>
        <w:t>，委员会感到关切的是，有报告称，没有系统地收集按禁止的歧视理由分列的数据，</w:t>
      </w:r>
      <w:r w:rsidRPr="00C5220D">
        <w:rPr>
          <w:rFonts w:hint="eastAsia"/>
          <w:bCs/>
        </w:rPr>
        <w:t>从而</w:t>
      </w:r>
      <w:r w:rsidRPr="00C5220D">
        <w:rPr>
          <w:bCs/>
        </w:rPr>
        <w:t>阻碍</w:t>
      </w:r>
      <w:r w:rsidRPr="00C5220D">
        <w:rPr>
          <w:bCs/>
        </w:rPr>
        <w:lastRenderedPageBreak/>
        <w:t>了对逐步实现《公约》所涵盖权利的情况进行评估，</w:t>
      </w:r>
      <w:r w:rsidRPr="00C5220D">
        <w:rPr>
          <w:rFonts w:hint="eastAsia"/>
          <w:bCs/>
        </w:rPr>
        <w:t>尤其</w:t>
      </w:r>
      <w:r w:rsidRPr="00C5220D">
        <w:rPr>
          <w:bCs/>
        </w:rPr>
        <w:t>是</w:t>
      </w:r>
      <w:r w:rsidRPr="00C5220D">
        <w:rPr>
          <w:rFonts w:hint="eastAsia"/>
          <w:bCs/>
        </w:rPr>
        <w:t>阻碍了对逐步为处于劣势的人员</w:t>
      </w:r>
      <w:r w:rsidRPr="00C5220D">
        <w:rPr>
          <w:bCs/>
        </w:rPr>
        <w:t>和群体</w:t>
      </w:r>
      <w:r w:rsidRPr="00C5220D">
        <w:rPr>
          <w:rFonts w:hint="eastAsia"/>
          <w:bCs/>
        </w:rPr>
        <w:t>实现</w:t>
      </w:r>
      <w:r w:rsidRPr="00C5220D">
        <w:rPr>
          <w:bCs/>
        </w:rPr>
        <w:t>《公约》</w:t>
      </w:r>
      <w:r w:rsidRPr="00C5220D">
        <w:rPr>
          <w:rFonts w:hint="eastAsia"/>
          <w:bCs/>
        </w:rPr>
        <w:t>权利的情况进行评估</w:t>
      </w:r>
      <w:r w:rsidRPr="00C5220D">
        <w:rPr>
          <w:bCs/>
        </w:rPr>
        <w:t>(</w:t>
      </w:r>
      <w:r w:rsidRPr="00C5220D">
        <w:rPr>
          <w:bCs/>
        </w:rPr>
        <w:t>第二条第二款</w:t>
      </w:r>
      <w:r w:rsidRPr="00C5220D">
        <w:rPr>
          <w:bCs/>
        </w:rPr>
        <w:t>)</w:t>
      </w:r>
      <w:r w:rsidRPr="00C5220D">
        <w:rPr>
          <w:bCs/>
        </w:rPr>
        <w:t>。</w:t>
      </w:r>
    </w:p>
    <w:p w14:paraId="3244D10D" w14:textId="77777777" w:rsidR="005E1B0F" w:rsidRPr="00C5220D" w:rsidRDefault="005E1B0F" w:rsidP="005E1B0F">
      <w:pPr>
        <w:pStyle w:val="SingleTxtGC"/>
        <w:rPr>
          <w:rFonts w:eastAsia="黑体"/>
        </w:rPr>
      </w:pPr>
      <w:r w:rsidRPr="00C5220D">
        <w:rPr>
          <w:bCs/>
        </w:rPr>
        <w:t>19.</w:t>
      </w:r>
      <w:r w:rsidRPr="00C5220D">
        <w:rPr>
          <w:bCs/>
        </w:rPr>
        <w:tab/>
      </w:r>
      <w:r w:rsidRPr="00C5220D">
        <w:rPr>
          <w:rFonts w:eastAsia="黑体"/>
          <w:bCs/>
        </w:rPr>
        <w:t>委员会建议缔约国：</w:t>
      </w:r>
    </w:p>
    <w:p w14:paraId="1514B764" w14:textId="77777777" w:rsidR="005E1B0F" w:rsidRPr="00C5220D" w:rsidRDefault="005E1B0F" w:rsidP="005E1B0F">
      <w:pPr>
        <w:pStyle w:val="SingleTxtGC"/>
        <w:rPr>
          <w:rFonts w:eastAsia="黑体"/>
        </w:rPr>
      </w:pPr>
      <w:r w:rsidRPr="00C5220D">
        <w:rPr>
          <w:rFonts w:eastAsiaTheme="minorHAnsi"/>
          <w:bCs/>
        </w:rPr>
        <w:tab/>
        <w:t>(a)</w:t>
      </w:r>
      <w:r w:rsidRPr="00C5220D">
        <w:rPr>
          <w:rFonts w:eastAsiaTheme="minorHAnsi"/>
          <w:bCs/>
        </w:rPr>
        <w:tab/>
      </w:r>
      <w:r w:rsidRPr="00C5220D">
        <w:rPr>
          <w:rFonts w:eastAsia="黑体"/>
          <w:bCs/>
        </w:rPr>
        <w:t>加快通过国家平等数据战略，确保划拨充足的</w:t>
      </w:r>
      <w:r w:rsidRPr="00C5220D">
        <w:rPr>
          <w:rFonts w:eastAsia="黑体" w:hint="eastAsia"/>
          <w:bCs/>
        </w:rPr>
        <w:t>资金</w:t>
      </w:r>
      <w:r w:rsidRPr="00C5220D">
        <w:rPr>
          <w:rFonts w:eastAsia="黑体"/>
          <w:bCs/>
        </w:rPr>
        <w:t>、技术和人力资源，并建立独立的监测和监督机制</w:t>
      </w:r>
      <w:r w:rsidRPr="00C5220D">
        <w:rPr>
          <w:rFonts w:eastAsia="黑体" w:hint="eastAsia"/>
          <w:bCs/>
        </w:rPr>
        <w:t>，以切实</w:t>
      </w:r>
      <w:r w:rsidRPr="00C5220D">
        <w:rPr>
          <w:rFonts w:eastAsia="黑体"/>
          <w:bCs/>
        </w:rPr>
        <w:t>有效</w:t>
      </w:r>
      <w:r w:rsidRPr="00C5220D">
        <w:rPr>
          <w:rFonts w:eastAsia="黑体" w:hint="eastAsia"/>
          <w:bCs/>
        </w:rPr>
        <w:t>地</w:t>
      </w:r>
      <w:r w:rsidRPr="00C5220D">
        <w:rPr>
          <w:rFonts w:eastAsia="黑体"/>
          <w:bCs/>
        </w:rPr>
        <w:t>实施</w:t>
      </w:r>
      <w:r w:rsidRPr="00C5220D">
        <w:rPr>
          <w:rFonts w:eastAsia="黑体" w:hint="eastAsia"/>
          <w:bCs/>
        </w:rPr>
        <w:t>该战略</w:t>
      </w:r>
      <w:r w:rsidRPr="00C5220D">
        <w:rPr>
          <w:rFonts w:eastAsia="黑体"/>
          <w:bCs/>
        </w:rPr>
        <w:t>；</w:t>
      </w:r>
    </w:p>
    <w:p w14:paraId="56CC3EBC" w14:textId="77777777" w:rsidR="005E1B0F" w:rsidRPr="00C5220D" w:rsidRDefault="005E1B0F" w:rsidP="005E1B0F">
      <w:pPr>
        <w:pStyle w:val="SingleTxtGC"/>
        <w:rPr>
          <w:rFonts w:eastAsia="黑体"/>
        </w:rPr>
      </w:pPr>
      <w:r w:rsidRPr="00C5220D">
        <w:rPr>
          <w:rFonts w:eastAsiaTheme="minorHAnsi"/>
          <w:bCs/>
        </w:rPr>
        <w:tab/>
        <w:t>(b)</w:t>
      </w:r>
      <w:r w:rsidRPr="00C5220D">
        <w:rPr>
          <w:rFonts w:eastAsiaTheme="minorHAnsi"/>
          <w:bCs/>
        </w:rPr>
        <w:tab/>
      </w:r>
      <w:r w:rsidRPr="00C5220D">
        <w:rPr>
          <w:rFonts w:eastAsia="黑体" w:hint="eastAsia"/>
        </w:rPr>
        <w:t>通过收集</w:t>
      </w:r>
      <w:r w:rsidRPr="00C5220D">
        <w:rPr>
          <w:rFonts w:eastAsia="黑体"/>
          <w:bCs/>
        </w:rPr>
        <w:t>按种族、肤色、族裔、性别、年龄、语言、宗教、残疾状况、民族血统、地区</w:t>
      </w:r>
      <w:r w:rsidRPr="00C5220D">
        <w:rPr>
          <w:rFonts w:eastAsia="黑体"/>
          <w:bCs/>
        </w:rPr>
        <w:t>(</w:t>
      </w:r>
      <w:r w:rsidRPr="00C5220D">
        <w:rPr>
          <w:rFonts w:eastAsia="黑体"/>
          <w:bCs/>
        </w:rPr>
        <w:t>城市或农村</w:t>
      </w:r>
      <w:r w:rsidRPr="00C5220D">
        <w:rPr>
          <w:rFonts w:eastAsia="黑体"/>
          <w:bCs/>
        </w:rPr>
        <w:t>)</w:t>
      </w:r>
      <w:r w:rsidRPr="00C5220D">
        <w:rPr>
          <w:rFonts w:eastAsia="黑体" w:hint="eastAsia"/>
          <w:bCs/>
        </w:rPr>
        <w:t>以及</w:t>
      </w:r>
      <w:r w:rsidRPr="00C5220D">
        <w:rPr>
          <w:rFonts w:eastAsia="黑体"/>
          <w:bCs/>
        </w:rPr>
        <w:t>其他相关标准分列的数据</w:t>
      </w:r>
      <w:r w:rsidRPr="00C5220D">
        <w:rPr>
          <w:rFonts w:eastAsia="黑体" w:hint="eastAsia"/>
          <w:bCs/>
        </w:rPr>
        <w:t>等办法</w:t>
      </w:r>
      <w:r w:rsidRPr="00C5220D">
        <w:rPr>
          <w:rFonts w:eastAsia="黑体"/>
          <w:bCs/>
        </w:rPr>
        <w:t>，改善</w:t>
      </w:r>
      <w:r w:rsidRPr="00C5220D">
        <w:rPr>
          <w:rFonts w:eastAsia="黑体" w:hint="eastAsia"/>
          <w:bCs/>
        </w:rPr>
        <w:t>本国的</w:t>
      </w:r>
      <w:r w:rsidRPr="00C5220D">
        <w:rPr>
          <w:rFonts w:eastAsia="黑体"/>
          <w:bCs/>
        </w:rPr>
        <w:t>数据收集系统，包括在平等数据中心的框架内</w:t>
      </w:r>
      <w:r w:rsidRPr="00C5220D">
        <w:rPr>
          <w:rFonts w:eastAsia="黑体" w:hint="eastAsia"/>
          <w:bCs/>
        </w:rPr>
        <w:t>改善</w:t>
      </w:r>
      <w:r w:rsidRPr="00C5220D">
        <w:rPr>
          <w:rFonts w:eastAsia="黑体"/>
          <w:bCs/>
        </w:rPr>
        <w:t>，以期制定</w:t>
      </w:r>
      <w:r w:rsidRPr="00C5220D">
        <w:rPr>
          <w:rFonts w:eastAsia="黑体" w:hint="eastAsia"/>
          <w:bCs/>
        </w:rPr>
        <w:t>以证据为基础的</w:t>
      </w:r>
      <w:r w:rsidRPr="00C5220D">
        <w:rPr>
          <w:rFonts w:eastAsia="黑体"/>
          <w:bCs/>
        </w:rPr>
        <w:t>公共政策，并为在行使</w:t>
      </w:r>
      <w:r w:rsidRPr="00C5220D">
        <w:rPr>
          <w:rFonts w:eastAsia="黑体" w:hint="eastAsia"/>
          <w:bCs/>
        </w:rPr>
        <w:t>其</w:t>
      </w:r>
      <w:r w:rsidRPr="00C5220D">
        <w:rPr>
          <w:rFonts w:eastAsia="黑体"/>
          <w:bCs/>
        </w:rPr>
        <w:t>经济、社会</w:t>
      </w:r>
      <w:r w:rsidRPr="00C5220D">
        <w:rPr>
          <w:rFonts w:eastAsia="黑体" w:hint="eastAsia"/>
          <w:bCs/>
        </w:rPr>
        <w:t>及</w:t>
      </w:r>
      <w:r w:rsidRPr="00C5220D">
        <w:rPr>
          <w:rFonts w:eastAsia="黑体"/>
          <w:bCs/>
        </w:rPr>
        <w:t>文化权利方面处于</w:t>
      </w:r>
      <w:r w:rsidRPr="00C5220D">
        <w:rPr>
          <w:rFonts w:eastAsia="黑体" w:hint="eastAsia"/>
          <w:bCs/>
        </w:rPr>
        <w:t>劣势</w:t>
      </w:r>
      <w:r w:rsidRPr="00C5220D">
        <w:rPr>
          <w:rFonts w:eastAsia="黑体"/>
          <w:bCs/>
        </w:rPr>
        <w:t>的</w:t>
      </w:r>
      <w:r w:rsidRPr="00C5220D">
        <w:rPr>
          <w:rFonts w:eastAsia="黑体" w:hint="eastAsia"/>
          <w:bCs/>
        </w:rPr>
        <w:t>人员</w:t>
      </w:r>
      <w:r w:rsidRPr="00C5220D">
        <w:rPr>
          <w:rFonts w:eastAsia="黑体"/>
          <w:bCs/>
        </w:rPr>
        <w:t>和群体</w:t>
      </w:r>
      <w:r w:rsidRPr="00C5220D">
        <w:rPr>
          <w:rFonts w:eastAsia="黑体" w:hint="eastAsia"/>
          <w:bCs/>
        </w:rPr>
        <w:t>制定</w:t>
      </w:r>
      <w:r w:rsidRPr="00C5220D">
        <w:rPr>
          <w:rFonts w:eastAsia="黑体"/>
          <w:bCs/>
        </w:rPr>
        <w:t>特别措施；</w:t>
      </w:r>
    </w:p>
    <w:p w14:paraId="748F901B" w14:textId="77777777" w:rsidR="005E1B0F" w:rsidRPr="00C5220D" w:rsidRDefault="005E1B0F" w:rsidP="005E1B0F">
      <w:pPr>
        <w:pStyle w:val="SingleTxtGC"/>
        <w:rPr>
          <w:rFonts w:eastAsia="黑体"/>
        </w:rPr>
      </w:pPr>
      <w:r w:rsidRPr="00C5220D">
        <w:rPr>
          <w:rFonts w:eastAsiaTheme="minorHAnsi"/>
          <w:bCs/>
        </w:rPr>
        <w:tab/>
        <w:t>(c)</w:t>
      </w:r>
      <w:r w:rsidRPr="00C5220D">
        <w:rPr>
          <w:rFonts w:eastAsiaTheme="minorHAnsi"/>
          <w:bCs/>
        </w:rPr>
        <w:tab/>
      </w:r>
      <w:r w:rsidRPr="00C5220D">
        <w:rPr>
          <w:rFonts w:eastAsia="黑体"/>
          <w:bCs/>
        </w:rPr>
        <w:t>参考联合国人权事务高级专员办事处制定的人权指标</w:t>
      </w:r>
      <w:r w:rsidRPr="00C5220D">
        <w:rPr>
          <w:rFonts w:eastAsia="黑体" w:hint="eastAsia"/>
          <w:bCs/>
        </w:rPr>
        <w:t>相关</w:t>
      </w:r>
      <w:r w:rsidRPr="00C5220D">
        <w:rPr>
          <w:rFonts w:eastAsia="黑体"/>
          <w:bCs/>
        </w:rPr>
        <w:t>概念和方法框架</w:t>
      </w:r>
      <w:r w:rsidRPr="00C5220D">
        <w:rPr>
          <w:rFonts w:eastAsia="黑体" w:hint="eastAsia"/>
          <w:bCs/>
        </w:rPr>
        <w:t>。</w:t>
      </w:r>
      <w:r w:rsidRPr="00C5220D">
        <w:rPr>
          <w:rStyle w:val="ab"/>
          <w:rFonts w:eastAsia="宋体"/>
        </w:rPr>
        <w:footnoteReference w:id="12"/>
      </w:r>
    </w:p>
    <w:p w14:paraId="42984588" w14:textId="77777777" w:rsidR="005E1B0F" w:rsidRPr="00C5220D" w:rsidRDefault="005E1B0F" w:rsidP="008766EC">
      <w:pPr>
        <w:pStyle w:val="H23GC"/>
      </w:pPr>
      <w:r w:rsidRPr="00C5220D">
        <w:tab/>
      </w:r>
      <w:r w:rsidRPr="00C5220D">
        <w:tab/>
      </w:r>
      <w:r w:rsidRPr="00C5220D">
        <w:rPr>
          <w:rFonts w:hint="eastAsia"/>
        </w:rPr>
        <w:t>地区差异</w:t>
      </w:r>
    </w:p>
    <w:p w14:paraId="66B057A2" w14:textId="77777777" w:rsidR="005E1B0F" w:rsidRPr="00C5220D" w:rsidRDefault="005E1B0F" w:rsidP="005E1B0F">
      <w:pPr>
        <w:pStyle w:val="SingleTxtGC"/>
      </w:pPr>
      <w:r w:rsidRPr="00C5220D">
        <w:rPr>
          <w:bCs/>
        </w:rPr>
        <w:t>20.</w:t>
      </w:r>
      <w:r w:rsidRPr="00C5220D">
        <w:rPr>
          <w:bCs/>
        </w:rPr>
        <w:tab/>
      </w:r>
      <w:r w:rsidRPr="00C5220D">
        <w:rPr>
          <w:rFonts w:hAnsi="宋体" w:hint="eastAsia"/>
        </w:rPr>
        <w:t>委员会感到关切的是，有报告称，尽管采取了措施，但在享有经济、社会及文化权利方面依然存在着地区差异，尤其是在偏远和边缘地区。委员会还感到关切的是，地方政府的财政能力和行政能力水平低且参差不齐，且国家和地方政府之间缺乏充分的协调配合</w:t>
      </w:r>
      <w:r w:rsidRPr="00C5220D">
        <w:rPr>
          <w:rFonts w:hAnsi="宋体" w:hint="eastAsia"/>
        </w:rPr>
        <w:t>(</w:t>
      </w:r>
      <w:r w:rsidRPr="00C5220D">
        <w:rPr>
          <w:rFonts w:hAnsi="宋体" w:hint="eastAsia"/>
        </w:rPr>
        <w:t>第二条第二款</w:t>
      </w:r>
      <w:r w:rsidRPr="00C5220D">
        <w:rPr>
          <w:rFonts w:hAnsi="宋体" w:hint="eastAsia"/>
        </w:rPr>
        <w:t>)</w:t>
      </w:r>
      <w:r w:rsidRPr="00C5220D">
        <w:rPr>
          <w:rFonts w:hAnsi="宋体" w:hint="eastAsia"/>
        </w:rPr>
        <w:t>。</w:t>
      </w:r>
    </w:p>
    <w:p w14:paraId="161ECAE7" w14:textId="77777777" w:rsidR="005E1B0F" w:rsidRPr="00C5220D" w:rsidRDefault="005E1B0F" w:rsidP="005E1B0F">
      <w:pPr>
        <w:pStyle w:val="SingleTxtGC"/>
        <w:rPr>
          <w:rFonts w:eastAsia="黑体"/>
          <w:bCs/>
        </w:rPr>
      </w:pPr>
      <w:r w:rsidRPr="00C5220D">
        <w:rPr>
          <w:bCs/>
        </w:rPr>
        <w:t>21.</w:t>
      </w:r>
      <w:r w:rsidRPr="00C5220D">
        <w:rPr>
          <w:bCs/>
        </w:rPr>
        <w:tab/>
      </w:r>
      <w:r w:rsidRPr="00C5220D">
        <w:rPr>
          <w:rFonts w:eastAsia="黑体"/>
          <w:bCs/>
        </w:rPr>
        <w:t>委员会建议缔约国：</w:t>
      </w:r>
    </w:p>
    <w:p w14:paraId="365ACCB8" w14:textId="77777777" w:rsidR="005E1B0F" w:rsidRPr="00C5220D" w:rsidRDefault="005E1B0F" w:rsidP="005E1B0F">
      <w:pPr>
        <w:pStyle w:val="SingleTxtGC"/>
        <w:rPr>
          <w:rFonts w:eastAsia="黑体"/>
          <w:bCs/>
        </w:rPr>
      </w:pPr>
      <w:r w:rsidRPr="00C5220D">
        <w:rPr>
          <w:rFonts w:eastAsiaTheme="minorHAnsi"/>
          <w:bCs/>
        </w:rPr>
        <w:tab/>
        <w:t>(a)</w:t>
      </w:r>
      <w:r w:rsidRPr="00C5220D">
        <w:rPr>
          <w:rFonts w:eastAsiaTheme="minorHAnsi"/>
          <w:bCs/>
        </w:rPr>
        <w:tab/>
      </w:r>
      <w:r w:rsidRPr="00C5220D">
        <w:rPr>
          <w:rFonts w:eastAsia="黑体"/>
          <w:bCs/>
        </w:rPr>
        <w:t>采取一切必要措施缩小</w:t>
      </w:r>
      <w:r w:rsidRPr="00C5220D">
        <w:rPr>
          <w:rFonts w:eastAsia="黑体" w:hint="eastAsia"/>
          <w:bCs/>
        </w:rPr>
        <w:t>在</w:t>
      </w:r>
      <w:r w:rsidRPr="00C5220D">
        <w:rPr>
          <w:rFonts w:eastAsia="黑体"/>
          <w:bCs/>
        </w:rPr>
        <w:t>享有经济、社会</w:t>
      </w:r>
      <w:r w:rsidRPr="00C5220D">
        <w:rPr>
          <w:rFonts w:eastAsia="黑体" w:hint="eastAsia"/>
          <w:bCs/>
        </w:rPr>
        <w:t>及</w:t>
      </w:r>
      <w:r w:rsidRPr="00C5220D">
        <w:rPr>
          <w:rFonts w:eastAsia="黑体"/>
          <w:bCs/>
        </w:rPr>
        <w:t>文化权利方面</w:t>
      </w:r>
      <w:r w:rsidRPr="00C5220D">
        <w:rPr>
          <w:rFonts w:eastAsia="黑体" w:hint="eastAsia"/>
          <w:bCs/>
        </w:rPr>
        <w:t>存在</w:t>
      </w:r>
      <w:r w:rsidRPr="00C5220D">
        <w:rPr>
          <w:rFonts w:eastAsia="黑体"/>
          <w:bCs/>
        </w:rPr>
        <w:t>的差距，包括在</w:t>
      </w:r>
      <w:r w:rsidRPr="00C5220D">
        <w:rPr>
          <w:rFonts w:eastAsia="黑体" w:hint="eastAsia"/>
          <w:bCs/>
        </w:rPr>
        <w:t>《</w:t>
      </w:r>
      <w:r w:rsidRPr="00C5220D">
        <w:rPr>
          <w:rFonts w:eastAsia="黑体"/>
          <w:bCs/>
        </w:rPr>
        <w:t>国家发展计划</w:t>
      </w:r>
      <w:r w:rsidRPr="00C5220D">
        <w:rPr>
          <w:rFonts w:eastAsia="黑体"/>
          <w:bCs/>
        </w:rPr>
        <w:t>(2021-2030</w:t>
      </w:r>
      <w:r w:rsidRPr="00C5220D">
        <w:rPr>
          <w:rFonts w:eastAsia="黑体"/>
          <w:bCs/>
        </w:rPr>
        <w:t>年</w:t>
      </w:r>
      <w:r w:rsidRPr="00C5220D">
        <w:rPr>
          <w:rFonts w:eastAsia="黑体"/>
          <w:bCs/>
        </w:rPr>
        <w:t>)</w:t>
      </w:r>
      <w:r w:rsidRPr="00C5220D">
        <w:rPr>
          <w:rFonts w:eastAsia="黑体" w:hint="eastAsia"/>
          <w:bCs/>
        </w:rPr>
        <w:t>》</w:t>
      </w:r>
      <w:r w:rsidRPr="00C5220D">
        <w:rPr>
          <w:rFonts w:eastAsia="黑体"/>
          <w:bCs/>
        </w:rPr>
        <w:t>框架内，</w:t>
      </w:r>
      <w:r w:rsidRPr="00C5220D">
        <w:rPr>
          <w:rFonts w:eastAsia="黑体" w:hint="eastAsia"/>
          <w:bCs/>
        </w:rPr>
        <w:t>尤其</w:t>
      </w:r>
      <w:r w:rsidRPr="00C5220D">
        <w:rPr>
          <w:rFonts w:eastAsia="黑体"/>
          <w:bCs/>
        </w:rPr>
        <w:t>是在社会</w:t>
      </w:r>
      <w:r w:rsidRPr="00C5220D">
        <w:rPr>
          <w:rFonts w:eastAsia="黑体" w:hint="eastAsia"/>
          <w:bCs/>
        </w:rPr>
        <w:t>服务</w:t>
      </w:r>
      <w:r w:rsidRPr="00C5220D">
        <w:rPr>
          <w:rFonts w:eastAsia="黑体"/>
          <w:bCs/>
        </w:rPr>
        <w:t>和公共服务、就业机会、适</w:t>
      </w:r>
      <w:r w:rsidRPr="00C5220D">
        <w:rPr>
          <w:rFonts w:eastAsia="黑体" w:hint="eastAsia"/>
          <w:bCs/>
        </w:rPr>
        <w:t>当</w:t>
      </w:r>
      <w:r w:rsidRPr="00C5220D">
        <w:rPr>
          <w:rFonts w:eastAsia="黑体"/>
          <w:bCs/>
        </w:rPr>
        <w:t>住房以及</w:t>
      </w:r>
      <w:r w:rsidRPr="00C5220D">
        <w:rPr>
          <w:rFonts w:eastAsia="黑体" w:hint="eastAsia"/>
          <w:bCs/>
        </w:rPr>
        <w:t>接受</w:t>
      </w:r>
      <w:r w:rsidRPr="00C5220D">
        <w:rPr>
          <w:rFonts w:eastAsia="黑体"/>
          <w:bCs/>
        </w:rPr>
        <w:t>教育和培训方面，</w:t>
      </w:r>
      <w:r w:rsidRPr="00C5220D">
        <w:rPr>
          <w:rFonts w:eastAsia="黑体" w:hint="eastAsia"/>
          <w:bCs/>
        </w:rPr>
        <w:t>尤其</w:t>
      </w:r>
      <w:r w:rsidRPr="00C5220D">
        <w:rPr>
          <w:rFonts w:eastAsia="黑体"/>
          <w:bCs/>
        </w:rPr>
        <w:t>是在偏远和边缘地区</w:t>
      </w:r>
      <w:r w:rsidRPr="00C5220D">
        <w:rPr>
          <w:rFonts w:eastAsia="黑体" w:hint="eastAsia"/>
          <w:bCs/>
        </w:rPr>
        <w:t>，</w:t>
      </w:r>
      <w:r w:rsidRPr="00C5220D">
        <w:rPr>
          <w:rFonts w:eastAsia="黑体"/>
          <w:bCs/>
        </w:rPr>
        <w:t>包括西北地区以及边境和沿海社区</w:t>
      </w:r>
      <w:r w:rsidRPr="00C5220D">
        <w:rPr>
          <w:rFonts w:eastAsia="黑体" w:hint="eastAsia"/>
          <w:bCs/>
        </w:rPr>
        <w:t>在内</w:t>
      </w:r>
      <w:r w:rsidRPr="00C5220D">
        <w:rPr>
          <w:rFonts w:eastAsia="黑体"/>
          <w:bCs/>
        </w:rPr>
        <w:t>；</w:t>
      </w:r>
    </w:p>
    <w:p w14:paraId="546C8FA6" w14:textId="77777777" w:rsidR="005E1B0F" w:rsidRPr="00C5220D" w:rsidRDefault="005E1B0F" w:rsidP="005E1B0F">
      <w:pPr>
        <w:pStyle w:val="SingleTxtGC"/>
        <w:rPr>
          <w:rFonts w:eastAsia="黑体"/>
          <w:bCs/>
        </w:rPr>
      </w:pPr>
      <w:r w:rsidRPr="00C5220D">
        <w:rPr>
          <w:rFonts w:eastAsiaTheme="minorHAnsi"/>
          <w:bCs/>
        </w:rPr>
        <w:tab/>
        <w:t>(b)</w:t>
      </w:r>
      <w:r w:rsidRPr="00C5220D">
        <w:rPr>
          <w:rFonts w:eastAsiaTheme="minorHAnsi"/>
          <w:bCs/>
        </w:rPr>
        <w:tab/>
      </w:r>
      <w:r w:rsidRPr="00C5220D">
        <w:rPr>
          <w:rFonts w:eastAsia="黑体"/>
          <w:bCs/>
        </w:rPr>
        <w:t>加强</w:t>
      </w:r>
      <w:r w:rsidRPr="00C5220D">
        <w:rPr>
          <w:rFonts w:eastAsia="黑体" w:hint="eastAsia"/>
          <w:bCs/>
        </w:rPr>
        <w:t>地方政府的</w:t>
      </w:r>
      <w:r w:rsidRPr="00C5220D">
        <w:rPr>
          <w:rFonts w:eastAsia="黑体"/>
          <w:bCs/>
        </w:rPr>
        <w:t>财政和行政能力，提高地方政府</w:t>
      </w:r>
      <w:r w:rsidRPr="00C5220D">
        <w:rPr>
          <w:rFonts w:eastAsia="黑体" w:hint="eastAsia"/>
          <w:bCs/>
        </w:rPr>
        <w:t>在</w:t>
      </w:r>
      <w:r w:rsidRPr="00C5220D">
        <w:rPr>
          <w:rFonts w:eastAsia="黑体"/>
          <w:bCs/>
        </w:rPr>
        <w:t>人权</w:t>
      </w:r>
      <w:r w:rsidRPr="00C5220D">
        <w:rPr>
          <w:rFonts w:eastAsia="黑体" w:hint="eastAsia"/>
          <w:bCs/>
        </w:rPr>
        <w:t>方面的</w:t>
      </w:r>
      <w:r w:rsidRPr="00C5220D">
        <w:rPr>
          <w:rFonts w:eastAsia="黑体"/>
          <w:bCs/>
        </w:rPr>
        <w:t>知识和能力，</w:t>
      </w:r>
      <w:r w:rsidRPr="00C5220D">
        <w:rPr>
          <w:rFonts w:eastAsia="黑体" w:hint="eastAsia"/>
          <w:bCs/>
        </w:rPr>
        <w:t>以期</w:t>
      </w:r>
      <w:r w:rsidRPr="00C5220D">
        <w:rPr>
          <w:rFonts w:eastAsia="黑体"/>
          <w:bCs/>
        </w:rPr>
        <w:t>确保缔约国</w:t>
      </w:r>
      <w:r w:rsidRPr="00C5220D">
        <w:rPr>
          <w:rFonts w:eastAsia="黑体" w:hint="eastAsia"/>
          <w:bCs/>
        </w:rPr>
        <w:t>的人民无论生活在哪个地区均能</w:t>
      </w:r>
      <w:r w:rsidRPr="00C5220D">
        <w:rPr>
          <w:rFonts w:eastAsia="黑体"/>
          <w:bCs/>
        </w:rPr>
        <w:t>平等</w:t>
      </w:r>
      <w:r w:rsidRPr="00C5220D">
        <w:rPr>
          <w:rFonts w:eastAsia="黑体" w:hint="eastAsia"/>
          <w:bCs/>
        </w:rPr>
        <w:t>地</w:t>
      </w:r>
      <w:r w:rsidRPr="00C5220D">
        <w:rPr>
          <w:rFonts w:eastAsia="黑体"/>
          <w:bCs/>
        </w:rPr>
        <w:t>享有《公约》所涵盖的权利。</w:t>
      </w:r>
    </w:p>
    <w:p w14:paraId="63CFC738" w14:textId="77777777" w:rsidR="005E1B0F" w:rsidRPr="00C5220D" w:rsidRDefault="005E1B0F" w:rsidP="008766EC">
      <w:pPr>
        <w:pStyle w:val="H23GC"/>
      </w:pPr>
      <w:r w:rsidRPr="00C5220D">
        <w:tab/>
      </w:r>
      <w:r w:rsidRPr="00C5220D">
        <w:tab/>
      </w:r>
      <w:r w:rsidRPr="00C5220D">
        <w:rPr>
          <w:rFonts w:hint="eastAsia"/>
        </w:rPr>
        <w:t>不歧视</w:t>
      </w:r>
    </w:p>
    <w:p w14:paraId="351A891C" w14:textId="77777777" w:rsidR="005E1B0F" w:rsidRPr="00C5220D" w:rsidRDefault="005E1B0F" w:rsidP="005E1B0F">
      <w:pPr>
        <w:pStyle w:val="SingleTxtGC"/>
      </w:pPr>
      <w:r w:rsidRPr="00C5220D">
        <w:rPr>
          <w:bCs/>
        </w:rPr>
        <w:t>22.</w:t>
      </w:r>
      <w:r w:rsidRPr="00C5220D">
        <w:rPr>
          <w:bCs/>
        </w:rPr>
        <w:tab/>
      </w:r>
      <w:r w:rsidRPr="00C5220D">
        <w:rPr>
          <w:bCs/>
        </w:rPr>
        <w:t>委员会注意到《平等法》的全面审查进程，但</w:t>
      </w:r>
      <w:r w:rsidRPr="00C5220D">
        <w:rPr>
          <w:rFonts w:hint="eastAsia"/>
          <w:bCs/>
        </w:rPr>
        <w:t>依然感到关切的是，</w:t>
      </w:r>
      <w:r w:rsidRPr="00C5220D">
        <w:rPr>
          <w:bCs/>
        </w:rPr>
        <w:t>缔约国仍然</w:t>
      </w:r>
      <w:r w:rsidRPr="00C5220D">
        <w:rPr>
          <w:rFonts w:hint="eastAsia"/>
          <w:bCs/>
        </w:rPr>
        <w:t>没有内容</w:t>
      </w:r>
      <w:r w:rsidRPr="00C5220D">
        <w:rPr>
          <w:bCs/>
        </w:rPr>
        <w:t>全面的反歧视</w:t>
      </w:r>
      <w:r w:rsidRPr="00C5220D">
        <w:rPr>
          <w:rFonts w:hint="eastAsia"/>
          <w:bCs/>
        </w:rPr>
        <w:t>法律</w:t>
      </w:r>
      <w:r w:rsidRPr="00C5220D">
        <w:rPr>
          <w:bCs/>
        </w:rPr>
        <w:t>。委员会还感到关切的是，普遍存在</w:t>
      </w:r>
      <w:r w:rsidRPr="00C5220D">
        <w:rPr>
          <w:rFonts w:hint="eastAsia"/>
          <w:bCs/>
        </w:rPr>
        <w:t>着</w:t>
      </w:r>
      <w:r w:rsidRPr="00C5220D">
        <w:rPr>
          <w:bCs/>
        </w:rPr>
        <w:t>社会经济、种族和性别</w:t>
      </w:r>
      <w:r w:rsidRPr="00C5220D">
        <w:rPr>
          <w:rFonts w:hint="eastAsia"/>
          <w:bCs/>
        </w:rPr>
        <w:t>方面</w:t>
      </w:r>
      <w:r w:rsidRPr="00C5220D">
        <w:rPr>
          <w:bCs/>
        </w:rPr>
        <w:t>不平等以及</w:t>
      </w:r>
      <w:r w:rsidRPr="00C5220D">
        <w:rPr>
          <w:rFonts w:hint="eastAsia"/>
          <w:bCs/>
        </w:rPr>
        <w:t>劣势</w:t>
      </w:r>
      <w:r w:rsidRPr="00C5220D">
        <w:rPr>
          <w:bCs/>
        </w:rPr>
        <w:t>和边缘群体</w:t>
      </w:r>
      <w:r w:rsidRPr="00C5220D">
        <w:rPr>
          <w:rFonts w:hint="eastAsia"/>
          <w:bCs/>
        </w:rPr>
        <w:t>在</w:t>
      </w:r>
      <w:r w:rsidRPr="00C5220D">
        <w:rPr>
          <w:bCs/>
        </w:rPr>
        <w:t>社会</w:t>
      </w:r>
      <w:r w:rsidRPr="00C5220D">
        <w:rPr>
          <w:rFonts w:hint="eastAsia"/>
          <w:bCs/>
        </w:rPr>
        <w:t>上背负污名</w:t>
      </w:r>
      <w:r w:rsidRPr="00C5220D">
        <w:rPr>
          <w:bCs/>
        </w:rPr>
        <w:t>和</w:t>
      </w:r>
      <w:r w:rsidRPr="00C5220D">
        <w:rPr>
          <w:rFonts w:hint="eastAsia"/>
          <w:bCs/>
        </w:rPr>
        <w:t>遭受</w:t>
      </w:r>
      <w:r w:rsidRPr="00C5220D">
        <w:rPr>
          <w:bCs/>
        </w:rPr>
        <w:t>歧视</w:t>
      </w:r>
      <w:r w:rsidRPr="00C5220D">
        <w:rPr>
          <w:rFonts w:hint="eastAsia"/>
          <w:bCs/>
        </w:rPr>
        <w:t>的现象</w:t>
      </w:r>
      <w:r w:rsidRPr="00C5220D">
        <w:rPr>
          <w:bCs/>
        </w:rPr>
        <w:t>(</w:t>
      </w:r>
      <w:r w:rsidRPr="00C5220D">
        <w:rPr>
          <w:bCs/>
        </w:rPr>
        <w:t>第二条第二款</w:t>
      </w:r>
      <w:r w:rsidRPr="00C5220D">
        <w:rPr>
          <w:bCs/>
        </w:rPr>
        <w:t>)</w:t>
      </w:r>
      <w:r w:rsidRPr="00C5220D">
        <w:rPr>
          <w:bCs/>
        </w:rPr>
        <w:t>。</w:t>
      </w:r>
    </w:p>
    <w:p w14:paraId="560AC1E0" w14:textId="77777777" w:rsidR="005E1B0F" w:rsidRPr="00C5220D" w:rsidRDefault="005E1B0F" w:rsidP="005E1B0F">
      <w:pPr>
        <w:pStyle w:val="SingleTxtGC"/>
        <w:rPr>
          <w:rFonts w:eastAsia="黑体"/>
        </w:rPr>
      </w:pPr>
      <w:r w:rsidRPr="00C5220D">
        <w:rPr>
          <w:bCs/>
        </w:rPr>
        <w:t>23.</w:t>
      </w:r>
      <w:r w:rsidRPr="00C5220D">
        <w:rPr>
          <w:bCs/>
        </w:rPr>
        <w:tab/>
      </w:r>
      <w:r w:rsidRPr="00C5220D">
        <w:rPr>
          <w:rFonts w:eastAsia="黑体"/>
          <w:bCs/>
        </w:rPr>
        <w:t>委员会建议缔约国：</w:t>
      </w:r>
    </w:p>
    <w:p w14:paraId="75BC8BE2" w14:textId="77777777" w:rsidR="005E1B0F" w:rsidRPr="00C5220D" w:rsidRDefault="005E1B0F" w:rsidP="005E1B0F">
      <w:pPr>
        <w:pStyle w:val="SingleTxtGC"/>
        <w:rPr>
          <w:rFonts w:eastAsia="黑体"/>
        </w:rPr>
      </w:pPr>
      <w:r w:rsidRPr="00C5220D">
        <w:rPr>
          <w:rFonts w:eastAsiaTheme="minorHAnsi"/>
          <w:bCs/>
        </w:rPr>
        <w:tab/>
        <w:t>(a)</w:t>
      </w:r>
      <w:r w:rsidRPr="00C5220D">
        <w:rPr>
          <w:rFonts w:eastAsiaTheme="minorHAnsi"/>
          <w:bCs/>
        </w:rPr>
        <w:tab/>
      </w:r>
      <w:r w:rsidRPr="00C5220D">
        <w:rPr>
          <w:rFonts w:eastAsia="黑体"/>
          <w:bCs/>
        </w:rPr>
        <w:t>通过</w:t>
      </w:r>
      <w:r w:rsidRPr="00C5220D">
        <w:rPr>
          <w:rFonts w:eastAsia="黑体" w:hint="eastAsia"/>
          <w:bCs/>
        </w:rPr>
        <w:t>内容</w:t>
      </w:r>
      <w:r w:rsidRPr="00C5220D">
        <w:rPr>
          <w:rFonts w:eastAsia="黑体"/>
          <w:bCs/>
        </w:rPr>
        <w:t>全面的反歧视</w:t>
      </w:r>
      <w:r w:rsidRPr="00C5220D">
        <w:rPr>
          <w:rFonts w:eastAsia="黑体" w:hint="eastAsia"/>
          <w:bCs/>
        </w:rPr>
        <w:t>法律，其中</w:t>
      </w:r>
      <w:r w:rsidRPr="00C5220D">
        <w:rPr>
          <w:rFonts w:eastAsia="黑体"/>
          <w:bCs/>
        </w:rPr>
        <w:t>：</w:t>
      </w:r>
    </w:p>
    <w:p w14:paraId="5D4F5150" w14:textId="3BC81947" w:rsidR="005E1B0F" w:rsidRPr="00C5220D" w:rsidRDefault="005E1B0F" w:rsidP="008766EC">
      <w:pPr>
        <w:pStyle w:val="SingleTxtGC"/>
        <w:numPr>
          <w:ilvl w:val="0"/>
          <w:numId w:val="37"/>
        </w:numPr>
        <w:tabs>
          <w:tab w:val="clear" w:pos="431"/>
          <w:tab w:val="clear" w:pos="1134"/>
          <w:tab w:val="clear" w:pos="1565"/>
          <w:tab w:val="clear" w:pos="1996"/>
          <w:tab w:val="clear" w:pos="2427"/>
          <w:tab w:val="left" w:pos="2211"/>
        </w:tabs>
        <w:rPr>
          <w:rFonts w:eastAsia="黑体"/>
        </w:rPr>
      </w:pPr>
      <w:r w:rsidRPr="00C5220D">
        <w:rPr>
          <w:rFonts w:eastAsia="黑体"/>
          <w:bCs/>
        </w:rPr>
        <w:t>明确提及所有禁止的歧视理由，包括社会经济地位</w:t>
      </w:r>
      <w:r w:rsidRPr="00C5220D">
        <w:rPr>
          <w:rFonts w:eastAsia="黑体" w:hint="eastAsia"/>
          <w:bCs/>
        </w:rPr>
        <w:t>在内</w:t>
      </w:r>
      <w:r w:rsidRPr="00C5220D">
        <w:rPr>
          <w:rFonts w:eastAsia="黑体"/>
          <w:bCs/>
        </w:rPr>
        <w:t>；</w:t>
      </w:r>
    </w:p>
    <w:p w14:paraId="46EF5FC6" w14:textId="3DB5A617" w:rsidR="005E1B0F" w:rsidRPr="00C5220D" w:rsidRDefault="005E1B0F" w:rsidP="008766EC">
      <w:pPr>
        <w:pStyle w:val="SingleTxtGC"/>
        <w:numPr>
          <w:ilvl w:val="0"/>
          <w:numId w:val="37"/>
        </w:numPr>
        <w:tabs>
          <w:tab w:val="clear" w:pos="431"/>
          <w:tab w:val="clear" w:pos="1134"/>
          <w:tab w:val="clear" w:pos="1565"/>
          <w:tab w:val="clear" w:pos="1996"/>
          <w:tab w:val="clear" w:pos="2427"/>
          <w:tab w:val="left" w:pos="2211"/>
        </w:tabs>
        <w:rPr>
          <w:rFonts w:eastAsia="黑体"/>
        </w:rPr>
      </w:pPr>
      <w:r w:rsidRPr="00C5220D">
        <w:rPr>
          <w:rFonts w:eastAsia="黑体" w:hint="eastAsia"/>
          <w:bCs/>
        </w:rPr>
        <w:t>纳入</w:t>
      </w:r>
      <w:r w:rsidRPr="00C5220D">
        <w:rPr>
          <w:rFonts w:eastAsia="黑体"/>
          <w:bCs/>
        </w:rPr>
        <w:t>直接</w:t>
      </w:r>
      <w:r w:rsidRPr="00C5220D">
        <w:rPr>
          <w:rFonts w:eastAsia="黑体" w:hint="eastAsia"/>
          <w:bCs/>
        </w:rPr>
        <w:t>歧视</w:t>
      </w:r>
      <w:r w:rsidRPr="00C5220D">
        <w:rPr>
          <w:rFonts w:eastAsia="黑体"/>
          <w:bCs/>
        </w:rPr>
        <w:t>、间接</w:t>
      </w:r>
      <w:r w:rsidRPr="00C5220D">
        <w:rPr>
          <w:rFonts w:eastAsia="黑体" w:hint="eastAsia"/>
          <w:bCs/>
        </w:rPr>
        <w:t>歧视</w:t>
      </w:r>
      <w:r w:rsidRPr="00C5220D">
        <w:rPr>
          <w:rFonts w:eastAsia="黑体"/>
          <w:bCs/>
        </w:rPr>
        <w:t>、交叉</w:t>
      </w:r>
      <w:r w:rsidRPr="00C5220D">
        <w:rPr>
          <w:rFonts w:eastAsia="黑体" w:hint="eastAsia"/>
          <w:bCs/>
        </w:rPr>
        <w:t>歧视</w:t>
      </w:r>
      <w:r w:rsidRPr="00C5220D">
        <w:rPr>
          <w:rFonts w:eastAsia="黑体"/>
          <w:bCs/>
        </w:rPr>
        <w:t>和多重歧视的定义；</w:t>
      </w:r>
    </w:p>
    <w:p w14:paraId="683A167A" w14:textId="41C08101" w:rsidR="005E1B0F" w:rsidRPr="00C5220D" w:rsidRDefault="005E1B0F" w:rsidP="008766EC">
      <w:pPr>
        <w:pStyle w:val="SingleTxtGC"/>
        <w:numPr>
          <w:ilvl w:val="0"/>
          <w:numId w:val="37"/>
        </w:numPr>
        <w:tabs>
          <w:tab w:val="clear" w:pos="431"/>
          <w:tab w:val="clear" w:pos="1134"/>
          <w:tab w:val="clear" w:pos="1565"/>
          <w:tab w:val="clear" w:pos="1996"/>
          <w:tab w:val="clear" w:pos="2427"/>
          <w:tab w:val="left" w:pos="2211"/>
        </w:tabs>
        <w:rPr>
          <w:rFonts w:eastAsia="黑体"/>
        </w:rPr>
      </w:pPr>
      <w:r w:rsidRPr="00C5220D">
        <w:rPr>
          <w:rFonts w:eastAsia="黑体" w:hint="eastAsia"/>
          <w:bCs/>
        </w:rPr>
        <w:t>规定</w:t>
      </w:r>
      <w:r w:rsidRPr="00C5220D">
        <w:rPr>
          <w:rFonts w:eastAsia="黑体"/>
          <w:bCs/>
        </w:rPr>
        <w:t>公共和私人领域</w:t>
      </w:r>
      <w:r w:rsidRPr="00C5220D">
        <w:rPr>
          <w:rFonts w:eastAsia="黑体" w:hint="eastAsia"/>
          <w:bCs/>
        </w:rPr>
        <w:t>均</w:t>
      </w:r>
      <w:r w:rsidRPr="00C5220D">
        <w:rPr>
          <w:rFonts w:eastAsia="黑体"/>
          <w:bCs/>
        </w:rPr>
        <w:t>禁止歧视；</w:t>
      </w:r>
    </w:p>
    <w:p w14:paraId="177D4793" w14:textId="5A7DAD94" w:rsidR="005E1B0F" w:rsidRPr="00C5220D" w:rsidRDefault="005E1B0F" w:rsidP="008766EC">
      <w:pPr>
        <w:pStyle w:val="SingleTxtGC"/>
        <w:numPr>
          <w:ilvl w:val="0"/>
          <w:numId w:val="37"/>
        </w:numPr>
        <w:tabs>
          <w:tab w:val="clear" w:pos="431"/>
          <w:tab w:val="clear" w:pos="1134"/>
          <w:tab w:val="clear" w:pos="1565"/>
          <w:tab w:val="clear" w:pos="1996"/>
          <w:tab w:val="clear" w:pos="2427"/>
          <w:tab w:val="left" w:pos="2211"/>
        </w:tabs>
        <w:rPr>
          <w:rFonts w:eastAsia="黑体"/>
        </w:rPr>
      </w:pPr>
      <w:r w:rsidRPr="00C5220D">
        <w:rPr>
          <w:rFonts w:eastAsia="黑体"/>
          <w:bCs/>
        </w:rPr>
        <w:lastRenderedPageBreak/>
        <w:t>建立</w:t>
      </w:r>
      <w:r w:rsidRPr="00C5220D">
        <w:rPr>
          <w:rFonts w:eastAsia="黑体" w:hint="eastAsia"/>
          <w:bCs/>
        </w:rPr>
        <w:t>切实有效的</w:t>
      </w:r>
      <w:r w:rsidRPr="00C5220D">
        <w:rPr>
          <w:rFonts w:eastAsia="黑体"/>
          <w:bCs/>
        </w:rPr>
        <w:t>反歧视司法</w:t>
      </w:r>
      <w:r w:rsidRPr="00C5220D">
        <w:rPr>
          <w:rFonts w:eastAsia="黑体" w:hint="eastAsia"/>
          <w:bCs/>
        </w:rPr>
        <w:t>机制</w:t>
      </w:r>
      <w:r w:rsidRPr="00C5220D">
        <w:rPr>
          <w:rFonts w:eastAsia="黑体"/>
          <w:bCs/>
        </w:rPr>
        <w:t>和行政机制，包括</w:t>
      </w:r>
      <w:r w:rsidRPr="00C5220D">
        <w:rPr>
          <w:rFonts w:eastAsia="黑体" w:hint="eastAsia"/>
          <w:bCs/>
        </w:rPr>
        <w:t>就</w:t>
      </w:r>
      <w:r w:rsidRPr="00C5220D">
        <w:rPr>
          <w:rFonts w:eastAsia="黑体"/>
          <w:bCs/>
        </w:rPr>
        <w:t>歧视案件中</w:t>
      </w:r>
      <w:r w:rsidRPr="00C5220D">
        <w:rPr>
          <w:rFonts w:eastAsia="黑体" w:hint="eastAsia"/>
          <w:bCs/>
        </w:rPr>
        <w:t>的</w:t>
      </w:r>
      <w:r w:rsidRPr="00C5220D">
        <w:rPr>
          <w:rFonts w:eastAsia="黑体"/>
          <w:bCs/>
        </w:rPr>
        <w:t>赔偿</w:t>
      </w:r>
      <w:r w:rsidRPr="00C5220D">
        <w:rPr>
          <w:rFonts w:eastAsia="黑体" w:hint="eastAsia"/>
          <w:bCs/>
        </w:rPr>
        <w:t>问题推出相关</w:t>
      </w:r>
      <w:r w:rsidRPr="00C5220D">
        <w:rPr>
          <w:rFonts w:eastAsia="黑体"/>
          <w:bCs/>
        </w:rPr>
        <w:t>条款；</w:t>
      </w:r>
    </w:p>
    <w:p w14:paraId="3C2F928B" w14:textId="77777777" w:rsidR="005E1B0F" w:rsidRPr="00C5220D" w:rsidRDefault="005E1B0F" w:rsidP="005E1B0F">
      <w:pPr>
        <w:pStyle w:val="SingleTxtGC"/>
        <w:rPr>
          <w:rFonts w:eastAsia="黑体"/>
        </w:rPr>
      </w:pPr>
      <w:r w:rsidRPr="00C5220D">
        <w:rPr>
          <w:rFonts w:eastAsiaTheme="minorHAnsi"/>
          <w:bCs/>
        </w:rPr>
        <w:tab/>
        <w:t>(b)</w:t>
      </w:r>
      <w:r w:rsidRPr="00C5220D">
        <w:rPr>
          <w:rFonts w:eastAsiaTheme="minorHAnsi"/>
          <w:bCs/>
        </w:rPr>
        <w:tab/>
      </w:r>
      <w:r w:rsidRPr="00C5220D">
        <w:rPr>
          <w:rFonts w:eastAsia="黑体"/>
          <w:bCs/>
        </w:rPr>
        <w:t>采取一切必要措施，包括</w:t>
      </w:r>
      <w:r w:rsidRPr="00C5220D">
        <w:rPr>
          <w:rFonts w:eastAsia="黑体" w:hint="eastAsia"/>
          <w:bCs/>
        </w:rPr>
        <w:t>采取</w:t>
      </w:r>
      <w:r w:rsidRPr="00C5220D">
        <w:rPr>
          <w:rFonts w:eastAsia="黑体"/>
          <w:bCs/>
        </w:rPr>
        <w:t>有针对性的特别措施，防止非洲人后裔、游民和罗姆</w:t>
      </w:r>
      <w:r w:rsidRPr="00C5220D">
        <w:rPr>
          <w:rFonts w:eastAsia="黑体" w:hint="eastAsia"/>
          <w:bCs/>
        </w:rPr>
        <w:t>社群</w:t>
      </w:r>
      <w:r w:rsidRPr="00C5220D">
        <w:rPr>
          <w:rFonts w:eastAsia="黑体"/>
          <w:bCs/>
        </w:rPr>
        <w:t>、移民、残疾人以及</w:t>
      </w:r>
      <w:r w:rsidRPr="00C5220D">
        <w:rPr>
          <w:rFonts w:eastAsia="黑体" w:hint="eastAsia"/>
          <w:bCs/>
        </w:rPr>
        <w:t>男女同性恋、双性恋、跨性别者和间性者面临宿弊难除的</w:t>
      </w:r>
      <w:r w:rsidRPr="00C5220D">
        <w:rPr>
          <w:rFonts w:eastAsia="黑体"/>
          <w:bCs/>
        </w:rPr>
        <w:t>歧视、种族主义和不平等</w:t>
      </w:r>
      <w:r w:rsidRPr="00C5220D">
        <w:rPr>
          <w:rFonts w:eastAsia="黑体" w:hint="eastAsia"/>
          <w:bCs/>
        </w:rPr>
        <w:t>现象</w:t>
      </w:r>
      <w:r w:rsidRPr="00C5220D">
        <w:rPr>
          <w:rFonts w:eastAsia="黑体"/>
          <w:bCs/>
        </w:rPr>
        <w:t>，</w:t>
      </w:r>
      <w:r w:rsidRPr="00C5220D">
        <w:rPr>
          <w:rFonts w:eastAsia="黑体" w:hint="eastAsia"/>
          <w:bCs/>
        </w:rPr>
        <w:t>并与上述现象作斗争，尤其</w:t>
      </w:r>
      <w:r w:rsidRPr="00C5220D">
        <w:rPr>
          <w:rFonts w:eastAsia="黑体"/>
          <w:bCs/>
        </w:rPr>
        <w:t>是在体面工作、社会保障、医疗保健和服务、适</w:t>
      </w:r>
      <w:r w:rsidRPr="00C5220D">
        <w:rPr>
          <w:rFonts w:eastAsia="黑体" w:hint="eastAsia"/>
          <w:bCs/>
        </w:rPr>
        <w:t>当</w:t>
      </w:r>
      <w:r w:rsidRPr="00C5220D">
        <w:rPr>
          <w:rFonts w:eastAsia="黑体"/>
          <w:bCs/>
        </w:rPr>
        <w:t>住房和教育</w:t>
      </w:r>
      <w:r w:rsidRPr="00C5220D">
        <w:rPr>
          <w:rFonts w:eastAsia="黑体" w:hint="eastAsia"/>
          <w:bCs/>
        </w:rPr>
        <w:t>等领域</w:t>
      </w:r>
      <w:r w:rsidRPr="00C5220D">
        <w:rPr>
          <w:rFonts w:eastAsia="黑体"/>
          <w:bCs/>
        </w:rPr>
        <w:t>；</w:t>
      </w:r>
    </w:p>
    <w:p w14:paraId="0815A48F" w14:textId="77777777" w:rsidR="005E1B0F" w:rsidRPr="00C5220D" w:rsidRDefault="005E1B0F" w:rsidP="005E1B0F">
      <w:pPr>
        <w:pStyle w:val="SingleTxtGC"/>
      </w:pPr>
      <w:r w:rsidRPr="00C5220D">
        <w:rPr>
          <w:rFonts w:eastAsiaTheme="minorHAnsi"/>
          <w:bCs/>
        </w:rPr>
        <w:tab/>
        <w:t>(c)</w:t>
      </w:r>
      <w:r w:rsidRPr="00C5220D">
        <w:rPr>
          <w:rFonts w:eastAsiaTheme="minorHAnsi"/>
          <w:bCs/>
        </w:rPr>
        <w:tab/>
      </w:r>
      <w:r w:rsidRPr="00C5220D">
        <w:rPr>
          <w:rFonts w:eastAsia="黑体"/>
          <w:bCs/>
        </w:rPr>
        <w:t>通过</w:t>
      </w:r>
      <w:r w:rsidRPr="00C5220D">
        <w:rPr>
          <w:rFonts w:eastAsia="黑体" w:hint="eastAsia"/>
          <w:bCs/>
        </w:rPr>
        <w:t>包括切实</w:t>
      </w:r>
      <w:r w:rsidRPr="00C5220D">
        <w:rPr>
          <w:rFonts w:eastAsia="黑体"/>
          <w:bCs/>
        </w:rPr>
        <w:t>有效</w:t>
      </w:r>
      <w:r w:rsidRPr="00C5220D">
        <w:rPr>
          <w:rFonts w:eastAsia="黑体" w:hint="eastAsia"/>
          <w:bCs/>
        </w:rPr>
        <w:t>地实施《</w:t>
      </w:r>
      <w:r w:rsidRPr="00C5220D">
        <w:rPr>
          <w:rFonts w:eastAsia="黑体"/>
          <w:bCs/>
        </w:rPr>
        <w:t>公共部门的平等和人权</w:t>
      </w:r>
      <w:r w:rsidRPr="00C5220D">
        <w:rPr>
          <w:rFonts w:eastAsia="黑体" w:hint="eastAsia"/>
          <w:bCs/>
        </w:rPr>
        <w:t>责任》在内的手段，</w:t>
      </w:r>
      <w:r w:rsidRPr="00C5220D">
        <w:rPr>
          <w:rFonts w:eastAsia="黑体"/>
          <w:bCs/>
        </w:rPr>
        <w:t>确保所有</w:t>
      </w:r>
      <w:r w:rsidRPr="00C5220D">
        <w:rPr>
          <w:rFonts w:eastAsia="黑体" w:hint="eastAsia"/>
          <w:bCs/>
        </w:rPr>
        <w:t>旨在与劣势</w:t>
      </w:r>
      <w:r w:rsidRPr="00C5220D">
        <w:rPr>
          <w:rFonts w:eastAsia="黑体"/>
          <w:bCs/>
        </w:rPr>
        <w:t>和边缘</w:t>
      </w:r>
      <w:r w:rsidRPr="00C5220D">
        <w:rPr>
          <w:rFonts w:eastAsia="黑体" w:hint="eastAsia"/>
          <w:bCs/>
        </w:rPr>
        <w:t>人员</w:t>
      </w:r>
      <w:r w:rsidRPr="00C5220D">
        <w:rPr>
          <w:rFonts w:eastAsia="黑体"/>
          <w:bCs/>
        </w:rPr>
        <w:t>和群体所面临的歧视</w:t>
      </w:r>
      <w:r w:rsidRPr="00C5220D">
        <w:rPr>
          <w:rFonts w:eastAsia="黑体" w:hint="eastAsia"/>
          <w:bCs/>
        </w:rPr>
        <w:t>作斗争</w:t>
      </w:r>
      <w:r w:rsidRPr="00C5220D">
        <w:rPr>
          <w:rFonts w:eastAsia="黑体"/>
          <w:bCs/>
        </w:rPr>
        <w:t>的平等战略、政策和</w:t>
      </w:r>
      <w:r w:rsidRPr="00C5220D">
        <w:rPr>
          <w:rFonts w:eastAsia="黑体" w:hint="eastAsia"/>
          <w:bCs/>
        </w:rPr>
        <w:t>计划均是在</w:t>
      </w:r>
      <w:r w:rsidRPr="00C5220D">
        <w:rPr>
          <w:rFonts w:eastAsia="黑体"/>
          <w:bCs/>
        </w:rPr>
        <w:t>与</w:t>
      </w:r>
      <w:r w:rsidRPr="00C5220D">
        <w:rPr>
          <w:rFonts w:eastAsia="黑体" w:hint="eastAsia"/>
          <w:bCs/>
        </w:rPr>
        <w:t>上述人员</w:t>
      </w:r>
      <w:r w:rsidRPr="00C5220D">
        <w:rPr>
          <w:rFonts w:eastAsia="黑体"/>
          <w:bCs/>
        </w:rPr>
        <w:t>和群体</w:t>
      </w:r>
      <w:r w:rsidRPr="00C5220D">
        <w:rPr>
          <w:rFonts w:eastAsia="黑体" w:hint="eastAsia"/>
          <w:bCs/>
        </w:rPr>
        <w:t>的</w:t>
      </w:r>
      <w:r w:rsidRPr="00C5220D">
        <w:rPr>
          <w:rFonts w:eastAsia="黑体"/>
          <w:bCs/>
        </w:rPr>
        <w:t>合作</w:t>
      </w:r>
      <w:r w:rsidRPr="00C5220D">
        <w:rPr>
          <w:rFonts w:eastAsia="黑体" w:hint="eastAsia"/>
          <w:bCs/>
        </w:rPr>
        <w:t>之下</w:t>
      </w:r>
      <w:r w:rsidRPr="00C5220D">
        <w:rPr>
          <w:rFonts w:eastAsia="黑体"/>
          <w:bCs/>
        </w:rPr>
        <w:t>制定的，并</w:t>
      </w:r>
      <w:r w:rsidRPr="00C5220D">
        <w:rPr>
          <w:rFonts w:eastAsia="黑体" w:hint="eastAsia"/>
          <w:bCs/>
        </w:rPr>
        <w:t>能</w:t>
      </w:r>
      <w:r w:rsidRPr="00C5220D">
        <w:rPr>
          <w:rFonts w:eastAsia="黑体"/>
          <w:bCs/>
        </w:rPr>
        <w:t>获得</w:t>
      </w:r>
      <w:r w:rsidRPr="00C5220D">
        <w:rPr>
          <w:rFonts w:eastAsia="黑体" w:hint="eastAsia"/>
          <w:bCs/>
        </w:rPr>
        <w:t>充足</w:t>
      </w:r>
      <w:r w:rsidRPr="00C5220D">
        <w:rPr>
          <w:rFonts w:eastAsia="黑体"/>
          <w:bCs/>
        </w:rPr>
        <w:t>的</w:t>
      </w:r>
      <w:r w:rsidRPr="00C5220D">
        <w:rPr>
          <w:rFonts w:eastAsia="黑体" w:hint="eastAsia"/>
          <w:bCs/>
        </w:rPr>
        <w:t>资金</w:t>
      </w:r>
      <w:r w:rsidRPr="00C5220D">
        <w:rPr>
          <w:rFonts w:eastAsia="黑体"/>
          <w:bCs/>
        </w:rPr>
        <w:t>、人力和技术资源</w:t>
      </w:r>
      <w:r w:rsidRPr="00C5220D">
        <w:rPr>
          <w:rFonts w:eastAsia="黑体" w:hint="eastAsia"/>
          <w:bCs/>
        </w:rPr>
        <w:t>；</w:t>
      </w:r>
      <w:r w:rsidRPr="00C5220D">
        <w:rPr>
          <w:rFonts w:eastAsia="黑体"/>
          <w:bCs/>
        </w:rPr>
        <w:t>通过确保</w:t>
      </w:r>
      <w:r w:rsidRPr="00C5220D">
        <w:rPr>
          <w:rFonts w:eastAsia="黑体" w:hint="eastAsia"/>
          <w:bCs/>
        </w:rPr>
        <w:t>由</w:t>
      </w:r>
      <w:r w:rsidRPr="00C5220D">
        <w:rPr>
          <w:rFonts w:eastAsia="黑体"/>
          <w:bCs/>
        </w:rPr>
        <w:t>相关社会伙伴</w:t>
      </w:r>
      <w:r w:rsidRPr="00C5220D">
        <w:rPr>
          <w:rFonts w:eastAsia="黑体" w:hint="eastAsia"/>
          <w:bCs/>
        </w:rPr>
        <w:t>进行</w:t>
      </w:r>
      <w:r w:rsidRPr="00C5220D">
        <w:rPr>
          <w:rFonts w:eastAsia="黑体"/>
          <w:bCs/>
        </w:rPr>
        <w:t>监督</w:t>
      </w:r>
      <w:r w:rsidRPr="00C5220D">
        <w:rPr>
          <w:rFonts w:eastAsia="黑体" w:hint="eastAsia"/>
          <w:bCs/>
        </w:rPr>
        <w:t>来确保对上述战略、政策和计划的执行情况进行</w:t>
      </w:r>
      <w:r w:rsidRPr="00C5220D">
        <w:rPr>
          <w:rFonts w:eastAsia="黑体"/>
          <w:bCs/>
        </w:rPr>
        <w:t>定期</w:t>
      </w:r>
      <w:r w:rsidRPr="00C5220D">
        <w:rPr>
          <w:rFonts w:eastAsia="黑体" w:hint="eastAsia"/>
          <w:bCs/>
        </w:rPr>
        <w:t>的</w:t>
      </w:r>
      <w:r w:rsidRPr="00C5220D">
        <w:rPr>
          <w:rFonts w:eastAsia="黑体"/>
          <w:bCs/>
        </w:rPr>
        <w:t>监测和</w:t>
      </w:r>
      <w:r w:rsidRPr="00C5220D">
        <w:rPr>
          <w:rFonts w:eastAsia="黑体" w:hint="eastAsia"/>
          <w:bCs/>
        </w:rPr>
        <w:t>评价</w:t>
      </w:r>
      <w:r w:rsidRPr="00C5220D">
        <w:rPr>
          <w:rFonts w:eastAsia="黑体"/>
          <w:bCs/>
        </w:rPr>
        <w:t>；</w:t>
      </w:r>
    </w:p>
    <w:p w14:paraId="4156AF0E" w14:textId="77777777" w:rsidR="005E1B0F" w:rsidRPr="00C5220D" w:rsidRDefault="005E1B0F" w:rsidP="005E1B0F">
      <w:pPr>
        <w:pStyle w:val="SingleTxtGC"/>
        <w:rPr>
          <w:rFonts w:eastAsia="黑体"/>
        </w:rPr>
      </w:pPr>
      <w:r w:rsidRPr="00C5220D">
        <w:rPr>
          <w:rFonts w:eastAsiaTheme="minorHAnsi"/>
          <w:bCs/>
        </w:rPr>
        <w:tab/>
        <w:t>(d)</w:t>
      </w:r>
      <w:r w:rsidRPr="00C5220D">
        <w:rPr>
          <w:rFonts w:eastAsiaTheme="minorHAnsi"/>
          <w:bCs/>
        </w:rPr>
        <w:tab/>
      </w:r>
      <w:r w:rsidRPr="00C5220D">
        <w:rPr>
          <w:rFonts w:eastAsia="黑体"/>
          <w:bCs/>
        </w:rPr>
        <w:t>参</w:t>
      </w:r>
      <w:r w:rsidRPr="00C5220D">
        <w:rPr>
          <w:rFonts w:eastAsia="黑体" w:hint="eastAsia"/>
          <w:bCs/>
        </w:rPr>
        <w:t>考</w:t>
      </w:r>
      <w:r w:rsidRPr="00C5220D">
        <w:rPr>
          <w:rFonts w:eastAsia="黑体"/>
          <w:bCs/>
        </w:rPr>
        <w:t>委员会关于经济、社会和文化权利方面不歧视的第</w:t>
      </w:r>
      <w:r w:rsidRPr="00C5220D">
        <w:rPr>
          <w:rFonts w:eastAsia="黑体"/>
          <w:bCs/>
        </w:rPr>
        <w:t>20</w:t>
      </w:r>
      <w:r w:rsidRPr="00C5220D">
        <w:rPr>
          <w:rFonts w:eastAsia="黑体"/>
          <w:bCs/>
        </w:rPr>
        <w:t>号一般性意见</w:t>
      </w:r>
      <w:r w:rsidRPr="00C5220D">
        <w:rPr>
          <w:rFonts w:eastAsia="黑体"/>
          <w:bCs/>
        </w:rPr>
        <w:t>(2009</w:t>
      </w:r>
      <w:r w:rsidRPr="00C5220D">
        <w:rPr>
          <w:rFonts w:eastAsia="黑体"/>
          <w:bCs/>
        </w:rPr>
        <w:t>年</w:t>
      </w:r>
      <w:r w:rsidRPr="00C5220D">
        <w:rPr>
          <w:rFonts w:eastAsia="黑体"/>
          <w:bCs/>
        </w:rPr>
        <w:t>)</w:t>
      </w:r>
      <w:r w:rsidRPr="00C5220D">
        <w:rPr>
          <w:rFonts w:eastAsia="黑体"/>
          <w:bCs/>
        </w:rPr>
        <w:t>。</w:t>
      </w:r>
    </w:p>
    <w:p w14:paraId="35869343" w14:textId="77777777" w:rsidR="005E1B0F" w:rsidRPr="00C5220D" w:rsidRDefault="005E1B0F" w:rsidP="008766EC">
      <w:pPr>
        <w:pStyle w:val="H23GC"/>
      </w:pPr>
      <w:r w:rsidRPr="00C5220D">
        <w:tab/>
      </w:r>
      <w:r w:rsidRPr="00C5220D">
        <w:tab/>
      </w:r>
      <w:r w:rsidRPr="00C5220D">
        <w:rPr>
          <w:rFonts w:hint="eastAsia"/>
        </w:rPr>
        <w:t>男女权利平等</w:t>
      </w:r>
    </w:p>
    <w:p w14:paraId="06CC4FC1" w14:textId="77777777" w:rsidR="005E1B0F" w:rsidRPr="00C5220D" w:rsidRDefault="005E1B0F" w:rsidP="005E1B0F">
      <w:pPr>
        <w:pStyle w:val="SingleTxtGC"/>
      </w:pPr>
      <w:r w:rsidRPr="00C5220D">
        <w:rPr>
          <w:bCs/>
        </w:rPr>
        <w:t>24.</w:t>
      </w:r>
      <w:r w:rsidRPr="00C5220D">
        <w:rPr>
          <w:bCs/>
        </w:rPr>
        <w:tab/>
      </w:r>
      <w:r w:rsidRPr="00C5220D">
        <w:rPr>
          <w:rFonts w:hint="eastAsia"/>
          <w:bCs/>
        </w:rPr>
        <w:t>正如人权事务委员会曾经指出的那样，</w:t>
      </w:r>
      <w:r w:rsidRPr="00C5220D">
        <w:rPr>
          <w:rStyle w:val="ab"/>
          <w:rFonts w:eastAsia="宋体"/>
        </w:rPr>
        <w:footnoteReference w:id="13"/>
      </w:r>
      <w:r w:rsidRPr="00C5220D">
        <w:rPr>
          <w:rStyle w:val="SingleTxtGCChar"/>
        </w:rPr>
        <w:t xml:space="preserve"> </w:t>
      </w:r>
      <w:r w:rsidRPr="00C5220D">
        <w:rPr>
          <w:bCs/>
        </w:rPr>
        <w:t>委员会</w:t>
      </w:r>
      <w:r w:rsidRPr="00C5220D">
        <w:rPr>
          <w:rFonts w:hint="eastAsia"/>
          <w:bCs/>
        </w:rPr>
        <w:t>也表示关切的是，缔约国长期存在着</w:t>
      </w:r>
      <w:r w:rsidRPr="00C5220D">
        <w:rPr>
          <w:bCs/>
        </w:rPr>
        <w:t>性别角色</w:t>
      </w:r>
      <w:r w:rsidRPr="00C5220D">
        <w:rPr>
          <w:rFonts w:hint="eastAsia"/>
          <w:bCs/>
        </w:rPr>
        <w:t>方面的成见，且</w:t>
      </w:r>
      <w:r w:rsidRPr="00C5220D">
        <w:rPr>
          <w:bCs/>
        </w:rPr>
        <w:t>男女之间</w:t>
      </w:r>
      <w:r w:rsidRPr="00C5220D">
        <w:rPr>
          <w:rFonts w:hint="eastAsia"/>
          <w:bCs/>
        </w:rPr>
        <w:t>在</w:t>
      </w:r>
      <w:r w:rsidRPr="00C5220D">
        <w:rPr>
          <w:bCs/>
        </w:rPr>
        <w:t>实质</w:t>
      </w:r>
      <w:r w:rsidRPr="00C5220D">
        <w:rPr>
          <w:rFonts w:hint="eastAsia"/>
          <w:bCs/>
        </w:rPr>
        <w:t>上</w:t>
      </w:r>
      <w:r w:rsidRPr="00C5220D">
        <w:rPr>
          <w:bCs/>
        </w:rPr>
        <w:t>不平等</w:t>
      </w:r>
      <w:r w:rsidRPr="00C5220D">
        <w:rPr>
          <w:rFonts w:hint="eastAsia"/>
          <w:bCs/>
        </w:rPr>
        <w:t>，从而对享有</w:t>
      </w:r>
      <w:r w:rsidRPr="00C5220D">
        <w:rPr>
          <w:bCs/>
        </w:rPr>
        <w:t>经济、社会</w:t>
      </w:r>
      <w:r w:rsidRPr="00C5220D">
        <w:rPr>
          <w:rFonts w:hint="eastAsia"/>
          <w:bCs/>
        </w:rPr>
        <w:t>及</w:t>
      </w:r>
      <w:r w:rsidRPr="00C5220D">
        <w:rPr>
          <w:bCs/>
        </w:rPr>
        <w:t>文化权利</w:t>
      </w:r>
      <w:r w:rsidRPr="00C5220D">
        <w:rPr>
          <w:rFonts w:hint="eastAsia"/>
          <w:bCs/>
        </w:rPr>
        <w:t>造成阻碍</w:t>
      </w:r>
      <w:r w:rsidRPr="00C5220D">
        <w:rPr>
          <w:bCs/>
        </w:rPr>
        <w:t>，</w:t>
      </w:r>
      <w:r w:rsidRPr="00C5220D">
        <w:rPr>
          <w:rFonts w:hint="eastAsia"/>
          <w:bCs/>
        </w:rPr>
        <w:t>尤其</w:t>
      </w:r>
      <w:r w:rsidRPr="00C5220D">
        <w:rPr>
          <w:bCs/>
        </w:rPr>
        <w:t>是</w:t>
      </w:r>
      <w:r w:rsidRPr="00C5220D">
        <w:rPr>
          <w:rFonts w:hint="eastAsia"/>
          <w:bCs/>
        </w:rPr>
        <w:t>对劣势</w:t>
      </w:r>
      <w:r w:rsidRPr="00C5220D">
        <w:rPr>
          <w:bCs/>
        </w:rPr>
        <w:t>妇女享</w:t>
      </w:r>
      <w:r w:rsidRPr="00C5220D">
        <w:rPr>
          <w:rFonts w:hint="eastAsia"/>
          <w:bCs/>
        </w:rPr>
        <w:t>有上述权利造成阻碍</w:t>
      </w:r>
      <w:r w:rsidRPr="00C5220D">
        <w:rPr>
          <w:bCs/>
        </w:rPr>
        <w:t>。委员会还表示关切的是，由于劳动力市场</w:t>
      </w:r>
      <w:r w:rsidRPr="00C5220D">
        <w:rPr>
          <w:rFonts w:hint="eastAsia"/>
          <w:bCs/>
        </w:rPr>
        <w:t>存在</w:t>
      </w:r>
      <w:r w:rsidRPr="00C5220D">
        <w:rPr>
          <w:bCs/>
        </w:rPr>
        <w:t>纵向和横向</w:t>
      </w:r>
      <w:r w:rsidRPr="00C5220D">
        <w:rPr>
          <w:rFonts w:hint="eastAsia"/>
          <w:bCs/>
        </w:rPr>
        <w:t>的</w:t>
      </w:r>
      <w:r w:rsidRPr="00C5220D">
        <w:rPr>
          <w:bCs/>
        </w:rPr>
        <w:t>性别隔离</w:t>
      </w:r>
      <w:r w:rsidRPr="00C5220D">
        <w:rPr>
          <w:rFonts w:hint="eastAsia"/>
          <w:bCs/>
        </w:rPr>
        <w:t>现象</w:t>
      </w:r>
      <w:r w:rsidRPr="00C5220D">
        <w:rPr>
          <w:bCs/>
        </w:rPr>
        <w:t>，</w:t>
      </w:r>
      <w:r w:rsidRPr="00C5220D">
        <w:rPr>
          <w:rFonts w:hint="eastAsia"/>
          <w:bCs/>
        </w:rPr>
        <w:t>且</w:t>
      </w:r>
      <w:r w:rsidRPr="00C5220D">
        <w:rPr>
          <w:bCs/>
        </w:rPr>
        <w:t>从事兼职和低收入工作</w:t>
      </w:r>
      <w:r w:rsidRPr="00C5220D">
        <w:rPr>
          <w:rFonts w:hint="eastAsia"/>
          <w:bCs/>
        </w:rPr>
        <w:t>者中</w:t>
      </w:r>
      <w:r w:rsidRPr="00C5220D">
        <w:rPr>
          <w:bCs/>
        </w:rPr>
        <w:t>妇女</w:t>
      </w:r>
      <w:r w:rsidRPr="00C5220D">
        <w:rPr>
          <w:rFonts w:hint="eastAsia"/>
          <w:bCs/>
        </w:rPr>
        <w:t>占比过高</w:t>
      </w:r>
      <w:r w:rsidRPr="00C5220D">
        <w:rPr>
          <w:bCs/>
        </w:rPr>
        <w:t>，</w:t>
      </w:r>
      <w:r w:rsidRPr="00C5220D">
        <w:rPr>
          <w:rFonts w:hint="eastAsia"/>
          <w:bCs/>
        </w:rPr>
        <w:t>缔约国长期存在着两性之间在</w:t>
      </w:r>
      <w:r w:rsidRPr="00C5220D">
        <w:rPr>
          <w:bCs/>
        </w:rPr>
        <w:t>薪酬和养老金</w:t>
      </w:r>
      <w:r w:rsidRPr="00C5220D">
        <w:rPr>
          <w:rFonts w:hint="eastAsia"/>
          <w:bCs/>
        </w:rPr>
        <w:t>方面的差距</w:t>
      </w:r>
      <w:r w:rsidRPr="00C5220D">
        <w:rPr>
          <w:bCs/>
        </w:rPr>
        <w:t>(</w:t>
      </w:r>
      <w:r w:rsidRPr="00C5220D">
        <w:rPr>
          <w:bCs/>
        </w:rPr>
        <w:t>第三条</w:t>
      </w:r>
      <w:r w:rsidRPr="00C5220D">
        <w:rPr>
          <w:bCs/>
        </w:rPr>
        <w:t>)</w:t>
      </w:r>
      <w:r w:rsidRPr="00C5220D">
        <w:rPr>
          <w:bCs/>
        </w:rPr>
        <w:t>。</w:t>
      </w:r>
    </w:p>
    <w:p w14:paraId="671C4D7E" w14:textId="77777777" w:rsidR="005E1B0F" w:rsidRPr="00C5220D" w:rsidRDefault="005E1B0F" w:rsidP="005E1B0F">
      <w:pPr>
        <w:pStyle w:val="SingleTxtGC"/>
        <w:rPr>
          <w:rFonts w:eastAsia="黑体"/>
        </w:rPr>
      </w:pPr>
      <w:r w:rsidRPr="00C5220D">
        <w:rPr>
          <w:bCs/>
        </w:rPr>
        <w:t>25.</w:t>
      </w:r>
      <w:r w:rsidRPr="00C5220D">
        <w:rPr>
          <w:bCs/>
        </w:rPr>
        <w:tab/>
      </w:r>
      <w:r w:rsidRPr="00C5220D">
        <w:rPr>
          <w:rFonts w:eastAsia="黑体"/>
          <w:bCs/>
        </w:rPr>
        <w:t>委员会建议缔约国：</w:t>
      </w:r>
    </w:p>
    <w:p w14:paraId="43D5C552" w14:textId="77777777" w:rsidR="005E1B0F" w:rsidRPr="00C5220D" w:rsidRDefault="005E1B0F" w:rsidP="005E1B0F">
      <w:pPr>
        <w:pStyle w:val="SingleTxtGC"/>
        <w:rPr>
          <w:rFonts w:eastAsia="黑体"/>
          <w:bCs/>
        </w:rPr>
      </w:pPr>
      <w:r w:rsidRPr="00C5220D">
        <w:rPr>
          <w:rFonts w:eastAsiaTheme="minorHAnsi"/>
          <w:bCs/>
        </w:rPr>
        <w:tab/>
        <w:t>(a)</w:t>
      </w:r>
      <w:r w:rsidRPr="00C5220D">
        <w:rPr>
          <w:rFonts w:eastAsiaTheme="minorHAnsi"/>
          <w:bCs/>
        </w:rPr>
        <w:tab/>
      </w:r>
      <w:r w:rsidRPr="00C5220D">
        <w:rPr>
          <w:rFonts w:eastAsia="黑体"/>
          <w:bCs/>
        </w:rPr>
        <w:t>采取一切必要措施，</w:t>
      </w:r>
      <w:r w:rsidRPr="00C5220D">
        <w:rPr>
          <w:rFonts w:eastAsia="黑体" w:hint="eastAsia"/>
          <w:bCs/>
        </w:rPr>
        <w:t>包括</w:t>
      </w:r>
      <w:r w:rsidRPr="00C5220D">
        <w:rPr>
          <w:rFonts w:eastAsia="黑体"/>
          <w:bCs/>
        </w:rPr>
        <w:t>确保</w:t>
      </w:r>
      <w:r w:rsidRPr="00C5220D">
        <w:rPr>
          <w:rFonts w:eastAsia="黑体" w:hint="eastAsia"/>
          <w:bCs/>
        </w:rPr>
        <w:t>在</w:t>
      </w:r>
      <w:r w:rsidRPr="00C5220D">
        <w:rPr>
          <w:rFonts w:eastAsia="黑体"/>
          <w:bCs/>
        </w:rPr>
        <w:t>所有政策和</w:t>
      </w:r>
      <w:r w:rsidRPr="00C5220D">
        <w:rPr>
          <w:rFonts w:eastAsia="黑体" w:hint="eastAsia"/>
          <w:bCs/>
        </w:rPr>
        <w:t>计划当</w:t>
      </w:r>
      <w:r w:rsidRPr="00C5220D">
        <w:rPr>
          <w:rFonts w:eastAsia="黑体"/>
          <w:bCs/>
        </w:rPr>
        <w:t>中</w:t>
      </w:r>
      <w:r w:rsidRPr="00C5220D">
        <w:rPr>
          <w:rFonts w:eastAsia="黑体" w:hint="eastAsia"/>
          <w:bCs/>
        </w:rPr>
        <w:t>切实</w:t>
      </w:r>
      <w:r w:rsidRPr="00C5220D">
        <w:rPr>
          <w:rFonts w:eastAsia="黑体"/>
          <w:bCs/>
        </w:rPr>
        <w:t>有效</w:t>
      </w:r>
      <w:r w:rsidRPr="00C5220D">
        <w:rPr>
          <w:rFonts w:eastAsia="黑体" w:hint="eastAsia"/>
          <w:bCs/>
        </w:rPr>
        <w:t>地将</w:t>
      </w:r>
      <w:r w:rsidRPr="00C5220D">
        <w:rPr>
          <w:rFonts w:eastAsia="黑体"/>
          <w:bCs/>
        </w:rPr>
        <w:t>性别平等主流化和</w:t>
      </w:r>
      <w:r w:rsidRPr="00C5220D">
        <w:rPr>
          <w:rFonts w:eastAsia="黑体" w:hint="eastAsia"/>
          <w:bCs/>
        </w:rPr>
        <w:t>编制</w:t>
      </w:r>
      <w:r w:rsidRPr="00C5220D">
        <w:rPr>
          <w:rFonts w:eastAsia="黑体"/>
          <w:bCs/>
        </w:rPr>
        <w:t>预算</w:t>
      </w:r>
      <w:r w:rsidRPr="00C5220D">
        <w:rPr>
          <w:rFonts w:eastAsia="黑体" w:hint="eastAsia"/>
          <w:bCs/>
        </w:rPr>
        <w:t>等手段，</w:t>
      </w:r>
      <w:r w:rsidRPr="00C5220D">
        <w:rPr>
          <w:rFonts w:eastAsia="黑体"/>
          <w:bCs/>
        </w:rPr>
        <w:t>促进妇女与男子平等地充分获得就业机会、社会保障、适</w:t>
      </w:r>
      <w:r w:rsidRPr="00C5220D">
        <w:rPr>
          <w:rFonts w:eastAsia="黑体" w:hint="eastAsia"/>
          <w:bCs/>
        </w:rPr>
        <w:t>当</w:t>
      </w:r>
      <w:r w:rsidRPr="00C5220D">
        <w:rPr>
          <w:rFonts w:eastAsia="黑体"/>
          <w:bCs/>
        </w:rPr>
        <w:t>住房、医疗保健和服务以及教育</w:t>
      </w:r>
      <w:r w:rsidRPr="00C5220D">
        <w:rPr>
          <w:rFonts w:eastAsia="黑体" w:hint="eastAsia"/>
          <w:bCs/>
        </w:rPr>
        <w:t>，尤其</w:t>
      </w:r>
      <w:r w:rsidRPr="00C5220D">
        <w:rPr>
          <w:rFonts w:eastAsia="黑体"/>
          <w:bCs/>
        </w:rPr>
        <w:t>是移民、游民和罗姆妇女</w:t>
      </w:r>
      <w:r w:rsidRPr="00C5220D">
        <w:rPr>
          <w:rFonts w:eastAsia="黑体" w:hint="eastAsia"/>
          <w:bCs/>
        </w:rPr>
        <w:t>，</w:t>
      </w:r>
      <w:r w:rsidRPr="00C5220D">
        <w:rPr>
          <w:rFonts w:eastAsia="黑体"/>
          <w:bCs/>
        </w:rPr>
        <w:t>非洲裔妇女</w:t>
      </w:r>
      <w:r w:rsidRPr="00C5220D">
        <w:rPr>
          <w:rFonts w:eastAsia="黑体" w:hint="eastAsia"/>
          <w:bCs/>
        </w:rPr>
        <w:t>，</w:t>
      </w:r>
      <w:r w:rsidRPr="00C5220D">
        <w:rPr>
          <w:rFonts w:eastAsia="黑体"/>
          <w:bCs/>
        </w:rPr>
        <w:t>残疾妇女</w:t>
      </w:r>
      <w:r w:rsidRPr="00C5220D">
        <w:rPr>
          <w:rFonts w:eastAsia="黑体" w:hint="eastAsia"/>
          <w:bCs/>
        </w:rPr>
        <w:t>，</w:t>
      </w:r>
      <w:r w:rsidRPr="00C5220D">
        <w:rPr>
          <w:rFonts w:eastAsia="黑体"/>
          <w:bCs/>
        </w:rPr>
        <w:t>以及双性恋、女同性恋、</w:t>
      </w:r>
      <w:r w:rsidRPr="00C5220D">
        <w:rPr>
          <w:rFonts w:eastAsia="黑体" w:hint="eastAsia"/>
          <w:bCs/>
        </w:rPr>
        <w:t>间性和跨性别</w:t>
      </w:r>
      <w:r w:rsidRPr="00C5220D">
        <w:rPr>
          <w:rFonts w:eastAsia="黑体"/>
          <w:bCs/>
        </w:rPr>
        <w:t>妇女；</w:t>
      </w:r>
    </w:p>
    <w:p w14:paraId="7AFFBFDD" w14:textId="77777777" w:rsidR="005E1B0F" w:rsidRPr="00C5220D" w:rsidRDefault="005E1B0F" w:rsidP="005E1B0F">
      <w:pPr>
        <w:pStyle w:val="SingleTxtGC"/>
        <w:rPr>
          <w:rFonts w:eastAsia="黑体"/>
          <w:bCs/>
        </w:rPr>
      </w:pPr>
      <w:r w:rsidRPr="00C5220D">
        <w:rPr>
          <w:rFonts w:eastAsiaTheme="minorHAnsi"/>
          <w:bCs/>
        </w:rPr>
        <w:tab/>
        <w:t>(b)</w:t>
      </w:r>
      <w:r w:rsidRPr="00C5220D">
        <w:rPr>
          <w:rFonts w:eastAsiaTheme="minorHAnsi"/>
          <w:bCs/>
        </w:rPr>
        <w:tab/>
      </w:r>
      <w:r w:rsidRPr="00C5220D">
        <w:rPr>
          <w:rFonts w:eastAsia="黑体"/>
          <w:bCs/>
        </w:rPr>
        <w:t>加倍努力</w:t>
      </w:r>
      <w:r w:rsidRPr="00C5220D">
        <w:rPr>
          <w:rFonts w:eastAsia="黑体" w:hint="eastAsia"/>
          <w:bCs/>
        </w:rPr>
        <w:t>，弥合两性之间在</w:t>
      </w:r>
      <w:r w:rsidRPr="00C5220D">
        <w:rPr>
          <w:rFonts w:eastAsia="黑体"/>
          <w:bCs/>
        </w:rPr>
        <w:t>薪酬和养老金</w:t>
      </w:r>
      <w:r w:rsidRPr="00C5220D">
        <w:rPr>
          <w:rFonts w:eastAsia="黑体" w:hint="eastAsia"/>
          <w:bCs/>
        </w:rPr>
        <w:t>方面的</w:t>
      </w:r>
      <w:r w:rsidRPr="00C5220D">
        <w:rPr>
          <w:rFonts w:eastAsia="黑体"/>
          <w:bCs/>
        </w:rPr>
        <w:t>差距，包括解决劳动力市场基于性别隔离</w:t>
      </w:r>
      <w:r w:rsidRPr="00C5220D">
        <w:rPr>
          <w:rFonts w:eastAsia="黑体" w:hint="eastAsia"/>
          <w:bCs/>
        </w:rPr>
        <w:t>的</w:t>
      </w:r>
      <w:r w:rsidRPr="00C5220D">
        <w:rPr>
          <w:rFonts w:eastAsia="黑体"/>
          <w:bCs/>
        </w:rPr>
        <w:t>问题，审查</w:t>
      </w:r>
      <w:r w:rsidRPr="00C5220D">
        <w:rPr>
          <w:rFonts w:eastAsia="黑体" w:hint="eastAsia"/>
          <w:bCs/>
        </w:rPr>
        <w:t>本国的</w:t>
      </w:r>
      <w:r w:rsidRPr="00C5220D">
        <w:rPr>
          <w:rFonts w:eastAsia="黑体"/>
          <w:bCs/>
        </w:rPr>
        <w:t>社会</w:t>
      </w:r>
      <w:r w:rsidRPr="00C5220D">
        <w:rPr>
          <w:rFonts w:eastAsia="黑体" w:hint="eastAsia"/>
          <w:bCs/>
        </w:rPr>
        <w:t>福利</w:t>
      </w:r>
      <w:r w:rsidRPr="00C5220D">
        <w:rPr>
          <w:rFonts w:eastAsia="黑体"/>
          <w:bCs/>
        </w:rPr>
        <w:t>和税收政策，并解决阻碍妇女继续</w:t>
      </w:r>
      <w:r w:rsidRPr="00C5220D">
        <w:rPr>
          <w:rFonts w:eastAsia="黑体" w:hint="eastAsia"/>
          <w:bCs/>
        </w:rPr>
        <w:t>其</w:t>
      </w:r>
      <w:r w:rsidRPr="00C5220D">
        <w:rPr>
          <w:rFonts w:eastAsia="黑体"/>
          <w:bCs/>
        </w:rPr>
        <w:t>职业生涯或从事全职工作的因素；</w:t>
      </w:r>
    </w:p>
    <w:p w14:paraId="407082C3" w14:textId="77777777" w:rsidR="005E1B0F" w:rsidRPr="00C5220D" w:rsidRDefault="005E1B0F" w:rsidP="005E1B0F">
      <w:pPr>
        <w:pStyle w:val="SingleTxtGC"/>
        <w:rPr>
          <w:rFonts w:eastAsia="黑体"/>
          <w:bCs/>
        </w:rPr>
      </w:pPr>
      <w:r w:rsidRPr="00C5220D">
        <w:rPr>
          <w:rFonts w:eastAsiaTheme="minorHAnsi"/>
          <w:bCs/>
        </w:rPr>
        <w:tab/>
        <w:t>(c)</w:t>
      </w:r>
      <w:r w:rsidRPr="00C5220D">
        <w:rPr>
          <w:rFonts w:eastAsiaTheme="minorHAnsi"/>
          <w:bCs/>
        </w:rPr>
        <w:tab/>
      </w:r>
      <w:r w:rsidRPr="00C5220D">
        <w:rPr>
          <w:rFonts w:eastAsia="黑体"/>
          <w:bCs/>
        </w:rPr>
        <w:t>考虑委员会关于</w:t>
      </w:r>
      <w:r w:rsidRPr="00C5220D">
        <w:rPr>
          <w:rFonts w:eastAsia="黑体" w:hint="eastAsia"/>
          <w:bCs/>
        </w:rPr>
        <w:t>男女在享受一切经济、社会及文化权利方面的平等权利问题的第</w:t>
      </w:r>
      <w:r w:rsidRPr="00C5220D">
        <w:rPr>
          <w:rFonts w:eastAsia="黑体" w:hint="eastAsia"/>
          <w:bCs/>
        </w:rPr>
        <w:t>16</w:t>
      </w:r>
      <w:r w:rsidRPr="00C5220D">
        <w:rPr>
          <w:rFonts w:eastAsia="黑体" w:hint="eastAsia"/>
          <w:bCs/>
        </w:rPr>
        <w:t>号一般性意见</w:t>
      </w:r>
      <w:r w:rsidRPr="00C5220D">
        <w:rPr>
          <w:rFonts w:eastAsia="黑体"/>
          <w:bCs/>
        </w:rPr>
        <w:t>(2005</w:t>
      </w:r>
      <w:r w:rsidRPr="00C5220D">
        <w:rPr>
          <w:rFonts w:eastAsia="黑体"/>
          <w:bCs/>
        </w:rPr>
        <w:t>年</w:t>
      </w:r>
      <w:r w:rsidRPr="00C5220D">
        <w:rPr>
          <w:rFonts w:eastAsia="黑体"/>
          <w:bCs/>
        </w:rPr>
        <w:t>)</w:t>
      </w:r>
      <w:r w:rsidRPr="00C5220D">
        <w:rPr>
          <w:rFonts w:eastAsia="黑体"/>
          <w:bCs/>
        </w:rPr>
        <w:t>，以及人权事务委员会</w:t>
      </w:r>
      <w:r w:rsidRPr="00C5220D">
        <w:rPr>
          <w:rFonts w:eastAsia="黑体" w:hint="eastAsia"/>
          <w:bCs/>
        </w:rPr>
        <w:t>就</w:t>
      </w:r>
      <w:r w:rsidRPr="00C5220D">
        <w:rPr>
          <w:rFonts w:eastAsia="黑体"/>
          <w:bCs/>
        </w:rPr>
        <w:t>性别平等</w:t>
      </w:r>
      <w:r w:rsidRPr="00C5220D">
        <w:rPr>
          <w:rFonts w:eastAsia="黑体" w:hint="eastAsia"/>
          <w:bCs/>
        </w:rPr>
        <w:t>问题提出</w:t>
      </w:r>
      <w:r w:rsidRPr="00C5220D">
        <w:rPr>
          <w:rFonts w:eastAsia="黑体"/>
          <w:bCs/>
        </w:rPr>
        <w:t>的</w:t>
      </w:r>
      <w:r w:rsidRPr="00C5220D">
        <w:rPr>
          <w:rFonts w:eastAsia="黑体" w:hint="eastAsia"/>
          <w:bCs/>
        </w:rPr>
        <w:t>各项</w:t>
      </w:r>
      <w:r w:rsidRPr="00C5220D">
        <w:rPr>
          <w:rFonts w:eastAsia="黑体"/>
          <w:bCs/>
        </w:rPr>
        <w:t>建议。</w:t>
      </w:r>
      <w:r w:rsidRPr="00C5220D">
        <w:rPr>
          <w:rStyle w:val="ab"/>
          <w:rFonts w:eastAsia="宋体"/>
        </w:rPr>
        <w:footnoteReference w:id="14"/>
      </w:r>
    </w:p>
    <w:p w14:paraId="375547E2" w14:textId="77777777" w:rsidR="005E1B0F" w:rsidRPr="00C5220D" w:rsidRDefault="005E1B0F" w:rsidP="008766EC">
      <w:pPr>
        <w:pStyle w:val="H23GC"/>
      </w:pPr>
      <w:r w:rsidRPr="00C5220D">
        <w:tab/>
      </w:r>
      <w:r w:rsidRPr="00C5220D">
        <w:tab/>
      </w:r>
      <w:r w:rsidRPr="00C5220D">
        <w:rPr>
          <w:rFonts w:hint="eastAsia"/>
        </w:rPr>
        <w:t>工作权</w:t>
      </w:r>
    </w:p>
    <w:p w14:paraId="5DB38928" w14:textId="77777777" w:rsidR="005E1B0F" w:rsidRPr="00C5220D" w:rsidRDefault="005E1B0F" w:rsidP="005E1B0F">
      <w:pPr>
        <w:pStyle w:val="SingleTxtGC"/>
      </w:pPr>
      <w:r w:rsidRPr="00C5220D">
        <w:rPr>
          <w:bCs/>
        </w:rPr>
        <w:t>26.</w:t>
      </w:r>
      <w:r w:rsidRPr="00C5220D">
        <w:rPr>
          <w:bCs/>
        </w:rPr>
        <w:tab/>
      </w:r>
      <w:r w:rsidRPr="00C5220D">
        <w:rPr>
          <w:bCs/>
        </w:rPr>
        <w:t>尽管就业率总体上升，但委员会感到关切的是，在缔约国，最边缘和最</w:t>
      </w:r>
      <w:r w:rsidRPr="00C5220D">
        <w:rPr>
          <w:rFonts w:hint="eastAsia"/>
          <w:bCs/>
        </w:rPr>
        <w:t>劣势</w:t>
      </w:r>
      <w:r w:rsidRPr="00C5220D">
        <w:rPr>
          <w:bCs/>
        </w:rPr>
        <w:t>的</w:t>
      </w:r>
      <w:r w:rsidRPr="00C5220D">
        <w:rPr>
          <w:rFonts w:hint="eastAsia"/>
          <w:bCs/>
        </w:rPr>
        <w:t>人员</w:t>
      </w:r>
      <w:r w:rsidRPr="00C5220D">
        <w:rPr>
          <w:bCs/>
        </w:rPr>
        <w:t>和群体继续</w:t>
      </w:r>
      <w:r w:rsidRPr="00C5220D">
        <w:rPr>
          <w:rFonts w:hint="eastAsia"/>
          <w:bCs/>
        </w:rPr>
        <w:t>格外</w:t>
      </w:r>
      <w:r w:rsidRPr="00C5220D">
        <w:rPr>
          <w:bCs/>
        </w:rPr>
        <w:t>受到失业和就业不</w:t>
      </w:r>
      <w:r w:rsidRPr="00C5220D">
        <w:rPr>
          <w:rFonts w:hint="eastAsia"/>
          <w:bCs/>
        </w:rPr>
        <w:t>充分</w:t>
      </w:r>
      <w:r w:rsidRPr="00C5220D">
        <w:rPr>
          <w:bCs/>
        </w:rPr>
        <w:t>的影响</w:t>
      </w:r>
      <w:r w:rsidRPr="00C5220D">
        <w:rPr>
          <w:bCs/>
        </w:rPr>
        <w:t>(</w:t>
      </w:r>
      <w:r w:rsidRPr="00C5220D">
        <w:rPr>
          <w:bCs/>
        </w:rPr>
        <w:t>第六条</w:t>
      </w:r>
      <w:r w:rsidRPr="00C5220D">
        <w:rPr>
          <w:bCs/>
        </w:rPr>
        <w:t>)</w:t>
      </w:r>
      <w:r w:rsidRPr="00C5220D">
        <w:rPr>
          <w:bCs/>
        </w:rPr>
        <w:t>。</w:t>
      </w:r>
    </w:p>
    <w:p w14:paraId="4BA1BE7D" w14:textId="77777777" w:rsidR="005E1B0F" w:rsidRPr="00C5220D" w:rsidRDefault="005E1B0F" w:rsidP="008766EC">
      <w:pPr>
        <w:pStyle w:val="SingleTxtGC"/>
        <w:keepNext/>
        <w:rPr>
          <w:rFonts w:eastAsia="黑体"/>
        </w:rPr>
      </w:pPr>
      <w:r w:rsidRPr="00C5220D">
        <w:rPr>
          <w:bCs/>
        </w:rPr>
        <w:lastRenderedPageBreak/>
        <w:t>27.</w:t>
      </w:r>
      <w:r w:rsidRPr="00C5220D">
        <w:rPr>
          <w:bCs/>
        </w:rPr>
        <w:tab/>
      </w:r>
      <w:r w:rsidRPr="00C5220D">
        <w:rPr>
          <w:rFonts w:eastAsia="黑体"/>
          <w:bCs/>
        </w:rPr>
        <w:t>委员会建议缔约国：</w:t>
      </w:r>
    </w:p>
    <w:p w14:paraId="17159E06" w14:textId="1F680E70" w:rsidR="005E1B0F" w:rsidRPr="00C5220D" w:rsidRDefault="005E1B0F" w:rsidP="005E1B0F">
      <w:pPr>
        <w:pStyle w:val="SingleTxtGC"/>
        <w:rPr>
          <w:rFonts w:eastAsia="黑体"/>
          <w:bCs/>
        </w:rPr>
      </w:pPr>
      <w:r w:rsidRPr="00C5220D">
        <w:rPr>
          <w:rFonts w:eastAsiaTheme="minorHAnsi"/>
          <w:bCs/>
        </w:rPr>
        <w:tab/>
        <w:t>(a)</w:t>
      </w:r>
      <w:r w:rsidRPr="00C5220D">
        <w:rPr>
          <w:rFonts w:eastAsiaTheme="minorHAnsi"/>
          <w:bCs/>
        </w:rPr>
        <w:tab/>
      </w:r>
      <w:r w:rsidRPr="00C5220D">
        <w:rPr>
          <w:rFonts w:eastAsia="黑体"/>
          <w:bCs/>
        </w:rPr>
        <w:t>审查</w:t>
      </w:r>
      <w:r w:rsidRPr="00C5220D">
        <w:rPr>
          <w:rFonts w:eastAsia="黑体" w:hint="eastAsia"/>
          <w:bCs/>
        </w:rPr>
        <w:t>本国的</w:t>
      </w:r>
      <w:r w:rsidRPr="00C5220D">
        <w:rPr>
          <w:rFonts w:eastAsia="黑体"/>
          <w:bCs/>
        </w:rPr>
        <w:t>就业政策</w:t>
      </w:r>
      <w:r w:rsidRPr="00C5220D">
        <w:rPr>
          <w:rFonts w:eastAsia="黑体" w:hint="eastAsia"/>
          <w:bCs/>
        </w:rPr>
        <w:t>，以</w:t>
      </w:r>
      <w:r w:rsidRPr="00C5220D">
        <w:rPr>
          <w:rFonts w:eastAsia="黑体"/>
          <w:bCs/>
        </w:rPr>
        <w:t>解决失业的根本原因</w:t>
      </w:r>
      <w:r w:rsidRPr="00C5220D">
        <w:rPr>
          <w:rFonts w:eastAsia="黑体" w:hint="eastAsia"/>
          <w:bCs/>
        </w:rPr>
        <w:t>；以年轻</w:t>
      </w:r>
      <w:r w:rsidRPr="00C5220D">
        <w:rPr>
          <w:rFonts w:eastAsia="黑体"/>
          <w:bCs/>
        </w:rPr>
        <w:t>人、老年人、非洲</w:t>
      </w:r>
      <w:r w:rsidRPr="00C5220D">
        <w:rPr>
          <w:rFonts w:eastAsia="黑体" w:hint="eastAsia"/>
          <w:bCs/>
        </w:rPr>
        <w:t>人后裔</w:t>
      </w:r>
      <w:r w:rsidRPr="00C5220D">
        <w:rPr>
          <w:rFonts w:eastAsia="黑体"/>
          <w:bCs/>
        </w:rPr>
        <w:t>、移民、</w:t>
      </w:r>
      <w:r w:rsidRPr="00C5220D">
        <w:rPr>
          <w:rFonts w:eastAsia="黑体" w:hint="eastAsia"/>
          <w:bCs/>
        </w:rPr>
        <w:t>游民</w:t>
      </w:r>
      <w:r w:rsidRPr="00C5220D">
        <w:rPr>
          <w:rFonts w:eastAsia="黑体"/>
          <w:bCs/>
        </w:rPr>
        <w:t>和罗姆人以及残疾人</w:t>
      </w:r>
      <w:r w:rsidR="00F255BB" w:rsidRPr="00F255BB">
        <w:rPr>
          <w:rFonts w:eastAsia="黑体" w:hint="eastAsia"/>
          <w:bCs/>
          <w:spacing w:val="-50"/>
        </w:rPr>
        <w:t>―</w:t>
      </w:r>
      <w:r w:rsidR="00F255BB" w:rsidRPr="00F255BB">
        <w:rPr>
          <w:rFonts w:eastAsia="黑体" w:hint="eastAsia"/>
          <w:bCs/>
        </w:rPr>
        <w:t>―</w:t>
      </w:r>
      <w:r w:rsidRPr="00C5220D">
        <w:rPr>
          <w:rFonts w:eastAsia="黑体" w:hint="eastAsia"/>
          <w:bCs/>
        </w:rPr>
        <w:t>尤其</w:t>
      </w:r>
      <w:r w:rsidRPr="00C5220D">
        <w:rPr>
          <w:rFonts w:eastAsia="黑体"/>
          <w:bCs/>
        </w:rPr>
        <w:t>是</w:t>
      </w:r>
      <w:r w:rsidRPr="00C5220D">
        <w:rPr>
          <w:rFonts w:eastAsia="黑体" w:hint="eastAsia"/>
          <w:bCs/>
        </w:rPr>
        <w:t>上述一</w:t>
      </w:r>
      <w:r w:rsidRPr="00C5220D">
        <w:rPr>
          <w:rFonts w:eastAsia="黑体"/>
          <w:bCs/>
        </w:rPr>
        <w:t>个或多个群体</w:t>
      </w:r>
      <w:r w:rsidRPr="00C5220D">
        <w:rPr>
          <w:rFonts w:eastAsia="黑体" w:hint="eastAsia"/>
          <w:bCs/>
        </w:rPr>
        <w:t>中</w:t>
      </w:r>
      <w:r w:rsidRPr="00C5220D">
        <w:rPr>
          <w:rFonts w:eastAsia="黑体"/>
          <w:bCs/>
        </w:rPr>
        <w:t>的妇女</w:t>
      </w:r>
      <w:r w:rsidR="00F255BB" w:rsidRPr="00F255BB">
        <w:rPr>
          <w:rFonts w:eastAsia="黑体" w:hint="eastAsia"/>
          <w:bCs/>
          <w:spacing w:val="-50"/>
        </w:rPr>
        <w:t>―</w:t>
      </w:r>
      <w:r w:rsidR="00F255BB" w:rsidRPr="00F255BB">
        <w:rPr>
          <w:rFonts w:eastAsia="黑体" w:hint="eastAsia"/>
          <w:bCs/>
        </w:rPr>
        <w:t>―</w:t>
      </w:r>
      <w:r w:rsidRPr="00C5220D">
        <w:rPr>
          <w:rFonts w:eastAsia="黑体" w:hint="eastAsia"/>
          <w:bCs/>
        </w:rPr>
        <w:t>为关注</w:t>
      </w:r>
      <w:r w:rsidRPr="00C5220D">
        <w:rPr>
          <w:rFonts w:eastAsia="黑体"/>
          <w:bCs/>
        </w:rPr>
        <w:t>重点，在其行动计划中纳入有时限的目标</w:t>
      </w:r>
      <w:r w:rsidRPr="00C5220D">
        <w:rPr>
          <w:rFonts w:eastAsia="黑体" w:hint="eastAsia"/>
          <w:bCs/>
        </w:rPr>
        <w:t>；</w:t>
      </w:r>
      <w:r w:rsidRPr="00C5220D">
        <w:rPr>
          <w:rFonts w:eastAsia="黑体"/>
          <w:bCs/>
        </w:rPr>
        <w:t>采取措施</w:t>
      </w:r>
      <w:r w:rsidRPr="00C5220D">
        <w:rPr>
          <w:rFonts w:eastAsia="黑体" w:hint="eastAsia"/>
          <w:bCs/>
        </w:rPr>
        <w:t>，</w:t>
      </w:r>
      <w:r w:rsidRPr="00C5220D">
        <w:rPr>
          <w:rFonts w:eastAsia="黑体"/>
          <w:bCs/>
        </w:rPr>
        <w:t>克服阻碍</w:t>
      </w:r>
      <w:r w:rsidRPr="00C5220D">
        <w:rPr>
          <w:rFonts w:eastAsia="黑体" w:hint="eastAsia"/>
          <w:bCs/>
        </w:rPr>
        <w:t>其</w:t>
      </w:r>
      <w:r w:rsidRPr="00C5220D">
        <w:rPr>
          <w:rFonts w:eastAsia="黑体"/>
          <w:bCs/>
        </w:rPr>
        <w:t>进入劳动力市场的结构</w:t>
      </w:r>
      <w:r w:rsidRPr="00C5220D">
        <w:rPr>
          <w:rFonts w:eastAsia="黑体" w:hint="eastAsia"/>
          <w:bCs/>
        </w:rPr>
        <w:t>性</w:t>
      </w:r>
      <w:r w:rsidRPr="00C5220D">
        <w:rPr>
          <w:rFonts w:eastAsia="黑体"/>
          <w:bCs/>
        </w:rPr>
        <w:t>和体制</w:t>
      </w:r>
      <w:r w:rsidRPr="00C5220D">
        <w:rPr>
          <w:rFonts w:eastAsia="黑体" w:hint="eastAsia"/>
          <w:bCs/>
        </w:rPr>
        <w:t>性</w:t>
      </w:r>
      <w:r w:rsidRPr="00C5220D">
        <w:rPr>
          <w:rFonts w:eastAsia="黑体"/>
          <w:bCs/>
        </w:rPr>
        <w:t>障碍</w:t>
      </w:r>
      <w:r w:rsidRPr="00C5220D">
        <w:rPr>
          <w:rFonts w:eastAsia="黑体" w:hint="eastAsia"/>
          <w:bCs/>
        </w:rPr>
        <w:t>；</w:t>
      </w:r>
      <w:r w:rsidRPr="00C5220D">
        <w:rPr>
          <w:rFonts w:eastAsia="黑体"/>
          <w:bCs/>
        </w:rPr>
        <w:t>以委员会关于工作权的第</w:t>
      </w:r>
      <w:r w:rsidRPr="00C5220D">
        <w:rPr>
          <w:rFonts w:eastAsia="黑体"/>
          <w:bCs/>
        </w:rPr>
        <w:t>18</w:t>
      </w:r>
      <w:r w:rsidRPr="00C5220D">
        <w:rPr>
          <w:rFonts w:eastAsia="黑体"/>
          <w:bCs/>
        </w:rPr>
        <w:t>号一般性意见</w:t>
      </w:r>
      <w:r w:rsidRPr="00C5220D">
        <w:rPr>
          <w:rFonts w:eastAsia="黑体"/>
          <w:bCs/>
        </w:rPr>
        <w:t>(2005</w:t>
      </w:r>
      <w:r w:rsidRPr="00C5220D">
        <w:rPr>
          <w:rFonts w:eastAsia="黑体"/>
          <w:bCs/>
        </w:rPr>
        <w:t>年</w:t>
      </w:r>
      <w:r w:rsidRPr="00C5220D">
        <w:rPr>
          <w:rFonts w:eastAsia="黑体"/>
          <w:bCs/>
        </w:rPr>
        <w:t>)</w:t>
      </w:r>
      <w:r w:rsidRPr="00C5220D">
        <w:rPr>
          <w:rFonts w:eastAsia="黑体"/>
          <w:bCs/>
        </w:rPr>
        <w:t>为指导；</w:t>
      </w:r>
    </w:p>
    <w:p w14:paraId="335C1323" w14:textId="77777777" w:rsidR="005E1B0F" w:rsidRPr="00C5220D" w:rsidRDefault="005E1B0F" w:rsidP="005E1B0F">
      <w:pPr>
        <w:pStyle w:val="SingleTxtGC"/>
        <w:rPr>
          <w:rFonts w:eastAsia="黑体"/>
          <w:bCs/>
        </w:rPr>
      </w:pPr>
      <w:r w:rsidRPr="00C5220D">
        <w:rPr>
          <w:rFonts w:eastAsiaTheme="minorHAnsi"/>
          <w:bCs/>
        </w:rPr>
        <w:tab/>
        <w:t>(b)</w:t>
      </w:r>
      <w:r w:rsidRPr="00C5220D">
        <w:rPr>
          <w:rFonts w:eastAsiaTheme="minorHAnsi"/>
          <w:bCs/>
        </w:rPr>
        <w:tab/>
      </w:r>
      <w:r w:rsidRPr="00C5220D">
        <w:rPr>
          <w:rFonts w:eastAsia="黑体" w:hint="eastAsia"/>
          <w:bCs/>
        </w:rPr>
        <w:t>在</w:t>
      </w:r>
      <w:r w:rsidRPr="00C5220D">
        <w:rPr>
          <w:rFonts w:eastAsia="黑体"/>
          <w:bCs/>
        </w:rPr>
        <w:t>与游民和罗姆</w:t>
      </w:r>
      <w:r w:rsidRPr="00C5220D">
        <w:rPr>
          <w:rFonts w:eastAsia="黑体" w:hint="eastAsia"/>
          <w:bCs/>
        </w:rPr>
        <w:t>社群的</w:t>
      </w:r>
      <w:r w:rsidRPr="00C5220D">
        <w:rPr>
          <w:rFonts w:eastAsia="黑体"/>
          <w:bCs/>
        </w:rPr>
        <w:t>合作</w:t>
      </w:r>
      <w:r w:rsidRPr="00C5220D">
        <w:rPr>
          <w:rFonts w:eastAsia="黑体" w:hint="eastAsia"/>
          <w:bCs/>
        </w:rPr>
        <w:t>之下</w:t>
      </w:r>
      <w:r w:rsidRPr="00C5220D">
        <w:rPr>
          <w:rFonts w:eastAsia="黑体"/>
          <w:bCs/>
        </w:rPr>
        <w:t>，加快通过一项有时限的游民和罗姆人培训、就业和</w:t>
      </w:r>
      <w:r w:rsidRPr="00C5220D">
        <w:rPr>
          <w:rFonts w:eastAsia="黑体" w:hint="eastAsia"/>
          <w:bCs/>
        </w:rPr>
        <w:t>创业</w:t>
      </w:r>
      <w:r w:rsidRPr="00C5220D">
        <w:rPr>
          <w:rFonts w:eastAsia="黑体"/>
          <w:bCs/>
        </w:rPr>
        <w:t>计划，</w:t>
      </w:r>
      <w:r w:rsidRPr="00C5220D">
        <w:rPr>
          <w:rFonts w:eastAsia="黑体" w:hint="eastAsia"/>
          <w:bCs/>
        </w:rPr>
        <w:t>同时</w:t>
      </w:r>
      <w:r w:rsidRPr="00C5220D">
        <w:rPr>
          <w:rFonts w:eastAsia="黑体"/>
          <w:bCs/>
        </w:rPr>
        <w:t>确保为</w:t>
      </w:r>
      <w:r w:rsidRPr="00C5220D">
        <w:rPr>
          <w:rFonts w:eastAsia="黑体" w:hint="eastAsia"/>
          <w:bCs/>
        </w:rPr>
        <w:t>该计划的</w:t>
      </w:r>
      <w:r w:rsidRPr="00C5220D">
        <w:rPr>
          <w:rFonts w:eastAsia="黑体"/>
          <w:bCs/>
        </w:rPr>
        <w:t>实施划拨充足的</w:t>
      </w:r>
      <w:r w:rsidRPr="00C5220D">
        <w:rPr>
          <w:rFonts w:eastAsia="黑体" w:hint="eastAsia"/>
          <w:bCs/>
        </w:rPr>
        <w:t>资金</w:t>
      </w:r>
      <w:r w:rsidRPr="00C5220D">
        <w:rPr>
          <w:rFonts w:eastAsia="黑体"/>
          <w:bCs/>
        </w:rPr>
        <w:t>、人力和技术资源；</w:t>
      </w:r>
    </w:p>
    <w:p w14:paraId="6E570013" w14:textId="77777777" w:rsidR="005E1B0F" w:rsidRPr="00C5220D" w:rsidRDefault="005E1B0F" w:rsidP="005E1B0F">
      <w:pPr>
        <w:pStyle w:val="SingleTxtGC"/>
        <w:rPr>
          <w:rFonts w:eastAsia="黑体"/>
          <w:bCs/>
        </w:rPr>
      </w:pPr>
      <w:r w:rsidRPr="00C5220D">
        <w:rPr>
          <w:rFonts w:eastAsiaTheme="minorHAnsi"/>
          <w:bCs/>
        </w:rPr>
        <w:tab/>
        <w:t>(c)</w:t>
      </w:r>
      <w:r w:rsidRPr="00C5220D">
        <w:rPr>
          <w:rFonts w:eastAsiaTheme="minorHAnsi"/>
          <w:bCs/>
        </w:rPr>
        <w:tab/>
      </w:r>
      <w:r w:rsidRPr="00C5220D">
        <w:rPr>
          <w:rFonts w:eastAsia="黑体"/>
          <w:bCs/>
        </w:rPr>
        <w:t>提高残疾人的就业水平，包括制定激励措施和特别措施；</w:t>
      </w:r>
    </w:p>
    <w:p w14:paraId="1AAADB5B" w14:textId="77777777" w:rsidR="005E1B0F" w:rsidRPr="00C5220D" w:rsidRDefault="005E1B0F" w:rsidP="005E1B0F">
      <w:pPr>
        <w:pStyle w:val="SingleTxtGC"/>
        <w:rPr>
          <w:rFonts w:eastAsia="黑体"/>
          <w:bCs/>
        </w:rPr>
      </w:pPr>
      <w:r w:rsidRPr="00C5220D">
        <w:rPr>
          <w:rFonts w:eastAsiaTheme="minorHAnsi"/>
          <w:bCs/>
        </w:rPr>
        <w:tab/>
        <w:t>(d)</w:t>
      </w:r>
      <w:r w:rsidRPr="00C5220D">
        <w:rPr>
          <w:rFonts w:eastAsiaTheme="minorHAnsi"/>
          <w:bCs/>
        </w:rPr>
        <w:tab/>
      </w:r>
      <w:r w:rsidRPr="00C5220D">
        <w:rPr>
          <w:rFonts w:eastAsia="黑体"/>
          <w:bCs/>
        </w:rPr>
        <w:t>保障</w:t>
      </w:r>
      <w:r w:rsidRPr="00C5220D">
        <w:rPr>
          <w:rFonts w:eastAsia="黑体" w:hint="eastAsia"/>
          <w:bCs/>
        </w:rPr>
        <w:t>其</w:t>
      </w:r>
      <w:r w:rsidRPr="00C5220D">
        <w:rPr>
          <w:rFonts w:eastAsia="黑体"/>
          <w:bCs/>
        </w:rPr>
        <w:t>申请正在处理中的移民、难民和寻求庇护者的工作权，并为</w:t>
      </w:r>
      <w:r w:rsidRPr="00C5220D">
        <w:rPr>
          <w:rFonts w:eastAsia="黑体" w:hint="eastAsia"/>
          <w:bCs/>
        </w:rPr>
        <w:t>其</w:t>
      </w:r>
      <w:r w:rsidRPr="00C5220D">
        <w:rPr>
          <w:rFonts w:eastAsia="黑体"/>
          <w:bCs/>
        </w:rPr>
        <w:t>进入劳动力市场提供便利，以保护他们免受虐待</w:t>
      </w:r>
      <w:r w:rsidRPr="00C5220D">
        <w:rPr>
          <w:rFonts w:eastAsia="黑体" w:hint="eastAsia"/>
          <w:bCs/>
        </w:rPr>
        <w:t>，免于出现</w:t>
      </w:r>
      <w:r w:rsidRPr="00C5220D">
        <w:rPr>
          <w:rFonts w:eastAsia="黑体"/>
          <w:bCs/>
        </w:rPr>
        <w:t>劳动剥削</w:t>
      </w:r>
      <w:r w:rsidRPr="00C5220D">
        <w:rPr>
          <w:rFonts w:eastAsia="黑体" w:hint="eastAsia"/>
          <w:bCs/>
        </w:rPr>
        <w:t>情况</w:t>
      </w:r>
      <w:r w:rsidRPr="00C5220D">
        <w:rPr>
          <w:rFonts w:eastAsia="黑体"/>
          <w:bCs/>
        </w:rPr>
        <w:t>；</w:t>
      </w:r>
    </w:p>
    <w:p w14:paraId="27ADEEAD" w14:textId="77777777" w:rsidR="005E1B0F" w:rsidRPr="00C5220D" w:rsidRDefault="005E1B0F" w:rsidP="005E1B0F">
      <w:pPr>
        <w:pStyle w:val="SingleTxtGC"/>
        <w:rPr>
          <w:rFonts w:eastAsia="黑体"/>
          <w:bCs/>
        </w:rPr>
      </w:pPr>
      <w:r w:rsidRPr="00C5220D">
        <w:rPr>
          <w:rFonts w:eastAsiaTheme="minorHAnsi"/>
          <w:bCs/>
        </w:rPr>
        <w:tab/>
        <w:t>(e)</w:t>
      </w:r>
      <w:r w:rsidRPr="00C5220D">
        <w:rPr>
          <w:rFonts w:eastAsiaTheme="minorHAnsi"/>
          <w:bCs/>
        </w:rPr>
        <w:tab/>
      </w:r>
      <w:r w:rsidRPr="00C5220D">
        <w:rPr>
          <w:rFonts w:eastAsia="黑体" w:hint="eastAsia"/>
          <w:bCs/>
        </w:rPr>
        <w:t>对</w:t>
      </w:r>
      <w:r w:rsidRPr="00C5220D">
        <w:rPr>
          <w:rFonts w:eastAsia="黑体"/>
          <w:bCs/>
        </w:rPr>
        <w:t>现</w:t>
      </w:r>
      <w:r w:rsidRPr="00C5220D">
        <w:rPr>
          <w:rFonts w:eastAsia="黑体" w:hint="eastAsia"/>
          <w:bCs/>
        </w:rPr>
        <w:t>行的</w:t>
      </w:r>
      <w:r w:rsidRPr="00C5220D">
        <w:rPr>
          <w:rFonts w:eastAsia="黑体"/>
          <w:bCs/>
        </w:rPr>
        <w:t>失业福利计划</w:t>
      </w:r>
      <w:r w:rsidRPr="00C5220D">
        <w:rPr>
          <w:rFonts w:eastAsia="黑体" w:hint="eastAsia"/>
          <w:bCs/>
        </w:rPr>
        <w:t>进行评价</w:t>
      </w:r>
      <w:r w:rsidRPr="00C5220D">
        <w:rPr>
          <w:rFonts w:eastAsia="黑体"/>
          <w:bCs/>
        </w:rPr>
        <w:t>，</w:t>
      </w:r>
      <w:r w:rsidRPr="00C5220D">
        <w:rPr>
          <w:rFonts w:eastAsia="黑体" w:hint="eastAsia"/>
          <w:bCs/>
        </w:rPr>
        <w:t>以</w:t>
      </w:r>
      <w:r w:rsidRPr="00C5220D">
        <w:rPr>
          <w:rFonts w:eastAsia="黑体"/>
          <w:bCs/>
        </w:rPr>
        <w:t>评估其在为目标群体提供进入和留在劳动力市场的机会以及</w:t>
      </w:r>
      <w:r w:rsidRPr="00C5220D">
        <w:rPr>
          <w:rFonts w:eastAsia="黑体" w:hint="eastAsia"/>
          <w:bCs/>
        </w:rPr>
        <w:t>在</w:t>
      </w:r>
      <w:r w:rsidRPr="00C5220D">
        <w:rPr>
          <w:rFonts w:eastAsia="黑体"/>
          <w:bCs/>
        </w:rPr>
        <w:t>促进雇用和</w:t>
      </w:r>
      <w:r w:rsidRPr="00C5220D">
        <w:rPr>
          <w:rFonts w:eastAsia="黑体" w:hint="eastAsia"/>
          <w:bCs/>
        </w:rPr>
        <w:t>促进</w:t>
      </w:r>
      <w:r w:rsidRPr="00C5220D">
        <w:rPr>
          <w:rFonts w:eastAsia="黑体"/>
          <w:bCs/>
        </w:rPr>
        <w:t>创造就业机会方面</w:t>
      </w:r>
      <w:r w:rsidRPr="00C5220D">
        <w:rPr>
          <w:rFonts w:eastAsia="黑体" w:hint="eastAsia"/>
          <w:bCs/>
        </w:rPr>
        <w:t>是否</w:t>
      </w:r>
      <w:r w:rsidRPr="00C5220D">
        <w:rPr>
          <w:rFonts w:eastAsia="黑体"/>
          <w:bCs/>
        </w:rPr>
        <w:t>有</w:t>
      </w:r>
      <w:r w:rsidRPr="00C5220D">
        <w:rPr>
          <w:rFonts w:eastAsia="黑体" w:hint="eastAsia"/>
          <w:bCs/>
        </w:rPr>
        <w:t>成</w:t>
      </w:r>
      <w:r w:rsidRPr="00C5220D">
        <w:rPr>
          <w:rFonts w:eastAsia="黑体"/>
          <w:bCs/>
        </w:rPr>
        <w:t>效；</w:t>
      </w:r>
    </w:p>
    <w:p w14:paraId="56AA3AAA" w14:textId="77777777" w:rsidR="005E1B0F" w:rsidRPr="00C5220D" w:rsidRDefault="005E1B0F" w:rsidP="005E1B0F">
      <w:pPr>
        <w:pStyle w:val="SingleTxtGC"/>
        <w:rPr>
          <w:rFonts w:eastAsia="黑体"/>
        </w:rPr>
      </w:pPr>
      <w:r w:rsidRPr="00C5220D">
        <w:rPr>
          <w:rFonts w:eastAsiaTheme="minorHAnsi"/>
          <w:bCs/>
        </w:rPr>
        <w:tab/>
        <w:t>(f)</w:t>
      </w:r>
      <w:r w:rsidRPr="00C5220D">
        <w:rPr>
          <w:rFonts w:eastAsiaTheme="minorHAnsi"/>
          <w:bCs/>
        </w:rPr>
        <w:tab/>
      </w:r>
      <w:r w:rsidRPr="00C5220D">
        <w:rPr>
          <w:rFonts w:eastAsia="黑体"/>
          <w:bCs/>
        </w:rPr>
        <w:t>继续优先</w:t>
      </w:r>
      <w:r w:rsidRPr="00C5220D">
        <w:rPr>
          <w:rFonts w:eastAsia="黑体" w:hint="eastAsia"/>
          <w:bCs/>
        </w:rPr>
        <w:t>实施根据</w:t>
      </w:r>
      <w:r w:rsidRPr="00C5220D">
        <w:rPr>
          <w:rFonts w:eastAsia="黑体"/>
          <w:bCs/>
        </w:rPr>
        <w:t>劳动力市场</w:t>
      </w:r>
      <w:r w:rsidRPr="00C5220D">
        <w:rPr>
          <w:rFonts w:eastAsia="黑体" w:hint="eastAsia"/>
          <w:bCs/>
        </w:rPr>
        <w:t>的</w:t>
      </w:r>
      <w:r w:rsidRPr="00C5220D">
        <w:rPr>
          <w:rFonts w:eastAsia="黑体"/>
          <w:bCs/>
        </w:rPr>
        <w:t>需求</w:t>
      </w:r>
      <w:r w:rsidRPr="00C5220D">
        <w:rPr>
          <w:rFonts w:eastAsia="黑体" w:hint="eastAsia"/>
          <w:bCs/>
        </w:rPr>
        <w:t>量身定制</w:t>
      </w:r>
      <w:r w:rsidRPr="00C5220D">
        <w:rPr>
          <w:rFonts w:eastAsia="黑体"/>
          <w:bCs/>
        </w:rPr>
        <w:t>的高质量</w:t>
      </w:r>
      <w:r w:rsidRPr="00C5220D">
        <w:rPr>
          <w:rFonts w:eastAsia="黑体" w:hint="eastAsia"/>
          <w:bCs/>
        </w:rPr>
        <w:t>的</w:t>
      </w:r>
      <w:r w:rsidRPr="00C5220D">
        <w:rPr>
          <w:rFonts w:eastAsia="黑体"/>
          <w:bCs/>
        </w:rPr>
        <w:t>技术和职业培训</w:t>
      </w:r>
      <w:r w:rsidRPr="00C5220D">
        <w:rPr>
          <w:rFonts w:eastAsia="黑体" w:hint="eastAsia"/>
          <w:bCs/>
        </w:rPr>
        <w:t>计划</w:t>
      </w:r>
      <w:r w:rsidRPr="00C5220D">
        <w:rPr>
          <w:rFonts w:eastAsia="黑体"/>
          <w:bCs/>
        </w:rPr>
        <w:t>。</w:t>
      </w:r>
    </w:p>
    <w:p w14:paraId="5B99611A" w14:textId="77777777" w:rsidR="005E1B0F" w:rsidRPr="00C5220D" w:rsidRDefault="005E1B0F" w:rsidP="00561E18">
      <w:pPr>
        <w:pStyle w:val="H23GC"/>
        <w:rPr>
          <w:lang w:val="es-419"/>
        </w:rPr>
      </w:pPr>
      <w:r w:rsidRPr="00C5220D">
        <w:tab/>
      </w:r>
      <w:r w:rsidRPr="00C5220D">
        <w:tab/>
      </w:r>
      <w:r w:rsidRPr="00C5220D">
        <w:rPr>
          <w:rFonts w:hint="eastAsia"/>
        </w:rPr>
        <w:t>最低工资</w:t>
      </w:r>
    </w:p>
    <w:p w14:paraId="262EF804" w14:textId="77777777" w:rsidR="005E1B0F" w:rsidRPr="00C5220D" w:rsidRDefault="005E1B0F" w:rsidP="005E1B0F">
      <w:pPr>
        <w:pStyle w:val="SingleTxtGC"/>
      </w:pPr>
      <w:r w:rsidRPr="00C5220D">
        <w:rPr>
          <w:bCs/>
        </w:rPr>
        <w:t>28.</w:t>
      </w:r>
      <w:r w:rsidRPr="00C5220D">
        <w:rPr>
          <w:bCs/>
        </w:rPr>
        <w:tab/>
      </w:r>
      <w:r w:rsidRPr="00C5220D">
        <w:rPr>
          <w:bCs/>
        </w:rPr>
        <w:t>委员会欢迎缔约国宣布</w:t>
      </w:r>
      <w:r w:rsidRPr="00C5220D">
        <w:rPr>
          <w:rFonts w:hint="eastAsia"/>
          <w:bCs/>
        </w:rPr>
        <w:t>在</w:t>
      </w:r>
      <w:r w:rsidRPr="00C5220D">
        <w:rPr>
          <w:bCs/>
        </w:rPr>
        <w:t>2026</w:t>
      </w:r>
      <w:r w:rsidRPr="00C5220D">
        <w:rPr>
          <w:bCs/>
        </w:rPr>
        <w:t>年</w:t>
      </w:r>
      <w:r w:rsidRPr="00C5220D">
        <w:rPr>
          <w:rFonts w:hint="eastAsia"/>
          <w:bCs/>
        </w:rPr>
        <w:t>以前</w:t>
      </w:r>
      <w:r w:rsidRPr="00C5220D">
        <w:rPr>
          <w:bCs/>
        </w:rPr>
        <w:t>实行全国最低生活工资，但重申其关切，即最低工资仍不足以确保工人及其家人过上</w:t>
      </w:r>
      <w:r w:rsidRPr="00C5220D">
        <w:rPr>
          <w:rFonts w:hint="eastAsia"/>
          <w:bCs/>
        </w:rPr>
        <w:t>像样</w:t>
      </w:r>
      <w:r w:rsidRPr="00C5220D">
        <w:rPr>
          <w:bCs/>
        </w:rPr>
        <w:t>的生活。委员会还</w:t>
      </w:r>
      <w:r w:rsidRPr="00C5220D">
        <w:rPr>
          <w:rFonts w:hint="eastAsia"/>
          <w:bCs/>
        </w:rPr>
        <w:t>感到</w:t>
      </w:r>
      <w:r w:rsidRPr="00C5220D">
        <w:rPr>
          <w:bCs/>
        </w:rPr>
        <w:t>关切</w:t>
      </w:r>
      <w:r w:rsidRPr="00C5220D">
        <w:rPr>
          <w:rFonts w:hint="eastAsia"/>
          <w:bCs/>
        </w:rPr>
        <w:t>的是，</w:t>
      </w:r>
      <w:r w:rsidRPr="00C5220D">
        <w:rPr>
          <w:bCs/>
        </w:rPr>
        <w:t>《就业平等法》规定了基于年龄和残疾</w:t>
      </w:r>
      <w:r w:rsidRPr="00C5220D">
        <w:rPr>
          <w:rFonts w:hint="eastAsia"/>
          <w:bCs/>
        </w:rPr>
        <w:t>状况</w:t>
      </w:r>
      <w:r w:rsidRPr="00C5220D">
        <w:rPr>
          <w:bCs/>
        </w:rPr>
        <w:t>的工资差异</w:t>
      </w:r>
      <w:r w:rsidRPr="00C5220D">
        <w:rPr>
          <w:bCs/>
        </w:rPr>
        <w:t>(</w:t>
      </w:r>
      <w:r w:rsidRPr="00C5220D">
        <w:rPr>
          <w:bCs/>
        </w:rPr>
        <w:t>第七条</w:t>
      </w:r>
      <w:r w:rsidRPr="00C5220D">
        <w:rPr>
          <w:bCs/>
        </w:rPr>
        <w:t>)</w:t>
      </w:r>
      <w:r w:rsidRPr="00C5220D">
        <w:rPr>
          <w:bCs/>
        </w:rPr>
        <w:t>。</w:t>
      </w:r>
    </w:p>
    <w:p w14:paraId="72ED758F" w14:textId="77777777" w:rsidR="005E1B0F" w:rsidRPr="00C5220D" w:rsidRDefault="005E1B0F" w:rsidP="005E1B0F">
      <w:pPr>
        <w:pStyle w:val="SingleTxtGC"/>
        <w:rPr>
          <w:rFonts w:eastAsia="黑体"/>
        </w:rPr>
      </w:pPr>
      <w:r w:rsidRPr="00C5220D">
        <w:rPr>
          <w:bCs/>
        </w:rPr>
        <w:t>29.</w:t>
      </w:r>
      <w:r w:rsidRPr="00C5220D">
        <w:rPr>
          <w:bCs/>
        </w:rPr>
        <w:tab/>
      </w:r>
      <w:r w:rsidRPr="00C5220D">
        <w:rPr>
          <w:rFonts w:eastAsia="黑体"/>
          <w:bCs/>
        </w:rPr>
        <w:t>委员会建议缔约国：</w:t>
      </w:r>
    </w:p>
    <w:p w14:paraId="1AC3F36D" w14:textId="77777777" w:rsidR="005E1B0F" w:rsidRPr="00C5220D" w:rsidRDefault="005E1B0F" w:rsidP="005E1B0F">
      <w:pPr>
        <w:pStyle w:val="SingleTxtGC"/>
        <w:rPr>
          <w:rFonts w:eastAsia="黑体"/>
        </w:rPr>
      </w:pPr>
      <w:r w:rsidRPr="00C5220D">
        <w:rPr>
          <w:rFonts w:eastAsiaTheme="minorHAnsi"/>
          <w:bCs/>
        </w:rPr>
        <w:tab/>
        <w:t>(a)</w:t>
      </w:r>
      <w:r w:rsidRPr="00C5220D">
        <w:rPr>
          <w:rFonts w:eastAsiaTheme="minorHAnsi"/>
          <w:bCs/>
        </w:rPr>
        <w:tab/>
      </w:r>
      <w:r w:rsidRPr="00C5220D">
        <w:rPr>
          <w:rFonts w:eastAsia="黑体"/>
          <w:bCs/>
        </w:rPr>
        <w:t>采取有效措施，</w:t>
      </w:r>
      <w:r w:rsidRPr="00C5220D">
        <w:rPr>
          <w:rFonts w:eastAsia="黑体" w:hint="eastAsia"/>
          <w:bCs/>
        </w:rPr>
        <w:t>通过将</w:t>
      </w:r>
      <w:r w:rsidRPr="00C5220D">
        <w:rPr>
          <w:rFonts w:eastAsia="黑体"/>
          <w:bCs/>
        </w:rPr>
        <w:t>最低工资与生活</w:t>
      </w:r>
      <w:r w:rsidRPr="00C5220D">
        <w:rPr>
          <w:rFonts w:eastAsia="黑体" w:hint="eastAsia"/>
          <w:bCs/>
        </w:rPr>
        <w:t>成本</w:t>
      </w:r>
      <w:r w:rsidRPr="00C5220D">
        <w:rPr>
          <w:rFonts w:eastAsia="黑体"/>
          <w:bCs/>
        </w:rPr>
        <w:t>挂钩，</w:t>
      </w:r>
      <w:r w:rsidRPr="00C5220D">
        <w:rPr>
          <w:rFonts w:eastAsia="黑体" w:hint="eastAsia"/>
          <w:bCs/>
        </w:rPr>
        <w:t>确保最低工资</w:t>
      </w:r>
      <w:r w:rsidRPr="00C5220D">
        <w:rPr>
          <w:rFonts w:eastAsia="黑体"/>
          <w:bCs/>
        </w:rPr>
        <w:t>足以使工人及其家人</w:t>
      </w:r>
      <w:r w:rsidRPr="00C5220D">
        <w:rPr>
          <w:rFonts w:eastAsia="黑体" w:hint="eastAsia"/>
          <w:bCs/>
        </w:rPr>
        <w:t>能够</w:t>
      </w:r>
      <w:r w:rsidRPr="00C5220D">
        <w:rPr>
          <w:rFonts w:eastAsia="黑体"/>
          <w:bCs/>
        </w:rPr>
        <w:t>过上</w:t>
      </w:r>
      <w:r w:rsidRPr="00C5220D">
        <w:rPr>
          <w:rFonts w:eastAsia="黑体" w:hint="eastAsia"/>
          <w:bCs/>
        </w:rPr>
        <w:t>像样</w:t>
      </w:r>
      <w:r w:rsidRPr="00C5220D">
        <w:rPr>
          <w:rFonts w:eastAsia="黑体"/>
          <w:bCs/>
        </w:rPr>
        <w:t>的生活；</w:t>
      </w:r>
    </w:p>
    <w:p w14:paraId="6A5E5577" w14:textId="77777777" w:rsidR="005E1B0F" w:rsidRPr="00C5220D" w:rsidRDefault="005E1B0F" w:rsidP="005E1B0F">
      <w:pPr>
        <w:pStyle w:val="SingleTxtGC"/>
        <w:rPr>
          <w:rFonts w:eastAsia="黑体"/>
        </w:rPr>
      </w:pPr>
      <w:r w:rsidRPr="00C5220D">
        <w:rPr>
          <w:rFonts w:eastAsiaTheme="minorHAnsi"/>
          <w:bCs/>
        </w:rPr>
        <w:tab/>
        <w:t>(b)</w:t>
      </w:r>
      <w:r w:rsidRPr="00C5220D">
        <w:rPr>
          <w:rFonts w:eastAsiaTheme="minorHAnsi"/>
          <w:bCs/>
        </w:rPr>
        <w:tab/>
      </w:r>
      <w:r w:rsidRPr="00C5220D">
        <w:rPr>
          <w:rFonts w:eastAsia="黑体"/>
          <w:bCs/>
        </w:rPr>
        <w:t>确保雇主完全遵守最低工资标准；</w:t>
      </w:r>
    </w:p>
    <w:p w14:paraId="4001B143" w14:textId="77777777" w:rsidR="005E1B0F" w:rsidRPr="00C5220D" w:rsidRDefault="005E1B0F" w:rsidP="005E1B0F">
      <w:pPr>
        <w:pStyle w:val="SingleTxtGC"/>
        <w:rPr>
          <w:rFonts w:eastAsia="黑体"/>
        </w:rPr>
      </w:pPr>
      <w:r w:rsidRPr="00C5220D">
        <w:rPr>
          <w:rFonts w:eastAsiaTheme="minorHAnsi"/>
          <w:bCs/>
        </w:rPr>
        <w:tab/>
        <w:t>(c)</w:t>
      </w:r>
      <w:r w:rsidRPr="00C5220D">
        <w:rPr>
          <w:rFonts w:eastAsiaTheme="minorHAnsi"/>
          <w:bCs/>
        </w:rPr>
        <w:tab/>
      </w:r>
      <w:r w:rsidRPr="00C5220D">
        <w:rPr>
          <w:rFonts w:eastAsia="黑体"/>
          <w:bCs/>
        </w:rPr>
        <w:t>采取措施</w:t>
      </w:r>
      <w:r w:rsidRPr="00C5220D">
        <w:rPr>
          <w:rFonts w:eastAsia="黑体" w:hint="eastAsia"/>
          <w:bCs/>
        </w:rPr>
        <w:t>，通过废除</w:t>
      </w:r>
      <w:r w:rsidRPr="00C5220D">
        <w:rPr>
          <w:rFonts w:eastAsia="黑体"/>
          <w:bCs/>
        </w:rPr>
        <w:t>《就业平等法》中规定与年龄</w:t>
      </w:r>
      <w:r w:rsidRPr="00C5220D">
        <w:rPr>
          <w:rFonts w:eastAsia="黑体" w:hint="eastAsia"/>
          <w:bCs/>
        </w:rPr>
        <w:t>有关</w:t>
      </w:r>
      <w:r w:rsidRPr="00C5220D">
        <w:rPr>
          <w:rFonts w:eastAsia="黑体"/>
          <w:bCs/>
        </w:rPr>
        <w:t>的报酬的第</w:t>
      </w:r>
      <w:r w:rsidRPr="00C5220D">
        <w:rPr>
          <w:rFonts w:eastAsia="黑体"/>
          <w:bCs/>
        </w:rPr>
        <w:t>34</w:t>
      </w:r>
      <w:r w:rsidRPr="00C5220D">
        <w:rPr>
          <w:rFonts w:eastAsia="黑体" w:hint="eastAsia"/>
          <w:bCs/>
        </w:rPr>
        <w:t>条第</w:t>
      </w:r>
      <w:r w:rsidRPr="00C5220D">
        <w:rPr>
          <w:rFonts w:eastAsia="黑体"/>
          <w:bCs/>
        </w:rPr>
        <w:t>6</w:t>
      </w:r>
      <w:r w:rsidRPr="00C5220D">
        <w:rPr>
          <w:rFonts w:eastAsia="黑体" w:hint="eastAsia"/>
          <w:bCs/>
        </w:rPr>
        <w:t>款</w:t>
      </w:r>
      <w:r w:rsidRPr="00C5220D">
        <w:rPr>
          <w:rFonts w:eastAsia="黑体"/>
          <w:bCs/>
        </w:rPr>
        <w:t>和</w:t>
      </w:r>
      <w:r w:rsidRPr="00C5220D">
        <w:rPr>
          <w:rFonts w:eastAsia="黑体" w:hint="eastAsia"/>
          <w:bCs/>
        </w:rPr>
        <w:t>规定适用于</w:t>
      </w:r>
      <w:r w:rsidRPr="00C5220D">
        <w:rPr>
          <w:rFonts w:eastAsia="黑体"/>
          <w:bCs/>
        </w:rPr>
        <w:t>残疾人</w:t>
      </w:r>
      <w:r w:rsidRPr="00C5220D">
        <w:rPr>
          <w:rFonts w:eastAsia="黑体" w:hint="eastAsia"/>
          <w:bCs/>
        </w:rPr>
        <w:t>的</w:t>
      </w:r>
      <w:r w:rsidRPr="00C5220D">
        <w:rPr>
          <w:rFonts w:eastAsia="黑体"/>
          <w:bCs/>
        </w:rPr>
        <w:t>不同报酬</w:t>
      </w:r>
      <w:r w:rsidRPr="00C5220D">
        <w:rPr>
          <w:rFonts w:eastAsia="黑体" w:hint="eastAsia"/>
          <w:bCs/>
        </w:rPr>
        <w:t>额</w:t>
      </w:r>
      <w:r w:rsidRPr="00C5220D">
        <w:rPr>
          <w:rFonts w:eastAsia="黑体"/>
          <w:bCs/>
        </w:rPr>
        <w:t>的第</w:t>
      </w:r>
      <w:r w:rsidRPr="00C5220D">
        <w:rPr>
          <w:rFonts w:eastAsia="黑体"/>
          <w:bCs/>
        </w:rPr>
        <w:t>35</w:t>
      </w:r>
      <w:r w:rsidRPr="00C5220D">
        <w:rPr>
          <w:rFonts w:eastAsia="黑体" w:hint="eastAsia"/>
          <w:bCs/>
        </w:rPr>
        <w:t>条第</w:t>
      </w:r>
      <w:r w:rsidRPr="00C5220D">
        <w:rPr>
          <w:rFonts w:eastAsia="黑体"/>
          <w:bCs/>
        </w:rPr>
        <w:t>1</w:t>
      </w:r>
      <w:r w:rsidRPr="00C5220D">
        <w:rPr>
          <w:rFonts w:eastAsia="黑体" w:hint="eastAsia"/>
          <w:bCs/>
        </w:rPr>
        <w:t>款等手段，</w:t>
      </w:r>
      <w:r w:rsidRPr="00C5220D">
        <w:rPr>
          <w:rFonts w:eastAsia="黑体"/>
          <w:bCs/>
        </w:rPr>
        <w:t>确保最低工资适用于所有工人、所有部门和所有就业形式。</w:t>
      </w:r>
    </w:p>
    <w:p w14:paraId="1BFA3AEC" w14:textId="77777777" w:rsidR="005E1B0F" w:rsidRPr="00C5220D" w:rsidRDefault="005E1B0F" w:rsidP="00561E18">
      <w:pPr>
        <w:pStyle w:val="H23GC"/>
      </w:pPr>
      <w:r w:rsidRPr="00C5220D">
        <w:tab/>
      </w:r>
      <w:r w:rsidRPr="00C5220D">
        <w:tab/>
      </w:r>
      <w:r w:rsidRPr="00C5220D">
        <w:rPr>
          <w:rFonts w:hint="eastAsia"/>
        </w:rPr>
        <w:t>公正和良好工作条件权</w:t>
      </w:r>
    </w:p>
    <w:p w14:paraId="69B33291" w14:textId="77777777" w:rsidR="005E1B0F" w:rsidRPr="00C5220D" w:rsidRDefault="005E1B0F" w:rsidP="005E1B0F">
      <w:pPr>
        <w:pStyle w:val="SingleTxtGC"/>
      </w:pPr>
      <w:r w:rsidRPr="00C5220D">
        <w:rPr>
          <w:bCs/>
        </w:rPr>
        <w:t>30.</w:t>
      </w:r>
      <w:r w:rsidRPr="00C5220D">
        <w:rPr>
          <w:bCs/>
        </w:rPr>
        <w:tab/>
      </w:r>
      <w:r w:rsidRPr="00C5220D">
        <w:rPr>
          <w:bCs/>
        </w:rPr>
        <w:t>委员会感到关切的是，有报告称大量工人从事各种形式的不稳定工作，</w:t>
      </w:r>
      <w:r w:rsidRPr="00C5220D">
        <w:rPr>
          <w:rFonts w:hint="eastAsia"/>
          <w:bCs/>
        </w:rPr>
        <w:t>面临着恶劣的</w:t>
      </w:r>
      <w:r w:rsidRPr="00C5220D">
        <w:rPr>
          <w:bCs/>
        </w:rPr>
        <w:t>工作条件，包括工时过长、工资低和就业保障有限</w:t>
      </w:r>
      <w:r w:rsidRPr="00C5220D">
        <w:rPr>
          <w:rFonts w:hint="eastAsia"/>
          <w:bCs/>
        </w:rPr>
        <w:t>在内</w:t>
      </w:r>
      <w:r w:rsidRPr="00C5220D">
        <w:rPr>
          <w:bCs/>
        </w:rPr>
        <w:t>。委员会还感到关切的是，有报告称，在审议合理便利</w:t>
      </w:r>
      <w:r w:rsidRPr="00C5220D">
        <w:rPr>
          <w:rFonts w:hint="eastAsia"/>
          <w:bCs/>
        </w:rPr>
        <w:t>问题过程中</w:t>
      </w:r>
      <w:r w:rsidRPr="00C5220D">
        <w:rPr>
          <w:bCs/>
        </w:rPr>
        <w:t>未与受影响的工人</w:t>
      </w:r>
      <w:r w:rsidRPr="00C5220D">
        <w:rPr>
          <w:rFonts w:hint="eastAsia"/>
          <w:bCs/>
        </w:rPr>
        <w:t>进行</w:t>
      </w:r>
      <w:r w:rsidRPr="00C5220D">
        <w:rPr>
          <w:bCs/>
        </w:rPr>
        <w:t>充分协商</w:t>
      </w:r>
      <w:r w:rsidRPr="00C5220D">
        <w:rPr>
          <w:rFonts w:hint="eastAsia"/>
          <w:bCs/>
        </w:rPr>
        <w:t>，从而</w:t>
      </w:r>
      <w:r w:rsidRPr="00C5220D">
        <w:rPr>
          <w:bCs/>
        </w:rPr>
        <w:t>产生了不利影响，影响了残疾人享有公正和良好工作条件的权利。委员会</w:t>
      </w:r>
      <w:r w:rsidRPr="00C5220D">
        <w:rPr>
          <w:rFonts w:hint="eastAsia"/>
          <w:bCs/>
        </w:rPr>
        <w:t>进一步</w:t>
      </w:r>
      <w:r w:rsidRPr="00C5220D">
        <w:rPr>
          <w:bCs/>
        </w:rPr>
        <w:t>感到关切的是，有报告称家政工人和住家保姆的工作条件</w:t>
      </w:r>
      <w:r w:rsidRPr="00C5220D">
        <w:rPr>
          <w:rFonts w:hint="eastAsia"/>
          <w:bCs/>
        </w:rPr>
        <w:t>不达标</w:t>
      </w:r>
      <w:r w:rsidRPr="00C5220D">
        <w:rPr>
          <w:bCs/>
        </w:rPr>
        <w:t>(</w:t>
      </w:r>
      <w:r w:rsidRPr="00C5220D">
        <w:rPr>
          <w:bCs/>
        </w:rPr>
        <w:t>第七条</w:t>
      </w:r>
      <w:r w:rsidRPr="00C5220D">
        <w:rPr>
          <w:bCs/>
        </w:rPr>
        <w:t>)</w:t>
      </w:r>
      <w:r w:rsidRPr="00C5220D">
        <w:rPr>
          <w:bCs/>
        </w:rPr>
        <w:t>。</w:t>
      </w:r>
    </w:p>
    <w:p w14:paraId="1AA7E5C8" w14:textId="77777777" w:rsidR="005E1B0F" w:rsidRPr="00C5220D" w:rsidRDefault="005E1B0F" w:rsidP="005E1B0F">
      <w:pPr>
        <w:pStyle w:val="SingleTxtGC"/>
        <w:rPr>
          <w:rFonts w:eastAsia="黑体"/>
        </w:rPr>
      </w:pPr>
      <w:r w:rsidRPr="00C5220D">
        <w:rPr>
          <w:bCs/>
        </w:rPr>
        <w:t>31.</w:t>
      </w:r>
      <w:r w:rsidRPr="00C5220D">
        <w:rPr>
          <w:bCs/>
        </w:rPr>
        <w:tab/>
      </w:r>
      <w:r w:rsidRPr="00C5220D">
        <w:rPr>
          <w:rFonts w:eastAsia="黑体"/>
          <w:bCs/>
        </w:rPr>
        <w:t>委员会建议缔约国：</w:t>
      </w:r>
    </w:p>
    <w:p w14:paraId="3626DBDC" w14:textId="77777777" w:rsidR="005E1B0F" w:rsidRPr="00C5220D" w:rsidRDefault="005E1B0F" w:rsidP="005E1B0F">
      <w:pPr>
        <w:pStyle w:val="SingleTxtGC"/>
        <w:rPr>
          <w:rFonts w:eastAsia="黑体"/>
        </w:rPr>
      </w:pPr>
      <w:r w:rsidRPr="00C5220D">
        <w:rPr>
          <w:rFonts w:eastAsiaTheme="minorHAnsi"/>
          <w:bCs/>
        </w:rPr>
        <w:tab/>
        <w:t>(a)</w:t>
      </w:r>
      <w:r w:rsidRPr="00C5220D">
        <w:rPr>
          <w:rFonts w:eastAsiaTheme="minorHAnsi"/>
          <w:bCs/>
        </w:rPr>
        <w:tab/>
      </w:r>
      <w:r w:rsidRPr="00C5220D">
        <w:rPr>
          <w:rFonts w:eastAsia="黑体"/>
          <w:bCs/>
        </w:rPr>
        <w:t>采取一切必要措施，</w:t>
      </w:r>
      <w:r w:rsidRPr="00C5220D">
        <w:rPr>
          <w:rFonts w:eastAsia="黑体" w:hint="eastAsia"/>
          <w:bCs/>
        </w:rPr>
        <w:t>尤其是通过创造像样的保障工作安全和充分保护工人权利的就业机会，对采用</w:t>
      </w:r>
      <w:r w:rsidRPr="00C5220D">
        <w:rPr>
          <w:rFonts w:eastAsia="黑体"/>
          <w:bCs/>
        </w:rPr>
        <w:t>兼职</w:t>
      </w:r>
      <w:r w:rsidRPr="00C5220D">
        <w:rPr>
          <w:rFonts w:eastAsia="黑体" w:hint="eastAsia"/>
          <w:bCs/>
        </w:rPr>
        <w:t>就业</w:t>
      </w:r>
      <w:r w:rsidRPr="00C5220D">
        <w:rPr>
          <w:rFonts w:eastAsia="黑体"/>
          <w:bCs/>
        </w:rPr>
        <w:t>、不稳定的</w:t>
      </w:r>
      <w:r w:rsidRPr="00C5220D">
        <w:rPr>
          <w:rFonts w:eastAsia="黑体" w:hint="eastAsia"/>
          <w:bCs/>
        </w:rPr>
        <w:t>自雇就业</w:t>
      </w:r>
      <w:r w:rsidRPr="00C5220D">
        <w:rPr>
          <w:rFonts w:eastAsia="黑体"/>
          <w:bCs/>
        </w:rPr>
        <w:t>和</w:t>
      </w:r>
      <w:r w:rsidRPr="00C5220D">
        <w:rPr>
          <w:rFonts w:eastAsia="黑体" w:hint="eastAsia"/>
          <w:bCs/>
        </w:rPr>
        <w:t>“</w:t>
      </w:r>
      <w:r w:rsidRPr="00C5220D">
        <w:rPr>
          <w:rFonts w:eastAsia="黑体"/>
          <w:bCs/>
        </w:rPr>
        <w:t>零工</w:t>
      </w:r>
      <w:r w:rsidRPr="00C5220D">
        <w:rPr>
          <w:rFonts w:eastAsia="黑体" w:hint="eastAsia"/>
          <w:bCs/>
        </w:rPr>
        <w:t>时</w:t>
      </w:r>
      <w:r w:rsidRPr="00C5220D">
        <w:rPr>
          <w:rFonts w:eastAsia="黑体"/>
          <w:bCs/>
        </w:rPr>
        <w:t>合同</w:t>
      </w:r>
      <w:r w:rsidRPr="00C5220D">
        <w:rPr>
          <w:rFonts w:eastAsia="黑体" w:hint="eastAsia"/>
          <w:bCs/>
        </w:rPr>
        <w:t>”进</w:t>
      </w:r>
      <w:r w:rsidRPr="00C5220D">
        <w:rPr>
          <w:rFonts w:eastAsia="黑体" w:hint="eastAsia"/>
          <w:bCs/>
        </w:rPr>
        <w:lastRenderedPageBreak/>
        <w:t>行限制；以</w:t>
      </w:r>
      <w:r w:rsidRPr="00C5220D">
        <w:rPr>
          <w:rFonts w:eastAsia="黑体"/>
          <w:bCs/>
        </w:rPr>
        <w:t>委员会关于</w:t>
      </w:r>
      <w:r w:rsidRPr="00C5220D">
        <w:rPr>
          <w:rFonts w:eastAsia="黑体" w:hint="eastAsia"/>
          <w:bCs/>
        </w:rPr>
        <w:t>享受</w:t>
      </w:r>
      <w:r w:rsidRPr="00C5220D">
        <w:rPr>
          <w:rFonts w:eastAsia="黑体"/>
          <w:bCs/>
        </w:rPr>
        <w:t>公正和良好工作条件的权利的第</w:t>
      </w:r>
      <w:r w:rsidRPr="00C5220D">
        <w:rPr>
          <w:rFonts w:eastAsia="黑体"/>
          <w:bCs/>
        </w:rPr>
        <w:t>23</w:t>
      </w:r>
      <w:r w:rsidRPr="00C5220D">
        <w:rPr>
          <w:rFonts w:eastAsia="黑体"/>
          <w:bCs/>
        </w:rPr>
        <w:t>号一般性意见</w:t>
      </w:r>
      <w:r w:rsidRPr="00C5220D">
        <w:rPr>
          <w:rFonts w:eastAsia="黑体"/>
          <w:bCs/>
        </w:rPr>
        <w:t>(2016</w:t>
      </w:r>
      <w:r w:rsidRPr="00C5220D">
        <w:rPr>
          <w:rFonts w:eastAsia="黑体"/>
          <w:bCs/>
        </w:rPr>
        <w:t>年</w:t>
      </w:r>
      <w:r w:rsidRPr="00C5220D">
        <w:rPr>
          <w:rFonts w:eastAsia="黑体"/>
          <w:bCs/>
        </w:rPr>
        <w:t>)</w:t>
      </w:r>
      <w:r w:rsidRPr="00C5220D">
        <w:rPr>
          <w:rFonts w:eastAsia="黑体" w:hint="eastAsia"/>
          <w:bCs/>
        </w:rPr>
        <w:t>为指导</w:t>
      </w:r>
      <w:r w:rsidRPr="00C5220D">
        <w:rPr>
          <w:rFonts w:eastAsia="黑体"/>
          <w:bCs/>
        </w:rPr>
        <w:t>；</w:t>
      </w:r>
    </w:p>
    <w:p w14:paraId="0BCD553A" w14:textId="77777777" w:rsidR="005E1B0F" w:rsidRPr="00C5220D" w:rsidRDefault="005E1B0F" w:rsidP="005E1B0F">
      <w:pPr>
        <w:pStyle w:val="SingleTxtGC"/>
        <w:rPr>
          <w:rFonts w:eastAsia="黑体"/>
          <w:bCs/>
        </w:rPr>
      </w:pPr>
      <w:r w:rsidRPr="00C5220D">
        <w:rPr>
          <w:rFonts w:eastAsiaTheme="minorHAnsi"/>
          <w:bCs/>
        </w:rPr>
        <w:tab/>
        <w:t>(b)</w:t>
      </w:r>
      <w:r w:rsidRPr="00C5220D">
        <w:rPr>
          <w:rFonts w:eastAsiaTheme="minorHAnsi"/>
          <w:bCs/>
        </w:rPr>
        <w:tab/>
      </w:r>
      <w:r w:rsidRPr="00C5220D">
        <w:rPr>
          <w:rFonts w:eastAsia="黑体"/>
          <w:bCs/>
        </w:rPr>
        <w:t>确保从事</w:t>
      </w:r>
      <w:r w:rsidRPr="00C5220D">
        <w:rPr>
          <w:rFonts w:eastAsia="黑体" w:hint="eastAsia"/>
          <w:bCs/>
        </w:rPr>
        <w:t>包括兼职就业、自雇就业和“</w:t>
      </w:r>
      <w:r w:rsidRPr="00C5220D">
        <w:rPr>
          <w:rFonts w:eastAsia="黑体"/>
          <w:bCs/>
        </w:rPr>
        <w:t>零工</w:t>
      </w:r>
      <w:r w:rsidRPr="00C5220D">
        <w:rPr>
          <w:rFonts w:eastAsia="黑体" w:hint="eastAsia"/>
          <w:bCs/>
        </w:rPr>
        <w:t>时</w:t>
      </w:r>
      <w:r w:rsidRPr="00C5220D">
        <w:rPr>
          <w:rFonts w:eastAsia="黑体"/>
          <w:bCs/>
        </w:rPr>
        <w:t>合同</w:t>
      </w:r>
      <w:r w:rsidRPr="00C5220D">
        <w:rPr>
          <w:rFonts w:eastAsia="黑体" w:hint="eastAsia"/>
          <w:bCs/>
        </w:rPr>
        <w:t>”就业在内的</w:t>
      </w:r>
      <w:r w:rsidRPr="00C5220D">
        <w:rPr>
          <w:rFonts w:eastAsia="黑体"/>
          <w:bCs/>
        </w:rPr>
        <w:t>不稳定工作</w:t>
      </w:r>
      <w:r w:rsidRPr="00C5220D">
        <w:rPr>
          <w:rFonts w:eastAsia="黑体" w:hint="eastAsia"/>
          <w:bCs/>
        </w:rPr>
        <w:t>者</w:t>
      </w:r>
      <w:r w:rsidRPr="00C5220D">
        <w:rPr>
          <w:rFonts w:eastAsia="黑体"/>
          <w:bCs/>
        </w:rPr>
        <w:t>的劳动和社会保障权利在法律和实践</w:t>
      </w:r>
      <w:r w:rsidRPr="00C5220D">
        <w:rPr>
          <w:rFonts w:eastAsia="黑体" w:hint="eastAsia"/>
          <w:bCs/>
        </w:rPr>
        <w:t>当</w:t>
      </w:r>
      <w:r w:rsidRPr="00C5220D">
        <w:rPr>
          <w:rFonts w:eastAsia="黑体"/>
          <w:bCs/>
        </w:rPr>
        <w:t>中</w:t>
      </w:r>
      <w:r w:rsidRPr="00C5220D">
        <w:rPr>
          <w:rFonts w:eastAsia="黑体" w:hint="eastAsia"/>
          <w:bCs/>
        </w:rPr>
        <w:t>得到</w:t>
      </w:r>
      <w:r w:rsidRPr="00C5220D">
        <w:rPr>
          <w:rFonts w:eastAsia="黑体"/>
          <w:bCs/>
        </w:rPr>
        <w:t>充分保障</w:t>
      </w:r>
      <w:r w:rsidRPr="00C5220D">
        <w:rPr>
          <w:rFonts w:eastAsia="黑体" w:hint="eastAsia"/>
          <w:bCs/>
        </w:rPr>
        <w:t>；</w:t>
      </w:r>
    </w:p>
    <w:p w14:paraId="5F4B3E6D" w14:textId="77777777" w:rsidR="005E1B0F" w:rsidRPr="00C5220D" w:rsidRDefault="005E1B0F" w:rsidP="005E1B0F">
      <w:pPr>
        <w:pStyle w:val="SingleTxtGC"/>
        <w:rPr>
          <w:rFonts w:eastAsia="黑体"/>
          <w:bCs/>
        </w:rPr>
      </w:pPr>
      <w:r w:rsidRPr="00C5220D">
        <w:rPr>
          <w:rFonts w:eastAsiaTheme="minorHAnsi"/>
          <w:bCs/>
        </w:rPr>
        <w:tab/>
        <w:t>(c)</w:t>
      </w:r>
      <w:r w:rsidRPr="00C5220D">
        <w:rPr>
          <w:rFonts w:eastAsiaTheme="minorHAnsi"/>
          <w:bCs/>
        </w:rPr>
        <w:tab/>
      </w:r>
      <w:r w:rsidRPr="00C5220D">
        <w:rPr>
          <w:rFonts w:eastAsia="黑体"/>
          <w:bCs/>
        </w:rPr>
        <w:t>采取一切必要措施，</w:t>
      </w:r>
      <w:r w:rsidRPr="00C5220D">
        <w:rPr>
          <w:rFonts w:eastAsia="黑体" w:hint="eastAsia"/>
          <w:bCs/>
        </w:rPr>
        <w:t>包括通过相关法律，将</w:t>
      </w:r>
      <w:r w:rsidRPr="00C5220D">
        <w:rPr>
          <w:rFonts w:eastAsia="黑体"/>
          <w:bCs/>
        </w:rPr>
        <w:t>雇主在考虑在工作场所提供合理便利时与残疾雇员协商的义务</w:t>
      </w:r>
      <w:r w:rsidRPr="00C5220D">
        <w:rPr>
          <w:rFonts w:eastAsia="黑体" w:hint="eastAsia"/>
          <w:bCs/>
        </w:rPr>
        <w:t>纳入其中</w:t>
      </w:r>
      <w:r w:rsidRPr="00C5220D">
        <w:rPr>
          <w:rFonts w:eastAsia="黑体"/>
          <w:bCs/>
        </w:rPr>
        <w:t>；</w:t>
      </w:r>
    </w:p>
    <w:p w14:paraId="64A6C9D1" w14:textId="77777777" w:rsidR="005E1B0F" w:rsidRPr="00C5220D" w:rsidRDefault="005E1B0F" w:rsidP="005E1B0F">
      <w:pPr>
        <w:pStyle w:val="SingleTxtGC"/>
        <w:rPr>
          <w:rFonts w:eastAsia="黑体"/>
          <w:bCs/>
        </w:rPr>
      </w:pPr>
      <w:r w:rsidRPr="00C5220D">
        <w:rPr>
          <w:rFonts w:eastAsiaTheme="minorHAnsi"/>
          <w:bCs/>
        </w:rPr>
        <w:tab/>
        <w:t>(d)</w:t>
      </w:r>
      <w:r w:rsidRPr="00C5220D">
        <w:rPr>
          <w:rFonts w:eastAsiaTheme="minorHAnsi"/>
          <w:bCs/>
        </w:rPr>
        <w:tab/>
      </w:r>
      <w:r w:rsidRPr="00C5220D">
        <w:rPr>
          <w:rFonts w:eastAsia="黑体"/>
          <w:bCs/>
        </w:rPr>
        <w:t>采取一切必要措施，包括修订《就业平等法》</w:t>
      </w:r>
      <w:r w:rsidRPr="00C5220D">
        <w:rPr>
          <w:rFonts w:eastAsia="黑体" w:hint="eastAsia"/>
          <w:bCs/>
        </w:rPr>
        <w:t>在内</w:t>
      </w:r>
      <w:r w:rsidRPr="00C5220D">
        <w:rPr>
          <w:rFonts w:eastAsia="黑体"/>
          <w:bCs/>
        </w:rPr>
        <w:t>，</w:t>
      </w:r>
      <w:r w:rsidRPr="00C5220D">
        <w:rPr>
          <w:rFonts w:eastAsia="黑体" w:hint="eastAsia"/>
          <w:bCs/>
        </w:rPr>
        <w:t>以</w:t>
      </w:r>
      <w:r w:rsidRPr="00C5220D">
        <w:rPr>
          <w:rFonts w:eastAsia="黑体"/>
          <w:bCs/>
        </w:rPr>
        <w:t>确保</w:t>
      </w:r>
      <w:r w:rsidRPr="00C5220D">
        <w:rPr>
          <w:rFonts w:eastAsia="黑体" w:hint="eastAsia"/>
          <w:bCs/>
        </w:rPr>
        <w:t>包括家政工人和住家保姆在内的</w:t>
      </w:r>
      <w:r w:rsidRPr="00C5220D">
        <w:rPr>
          <w:rFonts w:eastAsia="黑体"/>
          <w:bCs/>
        </w:rPr>
        <w:t>所有移徙工人在薪酬、免遭不公平解雇的保护、休息和休闲、</w:t>
      </w:r>
      <w:r w:rsidRPr="00C5220D">
        <w:rPr>
          <w:rFonts w:eastAsia="黑体" w:hint="eastAsia"/>
          <w:bCs/>
        </w:rPr>
        <w:t>限制</w:t>
      </w:r>
      <w:r w:rsidRPr="00C5220D">
        <w:rPr>
          <w:rFonts w:eastAsia="黑体"/>
          <w:bCs/>
        </w:rPr>
        <w:t>工时、社会保障、育儿假保护和加入工会</w:t>
      </w:r>
      <w:r w:rsidRPr="00C5220D">
        <w:rPr>
          <w:rFonts w:eastAsia="黑体" w:hint="eastAsia"/>
          <w:bCs/>
        </w:rPr>
        <w:t>等</w:t>
      </w:r>
      <w:r w:rsidRPr="00C5220D">
        <w:rPr>
          <w:rFonts w:eastAsia="黑体"/>
          <w:bCs/>
        </w:rPr>
        <w:t>方面享有与其他工人平等的权利；</w:t>
      </w:r>
    </w:p>
    <w:p w14:paraId="6D99382E" w14:textId="77777777" w:rsidR="005E1B0F" w:rsidRPr="00C5220D" w:rsidRDefault="005E1B0F" w:rsidP="005E1B0F">
      <w:pPr>
        <w:pStyle w:val="SingleTxtGC"/>
        <w:rPr>
          <w:rFonts w:eastAsia="黑体"/>
        </w:rPr>
      </w:pPr>
      <w:r w:rsidRPr="00C5220D">
        <w:rPr>
          <w:rFonts w:eastAsiaTheme="minorHAnsi"/>
          <w:bCs/>
        </w:rPr>
        <w:tab/>
        <w:t>(e)</w:t>
      </w:r>
      <w:r w:rsidRPr="00C5220D">
        <w:rPr>
          <w:rFonts w:eastAsiaTheme="minorHAnsi"/>
          <w:bCs/>
        </w:rPr>
        <w:tab/>
      </w:r>
      <w:r w:rsidRPr="00C5220D">
        <w:rPr>
          <w:rFonts w:eastAsia="黑体"/>
          <w:bCs/>
        </w:rPr>
        <w:t>加强劳动监察局，为其提供充足的物质、技术和人力资源，以</w:t>
      </w:r>
      <w:r w:rsidRPr="00C5220D">
        <w:rPr>
          <w:rFonts w:eastAsia="黑体" w:hint="eastAsia"/>
          <w:bCs/>
        </w:rPr>
        <w:t>切实</w:t>
      </w:r>
      <w:r w:rsidRPr="00C5220D">
        <w:rPr>
          <w:rFonts w:eastAsia="黑体"/>
          <w:bCs/>
        </w:rPr>
        <w:t>有效</w:t>
      </w:r>
      <w:r w:rsidRPr="00C5220D">
        <w:rPr>
          <w:rFonts w:eastAsia="黑体" w:hint="eastAsia"/>
          <w:bCs/>
        </w:rPr>
        <w:t>、</w:t>
      </w:r>
      <w:r w:rsidRPr="00C5220D">
        <w:rPr>
          <w:rFonts w:eastAsia="黑体"/>
          <w:bCs/>
        </w:rPr>
        <w:t>公正</w:t>
      </w:r>
      <w:r w:rsidRPr="00C5220D">
        <w:rPr>
          <w:rFonts w:eastAsia="黑体" w:hint="eastAsia"/>
          <w:bCs/>
        </w:rPr>
        <w:t>无偏</w:t>
      </w:r>
      <w:r w:rsidRPr="00C5220D">
        <w:rPr>
          <w:rFonts w:eastAsia="黑体"/>
          <w:bCs/>
        </w:rPr>
        <w:t>地</w:t>
      </w:r>
      <w:r w:rsidRPr="00C5220D">
        <w:rPr>
          <w:rFonts w:eastAsia="黑体" w:hint="eastAsia"/>
          <w:bCs/>
        </w:rPr>
        <w:t>对</w:t>
      </w:r>
      <w:r w:rsidRPr="00C5220D">
        <w:rPr>
          <w:rFonts w:eastAsia="黑体"/>
          <w:bCs/>
        </w:rPr>
        <w:t>所有部门的工作条件</w:t>
      </w:r>
      <w:r w:rsidRPr="00C5220D">
        <w:rPr>
          <w:rFonts w:eastAsia="黑体" w:hint="eastAsia"/>
          <w:bCs/>
        </w:rPr>
        <w:t>进行监督</w:t>
      </w:r>
      <w:r w:rsidRPr="00C5220D">
        <w:rPr>
          <w:rFonts w:eastAsia="黑体"/>
          <w:bCs/>
        </w:rPr>
        <w:t>；</w:t>
      </w:r>
    </w:p>
    <w:p w14:paraId="2A0D3413" w14:textId="77777777" w:rsidR="005E1B0F" w:rsidRPr="00C5220D" w:rsidRDefault="005E1B0F" w:rsidP="005E1B0F">
      <w:pPr>
        <w:pStyle w:val="SingleTxtGC"/>
        <w:rPr>
          <w:rFonts w:eastAsia="黑体"/>
        </w:rPr>
      </w:pPr>
      <w:r w:rsidRPr="00C5220D">
        <w:rPr>
          <w:rFonts w:eastAsiaTheme="minorHAnsi"/>
          <w:bCs/>
        </w:rPr>
        <w:tab/>
        <w:t>(f)</w:t>
      </w:r>
      <w:r w:rsidRPr="00C5220D">
        <w:rPr>
          <w:rFonts w:eastAsiaTheme="minorHAnsi"/>
          <w:bCs/>
        </w:rPr>
        <w:tab/>
      </w:r>
      <w:r w:rsidRPr="00C5220D">
        <w:rPr>
          <w:rFonts w:eastAsia="黑体"/>
          <w:bCs/>
        </w:rPr>
        <w:t>确保工人能</w:t>
      </w:r>
      <w:r w:rsidRPr="00C5220D">
        <w:rPr>
          <w:rFonts w:eastAsia="黑体" w:hint="eastAsia"/>
          <w:bCs/>
        </w:rPr>
        <w:t>诉诸于切实</w:t>
      </w:r>
      <w:r w:rsidRPr="00C5220D">
        <w:rPr>
          <w:rFonts w:eastAsia="黑体"/>
          <w:bCs/>
        </w:rPr>
        <w:t>有效</w:t>
      </w:r>
      <w:r w:rsidRPr="00C5220D">
        <w:rPr>
          <w:rFonts w:eastAsia="黑体" w:hint="eastAsia"/>
          <w:bCs/>
        </w:rPr>
        <w:t>的</w:t>
      </w:r>
      <w:r w:rsidRPr="00C5220D">
        <w:rPr>
          <w:rFonts w:eastAsia="黑体"/>
          <w:bCs/>
        </w:rPr>
        <w:t>机制</w:t>
      </w:r>
      <w:r w:rsidRPr="00C5220D">
        <w:rPr>
          <w:rFonts w:eastAsia="黑体" w:hint="eastAsia"/>
          <w:bCs/>
        </w:rPr>
        <w:t>，以</w:t>
      </w:r>
      <w:r w:rsidRPr="00C5220D">
        <w:rPr>
          <w:rFonts w:eastAsia="黑体"/>
          <w:bCs/>
        </w:rPr>
        <w:t>举报一切形式的虐待和剥削</w:t>
      </w:r>
      <w:r w:rsidRPr="00C5220D">
        <w:rPr>
          <w:rFonts w:eastAsia="黑体" w:hint="eastAsia"/>
          <w:bCs/>
        </w:rPr>
        <w:t>行为</w:t>
      </w:r>
      <w:r w:rsidRPr="00C5220D">
        <w:rPr>
          <w:rFonts w:eastAsia="黑体"/>
          <w:bCs/>
        </w:rPr>
        <w:t>。</w:t>
      </w:r>
    </w:p>
    <w:p w14:paraId="57937E04" w14:textId="77777777" w:rsidR="005E1B0F" w:rsidRPr="00C5220D" w:rsidRDefault="005E1B0F" w:rsidP="00561E18">
      <w:pPr>
        <w:pStyle w:val="H23GC"/>
      </w:pPr>
      <w:r w:rsidRPr="00C5220D">
        <w:tab/>
      </w:r>
      <w:r w:rsidRPr="00C5220D">
        <w:tab/>
      </w:r>
      <w:r w:rsidRPr="00C5220D">
        <w:rPr>
          <w:rFonts w:hint="eastAsia"/>
        </w:rPr>
        <w:t>工会权利</w:t>
      </w:r>
    </w:p>
    <w:p w14:paraId="5056335F" w14:textId="77777777" w:rsidR="005E1B0F" w:rsidRPr="00C5220D" w:rsidRDefault="005E1B0F" w:rsidP="005E1B0F">
      <w:pPr>
        <w:pStyle w:val="SingleTxtGC"/>
      </w:pPr>
      <w:r w:rsidRPr="00C5220D">
        <w:rPr>
          <w:bCs/>
        </w:rPr>
        <w:t>32.</w:t>
      </w:r>
      <w:r w:rsidRPr="00C5220D">
        <w:rPr>
          <w:bCs/>
        </w:rPr>
        <w:tab/>
      </w:r>
      <w:r w:rsidRPr="00C5220D">
        <w:rPr>
          <w:bCs/>
        </w:rPr>
        <w:t>委员会重申</w:t>
      </w:r>
      <w:r w:rsidRPr="00C5220D">
        <w:rPr>
          <w:rFonts w:hint="eastAsia"/>
          <w:bCs/>
        </w:rPr>
        <w:t>对有关</w:t>
      </w:r>
      <w:r w:rsidRPr="00C5220D">
        <w:rPr>
          <w:bCs/>
        </w:rPr>
        <w:t>集体谈判许可的要求对集体谈判权</w:t>
      </w:r>
      <w:r w:rsidRPr="00C5220D">
        <w:rPr>
          <w:rFonts w:hint="eastAsia"/>
          <w:bCs/>
        </w:rPr>
        <w:t>造成</w:t>
      </w:r>
      <w:r w:rsidRPr="00C5220D">
        <w:rPr>
          <w:bCs/>
        </w:rPr>
        <w:t>障碍</w:t>
      </w:r>
      <w:r w:rsidRPr="00C5220D">
        <w:rPr>
          <w:rFonts w:hint="eastAsia"/>
          <w:bCs/>
        </w:rPr>
        <w:t>感到关切</w:t>
      </w:r>
      <w:r w:rsidRPr="00C5220D">
        <w:rPr>
          <w:bCs/>
        </w:rPr>
        <w:t>(</w:t>
      </w:r>
      <w:r w:rsidRPr="00C5220D">
        <w:rPr>
          <w:bCs/>
        </w:rPr>
        <w:t>第八条</w:t>
      </w:r>
      <w:r w:rsidRPr="00C5220D">
        <w:rPr>
          <w:bCs/>
        </w:rPr>
        <w:t>)</w:t>
      </w:r>
      <w:r w:rsidRPr="00C5220D">
        <w:rPr>
          <w:bCs/>
        </w:rPr>
        <w:t>。</w:t>
      </w:r>
      <w:r w:rsidRPr="00C5220D">
        <w:rPr>
          <w:rStyle w:val="ab"/>
          <w:rFonts w:eastAsia="宋体"/>
        </w:rPr>
        <w:footnoteReference w:id="15"/>
      </w:r>
    </w:p>
    <w:p w14:paraId="15FDAE23" w14:textId="77777777" w:rsidR="005E1B0F" w:rsidRPr="00C5220D" w:rsidRDefault="005E1B0F" w:rsidP="005E1B0F">
      <w:pPr>
        <w:pStyle w:val="SingleTxtGC"/>
        <w:rPr>
          <w:rFonts w:eastAsia="黑体"/>
        </w:rPr>
      </w:pPr>
      <w:r w:rsidRPr="00C5220D">
        <w:rPr>
          <w:bCs/>
        </w:rPr>
        <w:t>33.</w:t>
      </w:r>
      <w:r w:rsidRPr="00C5220D">
        <w:rPr>
          <w:bCs/>
        </w:rPr>
        <w:tab/>
      </w:r>
      <w:r w:rsidRPr="00C5220D">
        <w:rPr>
          <w:rFonts w:eastAsia="黑体"/>
          <w:bCs/>
        </w:rPr>
        <w:t>委员会建议缔约国</w:t>
      </w:r>
      <w:r w:rsidRPr="00C5220D">
        <w:rPr>
          <w:rFonts w:eastAsia="黑体" w:hint="eastAsia"/>
          <w:bCs/>
        </w:rPr>
        <w:t>按照</w:t>
      </w:r>
      <w:r w:rsidRPr="00C5220D">
        <w:rPr>
          <w:rFonts w:eastAsia="黑体"/>
          <w:bCs/>
        </w:rPr>
        <w:t>《公约》第八条</w:t>
      </w:r>
      <w:r w:rsidRPr="00C5220D">
        <w:rPr>
          <w:rFonts w:eastAsia="黑体" w:hint="eastAsia"/>
          <w:bCs/>
        </w:rPr>
        <w:t>以及</w:t>
      </w:r>
      <w:r w:rsidRPr="00C5220D">
        <w:rPr>
          <w:rFonts w:eastAsia="黑体"/>
          <w:bCs/>
        </w:rPr>
        <w:t>国际劳工组织</w:t>
      </w:r>
      <w:r w:rsidRPr="00C5220D">
        <w:rPr>
          <w:rFonts w:eastAsia="黑体"/>
          <w:bCs/>
        </w:rPr>
        <w:t>1949</w:t>
      </w:r>
      <w:r w:rsidRPr="00C5220D">
        <w:rPr>
          <w:rFonts w:eastAsia="黑体"/>
          <w:bCs/>
        </w:rPr>
        <w:t>年《组织权利和集体谈判权利公约》</w:t>
      </w:r>
      <w:r w:rsidRPr="00C5220D">
        <w:rPr>
          <w:rFonts w:eastAsia="黑体"/>
          <w:bCs/>
        </w:rPr>
        <w:t>(</w:t>
      </w:r>
      <w:r w:rsidRPr="00C5220D">
        <w:rPr>
          <w:rFonts w:eastAsia="黑体"/>
          <w:bCs/>
        </w:rPr>
        <w:t>第</w:t>
      </w:r>
      <w:r w:rsidRPr="00C5220D">
        <w:rPr>
          <w:rFonts w:eastAsia="黑体"/>
          <w:bCs/>
        </w:rPr>
        <w:t>98</w:t>
      </w:r>
      <w:r w:rsidRPr="00C5220D">
        <w:rPr>
          <w:rFonts w:eastAsia="黑体"/>
          <w:bCs/>
        </w:rPr>
        <w:t>号</w:t>
      </w:r>
      <w:r w:rsidRPr="00C5220D">
        <w:rPr>
          <w:rFonts w:eastAsia="黑体"/>
          <w:bCs/>
        </w:rPr>
        <w:t>)</w:t>
      </w:r>
      <w:r w:rsidRPr="00C5220D">
        <w:rPr>
          <w:rFonts w:eastAsia="黑体"/>
          <w:bCs/>
        </w:rPr>
        <w:t>的规定，确保尊重所有工人的工会权利。</w:t>
      </w:r>
    </w:p>
    <w:p w14:paraId="400E3A66" w14:textId="77777777" w:rsidR="005E1B0F" w:rsidRPr="00C5220D" w:rsidRDefault="005E1B0F" w:rsidP="00561E18">
      <w:pPr>
        <w:pStyle w:val="H23GC"/>
      </w:pPr>
      <w:r w:rsidRPr="00C5220D">
        <w:tab/>
      </w:r>
      <w:r w:rsidRPr="00C5220D">
        <w:tab/>
      </w:r>
      <w:r w:rsidRPr="00C5220D">
        <w:rPr>
          <w:rFonts w:hint="eastAsia"/>
        </w:rPr>
        <w:t>社会保障权</w:t>
      </w:r>
    </w:p>
    <w:p w14:paraId="7CE3320B" w14:textId="77777777" w:rsidR="005E1B0F" w:rsidRPr="00C5220D" w:rsidRDefault="005E1B0F" w:rsidP="005E1B0F">
      <w:pPr>
        <w:pStyle w:val="SingleTxtGC"/>
      </w:pPr>
      <w:r w:rsidRPr="00C5220D">
        <w:rPr>
          <w:bCs/>
        </w:rPr>
        <w:t>34.</w:t>
      </w:r>
      <w:r w:rsidRPr="00C5220D">
        <w:rPr>
          <w:bCs/>
        </w:rPr>
        <w:tab/>
      </w:r>
      <w:r w:rsidRPr="00C5220D">
        <w:rPr>
          <w:rFonts w:hint="eastAsia"/>
        </w:rPr>
        <w:t>委员会感到关切的是，有报告称包括失业福利在内的社会保障福利不足。委员会还感到关切的是，有报告称社会保障部门缺乏向受益人提供有针对性的个性化支助的行政能力。委员会进一步感到关切的是，社会保障福利附带的某些条件，包括常居条件在内，实际上剥夺了某些劣势群体享有福利的机会，对游民和罗姆社群、家庭暴力受害者、无家可归者和移民产生了重大的歧视性影响</w:t>
      </w:r>
      <w:r w:rsidRPr="00C5220D">
        <w:rPr>
          <w:rFonts w:hint="eastAsia"/>
        </w:rPr>
        <w:t>(</w:t>
      </w:r>
      <w:r w:rsidRPr="00C5220D">
        <w:rPr>
          <w:rFonts w:hint="eastAsia"/>
        </w:rPr>
        <w:t>第九条</w:t>
      </w:r>
      <w:r w:rsidRPr="00C5220D">
        <w:rPr>
          <w:rFonts w:hint="eastAsia"/>
        </w:rPr>
        <w:t>)</w:t>
      </w:r>
      <w:r w:rsidRPr="00C5220D">
        <w:rPr>
          <w:rFonts w:hint="eastAsia"/>
        </w:rPr>
        <w:t>。</w:t>
      </w:r>
    </w:p>
    <w:p w14:paraId="3303CBC7" w14:textId="77777777" w:rsidR="005E1B0F" w:rsidRPr="00C5220D" w:rsidRDefault="005E1B0F" w:rsidP="005E1B0F">
      <w:pPr>
        <w:pStyle w:val="SingleTxtGC"/>
        <w:rPr>
          <w:rFonts w:eastAsia="黑体"/>
        </w:rPr>
      </w:pPr>
      <w:r w:rsidRPr="00C5220D">
        <w:rPr>
          <w:bCs/>
        </w:rPr>
        <w:t>35.</w:t>
      </w:r>
      <w:r w:rsidRPr="00C5220D">
        <w:rPr>
          <w:bCs/>
        </w:rPr>
        <w:tab/>
      </w:r>
      <w:r w:rsidRPr="00C5220D">
        <w:rPr>
          <w:rFonts w:eastAsia="黑体"/>
          <w:bCs/>
        </w:rPr>
        <w:t>委员会建议缔约国：</w:t>
      </w:r>
    </w:p>
    <w:p w14:paraId="33AD6DD5" w14:textId="77777777" w:rsidR="005E1B0F" w:rsidRPr="00C5220D" w:rsidRDefault="005E1B0F" w:rsidP="005E1B0F">
      <w:pPr>
        <w:pStyle w:val="SingleTxtGC"/>
        <w:rPr>
          <w:rFonts w:eastAsia="黑体"/>
        </w:rPr>
      </w:pPr>
      <w:r w:rsidRPr="00C5220D">
        <w:rPr>
          <w:rFonts w:eastAsiaTheme="minorHAnsi"/>
          <w:bCs/>
        </w:rPr>
        <w:tab/>
        <w:t>(a)</w:t>
      </w:r>
      <w:r w:rsidRPr="00C5220D">
        <w:rPr>
          <w:rFonts w:eastAsiaTheme="minorHAnsi"/>
          <w:bCs/>
        </w:rPr>
        <w:tab/>
      </w:r>
      <w:r w:rsidRPr="00C5220D">
        <w:rPr>
          <w:rFonts w:eastAsia="黑体"/>
          <w:bCs/>
        </w:rPr>
        <w:t>采取措施</w:t>
      </w:r>
      <w:r w:rsidRPr="00C5220D">
        <w:rPr>
          <w:rFonts w:eastAsia="黑体" w:hint="eastAsia"/>
          <w:bCs/>
        </w:rPr>
        <w:t>制定内含</w:t>
      </w:r>
      <w:r w:rsidRPr="00C5220D">
        <w:rPr>
          <w:rFonts w:eastAsia="黑体"/>
          <w:bCs/>
        </w:rPr>
        <w:t>全民社会保障的社会保护最低标准，并加倍努力</w:t>
      </w:r>
      <w:r w:rsidRPr="00C5220D">
        <w:rPr>
          <w:rFonts w:eastAsia="黑体" w:hint="eastAsia"/>
          <w:bCs/>
        </w:rPr>
        <w:t>建立起</w:t>
      </w:r>
      <w:r w:rsidRPr="00C5220D">
        <w:rPr>
          <w:rFonts w:eastAsia="黑体"/>
          <w:bCs/>
        </w:rPr>
        <w:t>保障覆盖全民并为所有人提供</w:t>
      </w:r>
      <w:r w:rsidRPr="00C5220D">
        <w:rPr>
          <w:rFonts w:eastAsia="黑体" w:hint="eastAsia"/>
          <w:bCs/>
        </w:rPr>
        <w:t>充足</w:t>
      </w:r>
      <w:r w:rsidRPr="00C5220D">
        <w:rPr>
          <w:rFonts w:eastAsia="黑体"/>
          <w:bCs/>
        </w:rPr>
        <w:t>福利的社会保障体系，</w:t>
      </w:r>
      <w:r w:rsidRPr="00C5220D">
        <w:rPr>
          <w:rFonts w:eastAsia="黑体" w:hint="eastAsia"/>
          <w:bCs/>
        </w:rPr>
        <w:t>同时</w:t>
      </w:r>
      <w:r w:rsidRPr="00C5220D">
        <w:rPr>
          <w:rFonts w:eastAsia="黑体"/>
          <w:bCs/>
        </w:rPr>
        <w:t>保证包括失业福利在内的社会保障福利与生活</w:t>
      </w:r>
      <w:r w:rsidRPr="00C5220D">
        <w:rPr>
          <w:rFonts w:eastAsia="黑体" w:hint="eastAsia"/>
          <w:bCs/>
        </w:rPr>
        <w:t>成本</w:t>
      </w:r>
      <w:r w:rsidRPr="00C5220D">
        <w:rPr>
          <w:rFonts w:eastAsia="黑体"/>
          <w:bCs/>
        </w:rPr>
        <w:t>挂钩；</w:t>
      </w:r>
    </w:p>
    <w:p w14:paraId="1F5B445F" w14:textId="77777777" w:rsidR="005E1B0F" w:rsidRPr="00C5220D" w:rsidRDefault="005E1B0F" w:rsidP="005E1B0F">
      <w:pPr>
        <w:pStyle w:val="SingleTxtGC"/>
        <w:rPr>
          <w:rFonts w:eastAsia="黑体"/>
        </w:rPr>
      </w:pPr>
      <w:r w:rsidRPr="00C5220D">
        <w:rPr>
          <w:rFonts w:eastAsiaTheme="minorHAnsi"/>
          <w:bCs/>
        </w:rPr>
        <w:tab/>
        <w:t>(b)</w:t>
      </w:r>
      <w:r w:rsidRPr="00C5220D">
        <w:rPr>
          <w:rFonts w:eastAsiaTheme="minorHAnsi"/>
          <w:bCs/>
        </w:rPr>
        <w:tab/>
      </w:r>
      <w:r w:rsidRPr="00C5220D">
        <w:rPr>
          <w:rFonts w:eastAsia="黑体" w:hint="eastAsia"/>
          <w:bCs/>
        </w:rPr>
        <w:t>通过划拨</w:t>
      </w:r>
      <w:r w:rsidRPr="00C5220D">
        <w:rPr>
          <w:rFonts w:eastAsia="黑体"/>
          <w:bCs/>
        </w:rPr>
        <w:t>必要的人力、技术和</w:t>
      </w:r>
      <w:r w:rsidRPr="00C5220D">
        <w:rPr>
          <w:rFonts w:eastAsia="黑体" w:hint="eastAsia"/>
          <w:bCs/>
        </w:rPr>
        <w:t>资金</w:t>
      </w:r>
      <w:r w:rsidRPr="00C5220D">
        <w:rPr>
          <w:rFonts w:eastAsia="黑体"/>
          <w:bCs/>
        </w:rPr>
        <w:t>资源</w:t>
      </w:r>
      <w:r w:rsidRPr="00C5220D">
        <w:rPr>
          <w:rFonts w:eastAsia="黑体" w:hint="eastAsia"/>
          <w:bCs/>
        </w:rPr>
        <w:t>以及开展必要的</w:t>
      </w:r>
      <w:r w:rsidRPr="00C5220D">
        <w:rPr>
          <w:rFonts w:eastAsia="黑体"/>
          <w:bCs/>
        </w:rPr>
        <w:t>培训</w:t>
      </w:r>
      <w:r w:rsidRPr="00C5220D">
        <w:rPr>
          <w:rFonts w:eastAsia="黑体" w:hint="eastAsia"/>
          <w:bCs/>
        </w:rPr>
        <w:t>等手段来</w:t>
      </w:r>
      <w:r w:rsidRPr="00C5220D">
        <w:rPr>
          <w:rFonts w:eastAsia="黑体"/>
          <w:bCs/>
        </w:rPr>
        <w:t>加强社会保障服务</w:t>
      </w:r>
      <w:r w:rsidRPr="00C5220D">
        <w:rPr>
          <w:rFonts w:eastAsia="黑体" w:hint="eastAsia"/>
          <w:bCs/>
        </w:rPr>
        <w:t>部门</w:t>
      </w:r>
      <w:r w:rsidRPr="00C5220D">
        <w:rPr>
          <w:rFonts w:eastAsia="黑体"/>
          <w:bCs/>
        </w:rPr>
        <w:t>的行政能力，</w:t>
      </w:r>
      <w:r w:rsidRPr="00C5220D">
        <w:rPr>
          <w:rFonts w:eastAsia="黑体" w:hint="eastAsia"/>
          <w:bCs/>
        </w:rPr>
        <w:t>从而理顺</w:t>
      </w:r>
      <w:r w:rsidRPr="00C5220D">
        <w:rPr>
          <w:rFonts w:eastAsia="黑体"/>
          <w:bCs/>
        </w:rPr>
        <w:t>行政程序</w:t>
      </w:r>
      <w:r w:rsidRPr="00C5220D">
        <w:rPr>
          <w:rFonts w:eastAsia="黑体" w:hint="eastAsia"/>
          <w:bCs/>
        </w:rPr>
        <w:t>，以期</w:t>
      </w:r>
      <w:r w:rsidRPr="00C5220D">
        <w:rPr>
          <w:rFonts w:eastAsia="黑体"/>
          <w:bCs/>
        </w:rPr>
        <w:t>确保各项措施协调</w:t>
      </w:r>
      <w:r w:rsidRPr="00C5220D">
        <w:rPr>
          <w:rFonts w:eastAsia="黑体" w:hint="eastAsia"/>
          <w:bCs/>
        </w:rPr>
        <w:t>配合</w:t>
      </w:r>
      <w:r w:rsidRPr="00C5220D">
        <w:rPr>
          <w:rFonts w:eastAsia="黑体"/>
          <w:bCs/>
        </w:rPr>
        <w:t>，确保为受益人提供充分、有针对性</w:t>
      </w:r>
      <w:r w:rsidRPr="00C5220D">
        <w:rPr>
          <w:rFonts w:eastAsia="黑体" w:hint="eastAsia"/>
          <w:bCs/>
        </w:rPr>
        <w:t>、</w:t>
      </w:r>
      <w:r w:rsidRPr="00C5220D">
        <w:rPr>
          <w:rFonts w:eastAsia="黑体"/>
          <w:bCs/>
        </w:rPr>
        <w:t>个性化的</w:t>
      </w:r>
      <w:r w:rsidRPr="00C5220D">
        <w:rPr>
          <w:rFonts w:eastAsia="黑体" w:hint="eastAsia"/>
          <w:bCs/>
        </w:rPr>
        <w:t>支助</w:t>
      </w:r>
      <w:r w:rsidRPr="00C5220D">
        <w:rPr>
          <w:rFonts w:eastAsia="黑体"/>
          <w:bCs/>
        </w:rPr>
        <w:t>；</w:t>
      </w:r>
    </w:p>
    <w:p w14:paraId="0B5AA8A3" w14:textId="15567F0E" w:rsidR="005E1B0F" w:rsidRPr="00C5220D" w:rsidRDefault="005E1B0F" w:rsidP="005E1B0F">
      <w:pPr>
        <w:pStyle w:val="SingleTxtGC"/>
        <w:rPr>
          <w:rFonts w:eastAsia="黑体"/>
        </w:rPr>
      </w:pPr>
      <w:r w:rsidRPr="00C5220D">
        <w:rPr>
          <w:rFonts w:eastAsiaTheme="minorHAnsi"/>
          <w:bCs/>
        </w:rPr>
        <w:tab/>
        <w:t>(c)</w:t>
      </w:r>
      <w:r w:rsidRPr="00C5220D">
        <w:rPr>
          <w:rFonts w:eastAsiaTheme="minorHAnsi"/>
          <w:bCs/>
        </w:rPr>
        <w:tab/>
      </w:r>
      <w:r w:rsidRPr="00C5220D">
        <w:rPr>
          <w:rFonts w:eastAsia="黑体" w:hint="eastAsia"/>
          <w:bCs/>
        </w:rPr>
        <w:t>对</w:t>
      </w:r>
      <w:r w:rsidRPr="00C5220D">
        <w:rPr>
          <w:rFonts w:eastAsia="黑体"/>
          <w:bCs/>
        </w:rPr>
        <w:t>社会保障福利</w:t>
      </w:r>
      <w:r w:rsidRPr="00C5220D">
        <w:rPr>
          <w:rFonts w:eastAsia="黑体" w:hint="eastAsia"/>
          <w:bCs/>
        </w:rPr>
        <w:t>附带的</w:t>
      </w:r>
      <w:r w:rsidRPr="00C5220D">
        <w:rPr>
          <w:rFonts w:eastAsia="黑体"/>
          <w:bCs/>
        </w:rPr>
        <w:t>条件</w:t>
      </w:r>
      <w:r w:rsidR="00561E18" w:rsidRPr="00561E18">
        <w:rPr>
          <w:rFonts w:eastAsia="黑体" w:hint="eastAsia"/>
          <w:bCs/>
          <w:spacing w:val="-50"/>
        </w:rPr>
        <w:t>―</w:t>
      </w:r>
      <w:r w:rsidR="00561E18" w:rsidRPr="00561E18">
        <w:rPr>
          <w:rFonts w:eastAsia="黑体" w:hint="eastAsia"/>
          <w:bCs/>
        </w:rPr>
        <w:t>―</w:t>
      </w:r>
      <w:r w:rsidRPr="00C5220D">
        <w:rPr>
          <w:rFonts w:eastAsia="黑体"/>
          <w:bCs/>
        </w:rPr>
        <w:t>包括常居条件</w:t>
      </w:r>
      <w:r w:rsidRPr="00C5220D">
        <w:rPr>
          <w:rFonts w:eastAsia="黑体" w:hint="eastAsia"/>
          <w:bCs/>
        </w:rPr>
        <w:t>在内</w:t>
      </w:r>
      <w:r w:rsidR="00561E18" w:rsidRPr="00561E18">
        <w:rPr>
          <w:rFonts w:eastAsia="黑体" w:hint="eastAsia"/>
          <w:bCs/>
          <w:spacing w:val="-50"/>
        </w:rPr>
        <w:t>―</w:t>
      </w:r>
      <w:r w:rsidR="00561E18" w:rsidRPr="00561E18">
        <w:rPr>
          <w:rFonts w:eastAsia="黑体" w:hint="eastAsia"/>
          <w:bCs/>
        </w:rPr>
        <w:t>―</w:t>
      </w:r>
      <w:r w:rsidRPr="00C5220D">
        <w:rPr>
          <w:rFonts w:eastAsia="黑体" w:hint="eastAsia"/>
          <w:bCs/>
        </w:rPr>
        <w:t>进行审查</w:t>
      </w:r>
      <w:r w:rsidRPr="00C5220D">
        <w:rPr>
          <w:rFonts w:eastAsia="黑体"/>
          <w:bCs/>
        </w:rPr>
        <w:t>，以</w:t>
      </w:r>
      <w:r w:rsidRPr="00C5220D">
        <w:rPr>
          <w:rFonts w:eastAsia="黑体" w:hint="eastAsia"/>
          <w:bCs/>
        </w:rPr>
        <w:t>期取消具有</w:t>
      </w:r>
      <w:r w:rsidRPr="00C5220D">
        <w:rPr>
          <w:rFonts w:eastAsia="黑体"/>
          <w:bCs/>
        </w:rPr>
        <w:t>歧视性或</w:t>
      </w:r>
      <w:r w:rsidRPr="00C5220D">
        <w:rPr>
          <w:rFonts w:eastAsia="黑体" w:hint="eastAsia"/>
          <w:bCs/>
        </w:rPr>
        <w:t>产生</w:t>
      </w:r>
      <w:r w:rsidRPr="00C5220D">
        <w:rPr>
          <w:rFonts w:eastAsia="黑体"/>
          <w:bCs/>
        </w:rPr>
        <w:t>歧视性影响的条件，并采取</w:t>
      </w:r>
      <w:r w:rsidRPr="00C5220D">
        <w:rPr>
          <w:rFonts w:eastAsia="黑体" w:hint="eastAsia"/>
          <w:bCs/>
        </w:rPr>
        <w:t>切实</w:t>
      </w:r>
      <w:r w:rsidRPr="00C5220D">
        <w:rPr>
          <w:rFonts w:eastAsia="黑体"/>
          <w:bCs/>
        </w:rPr>
        <w:t>有效</w:t>
      </w:r>
      <w:r w:rsidRPr="00C5220D">
        <w:rPr>
          <w:rFonts w:eastAsia="黑体" w:hint="eastAsia"/>
          <w:bCs/>
        </w:rPr>
        <w:t>的</w:t>
      </w:r>
      <w:r w:rsidRPr="00C5220D">
        <w:rPr>
          <w:rFonts w:eastAsia="黑体"/>
          <w:bCs/>
        </w:rPr>
        <w:t>措施</w:t>
      </w:r>
      <w:r w:rsidRPr="00C5220D">
        <w:rPr>
          <w:rFonts w:eastAsia="黑体" w:hint="eastAsia"/>
          <w:bCs/>
        </w:rPr>
        <w:t>来</w:t>
      </w:r>
      <w:r w:rsidRPr="00C5220D">
        <w:rPr>
          <w:rFonts w:eastAsia="黑体"/>
          <w:bCs/>
        </w:rPr>
        <w:t>提高此类福利的</w:t>
      </w:r>
      <w:r w:rsidRPr="00C5220D">
        <w:rPr>
          <w:rFonts w:eastAsia="黑体" w:hint="eastAsia"/>
          <w:bCs/>
        </w:rPr>
        <w:t>利用</w:t>
      </w:r>
      <w:r w:rsidRPr="00C5220D">
        <w:rPr>
          <w:rFonts w:eastAsia="黑体"/>
          <w:bCs/>
        </w:rPr>
        <w:t>率；</w:t>
      </w:r>
    </w:p>
    <w:p w14:paraId="30042A91" w14:textId="77777777" w:rsidR="005E1B0F" w:rsidRPr="00C5220D" w:rsidRDefault="005E1B0F" w:rsidP="005E1B0F">
      <w:pPr>
        <w:pStyle w:val="SingleTxtGC"/>
        <w:rPr>
          <w:rFonts w:eastAsia="黑体"/>
          <w:bCs/>
        </w:rPr>
      </w:pPr>
      <w:r w:rsidRPr="00C5220D">
        <w:rPr>
          <w:rFonts w:eastAsiaTheme="minorHAnsi"/>
          <w:bCs/>
        </w:rPr>
        <w:lastRenderedPageBreak/>
        <w:tab/>
        <w:t>(d)</w:t>
      </w:r>
      <w:r w:rsidRPr="00C5220D">
        <w:rPr>
          <w:rFonts w:eastAsiaTheme="minorHAnsi"/>
          <w:bCs/>
        </w:rPr>
        <w:tab/>
      </w:r>
      <w:r w:rsidRPr="00C5220D">
        <w:rPr>
          <w:rFonts w:eastAsia="黑体"/>
          <w:bCs/>
        </w:rPr>
        <w:t>继续</w:t>
      </w:r>
      <w:r w:rsidRPr="00C5220D">
        <w:rPr>
          <w:rFonts w:eastAsia="黑体" w:hint="eastAsia"/>
          <w:bCs/>
        </w:rPr>
        <w:t>落实</w:t>
      </w:r>
      <w:r w:rsidRPr="00C5220D">
        <w:rPr>
          <w:rFonts w:eastAsia="黑体"/>
          <w:bCs/>
        </w:rPr>
        <w:t>税收和福利委员会</w:t>
      </w:r>
      <w:r w:rsidRPr="00C5220D">
        <w:rPr>
          <w:rFonts w:eastAsia="黑体" w:hint="eastAsia"/>
          <w:bCs/>
        </w:rPr>
        <w:t>提出的</w:t>
      </w:r>
      <w:r w:rsidRPr="00C5220D">
        <w:rPr>
          <w:rFonts w:eastAsia="黑体"/>
          <w:bCs/>
        </w:rPr>
        <w:t>关于社会保障改革的建议；</w:t>
      </w:r>
      <w:r w:rsidRPr="00C5220D">
        <w:rPr>
          <w:rStyle w:val="ab"/>
          <w:rFonts w:eastAsia="宋体"/>
        </w:rPr>
        <w:footnoteReference w:id="16"/>
      </w:r>
    </w:p>
    <w:p w14:paraId="2AE1BCBE" w14:textId="7928CC1B" w:rsidR="005E1B0F" w:rsidRPr="00C5220D" w:rsidRDefault="005E1B0F" w:rsidP="005E1B0F">
      <w:pPr>
        <w:pStyle w:val="SingleTxtGC"/>
        <w:rPr>
          <w:rFonts w:eastAsia="黑体"/>
          <w:bCs/>
        </w:rPr>
      </w:pPr>
      <w:r w:rsidRPr="00C5220D">
        <w:rPr>
          <w:rFonts w:eastAsiaTheme="minorHAnsi"/>
          <w:bCs/>
        </w:rPr>
        <w:tab/>
        <w:t>(e)</w:t>
      </w:r>
      <w:r w:rsidRPr="00C5220D">
        <w:rPr>
          <w:rFonts w:eastAsiaTheme="minorHAnsi"/>
          <w:bCs/>
        </w:rPr>
        <w:tab/>
      </w:r>
      <w:r w:rsidRPr="00C5220D">
        <w:rPr>
          <w:rFonts w:eastAsia="黑体"/>
          <w:bCs/>
        </w:rPr>
        <w:t>参</w:t>
      </w:r>
      <w:r w:rsidRPr="00C5220D">
        <w:rPr>
          <w:rFonts w:eastAsia="黑体" w:hint="eastAsia"/>
          <w:bCs/>
        </w:rPr>
        <w:t>考</w:t>
      </w:r>
      <w:r w:rsidRPr="00C5220D">
        <w:rPr>
          <w:rFonts w:eastAsia="黑体"/>
          <w:bCs/>
        </w:rPr>
        <w:t>委员会关于社会保障权的第</w:t>
      </w:r>
      <w:r w:rsidRPr="00C5220D">
        <w:rPr>
          <w:rFonts w:eastAsia="黑体"/>
          <w:bCs/>
        </w:rPr>
        <w:t>19</w:t>
      </w:r>
      <w:r w:rsidRPr="00C5220D">
        <w:rPr>
          <w:rFonts w:eastAsia="黑体"/>
          <w:bCs/>
        </w:rPr>
        <w:t>号一般性意见</w:t>
      </w:r>
      <w:r w:rsidRPr="00C5220D">
        <w:rPr>
          <w:rFonts w:eastAsia="黑体"/>
          <w:bCs/>
        </w:rPr>
        <w:t>(2007</w:t>
      </w:r>
      <w:r w:rsidRPr="00C5220D">
        <w:rPr>
          <w:rFonts w:eastAsia="黑体"/>
          <w:bCs/>
        </w:rPr>
        <w:t>年</w:t>
      </w:r>
      <w:r w:rsidRPr="00C5220D">
        <w:rPr>
          <w:rFonts w:eastAsia="黑体"/>
          <w:bCs/>
        </w:rPr>
        <w:t>)</w:t>
      </w:r>
      <w:r w:rsidRPr="00C5220D">
        <w:rPr>
          <w:rFonts w:eastAsia="黑体"/>
          <w:bCs/>
        </w:rPr>
        <w:t>及其题为</w:t>
      </w:r>
      <w:r w:rsidRPr="00C5220D">
        <w:rPr>
          <w:rFonts w:eastAsia="黑体" w:hint="eastAsia"/>
          <w:bCs/>
        </w:rPr>
        <w:t>“</w:t>
      </w:r>
      <w:r w:rsidRPr="00C5220D">
        <w:rPr>
          <w:rFonts w:eastAsia="黑体"/>
          <w:bCs/>
        </w:rPr>
        <w:t>社会保护的底线：社会保障权和可持续发展目标的一个基本要素</w:t>
      </w:r>
      <w:r w:rsidRPr="00C5220D">
        <w:rPr>
          <w:rFonts w:eastAsia="黑体" w:hint="eastAsia"/>
          <w:bCs/>
        </w:rPr>
        <w:t>”</w:t>
      </w:r>
      <w:r w:rsidRPr="00C5220D">
        <w:rPr>
          <w:rFonts w:eastAsia="黑体"/>
          <w:bCs/>
        </w:rPr>
        <w:t>的声明。</w:t>
      </w:r>
      <w:r w:rsidRPr="00C5220D">
        <w:rPr>
          <w:rStyle w:val="ab"/>
          <w:rFonts w:eastAsia="宋体"/>
        </w:rPr>
        <w:footnoteReference w:id="17"/>
      </w:r>
    </w:p>
    <w:p w14:paraId="3112841D" w14:textId="77777777" w:rsidR="005E1B0F" w:rsidRPr="00C5220D" w:rsidRDefault="005E1B0F" w:rsidP="00ED2325">
      <w:pPr>
        <w:pStyle w:val="H23GC"/>
        <w:rPr>
          <w:bCs/>
        </w:rPr>
      </w:pPr>
      <w:r w:rsidRPr="00C5220D">
        <w:tab/>
      </w:r>
      <w:r w:rsidRPr="00C5220D">
        <w:tab/>
      </w:r>
      <w:r w:rsidRPr="00C5220D">
        <w:rPr>
          <w:rFonts w:hint="eastAsia"/>
        </w:rPr>
        <w:t>育儿假</w:t>
      </w:r>
    </w:p>
    <w:p w14:paraId="2E632421" w14:textId="77777777" w:rsidR="005E1B0F" w:rsidRPr="00C5220D" w:rsidRDefault="005E1B0F" w:rsidP="005E1B0F">
      <w:pPr>
        <w:pStyle w:val="SingleTxtGC"/>
      </w:pPr>
      <w:r w:rsidRPr="00C5220D">
        <w:rPr>
          <w:bCs/>
        </w:rPr>
        <w:t>36.</w:t>
      </w:r>
      <w:r w:rsidRPr="00C5220D">
        <w:rPr>
          <w:bCs/>
        </w:rPr>
        <w:tab/>
      </w:r>
      <w:r w:rsidRPr="00C5220D">
        <w:rPr>
          <w:bCs/>
        </w:rPr>
        <w:t>委员会承认</w:t>
      </w:r>
      <w:r w:rsidRPr="00C5220D">
        <w:rPr>
          <w:rFonts w:hint="eastAsia"/>
          <w:bCs/>
        </w:rPr>
        <w:t>缔约国</w:t>
      </w:r>
      <w:r w:rsidRPr="00C5220D">
        <w:rPr>
          <w:bCs/>
        </w:rPr>
        <w:t>延长了法定育儿假，但感到遗憾的是</w:t>
      </w:r>
      <w:r w:rsidRPr="00C5220D">
        <w:rPr>
          <w:rFonts w:hint="eastAsia"/>
          <w:bCs/>
        </w:rPr>
        <w:t>，在</w:t>
      </w:r>
      <w:r w:rsidRPr="00C5220D">
        <w:rPr>
          <w:bCs/>
        </w:rPr>
        <w:t>育儿假</w:t>
      </w:r>
      <w:r w:rsidRPr="00C5220D">
        <w:rPr>
          <w:rFonts w:hint="eastAsia"/>
          <w:bCs/>
        </w:rPr>
        <w:t>的利用率问题上，缺乏相关</w:t>
      </w:r>
      <w:r w:rsidRPr="00C5220D">
        <w:rPr>
          <w:bCs/>
        </w:rPr>
        <w:t>信息。委员会感到关切的是，有报告称育儿假福利不足、父母</w:t>
      </w:r>
      <w:r w:rsidRPr="00C5220D">
        <w:rPr>
          <w:rFonts w:hint="eastAsia"/>
          <w:bCs/>
        </w:rPr>
        <w:t>在</w:t>
      </w:r>
      <w:r w:rsidRPr="00C5220D">
        <w:rPr>
          <w:bCs/>
        </w:rPr>
        <w:t>休假</w:t>
      </w:r>
      <w:r w:rsidRPr="00C5220D">
        <w:rPr>
          <w:rFonts w:hint="eastAsia"/>
          <w:bCs/>
        </w:rPr>
        <w:t>方面分配不均</w:t>
      </w:r>
      <w:r w:rsidRPr="00C5220D">
        <w:rPr>
          <w:bCs/>
        </w:rPr>
        <w:t>、单亲家庭在享受育儿假方面意外受到歧视性影响以及男性休育儿假的比例</w:t>
      </w:r>
      <w:r w:rsidRPr="00C5220D">
        <w:rPr>
          <w:rFonts w:hint="eastAsia"/>
          <w:bCs/>
        </w:rPr>
        <w:t>不高</w:t>
      </w:r>
      <w:r w:rsidRPr="00C5220D">
        <w:rPr>
          <w:bCs/>
        </w:rPr>
        <w:t>。委员会还对儿童保育服务不足且费用高昂感到关切</w:t>
      </w:r>
      <w:r w:rsidRPr="00C5220D">
        <w:rPr>
          <w:bCs/>
        </w:rPr>
        <w:t>(</w:t>
      </w:r>
      <w:r w:rsidRPr="00C5220D">
        <w:rPr>
          <w:bCs/>
        </w:rPr>
        <w:t>第十条</w:t>
      </w:r>
      <w:r w:rsidRPr="00C5220D">
        <w:rPr>
          <w:bCs/>
        </w:rPr>
        <w:t>)</w:t>
      </w:r>
      <w:r w:rsidRPr="00C5220D">
        <w:rPr>
          <w:bCs/>
        </w:rPr>
        <w:t>。</w:t>
      </w:r>
    </w:p>
    <w:p w14:paraId="2C6DC66E" w14:textId="77777777" w:rsidR="005E1B0F" w:rsidRPr="00C5220D" w:rsidRDefault="005E1B0F" w:rsidP="005E1B0F">
      <w:pPr>
        <w:pStyle w:val="SingleTxtGC"/>
        <w:rPr>
          <w:rFonts w:eastAsia="黑体"/>
        </w:rPr>
      </w:pPr>
      <w:r w:rsidRPr="00C5220D">
        <w:rPr>
          <w:bCs/>
        </w:rPr>
        <w:t>37.</w:t>
      </w:r>
      <w:r w:rsidRPr="00C5220D">
        <w:rPr>
          <w:bCs/>
        </w:rPr>
        <w:tab/>
      </w:r>
      <w:r w:rsidRPr="00C5220D">
        <w:rPr>
          <w:rFonts w:eastAsia="黑体"/>
          <w:bCs/>
        </w:rPr>
        <w:t>委员会建议缔约国：</w:t>
      </w:r>
    </w:p>
    <w:p w14:paraId="0A622588" w14:textId="77777777" w:rsidR="005E1B0F" w:rsidRPr="00C5220D" w:rsidRDefault="005E1B0F" w:rsidP="005E1B0F">
      <w:pPr>
        <w:pStyle w:val="SingleTxtGC"/>
        <w:rPr>
          <w:rFonts w:eastAsia="黑体"/>
        </w:rPr>
      </w:pPr>
      <w:r w:rsidRPr="00C5220D">
        <w:rPr>
          <w:rFonts w:eastAsiaTheme="minorHAnsi"/>
          <w:bCs/>
        </w:rPr>
        <w:tab/>
        <w:t>(a)</w:t>
      </w:r>
      <w:r w:rsidRPr="00C5220D">
        <w:rPr>
          <w:rFonts w:eastAsiaTheme="minorHAnsi"/>
          <w:bCs/>
        </w:rPr>
        <w:tab/>
      </w:r>
      <w:r w:rsidRPr="00C5220D">
        <w:rPr>
          <w:rFonts w:eastAsia="黑体" w:hint="eastAsia"/>
          <w:bCs/>
        </w:rPr>
        <w:t>对</w:t>
      </w:r>
      <w:r w:rsidRPr="00C5220D">
        <w:rPr>
          <w:rFonts w:eastAsia="黑体"/>
          <w:bCs/>
        </w:rPr>
        <w:t>现有的育儿假</w:t>
      </w:r>
      <w:r w:rsidRPr="00C5220D">
        <w:rPr>
          <w:rFonts w:eastAsia="黑体" w:hint="eastAsia"/>
          <w:bCs/>
        </w:rPr>
        <w:t>制度进行审查</w:t>
      </w:r>
      <w:r w:rsidRPr="00C5220D">
        <w:rPr>
          <w:rFonts w:eastAsia="黑体"/>
          <w:bCs/>
        </w:rPr>
        <w:t>，</w:t>
      </w:r>
      <w:r w:rsidRPr="00C5220D">
        <w:rPr>
          <w:rFonts w:eastAsia="黑体" w:hint="eastAsia"/>
          <w:bCs/>
        </w:rPr>
        <w:t>以期</w:t>
      </w:r>
      <w:r w:rsidRPr="00C5220D">
        <w:rPr>
          <w:rFonts w:eastAsia="黑体"/>
          <w:bCs/>
        </w:rPr>
        <w:t>确保</w:t>
      </w:r>
      <w:r w:rsidRPr="00C5220D">
        <w:rPr>
          <w:rFonts w:eastAsia="黑体" w:hint="eastAsia"/>
          <w:bCs/>
        </w:rPr>
        <w:t>就</w:t>
      </w:r>
      <w:r w:rsidRPr="00C5220D">
        <w:rPr>
          <w:rFonts w:eastAsia="黑体"/>
          <w:bCs/>
        </w:rPr>
        <w:t>假期长度和薪酬</w:t>
      </w:r>
      <w:r w:rsidRPr="00C5220D">
        <w:rPr>
          <w:rFonts w:eastAsia="黑体" w:hint="eastAsia"/>
          <w:bCs/>
        </w:rPr>
        <w:t>而言提供</w:t>
      </w:r>
      <w:r w:rsidRPr="00C5220D">
        <w:rPr>
          <w:rFonts w:eastAsia="黑体"/>
          <w:bCs/>
        </w:rPr>
        <w:t>公平</w:t>
      </w:r>
      <w:r w:rsidRPr="00C5220D">
        <w:rPr>
          <w:rFonts w:eastAsia="黑体" w:hint="eastAsia"/>
          <w:bCs/>
        </w:rPr>
        <w:t>、</w:t>
      </w:r>
      <w:r w:rsidRPr="00C5220D">
        <w:rPr>
          <w:rFonts w:eastAsia="黑体"/>
          <w:bCs/>
        </w:rPr>
        <w:t>充分的育儿假福利，并确保</w:t>
      </w:r>
      <w:r w:rsidRPr="00C5220D">
        <w:rPr>
          <w:rFonts w:eastAsia="黑体" w:hint="eastAsia"/>
          <w:bCs/>
        </w:rPr>
        <w:t>上述</w:t>
      </w:r>
      <w:r w:rsidRPr="00C5220D">
        <w:rPr>
          <w:rFonts w:eastAsia="黑体"/>
          <w:bCs/>
        </w:rPr>
        <w:t>福利平等</w:t>
      </w:r>
      <w:r w:rsidRPr="00C5220D">
        <w:rPr>
          <w:rFonts w:eastAsia="黑体" w:hint="eastAsia"/>
          <w:bCs/>
        </w:rPr>
        <w:t>地</w:t>
      </w:r>
      <w:r w:rsidRPr="00C5220D">
        <w:rPr>
          <w:rFonts w:eastAsia="黑体"/>
          <w:bCs/>
        </w:rPr>
        <w:t>适用于单亲家庭儿童；</w:t>
      </w:r>
    </w:p>
    <w:p w14:paraId="72469564" w14:textId="77777777" w:rsidR="005E1B0F" w:rsidRPr="00C5220D" w:rsidRDefault="005E1B0F" w:rsidP="005E1B0F">
      <w:pPr>
        <w:pStyle w:val="SingleTxtGC"/>
        <w:rPr>
          <w:rFonts w:eastAsia="黑体"/>
        </w:rPr>
      </w:pPr>
      <w:r w:rsidRPr="00C5220D">
        <w:rPr>
          <w:rFonts w:eastAsiaTheme="minorHAnsi"/>
          <w:bCs/>
        </w:rPr>
        <w:tab/>
        <w:t>(b)</w:t>
      </w:r>
      <w:r w:rsidRPr="00C5220D">
        <w:rPr>
          <w:rFonts w:eastAsiaTheme="minorHAnsi"/>
          <w:bCs/>
        </w:rPr>
        <w:tab/>
      </w:r>
      <w:r w:rsidRPr="00C5220D">
        <w:rPr>
          <w:rFonts w:eastAsia="黑体" w:hint="eastAsia"/>
          <w:bCs/>
        </w:rPr>
        <w:t>作出更多</w:t>
      </w:r>
      <w:r w:rsidRPr="00C5220D">
        <w:rPr>
          <w:rFonts w:eastAsia="黑体"/>
          <w:bCs/>
        </w:rPr>
        <w:t>努力，包括通过增加</w:t>
      </w:r>
      <w:r w:rsidRPr="00C5220D">
        <w:rPr>
          <w:rFonts w:eastAsia="黑体" w:hint="eastAsia"/>
          <w:bCs/>
        </w:rPr>
        <w:t>用于</w:t>
      </w:r>
      <w:r w:rsidRPr="00C5220D">
        <w:rPr>
          <w:rFonts w:eastAsia="黑体"/>
          <w:bCs/>
        </w:rPr>
        <w:t>幼儿保育和教育的公共资金</w:t>
      </w:r>
      <w:r w:rsidRPr="00C5220D">
        <w:rPr>
          <w:rFonts w:eastAsia="黑体" w:hint="eastAsia"/>
          <w:bCs/>
        </w:rPr>
        <w:t>，</w:t>
      </w:r>
      <w:r w:rsidRPr="00C5220D">
        <w:rPr>
          <w:rFonts w:eastAsia="黑体"/>
          <w:bCs/>
        </w:rPr>
        <w:t>确保儿童保育服务</w:t>
      </w:r>
      <w:r w:rsidRPr="00C5220D">
        <w:rPr>
          <w:rFonts w:eastAsia="黑体" w:hint="eastAsia"/>
          <w:bCs/>
        </w:rPr>
        <w:t>在</w:t>
      </w:r>
      <w:r w:rsidRPr="00C5220D">
        <w:rPr>
          <w:rFonts w:eastAsia="黑体"/>
          <w:bCs/>
        </w:rPr>
        <w:t>缔约国</w:t>
      </w:r>
      <w:r w:rsidRPr="00C5220D">
        <w:rPr>
          <w:rFonts w:eastAsia="黑体" w:hint="eastAsia"/>
          <w:bCs/>
        </w:rPr>
        <w:t>全境可以</w:t>
      </w:r>
      <w:r w:rsidRPr="00C5220D">
        <w:rPr>
          <w:rFonts w:eastAsia="黑体"/>
          <w:bCs/>
        </w:rPr>
        <w:t>获得、</w:t>
      </w:r>
      <w:r w:rsidRPr="00C5220D">
        <w:rPr>
          <w:rFonts w:eastAsia="黑体" w:hint="eastAsia"/>
          <w:bCs/>
        </w:rPr>
        <w:t>易于获得且</w:t>
      </w:r>
      <w:r w:rsidRPr="00C5220D">
        <w:rPr>
          <w:rFonts w:eastAsia="黑体"/>
          <w:bCs/>
        </w:rPr>
        <w:t>负担</w:t>
      </w:r>
      <w:r w:rsidRPr="00C5220D">
        <w:rPr>
          <w:rFonts w:eastAsia="黑体" w:hint="eastAsia"/>
          <w:bCs/>
        </w:rPr>
        <w:t>得起</w:t>
      </w:r>
      <w:r w:rsidRPr="00C5220D">
        <w:rPr>
          <w:rFonts w:eastAsia="黑体"/>
          <w:bCs/>
        </w:rPr>
        <w:t>；</w:t>
      </w:r>
    </w:p>
    <w:p w14:paraId="18DE0601" w14:textId="77777777" w:rsidR="005E1B0F" w:rsidRPr="00C5220D" w:rsidRDefault="005E1B0F" w:rsidP="005E1B0F">
      <w:pPr>
        <w:pStyle w:val="SingleTxtGC"/>
        <w:rPr>
          <w:rFonts w:eastAsia="黑体"/>
        </w:rPr>
      </w:pPr>
      <w:r w:rsidRPr="00C5220D">
        <w:rPr>
          <w:rFonts w:eastAsiaTheme="minorHAnsi"/>
          <w:bCs/>
        </w:rPr>
        <w:tab/>
        <w:t>(c)</w:t>
      </w:r>
      <w:r w:rsidRPr="00C5220D">
        <w:rPr>
          <w:rFonts w:eastAsiaTheme="minorHAnsi"/>
          <w:bCs/>
        </w:rPr>
        <w:tab/>
      </w:r>
      <w:r w:rsidRPr="00C5220D">
        <w:rPr>
          <w:rFonts w:eastAsia="黑体"/>
          <w:bCs/>
        </w:rPr>
        <w:t>鼓励</w:t>
      </w:r>
      <w:r w:rsidRPr="00C5220D">
        <w:rPr>
          <w:rFonts w:eastAsia="黑体" w:hint="eastAsia"/>
          <w:bCs/>
        </w:rPr>
        <w:t>男性</w:t>
      </w:r>
      <w:r w:rsidRPr="00C5220D">
        <w:rPr>
          <w:rFonts w:eastAsia="黑体"/>
          <w:bCs/>
        </w:rPr>
        <w:t>利用</w:t>
      </w:r>
      <w:r w:rsidRPr="00C5220D">
        <w:rPr>
          <w:rFonts w:eastAsia="黑体" w:hint="eastAsia"/>
          <w:bCs/>
        </w:rPr>
        <w:t>其</w:t>
      </w:r>
      <w:r w:rsidRPr="00C5220D">
        <w:rPr>
          <w:rFonts w:eastAsia="黑体"/>
          <w:bCs/>
        </w:rPr>
        <w:t>陪产假和带薪育儿假权利，以改善家庭和社会</w:t>
      </w:r>
      <w:r w:rsidRPr="00C5220D">
        <w:rPr>
          <w:rFonts w:eastAsia="黑体" w:hint="eastAsia"/>
          <w:bCs/>
        </w:rPr>
        <w:t>当</w:t>
      </w:r>
      <w:r w:rsidRPr="00C5220D">
        <w:rPr>
          <w:rFonts w:eastAsia="黑体"/>
          <w:bCs/>
        </w:rPr>
        <w:t>中平等分担责任的</w:t>
      </w:r>
      <w:r w:rsidRPr="00C5220D">
        <w:rPr>
          <w:rFonts w:eastAsia="黑体" w:hint="eastAsia"/>
          <w:bCs/>
        </w:rPr>
        <w:t>情况</w:t>
      </w:r>
      <w:r w:rsidRPr="00C5220D">
        <w:rPr>
          <w:rFonts w:eastAsia="黑体"/>
          <w:bCs/>
        </w:rPr>
        <w:t>。</w:t>
      </w:r>
    </w:p>
    <w:p w14:paraId="189924C4" w14:textId="77777777" w:rsidR="005E1B0F" w:rsidRPr="00C5220D" w:rsidRDefault="005E1B0F" w:rsidP="003E7381">
      <w:pPr>
        <w:pStyle w:val="H23GC"/>
      </w:pPr>
      <w:r w:rsidRPr="00C5220D">
        <w:tab/>
      </w:r>
      <w:r w:rsidRPr="00C5220D">
        <w:tab/>
      </w:r>
      <w:r w:rsidRPr="00C5220D">
        <w:rPr>
          <w:rFonts w:hint="eastAsia"/>
        </w:rPr>
        <w:t>贫困</w:t>
      </w:r>
    </w:p>
    <w:p w14:paraId="462422DC" w14:textId="77777777" w:rsidR="005E1B0F" w:rsidRPr="00C5220D" w:rsidRDefault="005E1B0F" w:rsidP="005E1B0F">
      <w:pPr>
        <w:pStyle w:val="SingleTxtGC"/>
      </w:pPr>
      <w:r w:rsidRPr="00C5220D">
        <w:rPr>
          <w:bCs/>
        </w:rPr>
        <w:t>38.</w:t>
      </w:r>
      <w:r w:rsidRPr="00C5220D">
        <w:rPr>
          <w:bCs/>
        </w:rPr>
        <w:tab/>
      </w:r>
      <w:r w:rsidRPr="00C5220D">
        <w:rPr>
          <w:bCs/>
        </w:rPr>
        <w:t>委员会承认缔约国为</w:t>
      </w:r>
      <w:r w:rsidRPr="00C5220D">
        <w:rPr>
          <w:rFonts w:hint="eastAsia"/>
          <w:bCs/>
        </w:rPr>
        <w:t>彻底消除</w:t>
      </w:r>
      <w:r w:rsidRPr="00C5220D">
        <w:rPr>
          <w:bCs/>
        </w:rPr>
        <w:t>贫困和社会排斥</w:t>
      </w:r>
      <w:r w:rsidRPr="00C5220D">
        <w:rPr>
          <w:rFonts w:hint="eastAsia"/>
          <w:bCs/>
        </w:rPr>
        <w:t>现象</w:t>
      </w:r>
      <w:r w:rsidRPr="00C5220D">
        <w:rPr>
          <w:bCs/>
        </w:rPr>
        <w:t>作出了努力，包括</w:t>
      </w:r>
      <w:r w:rsidRPr="00C5220D">
        <w:rPr>
          <w:rFonts w:hint="eastAsia"/>
          <w:bCs/>
        </w:rPr>
        <w:t>进行</w:t>
      </w:r>
      <w:r w:rsidRPr="00C5220D">
        <w:rPr>
          <w:bCs/>
        </w:rPr>
        <w:t>社会</w:t>
      </w:r>
      <w:r w:rsidRPr="00C5220D">
        <w:rPr>
          <w:rFonts w:hint="eastAsia"/>
          <w:bCs/>
        </w:rPr>
        <w:t>福利转账</w:t>
      </w:r>
      <w:r w:rsidRPr="00C5220D">
        <w:rPr>
          <w:bCs/>
        </w:rPr>
        <w:t>支付和在总理府设立儿童贫困和</w:t>
      </w:r>
      <w:r w:rsidRPr="00C5220D">
        <w:rPr>
          <w:rFonts w:hint="eastAsia"/>
          <w:bCs/>
        </w:rPr>
        <w:t>福祉计划</w:t>
      </w:r>
      <w:r w:rsidRPr="00C5220D">
        <w:rPr>
          <w:bCs/>
        </w:rPr>
        <w:t>办公室，但委员会</w:t>
      </w:r>
      <w:r w:rsidRPr="00C5220D">
        <w:rPr>
          <w:rFonts w:hint="eastAsia"/>
          <w:bCs/>
        </w:rPr>
        <w:t>依然感到关切的是，</w:t>
      </w:r>
      <w:r w:rsidRPr="00C5220D">
        <w:rPr>
          <w:bCs/>
        </w:rPr>
        <w:t>某些人口群体</w:t>
      </w:r>
      <w:r w:rsidRPr="00C5220D">
        <w:rPr>
          <w:rFonts w:hint="eastAsia"/>
          <w:bCs/>
        </w:rPr>
        <w:t>中</w:t>
      </w:r>
      <w:r w:rsidRPr="00C5220D">
        <w:rPr>
          <w:bCs/>
        </w:rPr>
        <w:t>的贫困风险率</w:t>
      </w:r>
      <w:r w:rsidRPr="00C5220D">
        <w:rPr>
          <w:rFonts w:hint="eastAsia"/>
          <w:bCs/>
        </w:rPr>
        <w:t>很高</w:t>
      </w:r>
      <w:r w:rsidRPr="00C5220D">
        <w:rPr>
          <w:bCs/>
        </w:rPr>
        <w:t>(</w:t>
      </w:r>
      <w:r w:rsidRPr="00C5220D">
        <w:rPr>
          <w:bCs/>
        </w:rPr>
        <w:t>第十一条</w:t>
      </w:r>
      <w:r w:rsidRPr="00C5220D">
        <w:rPr>
          <w:bCs/>
        </w:rPr>
        <w:t>)</w:t>
      </w:r>
      <w:r w:rsidRPr="00C5220D">
        <w:rPr>
          <w:bCs/>
        </w:rPr>
        <w:t>。</w:t>
      </w:r>
    </w:p>
    <w:p w14:paraId="735A197A" w14:textId="77777777" w:rsidR="005E1B0F" w:rsidRPr="00C5220D" w:rsidRDefault="005E1B0F" w:rsidP="005E1B0F">
      <w:pPr>
        <w:pStyle w:val="SingleTxtGC"/>
        <w:rPr>
          <w:rFonts w:eastAsia="黑体"/>
        </w:rPr>
      </w:pPr>
      <w:r w:rsidRPr="00C5220D">
        <w:rPr>
          <w:bCs/>
        </w:rPr>
        <w:t>39.</w:t>
      </w:r>
      <w:r w:rsidRPr="00C5220D">
        <w:rPr>
          <w:bCs/>
        </w:rPr>
        <w:tab/>
      </w:r>
      <w:r w:rsidRPr="00C5220D">
        <w:rPr>
          <w:rFonts w:eastAsia="黑体" w:hint="eastAsia"/>
        </w:rPr>
        <w:t>委员会建议缔约国</w:t>
      </w:r>
      <w:r w:rsidRPr="00C5220D">
        <w:rPr>
          <w:rFonts w:eastAsia="黑体"/>
        </w:rPr>
        <w:t>：</w:t>
      </w:r>
    </w:p>
    <w:p w14:paraId="62904911" w14:textId="77777777" w:rsidR="005E1B0F" w:rsidRPr="00C5220D" w:rsidRDefault="005E1B0F" w:rsidP="005E1B0F">
      <w:pPr>
        <w:pStyle w:val="SingleTxtGC"/>
        <w:rPr>
          <w:rFonts w:eastAsia="黑体"/>
          <w:bCs/>
        </w:rPr>
      </w:pPr>
      <w:r w:rsidRPr="00C5220D">
        <w:rPr>
          <w:rFonts w:eastAsiaTheme="minorHAnsi"/>
          <w:bCs/>
        </w:rPr>
        <w:tab/>
        <w:t>(a)</w:t>
      </w:r>
      <w:r w:rsidRPr="00C5220D">
        <w:rPr>
          <w:rFonts w:eastAsiaTheme="minorHAnsi"/>
          <w:bCs/>
        </w:rPr>
        <w:tab/>
      </w:r>
      <w:r w:rsidRPr="00C5220D">
        <w:rPr>
          <w:rFonts w:eastAsia="黑体" w:hint="eastAsia"/>
        </w:rPr>
        <w:t>采取一项多维度的国家行动计划，以彻底消除贫困并解决贫困的根源和冠状病毒病</w:t>
      </w:r>
      <w:r w:rsidRPr="00C5220D">
        <w:rPr>
          <w:rFonts w:eastAsia="黑体" w:hint="eastAsia"/>
        </w:rPr>
        <w:t>(</w:t>
      </w:r>
      <w:r w:rsidRPr="00C5220D">
        <w:rPr>
          <w:rFonts w:eastAsia="黑体"/>
          <w:bCs/>
        </w:rPr>
        <w:t>COVID-19</w:t>
      </w:r>
      <w:r w:rsidRPr="00C5220D">
        <w:rPr>
          <w:rFonts w:eastAsia="黑体" w:hint="eastAsia"/>
        </w:rPr>
        <w:t>)</w:t>
      </w:r>
      <w:r w:rsidRPr="00C5220D">
        <w:rPr>
          <w:rFonts w:eastAsia="黑体" w:hint="eastAsia"/>
        </w:rPr>
        <w:t>疫情的额外影响，确保其中纳入明确且可予衡量的具体目标，确保为该计划的实施划拨充足的资源，并确保在国家和地方政府之间建立起切实有效的协调配合机制；</w:t>
      </w:r>
    </w:p>
    <w:p w14:paraId="544FF2CE" w14:textId="77777777" w:rsidR="005E1B0F" w:rsidRPr="00C5220D" w:rsidRDefault="005E1B0F" w:rsidP="005E1B0F">
      <w:pPr>
        <w:pStyle w:val="SingleTxtGC"/>
        <w:rPr>
          <w:rFonts w:eastAsia="黑体"/>
          <w:bCs/>
        </w:rPr>
      </w:pPr>
      <w:r w:rsidRPr="00C5220D">
        <w:rPr>
          <w:rFonts w:eastAsiaTheme="minorHAnsi"/>
          <w:bCs/>
        </w:rPr>
        <w:tab/>
        <w:t>(b)</w:t>
      </w:r>
      <w:r w:rsidRPr="00C5220D">
        <w:rPr>
          <w:rFonts w:eastAsiaTheme="minorHAnsi"/>
          <w:bCs/>
        </w:rPr>
        <w:tab/>
      </w:r>
      <w:r w:rsidRPr="00C5220D">
        <w:rPr>
          <w:rFonts w:eastAsia="黑体" w:hint="eastAsia"/>
        </w:rPr>
        <w:t>确保有针对性地为格外受贫困影响的群体提供支助，尤其是儿童、单亲家庭、老年人、残疾人、移民、游民和罗姆人。</w:t>
      </w:r>
    </w:p>
    <w:p w14:paraId="1A22BCAD" w14:textId="77777777" w:rsidR="005E1B0F" w:rsidRPr="00C5220D" w:rsidRDefault="005E1B0F" w:rsidP="003E7381">
      <w:pPr>
        <w:pStyle w:val="H23GC"/>
      </w:pPr>
      <w:r w:rsidRPr="00C5220D">
        <w:tab/>
      </w:r>
      <w:r w:rsidRPr="00C5220D">
        <w:tab/>
      </w:r>
      <w:r w:rsidRPr="00C5220D">
        <w:rPr>
          <w:rFonts w:hint="eastAsia"/>
        </w:rPr>
        <w:t>适当住房权</w:t>
      </w:r>
    </w:p>
    <w:p w14:paraId="41AD0BA5" w14:textId="77777777" w:rsidR="005E1B0F" w:rsidRPr="00C5220D" w:rsidRDefault="005E1B0F" w:rsidP="005E1B0F">
      <w:pPr>
        <w:pStyle w:val="SingleTxtGC"/>
      </w:pPr>
      <w:r w:rsidRPr="00C5220D">
        <w:rPr>
          <w:bCs/>
        </w:rPr>
        <w:t>40.</w:t>
      </w:r>
      <w:r w:rsidRPr="00C5220D">
        <w:rPr>
          <w:bCs/>
        </w:rPr>
        <w:tab/>
      </w:r>
      <w:r w:rsidRPr="00C5220D">
        <w:rPr>
          <w:rFonts w:hint="eastAsia"/>
        </w:rPr>
        <w:t>委员会注意到缔约国为解决住房危机作出的努力，但感到关切的是，住房供求之间长期存在着差距，且租房费用不断上涨，格外影响到最边缘和最劣势的群体。委员会关切地注意到，由于缺乏社会福利住房，一些家庭被迫进入私人租赁部门，而私人租赁部门在可负担性、可居住性、易获得性和租赁保障方面均不足。委员会感到关切的是：缔约国长期存在着无家可归现象，尤其是在边缘和劣</w:t>
      </w:r>
      <w:r w:rsidRPr="00C5220D">
        <w:rPr>
          <w:rFonts w:hint="eastAsia"/>
        </w:rPr>
        <w:lastRenderedPageBreak/>
        <w:t>势人员和群体中间；缺乏保护贫困租户和防止强行驱逐的综合措施；缺乏在文化上适合游民和罗姆人居住的住房</w:t>
      </w:r>
      <w:r w:rsidRPr="00C5220D">
        <w:rPr>
          <w:rFonts w:hint="eastAsia"/>
        </w:rPr>
        <w:t>(</w:t>
      </w:r>
      <w:r w:rsidRPr="00C5220D">
        <w:rPr>
          <w:rFonts w:hint="eastAsia"/>
        </w:rPr>
        <w:t>第十一条</w:t>
      </w:r>
      <w:r w:rsidRPr="00C5220D">
        <w:rPr>
          <w:rFonts w:hint="eastAsia"/>
        </w:rPr>
        <w:t>)</w:t>
      </w:r>
      <w:r w:rsidRPr="00C5220D">
        <w:rPr>
          <w:rFonts w:hint="eastAsia"/>
        </w:rPr>
        <w:t>。</w:t>
      </w:r>
    </w:p>
    <w:p w14:paraId="26A487C5" w14:textId="77777777" w:rsidR="005E1B0F" w:rsidRPr="00C5220D" w:rsidRDefault="005E1B0F" w:rsidP="005E1B0F">
      <w:pPr>
        <w:pStyle w:val="SingleTxtGC"/>
        <w:rPr>
          <w:rFonts w:eastAsia="黑体"/>
        </w:rPr>
      </w:pPr>
      <w:r w:rsidRPr="00C5220D">
        <w:rPr>
          <w:bCs/>
        </w:rPr>
        <w:t>41.</w:t>
      </w:r>
      <w:r w:rsidRPr="00C5220D">
        <w:rPr>
          <w:bCs/>
        </w:rPr>
        <w:tab/>
      </w:r>
      <w:r w:rsidRPr="00C5220D">
        <w:rPr>
          <w:rFonts w:eastAsia="黑体" w:hint="eastAsia"/>
        </w:rPr>
        <w:t>委员会回顾其此前提出的建议</w:t>
      </w:r>
      <w:r w:rsidRPr="00C5220D">
        <w:rPr>
          <w:rStyle w:val="ab"/>
          <w:rFonts w:eastAsia="宋体"/>
        </w:rPr>
        <w:footnoteReference w:id="18"/>
      </w:r>
      <w:r w:rsidRPr="00C5220D">
        <w:rPr>
          <w:rFonts w:eastAsia="黑体" w:hint="eastAsia"/>
        </w:rPr>
        <w:t>，建议缔约国：</w:t>
      </w:r>
    </w:p>
    <w:p w14:paraId="10F94758" w14:textId="77777777" w:rsidR="005E1B0F" w:rsidRPr="00C5220D" w:rsidRDefault="005E1B0F" w:rsidP="005E1B0F">
      <w:pPr>
        <w:pStyle w:val="SingleTxtGC"/>
        <w:rPr>
          <w:rFonts w:eastAsia="黑体"/>
        </w:rPr>
      </w:pPr>
      <w:r w:rsidRPr="00C5220D">
        <w:rPr>
          <w:rFonts w:eastAsiaTheme="minorHAnsi"/>
          <w:bCs/>
        </w:rPr>
        <w:tab/>
        <w:t>(a)</w:t>
      </w:r>
      <w:r w:rsidRPr="00C5220D">
        <w:rPr>
          <w:rFonts w:eastAsiaTheme="minorHAnsi"/>
          <w:bCs/>
        </w:rPr>
        <w:tab/>
      </w:r>
      <w:r w:rsidRPr="00C5220D">
        <w:rPr>
          <w:rFonts w:eastAsia="黑体" w:hint="eastAsia"/>
        </w:rPr>
        <w:t>采取一切必要措施，通过确保住房供应充足，尤其是确保社会福利住房供应充足，尤其是为包括中低收入人员和家庭、年轻人、移民和残疾人在内的最劣势和最边缘人员和群体确保住房供应充足，解决住房短缺问题；以委员会关于适足住房权的第</w:t>
      </w:r>
      <w:r w:rsidRPr="00C5220D">
        <w:rPr>
          <w:rFonts w:eastAsia="黑体"/>
        </w:rPr>
        <w:t>4</w:t>
      </w:r>
      <w:r w:rsidRPr="00C5220D">
        <w:rPr>
          <w:rFonts w:eastAsia="黑体" w:hint="eastAsia"/>
        </w:rPr>
        <w:t>号一般性意见</w:t>
      </w:r>
      <w:r w:rsidRPr="00C5220D">
        <w:rPr>
          <w:rFonts w:eastAsia="黑体" w:hint="eastAsia"/>
        </w:rPr>
        <w:t>(</w:t>
      </w:r>
      <w:r w:rsidRPr="00C5220D">
        <w:rPr>
          <w:rFonts w:eastAsia="黑体"/>
        </w:rPr>
        <w:t>1991</w:t>
      </w:r>
      <w:r w:rsidRPr="00C5220D">
        <w:rPr>
          <w:rFonts w:eastAsia="黑体" w:hint="eastAsia"/>
        </w:rPr>
        <w:t>年</w:t>
      </w:r>
      <w:r w:rsidRPr="00C5220D">
        <w:rPr>
          <w:rFonts w:eastAsia="黑体" w:hint="eastAsia"/>
        </w:rPr>
        <w:t>)</w:t>
      </w:r>
      <w:r w:rsidRPr="00C5220D">
        <w:rPr>
          <w:rFonts w:eastAsia="黑体" w:hint="eastAsia"/>
        </w:rPr>
        <w:t>为指导；</w:t>
      </w:r>
    </w:p>
    <w:p w14:paraId="4632A5FA" w14:textId="77777777" w:rsidR="005E1B0F" w:rsidRPr="00C5220D" w:rsidRDefault="005E1B0F" w:rsidP="005E1B0F">
      <w:pPr>
        <w:pStyle w:val="SingleTxtGC"/>
        <w:rPr>
          <w:rFonts w:eastAsia="黑体"/>
        </w:rPr>
      </w:pPr>
      <w:r w:rsidRPr="00C5220D">
        <w:rPr>
          <w:rFonts w:eastAsiaTheme="minorHAnsi"/>
          <w:bCs/>
        </w:rPr>
        <w:tab/>
        <w:t>(b)</w:t>
      </w:r>
      <w:r w:rsidRPr="00C5220D">
        <w:rPr>
          <w:rFonts w:eastAsiaTheme="minorHAnsi"/>
          <w:bCs/>
        </w:rPr>
        <w:tab/>
      </w:r>
      <w:r w:rsidRPr="00C5220D">
        <w:rPr>
          <w:rFonts w:eastAsia="黑体" w:hint="eastAsia"/>
        </w:rPr>
        <w:t>采取纠正措施处理不适当的住房，包括条件不达标和不适于居住的住房在内；</w:t>
      </w:r>
    </w:p>
    <w:p w14:paraId="20164BB4" w14:textId="77777777" w:rsidR="005E1B0F" w:rsidRPr="00C5220D" w:rsidRDefault="005E1B0F" w:rsidP="005E1B0F">
      <w:pPr>
        <w:pStyle w:val="SingleTxtGC"/>
        <w:rPr>
          <w:rFonts w:eastAsia="黑体"/>
        </w:rPr>
      </w:pPr>
      <w:r w:rsidRPr="00C5220D">
        <w:rPr>
          <w:rFonts w:eastAsiaTheme="minorHAnsi"/>
          <w:bCs/>
        </w:rPr>
        <w:tab/>
        <w:t>(c)</w:t>
      </w:r>
      <w:r w:rsidRPr="00C5220D">
        <w:rPr>
          <w:rFonts w:eastAsiaTheme="minorHAnsi"/>
          <w:bCs/>
        </w:rPr>
        <w:tab/>
      </w:r>
      <w:r w:rsidRPr="00C5220D">
        <w:rPr>
          <w:rFonts w:eastAsia="黑体" w:hint="eastAsia"/>
        </w:rPr>
        <w:t>确保游民和罗姆社群能充分获得文化上适宜的住宿，包括酌情增加地方主管部门文化上适宜的住房存量，并确保采取举措避免在提供住宿方面的一切形式歧视现象；</w:t>
      </w:r>
    </w:p>
    <w:p w14:paraId="1262F0BD" w14:textId="77777777" w:rsidR="005E1B0F" w:rsidRPr="00C5220D" w:rsidRDefault="005E1B0F" w:rsidP="005E1B0F">
      <w:pPr>
        <w:pStyle w:val="SingleTxtGC"/>
        <w:rPr>
          <w:rFonts w:eastAsia="黑体"/>
          <w:bCs/>
        </w:rPr>
      </w:pPr>
      <w:r w:rsidRPr="00C5220D">
        <w:rPr>
          <w:rFonts w:eastAsiaTheme="minorHAnsi"/>
          <w:bCs/>
        </w:rPr>
        <w:tab/>
        <w:t>(d)</w:t>
      </w:r>
      <w:r w:rsidRPr="00C5220D">
        <w:rPr>
          <w:rFonts w:eastAsiaTheme="minorHAnsi"/>
          <w:bCs/>
        </w:rPr>
        <w:tab/>
      </w:r>
      <w:r w:rsidRPr="00C5220D">
        <w:rPr>
          <w:rFonts w:eastAsia="黑体" w:hint="eastAsia"/>
        </w:rPr>
        <w:t>确保驱逐在不可避免且系作为万不得已之手段采取时，按照正当法律程序进行，事先与相关人员协商并考虑替代办法，可以提起上诉，并以获得适当的赔偿或提供适当的替代住房告终；以委员会关于强制迁离的第</w:t>
      </w:r>
      <w:r w:rsidRPr="00C5220D">
        <w:rPr>
          <w:rFonts w:eastAsia="黑体"/>
        </w:rPr>
        <w:t>7</w:t>
      </w:r>
      <w:r w:rsidRPr="00C5220D">
        <w:rPr>
          <w:rFonts w:eastAsia="黑体" w:hint="eastAsia"/>
        </w:rPr>
        <w:t>号一般性意见</w:t>
      </w:r>
      <w:r w:rsidRPr="00C5220D">
        <w:rPr>
          <w:rFonts w:eastAsia="黑体" w:hint="eastAsia"/>
        </w:rPr>
        <w:t>(</w:t>
      </w:r>
      <w:r w:rsidRPr="00C5220D">
        <w:rPr>
          <w:rFonts w:eastAsia="黑体"/>
        </w:rPr>
        <w:t>1997</w:t>
      </w:r>
      <w:r w:rsidRPr="00C5220D">
        <w:rPr>
          <w:rFonts w:eastAsia="黑体" w:hint="eastAsia"/>
        </w:rPr>
        <w:t>年</w:t>
      </w:r>
      <w:r w:rsidRPr="00C5220D">
        <w:rPr>
          <w:rFonts w:eastAsia="黑体" w:hint="eastAsia"/>
        </w:rPr>
        <w:t>)</w:t>
      </w:r>
      <w:r w:rsidRPr="00C5220D">
        <w:rPr>
          <w:rFonts w:eastAsia="黑体" w:hint="eastAsia"/>
        </w:rPr>
        <w:t>为指导。</w:t>
      </w:r>
    </w:p>
    <w:p w14:paraId="78BA4CE9" w14:textId="77777777" w:rsidR="005E1B0F" w:rsidRPr="00C5220D" w:rsidRDefault="005E1B0F" w:rsidP="003E7381">
      <w:pPr>
        <w:pStyle w:val="H23GC"/>
      </w:pPr>
      <w:r w:rsidRPr="00C5220D">
        <w:tab/>
      </w:r>
      <w:r w:rsidRPr="00C5220D">
        <w:tab/>
      </w:r>
      <w:r w:rsidRPr="00C5220D">
        <w:rPr>
          <w:rFonts w:hint="eastAsia"/>
        </w:rPr>
        <w:t>食物权</w:t>
      </w:r>
    </w:p>
    <w:p w14:paraId="1E258713" w14:textId="77777777" w:rsidR="005E1B0F" w:rsidRPr="00C5220D" w:rsidRDefault="005E1B0F" w:rsidP="005E1B0F">
      <w:pPr>
        <w:pStyle w:val="SingleTxtGC"/>
      </w:pPr>
      <w:r w:rsidRPr="00C5220D">
        <w:rPr>
          <w:bCs/>
        </w:rPr>
        <w:t>42.</w:t>
      </w:r>
      <w:r w:rsidRPr="00C5220D">
        <w:rPr>
          <w:bCs/>
        </w:rPr>
        <w:tab/>
      </w:r>
      <w:r w:rsidRPr="00C5220D">
        <w:rPr>
          <w:bCs/>
        </w:rPr>
        <w:t>委员会注意到</w:t>
      </w:r>
      <w:r w:rsidRPr="00C5220D">
        <w:rPr>
          <w:rFonts w:hint="eastAsia"/>
          <w:bCs/>
        </w:rPr>
        <w:t>缔约国于</w:t>
      </w:r>
      <w:r w:rsidRPr="00C5220D">
        <w:rPr>
          <w:bCs/>
        </w:rPr>
        <w:t>2021</w:t>
      </w:r>
      <w:r w:rsidRPr="00C5220D">
        <w:rPr>
          <w:bCs/>
        </w:rPr>
        <w:t>年设立了粮食贫困问题工作组，但仍感</w:t>
      </w:r>
      <w:r w:rsidRPr="00C5220D">
        <w:rPr>
          <w:rFonts w:hint="eastAsia"/>
          <w:bCs/>
        </w:rPr>
        <w:t>到</w:t>
      </w:r>
      <w:r w:rsidRPr="00C5220D">
        <w:rPr>
          <w:bCs/>
        </w:rPr>
        <w:t>关切的是</w:t>
      </w:r>
      <w:r w:rsidRPr="00C5220D">
        <w:rPr>
          <w:rFonts w:hint="eastAsia"/>
          <w:bCs/>
        </w:rPr>
        <w:t>：在</w:t>
      </w:r>
      <w:r w:rsidRPr="00C5220D">
        <w:rPr>
          <w:bCs/>
        </w:rPr>
        <w:t>缔约国粮食不安全</w:t>
      </w:r>
      <w:r w:rsidRPr="00C5220D">
        <w:rPr>
          <w:rFonts w:hint="eastAsia"/>
          <w:bCs/>
        </w:rPr>
        <w:t>的</w:t>
      </w:r>
      <w:r w:rsidRPr="00C5220D">
        <w:rPr>
          <w:bCs/>
        </w:rPr>
        <w:t>程度</w:t>
      </w:r>
      <w:r w:rsidRPr="00C5220D">
        <w:rPr>
          <w:rFonts w:hint="eastAsia"/>
          <w:bCs/>
        </w:rPr>
        <w:t>问题上，缺乏</w:t>
      </w:r>
      <w:r w:rsidRPr="00C5220D">
        <w:rPr>
          <w:bCs/>
        </w:rPr>
        <w:t>最新</w:t>
      </w:r>
      <w:r w:rsidRPr="00C5220D">
        <w:rPr>
          <w:rFonts w:hint="eastAsia"/>
          <w:bCs/>
        </w:rPr>
        <w:t>的相关</w:t>
      </w:r>
      <w:r w:rsidRPr="00C5220D">
        <w:rPr>
          <w:bCs/>
        </w:rPr>
        <w:t>数据</w:t>
      </w:r>
      <w:r w:rsidRPr="00C5220D">
        <w:rPr>
          <w:rFonts w:hint="eastAsia"/>
          <w:bCs/>
        </w:rPr>
        <w:t>；在食物权问题上，</w:t>
      </w:r>
      <w:r w:rsidRPr="00C5220D">
        <w:rPr>
          <w:bCs/>
        </w:rPr>
        <w:t>也缺乏有助于消除一切形式营养不良</w:t>
      </w:r>
      <w:r w:rsidRPr="00C5220D">
        <w:rPr>
          <w:rFonts w:hint="eastAsia"/>
          <w:bCs/>
        </w:rPr>
        <w:t>现象</w:t>
      </w:r>
      <w:r w:rsidRPr="00C5220D">
        <w:rPr>
          <w:bCs/>
        </w:rPr>
        <w:t>的框架法律</w:t>
      </w:r>
      <w:r w:rsidRPr="00C5220D">
        <w:rPr>
          <w:rFonts w:hint="eastAsia"/>
          <w:bCs/>
        </w:rPr>
        <w:t>和内容</w:t>
      </w:r>
      <w:r w:rsidRPr="00C5220D">
        <w:rPr>
          <w:bCs/>
        </w:rPr>
        <w:t>全面、多</w:t>
      </w:r>
      <w:r w:rsidRPr="00C5220D">
        <w:rPr>
          <w:rFonts w:hint="eastAsia"/>
          <w:bCs/>
        </w:rPr>
        <w:t>维度的</w:t>
      </w:r>
      <w:r w:rsidRPr="00C5220D">
        <w:rPr>
          <w:bCs/>
        </w:rPr>
        <w:t>政策</w:t>
      </w:r>
      <w:r w:rsidRPr="00C5220D">
        <w:rPr>
          <w:bCs/>
        </w:rPr>
        <w:t>(</w:t>
      </w:r>
      <w:r w:rsidRPr="00C5220D">
        <w:rPr>
          <w:bCs/>
        </w:rPr>
        <w:t>第十一条</w:t>
      </w:r>
      <w:r w:rsidRPr="00C5220D">
        <w:rPr>
          <w:bCs/>
        </w:rPr>
        <w:t>)</w:t>
      </w:r>
      <w:r w:rsidRPr="00C5220D">
        <w:rPr>
          <w:bCs/>
        </w:rPr>
        <w:t>。</w:t>
      </w:r>
    </w:p>
    <w:p w14:paraId="20BBA445" w14:textId="77777777" w:rsidR="005E1B0F" w:rsidRPr="00C5220D" w:rsidRDefault="005E1B0F" w:rsidP="005E1B0F">
      <w:pPr>
        <w:pStyle w:val="SingleTxtGC"/>
        <w:rPr>
          <w:rFonts w:eastAsia="黑体"/>
        </w:rPr>
      </w:pPr>
      <w:r w:rsidRPr="00C5220D">
        <w:rPr>
          <w:bCs/>
        </w:rPr>
        <w:t>43.</w:t>
      </w:r>
      <w:r w:rsidRPr="00C5220D">
        <w:rPr>
          <w:bCs/>
        </w:rPr>
        <w:tab/>
      </w:r>
      <w:r w:rsidRPr="00C5220D">
        <w:rPr>
          <w:rFonts w:eastAsia="黑体" w:hint="eastAsia"/>
        </w:rPr>
        <w:t>委员会建议缔约国在与相关利益攸关方的协商之下，通过一项内容全面的国家保护和促进适足食物权战略，以切实有效地消除粮食不安全、包括肥胖在内的一切形式营养不良以及与不健康饮食有关联的不健康状况，制定明确、有时限的具体目标，并建立适当的机制以对进展情况进行评估。委员会请缔约国参考委员会关于适足食物权的第</w:t>
      </w:r>
      <w:r w:rsidRPr="00C5220D">
        <w:rPr>
          <w:rFonts w:eastAsia="黑体"/>
        </w:rPr>
        <w:t>12</w:t>
      </w:r>
      <w:r w:rsidRPr="00C5220D">
        <w:rPr>
          <w:rFonts w:eastAsia="黑体" w:hint="eastAsia"/>
        </w:rPr>
        <w:t>号一般性意见</w:t>
      </w:r>
      <w:r w:rsidRPr="00C5220D">
        <w:rPr>
          <w:rFonts w:eastAsia="黑体" w:hint="eastAsia"/>
        </w:rPr>
        <w:t>(</w:t>
      </w:r>
      <w:r w:rsidRPr="00C5220D">
        <w:rPr>
          <w:rFonts w:eastAsia="黑体"/>
        </w:rPr>
        <w:t>1999</w:t>
      </w:r>
      <w:r w:rsidRPr="00C5220D">
        <w:rPr>
          <w:rFonts w:eastAsia="黑体" w:hint="eastAsia"/>
        </w:rPr>
        <w:t>年</w:t>
      </w:r>
      <w:r w:rsidRPr="00C5220D">
        <w:rPr>
          <w:rFonts w:eastAsia="黑体" w:hint="eastAsia"/>
        </w:rPr>
        <w:t>)</w:t>
      </w:r>
      <w:r w:rsidRPr="00C5220D">
        <w:rPr>
          <w:rFonts w:eastAsia="黑体" w:hint="eastAsia"/>
        </w:rPr>
        <w:t>和《支持在国家粮食安全范围内逐步实现充足食物权的自愿准则》。</w:t>
      </w:r>
    </w:p>
    <w:p w14:paraId="59999FAA" w14:textId="77777777" w:rsidR="005E1B0F" w:rsidRPr="00C5220D" w:rsidRDefault="005E1B0F" w:rsidP="003E7381">
      <w:pPr>
        <w:pStyle w:val="H23GC"/>
      </w:pPr>
      <w:r w:rsidRPr="00C5220D">
        <w:tab/>
      </w:r>
      <w:r w:rsidRPr="00C5220D">
        <w:tab/>
      </w:r>
      <w:r w:rsidRPr="00C5220D">
        <w:rPr>
          <w:rFonts w:hint="eastAsia"/>
        </w:rPr>
        <w:t>健康权</w:t>
      </w:r>
    </w:p>
    <w:p w14:paraId="758F2A3A" w14:textId="77777777" w:rsidR="005E1B0F" w:rsidRPr="00C5220D" w:rsidRDefault="005E1B0F" w:rsidP="005E1B0F">
      <w:pPr>
        <w:pStyle w:val="SingleTxtGC"/>
      </w:pPr>
      <w:r w:rsidRPr="00C5220D">
        <w:rPr>
          <w:bCs/>
        </w:rPr>
        <w:t>44.</w:t>
      </w:r>
      <w:r w:rsidRPr="00C5220D">
        <w:rPr>
          <w:bCs/>
        </w:rPr>
        <w:tab/>
      </w:r>
      <w:r w:rsidRPr="00C5220D">
        <w:rPr>
          <w:bCs/>
        </w:rPr>
        <w:t>委员会注意到关于取消公立医院</w:t>
      </w:r>
      <w:r w:rsidRPr="00C5220D">
        <w:rPr>
          <w:rFonts w:hint="eastAsia"/>
          <w:bCs/>
        </w:rPr>
        <w:t>内</w:t>
      </w:r>
      <w:r w:rsidRPr="00C5220D">
        <w:rPr>
          <w:bCs/>
        </w:rPr>
        <w:t>的私</w:t>
      </w:r>
      <w:r w:rsidRPr="00C5220D">
        <w:rPr>
          <w:rFonts w:hint="eastAsia"/>
          <w:bCs/>
        </w:rPr>
        <w:t>营</w:t>
      </w:r>
      <w:r w:rsidRPr="00C5220D">
        <w:rPr>
          <w:bCs/>
        </w:rPr>
        <w:t>医疗保健</w:t>
      </w:r>
      <w:r w:rsidRPr="00C5220D">
        <w:rPr>
          <w:rFonts w:hint="eastAsia"/>
          <w:bCs/>
        </w:rPr>
        <w:t>服务</w:t>
      </w:r>
      <w:r w:rsidRPr="00C5220D">
        <w:rPr>
          <w:bCs/>
        </w:rPr>
        <w:t>和废除两级卫生系统的</w:t>
      </w:r>
      <w:r w:rsidRPr="00C5220D">
        <w:rPr>
          <w:rFonts w:hint="eastAsia"/>
          <w:bCs/>
        </w:rPr>
        <w:t>《医疗保健政策</w:t>
      </w:r>
      <w:r w:rsidRPr="00C5220D">
        <w:rPr>
          <w:bCs/>
        </w:rPr>
        <w:t>实施战略和行动计划</w:t>
      </w:r>
      <w:r w:rsidRPr="00C5220D">
        <w:rPr>
          <w:bCs/>
        </w:rPr>
        <w:t>(2021-2023</w:t>
      </w:r>
      <w:r w:rsidRPr="00C5220D">
        <w:rPr>
          <w:bCs/>
        </w:rPr>
        <w:t>年</w:t>
      </w:r>
      <w:r w:rsidRPr="00C5220D">
        <w:rPr>
          <w:bCs/>
        </w:rPr>
        <w:t>)</w:t>
      </w:r>
      <w:r w:rsidRPr="00C5220D">
        <w:rPr>
          <w:rFonts w:hint="eastAsia"/>
          <w:bCs/>
        </w:rPr>
        <w:t>》</w:t>
      </w:r>
      <w:r w:rsidRPr="00C5220D">
        <w:rPr>
          <w:bCs/>
        </w:rPr>
        <w:t>。</w:t>
      </w:r>
      <w:r w:rsidRPr="00C5220D">
        <w:rPr>
          <w:rFonts w:hint="eastAsia"/>
          <w:bCs/>
        </w:rPr>
        <w:t>但是</w:t>
      </w:r>
      <w:r w:rsidRPr="00C5220D">
        <w:rPr>
          <w:bCs/>
        </w:rPr>
        <w:t>，委员会感到关切的是，不同社会经济群体在获得</w:t>
      </w:r>
      <w:r w:rsidRPr="00C5220D">
        <w:rPr>
          <w:rFonts w:hint="eastAsia"/>
          <w:bCs/>
        </w:rPr>
        <w:t>医疗</w:t>
      </w:r>
      <w:r w:rsidRPr="00C5220D">
        <w:rPr>
          <w:bCs/>
        </w:rPr>
        <w:t>保健服务方面存在</w:t>
      </w:r>
      <w:r w:rsidRPr="00C5220D">
        <w:rPr>
          <w:rFonts w:hint="eastAsia"/>
          <w:bCs/>
        </w:rPr>
        <w:t>着</w:t>
      </w:r>
      <w:r w:rsidRPr="00C5220D">
        <w:rPr>
          <w:bCs/>
        </w:rPr>
        <w:t>巨大</w:t>
      </w:r>
      <w:r w:rsidRPr="00C5220D">
        <w:rPr>
          <w:rFonts w:hint="eastAsia"/>
          <w:bCs/>
        </w:rPr>
        <w:t>的</w:t>
      </w:r>
      <w:r w:rsidRPr="00C5220D">
        <w:rPr>
          <w:bCs/>
        </w:rPr>
        <w:t>差距。委员会还感到关切的是，</w:t>
      </w:r>
      <w:r w:rsidRPr="00C5220D">
        <w:rPr>
          <w:rFonts w:hint="eastAsia"/>
          <w:bCs/>
        </w:rPr>
        <w:t>居无定所者</w:t>
      </w:r>
      <w:r w:rsidRPr="00C5220D">
        <w:rPr>
          <w:bCs/>
        </w:rPr>
        <w:t>在获得基本</w:t>
      </w:r>
      <w:r w:rsidRPr="00C5220D">
        <w:rPr>
          <w:rFonts w:hint="eastAsia"/>
          <w:bCs/>
        </w:rPr>
        <w:t>的医疗</w:t>
      </w:r>
      <w:r w:rsidRPr="00C5220D">
        <w:rPr>
          <w:bCs/>
        </w:rPr>
        <w:t>保健服务方面往往面临</w:t>
      </w:r>
      <w:r w:rsidRPr="00C5220D">
        <w:rPr>
          <w:rFonts w:hint="eastAsia"/>
          <w:bCs/>
        </w:rPr>
        <w:t>着</w:t>
      </w:r>
      <w:r w:rsidRPr="00C5220D">
        <w:rPr>
          <w:bCs/>
        </w:rPr>
        <w:t>限制。委员会注意到缔约国为</w:t>
      </w:r>
      <w:r w:rsidRPr="00C5220D">
        <w:rPr>
          <w:rFonts w:hint="eastAsia"/>
          <w:bCs/>
        </w:rPr>
        <w:t>减轻</w:t>
      </w:r>
      <w:r w:rsidRPr="00C5220D">
        <w:rPr>
          <w:bCs/>
        </w:rPr>
        <w:t>因</w:t>
      </w:r>
      <w:r w:rsidRPr="00C5220D">
        <w:t>COVID-19</w:t>
      </w:r>
      <w:r w:rsidRPr="00C5220D">
        <w:rPr>
          <w:bCs/>
        </w:rPr>
        <w:t>疫情而加剧的</w:t>
      </w:r>
      <w:r w:rsidRPr="00C5220D">
        <w:rPr>
          <w:rFonts w:hint="eastAsia"/>
          <w:bCs/>
        </w:rPr>
        <w:t>约诊和</w:t>
      </w:r>
      <w:r w:rsidRPr="00C5220D">
        <w:rPr>
          <w:bCs/>
        </w:rPr>
        <w:t>手术积压</w:t>
      </w:r>
      <w:r w:rsidRPr="00C5220D">
        <w:rPr>
          <w:rFonts w:hint="eastAsia"/>
          <w:bCs/>
        </w:rPr>
        <w:t>情况作出</w:t>
      </w:r>
      <w:r w:rsidRPr="00C5220D">
        <w:rPr>
          <w:bCs/>
        </w:rPr>
        <w:t>的努力，但感到关切的是，卫生系统</w:t>
      </w:r>
      <w:r w:rsidRPr="00C5220D">
        <w:rPr>
          <w:rFonts w:hint="eastAsia"/>
          <w:bCs/>
        </w:rPr>
        <w:t>依然</w:t>
      </w:r>
      <w:r w:rsidRPr="00C5220D">
        <w:rPr>
          <w:bCs/>
        </w:rPr>
        <w:t>存在缺陷，</w:t>
      </w:r>
      <w:r w:rsidRPr="00C5220D">
        <w:rPr>
          <w:rFonts w:hint="eastAsia"/>
          <w:bCs/>
        </w:rPr>
        <w:t>尤其</w:t>
      </w:r>
      <w:r w:rsidRPr="00C5220D">
        <w:rPr>
          <w:bCs/>
        </w:rPr>
        <w:t>是预算低、医务人员短缺以及</w:t>
      </w:r>
      <w:r w:rsidRPr="00C5220D">
        <w:rPr>
          <w:rFonts w:hint="eastAsia"/>
          <w:bCs/>
        </w:rPr>
        <w:t>最边缘群体和生活在</w:t>
      </w:r>
      <w:r w:rsidRPr="00C5220D">
        <w:rPr>
          <w:bCs/>
        </w:rPr>
        <w:t>偏远地区</w:t>
      </w:r>
      <w:r w:rsidRPr="00C5220D">
        <w:rPr>
          <w:rFonts w:hint="eastAsia"/>
          <w:bCs/>
        </w:rPr>
        <w:t>者在</w:t>
      </w:r>
      <w:r w:rsidRPr="00C5220D">
        <w:rPr>
          <w:bCs/>
        </w:rPr>
        <w:t>获得医疗服务</w:t>
      </w:r>
      <w:r w:rsidRPr="00C5220D">
        <w:rPr>
          <w:rFonts w:hint="eastAsia"/>
          <w:bCs/>
        </w:rPr>
        <w:t>方面面临</w:t>
      </w:r>
      <w:r w:rsidRPr="00C5220D">
        <w:rPr>
          <w:bCs/>
        </w:rPr>
        <w:t>障碍</w:t>
      </w:r>
      <w:r w:rsidRPr="00C5220D">
        <w:rPr>
          <w:rFonts w:hint="eastAsia"/>
          <w:bCs/>
        </w:rPr>
        <w:t>(</w:t>
      </w:r>
      <w:r w:rsidRPr="00C5220D">
        <w:rPr>
          <w:bCs/>
        </w:rPr>
        <w:t>第二条第二款和第十二条</w:t>
      </w:r>
      <w:r w:rsidRPr="00C5220D">
        <w:rPr>
          <w:bCs/>
        </w:rPr>
        <w:t>)</w:t>
      </w:r>
      <w:r w:rsidRPr="00C5220D">
        <w:rPr>
          <w:bCs/>
        </w:rPr>
        <w:t>。</w:t>
      </w:r>
    </w:p>
    <w:p w14:paraId="1053DB60" w14:textId="77777777" w:rsidR="005E1B0F" w:rsidRPr="00C5220D" w:rsidRDefault="005E1B0F" w:rsidP="00626903">
      <w:pPr>
        <w:pStyle w:val="SingleTxtGC"/>
        <w:keepNext/>
        <w:rPr>
          <w:rFonts w:eastAsia="黑体"/>
        </w:rPr>
      </w:pPr>
      <w:r w:rsidRPr="00C5220D">
        <w:rPr>
          <w:bCs/>
        </w:rPr>
        <w:lastRenderedPageBreak/>
        <w:t>45.</w:t>
      </w:r>
      <w:r w:rsidRPr="00C5220D">
        <w:rPr>
          <w:bCs/>
        </w:rPr>
        <w:tab/>
      </w:r>
      <w:r w:rsidRPr="00C5220D">
        <w:rPr>
          <w:rFonts w:eastAsia="黑体"/>
          <w:bCs/>
        </w:rPr>
        <w:t>委员会建议缔约国：</w:t>
      </w:r>
    </w:p>
    <w:p w14:paraId="7C139F5A" w14:textId="77777777" w:rsidR="005E1B0F" w:rsidRPr="00C5220D" w:rsidRDefault="005E1B0F" w:rsidP="005E1B0F">
      <w:pPr>
        <w:pStyle w:val="SingleTxtGC"/>
        <w:rPr>
          <w:rFonts w:eastAsia="黑体"/>
        </w:rPr>
      </w:pPr>
      <w:r w:rsidRPr="00C5220D">
        <w:rPr>
          <w:rFonts w:eastAsiaTheme="minorHAnsi"/>
          <w:bCs/>
        </w:rPr>
        <w:tab/>
        <w:t>(a)</w:t>
      </w:r>
      <w:r w:rsidRPr="00C5220D">
        <w:rPr>
          <w:rFonts w:eastAsiaTheme="minorHAnsi"/>
          <w:bCs/>
        </w:rPr>
        <w:tab/>
      </w:r>
      <w:r w:rsidRPr="00C5220D">
        <w:rPr>
          <w:rFonts w:eastAsia="黑体"/>
          <w:bCs/>
        </w:rPr>
        <w:t>加紧努力，在实践</w:t>
      </w:r>
      <w:r w:rsidRPr="00C5220D">
        <w:rPr>
          <w:rFonts w:eastAsia="黑体" w:hint="eastAsia"/>
          <w:bCs/>
        </w:rPr>
        <w:t>当</w:t>
      </w:r>
      <w:r w:rsidRPr="00C5220D">
        <w:rPr>
          <w:rFonts w:eastAsia="黑体"/>
          <w:bCs/>
        </w:rPr>
        <w:t>中确保建立</w:t>
      </w:r>
      <w:r w:rsidRPr="00C5220D">
        <w:rPr>
          <w:rFonts w:eastAsia="黑体" w:hint="eastAsia"/>
          <w:bCs/>
        </w:rPr>
        <w:t>起</w:t>
      </w:r>
      <w:r w:rsidRPr="00C5220D">
        <w:rPr>
          <w:rFonts w:eastAsia="黑体"/>
          <w:bCs/>
        </w:rPr>
        <w:t>一个</w:t>
      </w:r>
      <w:r w:rsidRPr="00C5220D">
        <w:rPr>
          <w:rFonts w:eastAsia="黑体" w:hint="eastAsia"/>
          <w:bCs/>
        </w:rPr>
        <w:t>覆盖全民且内容</w:t>
      </w:r>
      <w:r w:rsidRPr="00C5220D">
        <w:rPr>
          <w:rFonts w:eastAsia="黑体"/>
          <w:bCs/>
        </w:rPr>
        <w:t>全面的卫生保健系统，并</w:t>
      </w:r>
      <w:r w:rsidRPr="00C5220D">
        <w:rPr>
          <w:rFonts w:eastAsia="黑体" w:hint="eastAsia"/>
          <w:bCs/>
        </w:rPr>
        <w:t>划拨更多</w:t>
      </w:r>
      <w:r w:rsidRPr="00C5220D">
        <w:rPr>
          <w:rFonts w:eastAsia="黑体"/>
          <w:bCs/>
        </w:rPr>
        <w:t>资源以提高</w:t>
      </w:r>
      <w:r w:rsidRPr="00C5220D">
        <w:rPr>
          <w:rFonts w:eastAsia="黑体" w:hint="eastAsia"/>
          <w:bCs/>
        </w:rPr>
        <w:t>《医疗保健政策》</w:t>
      </w:r>
      <w:r w:rsidRPr="00C5220D">
        <w:rPr>
          <w:rFonts w:eastAsia="黑体"/>
          <w:bCs/>
        </w:rPr>
        <w:t>的能力，招聘和培训更多的</w:t>
      </w:r>
      <w:r w:rsidRPr="00C5220D">
        <w:rPr>
          <w:rFonts w:eastAsia="黑体" w:hint="eastAsia"/>
          <w:bCs/>
        </w:rPr>
        <w:t>医疗</w:t>
      </w:r>
      <w:r w:rsidRPr="00C5220D">
        <w:rPr>
          <w:rFonts w:eastAsia="黑体"/>
          <w:bCs/>
        </w:rPr>
        <w:t>保健人员，减少等待时间，减少阻碍最</w:t>
      </w:r>
      <w:r w:rsidRPr="00C5220D">
        <w:rPr>
          <w:rFonts w:eastAsia="黑体" w:hint="eastAsia"/>
          <w:bCs/>
        </w:rPr>
        <w:t>劣势人员</w:t>
      </w:r>
      <w:r w:rsidRPr="00C5220D">
        <w:rPr>
          <w:rFonts w:eastAsia="黑体"/>
          <w:bCs/>
        </w:rPr>
        <w:t>和群体获得</w:t>
      </w:r>
      <w:r w:rsidRPr="00C5220D">
        <w:rPr>
          <w:rFonts w:eastAsia="黑体" w:hint="eastAsia"/>
          <w:bCs/>
        </w:rPr>
        <w:t>医疗</w:t>
      </w:r>
      <w:r w:rsidRPr="00C5220D">
        <w:rPr>
          <w:rFonts w:eastAsia="黑体"/>
          <w:bCs/>
        </w:rPr>
        <w:t>保健的障碍，</w:t>
      </w:r>
      <w:r w:rsidRPr="00C5220D">
        <w:rPr>
          <w:rFonts w:eastAsia="黑体" w:hint="eastAsia"/>
          <w:bCs/>
        </w:rPr>
        <w:t>同时对</w:t>
      </w:r>
      <w:r w:rsidRPr="00C5220D">
        <w:rPr>
          <w:rFonts w:eastAsia="黑体"/>
          <w:bCs/>
        </w:rPr>
        <w:t>偏远和农村地区的</w:t>
      </w:r>
      <w:r w:rsidRPr="00C5220D">
        <w:rPr>
          <w:rFonts w:eastAsia="黑体" w:hint="eastAsia"/>
          <w:bCs/>
        </w:rPr>
        <w:t>医疗</w:t>
      </w:r>
      <w:r w:rsidRPr="00C5220D">
        <w:rPr>
          <w:rFonts w:eastAsia="黑体"/>
          <w:bCs/>
        </w:rPr>
        <w:t>保健基础设施和服务</w:t>
      </w:r>
      <w:r w:rsidRPr="00C5220D">
        <w:rPr>
          <w:rFonts w:eastAsia="黑体" w:hint="eastAsia"/>
          <w:bCs/>
        </w:rPr>
        <w:t>给予</w:t>
      </w:r>
      <w:r w:rsidRPr="00C5220D">
        <w:rPr>
          <w:rFonts w:eastAsia="黑体"/>
          <w:bCs/>
        </w:rPr>
        <w:t>特别</w:t>
      </w:r>
      <w:r w:rsidRPr="00C5220D">
        <w:rPr>
          <w:rFonts w:eastAsia="黑体" w:hint="eastAsia"/>
          <w:bCs/>
        </w:rPr>
        <w:t>的</w:t>
      </w:r>
      <w:r w:rsidRPr="00C5220D">
        <w:rPr>
          <w:rFonts w:eastAsia="黑体"/>
          <w:bCs/>
        </w:rPr>
        <w:t>关注；</w:t>
      </w:r>
    </w:p>
    <w:p w14:paraId="17D549B7" w14:textId="77777777" w:rsidR="005E1B0F" w:rsidRPr="00C5220D" w:rsidRDefault="005E1B0F" w:rsidP="005E1B0F">
      <w:pPr>
        <w:pStyle w:val="SingleTxtGC"/>
        <w:rPr>
          <w:rFonts w:eastAsia="黑体"/>
        </w:rPr>
      </w:pPr>
      <w:r w:rsidRPr="00C5220D">
        <w:rPr>
          <w:rFonts w:eastAsiaTheme="minorHAnsi"/>
          <w:bCs/>
        </w:rPr>
        <w:tab/>
        <w:t>(b)</w:t>
      </w:r>
      <w:r w:rsidRPr="00C5220D">
        <w:rPr>
          <w:rFonts w:eastAsiaTheme="minorHAnsi"/>
          <w:bCs/>
        </w:rPr>
        <w:tab/>
      </w:r>
      <w:r w:rsidRPr="00C5220D">
        <w:rPr>
          <w:rFonts w:eastAsia="黑体"/>
          <w:bCs/>
        </w:rPr>
        <w:t>扩大</w:t>
      </w:r>
      <w:r w:rsidRPr="00C5220D">
        <w:rPr>
          <w:rFonts w:eastAsia="黑体" w:hint="eastAsia"/>
          <w:bCs/>
        </w:rPr>
        <w:t>在《医疗</w:t>
      </w:r>
      <w:r w:rsidRPr="00C5220D">
        <w:rPr>
          <w:rFonts w:eastAsia="黑体"/>
          <w:bCs/>
        </w:rPr>
        <w:t>保健</w:t>
      </w:r>
      <w:r w:rsidRPr="00C5220D">
        <w:rPr>
          <w:rFonts w:eastAsia="黑体" w:hint="eastAsia"/>
          <w:bCs/>
        </w:rPr>
        <w:t>政策》之下提供的医疗保健</w:t>
      </w:r>
      <w:r w:rsidRPr="00C5220D">
        <w:rPr>
          <w:rFonts w:eastAsia="黑体"/>
          <w:bCs/>
        </w:rPr>
        <w:t>服务的范围和覆盖面，</w:t>
      </w:r>
      <w:r w:rsidRPr="00C5220D">
        <w:rPr>
          <w:rFonts w:eastAsia="黑体" w:hint="eastAsia"/>
          <w:bCs/>
        </w:rPr>
        <w:t>并</w:t>
      </w:r>
      <w:r w:rsidRPr="00C5220D">
        <w:rPr>
          <w:rFonts w:eastAsia="黑体"/>
          <w:bCs/>
        </w:rPr>
        <w:t>提高</w:t>
      </w:r>
      <w:r w:rsidRPr="00C5220D">
        <w:rPr>
          <w:rFonts w:eastAsia="黑体" w:hint="eastAsia"/>
          <w:bCs/>
        </w:rPr>
        <w:t>其</w:t>
      </w:r>
      <w:r w:rsidRPr="00C5220D">
        <w:rPr>
          <w:rFonts w:eastAsia="黑体"/>
          <w:bCs/>
        </w:rPr>
        <w:t>质量，</w:t>
      </w:r>
      <w:r w:rsidRPr="00C5220D">
        <w:rPr>
          <w:rFonts w:eastAsia="黑体" w:hint="eastAsia"/>
          <w:bCs/>
        </w:rPr>
        <w:t>以期</w:t>
      </w:r>
      <w:r w:rsidRPr="00C5220D">
        <w:rPr>
          <w:rFonts w:eastAsia="黑体"/>
          <w:bCs/>
        </w:rPr>
        <w:t>消除获得</w:t>
      </w:r>
      <w:r w:rsidRPr="00C5220D">
        <w:rPr>
          <w:rFonts w:eastAsia="黑体" w:hint="eastAsia"/>
          <w:bCs/>
        </w:rPr>
        <w:t>医疗</w:t>
      </w:r>
      <w:r w:rsidRPr="00C5220D">
        <w:rPr>
          <w:rFonts w:eastAsia="黑体"/>
          <w:bCs/>
        </w:rPr>
        <w:t>保健和服务方面的社会经济差距；</w:t>
      </w:r>
    </w:p>
    <w:p w14:paraId="6C79BB6F" w14:textId="77777777" w:rsidR="005E1B0F" w:rsidRPr="00C5220D" w:rsidRDefault="005E1B0F" w:rsidP="005E1B0F">
      <w:pPr>
        <w:pStyle w:val="SingleTxtGC"/>
        <w:rPr>
          <w:rFonts w:eastAsia="黑体"/>
        </w:rPr>
      </w:pPr>
      <w:r w:rsidRPr="00C5220D">
        <w:rPr>
          <w:rFonts w:eastAsiaTheme="minorHAnsi"/>
          <w:bCs/>
        </w:rPr>
        <w:tab/>
        <w:t>(c)</w:t>
      </w:r>
      <w:r w:rsidRPr="00C5220D">
        <w:rPr>
          <w:rFonts w:eastAsiaTheme="minorHAnsi"/>
          <w:bCs/>
        </w:rPr>
        <w:tab/>
      </w:r>
      <w:r w:rsidRPr="00C5220D">
        <w:rPr>
          <w:rFonts w:eastAsia="黑体"/>
          <w:bCs/>
        </w:rPr>
        <w:t>确保无歧视地向生活在该国的所有</w:t>
      </w:r>
      <w:r w:rsidRPr="00C5220D">
        <w:rPr>
          <w:rFonts w:eastAsia="黑体" w:hint="eastAsia"/>
          <w:bCs/>
        </w:rPr>
        <w:t>人员</w:t>
      </w:r>
      <w:r w:rsidRPr="00C5220D">
        <w:rPr>
          <w:rFonts w:eastAsia="黑体"/>
          <w:bCs/>
        </w:rPr>
        <w:t>提供</w:t>
      </w:r>
      <w:r w:rsidRPr="00C5220D">
        <w:rPr>
          <w:rFonts w:eastAsia="黑体" w:hint="eastAsia"/>
          <w:bCs/>
        </w:rPr>
        <w:t>获得</w:t>
      </w:r>
      <w:r w:rsidRPr="00C5220D">
        <w:rPr>
          <w:rFonts w:eastAsia="黑体"/>
          <w:bCs/>
        </w:rPr>
        <w:t>初级</w:t>
      </w:r>
      <w:r w:rsidRPr="00C5220D">
        <w:rPr>
          <w:rFonts w:eastAsia="黑体" w:hint="eastAsia"/>
          <w:bCs/>
        </w:rPr>
        <w:t>医疗</w:t>
      </w:r>
      <w:r w:rsidRPr="00C5220D">
        <w:rPr>
          <w:rFonts w:eastAsia="黑体"/>
          <w:bCs/>
        </w:rPr>
        <w:t>保健</w:t>
      </w:r>
      <w:r w:rsidRPr="00C5220D">
        <w:rPr>
          <w:rFonts w:eastAsia="黑体" w:hint="eastAsia"/>
          <w:bCs/>
        </w:rPr>
        <w:t>的机会</w:t>
      </w:r>
      <w:r w:rsidRPr="00C5220D">
        <w:rPr>
          <w:rFonts w:eastAsia="黑体"/>
          <w:bCs/>
        </w:rPr>
        <w:t>；</w:t>
      </w:r>
    </w:p>
    <w:p w14:paraId="151875E2" w14:textId="77777777" w:rsidR="005E1B0F" w:rsidRPr="00C5220D" w:rsidRDefault="005E1B0F" w:rsidP="005E1B0F">
      <w:pPr>
        <w:pStyle w:val="SingleTxtGC"/>
        <w:rPr>
          <w:rFonts w:eastAsia="黑体"/>
        </w:rPr>
      </w:pPr>
      <w:r w:rsidRPr="00C5220D">
        <w:rPr>
          <w:rFonts w:eastAsiaTheme="minorHAnsi"/>
          <w:bCs/>
        </w:rPr>
        <w:tab/>
        <w:t>(d)</w:t>
      </w:r>
      <w:r w:rsidRPr="00C5220D">
        <w:rPr>
          <w:rFonts w:eastAsiaTheme="minorHAnsi"/>
          <w:bCs/>
        </w:rPr>
        <w:tab/>
      </w:r>
      <w:r w:rsidRPr="00C5220D">
        <w:rPr>
          <w:rFonts w:eastAsia="黑体"/>
          <w:bCs/>
        </w:rPr>
        <w:t>确保</w:t>
      </w:r>
      <w:r w:rsidRPr="00C5220D">
        <w:rPr>
          <w:rFonts w:eastAsia="黑体" w:hint="eastAsia"/>
          <w:bCs/>
        </w:rPr>
        <w:t>以“</w:t>
      </w:r>
      <w:r w:rsidRPr="00C5220D">
        <w:rPr>
          <w:rFonts w:eastAsia="黑体"/>
          <w:bCs/>
        </w:rPr>
        <w:t>政府</w:t>
      </w:r>
      <w:r w:rsidRPr="00C5220D">
        <w:rPr>
          <w:rFonts w:eastAsia="黑体" w:hint="eastAsia"/>
          <w:bCs/>
        </w:rPr>
        <w:t>一盘棋”的方式应对切实实施</w:t>
      </w:r>
      <w:r w:rsidRPr="00C5220D">
        <w:rPr>
          <w:rFonts w:eastAsia="黑体"/>
          <w:bCs/>
        </w:rPr>
        <w:t>《国家游民健康行动计划》</w:t>
      </w:r>
      <w:r w:rsidRPr="00C5220D">
        <w:rPr>
          <w:rFonts w:eastAsia="黑体" w:hint="eastAsia"/>
          <w:bCs/>
        </w:rPr>
        <w:t>的问题</w:t>
      </w:r>
      <w:r w:rsidRPr="00C5220D">
        <w:rPr>
          <w:rFonts w:eastAsia="黑体"/>
          <w:bCs/>
        </w:rPr>
        <w:t>，</w:t>
      </w:r>
      <w:r w:rsidRPr="00C5220D">
        <w:rPr>
          <w:rFonts w:eastAsia="黑体" w:hint="eastAsia"/>
          <w:bCs/>
        </w:rPr>
        <w:t>同时</w:t>
      </w:r>
      <w:r w:rsidRPr="00C5220D">
        <w:rPr>
          <w:rFonts w:eastAsia="黑体"/>
          <w:bCs/>
        </w:rPr>
        <w:t>确保</w:t>
      </w:r>
      <w:r w:rsidRPr="00C5220D">
        <w:rPr>
          <w:rFonts w:eastAsia="黑体" w:hint="eastAsia"/>
          <w:bCs/>
        </w:rPr>
        <w:t>充分划拨资金</w:t>
      </w:r>
      <w:r w:rsidRPr="00C5220D">
        <w:rPr>
          <w:rFonts w:eastAsia="黑体"/>
          <w:bCs/>
        </w:rPr>
        <w:t>、人力和技术资源</w:t>
      </w:r>
      <w:r w:rsidRPr="00C5220D">
        <w:rPr>
          <w:rFonts w:eastAsia="黑体" w:hint="eastAsia"/>
          <w:bCs/>
        </w:rPr>
        <w:t>，并确保由</w:t>
      </w:r>
      <w:r w:rsidRPr="00C5220D">
        <w:rPr>
          <w:rFonts w:eastAsia="黑体"/>
          <w:bCs/>
        </w:rPr>
        <w:t>社会利益攸关方</w:t>
      </w:r>
      <w:r w:rsidRPr="00C5220D">
        <w:rPr>
          <w:rFonts w:eastAsia="黑体" w:hint="eastAsia"/>
          <w:bCs/>
        </w:rPr>
        <w:t>进行</w:t>
      </w:r>
      <w:r w:rsidRPr="00C5220D">
        <w:rPr>
          <w:rFonts w:eastAsia="黑体"/>
          <w:bCs/>
        </w:rPr>
        <w:t>监督；</w:t>
      </w:r>
    </w:p>
    <w:p w14:paraId="666F0995" w14:textId="77777777" w:rsidR="005E1B0F" w:rsidRPr="00C5220D" w:rsidRDefault="005E1B0F" w:rsidP="005E1B0F">
      <w:pPr>
        <w:pStyle w:val="SingleTxtGC"/>
        <w:rPr>
          <w:rFonts w:eastAsia="黑体"/>
        </w:rPr>
      </w:pPr>
      <w:r w:rsidRPr="00C5220D">
        <w:rPr>
          <w:rFonts w:eastAsiaTheme="minorHAnsi"/>
          <w:bCs/>
        </w:rPr>
        <w:tab/>
        <w:t>(e)</w:t>
      </w:r>
      <w:r w:rsidRPr="00C5220D">
        <w:rPr>
          <w:rFonts w:eastAsiaTheme="minorHAnsi"/>
          <w:bCs/>
        </w:rPr>
        <w:tab/>
      </w:r>
      <w:r w:rsidRPr="00C5220D">
        <w:rPr>
          <w:rFonts w:eastAsia="黑体" w:hint="eastAsia"/>
          <w:bCs/>
        </w:rPr>
        <w:t>参考</w:t>
      </w:r>
      <w:r w:rsidRPr="00C5220D">
        <w:rPr>
          <w:rFonts w:eastAsia="黑体"/>
          <w:bCs/>
        </w:rPr>
        <w:t>委员会关于享有能达到的最高健康标准的权利的第</w:t>
      </w:r>
      <w:r w:rsidRPr="00C5220D">
        <w:rPr>
          <w:rFonts w:eastAsia="黑体"/>
          <w:bCs/>
        </w:rPr>
        <w:t>14</w:t>
      </w:r>
      <w:r w:rsidRPr="00C5220D">
        <w:rPr>
          <w:rFonts w:eastAsia="黑体"/>
          <w:bCs/>
        </w:rPr>
        <w:t>号一般性意见</w:t>
      </w:r>
      <w:r w:rsidRPr="00C5220D">
        <w:rPr>
          <w:rFonts w:eastAsia="黑体"/>
          <w:bCs/>
        </w:rPr>
        <w:t>(2000</w:t>
      </w:r>
      <w:r w:rsidRPr="00C5220D">
        <w:rPr>
          <w:rFonts w:eastAsia="黑体"/>
          <w:bCs/>
        </w:rPr>
        <w:t>年</w:t>
      </w:r>
      <w:r w:rsidRPr="00C5220D">
        <w:rPr>
          <w:rFonts w:eastAsia="黑体"/>
          <w:bCs/>
        </w:rPr>
        <w:t>)</w:t>
      </w:r>
      <w:r w:rsidRPr="00C5220D">
        <w:rPr>
          <w:rFonts w:eastAsia="黑体"/>
          <w:bCs/>
        </w:rPr>
        <w:t>。</w:t>
      </w:r>
    </w:p>
    <w:p w14:paraId="4CCF98F5" w14:textId="77777777" w:rsidR="005E1B0F" w:rsidRPr="00C5220D" w:rsidRDefault="005E1B0F" w:rsidP="00626903">
      <w:pPr>
        <w:pStyle w:val="H23GC"/>
      </w:pPr>
      <w:r w:rsidRPr="00C5220D">
        <w:tab/>
      </w:r>
      <w:r w:rsidRPr="00C5220D">
        <w:tab/>
      </w:r>
      <w:r w:rsidRPr="00C5220D">
        <w:rPr>
          <w:rFonts w:hint="eastAsia"/>
        </w:rPr>
        <w:t>性健康和生殖健康</w:t>
      </w:r>
    </w:p>
    <w:p w14:paraId="532BC432" w14:textId="77777777" w:rsidR="005E1B0F" w:rsidRPr="00C5220D" w:rsidRDefault="005E1B0F" w:rsidP="005E1B0F">
      <w:pPr>
        <w:pStyle w:val="SingleTxtGC"/>
      </w:pPr>
      <w:r w:rsidRPr="00C5220D">
        <w:rPr>
          <w:bCs/>
        </w:rPr>
        <w:t>46.</w:t>
      </w:r>
      <w:r w:rsidRPr="00C5220D">
        <w:rPr>
          <w:bCs/>
        </w:rPr>
        <w:tab/>
      </w:r>
      <w:r w:rsidRPr="00C5220D">
        <w:rPr>
          <w:bCs/>
        </w:rPr>
        <w:t>委员会注意到</w:t>
      </w:r>
      <w:r w:rsidRPr="00C5220D">
        <w:rPr>
          <w:rFonts w:hint="eastAsia"/>
          <w:bCs/>
        </w:rPr>
        <w:t>缔约国</w:t>
      </w:r>
      <w:r w:rsidRPr="00C5220D">
        <w:rPr>
          <w:bCs/>
        </w:rPr>
        <w:t>在</w:t>
      </w:r>
      <w:bookmarkStart w:id="1" w:name="_Hlk162755078"/>
      <w:r w:rsidRPr="00C5220D">
        <w:rPr>
          <w:bCs/>
        </w:rPr>
        <w:t>自愿终止妊娠</w:t>
      </w:r>
      <w:bookmarkEnd w:id="1"/>
      <w:r w:rsidRPr="00C5220D">
        <w:rPr>
          <w:bCs/>
        </w:rPr>
        <w:t>以及性权利和生殖权利方面采取的措施。</w:t>
      </w:r>
      <w:r w:rsidRPr="00C5220D">
        <w:rPr>
          <w:rFonts w:hint="eastAsia"/>
          <w:bCs/>
        </w:rPr>
        <w:t>但是</w:t>
      </w:r>
      <w:r w:rsidRPr="00C5220D">
        <w:rPr>
          <w:bCs/>
        </w:rPr>
        <w:t>，委员会感到关切的是，有报告称，缔约国寻求安全</w:t>
      </w:r>
      <w:r w:rsidRPr="00C5220D">
        <w:rPr>
          <w:rFonts w:hint="eastAsia"/>
          <w:bCs/>
        </w:rPr>
        <w:t>、</w:t>
      </w:r>
      <w:r w:rsidRPr="00C5220D">
        <w:rPr>
          <w:bCs/>
        </w:rPr>
        <w:t>合法</w:t>
      </w:r>
      <w:r w:rsidRPr="00C5220D">
        <w:rPr>
          <w:rFonts w:hint="eastAsia"/>
          <w:bCs/>
        </w:rPr>
        <w:t>地</w:t>
      </w:r>
      <w:r w:rsidRPr="00C5220D">
        <w:rPr>
          <w:bCs/>
        </w:rPr>
        <w:t>堕胎的妇女和</w:t>
      </w:r>
      <w:r w:rsidRPr="00C5220D">
        <w:rPr>
          <w:rFonts w:hint="eastAsia"/>
          <w:bCs/>
        </w:rPr>
        <w:t>女孩</w:t>
      </w:r>
      <w:r w:rsidRPr="00C5220D">
        <w:rPr>
          <w:bCs/>
        </w:rPr>
        <w:t>面临</w:t>
      </w:r>
      <w:r w:rsidRPr="00C5220D">
        <w:rPr>
          <w:rFonts w:hint="eastAsia"/>
          <w:bCs/>
        </w:rPr>
        <w:t>着</w:t>
      </w:r>
      <w:r w:rsidRPr="00C5220D">
        <w:rPr>
          <w:bCs/>
        </w:rPr>
        <w:t>污名化和</w:t>
      </w:r>
      <w:r w:rsidRPr="00C5220D">
        <w:rPr>
          <w:rFonts w:hint="eastAsia"/>
          <w:bCs/>
        </w:rPr>
        <w:t>种种</w:t>
      </w:r>
      <w:r w:rsidRPr="00C5220D">
        <w:rPr>
          <w:bCs/>
        </w:rPr>
        <w:t>挑战。委员会还感到关切的是，有报告称，围产期死亡率</w:t>
      </w:r>
      <w:r w:rsidRPr="00C5220D">
        <w:rPr>
          <w:rFonts w:hint="eastAsia"/>
          <w:bCs/>
        </w:rPr>
        <w:t>方面</w:t>
      </w:r>
      <w:r w:rsidRPr="00C5220D">
        <w:rPr>
          <w:bCs/>
        </w:rPr>
        <w:t>存在差异，</w:t>
      </w:r>
      <w:r w:rsidRPr="00C5220D">
        <w:rPr>
          <w:rFonts w:hint="eastAsia"/>
          <w:bCs/>
        </w:rPr>
        <w:t>且</w:t>
      </w:r>
      <w:r w:rsidRPr="00C5220D">
        <w:rPr>
          <w:bCs/>
        </w:rPr>
        <w:t>少数群体妇女和移民妇女无法获得文化上</w:t>
      </w:r>
      <w:r w:rsidRPr="00C5220D">
        <w:rPr>
          <w:rFonts w:hint="eastAsia"/>
          <w:bCs/>
        </w:rPr>
        <w:t>适宜</w:t>
      </w:r>
      <w:r w:rsidRPr="00C5220D">
        <w:rPr>
          <w:bCs/>
        </w:rPr>
        <w:t>的性健康和生殖健康服务和</w:t>
      </w:r>
      <w:r w:rsidRPr="00C5220D">
        <w:rPr>
          <w:rFonts w:hint="eastAsia"/>
          <w:bCs/>
        </w:rPr>
        <w:t>相关</w:t>
      </w:r>
      <w:r w:rsidRPr="00C5220D">
        <w:rPr>
          <w:bCs/>
        </w:rPr>
        <w:t>信息</w:t>
      </w:r>
      <w:r w:rsidRPr="00C5220D">
        <w:rPr>
          <w:bCs/>
        </w:rPr>
        <w:t>(</w:t>
      </w:r>
      <w:r w:rsidRPr="00C5220D">
        <w:rPr>
          <w:bCs/>
        </w:rPr>
        <w:t>第十二条</w:t>
      </w:r>
      <w:r w:rsidRPr="00C5220D">
        <w:rPr>
          <w:bCs/>
        </w:rPr>
        <w:t>)</w:t>
      </w:r>
      <w:r w:rsidRPr="00C5220D">
        <w:rPr>
          <w:bCs/>
        </w:rPr>
        <w:t>。</w:t>
      </w:r>
    </w:p>
    <w:p w14:paraId="5112A028" w14:textId="77777777" w:rsidR="005E1B0F" w:rsidRPr="00C5220D" w:rsidRDefault="005E1B0F" w:rsidP="005E1B0F">
      <w:pPr>
        <w:pStyle w:val="SingleTxtGC"/>
        <w:rPr>
          <w:rFonts w:eastAsia="黑体"/>
        </w:rPr>
      </w:pPr>
      <w:r w:rsidRPr="00C5220D">
        <w:rPr>
          <w:bCs/>
        </w:rPr>
        <w:t>47.</w:t>
      </w:r>
      <w:r w:rsidRPr="00C5220D">
        <w:rPr>
          <w:bCs/>
        </w:rPr>
        <w:tab/>
      </w:r>
      <w:r w:rsidRPr="00C5220D">
        <w:rPr>
          <w:rFonts w:eastAsia="黑体"/>
          <w:bCs/>
        </w:rPr>
        <w:t>委员会建议缔约国：</w:t>
      </w:r>
    </w:p>
    <w:p w14:paraId="5297113F" w14:textId="77777777" w:rsidR="005E1B0F" w:rsidRPr="00C5220D" w:rsidRDefault="005E1B0F" w:rsidP="005E1B0F">
      <w:pPr>
        <w:pStyle w:val="SingleTxtGC"/>
        <w:rPr>
          <w:rFonts w:eastAsia="黑体"/>
        </w:rPr>
      </w:pPr>
      <w:r w:rsidRPr="00C5220D">
        <w:rPr>
          <w:rFonts w:eastAsiaTheme="minorHAnsi"/>
          <w:bCs/>
        </w:rPr>
        <w:tab/>
        <w:t>(a)</w:t>
      </w:r>
      <w:r w:rsidRPr="00C5220D">
        <w:rPr>
          <w:rFonts w:eastAsiaTheme="minorHAnsi"/>
          <w:bCs/>
        </w:rPr>
        <w:tab/>
      </w:r>
      <w:r w:rsidRPr="00C5220D">
        <w:rPr>
          <w:rFonts w:eastAsia="黑体"/>
          <w:bCs/>
        </w:rPr>
        <w:t>加快通过关于</w:t>
      </w:r>
      <w:r w:rsidRPr="00C5220D">
        <w:rPr>
          <w:rFonts w:eastAsia="黑体" w:hint="eastAsia"/>
          <w:bCs/>
        </w:rPr>
        <w:t>在</w:t>
      </w:r>
      <w:r w:rsidRPr="00C5220D">
        <w:rPr>
          <w:rFonts w:eastAsia="黑体"/>
          <w:bCs/>
        </w:rPr>
        <w:t>所有相关</w:t>
      </w:r>
      <w:r w:rsidRPr="00C5220D">
        <w:rPr>
          <w:rFonts w:eastAsia="黑体" w:hint="eastAsia"/>
          <w:bCs/>
        </w:rPr>
        <w:t>医疗</w:t>
      </w:r>
      <w:r w:rsidRPr="00C5220D">
        <w:rPr>
          <w:rFonts w:eastAsia="黑体"/>
          <w:bCs/>
        </w:rPr>
        <w:t>服务</w:t>
      </w:r>
      <w:r w:rsidRPr="00C5220D">
        <w:rPr>
          <w:rFonts w:eastAsia="黑体" w:hint="eastAsia"/>
          <w:bCs/>
        </w:rPr>
        <w:t>机构设立</w:t>
      </w:r>
      <w:r w:rsidRPr="00C5220D">
        <w:rPr>
          <w:rFonts w:eastAsia="黑体"/>
          <w:bCs/>
        </w:rPr>
        <w:t>安全通道区的法案草案，</w:t>
      </w:r>
      <w:r w:rsidRPr="00C5220D">
        <w:rPr>
          <w:rFonts w:eastAsia="黑体" w:hint="eastAsia"/>
          <w:bCs/>
        </w:rPr>
        <w:t>以期</w:t>
      </w:r>
      <w:r w:rsidRPr="00C5220D">
        <w:rPr>
          <w:rFonts w:eastAsia="黑体"/>
          <w:bCs/>
        </w:rPr>
        <w:t>防止寻求堕胎的妇女和</w:t>
      </w:r>
      <w:r w:rsidRPr="00C5220D">
        <w:rPr>
          <w:rFonts w:eastAsia="黑体" w:hint="eastAsia"/>
          <w:bCs/>
        </w:rPr>
        <w:t>女孩被</w:t>
      </w:r>
      <w:r w:rsidRPr="00C5220D">
        <w:rPr>
          <w:rFonts w:eastAsia="黑体"/>
          <w:bCs/>
        </w:rPr>
        <w:t>污名</w:t>
      </w:r>
      <w:r w:rsidRPr="00C5220D">
        <w:rPr>
          <w:rFonts w:eastAsia="黑体" w:hint="eastAsia"/>
          <w:bCs/>
        </w:rPr>
        <w:t>化</w:t>
      </w:r>
      <w:r w:rsidRPr="00C5220D">
        <w:rPr>
          <w:rFonts w:eastAsia="黑体"/>
          <w:bCs/>
        </w:rPr>
        <w:t>和</w:t>
      </w:r>
      <w:r w:rsidRPr="00C5220D">
        <w:rPr>
          <w:rFonts w:eastAsia="黑体" w:hint="eastAsia"/>
          <w:bCs/>
        </w:rPr>
        <w:t>遭受</w:t>
      </w:r>
      <w:r w:rsidRPr="00C5220D">
        <w:rPr>
          <w:rFonts w:eastAsia="黑体"/>
          <w:bCs/>
        </w:rPr>
        <w:t>创伤；</w:t>
      </w:r>
    </w:p>
    <w:p w14:paraId="087D7B40" w14:textId="77777777" w:rsidR="005E1B0F" w:rsidRPr="00C5220D" w:rsidRDefault="005E1B0F" w:rsidP="005E1B0F">
      <w:pPr>
        <w:pStyle w:val="SingleTxtGC"/>
        <w:rPr>
          <w:rFonts w:eastAsia="黑体"/>
        </w:rPr>
      </w:pPr>
      <w:r w:rsidRPr="00C5220D">
        <w:rPr>
          <w:rFonts w:eastAsiaTheme="minorHAnsi"/>
          <w:bCs/>
        </w:rPr>
        <w:tab/>
        <w:t>(b)</w:t>
      </w:r>
      <w:r w:rsidRPr="00C5220D">
        <w:rPr>
          <w:rFonts w:eastAsiaTheme="minorHAnsi"/>
          <w:bCs/>
        </w:rPr>
        <w:tab/>
      </w:r>
      <w:r w:rsidRPr="00C5220D">
        <w:rPr>
          <w:rFonts w:eastAsia="黑体"/>
          <w:bCs/>
        </w:rPr>
        <w:t>确保游民、罗姆人、移徙妇女和少数群体妇女</w:t>
      </w:r>
      <w:r w:rsidRPr="00C5220D">
        <w:rPr>
          <w:rFonts w:eastAsia="黑体" w:hint="eastAsia"/>
          <w:bCs/>
        </w:rPr>
        <w:t>能</w:t>
      </w:r>
      <w:r w:rsidRPr="00C5220D">
        <w:rPr>
          <w:rFonts w:eastAsia="黑体"/>
          <w:bCs/>
        </w:rPr>
        <w:t>平等</w:t>
      </w:r>
      <w:r w:rsidRPr="00C5220D">
        <w:rPr>
          <w:rFonts w:eastAsia="黑体" w:hint="eastAsia"/>
          <w:bCs/>
        </w:rPr>
        <w:t>地</w:t>
      </w:r>
      <w:r w:rsidRPr="00C5220D">
        <w:rPr>
          <w:rFonts w:eastAsia="黑体"/>
          <w:bCs/>
        </w:rPr>
        <w:t>获得孕产妇</w:t>
      </w:r>
      <w:r w:rsidRPr="00C5220D">
        <w:rPr>
          <w:rFonts w:eastAsia="黑体" w:hint="eastAsia"/>
          <w:bCs/>
        </w:rPr>
        <w:t>医疗</w:t>
      </w:r>
      <w:r w:rsidRPr="00C5220D">
        <w:rPr>
          <w:rFonts w:eastAsia="黑体"/>
          <w:bCs/>
        </w:rPr>
        <w:t>保健服务，</w:t>
      </w:r>
      <w:r w:rsidRPr="00C5220D">
        <w:rPr>
          <w:rFonts w:eastAsia="黑体" w:hint="eastAsia"/>
          <w:bCs/>
        </w:rPr>
        <w:t>以期</w:t>
      </w:r>
      <w:r w:rsidRPr="00C5220D">
        <w:rPr>
          <w:rFonts w:eastAsia="黑体"/>
          <w:bCs/>
        </w:rPr>
        <w:t>降低孕产妇和儿童死亡率</w:t>
      </w:r>
      <w:r w:rsidRPr="00C5220D">
        <w:rPr>
          <w:rFonts w:eastAsia="黑体" w:hint="eastAsia"/>
          <w:bCs/>
        </w:rPr>
        <w:t>。</w:t>
      </w:r>
      <w:r w:rsidRPr="00C5220D">
        <w:rPr>
          <w:rFonts w:eastAsia="黑体"/>
          <w:bCs/>
        </w:rPr>
        <w:t>为此，</w:t>
      </w:r>
      <w:r w:rsidRPr="00C5220D">
        <w:rPr>
          <w:rFonts w:eastAsia="黑体" w:hint="eastAsia"/>
          <w:bCs/>
        </w:rPr>
        <w:t>要</w:t>
      </w:r>
      <w:r w:rsidRPr="00C5220D">
        <w:rPr>
          <w:rFonts w:eastAsia="黑体"/>
          <w:bCs/>
        </w:rPr>
        <w:t>确保</w:t>
      </w:r>
      <w:r w:rsidRPr="00C5220D">
        <w:rPr>
          <w:rFonts w:eastAsia="黑体" w:hint="eastAsia"/>
          <w:bCs/>
        </w:rPr>
        <w:t>切实</w:t>
      </w:r>
      <w:r w:rsidRPr="00C5220D">
        <w:rPr>
          <w:rFonts w:eastAsia="黑体"/>
          <w:bCs/>
        </w:rPr>
        <w:t>有效</w:t>
      </w:r>
      <w:r w:rsidRPr="00C5220D">
        <w:rPr>
          <w:rFonts w:eastAsia="黑体" w:hint="eastAsia"/>
          <w:bCs/>
        </w:rPr>
        <w:t>地实施</w:t>
      </w:r>
      <w:r w:rsidRPr="00C5220D">
        <w:rPr>
          <w:rFonts w:eastAsia="黑体"/>
          <w:bCs/>
        </w:rPr>
        <w:t>相关法律和政策，</w:t>
      </w:r>
      <w:r w:rsidRPr="00C5220D">
        <w:rPr>
          <w:rFonts w:eastAsia="黑体" w:hint="eastAsia"/>
          <w:bCs/>
        </w:rPr>
        <w:t>并虑及联合国人权事务高级专员办事处《关于采取基于人权的方式执行降低可预防的孕产妇死亡率和发病率的政策和方案的技术指南》</w:t>
      </w:r>
      <w:r w:rsidRPr="00C5220D">
        <w:rPr>
          <w:rStyle w:val="ab"/>
          <w:rFonts w:eastAsia="宋体"/>
        </w:rPr>
        <w:footnoteReference w:id="19"/>
      </w:r>
      <w:r w:rsidRPr="00C5220D">
        <w:rPr>
          <w:rFonts w:eastAsia="黑体" w:hint="eastAsia"/>
          <w:bCs/>
        </w:rPr>
        <w:t>，使孕产妇有更多机会利用配备了充足</w:t>
      </w:r>
      <w:r w:rsidRPr="00C5220D">
        <w:rPr>
          <w:rFonts w:eastAsia="黑体"/>
          <w:bCs/>
        </w:rPr>
        <w:t>设备的</w:t>
      </w:r>
      <w:r w:rsidRPr="00C5220D">
        <w:rPr>
          <w:rFonts w:eastAsia="黑体" w:hint="eastAsia"/>
          <w:bCs/>
        </w:rPr>
        <w:t>可</w:t>
      </w:r>
      <w:r w:rsidRPr="00C5220D">
        <w:rPr>
          <w:rFonts w:eastAsia="黑体"/>
          <w:bCs/>
        </w:rPr>
        <w:t>提供产前、围产期和产后护理</w:t>
      </w:r>
      <w:r w:rsidRPr="00C5220D">
        <w:rPr>
          <w:rFonts w:eastAsia="黑体" w:hint="eastAsia"/>
          <w:bCs/>
        </w:rPr>
        <w:t>的</w:t>
      </w:r>
      <w:r w:rsidRPr="00C5220D">
        <w:rPr>
          <w:rFonts w:eastAsia="黑体"/>
          <w:bCs/>
        </w:rPr>
        <w:t>设施，</w:t>
      </w:r>
      <w:r w:rsidRPr="00C5220D">
        <w:rPr>
          <w:rFonts w:eastAsia="黑体" w:hint="eastAsia"/>
          <w:bCs/>
        </w:rPr>
        <w:t>尤其</w:t>
      </w:r>
      <w:r w:rsidRPr="00C5220D">
        <w:rPr>
          <w:rFonts w:eastAsia="黑体"/>
          <w:bCs/>
        </w:rPr>
        <w:t>是在农村地区；</w:t>
      </w:r>
    </w:p>
    <w:p w14:paraId="50EE062A" w14:textId="77777777" w:rsidR="005E1B0F" w:rsidRPr="00C5220D" w:rsidRDefault="005E1B0F" w:rsidP="005E1B0F">
      <w:pPr>
        <w:pStyle w:val="SingleTxtGC"/>
        <w:rPr>
          <w:rFonts w:eastAsia="黑体"/>
          <w:bCs/>
        </w:rPr>
      </w:pPr>
      <w:r w:rsidRPr="00C5220D">
        <w:rPr>
          <w:rFonts w:eastAsiaTheme="minorHAnsi"/>
          <w:bCs/>
        </w:rPr>
        <w:tab/>
        <w:t>(c)</w:t>
      </w:r>
      <w:r w:rsidRPr="00C5220D">
        <w:rPr>
          <w:rFonts w:eastAsiaTheme="minorHAnsi"/>
          <w:bCs/>
        </w:rPr>
        <w:tab/>
      </w:r>
      <w:r w:rsidRPr="00C5220D">
        <w:rPr>
          <w:rFonts w:eastAsia="黑体" w:hint="eastAsia"/>
          <w:bCs/>
        </w:rPr>
        <w:t>将</w:t>
      </w:r>
      <w:r w:rsidRPr="00C5220D">
        <w:rPr>
          <w:rFonts w:eastAsia="黑体"/>
          <w:bCs/>
        </w:rPr>
        <w:t>委员会关于性健康和生殖健康权利的第</w:t>
      </w:r>
      <w:r w:rsidRPr="00C5220D">
        <w:rPr>
          <w:rFonts w:eastAsia="黑体"/>
          <w:bCs/>
        </w:rPr>
        <w:t>22</w:t>
      </w:r>
      <w:r w:rsidRPr="00C5220D">
        <w:rPr>
          <w:rFonts w:eastAsia="黑体"/>
          <w:bCs/>
        </w:rPr>
        <w:t>号一般性意见</w:t>
      </w:r>
      <w:r w:rsidRPr="00C5220D">
        <w:rPr>
          <w:rFonts w:eastAsia="黑体"/>
          <w:bCs/>
        </w:rPr>
        <w:t>(2016</w:t>
      </w:r>
      <w:r w:rsidRPr="00C5220D">
        <w:rPr>
          <w:rFonts w:eastAsia="黑体"/>
          <w:bCs/>
        </w:rPr>
        <w:t>年</w:t>
      </w:r>
      <w:r w:rsidRPr="00C5220D">
        <w:rPr>
          <w:rFonts w:eastAsia="黑体"/>
          <w:bCs/>
        </w:rPr>
        <w:t>)</w:t>
      </w:r>
      <w:r w:rsidRPr="00C5220D">
        <w:rPr>
          <w:rFonts w:eastAsia="黑体"/>
          <w:bCs/>
        </w:rPr>
        <w:t>以及世界卫生组织</w:t>
      </w:r>
      <w:r w:rsidRPr="00C5220D">
        <w:rPr>
          <w:rFonts w:eastAsia="黑体"/>
          <w:bCs/>
        </w:rPr>
        <w:t>2022</w:t>
      </w:r>
      <w:r w:rsidRPr="00C5220D">
        <w:rPr>
          <w:rFonts w:eastAsia="黑体"/>
          <w:bCs/>
        </w:rPr>
        <w:t>年</w:t>
      </w:r>
      <w:r w:rsidRPr="00C5220D">
        <w:rPr>
          <w:rFonts w:eastAsia="黑体" w:hint="eastAsia"/>
          <w:bCs/>
        </w:rPr>
        <w:t>《流产</w:t>
      </w:r>
      <w:r w:rsidRPr="00C5220D">
        <w:rPr>
          <w:rFonts w:eastAsia="黑体"/>
          <w:bCs/>
        </w:rPr>
        <w:t>护理指南</w:t>
      </w:r>
      <w:r w:rsidRPr="00C5220D">
        <w:rPr>
          <w:rFonts w:eastAsia="黑体" w:hint="eastAsia"/>
          <w:bCs/>
        </w:rPr>
        <w:t>》纳入考虑</w:t>
      </w:r>
      <w:r w:rsidRPr="00C5220D">
        <w:rPr>
          <w:rFonts w:eastAsia="黑体"/>
          <w:bCs/>
        </w:rPr>
        <w:t>。</w:t>
      </w:r>
    </w:p>
    <w:p w14:paraId="566F50C6" w14:textId="77777777" w:rsidR="005E1B0F" w:rsidRPr="00C5220D" w:rsidRDefault="005E1B0F" w:rsidP="00626903">
      <w:pPr>
        <w:pStyle w:val="H23GC"/>
      </w:pPr>
      <w:r w:rsidRPr="00C5220D">
        <w:tab/>
      </w:r>
      <w:r w:rsidRPr="00C5220D">
        <w:tab/>
      </w:r>
      <w:r w:rsidRPr="00C5220D">
        <w:rPr>
          <w:rFonts w:hint="eastAsia"/>
        </w:rPr>
        <w:t>精神健康</w:t>
      </w:r>
    </w:p>
    <w:p w14:paraId="077A9BC4" w14:textId="77777777" w:rsidR="005E1B0F" w:rsidRPr="00C5220D" w:rsidRDefault="005E1B0F" w:rsidP="005E1B0F">
      <w:pPr>
        <w:pStyle w:val="SingleTxtGC"/>
      </w:pPr>
      <w:r w:rsidRPr="00C5220D">
        <w:rPr>
          <w:bCs/>
        </w:rPr>
        <w:t>48.</w:t>
      </w:r>
      <w:r w:rsidRPr="00C5220D">
        <w:rPr>
          <w:bCs/>
        </w:rPr>
        <w:tab/>
      </w:r>
      <w:r w:rsidRPr="00C5220D">
        <w:rPr>
          <w:bCs/>
        </w:rPr>
        <w:t>委员会感到关切的是，与政府</w:t>
      </w:r>
      <w:r w:rsidRPr="00C5220D">
        <w:rPr>
          <w:rFonts w:hint="eastAsia"/>
          <w:bCs/>
        </w:rPr>
        <w:t>在健康领域的</w:t>
      </w:r>
      <w:r w:rsidRPr="00C5220D">
        <w:rPr>
          <w:bCs/>
        </w:rPr>
        <w:t>支出总额相比，</w:t>
      </w:r>
      <w:r w:rsidRPr="00C5220D">
        <w:rPr>
          <w:rFonts w:hint="eastAsia"/>
          <w:bCs/>
        </w:rPr>
        <w:t>划拨给</w:t>
      </w:r>
      <w:r w:rsidRPr="00C5220D">
        <w:rPr>
          <w:bCs/>
        </w:rPr>
        <w:t>精神</w:t>
      </w:r>
      <w:r w:rsidRPr="00C5220D">
        <w:rPr>
          <w:rFonts w:hint="eastAsia"/>
          <w:bCs/>
        </w:rPr>
        <w:t>健康</w:t>
      </w:r>
      <w:r w:rsidRPr="00C5220D">
        <w:rPr>
          <w:bCs/>
        </w:rPr>
        <w:t>的预算</w:t>
      </w:r>
      <w:r w:rsidRPr="00C5220D">
        <w:rPr>
          <w:rFonts w:hint="eastAsia"/>
          <w:bCs/>
        </w:rPr>
        <w:t>不高</w:t>
      </w:r>
      <w:r w:rsidRPr="00C5220D">
        <w:rPr>
          <w:bCs/>
        </w:rPr>
        <w:t>。委员会还感到关切的是，有报告称精神保健和服务的可获得性、</w:t>
      </w:r>
      <w:r w:rsidRPr="00C5220D">
        <w:rPr>
          <w:rFonts w:hint="eastAsia"/>
          <w:bCs/>
        </w:rPr>
        <w:t>易</w:t>
      </w:r>
      <w:r w:rsidRPr="00C5220D">
        <w:rPr>
          <w:bCs/>
        </w:rPr>
        <w:t>获得性和质量</w:t>
      </w:r>
      <w:r w:rsidRPr="00C5220D">
        <w:rPr>
          <w:rFonts w:hint="eastAsia"/>
          <w:bCs/>
        </w:rPr>
        <w:t>方面</w:t>
      </w:r>
      <w:r w:rsidRPr="00C5220D">
        <w:rPr>
          <w:bCs/>
        </w:rPr>
        <w:t>存在问题，</w:t>
      </w:r>
      <w:r w:rsidRPr="00C5220D">
        <w:rPr>
          <w:rFonts w:hint="eastAsia"/>
          <w:bCs/>
        </w:rPr>
        <w:t>对于劣势</w:t>
      </w:r>
      <w:r w:rsidRPr="00C5220D">
        <w:rPr>
          <w:bCs/>
        </w:rPr>
        <w:t>和边缘</w:t>
      </w:r>
      <w:r w:rsidRPr="00C5220D">
        <w:rPr>
          <w:rFonts w:hint="eastAsia"/>
          <w:bCs/>
        </w:rPr>
        <w:t>人员</w:t>
      </w:r>
      <w:r w:rsidRPr="00C5220D">
        <w:rPr>
          <w:bCs/>
        </w:rPr>
        <w:t>和群体而言</w:t>
      </w:r>
      <w:r w:rsidRPr="00C5220D">
        <w:rPr>
          <w:rFonts w:hint="eastAsia"/>
          <w:bCs/>
        </w:rPr>
        <w:t>尤其如此</w:t>
      </w:r>
      <w:r w:rsidRPr="00C5220D">
        <w:rPr>
          <w:bCs/>
        </w:rPr>
        <w:t>(</w:t>
      </w:r>
      <w:r w:rsidRPr="00C5220D">
        <w:rPr>
          <w:bCs/>
        </w:rPr>
        <w:t>第十二条</w:t>
      </w:r>
      <w:r w:rsidRPr="00C5220D">
        <w:rPr>
          <w:bCs/>
        </w:rPr>
        <w:t>)</w:t>
      </w:r>
      <w:r w:rsidRPr="00C5220D">
        <w:rPr>
          <w:bCs/>
        </w:rPr>
        <w:t>。</w:t>
      </w:r>
    </w:p>
    <w:p w14:paraId="05B66DE5" w14:textId="77777777" w:rsidR="005E1B0F" w:rsidRPr="00C5220D" w:rsidRDefault="005E1B0F" w:rsidP="005E1B0F">
      <w:pPr>
        <w:pStyle w:val="SingleTxtGC"/>
        <w:rPr>
          <w:rFonts w:eastAsia="黑体"/>
        </w:rPr>
      </w:pPr>
      <w:r w:rsidRPr="00C5220D">
        <w:rPr>
          <w:bCs/>
        </w:rPr>
        <w:lastRenderedPageBreak/>
        <w:t>49.</w:t>
      </w:r>
      <w:r w:rsidRPr="00C5220D">
        <w:rPr>
          <w:bCs/>
        </w:rPr>
        <w:tab/>
      </w:r>
      <w:r w:rsidRPr="00C5220D">
        <w:rPr>
          <w:rFonts w:eastAsia="黑体" w:hint="eastAsia"/>
        </w:rPr>
        <w:t>委员会建议缔约国加大力度，努力确保精神保健服务可以获得、易于获得且提供及时，并保证专业的精神保健服务的质量，包括以社区为基础的服务在内，尤其是为劣势和边缘群体和人员提供的服务。</w:t>
      </w:r>
    </w:p>
    <w:p w14:paraId="42A2ACCE" w14:textId="77777777" w:rsidR="005E1B0F" w:rsidRPr="00C5220D" w:rsidRDefault="005E1B0F" w:rsidP="00626903">
      <w:pPr>
        <w:pStyle w:val="H23GC"/>
      </w:pPr>
      <w:r w:rsidRPr="00C5220D">
        <w:tab/>
      </w:r>
      <w:r w:rsidRPr="00C5220D">
        <w:tab/>
      </w:r>
      <w:r w:rsidRPr="00C5220D">
        <w:rPr>
          <w:rFonts w:hint="eastAsia"/>
        </w:rPr>
        <w:t>毒品政策</w:t>
      </w:r>
    </w:p>
    <w:p w14:paraId="75CC20AB" w14:textId="77777777" w:rsidR="005E1B0F" w:rsidRPr="00C5220D" w:rsidRDefault="005E1B0F" w:rsidP="005E1B0F">
      <w:pPr>
        <w:pStyle w:val="SingleTxtGC"/>
      </w:pPr>
      <w:r w:rsidRPr="00C5220D">
        <w:rPr>
          <w:bCs/>
        </w:rPr>
        <w:t>50.</w:t>
      </w:r>
      <w:r w:rsidRPr="00C5220D">
        <w:rPr>
          <w:bCs/>
        </w:rPr>
        <w:tab/>
      </w:r>
      <w:r w:rsidRPr="00C5220D">
        <w:rPr>
          <w:rFonts w:hint="eastAsia"/>
          <w:bCs/>
        </w:rPr>
        <w:t>委员会认可缔约国为降低吸毒者的风险而提供的服务，但对上述服务是否可以获得和实际上是否易于获得感到关切</w:t>
      </w:r>
      <w:r w:rsidRPr="00C5220D">
        <w:rPr>
          <w:rFonts w:hint="eastAsia"/>
          <w:bCs/>
        </w:rPr>
        <w:t>(</w:t>
      </w:r>
      <w:r w:rsidRPr="00C5220D">
        <w:rPr>
          <w:rFonts w:hint="eastAsia"/>
          <w:bCs/>
        </w:rPr>
        <w:t>第十二条</w:t>
      </w:r>
      <w:r w:rsidRPr="00C5220D">
        <w:rPr>
          <w:rFonts w:hint="eastAsia"/>
          <w:bCs/>
        </w:rPr>
        <w:t>)</w:t>
      </w:r>
      <w:r w:rsidRPr="00C5220D">
        <w:rPr>
          <w:rFonts w:hint="eastAsia"/>
          <w:bCs/>
        </w:rPr>
        <w:t>。</w:t>
      </w:r>
    </w:p>
    <w:p w14:paraId="330E250D" w14:textId="77777777" w:rsidR="005E1B0F" w:rsidRPr="00C5220D" w:rsidRDefault="005E1B0F" w:rsidP="005E1B0F">
      <w:pPr>
        <w:pStyle w:val="SingleTxtGC"/>
        <w:rPr>
          <w:rFonts w:eastAsia="黑体"/>
        </w:rPr>
      </w:pPr>
      <w:r w:rsidRPr="00C5220D">
        <w:rPr>
          <w:bCs/>
        </w:rPr>
        <w:t>51.</w:t>
      </w:r>
      <w:r w:rsidRPr="00C5220D">
        <w:rPr>
          <w:bCs/>
        </w:rPr>
        <w:tab/>
      </w:r>
      <w:r w:rsidRPr="00C5220D">
        <w:rPr>
          <w:rFonts w:eastAsia="黑体" w:hint="eastAsia"/>
          <w:bCs/>
        </w:rPr>
        <w:t>委员会建议缔约国对本国的法律框架进行审查，以确保采用人权为本方针处理吸毒问题，同时确保为吸毒或吸食其他物质者提供的减轻伤害方案、医疗保健和服务、心理支持和康复机会可以获得且易于获得，并消除可能对利用上述服务造成限制的障碍，尤其是就吸毒且属于最劣势或最边缘群体者而言。</w:t>
      </w:r>
    </w:p>
    <w:p w14:paraId="40B030F9" w14:textId="77777777" w:rsidR="005E1B0F" w:rsidRPr="00C5220D" w:rsidRDefault="005E1B0F" w:rsidP="00626903">
      <w:pPr>
        <w:pStyle w:val="H23GC"/>
      </w:pPr>
      <w:r w:rsidRPr="00C5220D">
        <w:tab/>
      </w:r>
      <w:r w:rsidRPr="00C5220D">
        <w:tab/>
      </w:r>
      <w:r w:rsidRPr="00C5220D">
        <w:rPr>
          <w:rFonts w:hint="eastAsia"/>
        </w:rPr>
        <w:t>受教育权</w:t>
      </w:r>
    </w:p>
    <w:p w14:paraId="4253A4B6" w14:textId="77777777" w:rsidR="005E1B0F" w:rsidRPr="00C5220D" w:rsidRDefault="005E1B0F" w:rsidP="005E1B0F">
      <w:pPr>
        <w:pStyle w:val="SingleTxtGC"/>
      </w:pPr>
      <w:r w:rsidRPr="00C5220D">
        <w:rPr>
          <w:bCs/>
        </w:rPr>
        <w:t>52.</w:t>
      </w:r>
      <w:r w:rsidRPr="00C5220D">
        <w:rPr>
          <w:bCs/>
        </w:rPr>
        <w:tab/>
      </w:r>
      <w:r w:rsidRPr="00C5220D">
        <w:rPr>
          <w:bCs/>
        </w:rPr>
        <w:t>委员会感到遗憾的是，缺乏按年龄、性别、族裔、民族血统、残疾状况和社会经济地位</w:t>
      </w:r>
      <w:r w:rsidRPr="00C5220D">
        <w:rPr>
          <w:rFonts w:hint="eastAsia"/>
          <w:bCs/>
        </w:rPr>
        <w:t>分列</w:t>
      </w:r>
      <w:r w:rsidRPr="00C5220D">
        <w:rPr>
          <w:bCs/>
        </w:rPr>
        <w:t>的</w:t>
      </w:r>
      <w:r w:rsidRPr="00C5220D">
        <w:rPr>
          <w:rFonts w:hint="eastAsia"/>
          <w:bCs/>
        </w:rPr>
        <w:t>有关初等</w:t>
      </w:r>
      <w:r w:rsidRPr="00C5220D">
        <w:rPr>
          <w:bCs/>
        </w:rPr>
        <w:t>、</w:t>
      </w:r>
      <w:r w:rsidRPr="00C5220D">
        <w:rPr>
          <w:rFonts w:hint="eastAsia"/>
          <w:bCs/>
        </w:rPr>
        <w:t>中等</w:t>
      </w:r>
      <w:r w:rsidRPr="00C5220D">
        <w:rPr>
          <w:bCs/>
        </w:rPr>
        <w:t>和</w:t>
      </w:r>
      <w:r w:rsidRPr="00C5220D">
        <w:rPr>
          <w:rFonts w:hint="eastAsia"/>
          <w:bCs/>
        </w:rPr>
        <w:t>高等教育中的</w:t>
      </w:r>
      <w:r w:rsidRPr="00C5220D">
        <w:rPr>
          <w:bCs/>
        </w:rPr>
        <w:t>入学率、辍学率和</w:t>
      </w:r>
      <w:r w:rsidRPr="00C5220D">
        <w:rPr>
          <w:rFonts w:hint="eastAsia"/>
          <w:bCs/>
        </w:rPr>
        <w:t>不规律</w:t>
      </w:r>
      <w:r w:rsidRPr="00C5220D">
        <w:rPr>
          <w:bCs/>
        </w:rPr>
        <w:t>出勤率</w:t>
      </w:r>
      <w:r w:rsidRPr="00C5220D">
        <w:rPr>
          <w:rFonts w:hint="eastAsia"/>
          <w:bCs/>
        </w:rPr>
        <w:t>和有关</w:t>
      </w:r>
      <w:r w:rsidRPr="00C5220D">
        <w:rPr>
          <w:bCs/>
        </w:rPr>
        <w:t>教育成就和</w:t>
      </w:r>
      <w:r w:rsidRPr="00C5220D">
        <w:rPr>
          <w:rFonts w:hint="eastAsia"/>
          <w:bCs/>
        </w:rPr>
        <w:t>教育</w:t>
      </w:r>
      <w:r w:rsidRPr="00C5220D">
        <w:rPr>
          <w:bCs/>
        </w:rPr>
        <w:t>成果的统计数据。委员会感到关切的是</w:t>
      </w:r>
      <w:r w:rsidRPr="00C5220D">
        <w:rPr>
          <w:rFonts w:hint="eastAsia"/>
          <w:bCs/>
        </w:rPr>
        <w:t>：</w:t>
      </w:r>
    </w:p>
    <w:p w14:paraId="1DE2B54F" w14:textId="77777777" w:rsidR="005E1B0F" w:rsidRPr="00C5220D" w:rsidRDefault="005E1B0F" w:rsidP="005E1B0F">
      <w:pPr>
        <w:pStyle w:val="SingleTxtGC"/>
      </w:pPr>
      <w:r w:rsidRPr="00C5220D">
        <w:rPr>
          <w:rFonts w:eastAsiaTheme="minorHAnsi"/>
          <w:bCs/>
        </w:rPr>
        <w:tab/>
        <w:t>(a)</w:t>
      </w:r>
      <w:r w:rsidRPr="00C5220D">
        <w:rPr>
          <w:rFonts w:eastAsiaTheme="minorHAnsi"/>
          <w:bCs/>
        </w:rPr>
        <w:tab/>
      </w:r>
      <w:r w:rsidRPr="00C5220D">
        <w:rPr>
          <w:bCs/>
        </w:rPr>
        <w:t>为残疾儿童开设的特殊班级和</w:t>
      </w:r>
      <w:r w:rsidRPr="00C5220D">
        <w:rPr>
          <w:rFonts w:hint="eastAsia"/>
          <w:bCs/>
        </w:rPr>
        <w:t>特殊</w:t>
      </w:r>
      <w:r w:rsidRPr="00C5220D">
        <w:rPr>
          <w:bCs/>
        </w:rPr>
        <w:t>学校数量大幅增加；</w:t>
      </w:r>
    </w:p>
    <w:p w14:paraId="1D524D5A" w14:textId="77777777" w:rsidR="005E1B0F" w:rsidRPr="00C5220D" w:rsidRDefault="005E1B0F" w:rsidP="005E1B0F">
      <w:pPr>
        <w:pStyle w:val="SingleTxtGC"/>
      </w:pPr>
      <w:r w:rsidRPr="00C5220D">
        <w:rPr>
          <w:rFonts w:eastAsiaTheme="minorHAnsi"/>
          <w:bCs/>
        </w:rPr>
        <w:tab/>
        <w:t>(b)</w:t>
      </w:r>
      <w:r w:rsidRPr="00C5220D">
        <w:rPr>
          <w:rFonts w:eastAsiaTheme="minorHAnsi"/>
          <w:bCs/>
        </w:rPr>
        <w:tab/>
      </w:r>
      <w:r w:rsidRPr="00C5220D">
        <w:rPr>
          <w:bCs/>
        </w:rPr>
        <w:t>罗姆儿童、游民儿童</w:t>
      </w:r>
      <w:r w:rsidRPr="00C5220D">
        <w:rPr>
          <w:rFonts w:hint="eastAsia"/>
          <w:bCs/>
        </w:rPr>
        <w:t>以及劣势</w:t>
      </w:r>
      <w:r w:rsidRPr="00C5220D">
        <w:rPr>
          <w:bCs/>
        </w:rPr>
        <w:t>背景儿童在不受歧视地进入和留在国家教育</w:t>
      </w:r>
      <w:r w:rsidRPr="00C5220D">
        <w:rPr>
          <w:rFonts w:hint="eastAsia"/>
          <w:bCs/>
        </w:rPr>
        <w:t>体系内</w:t>
      </w:r>
      <w:r w:rsidRPr="00C5220D">
        <w:rPr>
          <w:bCs/>
        </w:rPr>
        <w:t>方面</w:t>
      </w:r>
      <w:r w:rsidRPr="00C5220D">
        <w:rPr>
          <w:rFonts w:hint="eastAsia"/>
          <w:bCs/>
        </w:rPr>
        <w:t>长期</w:t>
      </w:r>
      <w:r w:rsidRPr="00C5220D">
        <w:rPr>
          <w:bCs/>
        </w:rPr>
        <w:t>面临</w:t>
      </w:r>
      <w:r w:rsidRPr="00C5220D">
        <w:rPr>
          <w:rFonts w:hint="eastAsia"/>
          <w:bCs/>
        </w:rPr>
        <w:t>着</w:t>
      </w:r>
      <w:r w:rsidRPr="00C5220D">
        <w:rPr>
          <w:bCs/>
        </w:rPr>
        <w:t>障碍；</w:t>
      </w:r>
    </w:p>
    <w:p w14:paraId="796E2B44" w14:textId="77777777" w:rsidR="005E1B0F" w:rsidRPr="00C5220D" w:rsidRDefault="005E1B0F" w:rsidP="005E1B0F">
      <w:pPr>
        <w:pStyle w:val="SingleTxtGC"/>
      </w:pPr>
      <w:r w:rsidRPr="00C5220D">
        <w:rPr>
          <w:rFonts w:eastAsiaTheme="minorHAnsi"/>
          <w:bCs/>
        </w:rPr>
        <w:tab/>
        <w:t>(c)</w:t>
      </w:r>
      <w:r w:rsidRPr="00C5220D">
        <w:rPr>
          <w:rFonts w:eastAsiaTheme="minorHAnsi"/>
          <w:bCs/>
        </w:rPr>
        <w:tab/>
      </w:r>
      <w:r w:rsidRPr="00C5220D">
        <w:rPr>
          <w:rFonts w:hAnsi="宋体" w:hint="eastAsia"/>
          <w:bCs/>
        </w:rPr>
        <w:t>长期存在着</w:t>
      </w:r>
      <w:r w:rsidRPr="00C5220D">
        <w:rPr>
          <w:bCs/>
        </w:rPr>
        <w:t>受教育程度严重不平等</w:t>
      </w:r>
      <w:r w:rsidRPr="00C5220D">
        <w:rPr>
          <w:rFonts w:hint="eastAsia"/>
          <w:bCs/>
        </w:rPr>
        <w:t>的状况</w:t>
      </w:r>
      <w:r w:rsidRPr="00C5220D">
        <w:rPr>
          <w:bCs/>
        </w:rPr>
        <w:t>，</w:t>
      </w:r>
      <w:r w:rsidRPr="00C5220D">
        <w:rPr>
          <w:rFonts w:hint="eastAsia"/>
          <w:bCs/>
        </w:rPr>
        <w:t>尤其</w:t>
      </w:r>
      <w:r w:rsidRPr="00C5220D">
        <w:rPr>
          <w:bCs/>
        </w:rPr>
        <w:t>是</w:t>
      </w:r>
      <w:r w:rsidRPr="00C5220D">
        <w:rPr>
          <w:rFonts w:hint="eastAsia"/>
          <w:bCs/>
        </w:rPr>
        <w:t>就</w:t>
      </w:r>
      <w:r w:rsidRPr="00C5220D">
        <w:rPr>
          <w:bCs/>
        </w:rPr>
        <w:t>族裔、宗教或其他少数群体儿童和低收入家庭儿童</w:t>
      </w:r>
      <w:r w:rsidRPr="00C5220D">
        <w:rPr>
          <w:rFonts w:hint="eastAsia"/>
          <w:bCs/>
        </w:rPr>
        <w:t>而言。此种状况有</w:t>
      </w:r>
      <w:r w:rsidRPr="00C5220D">
        <w:rPr>
          <w:bCs/>
        </w:rPr>
        <w:t>限制社会流动</w:t>
      </w:r>
      <w:r w:rsidRPr="00C5220D">
        <w:rPr>
          <w:rFonts w:hint="eastAsia"/>
          <w:bCs/>
        </w:rPr>
        <w:t>的效果</w:t>
      </w:r>
      <w:r w:rsidRPr="00C5220D">
        <w:rPr>
          <w:bCs/>
        </w:rPr>
        <w:t>；</w:t>
      </w:r>
    </w:p>
    <w:p w14:paraId="127ECB0A" w14:textId="77777777" w:rsidR="005E1B0F" w:rsidRPr="00C5220D" w:rsidRDefault="005E1B0F" w:rsidP="005E1B0F">
      <w:pPr>
        <w:pStyle w:val="SingleTxtGC"/>
      </w:pPr>
      <w:r w:rsidRPr="00C5220D">
        <w:rPr>
          <w:rFonts w:eastAsiaTheme="minorHAnsi"/>
          <w:bCs/>
        </w:rPr>
        <w:tab/>
        <w:t>(d)</w:t>
      </w:r>
      <w:r w:rsidRPr="00C5220D">
        <w:rPr>
          <w:rFonts w:eastAsiaTheme="minorHAnsi"/>
          <w:bCs/>
        </w:rPr>
        <w:tab/>
      </w:r>
      <w:r w:rsidRPr="00C5220D">
        <w:rPr>
          <w:bCs/>
        </w:rPr>
        <w:t>提供性健康和生殖健康教育的方法</w:t>
      </w:r>
      <w:r w:rsidRPr="00C5220D">
        <w:rPr>
          <w:rFonts w:hint="eastAsia"/>
          <w:bCs/>
        </w:rPr>
        <w:t>有局限性</w:t>
      </w:r>
      <w:r w:rsidRPr="00C5220D">
        <w:rPr>
          <w:bCs/>
        </w:rPr>
        <w:t>(</w:t>
      </w:r>
      <w:r w:rsidRPr="00C5220D">
        <w:rPr>
          <w:bCs/>
        </w:rPr>
        <w:t>第</w:t>
      </w:r>
      <w:r w:rsidRPr="00C5220D">
        <w:rPr>
          <w:rFonts w:hint="eastAsia"/>
          <w:bCs/>
        </w:rPr>
        <w:t>十三</w:t>
      </w:r>
      <w:r w:rsidRPr="00C5220D">
        <w:rPr>
          <w:bCs/>
        </w:rPr>
        <w:t>条和第</w:t>
      </w:r>
      <w:r w:rsidRPr="00C5220D">
        <w:rPr>
          <w:rFonts w:hint="eastAsia"/>
          <w:bCs/>
        </w:rPr>
        <w:t>十四</w:t>
      </w:r>
      <w:r w:rsidRPr="00C5220D">
        <w:rPr>
          <w:bCs/>
        </w:rPr>
        <w:t>条</w:t>
      </w:r>
      <w:r w:rsidRPr="00C5220D">
        <w:rPr>
          <w:bCs/>
        </w:rPr>
        <w:t>)</w:t>
      </w:r>
      <w:r w:rsidRPr="00C5220D">
        <w:rPr>
          <w:bCs/>
        </w:rPr>
        <w:t>。</w:t>
      </w:r>
    </w:p>
    <w:p w14:paraId="253FF183" w14:textId="77777777" w:rsidR="005E1B0F" w:rsidRPr="00C5220D" w:rsidRDefault="005E1B0F" w:rsidP="005E1B0F">
      <w:pPr>
        <w:pStyle w:val="SingleTxtGC"/>
        <w:rPr>
          <w:rFonts w:eastAsia="黑体"/>
        </w:rPr>
      </w:pPr>
      <w:r w:rsidRPr="00C5220D">
        <w:rPr>
          <w:bCs/>
        </w:rPr>
        <w:t>53.</w:t>
      </w:r>
      <w:r w:rsidRPr="00C5220D">
        <w:rPr>
          <w:bCs/>
        </w:rPr>
        <w:tab/>
      </w:r>
      <w:r w:rsidRPr="00C5220D">
        <w:rPr>
          <w:rFonts w:eastAsia="黑体" w:hint="eastAsia"/>
        </w:rPr>
        <w:t>委员会建议缔约国</w:t>
      </w:r>
      <w:r w:rsidRPr="00C5220D">
        <w:rPr>
          <w:rFonts w:eastAsia="黑体"/>
        </w:rPr>
        <w:t>：</w:t>
      </w:r>
    </w:p>
    <w:p w14:paraId="2120EEE1" w14:textId="77777777" w:rsidR="005E1B0F" w:rsidRPr="00C5220D" w:rsidRDefault="005E1B0F" w:rsidP="005E1B0F">
      <w:pPr>
        <w:pStyle w:val="SingleTxtGC"/>
        <w:rPr>
          <w:rFonts w:eastAsia="黑体"/>
          <w:bCs/>
        </w:rPr>
      </w:pPr>
      <w:r w:rsidRPr="00C5220D">
        <w:rPr>
          <w:rFonts w:eastAsiaTheme="minorHAnsi"/>
          <w:bCs/>
        </w:rPr>
        <w:tab/>
        <w:t>(a)</w:t>
      </w:r>
      <w:r w:rsidRPr="00C5220D">
        <w:rPr>
          <w:rFonts w:eastAsiaTheme="minorHAnsi"/>
          <w:bCs/>
        </w:rPr>
        <w:tab/>
      </w:r>
      <w:r w:rsidRPr="00C5220D">
        <w:rPr>
          <w:rFonts w:eastAsia="黑体" w:hint="eastAsia"/>
        </w:rPr>
        <w:t>收集并分析按年龄、性别、族裔、民族血统、残疾状况和社会经济地位分列的出勤率、毕业率和教育成果相关数据，以对不同群体享有受教育权的情况进行评估，并采取有针对性的措施确保他们能平等地获得优质教育；</w:t>
      </w:r>
    </w:p>
    <w:p w14:paraId="077901BD" w14:textId="77777777" w:rsidR="005E1B0F" w:rsidRPr="00C5220D" w:rsidRDefault="005E1B0F" w:rsidP="005E1B0F">
      <w:pPr>
        <w:pStyle w:val="SingleTxtGC"/>
        <w:rPr>
          <w:rFonts w:eastAsia="黑体"/>
          <w:bCs/>
        </w:rPr>
      </w:pPr>
      <w:r w:rsidRPr="00C5220D">
        <w:rPr>
          <w:rFonts w:eastAsiaTheme="minorHAnsi"/>
          <w:bCs/>
        </w:rPr>
        <w:tab/>
        <w:t>(b)</w:t>
      </w:r>
      <w:r w:rsidRPr="00C5220D">
        <w:rPr>
          <w:rFonts w:eastAsiaTheme="minorHAnsi"/>
          <w:bCs/>
        </w:rPr>
        <w:tab/>
      </w:r>
      <w:r w:rsidRPr="00C5220D">
        <w:rPr>
          <w:rFonts w:eastAsia="黑体" w:hint="eastAsia"/>
        </w:rPr>
        <w:t>通过调整课程和培训、向融合班分派专业教师和专业人员以使残疾儿童和有学习障碍的儿童能够获得个性化支助和应有的关注，以及确保在学校基础设施内和交通方面提供合理便利等手段，</w:t>
      </w:r>
      <w:r w:rsidRPr="00C5220D">
        <w:rPr>
          <w:rFonts w:eastAsia="黑体" w:hint="eastAsia"/>
          <w:bCs/>
        </w:rPr>
        <w:t>在儿童早期教育中优先实行全纳教育，并将所有残疾儿童的学校主流化</w:t>
      </w:r>
      <w:r w:rsidRPr="00C5220D">
        <w:rPr>
          <w:rFonts w:eastAsia="黑体" w:hint="eastAsia"/>
        </w:rPr>
        <w:t>；</w:t>
      </w:r>
    </w:p>
    <w:p w14:paraId="48445486" w14:textId="77777777" w:rsidR="005E1B0F" w:rsidRPr="00C5220D" w:rsidRDefault="005E1B0F" w:rsidP="005E1B0F">
      <w:pPr>
        <w:pStyle w:val="SingleTxtGC"/>
        <w:rPr>
          <w:rFonts w:eastAsia="黑体"/>
          <w:bCs/>
        </w:rPr>
      </w:pPr>
      <w:r w:rsidRPr="00C5220D">
        <w:rPr>
          <w:rFonts w:eastAsiaTheme="minorHAnsi"/>
          <w:bCs/>
        </w:rPr>
        <w:tab/>
        <w:t>(c)</w:t>
      </w:r>
      <w:r w:rsidRPr="00C5220D">
        <w:rPr>
          <w:rFonts w:eastAsiaTheme="minorHAnsi"/>
          <w:bCs/>
        </w:rPr>
        <w:tab/>
      </w:r>
      <w:r w:rsidRPr="00C5220D">
        <w:rPr>
          <w:rFonts w:eastAsia="黑体" w:hint="eastAsia"/>
        </w:rPr>
        <w:t>确保罗姆儿童、游民儿童以及来自劣势背景的儿童能获得文化上适宜且适合其需求的优质教育；</w:t>
      </w:r>
    </w:p>
    <w:p w14:paraId="006B809C" w14:textId="77777777" w:rsidR="005E1B0F" w:rsidRPr="00C5220D" w:rsidRDefault="005E1B0F" w:rsidP="005E1B0F">
      <w:pPr>
        <w:pStyle w:val="SingleTxtGC"/>
        <w:rPr>
          <w:rFonts w:eastAsia="黑体"/>
          <w:bCs/>
        </w:rPr>
      </w:pPr>
      <w:r w:rsidRPr="00C5220D">
        <w:rPr>
          <w:rFonts w:eastAsiaTheme="minorHAnsi"/>
          <w:bCs/>
        </w:rPr>
        <w:tab/>
        <w:t>(d)</w:t>
      </w:r>
      <w:r w:rsidRPr="00C5220D">
        <w:rPr>
          <w:rFonts w:eastAsiaTheme="minorHAnsi"/>
          <w:bCs/>
        </w:rPr>
        <w:tab/>
      </w:r>
      <w:r w:rsidRPr="00C5220D">
        <w:rPr>
          <w:rFonts w:eastAsia="黑体" w:hint="eastAsia"/>
        </w:rPr>
        <w:t>采取有针对性的措施，提高劣势背景儿童和低收入家庭儿童的受教育率，以期促进社会流动；</w:t>
      </w:r>
    </w:p>
    <w:p w14:paraId="373191AD" w14:textId="77777777" w:rsidR="005E1B0F" w:rsidRPr="00C5220D" w:rsidRDefault="005E1B0F" w:rsidP="005E1B0F">
      <w:pPr>
        <w:pStyle w:val="SingleTxtGC"/>
        <w:rPr>
          <w:rFonts w:eastAsia="黑体"/>
        </w:rPr>
      </w:pPr>
      <w:r w:rsidRPr="00C5220D">
        <w:rPr>
          <w:rFonts w:eastAsiaTheme="minorHAnsi"/>
          <w:bCs/>
        </w:rPr>
        <w:tab/>
        <w:t>(e)</w:t>
      </w:r>
      <w:r w:rsidRPr="00C5220D">
        <w:rPr>
          <w:rFonts w:eastAsiaTheme="minorHAnsi"/>
          <w:bCs/>
        </w:rPr>
        <w:tab/>
      </w:r>
      <w:r w:rsidRPr="00C5220D">
        <w:rPr>
          <w:rFonts w:eastAsia="黑体" w:hint="eastAsia"/>
        </w:rPr>
        <w:t>在初等和中等教育课程中为男女两性推出内容全面、适合年龄的性健康和生殖健康教育，包括为少男和少女推出内容全面的性教育，其中涵盖负责任的性行为并以防止早孕为关注重点；确保性教育在科学上具有客观性，并确保学校提供的性教育得到密切的监督和评价；</w:t>
      </w:r>
    </w:p>
    <w:p w14:paraId="03AE6BC0" w14:textId="77777777" w:rsidR="005E1B0F" w:rsidRPr="00C5220D" w:rsidRDefault="005E1B0F" w:rsidP="005E1B0F">
      <w:pPr>
        <w:pStyle w:val="SingleTxtGC"/>
        <w:rPr>
          <w:rFonts w:eastAsia="黑体"/>
        </w:rPr>
      </w:pPr>
      <w:r w:rsidRPr="00C5220D">
        <w:rPr>
          <w:rFonts w:eastAsiaTheme="minorHAnsi"/>
          <w:bCs/>
        </w:rPr>
        <w:tab/>
        <w:t>(f)</w:t>
      </w:r>
      <w:r w:rsidRPr="00C5220D">
        <w:rPr>
          <w:rFonts w:eastAsiaTheme="minorHAnsi"/>
          <w:bCs/>
        </w:rPr>
        <w:tab/>
      </w:r>
      <w:r w:rsidRPr="00C5220D">
        <w:rPr>
          <w:rFonts w:eastAsia="黑体" w:hint="eastAsia"/>
        </w:rPr>
        <w:t>参考委员会关于受教育的权利的第</w:t>
      </w:r>
      <w:r w:rsidRPr="00C5220D">
        <w:rPr>
          <w:rFonts w:eastAsia="黑体"/>
        </w:rPr>
        <w:t>13</w:t>
      </w:r>
      <w:r w:rsidRPr="00C5220D">
        <w:rPr>
          <w:rFonts w:eastAsia="黑体" w:hint="eastAsia"/>
        </w:rPr>
        <w:t>号一般性意见</w:t>
      </w:r>
      <w:r w:rsidRPr="00C5220D">
        <w:rPr>
          <w:rFonts w:eastAsia="黑体" w:hint="eastAsia"/>
        </w:rPr>
        <w:t>(</w:t>
      </w:r>
      <w:r w:rsidRPr="00C5220D">
        <w:rPr>
          <w:rFonts w:eastAsia="黑体"/>
        </w:rPr>
        <w:t>1999</w:t>
      </w:r>
      <w:r w:rsidRPr="00C5220D">
        <w:rPr>
          <w:rFonts w:eastAsia="黑体" w:hint="eastAsia"/>
        </w:rPr>
        <w:t>年</w:t>
      </w:r>
      <w:r w:rsidRPr="00C5220D">
        <w:rPr>
          <w:rFonts w:eastAsia="黑体" w:hint="eastAsia"/>
        </w:rPr>
        <w:t>)</w:t>
      </w:r>
      <w:r w:rsidRPr="00C5220D">
        <w:rPr>
          <w:rFonts w:eastAsia="黑体" w:hint="eastAsia"/>
        </w:rPr>
        <w:t>。</w:t>
      </w:r>
    </w:p>
    <w:p w14:paraId="556851C8" w14:textId="77777777" w:rsidR="005E1B0F" w:rsidRPr="00C5220D" w:rsidRDefault="005E1B0F" w:rsidP="00626903">
      <w:pPr>
        <w:pStyle w:val="H23GC"/>
      </w:pPr>
      <w:r w:rsidRPr="00C5220D">
        <w:lastRenderedPageBreak/>
        <w:tab/>
      </w:r>
      <w:r w:rsidRPr="00C5220D">
        <w:tab/>
      </w:r>
      <w:r w:rsidRPr="00C5220D">
        <w:rPr>
          <w:rFonts w:hint="eastAsia"/>
        </w:rPr>
        <w:t>文化权利</w:t>
      </w:r>
    </w:p>
    <w:p w14:paraId="1E1645DE" w14:textId="622CF3DE" w:rsidR="005E1B0F" w:rsidRPr="00C5220D" w:rsidRDefault="005E1B0F" w:rsidP="005E1B0F">
      <w:pPr>
        <w:pStyle w:val="SingleTxtGC"/>
      </w:pPr>
      <w:r w:rsidRPr="00C5220D">
        <w:rPr>
          <w:bCs/>
        </w:rPr>
        <w:t>54.</w:t>
      </w:r>
      <w:r w:rsidRPr="00C5220D">
        <w:rPr>
          <w:bCs/>
        </w:rPr>
        <w:tab/>
      </w:r>
      <w:r w:rsidRPr="00C5220D">
        <w:rPr>
          <w:bCs/>
        </w:rPr>
        <w:t>委员会欢迎</w:t>
      </w:r>
      <w:r w:rsidRPr="00C5220D">
        <w:rPr>
          <w:rFonts w:hint="eastAsia"/>
          <w:bCs/>
        </w:rPr>
        <w:t>缔约国</w:t>
      </w:r>
      <w:r w:rsidRPr="00C5220D">
        <w:rPr>
          <w:bCs/>
        </w:rPr>
        <w:t>承认游民是一个独特的族裔群体并将</w:t>
      </w:r>
      <w:r w:rsidRPr="00C5220D">
        <w:rPr>
          <w:rFonts w:hint="eastAsia"/>
          <w:bCs/>
        </w:rPr>
        <w:t>坎特语</w:t>
      </w:r>
      <w:r w:rsidRPr="00C5220D">
        <w:rPr>
          <w:bCs/>
        </w:rPr>
        <w:t>/</w:t>
      </w:r>
      <w:r w:rsidRPr="00C5220D">
        <w:rPr>
          <w:rFonts w:hint="eastAsia"/>
          <w:bCs/>
        </w:rPr>
        <w:t>甘蒙语</w:t>
      </w:r>
      <w:r w:rsidRPr="00C5220D">
        <w:rPr>
          <w:rFonts w:hint="eastAsia"/>
          <w:bCs/>
        </w:rPr>
        <w:t>(</w:t>
      </w:r>
      <w:r w:rsidRPr="00C5220D">
        <w:rPr>
          <w:bCs/>
        </w:rPr>
        <w:t>Cant/Gammon</w:t>
      </w:r>
      <w:r w:rsidRPr="00C5220D">
        <w:rPr>
          <w:rFonts w:hint="eastAsia"/>
          <w:bCs/>
        </w:rPr>
        <w:t>)</w:t>
      </w:r>
      <w:r w:rsidRPr="00C5220D">
        <w:rPr>
          <w:bCs/>
        </w:rPr>
        <w:t>列入爱尔兰文化遗产目录。</w:t>
      </w:r>
      <w:r w:rsidRPr="00C5220D">
        <w:rPr>
          <w:rFonts w:hint="eastAsia"/>
          <w:bCs/>
        </w:rPr>
        <w:t>但是</w:t>
      </w:r>
      <w:r w:rsidRPr="00C5220D">
        <w:rPr>
          <w:bCs/>
        </w:rPr>
        <w:t>，委员会</w:t>
      </w:r>
      <w:r w:rsidRPr="00C5220D">
        <w:rPr>
          <w:rFonts w:hint="eastAsia"/>
          <w:bCs/>
        </w:rPr>
        <w:t>依然感到</w:t>
      </w:r>
      <w:r w:rsidRPr="00C5220D">
        <w:rPr>
          <w:bCs/>
        </w:rPr>
        <w:t>关切的是，</w:t>
      </w:r>
      <w:r w:rsidRPr="00C5220D">
        <w:rPr>
          <w:rFonts w:hint="eastAsia"/>
          <w:bCs/>
        </w:rPr>
        <w:t>没有内容全面的</w:t>
      </w:r>
      <w:r w:rsidRPr="00C5220D">
        <w:rPr>
          <w:bCs/>
        </w:rPr>
        <w:t>保障游民权利</w:t>
      </w:r>
      <w:r w:rsidR="00626903" w:rsidRPr="00626903">
        <w:rPr>
          <w:rFonts w:hint="eastAsia"/>
          <w:bCs/>
          <w:spacing w:val="-50"/>
        </w:rPr>
        <w:t>―</w:t>
      </w:r>
      <w:r w:rsidR="00626903" w:rsidRPr="00626903">
        <w:rPr>
          <w:rFonts w:hint="eastAsia"/>
          <w:bCs/>
        </w:rPr>
        <w:t>―</w:t>
      </w:r>
      <w:r w:rsidRPr="00C5220D">
        <w:rPr>
          <w:rFonts w:hint="eastAsia"/>
          <w:bCs/>
        </w:rPr>
        <w:t>尤其</w:t>
      </w:r>
      <w:r w:rsidRPr="00C5220D">
        <w:rPr>
          <w:bCs/>
        </w:rPr>
        <w:t>是</w:t>
      </w:r>
      <w:r w:rsidRPr="00C5220D">
        <w:rPr>
          <w:rFonts w:hint="eastAsia"/>
          <w:bCs/>
        </w:rPr>
        <w:t>其</w:t>
      </w:r>
      <w:r w:rsidRPr="00C5220D">
        <w:rPr>
          <w:bCs/>
        </w:rPr>
        <w:t>文化</w:t>
      </w:r>
      <w:r w:rsidRPr="00C5220D">
        <w:rPr>
          <w:rFonts w:hint="eastAsia"/>
          <w:bCs/>
        </w:rPr>
        <w:t>权利</w:t>
      </w:r>
      <w:r w:rsidRPr="00C5220D">
        <w:rPr>
          <w:bCs/>
        </w:rPr>
        <w:t>和语言权利</w:t>
      </w:r>
      <w:r w:rsidR="00626903" w:rsidRPr="00626903">
        <w:rPr>
          <w:rFonts w:hint="eastAsia"/>
          <w:bCs/>
          <w:spacing w:val="-50"/>
        </w:rPr>
        <w:t>―</w:t>
      </w:r>
      <w:r w:rsidR="00626903" w:rsidRPr="00626903">
        <w:rPr>
          <w:rFonts w:hint="eastAsia"/>
          <w:bCs/>
        </w:rPr>
        <w:t>―</w:t>
      </w:r>
      <w:r w:rsidRPr="00C5220D">
        <w:rPr>
          <w:bCs/>
        </w:rPr>
        <w:t>的法律框架</w:t>
      </w:r>
      <w:r w:rsidRPr="00C5220D">
        <w:rPr>
          <w:bCs/>
        </w:rPr>
        <w:t>(</w:t>
      </w:r>
      <w:r w:rsidRPr="00C5220D">
        <w:rPr>
          <w:bCs/>
        </w:rPr>
        <w:t>第十五条</w:t>
      </w:r>
      <w:r w:rsidRPr="00C5220D">
        <w:rPr>
          <w:bCs/>
        </w:rPr>
        <w:t>)</w:t>
      </w:r>
      <w:r w:rsidRPr="00C5220D">
        <w:rPr>
          <w:bCs/>
        </w:rPr>
        <w:t>。</w:t>
      </w:r>
    </w:p>
    <w:p w14:paraId="578311D1" w14:textId="77777777" w:rsidR="005E1B0F" w:rsidRPr="00C5220D" w:rsidRDefault="005E1B0F" w:rsidP="005E1B0F">
      <w:pPr>
        <w:pStyle w:val="SingleTxtGC"/>
        <w:rPr>
          <w:rFonts w:eastAsia="黑体"/>
        </w:rPr>
      </w:pPr>
      <w:r w:rsidRPr="00C5220D">
        <w:rPr>
          <w:bCs/>
        </w:rPr>
        <w:t>55.</w:t>
      </w:r>
      <w:r w:rsidRPr="00C5220D">
        <w:rPr>
          <w:bCs/>
        </w:rPr>
        <w:tab/>
      </w:r>
      <w:r w:rsidRPr="00C5220D">
        <w:rPr>
          <w:rFonts w:eastAsia="黑体" w:hint="eastAsia"/>
        </w:rPr>
        <w:t>委员会重申其此前提出的建议</w:t>
      </w:r>
      <w:r w:rsidRPr="00C5220D">
        <w:rPr>
          <w:rStyle w:val="ab"/>
          <w:rFonts w:eastAsia="宋体"/>
        </w:rPr>
        <w:footnoteReference w:id="20"/>
      </w:r>
      <w:r w:rsidRPr="00C5220D">
        <w:rPr>
          <w:rFonts w:eastAsia="黑体" w:hint="eastAsia"/>
        </w:rPr>
        <w:t>，请缔约国将游民作为一个少数族裔纳入反歧视法律，并采取一切必要措施确保促进、保护、表达和传播其文化身份、语言和历史遗产。</w:t>
      </w:r>
    </w:p>
    <w:p w14:paraId="5A4F534B" w14:textId="77777777" w:rsidR="005E1B0F" w:rsidRPr="00C5220D" w:rsidRDefault="005E1B0F" w:rsidP="00626903">
      <w:pPr>
        <w:pStyle w:val="H1GC"/>
      </w:pPr>
      <w:r w:rsidRPr="00C5220D">
        <w:tab/>
        <w:t>D.</w:t>
      </w:r>
      <w:r w:rsidRPr="00C5220D">
        <w:tab/>
      </w:r>
      <w:r w:rsidRPr="00C5220D">
        <w:rPr>
          <w:rFonts w:hint="eastAsia"/>
        </w:rPr>
        <w:t>其他建议</w:t>
      </w:r>
    </w:p>
    <w:p w14:paraId="303B5251" w14:textId="77777777" w:rsidR="005E1B0F" w:rsidRPr="00C5220D" w:rsidRDefault="005E1B0F" w:rsidP="005E1B0F">
      <w:pPr>
        <w:pStyle w:val="SingleTxtGC"/>
        <w:rPr>
          <w:rFonts w:eastAsia="黑体"/>
          <w:bCs/>
        </w:rPr>
      </w:pPr>
      <w:r w:rsidRPr="00C5220D">
        <w:rPr>
          <w:bCs/>
        </w:rPr>
        <w:t>56.</w:t>
      </w:r>
      <w:r w:rsidRPr="00C5220D">
        <w:rPr>
          <w:bCs/>
        </w:rPr>
        <w:tab/>
      </w:r>
      <w:r w:rsidRPr="00C5220D">
        <w:rPr>
          <w:rFonts w:eastAsia="黑体"/>
          <w:bCs/>
        </w:rPr>
        <w:t>委员会鼓励缔约国</w:t>
      </w:r>
      <w:r w:rsidRPr="00C5220D">
        <w:rPr>
          <w:rFonts w:eastAsia="黑体" w:hint="eastAsia"/>
          <w:bCs/>
        </w:rPr>
        <w:t>像</w:t>
      </w:r>
      <w:r w:rsidRPr="00C5220D">
        <w:rPr>
          <w:rFonts w:eastAsia="黑体"/>
          <w:bCs/>
        </w:rPr>
        <w:t>代表团所宣布的那样，继续就《公约》所涵盖的权利</w:t>
      </w:r>
      <w:r w:rsidRPr="00C5220D">
        <w:rPr>
          <w:rFonts w:eastAsia="黑体" w:hint="eastAsia"/>
          <w:bCs/>
        </w:rPr>
        <w:t>开展协商</w:t>
      </w:r>
      <w:r w:rsidRPr="00C5220D">
        <w:rPr>
          <w:rFonts w:eastAsia="黑体"/>
          <w:bCs/>
        </w:rPr>
        <w:t>并加快</w:t>
      </w:r>
      <w:r w:rsidRPr="00C5220D">
        <w:rPr>
          <w:rFonts w:eastAsia="黑体" w:hint="eastAsia"/>
          <w:bCs/>
        </w:rPr>
        <w:t>进行</w:t>
      </w:r>
      <w:r w:rsidRPr="00C5220D">
        <w:rPr>
          <w:rFonts w:eastAsia="黑体"/>
          <w:bCs/>
        </w:rPr>
        <w:t>正在进行的分析，以期批准</w:t>
      </w:r>
      <w:r w:rsidRPr="00C5220D">
        <w:rPr>
          <w:rFonts w:eastAsia="黑体" w:hint="eastAsia"/>
          <w:bCs/>
        </w:rPr>
        <w:t>《经济、社会、文化权利国际公约任择议定书》</w:t>
      </w:r>
      <w:r w:rsidRPr="00C5220D">
        <w:rPr>
          <w:rFonts w:eastAsia="黑体"/>
          <w:bCs/>
        </w:rPr>
        <w:t>。</w:t>
      </w:r>
    </w:p>
    <w:p w14:paraId="6ED1C0BE" w14:textId="77777777" w:rsidR="005E1B0F" w:rsidRPr="00C5220D" w:rsidRDefault="005E1B0F" w:rsidP="005E1B0F">
      <w:pPr>
        <w:pStyle w:val="SingleTxtGC"/>
        <w:rPr>
          <w:rFonts w:eastAsia="黑体"/>
          <w:bCs/>
        </w:rPr>
      </w:pPr>
      <w:r w:rsidRPr="00C5220D">
        <w:rPr>
          <w:bCs/>
        </w:rPr>
        <w:t>57.</w:t>
      </w:r>
      <w:r w:rsidRPr="00C5220D">
        <w:rPr>
          <w:bCs/>
        </w:rPr>
        <w:tab/>
      </w:r>
      <w:r w:rsidRPr="00C5220D">
        <w:rPr>
          <w:rFonts w:eastAsia="黑体" w:hint="eastAsia"/>
          <w:bCs/>
        </w:rPr>
        <w:t>委员会建议缔约国考虑批准</w:t>
      </w:r>
      <w:r w:rsidRPr="00C5220D">
        <w:rPr>
          <w:rFonts w:eastAsia="黑体"/>
          <w:bCs/>
        </w:rPr>
        <w:t>《〈残疾人权利公约〉任择议定书》</w:t>
      </w:r>
      <w:r w:rsidRPr="00C5220D">
        <w:rPr>
          <w:rFonts w:eastAsia="黑体" w:hint="eastAsia"/>
          <w:bCs/>
        </w:rPr>
        <w:t>。</w:t>
      </w:r>
    </w:p>
    <w:p w14:paraId="7FDC389F" w14:textId="77777777" w:rsidR="005E1B0F" w:rsidRPr="00C5220D" w:rsidRDefault="005E1B0F" w:rsidP="005E1B0F">
      <w:pPr>
        <w:pStyle w:val="SingleTxtGC"/>
        <w:rPr>
          <w:rFonts w:eastAsia="黑体"/>
          <w:bCs/>
        </w:rPr>
      </w:pPr>
      <w:r w:rsidRPr="00C5220D">
        <w:rPr>
          <w:bCs/>
        </w:rPr>
        <w:t>58.</w:t>
      </w:r>
      <w:r w:rsidRPr="00C5220D">
        <w:rPr>
          <w:bCs/>
        </w:rPr>
        <w:tab/>
      </w:r>
      <w:r w:rsidRPr="00C5220D">
        <w:rPr>
          <w:rFonts w:eastAsia="黑体" w:hint="eastAsia"/>
          <w:bCs/>
        </w:rPr>
        <w:t>委员会还建议缔约国充分考虑其在《公约》之下承担的义务，并在国家层面落实《</w:t>
      </w:r>
      <w:r w:rsidRPr="00C5220D">
        <w:rPr>
          <w:rFonts w:eastAsia="黑体" w:hint="eastAsia"/>
          <w:bCs/>
        </w:rPr>
        <w:t>2030</w:t>
      </w:r>
      <w:r w:rsidRPr="00C5220D">
        <w:rPr>
          <w:rFonts w:eastAsia="黑体" w:hint="eastAsia"/>
          <w:bCs/>
        </w:rPr>
        <w:t>年可持续发展议程》过程中，包括在从</w:t>
      </w:r>
      <w:r w:rsidRPr="00C5220D">
        <w:rPr>
          <w:rFonts w:eastAsia="黑体"/>
          <w:bCs/>
        </w:rPr>
        <w:t>COVID-19</w:t>
      </w:r>
      <w:r w:rsidRPr="00C5220D">
        <w:rPr>
          <w:rFonts w:eastAsia="黑体" w:hint="eastAsia"/>
          <w:bCs/>
        </w:rPr>
        <w:t>疫情当中恢复过程中，确保人民得以充分享有《公约》所载的各项权利。缔约国设立监测进展情况的独立机制和将公共方案受益人视为可提出权利主张的权利持有人，将极大地促进可持续发展目标的实现。此外，委员会建议缔约国支持旨在实现可持续发展目标的“行动十年”全球承诺。在鼓励参与、问责和不歧视等原则基础上落实可持续发展目标，能确保不让任何一个人掉队。在这方面，委员会提请缔约国注意委员会关于承诺不让任何一个人掉队的声明。</w:t>
      </w:r>
      <w:r w:rsidRPr="00C5220D">
        <w:rPr>
          <w:rStyle w:val="ab"/>
          <w:rFonts w:eastAsia="宋体"/>
        </w:rPr>
        <w:footnoteReference w:id="21"/>
      </w:r>
    </w:p>
    <w:p w14:paraId="3E7538DA" w14:textId="77777777" w:rsidR="005E1B0F" w:rsidRPr="00C5220D" w:rsidRDefault="005E1B0F" w:rsidP="005E1B0F">
      <w:pPr>
        <w:pStyle w:val="SingleTxtGC"/>
        <w:rPr>
          <w:rFonts w:eastAsia="黑体"/>
          <w:bCs/>
        </w:rPr>
      </w:pPr>
      <w:r w:rsidRPr="00C5220D">
        <w:rPr>
          <w:bCs/>
        </w:rPr>
        <w:t>59.</w:t>
      </w:r>
      <w:r w:rsidRPr="00C5220D">
        <w:rPr>
          <w:bCs/>
        </w:rPr>
        <w:tab/>
      </w:r>
      <w:r w:rsidRPr="00C5220D">
        <w:rPr>
          <w:rFonts w:eastAsia="黑体" w:hint="eastAsia"/>
          <w:bCs/>
        </w:rPr>
        <w:t>委员会请缔约国在社会各级，包括在国家、区域和地方各级，尤其是在议员、公务人员和司法机构中间广泛传播本结论性意见，并在下一次定期报告中向委员会通报为落实这些意见采取的步骤。</w:t>
      </w:r>
      <w:r w:rsidRPr="00C5220D">
        <w:rPr>
          <w:rFonts w:eastAsia="黑体"/>
          <w:bCs/>
        </w:rPr>
        <w:t>委员会强调</w:t>
      </w:r>
      <w:r w:rsidRPr="00C5220D">
        <w:rPr>
          <w:rFonts w:eastAsia="黑体" w:hint="eastAsia"/>
          <w:bCs/>
        </w:rPr>
        <w:t>爱尔兰</w:t>
      </w:r>
      <w:r w:rsidRPr="00C5220D">
        <w:rPr>
          <w:rFonts w:eastAsia="黑体"/>
          <w:bCs/>
        </w:rPr>
        <w:t>议会在</w:t>
      </w:r>
      <w:r w:rsidRPr="00C5220D">
        <w:rPr>
          <w:rFonts w:eastAsia="黑体" w:hint="eastAsia"/>
          <w:bCs/>
        </w:rPr>
        <w:t>落实</w:t>
      </w:r>
      <w:r w:rsidRPr="00C5220D">
        <w:rPr>
          <w:rFonts w:eastAsia="黑体"/>
          <w:bCs/>
        </w:rPr>
        <w:t>本结论性意见方面发挥关键作用，并鼓励缔约国确保</w:t>
      </w:r>
      <w:r w:rsidRPr="00C5220D">
        <w:rPr>
          <w:rFonts w:eastAsia="黑体" w:hint="eastAsia"/>
          <w:bCs/>
        </w:rPr>
        <w:t>议会</w:t>
      </w:r>
      <w:r w:rsidRPr="00C5220D">
        <w:rPr>
          <w:rFonts w:eastAsia="黑体"/>
          <w:bCs/>
        </w:rPr>
        <w:t>参与今后的报告和后续程序。</w:t>
      </w:r>
      <w:r w:rsidRPr="00C5220D">
        <w:rPr>
          <w:rFonts w:eastAsia="黑体" w:hint="eastAsia"/>
          <w:bCs/>
        </w:rPr>
        <w:t>委员会鼓励缔约国继续让非政府组织和民间社会其他成员参与本结论性意见的后续落实工作和提交下次定期报告前在国家层面开展的协商进程。</w:t>
      </w:r>
    </w:p>
    <w:p w14:paraId="3212DE3C" w14:textId="77777777" w:rsidR="005E1B0F" w:rsidRPr="00C5220D" w:rsidRDefault="005E1B0F" w:rsidP="005E1B0F">
      <w:pPr>
        <w:pStyle w:val="SingleTxtGC"/>
        <w:rPr>
          <w:rFonts w:eastAsia="黑体"/>
          <w:bCs/>
        </w:rPr>
      </w:pPr>
      <w:r w:rsidRPr="00C5220D">
        <w:rPr>
          <w:bCs/>
        </w:rPr>
        <w:t>60.</w:t>
      </w:r>
      <w:r w:rsidRPr="00C5220D">
        <w:rPr>
          <w:bCs/>
        </w:rPr>
        <w:tab/>
      </w:r>
      <w:r w:rsidRPr="00C5220D">
        <w:rPr>
          <w:rFonts w:eastAsia="黑体" w:hint="eastAsia"/>
          <w:bCs/>
        </w:rPr>
        <w:t>按照委员会通过的结论性意见后续落实程序，请缔约国在本结论性意见通过后</w:t>
      </w:r>
      <w:r w:rsidRPr="00C5220D">
        <w:rPr>
          <w:rFonts w:eastAsia="黑体"/>
          <w:bCs/>
        </w:rPr>
        <w:t>24</w:t>
      </w:r>
      <w:r w:rsidRPr="00C5220D">
        <w:rPr>
          <w:rFonts w:eastAsia="黑体" w:hint="eastAsia"/>
          <w:bCs/>
        </w:rPr>
        <w:t>个月内提供资料</w:t>
      </w:r>
      <w:r w:rsidRPr="00C5220D">
        <w:rPr>
          <w:rFonts w:eastAsia="黑体" w:hint="eastAsia"/>
          <w:bCs/>
        </w:rPr>
        <w:t>(2026</w:t>
      </w:r>
      <w:r w:rsidRPr="00C5220D">
        <w:rPr>
          <w:rFonts w:eastAsia="黑体" w:hint="eastAsia"/>
          <w:bCs/>
        </w:rPr>
        <w:t>年</w:t>
      </w:r>
      <w:r w:rsidRPr="00C5220D">
        <w:rPr>
          <w:rFonts w:eastAsia="黑体" w:hint="eastAsia"/>
          <w:bCs/>
        </w:rPr>
        <w:t>3</w:t>
      </w:r>
      <w:r w:rsidRPr="00C5220D">
        <w:rPr>
          <w:rFonts w:eastAsia="黑体" w:hint="eastAsia"/>
          <w:bCs/>
        </w:rPr>
        <w:t>月</w:t>
      </w:r>
      <w:r w:rsidRPr="00C5220D">
        <w:rPr>
          <w:rFonts w:eastAsia="黑体" w:hint="eastAsia"/>
          <w:bCs/>
        </w:rPr>
        <w:t>31</w:t>
      </w:r>
      <w:r w:rsidRPr="00C5220D">
        <w:rPr>
          <w:rFonts w:eastAsia="黑体" w:hint="eastAsia"/>
          <w:bCs/>
        </w:rPr>
        <w:t>日</w:t>
      </w:r>
      <w:r w:rsidRPr="00C5220D">
        <w:rPr>
          <w:rFonts w:eastAsia="黑体" w:hint="eastAsia"/>
          <w:bCs/>
        </w:rPr>
        <w:t>)</w:t>
      </w:r>
      <w:r w:rsidRPr="00C5220D">
        <w:rPr>
          <w:rFonts w:eastAsia="黑体" w:hint="eastAsia"/>
          <w:bCs/>
        </w:rPr>
        <w:t>，说明以上第</w:t>
      </w:r>
      <w:r w:rsidRPr="00C5220D">
        <w:rPr>
          <w:rFonts w:eastAsia="黑体"/>
          <w:bCs/>
        </w:rPr>
        <w:t>11(b)</w:t>
      </w:r>
      <w:r w:rsidRPr="00C5220D">
        <w:rPr>
          <w:rFonts w:eastAsia="黑体" w:hint="eastAsia"/>
          <w:bCs/>
        </w:rPr>
        <w:t>段</w:t>
      </w:r>
      <w:r w:rsidRPr="00C5220D">
        <w:rPr>
          <w:rFonts w:eastAsia="黑体" w:hint="eastAsia"/>
          <w:bCs/>
        </w:rPr>
        <w:t>(</w:t>
      </w:r>
      <w:r w:rsidRPr="00C5220D">
        <w:rPr>
          <w:rFonts w:eastAsia="黑体" w:hint="eastAsia"/>
          <w:bCs/>
        </w:rPr>
        <w:t>企业与人权</w:t>
      </w:r>
      <w:r w:rsidRPr="00C5220D">
        <w:rPr>
          <w:rFonts w:eastAsia="黑体" w:hint="eastAsia"/>
          <w:bCs/>
        </w:rPr>
        <w:t>)</w:t>
      </w:r>
      <w:r w:rsidRPr="00C5220D">
        <w:rPr>
          <w:rFonts w:eastAsia="黑体" w:hint="eastAsia"/>
          <w:bCs/>
        </w:rPr>
        <w:t>、第</w:t>
      </w:r>
      <w:r w:rsidRPr="00C5220D">
        <w:rPr>
          <w:rFonts w:eastAsia="黑体"/>
          <w:bCs/>
        </w:rPr>
        <w:t>15(e)</w:t>
      </w:r>
      <w:r w:rsidRPr="00C5220D">
        <w:rPr>
          <w:rFonts w:eastAsia="黑体" w:hint="eastAsia"/>
          <w:bCs/>
        </w:rPr>
        <w:t>段</w:t>
      </w:r>
      <w:r w:rsidRPr="00C5220D">
        <w:rPr>
          <w:rFonts w:eastAsia="黑体" w:hint="eastAsia"/>
          <w:bCs/>
        </w:rPr>
        <w:t>(</w:t>
      </w:r>
      <w:r w:rsidRPr="00C5220D">
        <w:rPr>
          <w:rFonts w:eastAsia="黑体" w:hint="eastAsia"/>
          <w:bCs/>
        </w:rPr>
        <w:t>最大可用资源</w:t>
      </w:r>
      <w:r w:rsidRPr="00C5220D">
        <w:rPr>
          <w:rFonts w:eastAsia="黑体" w:hint="eastAsia"/>
          <w:bCs/>
        </w:rPr>
        <w:t>)</w:t>
      </w:r>
      <w:r w:rsidRPr="00C5220D">
        <w:rPr>
          <w:rFonts w:eastAsia="黑体" w:hint="eastAsia"/>
          <w:bCs/>
        </w:rPr>
        <w:t>和第</w:t>
      </w:r>
      <w:r w:rsidRPr="00C5220D">
        <w:rPr>
          <w:rFonts w:eastAsia="黑体"/>
          <w:bCs/>
        </w:rPr>
        <w:t>29(a)</w:t>
      </w:r>
      <w:r w:rsidRPr="00C5220D">
        <w:rPr>
          <w:rFonts w:eastAsia="黑体" w:hint="eastAsia"/>
          <w:bCs/>
        </w:rPr>
        <w:t>段</w:t>
      </w:r>
      <w:r w:rsidRPr="00C5220D">
        <w:rPr>
          <w:rFonts w:eastAsia="黑体" w:hint="eastAsia"/>
          <w:bCs/>
        </w:rPr>
        <w:t>(</w:t>
      </w:r>
      <w:r w:rsidRPr="00C5220D">
        <w:rPr>
          <w:rFonts w:eastAsia="黑体" w:hint="eastAsia"/>
          <w:bCs/>
        </w:rPr>
        <w:t>最低工资</w:t>
      </w:r>
      <w:r w:rsidRPr="00C5220D">
        <w:rPr>
          <w:rFonts w:eastAsia="黑体" w:hint="eastAsia"/>
          <w:bCs/>
        </w:rPr>
        <w:t>)</w:t>
      </w:r>
      <w:r w:rsidRPr="00C5220D">
        <w:rPr>
          <w:rFonts w:eastAsia="黑体" w:hint="eastAsia"/>
          <w:bCs/>
        </w:rPr>
        <w:t>所载建议的落实情况。</w:t>
      </w:r>
    </w:p>
    <w:p w14:paraId="18E471E0" w14:textId="258708B3" w:rsidR="005E1B0F" w:rsidRPr="00C5220D" w:rsidRDefault="005E1B0F" w:rsidP="005E1B0F">
      <w:pPr>
        <w:pStyle w:val="SingleTxtGC"/>
        <w:rPr>
          <w:rFonts w:eastAsia="楷体"/>
          <w:bCs/>
          <w:iCs/>
        </w:rPr>
      </w:pPr>
      <w:r w:rsidRPr="00C5220D">
        <w:rPr>
          <w:bCs/>
        </w:rPr>
        <w:t>61.</w:t>
      </w:r>
      <w:r w:rsidRPr="00C5220D">
        <w:rPr>
          <w:bCs/>
        </w:rPr>
        <w:tab/>
      </w:r>
      <w:r w:rsidRPr="00C5220D">
        <w:rPr>
          <w:rFonts w:eastAsia="黑体" w:hint="eastAsia"/>
          <w:bCs/>
        </w:rPr>
        <w:t>委员会请缔约国在</w:t>
      </w:r>
      <w:r w:rsidRPr="00C5220D">
        <w:rPr>
          <w:rFonts w:eastAsia="黑体"/>
          <w:bCs/>
        </w:rPr>
        <w:t>202</w:t>
      </w:r>
      <w:r w:rsidRPr="00C5220D">
        <w:rPr>
          <w:rFonts w:eastAsia="黑体" w:hint="eastAsia"/>
          <w:bCs/>
        </w:rPr>
        <w:t>9</w:t>
      </w:r>
      <w:r w:rsidRPr="00C5220D">
        <w:rPr>
          <w:rFonts w:eastAsia="黑体" w:hint="eastAsia"/>
          <w:bCs/>
        </w:rPr>
        <w:t>年</w:t>
      </w:r>
      <w:r w:rsidRPr="00C5220D">
        <w:rPr>
          <w:rFonts w:eastAsia="黑体"/>
          <w:bCs/>
        </w:rPr>
        <w:t>3</w:t>
      </w:r>
      <w:r w:rsidRPr="00C5220D">
        <w:rPr>
          <w:rFonts w:eastAsia="黑体" w:hint="eastAsia"/>
          <w:bCs/>
        </w:rPr>
        <w:t>月</w:t>
      </w:r>
      <w:r w:rsidRPr="00C5220D">
        <w:rPr>
          <w:rFonts w:eastAsia="黑体"/>
          <w:bCs/>
        </w:rPr>
        <w:t>31</w:t>
      </w:r>
      <w:r w:rsidRPr="00C5220D">
        <w:rPr>
          <w:rFonts w:eastAsia="黑体" w:hint="eastAsia"/>
          <w:bCs/>
        </w:rPr>
        <w:t>日前按照《公约》第十六条提交第五次定期报告，除非因审查周期有变而另有通知。根据联大第</w:t>
      </w:r>
      <w:hyperlink r:id="rId9" w:history="1">
        <w:r w:rsidRPr="00BC5CA3">
          <w:rPr>
            <w:rStyle w:val="af5"/>
            <w:rFonts w:eastAsia="黑体"/>
            <w:bCs/>
          </w:rPr>
          <w:t>68/268</w:t>
        </w:r>
      </w:hyperlink>
      <w:r w:rsidRPr="00C5220D">
        <w:rPr>
          <w:rFonts w:eastAsia="黑体" w:hint="eastAsia"/>
          <w:bCs/>
        </w:rPr>
        <w:t>号决议，报告字数限制为</w:t>
      </w:r>
      <w:r w:rsidRPr="00C5220D">
        <w:rPr>
          <w:rFonts w:eastAsia="黑体"/>
          <w:bCs/>
        </w:rPr>
        <w:t>21,200</w:t>
      </w:r>
      <w:r w:rsidRPr="00C5220D">
        <w:rPr>
          <w:rFonts w:eastAsia="黑体" w:hint="eastAsia"/>
          <w:bCs/>
        </w:rPr>
        <w:t>字。</w:t>
      </w:r>
    </w:p>
    <w:bookmarkEnd w:id="0"/>
    <w:p w14:paraId="2983CEF8" w14:textId="540205BB" w:rsidR="00A34C4B" w:rsidRPr="005E1B0F" w:rsidRDefault="005E1B0F" w:rsidP="005E1B0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34C4B" w:rsidRPr="005E1B0F" w:rsidSect="006643D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CAD8" w14:textId="77777777" w:rsidR="006643D6" w:rsidRPr="000D319F" w:rsidRDefault="006643D6" w:rsidP="000D319F">
      <w:pPr>
        <w:pStyle w:val="af0"/>
        <w:spacing w:after="240"/>
        <w:ind w:left="907"/>
        <w:rPr>
          <w:rFonts w:asciiTheme="majorBidi" w:eastAsia="宋体" w:hAnsiTheme="majorBidi" w:cstheme="majorBidi"/>
          <w:sz w:val="21"/>
          <w:szCs w:val="21"/>
          <w:lang w:val="en-US"/>
        </w:rPr>
      </w:pPr>
    </w:p>
    <w:p w14:paraId="04C2816F" w14:textId="77777777" w:rsidR="006643D6" w:rsidRPr="000D319F" w:rsidRDefault="006643D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72BB433" w14:textId="77777777" w:rsidR="006643D6" w:rsidRPr="000D319F" w:rsidRDefault="006643D6" w:rsidP="000D319F">
      <w:pPr>
        <w:pStyle w:val="af0"/>
      </w:pPr>
    </w:p>
  </w:endnote>
  <w:endnote w:type="continuationNotice" w:id="1">
    <w:p w14:paraId="1012C3B1" w14:textId="77777777" w:rsidR="006643D6" w:rsidRDefault="006643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微软雅黑">
    <w:altName w:val="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E2433" w14:textId="77777777" w:rsidR="00FB63B6" w:rsidRPr="00A34C4B" w:rsidRDefault="00A34C4B" w:rsidP="00A34C4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34C4B">
      <w:rPr>
        <w:rStyle w:val="af2"/>
        <w:b w:val="0"/>
        <w:snapToGrid w:val="0"/>
        <w:sz w:val="16"/>
      </w:rPr>
      <w:t>GE.24-04528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AA738" w14:textId="77777777" w:rsidR="00FB63B6" w:rsidRPr="00A34C4B" w:rsidRDefault="00A34C4B" w:rsidP="00A34C4B">
    <w:pPr>
      <w:pStyle w:val="af0"/>
      <w:tabs>
        <w:tab w:val="clear" w:pos="431"/>
        <w:tab w:val="right" w:pos="9638"/>
      </w:tabs>
      <w:rPr>
        <w:rStyle w:val="af2"/>
      </w:rPr>
    </w:pPr>
    <w:r>
      <w:t>GE.24-04528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03811" w14:textId="07DD00C0" w:rsidR="00FB63B6" w:rsidRPr="00487939" w:rsidRDefault="00A34C4B"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FEF7C38" wp14:editId="117D3402">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GE.24-04528</w:t>
    </w:r>
    <w:r w:rsidR="00731A42" w:rsidRPr="00EE277A">
      <w:rPr>
        <w:sz w:val="20"/>
        <w:lang w:eastAsia="zh-CN"/>
      </w:rPr>
      <w:t xml:space="preserve"> (C)</w:t>
    </w:r>
    <w:r w:rsidR="00B45B2F">
      <w:rPr>
        <w:sz w:val="20"/>
        <w:lang w:eastAsia="zh-CN"/>
      </w:rPr>
      <w:tab/>
    </w:r>
    <w:r>
      <w:rPr>
        <w:rFonts w:eastAsiaTheme="minorEastAsia" w:hint="eastAsia"/>
        <w:sz w:val="20"/>
        <w:lang w:eastAsia="zh-CN"/>
      </w:rPr>
      <w:t>0204</w:t>
    </w:r>
    <w:r w:rsidR="007029E1">
      <w:rPr>
        <w:sz w:val="20"/>
        <w:lang w:eastAsia="zh-CN"/>
      </w:rPr>
      <w:t>2</w:t>
    </w:r>
    <w:r w:rsidR="00572C27">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1704</w:t>
    </w:r>
    <w:r w:rsidR="007029E1">
      <w:rPr>
        <w:sz w:val="20"/>
        <w:lang w:eastAsia="zh-CN"/>
      </w:rPr>
      <w:t>2</w:t>
    </w:r>
    <w:r w:rsidR="00572C27">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0B40E508" wp14:editId="539F0F2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541E5" w14:textId="77777777" w:rsidR="006643D6" w:rsidRPr="000157B1" w:rsidRDefault="006643D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DD591AD" w14:textId="77777777" w:rsidR="006643D6" w:rsidRPr="000157B1" w:rsidRDefault="006643D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5118E01" w14:textId="77777777" w:rsidR="006643D6" w:rsidRDefault="006643D6"/>
  </w:footnote>
  <w:footnote w:id="2">
    <w:p w14:paraId="0056D7F4" w14:textId="77777777" w:rsidR="005E1B0F" w:rsidRDefault="005E1B0F" w:rsidP="005E1B0F">
      <w:pPr>
        <w:pStyle w:val="a9"/>
      </w:pPr>
      <w:r w:rsidRPr="000327D9">
        <w:tab/>
      </w:r>
      <w:r w:rsidRPr="000327D9">
        <w:rPr>
          <w:rStyle w:val="ab"/>
          <w:rFonts w:eastAsia="宋体"/>
          <w:vertAlign w:val="baseline"/>
        </w:rPr>
        <w:t>*</w:t>
      </w:r>
      <w:r w:rsidRPr="000327D9">
        <w:tab/>
      </w:r>
      <w:r w:rsidRPr="007E3E58">
        <w:rPr>
          <w:rFonts w:hint="eastAsia"/>
        </w:rPr>
        <w:t>委员会第七十</w:t>
      </w:r>
      <w:r>
        <w:rPr>
          <w:rFonts w:hint="eastAsia"/>
        </w:rPr>
        <w:t>五</w:t>
      </w:r>
      <w:r w:rsidRPr="007E3E58">
        <w:rPr>
          <w:rFonts w:hint="eastAsia"/>
        </w:rPr>
        <w:t>届会议（</w:t>
      </w:r>
      <w:r w:rsidRPr="007E3E58">
        <w:t>202</w:t>
      </w:r>
      <w:r>
        <w:rPr>
          <w:rFonts w:hint="eastAsia"/>
        </w:rPr>
        <w:t>4</w:t>
      </w:r>
      <w:r w:rsidRPr="007E3E58">
        <w:rPr>
          <w:rFonts w:hint="eastAsia"/>
        </w:rPr>
        <w:t>年</w:t>
      </w:r>
      <w:r>
        <w:rPr>
          <w:rFonts w:hint="eastAsia"/>
        </w:rPr>
        <w:t>2</w:t>
      </w:r>
      <w:r w:rsidRPr="007E3E58">
        <w:rPr>
          <w:rFonts w:hint="eastAsia"/>
        </w:rPr>
        <w:t>月</w:t>
      </w:r>
      <w:r>
        <w:rPr>
          <w:rFonts w:hint="eastAsia"/>
        </w:rPr>
        <w:t>12</w:t>
      </w:r>
      <w:r w:rsidRPr="007E3E58">
        <w:rPr>
          <w:rFonts w:hint="eastAsia"/>
        </w:rPr>
        <w:t>日至</w:t>
      </w:r>
      <w:r>
        <w:rPr>
          <w:rFonts w:hint="eastAsia"/>
        </w:rPr>
        <w:t>3</w:t>
      </w:r>
      <w:r w:rsidRPr="007E3E58">
        <w:rPr>
          <w:rFonts w:hint="eastAsia"/>
        </w:rPr>
        <w:t>月</w:t>
      </w:r>
      <w:r w:rsidRPr="007E3E58">
        <w:t>1</w:t>
      </w:r>
      <w:r w:rsidRPr="007E3E58">
        <w:rPr>
          <w:rFonts w:hint="eastAsia"/>
        </w:rPr>
        <w:t>日）通过</w:t>
      </w:r>
      <w:r>
        <w:rPr>
          <w:rFonts w:hint="eastAsia"/>
        </w:rPr>
        <w:t>。</w:t>
      </w:r>
    </w:p>
  </w:footnote>
  <w:footnote w:id="3">
    <w:p w14:paraId="1EA760D8" w14:textId="7075A2EF" w:rsidR="005E1B0F" w:rsidRPr="001B10F2" w:rsidRDefault="005E1B0F" w:rsidP="005E1B0F">
      <w:pPr>
        <w:pStyle w:val="a9"/>
        <w:rPr>
          <w:lang w:val="pt-PT"/>
        </w:rPr>
      </w:pPr>
      <w:r>
        <w:rPr>
          <w:lang w:val="pt-PT"/>
        </w:rPr>
        <w:tab/>
      </w:r>
      <w:r>
        <w:rPr>
          <w:rStyle w:val="ab"/>
          <w:rFonts w:eastAsia="宋体"/>
        </w:rPr>
        <w:footnoteRef/>
      </w:r>
      <w:r>
        <w:rPr>
          <w:lang w:val="pt-PT"/>
        </w:rPr>
        <w:tab/>
      </w:r>
      <w:r>
        <w:rPr>
          <w:rFonts w:hint="eastAsia"/>
          <w:lang w:val="pt-PT"/>
        </w:rPr>
        <w:t>见</w:t>
      </w:r>
      <w:hyperlink r:id="rId1" w:history="1">
        <w:r w:rsidRPr="00BC5CA3">
          <w:rPr>
            <w:rStyle w:val="af5"/>
            <w:lang w:val="pt-PT"/>
          </w:rPr>
          <w:t>E/C.12/2024/SR.7</w:t>
        </w:r>
      </w:hyperlink>
      <w:r>
        <w:rPr>
          <w:rFonts w:hint="eastAsia"/>
          <w:lang w:val="pt-PT"/>
        </w:rPr>
        <w:t>和</w:t>
      </w:r>
      <w:hyperlink r:id="rId2" w:history="1">
        <w:r w:rsidRPr="00BC5CA3">
          <w:rPr>
            <w:rStyle w:val="af5"/>
            <w:lang w:val="pt-PT"/>
          </w:rPr>
          <w:t>E/C.12/2024/SR.9</w:t>
        </w:r>
      </w:hyperlink>
      <w:r>
        <w:rPr>
          <w:rFonts w:hint="eastAsia"/>
        </w:rPr>
        <w:t>。</w:t>
      </w:r>
    </w:p>
  </w:footnote>
  <w:footnote w:id="4">
    <w:p w14:paraId="163AF09A" w14:textId="75AAC50D" w:rsidR="005E1B0F" w:rsidRPr="001B10F2" w:rsidRDefault="005E1B0F" w:rsidP="005E1B0F">
      <w:pPr>
        <w:pStyle w:val="a9"/>
        <w:rPr>
          <w:lang w:val="pt-PT"/>
        </w:rPr>
      </w:pPr>
      <w:r w:rsidRPr="00B63ED5">
        <w:rPr>
          <w:lang w:val="pt-PT"/>
        </w:rPr>
        <w:tab/>
      </w:r>
      <w:r>
        <w:rPr>
          <w:rStyle w:val="ab"/>
          <w:rFonts w:eastAsia="宋体"/>
        </w:rPr>
        <w:footnoteRef/>
      </w:r>
      <w:r w:rsidRPr="00BA7470">
        <w:rPr>
          <w:lang w:val="de-CH"/>
        </w:rPr>
        <w:tab/>
      </w:r>
      <w:hyperlink r:id="rId3" w:history="1">
        <w:r w:rsidRPr="00BC5CA3">
          <w:rPr>
            <w:rStyle w:val="af5"/>
            <w:lang w:val="pt-PT"/>
          </w:rPr>
          <w:t>E/C.12/IRL/4</w:t>
        </w:r>
      </w:hyperlink>
      <w:r>
        <w:rPr>
          <w:rFonts w:hint="eastAsia"/>
        </w:rPr>
        <w:t>。</w:t>
      </w:r>
    </w:p>
  </w:footnote>
  <w:footnote w:id="5">
    <w:p w14:paraId="6E2CF34C" w14:textId="1D06B0AC" w:rsidR="005E1B0F" w:rsidRPr="00B63ED5" w:rsidRDefault="005E1B0F" w:rsidP="005E1B0F">
      <w:pPr>
        <w:pStyle w:val="a9"/>
        <w:rPr>
          <w:lang w:val="pt-PT"/>
        </w:rPr>
      </w:pPr>
      <w:r w:rsidRPr="00BA7470">
        <w:rPr>
          <w:lang w:val="de-CH"/>
        </w:rPr>
        <w:tab/>
      </w:r>
      <w:r>
        <w:rPr>
          <w:rStyle w:val="ab"/>
          <w:rFonts w:eastAsia="宋体"/>
        </w:rPr>
        <w:footnoteRef/>
      </w:r>
      <w:r w:rsidRPr="00B63ED5">
        <w:rPr>
          <w:lang w:val="pt-PT"/>
        </w:rPr>
        <w:tab/>
      </w:r>
      <w:hyperlink r:id="rId4" w:history="1">
        <w:r w:rsidRPr="00BC5CA3">
          <w:rPr>
            <w:rStyle w:val="af5"/>
            <w:lang w:val="pt-PT"/>
          </w:rPr>
          <w:t>E/C.12/IRL/RQ/4</w:t>
        </w:r>
      </w:hyperlink>
      <w:r>
        <w:rPr>
          <w:rFonts w:hint="eastAsia"/>
        </w:rPr>
        <w:t>。</w:t>
      </w:r>
    </w:p>
  </w:footnote>
  <w:footnote w:id="6">
    <w:p w14:paraId="4D7EA305" w14:textId="77777777" w:rsidR="005E1B0F" w:rsidRPr="00B63ED5" w:rsidRDefault="005E1B0F" w:rsidP="005E1B0F">
      <w:pPr>
        <w:pStyle w:val="a9"/>
        <w:rPr>
          <w:lang w:val="pt-PT"/>
        </w:rPr>
      </w:pPr>
      <w:r w:rsidRPr="00B63ED5">
        <w:rPr>
          <w:lang w:val="pt-PT"/>
        </w:rPr>
        <w:tab/>
      </w:r>
      <w:r>
        <w:rPr>
          <w:rStyle w:val="ab"/>
          <w:rFonts w:eastAsia="宋体"/>
        </w:rPr>
        <w:footnoteRef/>
      </w:r>
      <w:r w:rsidRPr="00B63ED5">
        <w:rPr>
          <w:lang w:val="pt-PT"/>
        </w:rPr>
        <w:tab/>
      </w:r>
      <w:r>
        <w:rPr>
          <w:rFonts w:hint="eastAsia"/>
          <w:lang w:val="pt-PT"/>
        </w:rPr>
        <w:t>爱尔兰最高法院，</w:t>
      </w:r>
      <w:r w:rsidRPr="00D2570E">
        <w:rPr>
          <w:rFonts w:asciiTheme="majorBidi" w:eastAsia="楷体" w:hAnsiTheme="majorBidi" w:cstheme="majorBidi"/>
          <w:lang w:val="pt-PT"/>
        </w:rPr>
        <w:t>N.H.V.</w:t>
      </w:r>
      <w:r w:rsidRPr="00D2570E">
        <w:rPr>
          <w:rFonts w:asciiTheme="majorBidi" w:eastAsia="楷体" w:hAnsiTheme="majorBidi" w:cstheme="majorBidi"/>
          <w:lang w:val="pt-PT"/>
        </w:rPr>
        <w:t>诉司法和平等部长</w:t>
      </w:r>
      <w:r>
        <w:rPr>
          <w:rFonts w:hint="eastAsia"/>
          <w:lang w:val="pt-PT"/>
        </w:rPr>
        <w:t>，案件号</w:t>
      </w:r>
      <w:r w:rsidRPr="00B63ED5">
        <w:rPr>
          <w:lang w:val="pt-PT"/>
        </w:rPr>
        <w:t>31/2016</w:t>
      </w:r>
      <w:r>
        <w:rPr>
          <w:rFonts w:hint="eastAsia"/>
          <w:lang w:val="pt-PT"/>
        </w:rPr>
        <w:t>和</w:t>
      </w:r>
      <w:r w:rsidRPr="00B63ED5">
        <w:rPr>
          <w:lang w:val="pt-PT"/>
        </w:rPr>
        <w:t>56/2016</w:t>
      </w:r>
      <w:r>
        <w:rPr>
          <w:rFonts w:hint="eastAsia"/>
          <w:lang w:val="pt-PT"/>
        </w:rPr>
        <w:t>，</w:t>
      </w:r>
      <w:r>
        <w:rPr>
          <w:rFonts w:hint="eastAsia"/>
          <w:lang w:val="pt-PT"/>
        </w:rPr>
        <w:t>2017</w:t>
      </w:r>
      <w:r>
        <w:rPr>
          <w:rFonts w:hint="eastAsia"/>
          <w:lang w:val="pt-PT"/>
        </w:rPr>
        <w:t>年</w:t>
      </w:r>
      <w:r>
        <w:rPr>
          <w:rFonts w:hint="eastAsia"/>
          <w:lang w:val="pt-PT"/>
        </w:rPr>
        <w:t>5</w:t>
      </w:r>
      <w:r>
        <w:rPr>
          <w:rFonts w:hint="eastAsia"/>
          <w:lang w:val="pt-PT"/>
        </w:rPr>
        <w:t>月</w:t>
      </w:r>
      <w:r>
        <w:rPr>
          <w:rFonts w:hint="eastAsia"/>
          <w:lang w:val="pt-PT"/>
        </w:rPr>
        <w:t>30</w:t>
      </w:r>
      <w:r>
        <w:rPr>
          <w:rFonts w:hint="eastAsia"/>
          <w:lang w:val="pt-PT"/>
        </w:rPr>
        <w:t>日判决。</w:t>
      </w:r>
    </w:p>
  </w:footnote>
  <w:footnote w:id="7">
    <w:p w14:paraId="0E40CCC3" w14:textId="249FD865" w:rsidR="005E1B0F" w:rsidRPr="006245E8" w:rsidRDefault="005E1B0F" w:rsidP="005E1B0F">
      <w:pPr>
        <w:pStyle w:val="a9"/>
        <w:rPr>
          <w:lang w:val="pt-PT"/>
        </w:rPr>
      </w:pPr>
      <w:r w:rsidRPr="00B63ED5">
        <w:rPr>
          <w:lang w:val="pt-PT"/>
        </w:rPr>
        <w:tab/>
      </w:r>
      <w:r>
        <w:rPr>
          <w:rStyle w:val="ab"/>
          <w:rFonts w:eastAsia="宋体"/>
        </w:rPr>
        <w:footnoteRef/>
      </w:r>
      <w:r w:rsidRPr="006245E8">
        <w:rPr>
          <w:lang w:val="pt-PT"/>
        </w:rPr>
        <w:tab/>
      </w:r>
      <w:hyperlink r:id="rId5" w:history="1">
        <w:r w:rsidRPr="00BC5CA3">
          <w:rPr>
            <w:rStyle w:val="af5"/>
            <w:lang w:val="pt-PT"/>
          </w:rPr>
          <w:t>E/C.12/IRL/CO/3</w:t>
        </w:r>
      </w:hyperlink>
      <w:r w:rsidR="000327D9">
        <w:rPr>
          <w:rFonts w:hint="eastAsia"/>
          <w:lang w:val="pt-PT"/>
        </w:rPr>
        <w:t xml:space="preserve">, </w:t>
      </w:r>
      <w:r>
        <w:rPr>
          <w:rFonts w:hint="eastAsia"/>
          <w:lang w:val="es-419"/>
        </w:rPr>
        <w:t>第</w:t>
      </w:r>
      <w:r w:rsidRPr="006245E8">
        <w:rPr>
          <w:lang w:val="pt-PT"/>
        </w:rPr>
        <w:t>7</w:t>
      </w:r>
      <w:r>
        <w:rPr>
          <w:rFonts w:hint="eastAsia"/>
          <w:lang w:val="es-419"/>
        </w:rPr>
        <w:t>段。</w:t>
      </w:r>
    </w:p>
  </w:footnote>
  <w:footnote w:id="8">
    <w:p w14:paraId="66FC156D" w14:textId="77777777" w:rsidR="005E1B0F" w:rsidRPr="006245E8" w:rsidRDefault="005E1B0F" w:rsidP="005E1B0F">
      <w:pPr>
        <w:pStyle w:val="a9"/>
        <w:rPr>
          <w:lang w:val="pt-PT"/>
        </w:rPr>
      </w:pPr>
      <w:r w:rsidRPr="006245E8">
        <w:rPr>
          <w:lang w:val="pt-PT"/>
        </w:rPr>
        <w:tab/>
      </w:r>
      <w:r>
        <w:rPr>
          <w:rStyle w:val="ab"/>
          <w:rFonts w:eastAsia="宋体"/>
        </w:rPr>
        <w:footnoteRef/>
      </w:r>
      <w:r w:rsidRPr="006245E8">
        <w:rPr>
          <w:lang w:val="pt-PT"/>
        </w:rPr>
        <w:tab/>
      </w:r>
      <w:r>
        <w:rPr>
          <w:rFonts w:hint="eastAsia"/>
          <w:lang w:val="es-419"/>
        </w:rPr>
        <w:t>同上</w:t>
      </w:r>
      <w:r w:rsidRPr="006245E8">
        <w:rPr>
          <w:rFonts w:hint="eastAsia"/>
          <w:lang w:val="pt-PT"/>
        </w:rPr>
        <w:t>，</w:t>
      </w:r>
      <w:r>
        <w:rPr>
          <w:rFonts w:hint="eastAsia"/>
          <w:lang w:val="es-419"/>
        </w:rPr>
        <w:t>第</w:t>
      </w:r>
      <w:r w:rsidRPr="006245E8">
        <w:rPr>
          <w:lang w:val="pt-PT"/>
        </w:rPr>
        <w:t>9</w:t>
      </w:r>
      <w:r>
        <w:rPr>
          <w:rFonts w:hint="eastAsia"/>
          <w:lang w:val="es-419"/>
        </w:rPr>
        <w:t>段。</w:t>
      </w:r>
    </w:p>
  </w:footnote>
  <w:footnote w:id="9">
    <w:p w14:paraId="6FCEE677" w14:textId="77777777" w:rsidR="005E1B0F" w:rsidRPr="006245E8" w:rsidRDefault="005E1B0F" w:rsidP="005E1B0F">
      <w:pPr>
        <w:pStyle w:val="a9"/>
        <w:rPr>
          <w:lang w:val="pt-PT"/>
        </w:rPr>
      </w:pPr>
      <w:r w:rsidRPr="006245E8">
        <w:rPr>
          <w:lang w:val="pt-PT"/>
        </w:rPr>
        <w:tab/>
      </w:r>
      <w:r>
        <w:rPr>
          <w:rStyle w:val="ab"/>
          <w:rFonts w:eastAsia="宋体"/>
        </w:rPr>
        <w:footnoteRef/>
      </w:r>
      <w:r w:rsidRPr="006245E8">
        <w:rPr>
          <w:lang w:val="pt-PT"/>
        </w:rPr>
        <w:tab/>
      </w:r>
      <w:r>
        <w:rPr>
          <w:rFonts w:hint="eastAsia"/>
          <w:lang w:val="es-ES"/>
        </w:rPr>
        <w:t>日内瓦</w:t>
      </w:r>
      <w:r w:rsidRPr="006245E8">
        <w:rPr>
          <w:rFonts w:hint="eastAsia"/>
          <w:lang w:val="pt-PT"/>
        </w:rPr>
        <w:t>，</w:t>
      </w:r>
      <w:r w:rsidRPr="006245E8">
        <w:rPr>
          <w:lang w:val="pt-PT"/>
        </w:rPr>
        <w:t>2016</w:t>
      </w:r>
      <w:r>
        <w:rPr>
          <w:rFonts w:hint="eastAsia"/>
          <w:lang w:val="es-ES"/>
        </w:rPr>
        <w:t>年。</w:t>
      </w:r>
    </w:p>
  </w:footnote>
  <w:footnote w:id="10">
    <w:p w14:paraId="6F6C4456" w14:textId="156D87B0" w:rsidR="005E1B0F" w:rsidRPr="006245E8" w:rsidRDefault="005E1B0F" w:rsidP="005E1B0F">
      <w:pPr>
        <w:pStyle w:val="a9"/>
        <w:rPr>
          <w:lang w:val="pt-PT"/>
        </w:rPr>
      </w:pPr>
      <w:r w:rsidRPr="006245E8">
        <w:rPr>
          <w:lang w:val="pt-PT"/>
        </w:rPr>
        <w:tab/>
      </w:r>
      <w:r>
        <w:rPr>
          <w:rStyle w:val="ab"/>
          <w:rFonts w:eastAsia="宋体"/>
        </w:rPr>
        <w:footnoteRef/>
      </w:r>
      <w:r w:rsidRPr="006245E8">
        <w:rPr>
          <w:lang w:val="pt-PT"/>
        </w:rPr>
        <w:tab/>
      </w:r>
      <w:hyperlink r:id="rId6" w:history="1">
        <w:r w:rsidRPr="00BC5CA3">
          <w:rPr>
            <w:rStyle w:val="af5"/>
            <w:lang w:val="pt-PT"/>
          </w:rPr>
          <w:t>E/C.12/2018/1</w:t>
        </w:r>
      </w:hyperlink>
      <w:r>
        <w:rPr>
          <w:rFonts w:hint="eastAsia"/>
          <w:lang w:val="es-ES"/>
        </w:rPr>
        <w:t>。</w:t>
      </w:r>
    </w:p>
  </w:footnote>
  <w:footnote w:id="11">
    <w:p w14:paraId="278680AB" w14:textId="1BC6AD44" w:rsidR="005E1B0F" w:rsidRPr="006245E8" w:rsidRDefault="005E1B0F" w:rsidP="005E1B0F">
      <w:pPr>
        <w:pStyle w:val="a9"/>
        <w:rPr>
          <w:lang w:val="pt-PT"/>
        </w:rPr>
      </w:pPr>
      <w:r w:rsidRPr="006245E8">
        <w:rPr>
          <w:lang w:val="pt-PT"/>
        </w:rPr>
        <w:tab/>
      </w:r>
      <w:r>
        <w:rPr>
          <w:rStyle w:val="ab"/>
          <w:rFonts w:eastAsia="宋体"/>
        </w:rPr>
        <w:footnoteRef/>
      </w:r>
      <w:r w:rsidRPr="006245E8">
        <w:rPr>
          <w:lang w:val="pt-PT"/>
        </w:rPr>
        <w:tab/>
      </w:r>
      <w:hyperlink r:id="rId7" w:history="1">
        <w:r w:rsidRPr="00BC5CA3">
          <w:rPr>
            <w:rStyle w:val="af5"/>
            <w:lang w:val="pt-PT"/>
          </w:rPr>
          <w:t>E/C.12/2016/1</w:t>
        </w:r>
      </w:hyperlink>
      <w:r>
        <w:rPr>
          <w:rFonts w:hint="eastAsia"/>
          <w:lang w:val="es-ES"/>
        </w:rPr>
        <w:t>。</w:t>
      </w:r>
    </w:p>
  </w:footnote>
  <w:footnote w:id="12">
    <w:p w14:paraId="6E02E979" w14:textId="7F5C337F" w:rsidR="005E1B0F" w:rsidRPr="006245E8" w:rsidRDefault="005E1B0F" w:rsidP="005E1B0F">
      <w:pPr>
        <w:pStyle w:val="a9"/>
        <w:rPr>
          <w:lang w:val="pt-PT"/>
        </w:rPr>
      </w:pPr>
      <w:r w:rsidRPr="006245E8">
        <w:rPr>
          <w:lang w:val="pt-PT"/>
        </w:rPr>
        <w:tab/>
      </w:r>
      <w:r>
        <w:rPr>
          <w:rStyle w:val="ab"/>
          <w:rFonts w:eastAsia="宋体"/>
        </w:rPr>
        <w:footnoteRef/>
      </w:r>
      <w:r w:rsidRPr="006245E8">
        <w:rPr>
          <w:lang w:val="pt-PT"/>
        </w:rPr>
        <w:tab/>
      </w:r>
      <w:r>
        <w:rPr>
          <w:rFonts w:hint="eastAsia"/>
          <w:lang w:val="es-419"/>
        </w:rPr>
        <w:t>见</w:t>
      </w:r>
      <w:hyperlink r:id="rId8" w:history="1">
        <w:r w:rsidRPr="00BC5CA3">
          <w:rPr>
            <w:rStyle w:val="af5"/>
            <w:lang w:val="pt-PT"/>
          </w:rPr>
          <w:t>HRI/MC/2008/3</w:t>
        </w:r>
      </w:hyperlink>
      <w:r>
        <w:rPr>
          <w:rFonts w:hint="eastAsia"/>
          <w:lang w:val="es-419"/>
        </w:rPr>
        <w:t>。</w:t>
      </w:r>
    </w:p>
  </w:footnote>
  <w:footnote w:id="13">
    <w:p w14:paraId="00C3C07F" w14:textId="68D958BF" w:rsidR="005E1B0F" w:rsidRPr="006245E8" w:rsidRDefault="005E1B0F" w:rsidP="005E1B0F">
      <w:pPr>
        <w:pStyle w:val="a9"/>
        <w:rPr>
          <w:lang w:val="pt-PT"/>
        </w:rPr>
      </w:pPr>
      <w:r w:rsidRPr="006245E8">
        <w:rPr>
          <w:lang w:val="pt-PT"/>
        </w:rPr>
        <w:tab/>
      </w:r>
      <w:r>
        <w:rPr>
          <w:rStyle w:val="ab"/>
          <w:rFonts w:eastAsia="宋体"/>
        </w:rPr>
        <w:footnoteRef/>
      </w:r>
      <w:r w:rsidRPr="006245E8">
        <w:rPr>
          <w:lang w:val="pt-PT"/>
        </w:rPr>
        <w:tab/>
      </w:r>
      <w:hyperlink r:id="rId9" w:history="1">
        <w:r w:rsidRPr="00BC5CA3">
          <w:rPr>
            <w:rStyle w:val="af5"/>
            <w:lang w:val="pt-PT"/>
          </w:rPr>
          <w:t>CCPR/C/IRL/CO/5</w:t>
        </w:r>
      </w:hyperlink>
      <w:r w:rsidR="008766EC">
        <w:t xml:space="preserve">, </w:t>
      </w:r>
      <w:r>
        <w:rPr>
          <w:rFonts w:hint="eastAsia"/>
          <w:lang w:val="es-419"/>
        </w:rPr>
        <w:t>第</w:t>
      </w:r>
      <w:r w:rsidRPr="006245E8">
        <w:rPr>
          <w:lang w:val="pt-PT"/>
        </w:rPr>
        <w:t>21</w:t>
      </w:r>
      <w:r>
        <w:rPr>
          <w:rFonts w:hint="eastAsia"/>
          <w:lang w:val="es-419"/>
        </w:rPr>
        <w:t>段。</w:t>
      </w:r>
    </w:p>
  </w:footnote>
  <w:footnote w:id="14">
    <w:p w14:paraId="70BC6D39" w14:textId="77777777" w:rsidR="005E1B0F" w:rsidRPr="006245E8" w:rsidRDefault="005E1B0F" w:rsidP="005E1B0F">
      <w:pPr>
        <w:pStyle w:val="a9"/>
        <w:rPr>
          <w:lang w:val="pt-PT"/>
        </w:rPr>
      </w:pPr>
      <w:r w:rsidRPr="006245E8">
        <w:rPr>
          <w:lang w:val="pt-PT"/>
        </w:rPr>
        <w:tab/>
      </w:r>
      <w:r>
        <w:rPr>
          <w:rStyle w:val="ab"/>
          <w:rFonts w:eastAsia="宋体"/>
        </w:rPr>
        <w:footnoteRef/>
      </w:r>
      <w:r w:rsidRPr="006245E8">
        <w:rPr>
          <w:lang w:val="pt-PT"/>
        </w:rPr>
        <w:tab/>
      </w:r>
      <w:r>
        <w:rPr>
          <w:rFonts w:hint="eastAsia"/>
          <w:lang w:val="es-419"/>
        </w:rPr>
        <w:t>同上</w:t>
      </w:r>
      <w:r w:rsidRPr="006245E8">
        <w:rPr>
          <w:rFonts w:hint="eastAsia"/>
          <w:lang w:val="pt-PT"/>
        </w:rPr>
        <w:t>，</w:t>
      </w:r>
      <w:r>
        <w:rPr>
          <w:rFonts w:hint="eastAsia"/>
          <w:lang w:val="es-419"/>
        </w:rPr>
        <w:t>第</w:t>
      </w:r>
      <w:r w:rsidRPr="006245E8">
        <w:rPr>
          <w:lang w:val="pt-PT"/>
        </w:rPr>
        <w:t>22</w:t>
      </w:r>
      <w:r>
        <w:rPr>
          <w:rFonts w:hint="eastAsia"/>
          <w:lang w:val="es-419"/>
        </w:rPr>
        <w:t>段。</w:t>
      </w:r>
    </w:p>
  </w:footnote>
  <w:footnote w:id="15">
    <w:p w14:paraId="07B7208B" w14:textId="3EC8ACBA" w:rsidR="005E1B0F" w:rsidRPr="006245E8" w:rsidRDefault="005E1B0F" w:rsidP="005E1B0F">
      <w:pPr>
        <w:pStyle w:val="a9"/>
        <w:rPr>
          <w:lang w:val="pt-PT"/>
        </w:rPr>
      </w:pPr>
      <w:r w:rsidRPr="006245E8">
        <w:rPr>
          <w:lang w:val="pt-PT"/>
        </w:rPr>
        <w:tab/>
      </w:r>
      <w:r>
        <w:rPr>
          <w:rStyle w:val="ab"/>
          <w:rFonts w:eastAsia="宋体"/>
        </w:rPr>
        <w:footnoteRef/>
      </w:r>
      <w:r w:rsidRPr="006245E8">
        <w:rPr>
          <w:lang w:val="pt-PT"/>
        </w:rPr>
        <w:tab/>
      </w:r>
      <w:hyperlink r:id="rId10" w:history="1">
        <w:r w:rsidRPr="00BC5CA3">
          <w:rPr>
            <w:rStyle w:val="af5"/>
            <w:lang w:val="pt-PT"/>
          </w:rPr>
          <w:t>E/C.12/IRL/CO/3</w:t>
        </w:r>
      </w:hyperlink>
      <w:r w:rsidR="00561E18">
        <w:rPr>
          <w:lang w:val="pt-PT"/>
        </w:rPr>
        <w:t xml:space="preserve">, </w:t>
      </w:r>
      <w:r>
        <w:rPr>
          <w:rFonts w:hint="eastAsia"/>
          <w:lang w:val="es-419"/>
        </w:rPr>
        <w:t>第</w:t>
      </w:r>
      <w:r w:rsidRPr="006245E8">
        <w:rPr>
          <w:lang w:val="pt-PT"/>
        </w:rPr>
        <w:t>19</w:t>
      </w:r>
      <w:r>
        <w:rPr>
          <w:rFonts w:hint="eastAsia"/>
          <w:lang w:val="es-419"/>
        </w:rPr>
        <w:t>段。</w:t>
      </w:r>
    </w:p>
  </w:footnote>
  <w:footnote w:id="16">
    <w:p w14:paraId="176824AE" w14:textId="7270D588" w:rsidR="005E1B0F" w:rsidRPr="00C5220D" w:rsidRDefault="005E1B0F" w:rsidP="005E1B0F">
      <w:pPr>
        <w:pStyle w:val="a9"/>
        <w:rPr>
          <w:lang w:val="pt-PT"/>
        </w:rPr>
      </w:pPr>
      <w:r w:rsidRPr="006245E8">
        <w:rPr>
          <w:lang w:val="pt-PT"/>
        </w:rPr>
        <w:tab/>
      </w:r>
      <w:r>
        <w:rPr>
          <w:rStyle w:val="ab"/>
          <w:rFonts w:eastAsia="宋体"/>
        </w:rPr>
        <w:footnoteRef/>
      </w:r>
      <w:r w:rsidRPr="00C5220D">
        <w:rPr>
          <w:lang w:val="pt-PT"/>
        </w:rPr>
        <w:tab/>
      </w:r>
      <w:r>
        <w:rPr>
          <w:rFonts w:hint="eastAsia"/>
        </w:rPr>
        <w:t>见</w:t>
      </w:r>
      <w:hyperlink r:id="rId11" w:history="1">
        <w:r w:rsidR="003E7381" w:rsidRPr="005620C8">
          <w:rPr>
            <w:rStyle w:val="af5"/>
            <w:lang w:val="pt-PT"/>
          </w:rPr>
          <w:t>https://www.gov.ie/en/publication/7fbeb-report-of-the-commission/</w:t>
        </w:r>
      </w:hyperlink>
      <w:r>
        <w:rPr>
          <w:rFonts w:hint="eastAsia"/>
        </w:rPr>
        <w:t>。</w:t>
      </w:r>
    </w:p>
  </w:footnote>
  <w:footnote w:id="17">
    <w:p w14:paraId="1153D2D3" w14:textId="140493F6" w:rsidR="005E1B0F" w:rsidRPr="00C12E1B" w:rsidRDefault="005E1B0F" w:rsidP="005E1B0F">
      <w:pPr>
        <w:pStyle w:val="a9"/>
        <w:rPr>
          <w:lang w:val="es-419"/>
        </w:rPr>
      </w:pPr>
      <w:r w:rsidRPr="00C5220D">
        <w:rPr>
          <w:lang w:val="pt-PT"/>
        </w:rPr>
        <w:tab/>
      </w:r>
      <w:r>
        <w:rPr>
          <w:rStyle w:val="ab"/>
          <w:rFonts w:eastAsia="宋体"/>
        </w:rPr>
        <w:footnoteRef/>
      </w:r>
      <w:r>
        <w:rPr>
          <w:lang w:val="es-419"/>
        </w:rPr>
        <w:tab/>
      </w:r>
      <w:hyperlink r:id="rId12" w:history="1">
        <w:r w:rsidRPr="00BC5CA3">
          <w:rPr>
            <w:rStyle w:val="af5"/>
            <w:lang w:val="es-419"/>
          </w:rPr>
          <w:t>E/C.12/2015/1</w:t>
        </w:r>
      </w:hyperlink>
      <w:r>
        <w:rPr>
          <w:rFonts w:hint="eastAsia"/>
          <w:lang w:val="es-419"/>
        </w:rPr>
        <w:t>。</w:t>
      </w:r>
    </w:p>
  </w:footnote>
  <w:footnote w:id="18">
    <w:p w14:paraId="57CB9130" w14:textId="3DCBC93D" w:rsidR="005E1B0F" w:rsidRPr="006245E8" w:rsidRDefault="005E1B0F" w:rsidP="005E1B0F">
      <w:pPr>
        <w:pStyle w:val="a9"/>
        <w:rPr>
          <w:lang w:val="es-ES"/>
        </w:rPr>
      </w:pPr>
      <w:r>
        <w:rPr>
          <w:lang w:val="es-419"/>
        </w:rPr>
        <w:tab/>
      </w:r>
      <w:r>
        <w:rPr>
          <w:rStyle w:val="ab"/>
          <w:rFonts w:eastAsia="宋体"/>
        </w:rPr>
        <w:footnoteRef/>
      </w:r>
      <w:r>
        <w:rPr>
          <w:lang w:val="es-419"/>
        </w:rPr>
        <w:tab/>
      </w:r>
      <w:hyperlink r:id="rId13" w:history="1">
        <w:r w:rsidRPr="00BC5CA3">
          <w:rPr>
            <w:rStyle w:val="af5"/>
            <w:lang w:val="es-419"/>
          </w:rPr>
          <w:t>E/C.12/IRL/CO/3</w:t>
        </w:r>
      </w:hyperlink>
      <w:r w:rsidR="006F1CA3">
        <w:rPr>
          <w:lang w:val="es-419"/>
        </w:rPr>
        <w:t xml:space="preserve">, </w:t>
      </w:r>
      <w:r>
        <w:rPr>
          <w:rFonts w:hint="eastAsia"/>
          <w:lang w:val="es-419"/>
        </w:rPr>
        <w:t>第</w:t>
      </w:r>
      <w:r w:rsidRPr="006245E8">
        <w:rPr>
          <w:lang w:val="es-ES"/>
        </w:rPr>
        <w:t>27</w:t>
      </w:r>
      <w:r>
        <w:rPr>
          <w:rFonts w:hint="eastAsia"/>
        </w:rPr>
        <w:t>段。</w:t>
      </w:r>
    </w:p>
  </w:footnote>
  <w:footnote w:id="19">
    <w:p w14:paraId="378DC28B" w14:textId="2289041B" w:rsidR="005E1B0F" w:rsidRPr="00F45FA9" w:rsidRDefault="005E1B0F" w:rsidP="005E1B0F">
      <w:pPr>
        <w:pStyle w:val="a9"/>
      </w:pPr>
      <w:r w:rsidRPr="006245E8">
        <w:rPr>
          <w:lang w:val="es-ES"/>
        </w:rPr>
        <w:tab/>
      </w:r>
      <w:r>
        <w:rPr>
          <w:rStyle w:val="ab"/>
          <w:rFonts w:eastAsia="宋体"/>
        </w:rPr>
        <w:footnoteRef/>
      </w:r>
      <w:r>
        <w:tab/>
      </w:r>
      <w:hyperlink r:id="rId14" w:history="1">
        <w:r w:rsidRPr="00BC5CA3">
          <w:rPr>
            <w:rStyle w:val="af5"/>
          </w:rPr>
          <w:t>A/HRC/21/22</w:t>
        </w:r>
      </w:hyperlink>
      <w:r>
        <w:rPr>
          <w:rFonts w:hint="eastAsia"/>
        </w:rPr>
        <w:t>、</w:t>
      </w:r>
      <w:hyperlink r:id="rId15" w:history="1">
        <w:r w:rsidRPr="00BC5CA3">
          <w:rPr>
            <w:rStyle w:val="af5"/>
          </w:rPr>
          <w:t>A/HRC/21/22/Corr.1</w:t>
        </w:r>
      </w:hyperlink>
      <w:r>
        <w:rPr>
          <w:rFonts w:hint="eastAsia"/>
        </w:rPr>
        <w:t>和</w:t>
      </w:r>
      <w:hyperlink r:id="rId16" w:history="1">
        <w:r w:rsidRPr="00BC5CA3">
          <w:rPr>
            <w:rStyle w:val="af5"/>
          </w:rPr>
          <w:t>A/HRC/21/22/Corr.2</w:t>
        </w:r>
      </w:hyperlink>
      <w:r>
        <w:rPr>
          <w:rFonts w:hint="eastAsia"/>
        </w:rPr>
        <w:t>。</w:t>
      </w:r>
    </w:p>
  </w:footnote>
  <w:footnote w:id="20">
    <w:p w14:paraId="546D1BBF" w14:textId="38E6F250" w:rsidR="005E1B0F" w:rsidRPr="00BA7470" w:rsidRDefault="005E1B0F" w:rsidP="005E1B0F">
      <w:pPr>
        <w:pStyle w:val="a9"/>
        <w:rPr>
          <w:lang w:val="es-ES"/>
        </w:rPr>
      </w:pPr>
      <w:r w:rsidRPr="006245E8">
        <w:tab/>
      </w:r>
      <w:r>
        <w:rPr>
          <w:rStyle w:val="ab"/>
          <w:rFonts w:eastAsia="宋体"/>
        </w:rPr>
        <w:footnoteRef/>
      </w:r>
      <w:r>
        <w:rPr>
          <w:lang w:val="es-ES"/>
        </w:rPr>
        <w:tab/>
      </w:r>
      <w:hyperlink r:id="rId17" w:history="1">
        <w:r w:rsidRPr="00BC5CA3">
          <w:rPr>
            <w:rStyle w:val="af5"/>
            <w:lang w:val="es-ES"/>
          </w:rPr>
          <w:t>E/C.12/IRL/CO/3</w:t>
        </w:r>
      </w:hyperlink>
      <w:r w:rsidR="00626903">
        <w:rPr>
          <w:lang w:val="es-ES"/>
        </w:rPr>
        <w:t xml:space="preserve">, </w:t>
      </w:r>
      <w:r>
        <w:rPr>
          <w:rFonts w:hint="eastAsia"/>
          <w:lang w:val="es-ES"/>
        </w:rPr>
        <w:t>第</w:t>
      </w:r>
      <w:r>
        <w:rPr>
          <w:lang w:val="es-ES"/>
        </w:rPr>
        <w:t>33</w:t>
      </w:r>
      <w:r>
        <w:rPr>
          <w:rFonts w:hint="eastAsia"/>
          <w:lang w:val="es-ES"/>
        </w:rPr>
        <w:t>段。</w:t>
      </w:r>
    </w:p>
  </w:footnote>
  <w:footnote w:id="21">
    <w:p w14:paraId="78CE52A3" w14:textId="4EE8D9E2" w:rsidR="005E1B0F" w:rsidRPr="00BA7470" w:rsidRDefault="005E1B0F" w:rsidP="005E1B0F">
      <w:pPr>
        <w:pStyle w:val="a9"/>
        <w:tabs>
          <w:tab w:val="clear" w:pos="1021"/>
          <w:tab w:val="right" w:pos="1020"/>
        </w:tabs>
        <w:rPr>
          <w:lang w:val="es-ES"/>
        </w:rPr>
      </w:pPr>
      <w:r w:rsidRPr="00BA7470">
        <w:rPr>
          <w:lang w:val="es-ES"/>
        </w:rPr>
        <w:tab/>
      </w:r>
      <w:r>
        <w:rPr>
          <w:rStyle w:val="ab"/>
          <w:rFonts w:eastAsia="宋体"/>
        </w:rPr>
        <w:footnoteRef/>
      </w:r>
      <w:r w:rsidRPr="00BA7470">
        <w:rPr>
          <w:lang w:val="es-ES"/>
        </w:rPr>
        <w:tab/>
      </w:r>
      <w:hyperlink r:id="rId18" w:history="1">
        <w:r w:rsidRPr="00BC5CA3">
          <w:rPr>
            <w:rStyle w:val="af5"/>
            <w:lang w:val="es-ES"/>
          </w:rPr>
          <w:t>E/C.12/2019/1</w:t>
        </w:r>
      </w:hyperlink>
      <w:r>
        <w:rPr>
          <w:rFonts w:hint="eastAsia"/>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616AE" w14:textId="77777777" w:rsidR="00FB63B6" w:rsidRDefault="00A34C4B" w:rsidP="00A34C4B">
    <w:pPr>
      <w:pStyle w:val="af3"/>
    </w:pPr>
    <w:r>
      <w:t>E/C.12/IRL/CO/4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D733B" w14:textId="77777777" w:rsidR="00FB63B6" w:rsidRPr="00202A30" w:rsidRDefault="00A34C4B" w:rsidP="00A34C4B">
    <w:pPr>
      <w:pStyle w:val="af3"/>
      <w:jc w:val="right"/>
    </w:pPr>
    <w:r>
      <w:t>E/C.12/IRL/CO/4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A41574"/>
    <w:multiLevelType w:val="hybridMultilevel"/>
    <w:tmpl w:val="561015E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2B362816"/>
    <w:lvl w:ilvl="0" w:tplc="12C2229E">
      <w:start w:val="1"/>
      <w:numFmt w:val="decimal"/>
      <w:lvlText w:val="%1."/>
      <w:lvlJc w:val="left"/>
      <w:pPr>
        <w:tabs>
          <w:tab w:val="num" w:pos="1701"/>
        </w:tabs>
        <w:ind w:left="1134" w:firstLine="0"/>
      </w:pPr>
      <w:rPr>
        <w:rFonts w:ascii="Times New Roman" w:hAnsi="Times New Roman" w:hint="default"/>
        <w:b w:val="0"/>
        <w:i w:val="0"/>
        <w:sz w:val="20"/>
      </w:rPr>
    </w:lvl>
    <w:lvl w:ilvl="1" w:tplc="4ED6BC96" w:tentative="1">
      <w:start w:val="1"/>
      <w:numFmt w:val="lowerLetter"/>
      <w:lvlText w:val="%2."/>
      <w:lvlJc w:val="left"/>
      <w:pPr>
        <w:tabs>
          <w:tab w:val="num" w:pos="1440"/>
        </w:tabs>
        <w:ind w:left="1440" w:hanging="360"/>
      </w:pPr>
    </w:lvl>
    <w:lvl w:ilvl="2" w:tplc="747898CA" w:tentative="1">
      <w:start w:val="1"/>
      <w:numFmt w:val="lowerRoman"/>
      <w:lvlText w:val="%3."/>
      <w:lvlJc w:val="right"/>
      <w:pPr>
        <w:tabs>
          <w:tab w:val="num" w:pos="2160"/>
        </w:tabs>
        <w:ind w:left="2160" w:hanging="180"/>
      </w:pPr>
    </w:lvl>
    <w:lvl w:ilvl="3" w:tplc="F1563614" w:tentative="1">
      <w:start w:val="1"/>
      <w:numFmt w:val="decimal"/>
      <w:lvlText w:val="%4."/>
      <w:lvlJc w:val="left"/>
      <w:pPr>
        <w:tabs>
          <w:tab w:val="num" w:pos="2880"/>
        </w:tabs>
        <w:ind w:left="2880" w:hanging="360"/>
      </w:pPr>
    </w:lvl>
    <w:lvl w:ilvl="4" w:tplc="10B42F2C" w:tentative="1">
      <w:start w:val="1"/>
      <w:numFmt w:val="lowerLetter"/>
      <w:lvlText w:val="%5."/>
      <w:lvlJc w:val="left"/>
      <w:pPr>
        <w:tabs>
          <w:tab w:val="num" w:pos="3600"/>
        </w:tabs>
        <w:ind w:left="3600" w:hanging="360"/>
      </w:pPr>
    </w:lvl>
    <w:lvl w:ilvl="5" w:tplc="0786F272" w:tentative="1">
      <w:start w:val="1"/>
      <w:numFmt w:val="lowerRoman"/>
      <w:lvlText w:val="%6."/>
      <w:lvlJc w:val="right"/>
      <w:pPr>
        <w:tabs>
          <w:tab w:val="num" w:pos="4320"/>
        </w:tabs>
        <w:ind w:left="4320" w:hanging="180"/>
      </w:pPr>
    </w:lvl>
    <w:lvl w:ilvl="6" w:tplc="AE080692" w:tentative="1">
      <w:start w:val="1"/>
      <w:numFmt w:val="decimal"/>
      <w:lvlText w:val="%7."/>
      <w:lvlJc w:val="left"/>
      <w:pPr>
        <w:tabs>
          <w:tab w:val="num" w:pos="5040"/>
        </w:tabs>
        <w:ind w:left="5040" w:hanging="360"/>
      </w:pPr>
    </w:lvl>
    <w:lvl w:ilvl="7" w:tplc="5E6E24C8" w:tentative="1">
      <w:start w:val="1"/>
      <w:numFmt w:val="lowerLetter"/>
      <w:lvlText w:val="%8."/>
      <w:lvlJc w:val="left"/>
      <w:pPr>
        <w:tabs>
          <w:tab w:val="num" w:pos="5760"/>
        </w:tabs>
        <w:ind w:left="5760" w:hanging="360"/>
      </w:pPr>
    </w:lvl>
    <w:lvl w:ilvl="8" w:tplc="5344B88E" w:tentative="1">
      <w:start w:val="1"/>
      <w:numFmt w:val="lowerRoman"/>
      <w:lvlText w:val="%9."/>
      <w:lvlJc w:val="right"/>
      <w:pPr>
        <w:tabs>
          <w:tab w:val="num" w:pos="6480"/>
        </w:tabs>
        <w:ind w:left="6480" w:hanging="180"/>
      </w:pPr>
    </w:lvl>
  </w:abstractNum>
  <w:abstractNum w:abstractNumId="13" w15:restartNumberingAfterBreak="0">
    <w:nsid w:val="0DE40AB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3D86AAA"/>
    <w:multiLevelType w:val="hybridMultilevel"/>
    <w:tmpl w:val="065C6134"/>
    <w:lvl w:ilvl="0" w:tplc="D9B0BDC6">
      <w:start w:val="1"/>
      <w:numFmt w:val="bullet"/>
      <w:pStyle w:val="a"/>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5662C53"/>
    <w:multiLevelType w:val="hybridMultilevel"/>
    <w:tmpl w:val="2A10FF4C"/>
    <w:lvl w:ilvl="0" w:tplc="6166126C">
      <w:start w:val="1"/>
      <w:numFmt w:val="bullet"/>
      <w:pStyle w:val="a0"/>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8D67691"/>
    <w:multiLevelType w:val="multilevel"/>
    <w:tmpl w:val="B7C0E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2" w15:restartNumberingAfterBreak="0">
    <w:nsid w:val="2E8267AD"/>
    <w:multiLevelType w:val="hybridMultilevel"/>
    <w:tmpl w:val="35A465A0"/>
    <w:lvl w:ilvl="0" w:tplc="45426452">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2C620FB"/>
    <w:multiLevelType w:val="hybridMultilevel"/>
    <w:tmpl w:val="7DF25332"/>
    <w:lvl w:ilvl="0" w:tplc="1C540888">
      <w:start w:val="1"/>
      <w:numFmt w:val="decimal"/>
      <w:lvlText w:val="%1."/>
      <w:lvlJc w:val="left"/>
      <w:pPr>
        <w:ind w:left="1689" w:hanging="555"/>
      </w:pPr>
      <w:rPr>
        <w:rFonts w:hint="default"/>
        <w:b w:val="0"/>
        <w:bCs/>
        <w:i w:val="0"/>
        <w:iCs w:val="0"/>
      </w:rPr>
    </w:lvl>
    <w:lvl w:ilvl="1" w:tplc="E5CC6D80">
      <w:start w:val="1"/>
      <w:numFmt w:val="lowerLetter"/>
      <w:lvlText w:val="(%2)"/>
      <w:lvlJc w:val="left"/>
      <w:pPr>
        <w:ind w:left="2214" w:hanging="360"/>
      </w:pPr>
      <w:rPr>
        <w:rFonts w:ascii="Times New Roman" w:eastAsiaTheme="minorHAnsi" w:hAnsi="Times New Roman" w:cs="Times New Roman"/>
        <w:b w:val="0"/>
        <w:bCs/>
      </w:rPr>
    </w:lvl>
    <w:lvl w:ilvl="2" w:tplc="935823FA">
      <w:start w:val="1"/>
      <w:numFmt w:val="lowerRoman"/>
      <w:lvlText w:val="(%3)"/>
      <w:lvlJc w:val="left"/>
      <w:pPr>
        <w:ind w:left="3474" w:hanging="720"/>
      </w:pPr>
      <w:rPr>
        <w:rFonts w:hint="default"/>
      </w:rPr>
    </w:lvl>
    <w:lvl w:ilvl="3" w:tplc="0809000F">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38D86D7D"/>
    <w:multiLevelType w:val="multilevel"/>
    <w:tmpl w:val="2450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CF4EB2"/>
    <w:multiLevelType w:val="hybridMultilevel"/>
    <w:tmpl w:val="CB6C816A"/>
    <w:lvl w:ilvl="0" w:tplc="E788D982">
      <w:start w:val="1"/>
      <w:numFmt w:val="bullet"/>
      <w:lvlText w:val="•"/>
      <w:lvlJc w:val="left"/>
      <w:pPr>
        <w:tabs>
          <w:tab w:val="num" w:pos="2268"/>
        </w:tabs>
        <w:ind w:left="2268" w:hanging="170"/>
      </w:pPr>
      <w:rPr>
        <w:rFonts w:ascii="Times New Roman" w:hAnsi="Times New Roman" w:cs="Times New Roman" w:hint="default"/>
      </w:rPr>
    </w:lvl>
    <w:lvl w:ilvl="1" w:tplc="CD665E3A" w:tentative="1">
      <w:start w:val="1"/>
      <w:numFmt w:val="bullet"/>
      <w:lvlText w:val="o"/>
      <w:lvlJc w:val="left"/>
      <w:pPr>
        <w:tabs>
          <w:tab w:val="num" w:pos="3708"/>
        </w:tabs>
        <w:ind w:left="3708" w:hanging="360"/>
      </w:pPr>
      <w:rPr>
        <w:rFonts w:ascii="Courier New" w:hAnsi="Courier New" w:hint="default"/>
      </w:rPr>
    </w:lvl>
    <w:lvl w:ilvl="2" w:tplc="2EBE9D08" w:tentative="1">
      <w:start w:val="1"/>
      <w:numFmt w:val="bullet"/>
      <w:lvlText w:val=""/>
      <w:lvlJc w:val="left"/>
      <w:pPr>
        <w:tabs>
          <w:tab w:val="num" w:pos="4428"/>
        </w:tabs>
        <w:ind w:left="4428" w:hanging="360"/>
      </w:pPr>
      <w:rPr>
        <w:rFonts w:ascii="Wingdings" w:hAnsi="Wingdings" w:hint="default"/>
      </w:rPr>
    </w:lvl>
    <w:lvl w:ilvl="3" w:tplc="DBBC7890" w:tentative="1">
      <w:start w:val="1"/>
      <w:numFmt w:val="bullet"/>
      <w:lvlText w:val=""/>
      <w:lvlJc w:val="left"/>
      <w:pPr>
        <w:tabs>
          <w:tab w:val="num" w:pos="5148"/>
        </w:tabs>
        <w:ind w:left="5148" w:hanging="360"/>
      </w:pPr>
      <w:rPr>
        <w:rFonts w:ascii="Symbol" w:hAnsi="Symbol" w:hint="default"/>
      </w:rPr>
    </w:lvl>
    <w:lvl w:ilvl="4" w:tplc="B32AC9B0" w:tentative="1">
      <w:start w:val="1"/>
      <w:numFmt w:val="bullet"/>
      <w:lvlText w:val="o"/>
      <w:lvlJc w:val="left"/>
      <w:pPr>
        <w:tabs>
          <w:tab w:val="num" w:pos="5868"/>
        </w:tabs>
        <w:ind w:left="5868" w:hanging="360"/>
      </w:pPr>
      <w:rPr>
        <w:rFonts w:ascii="Courier New" w:hAnsi="Courier New" w:hint="default"/>
      </w:rPr>
    </w:lvl>
    <w:lvl w:ilvl="5" w:tplc="FB5C921C" w:tentative="1">
      <w:start w:val="1"/>
      <w:numFmt w:val="bullet"/>
      <w:lvlText w:val=""/>
      <w:lvlJc w:val="left"/>
      <w:pPr>
        <w:tabs>
          <w:tab w:val="num" w:pos="6588"/>
        </w:tabs>
        <w:ind w:left="6588" w:hanging="360"/>
      </w:pPr>
      <w:rPr>
        <w:rFonts w:ascii="Wingdings" w:hAnsi="Wingdings" w:hint="default"/>
      </w:rPr>
    </w:lvl>
    <w:lvl w:ilvl="6" w:tplc="D804B5C6" w:tentative="1">
      <w:start w:val="1"/>
      <w:numFmt w:val="bullet"/>
      <w:lvlText w:val=""/>
      <w:lvlJc w:val="left"/>
      <w:pPr>
        <w:tabs>
          <w:tab w:val="num" w:pos="7308"/>
        </w:tabs>
        <w:ind w:left="7308" w:hanging="360"/>
      </w:pPr>
      <w:rPr>
        <w:rFonts w:ascii="Symbol" w:hAnsi="Symbol" w:hint="default"/>
      </w:rPr>
    </w:lvl>
    <w:lvl w:ilvl="7" w:tplc="EF7638A2" w:tentative="1">
      <w:start w:val="1"/>
      <w:numFmt w:val="bullet"/>
      <w:lvlText w:val="o"/>
      <w:lvlJc w:val="left"/>
      <w:pPr>
        <w:tabs>
          <w:tab w:val="num" w:pos="8028"/>
        </w:tabs>
        <w:ind w:left="8028" w:hanging="360"/>
      </w:pPr>
      <w:rPr>
        <w:rFonts w:ascii="Courier New" w:hAnsi="Courier New" w:hint="default"/>
      </w:rPr>
    </w:lvl>
    <w:lvl w:ilvl="8" w:tplc="EC726AB6"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91E17C7"/>
    <w:multiLevelType w:val="multilevel"/>
    <w:tmpl w:val="AD4E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F3E096F"/>
    <w:multiLevelType w:val="multilevel"/>
    <w:tmpl w:val="43FE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15:restartNumberingAfterBreak="0">
    <w:nsid w:val="642B0CF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71861DB"/>
    <w:multiLevelType w:val="hybridMultilevel"/>
    <w:tmpl w:val="A9B633D4"/>
    <w:lvl w:ilvl="0" w:tplc="34446D32">
      <w:start w:val="1"/>
      <w:numFmt w:val="bullet"/>
      <w:pStyle w:val="a1"/>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8AD07B2"/>
    <w:multiLevelType w:val="hybridMultilevel"/>
    <w:tmpl w:val="7FEE3222"/>
    <w:lvl w:ilvl="0" w:tplc="0A9C6578">
      <w:start w:val="1"/>
      <w:numFmt w:val="bullet"/>
      <w:lvlText w:val="•"/>
      <w:lvlJc w:val="left"/>
      <w:pPr>
        <w:tabs>
          <w:tab w:val="num" w:pos="1701"/>
        </w:tabs>
        <w:ind w:left="1701" w:hanging="170"/>
      </w:pPr>
      <w:rPr>
        <w:rFonts w:ascii="Times New Roman" w:hAnsi="Times New Roman" w:cs="Times New Roman" w:hint="default"/>
      </w:rPr>
    </w:lvl>
    <w:lvl w:ilvl="1" w:tplc="26C259E2" w:tentative="1">
      <w:start w:val="1"/>
      <w:numFmt w:val="bullet"/>
      <w:lvlText w:val="o"/>
      <w:lvlJc w:val="left"/>
      <w:pPr>
        <w:tabs>
          <w:tab w:val="num" w:pos="3141"/>
        </w:tabs>
        <w:ind w:left="3141" w:hanging="360"/>
      </w:pPr>
      <w:rPr>
        <w:rFonts w:ascii="Courier New" w:hAnsi="Courier New" w:hint="default"/>
      </w:rPr>
    </w:lvl>
    <w:lvl w:ilvl="2" w:tplc="A238B332" w:tentative="1">
      <w:start w:val="1"/>
      <w:numFmt w:val="bullet"/>
      <w:lvlText w:val=""/>
      <w:lvlJc w:val="left"/>
      <w:pPr>
        <w:tabs>
          <w:tab w:val="num" w:pos="3861"/>
        </w:tabs>
        <w:ind w:left="3861" w:hanging="360"/>
      </w:pPr>
      <w:rPr>
        <w:rFonts w:ascii="Wingdings" w:hAnsi="Wingdings" w:hint="default"/>
      </w:rPr>
    </w:lvl>
    <w:lvl w:ilvl="3" w:tplc="3DAC5928" w:tentative="1">
      <w:start w:val="1"/>
      <w:numFmt w:val="bullet"/>
      <w:lvlText w:val=""/>
      <w:lvlJc w:val="left"/>
      <w:pPr>
        <w:tabs>
          <w:tab w:val="num" w:pos="4581"/>
        </w:tabs>
        <w:ind w:left="4581" w:hanging="360"/>
      </w:pPr>
      <w:rPr>
        <w:rFonts w:ascii="Symbol" w:hAnsi="Symbol" w:hint="default"/>
      </w:rPr>
    </w:lvl>
    <w:lvl w:ilvl="4" w:tplc="C43AA164" w:tentative="1">
      <w:start w:val="1"/>
      <w:numFmt w:val="bullet"/>
      <w:lvlText w:val="o"/>
      <w:lvlJc w:val="left"/>
      <w:pPr>
        <w:tabs>
          <w:tab w:val="num" w:pos="5301"/>
        </w:tabs>
        <w:ind w:left="5301" w:hanging="360"/>
      </w:pPr>
      <w:rPr>
        <w:rFonts w:ascii="Courier New" w:hAnsi="Courier New" w:hint="default"/>
      </w:rPr>
    </w:lvl>
    <w:lvl w:ilvl="5" w:tplc="FC6A2D46" w:tentative="1">
      <w:start w:val="1"/>
      <w:numFmt w:val="bullet"/>
      <w:lvlText w:val=""/>
      <w:lvlJc w:val="left"/>
      <w:pPr>
        <w:tabs>
          <w:tab w:val="num" w:pos="6021"/>
        </w:tabs>
        <w:ind w:left="6021" w:hanging="360"/>
      </w:pPr>
      <w:rPr>
        <w:rFonts w:ascii="Wingdings" w:hAnsi="Wingdings" w:hint="default"/>
      </w:rPr>
    </w:lvl>
    <w:lvl w:ilvl="6" w:tplc="42AAE7F0" w:tentative="1">
      <w:start w:val="1"/>
      <w:numFmt w:val="bullet"/>
      <w:lvlText w:val=""/>
      <w:lvlJc w:val="left"/>
      <w:pPr>
        <w:tabs>
          <w:tab w:val="num" w:pos="6741"/>
        </w:tabs>
        <w:ind w:left="6741" w:hanging="360"/>
      </w:pPr>
      <w:rPr>
        <w:rFonts w:ascii="Symbol" w:hAnsi="Symbol" w:hint="default"/>
      </w:rPr>
    </w:lvl>
    <w:lvl w:ilvl="7" w:tplc="8ECC8968" w:tentative="1">
      <w:start w:val="1"/>
      <w:numFmt w:val="bullet"/>
      <w:lvlText w:val="o"/>
      <w:lvlJc w:val="left"/>
      <w:pPr>
        <w:tabs>
          <w:tab w:val="num" w:pos="7461"/>
        </w:tabs>
        <w:ind w:left="7461" w:hanging="360"/>
      </w:pPr>
      <w:rPr>
        <w:rFonts w:ascii="Courier New" w:hAnsi="Courier New" w:hint="default"/>
      </w:rPr>
    </w:lvl>
    <w:lvl w:ilvl="8" w:tplc="055E673A" w:tentative="1">
      <w:start w:val="1"/>
      <w:numFmt w:val="bullet"/>
      <w:lvlText w:val=""/>
      <w:lvlJc w:val="left"/>
      <w:pPr>
        <w:tabs>
          <w:tab w:val="num" w:pos="8181"/>
        </w:tabs>
        <w:ind w:left="8181" w:hanging="360"/>
      </w:pPr>
      <w:rPr>
        <w:rFonts w:ascii="Wingdings" w:hAnsi="Wingdings" w:hint="default"/>
      </w:rPr>
    </w:lvl>
  </w:abstractNum>
  <w:num w:numId="1" w16cid:durableId="642732684">
    <w:abstractNumId w:val="14"/>
  </w:num>
  <w:num w:numId="2" w16cid:durableId="1868904062">
    <w:abstractNumId w:val="34"/>
  </w:num>
  <w:num w:numId="3" w16cid:durableId="138035394">
    <w:abstractNumId w:val="15"/>
  </w:num>
  <w:num w:numId="4" w16cid:durableId="991249418">
    <w:abstractNumId w:val="8"/>
  </w:num>
  <w:num w:numId="5" w16cid:durableId="383724423">
    <w:abstractNumId w:val="16"/>
  </w:num>
  <w:num w:numId="6" w16cid:durableId="1742554257">
    <w:abstractNumId w:val="21"/>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9"/>
  </w:num>
  <w:num w:numId="18" w16cid:durableId="1311061048">
    <w:abstractNumId w:val="32"/>
  </w:num>
  <w:num w:numId="19" w16cid:durableId="23097059">
    <w:abstractNumId w:val="23"/>
  </w:num>
  <w:num w:numId="20" w16cid:durableId="1424185112">
    <w:abstractNumId w:val="20"/>
  </w:num>
  <w:num w:numId="21" w16cid:durableId="1222013017">
    <w:abstractNumId w:val="10"/>
  </w:num>
  <w:num w:numId="22" w16cid:durableId="1576738922">
    <w:abstractNumId w:val="29"/>
  </w:num>
  <w:num w:numId="23" w16cid:durableId="264967566">
    <w:abstractNumId w:val="13"/>
  </w:num>
  <w:num w:numId="24" w16cid:durableId="2004813949">
    <w:abstractNumId w:val="33"/>
  </w:num>
  <w:num w:numId="25" w16cid:durableId="1401102612">
    <w:abstractNumId w:val="17"/>
  </w:num>
  <w:num w:numId="26" w16cid:durableId="1899517020">
    <w:abstractNumId w:val="36"/>
  </w:num>
  <w:num w:numId="27" w16cid:durableId="925262522">
    <w:abstractNumId w:val="26"/>
  </w:num>
  <w:num w:numId="28" w16cid:durableId="1177236219">
    <w:abstractNumId w:val="12"/>
  </w:num>
  <w:num w:numId="29" w16cid:durableId="523909628">
    <w:abstractNumId w:val="30"/>
  </w:num>
  <w:num w:numId="30" w16cid:durableId="802577161">
    <w:abstractNumId w:val="27"/>
  </w:num>
  <w:num w:numId="31" w16cid:durableId="1926649959">
    <w:abstractNumId w:val="11"/>
  </w:num>
  <w:num w:numId="32" w16cid:durableId="1533415510">
    <w:abstractNumId w:val="24"/>
  </w:num>
  <w:num w:numId="33" w16cid:durableId="1125081587">
    <w:abstractNumId w:val="31"/>
  </w:num>
  <w:num w:numId="34" w16cid:durableId="1333492415">
    <w:abstractNumId w:val="25"/>
  </w:num>
  <w:num w:numId="35" w16cid:durableId="1237591872">
    <w:abstractNumId w:val="18"/>
  </w:num>
  <w:num w:numId="36" w16cid:durableId="1431776354">
    <w:abstractNumId w:val="28"/>
  </w:num>
  <w:num w:numId="37" w16cid:durableId="133091306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3D6"/>
    <w:rsid w:val="00011483"/>
    <w:rsid w:val="000327D9"/>
    <w:rsid w:val="00072E35"/>
    <w:rsid w:val="000844C0"/>
    <w:rsid w:val="000A2080"/>
    <w:rsid w:val="000D319F"/>
    <w:rsid w:val="000E4D0E"/>
    <w:rsid w:val="00125AC6"/>
    <w:rsid w:val="00144B69"/>
    <w:rsid w:val="00153E86"/>
    <w:rsid w:val="0016144A"/>
    <w:rsid w:val="00166B68"/>
    <w:rsid w:val="0018144A"/>
    <w:rsid w:val="001B1BD1"/>
    <w:rsid w:val="001C3EF2"/>
    <w:rsid w:val="001C475D"/>
    <w:rsid w:val="001D17F6"/>
    <w:rsid w:val="001D2C3F"/>
    <w:rsid w:val="001E5E57"/>
    <w:rsid w:val="00204B42"/>
    <w:rsid w:val="002231C3"/>
    <w:rsid w:val="0024417F"/>
    <w:rsid w:val="00250F8D"/>
    <w:rsid w:val="00251083"/>
    <w:rsid w:val="002E1C97"/>
    <w:rsid w:val="002E7261"/>
    <w:rsid w:val="002F5834"/>
    <w:rsid w:val="00326EBF"/>
    <w:rsid w:val="00327FE4"/>
    <w:rsid w:val="003833B1"/>
    <w:rsid w:val="00392F6C"/>
    <w:rsid w:val="003950E9"/>
    <w:rsid w:val="003B5136"/>
    <w:rsid w:val="003C6537"/>
    <w:rsid w:val="003D5BCA"/>
    <w:rsid w:val="003D7D4D"/>
    <w:rsid w:val="003E3190"/>
    <w:rsid w:val="003E7381"/>
    <w:rsid w:val="00413D23"/>
    <w:rsid w:val="00427F63"/>
    <w:rsid w:val="004333F8"/>
    <w:rsid w:val="0043742D"/>
    <w:rsid w:val="004A17D1"/>
    <w:rsid w:val="004C0E41"/>
    <w:rsid w:val="004C4A0A"/>
    <w:rsid w:val="004F2F65"/>
    <w:rsid w:val="00543EBA"/>
    <w:rsid w:val="005614AF"/>
    <w:rsid w:val="00561E18"/>
    <w:rsid w:val="005670B6"/>
    <w:rsid w:val="00570473"/>
    <w:rsid w:val="00572C27"/>
    <w:rsid w:val="005E0D2E"/>
    <w:rsid w:val="005E1B0F"/>
    <w:rsid w:val="005E403A"/>
    <w:rsid w:val="00626903"/>
    <w:rsid w:val="00647AA5"/>
    <w:rsid w:val="006643D6"/>
    <w:rsid w:val="0068059B"/>
    <w:rsid w:val="00680656"/>
    <w:rsid w:val="00682EA6"/>
    <w:rsid w:val="00686126"/>
    <w:rsid w:val="006920A3"/>
    <w:rsid w:val="006A74C5"/>
    <w:rsid w:val="006B1119"/>
    <w:rsid w:val="006C43A8"/>
    <w:rsid w:val="006E3E46"/>
    <w:rsid w:val="006E71B1"/>
    <w:rsid w:val="006F1CA3"/>
    <w:rsid w:val="007029E1"/>
    <w:rsid w:val="00705D89"/>
    <w:rsid w:val="00731A42"/>
    <w:rsid w:val="007400AC"/>
    <w:rsid w:val="00754E96"/>
    <w:rsid w:val="00767E69"/>
    <w:rsid w:val="0077079A"/>
    <w:rsid w:val="007A5599"/>
    <w:rsid w:val="007E4419"/>
    <w:rsid w:val="00816936"/>
    <w:rsid w:val="00823B07"/>
    <w:rsid w:val="00856233"/>
    <w:rsid w:val="00860F27"/>
    <w:rsid w:val="008766EC"/>
    <w:rsid w:val="00884263"/>
    <w:rsid w:val="00895570"/>
    <w:rsid w:val="008B0560"/>
    <w:rsid w:val="008B2BFA"/>
    <w:rsid w:val="008D3D9C"/>
    <w:rsid w:val="008F4C07"/>
    <w:rsid w:val="00933E63"/>
    <w:rsid w:val="00936F03"/>
    <w:rsid w:val="00943B69"/>
    <w:rsid w:val="00944CB3"/>
    <w:rsid w:val="009A4F2B"/>
    <w:rsid w:val="009B09D7"/>
    <w:rsid w:val="009D35ED"/>
    <w:rsid w:val="00A03CB6"/>
    <w:rsid w:val="00A120A9"/>
    <w:rsid w:val="00A1364C"/>
    <w:rsid w:val="00A21076"/>
    <w:rsid w:val="00A34C4B"/>
    <w:rsid w:val="00A3739A"/>
    <w:rsid w:val="00A41167"/>
    <w:rsid w:val="00A52DAF"/>
    <w:rsid w:val="00A6540D"/>
    <w:rsid w:val="00A84072"/>
    <w:rsid w:val="00AB3619"/>
    <w:rsid w:val="00AC2B9F"/>
    <w:rsid w:val="00AD4A19"/>
    <w:rsid w:val="00B16570"/>
    <w:rsid w:val="00B2216B"/>
    <w:rsid w:val="00B34CDF"/>
    <w:rsid w:val="00B423D7"/>
    <w:rsid w:val="00B45B2F"/>
    <w:rsid w:val="00B53320"/>
    <w:rsid w:val="00BB158D"/>
    <w:rsid w:val="00BC5CA3"/>
    <w:rsid w:val="00BC6522"/>
    <w:rsid w:val="00C121D5"/>
    <w:rsid w:val="00C17349"/>
    <w:rsid w:val="00C21165"/>
    <w:rsid w:val="00C34378"/>
    <w:rsid w:val="00C351AA"/>
    <w:rsid w:val="00C7253F"/>
    <w:rsid w:val="00D02FD0"/>
    <w:rsid w:val="00D26A05"/>
    <w:rsid w:val="00D97B98"/>
    <w:rsid w:val="00DC671F"/>
    <w:rsid w:val="00DD5730"/>
    <w:rsid w:val="00DE4DA7"/>
    <w:rsid w:val="00E16D62"/>
    <w:rsid w:val="00E27FDA"/>
    <w:rsid w:val="00E33B38"/>
    <w:rsid w:val="00E47FE5"/>
    <w:rsid w:val="00E574AF"/>
    <w:rsid w:val="00E641A1"/>
    <w:rsid w:val="00E65FDF"/>
    <w:rsid w:val="00EA24E5"/>
    <w:rsid w:val="00ED2325"/>
    <w:rsid w:val="00F255BB"/>
    <w:rsid w:val="00F25C48"/>
    <w:rsid w:val="00F43A3C"/>
    <w:rsid w:val="00F46507"/>
    <w:rsid w:val="00F714DA"/>
    <w:rsid w:val="00F90004"/>
    <w:rsid w:val="00FB3E49"/>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4AA81"/>
  <w15:docId w15:val="{8213264E-AAFE-4401-AC1A-F0F86E0CD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2"/>
    <w:next w:val="a2"/>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2"/>
    <w:next w:val="a2"/>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2"/>
    <w:next w:val="a2"/>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2"/>
    <w:next w:val="a2"/>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2"/>
    <w:next w:val="a2"/>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2"/>
    <w:next w:val="a2"/>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2"/>
    <w:next w:val="a2"/>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2"/>
    <w:next w:val="a2"/>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2"/>
    <w:next w:val="a2"/>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MGC">
    <w:name w:val="_ H __M_GC"/>
    <w:basedOn w:val="a2"/>
    <w:next w:val="a2"/>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2"/>
    <w:next w:val="a2"/>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2"/>
    <w:next w:val="a2"/>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2"/>
    <w:next w:val="a2"/>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2"/>
    <w:next w:val="a2"/>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2"/>
    <w:next w:val="a2"/>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2"/>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3"/>
    <w:link w:val="SingleTxtGC"/>
    <w:locked/>
    <w:rsid w:val="00B2216B"/>
    <w:rPr>
      <w:snapToGrid w:val="0"/>
      <w:sz w:val="21"/>
    </w:rPr>
  </w:style>
  <w:style w:type="paragraph" w:customStyle="1" w:styleId="SLGC">
    <w:name w:val="__S_L_GC"/>
    <w:basedOn w:val="a2"/>
    <w:next w:val="a2"/>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2"/>
    <w:next w:val="a2"/>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2"/>
    <w:next w:val="a2"/>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2"/>
    <w:next w:val="a2"/>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2"/>
    <w:qFormat/>
    <w:rsid w:val="00C17349"/>
    <w:pPr>
      <w:numPr>
        <w:numId w:val="1"/>
      </w:numPr>
      <w:spacing w:after="120"/>
      <w:ind w:right="1134"/>
    </w:pPr>
  </w:style>
  <w:style w:type="paragraph" w:customStyle="1" w:styleId="Bullet2GC">
    <w:name w:val="_Bullet 2_GC"/>
    <w:basedOn w:val="a2"/>
    <w:qFormat/>
    <w:rsid w:val="00C17349"/>
    <w:pPr>
      <w:numPr>
        <w:numId w:val="2"/>
      </w:numPr>
      <w:spacing w:after="120"/>
      <w:ind w:right="1134"/>
    </w:pPr>
  </w:style>
  <w:style w:type="paragraph" w:customStyle="1" w:styleId="DashGC">
    <w:name w:val="_Dash_GC"/>
    <w:basedOn w:val="a2"/>
    <w:qFormat/>
    <w:rsid w:val="00C17349"/>
    <w:pPr>
      <w:numPr>
        <w:numId w:val="3"/>
      </w:numPr>
      <w:spacing w:after="120"/>
      <w:ind w:right="1134"/>
    </w:pPr>
    <w:rPr>
      <w:lang w:val="fr-CH"/>
    </w:rPr>
  </w:style>
  <w:style w:type="paragraph" w:customStyle="1" w:styleId="a6">
    <w:name w:val="表数文字"/>
    <w:basedOn w:val="a2"/>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7">
    <w:name w:val="表中标题"/>
    <w:basedOn w:val="a2"/>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8">
    <w:name w:val="表中文字"/>
    <w:basedOn w:val="a2"/>
    <w:qFormat/>
    <w:rsid w:val="00C17349"/>
    <w:pPr>
      <w:tabs>
        <w:tab w:val="left" w:pos="1134"/>
        <w:tab w:val="left" w:pos="1565"/>
        <w:tab w:val="left" w:pos="1996"/>
        <w:tab w:val="left" w:pos="2427"/>
      </w:tabs>
      <w:spacing w:before="40" w:line="240" w:lineRule="atLeast"/>
      <w:ind w:right="113"/>
    </w:pPr>
    <w:rPr>
      <w:sz w:val="18"/>
      <w:szCs w:val="18"/>
    </w:rPr>
  </w:style>
  <w:style w:type="paragraph" w:styleId="a9">
    <w:name w:val="footnote text"/>
    <w:aliases w:val="5_G"/>
    <w:basedOn w:val="a2"/>
    <w:link w:val="aa"/>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a">
    <w:name w:val="脚注文本 字符"/>
    <w:aliases w:val="5_G 字符"/>
    <w:basedOn w:val="a3"/>
    <w:link w:val="a9"/>
    <w:rsid w:val="00884263"/>
    <w:rPr>
      <w:snapToGrid w:val="0"/>
      <w:sz w:val="18"/>
      <w:szCs w:val="18"/>
    </w:rPr>
  </w:style>
  <w:style w:type="character" w:styleId="ab">
    <w:name w:val="footnote reference"/>
    <w:aliases w:val="4_G"/>
    <w:basedOn w:val="a3"/>
    <w:qFormat/>
    <w:rsid w:val="005E1B0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
    <w:name w:val="目录段页次"/>
    <w:basedOn w:val="a2"/>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1">
    <w:name w:val="目录页次"/>
    <w:basedOn w:val="a2"/>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0">
    <w:name w:val="缩进正文"/>
    <w:basedOn w:val="a2"/>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9"/>
    <w:link w:val="ad"/>
    <w:qFormat/>
    <w:rsid w:val="00E16D62"/>
    <w:pPr>
      <w:keepLines w:val="0"/>
      <w:spacing w:after="0"/>
    </w:pPr>
  </w:style>
  <w:style w:type="character" w:customStyle="1" w:styleId="ad">
    <w:name w:val="尾注文本 字符"/>
    <w:aliases w:val="2_G 字符"/>
    <w:basedOn w:val="a3"/>
    <w:link w:val="ac"/>
    <w:rsid w:val="00E16D62"/>
    <w:rPr>
      <w:snapToGrid w:val="0"/>
      <w:sz w:val="18"/>
      <w:szCs w:val="18"/>
    </w:rPr>
  </w:style>
  <w:style w:type="character" w:styleId="ae">
    <w:name w:val="endnote reference"/>
    <w:aliases w:val="1_G"/>
    <w:basedOn w:val="ab"/>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2"/>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2"/>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3"/>
    <w:link w:val="af0"/>
    <w:rsid w:val="00FF64CE"/>
    <w:rPr>
      <w:rFonts w:eastAsia="Times New Roman"/>
      <w:snapToGrid w:val="0"/>
      <w:sz w:val="16"/>
      <w:szCs w:val="16"/>
      <w:lang w:val="en-GB" w:eastAsia="en-US"/>
    </w:rPr>
  </w:style>
  <w:style w:type="character" w:styleId="af2">
    <w:name w:val="page number"/>
    <w:aliases w:val="7_G"/>
    <w:basedOn w:val="a3"/>
    <w:qFormat/>
    <w:rsid w:val="00FF64CE"/>
    <w:rPr>
      <w:rFonts w:ascii="Times New Roman" w:hAnsi="Times New Roman"/>
      <w:b/>
      <w:i w:val="0"/>
      <w:snapToGrid w:val="0"/>
      <w:spacing w:val="0"/>
      <w:kern w:val="0"/>
      <w:sz w:val="18"/>
      <w14:cntxtAlts w14:val="0"/>
    </w:rPr>
  </w:style>
  <w:style w:type="paragraph" w:styleId="af3">
    <w:name w:val="header"/>
    <w:aliases w:val="6_G"/>
    <w:basedOn w:val="a2"/>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3"/>
    <w:link w:val="af3"/>
    <w:rsid w:val="00FF64CE"/>
    <w:rPr>
      <w:rFonts w:eastAsia="Times New Roman"/>
      <w:b/>
      <w:snapToGrid w:val="0"/>
      <w:sz w:val="18"/>
      <w:szCs w:val="18"/>
      <w:lang w:val="en-GB" w:eastAsia="en-US"/>
    </w:rPr>
  </w:style>
  <w:style w:type="character" w:customStyle="1" w:styleId="10">
    <w:name w:val="标题 1 字符"/>
    <w:aliases w:val="Table_G 字符"/>
    <w:basedOn w:val="a3"/>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3"/>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3"/>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3"/>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3"/>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3"/>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3"/>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3"/>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3"/>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2"/>
    <w:next w:val="a2"/>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2"/>
    <w:next w:val="a2"/>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2"/>
    <w:next w:val="a2"/>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2"/>
    <w:next w:val="a2"/>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2"/>
    <w:next w:val="a2"/>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2"/>
    <w:next w:val="a2"/>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3"/>
    <w:uiPriority w:val="99"/>
    <w:rsid w:val="005E1B0F"/>
    <w:rPr>
      <w:color w:val="0000FF"/>
      <w:u w:val="none"/>
    </w:rPr>
  </w:style>
  <w:style w:type="character" w:styleId="af6">
    <w:name w:val="FollowedHyperlink"/>
    <w:basedOn w:val="a3"/>
    <w:uiPriority w:val="99"/>
    <w:semiHidden/>
    <w:rsid w:val="005E1B0F"/>
    <w:rPr>
      <w:color w:val="0000FF"/>
      <w:u w:val="none"/>
    </w:rPr>
  </w:style>
  <w:style w:type="paragraph" w:styleId="af7">
    <w:name w:val="macro"/>
    <w:link w:val="af8"/>
    <w:semiHidden/>
    <w:rsid w:val="005E1B0F"/>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3"/>
    <w:link w:val="af7"/>
    <w:semiHidden/>
    <w:rsid w:val="005E1B0F"/>
    <w:rPr>
      <w:kern w:val="24"/>
      <w:sz w:val="24"/>
      <w:szCs w:val="24"/>
    </w:rPr>
  </w:style>
  <w:style w:type="paragraph" w:styleId="af9">
    <w:name w:val="Subtitle"/>
    <w:basedOn w:val="a2"/>
    <w:next w:val="a2"/>
    <w:link w:val="afa"/>
    <w:uiPriority w:val="11"/>
    <w:semiHidden/>
    <w:rsid w:val="005E1B0F"/>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3"/>
    <w:link w:val="af9"/>
    <w:uiPriority w:val="11"/>
    <w:semiHidden/>
    <w:rsid w:val="005E1B0F"/>
    <w:rPr>
      <w:rFonts w:asciiTheme="majorHAnsi" w:eastAsiaTheme="majorEastAsia" w:hAnsiTheme="majorHAnsi" w:cstheme="majorBidi"/>
      <w:color w:val="595959" w:themeColor="text1" w:themeTint="A6"/>
      <w:spacing w:val="15"/>
      <w:sz w:val="28"/>
      <w:szCs w:val="28"/>
    </w:rPr>
  </w:style>
  <w:style w:type="paragraph" w:styleId="afb">
    <w:name w:val="Quote"/>
    <w:basedOn w:val="a2"/>
    <w:next w:val="a2"/>
    <w:link w:val="afc"/>
    <w:uiPriority w:val="29"/>
    <w:rsid w:val="005E1B0F"/>
    <w:pPr>
      <w:spacing w:before="160" w:after="160"/>
      <w:jc w:val="center"/>
    </w:pPr>
    <w:rPr>
      <w:i/>
      <w:iCs/>
      <w:snapToGrid/>
      <w:color w:val="404040" w:themeColor="text1" w:themeTint="BF"/>
      <w:szCs w:val="21"/>
    </w:rPr>
  </w:style>
  <w:style w:type="character" w:customStyle="1" w:styleId="afc">
    <w:name w:val="引用 字符"/>
    <w:basedOn w:val="a3"/>
    <w:link w:val="afb"/>
    <w:uiPriority w:val="29"/>
    <w:rsid w:val="005E1B0F"/>
    <w:rPr>
      <w:i/>
      <w:iCs/>
      <w:color w:val="404040" w:themeColor="text1" w:themeTint="BF"/>
      <w:sz w:val="21"/>
      <w:szCs w:val="21"/>
    </w:rPr>
  </w:style>
  <w:style w:type="paragraph" w:styleId="afd">
    <w:name w:val="List Paragraph"/>
    <w:basedOn w:val="a2"/>
    <w:uiPriority w:val="34"/>
    <w:rsid w:val="005E1B0F"/>
    <w:pPr>
      <w:ind w:left="720"/>
      <w:contextualSpacing/>
    </w:pPr>
    <w:rPr>
      <w:snapToGrid/>
      <w:szCs w:val="21"/>
    </w:rPr>
  </w:style>
  <w:style w:type="character" w:styleId="afe">
    <w:name w:val="Intense Emphasis"/>
    <w:basedOn w:val="a3"/>
    <w:uiPriority w:val="21"/>
    <w:rsid w:val="005E1B0F"/>
    <w:rPr>
      <w:i/>
      <w:iCs/>
      <w:color w:val="365F91" w:themeColor="accent1" w:themeShade="BF"/>
    </w:rPr>
  </w:style>
  <w:style w:type="paragraph" w:styleId="aff">
    <w:name w:val="Intense Quote"/>
    <w:basedOn w:val="a2"/>
    <w:next w:val="a2"/>
    <w:link w:val="aff0"/>
    <w:uiPriority w:val="30"/>
    <w:rsid w:val="005E1B0F"/>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3"/>
    <w:link w:val="aff"/>
    <w:uiPriority w:val="30"/>
    <w:rsid w:val="005E1B0F"/>
    <w:rPr>
      <w:i/>
      <w:iCs/>
      <w:color w:val="365F91" w:themeColor="accent1" w:themeShade="BF"/>
      <w:sz w:val="21"/>
      <w:szCs w:val="21"/>
    </w:rPr>
  </w:style>
  <w:style w:type="character" w:styleId="aff1">
    <w:name w:val="Intense Reference"/>
    <w:basedOn w:val="a3"/>
    <w:uiPriority w:val="32"/>
    <w:rsid w:val="005E1B0F"/>
    <w:rPr>
      <w:b/>
      <w:bCs/>
      <w:smallCaps/>
      <w:color w:val="365F91" w:themeColor="accent1" w:themeShade="BF"/>
      <w:spacing w:val="5"/>
    </w:rPr>
  </w:style>
  <w:style w:type="character" w:styleId="aff2">
    <w:name w:val="Book Title"/>
    <w:basedOn w:val="a3"/>
    <w:uiPriority w:val="33"/>
    <w:rsid w:val="005E1B0F"/>
    <w:rPr>
      <w:b/>
      <w:bCs/>
      <w:smallCaps/>
      <w:spacing w:val="5"/>
    </w:rPr>
  </w:style>
  <w:style w:type="table" w:styleId="aff3">
    <w:name w:val="Table Grid"/>
    <w:basedOn w:val="a4"/>
    <w:rsid w:val="005E1B0F"/>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Balloon Text"/>
    <w:basedOn w:val="a2"/>
    <w:link w:val="aff5"/>
    <w:uiPriority w:val="99"/>
    <w:semiHidden/>
    <w:unhideWhenUsed/>
    <w:rsid w:val="005E1B0F"/>
    <w:pPr>
      <w:spacing w:line="240" w:lineRule="auto"/>
    </w:pPr>
    <w:rPr>
      <w:rFonts w:ascii="Tahoma" w:hAnsi="Tahoma" w:cs="Tahoma"/>
      <w:snapToGrid/>
      <w:sz w:val="16"/>
      <w:szCs w:val="16"/>
    </w:rPr>
  </w:style>
  <w:style w:type="character" w:customStyle="1" w:styleId="aff5">
    <w:name w:val="批注框文本 字符"/>
    <w:basedOn w:val="a3"/>
    <w:link w:val="aff4"/>
    <w:uiPriority w:val="99"/>
    <w:semiHidden/>
    <w:rsid w:val="005E1B0F"/>
    <w:rPr>
      <w:rFonts w:ascii="Tahoma" w:hAnsi="Tahoma" w:cs="Tahoma"/>
      <w:sz w:val="16"/>
      <w:szCs w:val="16"/>
    </w:rPr>
  </w:style>
  <w:style w:type="paragraph" w:styleId="aff6">
    <w:name w:val="Revision"/>
    <w:hidden/>
    <w:uiPriority w:val="99"/>
    <w:semiHidden/>
    <w:rsid w:val="005E1B0F"/>
    <w:rPr>
      <w:rFonts w:eastAsia="Times New Roman"/>
      <w:lang w:val="en-GB" w:eastAsia="en-US"/>
    </w:rPr>
  </w:style>
  <w:style w:type="character" w:styleId="aff7">
    <w:name w:val="Unresolved Mention"/>
    <w:basedOn w:val="a3"/>
    <w:uiPriority w:val="99"/>
    <w:semiHidden/>
    <w:unhideWhenUsed/>
    <w:rsid w:val="005E1B0F"/>
    <w:rPr>
      <w:color w:val="605E5C"/>
      <w:shd w:val="clear" w:color="auto" w:fill="E1DFDD"/>
    </w:rPr>
  </w:style>
  <w:style w:type="character" w:styleId="aff8">
    <w:name w:val="annotation reference"/>
    <w:basedOn w:val="a3"/>
    <w:uiPriority w:val="99"/>
    <w:semiHidden/>
    <w:unhideWhenUsed/>
    <w:rsid w:val="005E1B0F"/>
    <w:rPr>
      <w:sz w:val="16"/>
      <w:szCs w:val="16"/>
    </w:rPr>
  </w:style>
  <w:style w:type="paragraph" w:styleId="aff9">
    <w:name w:val="annotation text"/>
    <w:basedOn w:val="a2"/>
    <w:link w:val="affa"/>
    <w:uiPriority w:val="99"/>
    <w:semiHidden/>
    <w:unhideWhenUsed/>
    <w:rsid w:val="005E1B0F"/>
    <w:pPr>
      <w:spacing w:line="240" w:lineRule="auto"/>
    </w:pPr>
    <w:rPr>
      <w:snapToGrid/>
      <w:szCs w:val="21"/>
    </w:rPr>
  </w:style>
  <w:style w:type="character" w:customStyle="1" w:styleId="affa">
    <w:name w:val="批注文字 字符"/>
    <w:basedOn w:val="a3"/>
    <w:link w:val="aff9"/>
    <w:uiPriority w:val="99"/>
    <w:semiHidden/>
    <w:rsid w:val="005E1B0F"/>
    <w:rPr>
      <w:sz w:val="21"/>
      <w:szCs w:val="21"/>
    </w:rPr>
  </w:style>
  <w:style w:type="paragraph" w:styleId="affb">
    <w:name w:val="annotation subject"/>
    <w:basedOn w:val="aff9"/>
    <w:next w:val="aff9"/>
    <w:link w:val="affc"/>
    <w:uiPriority w:val="99"/>
    <w:semiHidden/>
    <w:unhideWhenUsed/>
    <w:rsid w:val="005E1B0F"/>
    <w:rPr>
      <w:b/>
      <w:bCs/>
    </w:rPr>
  </w:style>
  <w:style w:type="character" w:customStyle="1" w:styleId="affc">
    <w:name w:val="批注主题 字符"/>
    <w:basedOn w:val="affa"/>
    <w:link w:val="affb"/>
    <w:uiPriority w:val="99"/>
    <w:semiHidden/>
    <w:rsid w:val="005E1B0F"/>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HRI/MC/2008/3" TargetMode="External"/><Relationship Id="rId13" Type="http://schemas.openxmlformats.org/officeDocument/2006/relationships/hyperlink" Target="http://undocs.org/en/E/C.12/IRL/CO/3" TargetMode="External"/><Relationship Id="rId18" Type="http://schemas.openxmlformats.org/officeDocument/2006/relationships/hyperlink" Target="http://undocs.org/en/E/C.12/2019/1" TargetMode="External"/><Relationship Id="rId3" Type="http://schemas.openxmlformats.org/officeDocument/2006/relationships/hyperlink" Target="http://undocs.org/en/E/C.12/IRL/4" TargetMode="External"/><Relationship Id="rId7" Type="http://schemas.openxmlformats.org/officeDocument/2006/relationships/hyperlink" Target="http://undocs.org/en/E/C.12/2016/1" TargetMode="External"/><Relationship Id="rId12" Type="http://schemas.openxmlformats.org/officeDocument/2006/relationships/hyperlink" Target="http://undocs.org/en/E/C.12/2015/1" TargetMode="External"/><Relationship Id="rId17" Type="http://schemas.openxmlformats.org/officeDocument/2006/relationships/hyperlink" Target="http://undocs.org/en/E/C.12/IRL/CO/3" TargetMode="External"/><Relationship Id="rId2" Type="http://schemas.openxmlformats.org/officeDocument/2006/relationships/hyperlink" Target="http://undocs.org/en/E/C.12/2024/SR.9" TargetMode="External"/><Relationship Id="rId16" Type="http://schemas.openxmlformats.org/officeDocument/2006/relationships/hyperlink" Target="http://undocs.org/en/A/HRC/21/22/Corr.2" TargetMode="External"/><Relationship Id="rId1" Type="http://schemas.openxmlformats.org/officeDocument/2006/relationships/hyperlink" Target="http://undocs.org/en/E/C.12/2024/SR.7" TargetMode="External"/><Relationship Id="rId6" Type="http://schemas.openxmlformats.org/officeDocument/2006/relationships/hyperlink" Target="http://undocs.org/en/E/C.12/2018/1" TargetMode="External"/><Relationship Id="rId11" Type="http://schemas.openxmlformats.org/officeDocument/2006/relationships/hyperlink" Target="https://www.gov.ie/en/publication/7fbeb-report-of-the-commission/" TargetMode="External"/><Relationship Id="rId5" Type="http://schemas.openxmlformats.org/officeDocument/2006/relationships/hyperlink" Target="http://undocs.org/en/E/C.12/IRL/CO/3" TargetMode="External"/><Relationship Id="rId15" Type="http://schemas.openxmlformats.org/officeDocument/2006/relationships/hyperlink" Target="http://undocs.org/en/A/HRC/21/22/Corr.1" TargetMode="External"/><Relationship Id="rId10" Type="http://schemas.openxmlformats.org/officeDocument/2006/relationships/hyperlink" Target="http://undocs.org/en/E/C.12/IRL/CO/3" TargetMode="External"/><Relationship Id="rId4" Type="http://schemas.openxmlformats.org/officeDocument/2006/relationships/hyperlink" Target="http://undocs.org/en/E/C.12/IRL/RQ/4" TargetMode="External"/><Relationship Id="rId9" Type="http://schemas.openxmlformats.org/officeDocument/2006/relationships/hyperlink" Target="http://undocs.org/en/CCPR/C/IRL/CO/5" TargetMode="External"/><Relationship Id="rId14" Type="http://schemas.openxmlformats.org/officeDocument/2006/relationships/hyperlink" Target="http://undocs.org/en/A/HRC/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11481</Words>
  <Characters>12093</Characters>
  <Application>Microsoft Office Word</Application>
  <DocSecurity>0</DocSecurity>
  <Lines>451</Lines>
  <Paragraphs>182</Paragraphs>
  <ScaleCrop>false</ScaleCrop>
  <Company>DCM</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E/C.12/IRL/CO/4</dc:title>
  <dc:subject>2404528</dc:subject>
  <dc:creator>tang</dc:creator>
  <cp:keywords/>
  <dc:description/>
  <cp:lastModifiedBy>Ting TANG</cp:lastModifiedBy>
  <cp:revision>2</cp:revision>
  <cp:lastPrinted>2014-05-09T11:28:00Z</cp:lastPrinted>
  <dcterms:created xsi:type="dcterms:W3CDTF">2024-04-17T09:23:00Z</dcterms:created>
  <dcterms:modified xsi:type="dcterms:W3CDTF">2024-04-17T09:23:00Z</dcterms:modified>
</cp:coreProperties>
</file>