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8B8" w:rsidRDefault="007A08B8" w:rsidP="007A08B8">
      <w:pPr>
        <w:spacing w:line="240" w:lineRule="auto"/>
        <w:jc w:val="left"/>
        <w:rPr>
          <w:szCs w:val="6"/>
        </w:rPr>
        <w:sectPr w:rsidR="007A08B8" w:rsidSect="007A08B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sidR="00CA65D4">
        <w:rPr>
          <w:szCs w:val="6"/>
        </w:rPr>
        <w:t xml:space="preserve"> </w:t>
      </w:r>
    </w:p>
    <w:p w:rsidR="007A08B8" w:rsidRDefault="007A08B8" w:rsidP="007A08B8">
      <w:pPr>
        <w:pStyle w:val="H1"/>
        <w:rPr>
          <w:rtl/>
        </w:rPr>
      </w:pPr>
      <w:r>
        <w:rPr>
          <w:rFonts w:hint="eastAsia"/>
          <w:rtl/>
        </w:rPr>
        <w:t>اللجنة</w:t>
      </w:r>
      <w:r>
        <w:rPr>
          <w:rtl/>
        </w:rPr>
        <w:t xml:space="preserve"> المعنية بحقوق الإنسان</w:t>
      </w:r>
    </w:p>
    <w:p w:rsidR="007A08B8" w:rsidRDefault="007A08B8" w:rsidP="007A08B8">
      <w:pPr>
        <w:pStyle w:val="H23"/>
        <w:rPr>
          <w:rFonts w:hint="cs"/>
          <w:rtl/>
        </w:rPr>
      </w:pPr>
      <w:r>
        <w:rPr>
          <w:rFonts w:hint="eastAsia"/>
          <w:rtl/>
        </w:rPr>
        <w:t>الدورة</w:t>
      </w:r>
      <w:r>
        <w:rPr>
          <w:rtl/>
        </w:rPr>
        <w:t xml:space="preserve"> </w:t>
      </w:r>
      <w:r w:rsidR="00E21E94">
        <w:rPr>
          <w:rFonts w:hint="cs"/>
          <w:rtl/>
        </w:rPr>
        <w:t>الخامسة والتسعون</w:t>
      </w:r>
    </w:p>
    <w:p w:rsidR="007A08B8" w:rsidRPr="007A08B8" w:rsidRDefault="007A08B8" w:rsidP="007A08B8">
      <w:pPr>
        <w:spacing w:line="120" w:lineRule="exact"/>
        <w:rPr>
          <w:rFonts w:hint="cs"/>
          <w:sz w:val="12"/>
          <w:rtl/>
        </w:rPr>
      </w:pPr>
    </w:p>
    <w:p w:rsidR="00E21E94" w:rsidRDefault="007A08B8" w:rsidP="007A08B8">
      <w:pPr>
        <w:pStyle w:val="H23"/>
        <w:rPr>
          <w:rFonts w:hint="cs"/>
          <w:rtl/>
        </w:rPr>
      </w:pPr>
      <w:r>
        <w:rPr>
          <w:rFonts w:hint="eastAsia"/>
          <w:rtl/>
        </w:rPr>
        <w:t>محضر</w:t>
      </w:r>
      <w:r>
        <w:rPr>
          <w:rtl/>
        </w:rPr>
        <w:t xml:space="preserve"> موجز للجلسة</w:t>
      </w:r>
      <w:r w:rsidR="00E21E94">
        <w:rPr>
          <w:rFonts w:hint="cs"/>
          <w:rtl/>
        </w:rPr>
        <w:t xml:space="preserve"> 2604</w:t>
      </w:r>
    </w:p>
    <w:p w:rsidR="00E21E94" w:rsidRDefault="007A08B8" w:rsidP="007A08B8">
      <w:pPr>
        <w:pStyle w:val="SingleTxt"/>
        <w:ind w:left="0" w:right="0"/>
        <w:rPr>
          <w:rFonts w:hint="cs"/>
          <w:rtl/>
        </w:rPr>
      </w:pPr>
      <w:r>
        <w:rPr>
          <w:rFonts w:hint="eastAsia"/>
          <w:rtl/>
        </w:rPr>
        <w:t>المعقودة</w:t>
      </w:r>
      <w:r>
        <w:rPr>
          <w:rtl/>
        </w:rPr>
        <w:t xml:space="preserve"> في المقر، نيويورك، يوم </w:t>
      </w:r>
      <w:r w:rsidR="00E21E94">
        <w:rPr>
          <w:rFonts w:hint="cs"/>
          <w:rtl/>
        </w:rPr>
        <w:t>الخميس، 19 آذار/مارس 2009، الساعة 00/10</w:t>
      </w:r>
    </w:p>
    <w:p w:rsidR="007A08B8" w:rsidRPr="007A08B8" w:rsidRDefault="007A08B8" w:rsidP="007A08B8">
      <w:pPr>
        <w:pStyle w:val="SingleTxt"/>
        <w:spacing w:after="0" w:line="120" w:lineRule="exact"/>
        <w:ind w:left="0" w:right="0"/>
        <w:rPr>
          <w:sz w:val="12"/>
          <w:rtl/>
        </w:rPr>
      </w:pPr>
    </w:p>
    <w:p w:rsidR="00E21E94" w:rsidRDefault="007A08B8" w:rsidP="007A08B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rtl/>
        </w:rPr>
      </w:pPr>
      <w:r>
        <w:rPr>
          <w:rFonts w:ascii="Traditional Arabic" w:hAnsi="Traditional Arabic" w:hint="eastAsia"/>
          <w:iCs/>
          <w:rtl/>
        </w:rPr>
        <w:t>الرئيس</w:t>
      </w:r>
      <w:r w:rsidRPr="00A12495">
        <w:rPr>
          <w:rFonts w:ascii="Traditional Arabic" w:hAnsi="Traditional Arabic"/>
          <w:i/>
          <w:rtl/>
        </w:rPr>
        <w:t>:</w:t>
      </w:r>
      <w:r>
        <w:rPr>
          <w:rFonts w:ascii="Traditional Arabic" w:hAnsi="Traditional Arabic"/>
          <w:rtl/>
        </w:rPr>
        <w:tab/>
        <w:t>السي</w:t>
      </w:r>
      <w:r w:rsidR="00E21E94">
        <w:rPr>
          <w:rFonts w:ascii="Traditional Arabic" w:hAnsi="Traditional Arabic" w:hint="cs"/>
          <w:rtl/>
        </w:rPr>
        <w:t>د إيواساوا</w:t>
      </w:r>
    </w:p>
    <w:p w:rsidR="007A08B8" w:rsidRPr="007A08B8" w:rsidRDefault="007A08B8" w:rsidP="007A08B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A08B8" w:rsidRPr="007A08B8" w:rsidRDefault="007A08B8" w:rsidP="007A08B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A08B8" w:rsidRPr="007A08B8" w:rsidRDefault="007A08B8" w:rsidP="007A08B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A08B8" w:rsidRDefault="007A08B8" w:rsidP="007A08B8">
      <w:pPr>
        <w:pStyle w:val="HCh"/>
        <w:rPr>
          <w:bCs w:val="0"/>
          <w:rtl/>
        </w:rPr>
      </w:pPr>
      <w:r>
        <w:rPr>
          <w:rFonts w:hint="eastAsia"/>
          <w:bCs w:val="0"/>
          <w:rtl/>
        </w:rPr>
        <w:t>المحتويات</w:t>
      </w:r>
    </w:p>
    <w:p w:rsidR="007A08B8" w:rsidRDefault="007A08B8" w:rsidP="007A08B8">
      <w:pPr>
        <w:pStyle w:val="HCh"/>
        <w:spacing w:line="240" w:lineRule="auto"/>
        <w:rPr>
          <w:rFonts w:hint="cs"/>
          <w:bCs w:val="0"/>
          <w:szCs w:val="20"/>
          <w:rtl/>
        </w:rPr>
      </w:pPr>
    </w:p>
    <w:p w:rsidR="00A12495" w:rsidRDefault="00A12495" w:rsidP="00A12495">
      <w:pPr>
        <w:pStyle w:val="SingleTxt"/>
        <w:rPr>
          <w:rFonts w:hint="cs"/>
          <w:rtl/>
        </w:rPr>
      </w:pPr>
      <w:r>
        <w:rPr>
          <w:rFonts w:hint="cs"/>
          <w:rtl/>
        </w:rPr>
        <w:t>النظر في التقارير المقدمة من الدول الأطراف بموج</w:t>
      </w:r>
      <w:bookmarkStart w:id="1" w:name="TmpSave"/>
      <w:bookmarkEnd w:id="1"/>
      <w:r>
        <w:rPr>
          <w:rFonts w:hint="cs"/>
          <w:rtl/>
        </w:rPr>
        <w:t>ب المادة 40 من العهد (</w:t>
      </w:r>
      <w:r w:rsidRPr="00371DD9">
        <w:rPr>
          <w:rFonts w:hint="cs"/>
          <w:i/>
          <w:iCs/>
          <w:rtl/>
        </w:rPr>
        <w:t>تابع</w:t>
      </w:r>
      <w:r>
        <w:rPr>
          <w:rFonts w:hint="cs"/>
          <w:rtl/>
        </w:rPr>
        <w:t>)</w:t>
      </w:r>
    </w:p>
    <w:p w:rsidR="00A12495" w:rsidRDefault="00A12495" w:rsidP="00A12495">
      <w:pPr>
        <w:pStyle w:val="SingleTxt"/>
        <w:rPr>
          <w:rFonts w:hint="cs"/>
          <w:rtl/>
        </w:rPr>
      </w:pPr>
      <w:r>
        <w:rPr>
          <w:rFonts w:hint="cs"/>
          <w:rtl/>
        </w:rPr>
        <w:tab/>
      </w:r>
      <w:r w:rsidRPr="00371DD9">
        <w:rPr>
          <w:rFonts w:hint="cs"/>
          <w:i/>
          <w:iCs/>
          <w:rtl/>
        </w:rPr>
        <w:t xml:space="preserve">التقرير الدوري الثالث لرواندا </w:t>
      </w:r>
      <w:r>
        <w:rPr>
          <w:rFonts w:hint="cs"/>
          <w:rtl/>
        </w:rPr>
        <w:t>(</w:t>
      </w:r>
      <w:r w:rsidRPr="00371DD9">
        <w:rPr>
          <w:rFonts w:hint="cs"/>
          <w:i/>
          <w:iCs/>
          <w:rtl/>
        </w:rPr>
        <w:t>تابع</w:t>
      </w:r>
      <w:r>
        <w:rPr>
          <w:rFonts w:hint="cs"/>
          <w:rtl/>
        </w:rPr>
        <w:t>)</w:t>
      </w:r>
    </w:p>
    <w:p w:rsidR="00A12495" w:rsidRDefault="00A12495" w:rsidP="00A12495">
      <w:pPr>
        <w:pStyle w:val="SingleTxt"/>
        <w:rPr>
          <w:rFonts w:hint="cs"/>
          <w:rtl/>
        </w:rPr>
      </w:pPr>
    </w:p>
    <w:p w:rsidR="00E40B7D" w:rsidRPr="002843EF" w:rsidRDefault="001D3B9E" w:rsidP="002843EF">
      <w:pPr>
        <w:pStyle w:val="SingleTxt"/>
        <w:spacing w:after="0" w:line="14" w:lineRule="exact"/>
        <w:rPr>
          <w:rFonts w:hint="cs"/>
          <w:sz w:val="2"/>
          <w:rtl/>
        </w:rPr>
        <w:sectPr w:rsidR="00E40B7D" w:rsidRPr="002843EF" w:rsidSect="007A08B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1D3B9E" w:rsidRPr="001D3B9E" w:rsidRDefault="001D3B9E" w:rsidP="00E40B7D">
      <w:pPr>
        <w:pStyle w:val="DualTxt"/>
        <w:rPr>
          <w:rFonts w:hint="cs"/>
          <w:rtl/>
        </w:rPr>
      </w:pPr>
      <w:r w:rsidRPr="00E40B7D">
        <w:rPr>
          <w:rFonts w:hint="cs"/>
          <w:i/>
          <w:iCs/>
          <w:rtl/>
        </w:rPr>
        <w:t>افتتحت الجلسة الساعة 10/10</w:t>
      </w:r>
      <w:r>
        <w:rPr>
          <w:rFonts w:hint="cs"/>
          <w:rtl/>
        </w:rPr>
        <w:t>.</w:t>
      </w:r>
    </w:p>
    <w:p w:rsidR="001D3B9E" w:rsidRDefault="001D3B9E" w:rsidP="00E40B7D">
      <w:pPr>
        <w:pStyle w:val="DualTxt"/>
        <w:rPr>
          <w:rFonts w:hint="cs"/>
          <w:rtl/>
        </w:rPr>
      </w:pPr>
      <w:r w:rsidRPr="00E40B7D">
        <w:rPr>
          <w:rFonts w:hint="cs"/>
          <w:b/>
          <w:bCs/>
          <w:rtl/>
        </w:rPr>
        <w:t>النظ</w:t>
      </w:r>
      <w:r w:rsidR="00E40B7D">
        <w:rPr>
          <w:rFonts w:hint="cs"/>
          <w:b/>
          <w:bCs/>
          <w:rtl/>
        </w:rPr>
        <w:t>ـ</w:t>
      </w:r>
      <w:r w:rsidRPr="00E40B7D">
        <w:rPr>
          <w:rFonts w:hint="cs"/>
          <w:b/>
          <w:bCs/>
          <w:rtl/>
        </w:rPr>
        <w:t>ر في التقاري</w:t>
      </w:r>
      <w:r w:rsidR="00E40B7D">
        <w:rPr>
          <w:rFonts w:hint="cs"/>
          <w:b/>
          <w:bCs/>
          <w:rtl/>
        </w:rPr>
        <w:t>ـ</w:t>
      </w:r>
      <w:r w:rsidRPr="00E40B7D">
        <w:rPr>
          <w:rFonts w:hint="cs"/>
          <w:b/>
          <w:bCs/>
          <w:rtl/>
        </w:rPr>
        <w:t>ر المقدمة من الدول الأطراف بموجب المادة</w:t>
      </w:r>
      <w:r w:rsidR="00E40B7D">
        <w:rPr>
          <w:rFonts w:hint="eastAsia"/>
          <w:b/>
          <w:bCs/>
          <w:rtl/>
        </w:rPr>
        <w:t> </w:t>
      </w:r>
      <w:r w:rsidRPr="00E40B7D">
        <w:rPr>
          <w:rFonts w:hint="cs"/>
          <w:b/>
          <w:bCs/>
          <w:rtl/>
        </w:rPr>
        <w:t>40 من العهد</w:t>
      </w:r>
      <w:r>
        <w:rPr>
          <w:rFonts w:hint="cs"/>
          <w:rtl/>
        </w:rPr>
        <w:t xml:space="preserve"> (</w:t>
      </w:r>
      <w:r w:rsidRPr="00371DD9">
        <w:rPr>
          <w:rFonts w:hint="cs"/>
          <w:i/>
          <w:iCs/>
          <w:rtl/>
        </w:rPr>
        <w:t>تابع</w:t>
      </w:r>
      <w:r>
        <w:rPr>
          <w:rFonts w:hint="cs"/>
          <w:rtl/>
        </w:rPr>
        <w:t>)</w:t>
      </w:r>
    </w:p>
    <w:p w:rsidR="001D3B9E" w:rsidRDefault="001D3B9E" w:rsidP="0017073E">
      <w:pPr>
        <w:pStyle w:val="DualTxt"/>
        <w:ind w:left="662" w:hanging="662"/>
        <w:jc w:val="both"/>
        <w:rPr>
          <w:rFonts w:hint="cs"/>
          <w:rtl/>
        </w:rPr>
      </w:pPr>
      <w:r>
        <w:rPr>
          <w:rFonts w:hint="cs"/>
          <w:rtl/>
        </w:rPr>
        <w:tab/>
      </w:r>
      <w:r w:rsidRPr="004B574C">
        <w:rPr>
          <w:rFonts w:hint="cs"/>
          <w:i/>
          <w:iCs/>
          <w:rtl/>
        </w:rPr>
        <w:t>التقري</w:t>
      </w:r>
      <w:r w:rsidR="0017073E">
        <w:rPr>
          <w:rFonts w:hint="cs"/>
          <w:i/>
          <w:iCs/>
          <w:rtl/>
        </w:rPr>
        <w:t>ــ</w:t>
      </w:r>
      <w:r w:rsidRPr="004B574C">
        <w:rPr>
          <w:rFonts w:hint="cs"/>
          <w:i/>
          <w:iCs/>
          <w:rtl/>
        </w:rPr>
        <w:t>ر ال</w:t>
      </w:r>
      <w:r w:rsidR="0017073E">
        <w:rPr>
          <w:rFonts w:hint="cs"/>
          <w:i/>
          <w:iCs/>
          <w:rtl/>
        </w:rPr>
        <w:t>ــ</w:t>
      </w:r>
      <w:r w:rsidRPr="004B574C">
        <w:rPr>
          <w:rFonts w:hint="cs"/>
          <w:i/>
          <w:iCs/>
          <w:rtl/>
        </w:rPr>
        <w:t>دوري الثال</w:t>
      </w:r>
      <w:r w:rsidR="0017073E">
        <w:rPr>
          <w:rFonts w:hint="cs"/>
          <w:i/>
          <w:iCs/>
          <w:rtl/>
        </w:rPr>
        <w:t>ــ</w:t>
      </w:r>
      <w:r w:rsidRPr="004B574C">
        <w:rPr>
          <w:rFonts w:hint="cs"/>
          <w:i/>
          <w:iCs/>
          <w:rtl/>
        </w:rPr>
        <w:t>ث لرواندا</w:t>
      </w:r>
      <w:r>
        <w:rPr>
          <w:rFonts w:hint="cs"/>
          <w:rtl/>
        </w:rPr>
        <w:t xml:space="preserve"> (</w:t>
      </w:r>
      <w:r>
        <w:rPr>
          <w:rFonts w:hint="cs"/>
          <w:i/>
          <w:iCs/>
          <w:rtl/>
        </w:rPr>
        <w:t>تابع</w:t>
      </w:r>
      <w:r>
        <w:rPr>
          <w:rFonts w:hint="cs"/>
          <w:rtl/>
        </w:rPr>
        <w:t>) (</w:t>
      </w:r>
      <w:r w:rsidRPr="0017073E">
        <w:rPr>
          <w:sz w:val="22"/>
          <w:szCs w:val="22"/>
        </w:rPr>
        <w:t>CCPR/C/RWA/3</w:t>
      </w:r>
      <w:r w:rsidR="005A68C4">
        <w:rPr>
          <w:rFonts w:hint="cs"/>
          <w:rtl/>
        </w:rPr>
        <w:t>،</w:t>
      </w:r>
      <w:r>
        <w:rPr>
          <w:rFonts w:hint="cs"/>
          <w:rtl/>
        </w:rPr>
        <w:t xml:space="preserve"> </w:t>
      </w:r>
      <w:r w:rsidRPr="0017073E">
        <w:rPr>
          <w:sz w:val="22"/>
          <w:szCs w:val="22"/>
        </w:rPr>
        <w:t>CCPR/C/RWA/Q/3/Rev.1</w:t>
      </w:r>
      <w:r>
        <w:rPr>
          <w:rFonts w:hint="cs"/>
          <w:rtl/>
        </w:rPr>
        <w:t xml:space="preserve"> و </w:t>
      </w:r>
      <w:r w:rsidRPr="0017073E">
        <w:rPr>
          <w:sz w:val="22"/>
          <w:szCs w:val="22"/>
        </w:rPr>
        <w:t>Add.1</w:t>
      </w:r>
      <w:r>
        <w:rPr>
          <w:rFonts w:hint="cs"/>
          <w:rtl/>
        </w:rPr>
        <w:t>)</w:t>
      </w:r>
    </w:p>
    <w:p w:rsidR="001D3B9E" w:rsidRDefault="001D3B9E" w:rsidP="00E40B7D">
      <w:pPr>
        <w:pStyle w:val="DualTxt"/>
        <w:rPr>
          <w:rFonts w:hint="cs"/>
          <w:rtl/>
        </w:rPr>
      </w:pPr>
      <w:r>
        <w:rPr>
          <w:rFonts w:hint="cs"/>
          <w:rtl/>
        </w:rPr>
        <w:t>1 -</w:t>
      </w:r>
      <w:r>
        <w:rPr>
          <w:rFonts w:hint="cs"/>
          <w:rtl/>
        </w:rPr>
        <w:tab/>
      </w:r>
      <w:r w:rsidRPr="0017073E">
        <w:rPr>
          <w:rFonts w:hint="cs"/>
          <w:i/>
          <w:iCs/>
          <w:rtl/>
        </w:rPr>
        <w:t>بدعوة من الرئيس، اتخذ أعضاء وفد رواندا مقاعدهم حول طاولة اللجنة</w:t>
      </w:r>
      <w:r>
        <w:rPr>
          <w:rFonts w:hint="cs"/>
          <w:rtl/>
        </w:rPr>
        <w:t>.</w:t>
      </w:r>
    </w:p>
    <w:p w:rsidR="001D3B9E" w:rsidRDefault="001D3B9E" w:rsidP="00672D66">
      <w:pPr>
        <w:pStyle w:val="DualTxt"/>
        <w:rPr>
          <w:rFonts w:hint="cs"/>
          <w:rtl/>
        </w:rPr>
      </w:pPr>
      <w:r>
        <w:rPr>
          <w:rFonts w:hint="cs"/>
          <w:rtl/>
        </w:rPr>
        <w:t>2 -</w:t>
      </w:r>
      <w:r>
        <w:rPr>
          <w:rFonts w:hint="cs"/>
          <w:rtl/>
        </w:rPr>
        <w:tab/>
      </w:r>
      <w:r>
        <w:rPr>
          <w:rFonts w:hint="cs"/>
          <w:b/>
          <w:bCs/>
          <w:rtl/>
        </w:rPr>
        <w:t>السيد نسينجيمانا</w:t>
      </w:r>
      <w:r>
        <w:rPr>
          <w:rFonts w:hint="cs"/>
          <w:rtl/>
        </w:rPr>
        <w:t xml:space="preserve"> (رواندا): قال إنه فيما يتعلق بالسؤال</w:t>
      </w:r>
      <w:r w:rsidR="00672D66">
        <w:rPr>
          <w:rFonts w:hint="cs"/>
          <w:rtl/>
        </w:rPr>
        <w:t xml:space="preserve"> </w:t>
      </w:r>
      <w:r>
        <w:rPr>
          <w:rFonts w:hint="cs"/>
          <w:rtl/>
        </w:rPr>
        <w:t>15 في قائمة المسائل، لم</w:t>
      </w:r>
      <w:r w:rsidR="00672D66">
        <w:rPr>
          <w:rFonts w:hint="cs"/>
          <w:rtl/>
        </w:rPr>
        <w:t xml:space="preserve"> </w:t>
      </w:r>
      <w:r>
        <w:rPr>
          <w:rFonts w:hint="cs"/>
          <w:rtl/>
        </w:rPr>
        <w:t>تتلقَّ الحكومة أي</w:t>
      </w:r>
      <w:r>
        <w:rPr>
          <w:rFonts w:hint="eastAsia"/>
          <w:rtl/>
        </w:rPr>
        <w:t> </w:t>
      </w:r>
      <w:r>
        <w:rPr>
          <w:rFonts w:hint="cs"/>
          <w:rtl/>
        </w:rPr>
        <w:t>معلومات موثوقة بشأن حالات للاتجار بالبشر في البلد، وحـث أعضاء اللجنة على أن يحيلوا إلى الحكومة أي</w:t>
      </w:r>
      <w:r>
        <w:rPr>
          <w:rFonts w:hint="eastAsia"/>
          <w:rtl/>
        </w:rPr>
        <w:t> </w:t>
      </w:r>
      <w:r>
        <w:rPr>
          <w:rFonts w:hint="cs"/>
          <w:rtl/>
        </w:rPr>
        <w:t>معلومات وردت إليهم، كي يتسنى للحكومة التحقيق فيها. لقد اعتُمد العديد من القوانين وأنشئت هيئات إدارية لحماية النساء والأطفال، الذين كانوا الضحايا</w:t>
      </w:r>
      <w:r w:rsidR="00672D66">
        <w:rPr>
          <w:rFonts w:hint="cs"/>
          <w:rtl/>
        </w:rPr>
        <w:t xml:space="preserve"> </w:t>
      </w:r>
      <w:r>
        <w:rPr>
          <w:rFonts w:hint="cs"/>
          <w:rtl/>
        </w:rPr>
        <w:t>الرئيسيين.</w:t>
      </w:r>
    </w:p>
    <w:p w:rsidR="001D3B9E" w:rsidRDefault="001D3B9E" w:rsidP="00672D66">
      <w:pPr>
        <w:pStyle w:val="DualTxt"/>
        <w:rPr>
          <w:rFonts w:hint="cs"/>
          <w:rtl/>
        </w:rPr>
      </w:pPr>
      <w:r>
        <w:rPr>
          <w:rFonts w:hint="cs"/>
          <w:rtl/>
        </w:rPr>
        <w:t>3 -</w:t>
      </w:r>
      <w:r>
        <w:rPr>
          <w:rFonts w:hint="cs"/>
          <w:rtl/>
        </w:rPr>
        <w:tab/>
        <w:t>وتطرق إلى السؤال</w:t>
      </w:r>
      <w:r w:rsidR="00672D66">
        <w:rPr>
          <w:rFonts w:hint="cs"/>
          <w:rtl/>
        </w:rPr>
        <w:t xml:space="preserve"> </w:t>
      </w:r>
      <w:r>
        <w:rPr>
          <w:rFonts w:hint="cs"/>
          <w:rtl/>
        </w:rPr>
        <w:t xml:space="preserve">16 بشأن الحالة في السجون، فذكر أنـه يدرك أن أعضاء شتى في اللجنة قد أثاروا هذه المسألة، بعد أن تلقوا معلومات تدعو إلى الانزعاج في بعض </w:t>
      </w:r>
      <w:r w:rsidR="003E1A53">
        <w:rPr>
          <w:rFonts w:hint="cs"/>
          <w:rtl/>
        </w:rPr>
        <w:t xml:space="preserve">الأحيان من مصادر شتى بشأن الحالة في السجون. وذكَّر الأعضاء بالحالة المزرية التي </w:t>
      </w:r>
      <w:r w:rsidR="0038258C">
        <w:rPr>
          <w:rFonts w:hint="cs"/>
          <w:rtl/>
        </w:rPr>
        <w:t xml:space="preserve">سادت </w:t>
      </w:r>
      <w:r w:rsidR="003E1A53">
        <w:rPr>
          <w:rFonts w:hint="cs"/>
          <w:rtl/>
        </w:rPr>
        <w:t>في عاميْ 1994 و 1995 حينما كان البلد يكافح للانتعاش من الإبادة الجماعية والعنف على نطاق هائل وتعيَّن عليه معالجة أعداد جمة من المحتجزين. ومنذ ذلك الحين، تم إحراز قدر كبير من التقدم لرفع مستوى سجون رواندا إلى ما</w:t>
      </w:r>
      <w:r w:rsidR="00672D66">
        <w:rPr>
          <w:rFonts w:hint="cs"/>
          <w:rtl/>
        </w:rPr>
        <w:t xml:space="preserve"> </w:t>
      </w:r>
      <w:r w:rsidR="003E1A53">
        <w:rPr>
          <w:rFonts w:hint="cs"/>
          <w:rtl/>
        </w:rPr>
        <w:t>يضاهي المعايير الأفريقية، وقد أُجريت تحسينات شديدة على السجون، والتي أصبحت الآن تحتل مؤسسات شُيدت حديثا بصورة رئيسية بدلا من المباني القديمة المحوَّلة إلى سجون، بحيث أن العديد من البلدان الأفريقية تأتي للتشاور مع</w:t>
      </w:r>
      <w:r w:rsidR="00672D66">
        <w:rPr>
          <w:rFonts w:hint="cs"/>
          <w:rtl/>
        </w:rPr>
        <w:t xml:space="preserve"> </w:t>
      </w:r>
      <w:r w:rsidR="003E1A53">
        <w:rPr>
          <w:rFonts w:hint="cs"/>
          <w:rtl/>
        </w:rPr>
        <w:t>السلطات الرواندية فيما يتعلق</w:t>
      </w:r>
      <w:r w:rsidR="00672D66">
        <w:rPr>
          <w:rFonts w:hint="cs"/>
          <w:rtl/>
        </w:rPr>
        <w:t xml:space="preserve"> </w:t>
      </w:r>
      <w:r w:rsidR="003E1A53">
        <w:rPr>
          <w:rFonts w:hint="cs"/>
          <w:rtl/>
        </w:rPr>
        <w:t>بالسجون.</w:t>
      </w:r>
    </w:p>
    <w:p w:rsidR="003E1A53" w:rsidRDefault="003E1A53" w:rsidP="00672D66">
      <w:pPr>
        <w:pStyle w:val="DualTxt"/>
        <w:rPr>
          <w:rFonts w:hint="cs"/>
          <w:rtl/>
        </w:rPr>
      </w:pPr>
      <w:r>
        <w:rPr>
          <w:rFonts w:hint="cs"/>
          <w:rtl/>
        </w:rPr>
        <w:t>4 -</w:t>
      </w:r>
      <w:r>
        <w:rPr>
          <w:rFonts w:hint="cs"/>
          <w:rtl/>
        </w:rPr>
        <w:tab/>
      </w:r>
      <w:r>
        <w:rPr>
          <w:rFonts w:hint="cs"/>
          <w:b/>
          <w:bCs/>
          <w:rtl/>
        </w:rPr>
        <w:t>السيد روسان</w:t>
      </w:r>
      <w:r w:rsidR="00640EA0">
        <w:rPr>
          <w:rFonts w:hint="cs"/>
          <w:b/>
          <w:bCs/>
          <w:rtl/>
        </w:rPr>
        <w:t>غ</w:t>
      </w:r>
      <w:r>
        <w:rPr>
          <w:rFonts w:hint="cs"/>
          <w:b/>
          <w:bCs/>
          <w:rtl/>
        </w:rPr>
        <w:t>انوا</w:t>
      </w:r>
      <w:r>
        <w:rPr>
          <w:rFonts w:hint="cs"/>
          <w:rtl/>
        </w:rPr>
        <w:t xml:space="preserve"> (رواندا): قال إنه قد تم بدء برامج شتى لتقليل اكتظاظ السجون وتحسين الظروف فيها، بما في</w:t>
      </w:r>
      <w:r w:rsidR="005A68C4">
        <w:rPr>
          <w:rFonts w:hint="cs"/>
          <w:rtl/>
        </w:rPr>
        <w:t xml:space="preserve"> ذلك </w:t>
      </w:r>
      <w:r>
        <w:rPr>
          <w:rFonts w:hint="cs"/>
          <w:rtl/>
        </w:rPr>
        <w:t>الإفراج المبكر عن السجناء وتسليمهم إلى المجتمع المحلي، والتمويل الذاتي الجزئي للسجون عن طريق صناعات السجون وورش</w:t>
      </w:r>
      <w:r w:rsidR="005A68C4">
        <w:rPr>
          <w:rFonts w:hint="cs"/>
          <w:rtl/>
        </w:rPr>
        <w:t>ِ</w:t>
      </w:r>
      <w:r>
        <w:rPr>
          <w:rFonts w:hint="cs"/>
          <w:rtl/>
        </w:rPr>
        <w:t>ها، وتجهيز ال</w:t>
      </w:r>
      <w:r w:rsidR="0038258C">
        <w:rPr>
          <w:rFonts w:hint="cs"/>
          <w:rtl/>
        </w:rPr>
        <w:t xml:space="preserve">نفايات </w:t>
      </w:r>
      <w:r>
        <w:rPr>
          <w:rFonts w:hint="cs"/>
          <w:rtl/>
        </w:rPr>
        <w:t>لإنتاج الغاز</w:t>
      </w:r>
      <w:r w:rsidR="00672D66">
        <w:rPr>
          <w:rFonts w:hint="cs"/>
          <w:rtl/>
        </w:rPr>
        <w:t xml:space="preserve"> </w:t>
      </w:r>
      <w:r>
        <w:rPr>
          <w:rFonts w:hint="cs"/>
          <w:rtl/>
        </w:rPr>
        <w:t>الحيوي.</w:t>
      </w:r>
    </w:p>
    <w:p w:rsidR="003E1A53" w:rsidRDefault="003E1A53" w:rsidP="00A92B22">
      <w:pPr>
        <w:pStyle w:val="DualTxt"/>
        <w:rPr>
          <w:rFonts w:hint="cs"/>
          <w:rtl/>
        </w:rPr>
      </w:pPr>
      <w:r>
        <w:rPr>
          <w:rFonts w:hint="cs"/>
          <w:rtl/>
        </w:rPr>
        <w:t>5 -</w:t>
      </w:r>
      <w:r>
        <w:rPr>
          <w:rFonts w:hint="cs"/>
          <w:rtl/>
        </w:rPr>
        <w:tab/>
      </w:r>
      <w:r>
        <w:rPr>
          <w:rFonts w:hint="cs"/>
          <w:b/>
          <w:bCs/>
          <w:rtl/>
        </w:rPr>
        <w:t>السيد نسينجيمانا</w:t>
      </w:r>
      <w:r>
        <w:rPr>
          <w:rFonts w:hint="cs"/>
          <w:rtl/>
        </w:rPr>
        <w:t xml:space="preserve"> (رواندا): تطرق إلى السؤال</w:t>
      </w:r>
      <w:r w:rsidR="00A92B22">
        <w:rPr>
          <w:rFonts w:hint="eastAsia"/>
          <w:rtl/>
        </w:rPr>
        <w:t> </w:t>
      </w:r>
      <w:r>
        <w:rPr>
          <w:rFonts w:hint="cs"/>
          <w:rtl/>
        </w:rPr>
        <w:t>17 بشأن العقوبات البديلة، بما</w:t>
      </w:r>
      <w:r w:rsidR="00672D66">
        <w:rPr>
          <w:rFonts w:hint="cs"/>
          <w:rtl/>
        </w:rPr>
        <w:t xml:space="preserve"> </w:t>
      </w:r>
      <w:r>
        <w:rPr>
          <w:rFonts w:hint="cs"/>
          <w:rtl/>
        </w:rPr>
        <w:t>في ذلك الخدمة المجتمعية، فقال إن</w:t>
      </w:r>
      <w:r w:rsidR="00A92B22">
        <w:rPr>
          <w:rFonts w:hint="eastAsia"/>
          <w:rtl/>
        </w:rPr>
        <w:t> </w:t>
      </w:r>
      <w:r>
        <w:rPr>
          <w:rFonts w:hint="cs"/>
          <w:rtl/>
        </w:rPr>
        <w:t>نهج رواندا إزاء العقوبة يؤكد أهمية المصالحة بين المدانين بارتكاب جرائم والمجتمع. وتسعى المحاكم إلى الجمع بين أحكام السجن والخدمة المجتمعية، من أجل تعزيز إعادة إدماج</w:t>
      </w:r>
      <w:r>
        <w:rPr>
          <w:rFonts w:hint="eastAsia"/>
          <w:rtl/>
        </w:rPr>
        <w:t> </w:t>
      </w:r>
      <w:r>
        <w:rPr>
          <w:rFonts w:hint="cs"/>
          <w:rtl/>
        </w:rPr>
        <w:t>المدانين.</w:t>
      </w:r>
    </w:p>
    <w:p w:rsidR="003E1A53" w:rsidRDefault="003E1A53" w:rsidP="00E40B7D">
      <w:pPr>
        <w:pStyle w:val="DualTxt"/>
        <w:rPr>
          <w:rFonts w:hint="cs"/>
          <w:rtl/>
        </w:rPr>
      </w:pPr>
      <w:r>
        <w:rPr>
          <w:rFonts w:hint="cs"/>
          <w:rtl/>
        </w:rPr>
        <w:t>6 -</w:t>
      </w:r>
      <w:r>
        <w:rPr>
          <w:rFonts w:hint="cs"/>
          <w:rtl/>
        </w:rPr>
        <w:tab/>
      </w:r>
      <w:r>
        <w:rPr>
          <w:rFonts w:hint="cs"/>
          <w:b/>
          <w:bCs/>
          <w:rtl/>
        </w:rPr>
        <w:t>السيد نيكيرابيغوي</w:t>
      </w:r>
      <w:r>
        <w:rPr>
          <w:rFonts w:hint="cs"/>
          <w:rtl/>
        </w:rPr>
        <w:t xml:space="preserve"> (رواندا): قال إن الخدمة المجتمعية قد تشمل العمل في الطرق والكباري، وإنشاء المصاطب لتقليل تحات التربة، وبناء المنازل للفئات المستضعفة وضحايا الإبادة الجماعية وتجفيف المستنقعات. وقد تسنى لمن سبقت إدانتهم إعادة الاندماج ببطء في المجتمع والدخول في حوار</w:t>
      </w:r>
      <w:r>
        <w:rPr>
          <w:rFonts w:hint="eastAsia"/>
          <w:rtl/>
        </w:rPr>
        <w:t> </w:t>
      </w:r>
      <w:r>
        <w:rPr>
          <w:rFonts w:hint="cs"/>
          <w:rtl/>
        </w:rPr>
        <w:t>معـه.</w:t>
      </w:r>
    </w:p>
    <w:p w:rsidR="003E1A53" w:rsidRDefault="003E1A53" w:rsidP="00672D66">
      <w:pPr>
        <w:pStyle w:val="DualTxt"/>
        <w:rPr>
          <w:rFonts w:hint="cs"/>
          <w:rtl/>
        </w:rPr>
      </w:pPr>
      <w:r>
        <w:rPr>
          <w:rFonts w:hint="cs"/>
          <w:rtl/>
        </w:rPr>
        <w:t>7 -</w:t>
      </w:r>
      <w:r>
        <w:rPr>
          <w:rFonts w:hint="cs"/>
          <w:rtl/>
        </w:rPr>
        <w:tab/>
      </w:r>
      <w:r>
        <w:rPr>
          <w:rFonts w:hint="cs"/>
          <w:b/>
          <w:bCs/>
          <w:rtl/>
        </w:rPr>
        <w:t>السيد نسينجيمانا</w:t>
      </w:r>
      <w:r>
        <w:rPr>
          <w:rFonts w:hint="cs"/>
          <w:rtl/>
        </w:rPr>
        <w:t xml:space="preserve"> (رواندا): تناول المسائل التي أثارها أعضاء اللجنة فيما</w:t>
      </w:r>
      <w:r w:rsidR="00672D66">
        <w:rPr>
          <w:rFonts w:hint="cs"/>
          <w:rtl/>
        </w:rPr>
        <w:t xml:space="preserve"> </w:t>
      </w:r>
      <w:r>
        <w:rPr>
          <w:rFonts w:hint="cs"/>
          <w:rtl/>
        </w:rPr>
        <w:t>يتصل بالسؤال</w:t>
      </w:r>
      <w:r w:rsidR="00672D66">
        <w:rPr>
          <w:rFonts w:hint="cs"/>
          <w:rtl/>
        </w:rPr>
        <w:t xml:space="preserve"> </w:t>
      </w:r>
      <w:r>
        <w:rPr>
          <w:rFonts w:hint="cs"/>
          <w:rtl/>
        </w:rPr>
        <w:t xml:space="preserve">18 بشأن نظام الغاكاكا </w:t>
      </w:r>
      <w:r w:rsidR="0038258C">
        <w:rPr>
          <w:rFonts w:hint="cs"/>
          <w:rtl/>
        </w:rPr>
        <w:t>ل</w:t>
      </w:r>
      <w:r>
        <w:rPr>
          <w:rFonts w:hint="cs"/>
          <w:rtl/>
        </w:rPr>
        <w:t>لمحاكم الشعبية، الذي يمثل خليطا من محاكم القانون العادي والثقافة التقليدية. وقد استُنبط</w:t>
      </w:r>
      <w:r w:rsidR="00E05ED2">
        <w:rPr>
          <w:rFonts w:hint="cs"/>
          <w:rtl/>
        </w:rPr>
        <w:t xml:space="preserve"> </w:t>
      </w:r>
      <w:r>
        <w:rPr>
          <w:rFonts w:hint="cs"/>
          <w:rtl/>
        </w:rPr>
        <w:t>هذا النظام</w:t>
      </w:r>
      <w:r w:rsidR="005059CE">
        <w:rPr>
          <w:rFonts w:hint="cs"/>
          <w:rtl/>
        </w:rPr>
        <w:t xml:space="preserve"> </w:t>
      </w:r>
      <w:r w:rsidR="0038258C">
        <w:rPr>
          <w:rFonts w:hint="cs"/>
          <w:rtl/>
        </w:rPr>
        <w:t xml:space="preserve">لمعالجة </w:t>
      </w:r>
      <w:r>
        <w:rPr>
          <w:rFonts w:hint="cs"/>
          <w:rtl/>
        </w:rPr>
        <w:t>الكم الهائل من القضايا</w:t>
      </w:r>
      <w:r w:rsidR="00E05ED2">
        <w:rPr>
          <w:rFonts w:hint="cs"/>
          <w:rtl/>
        </w:rPr>
        <w:t xml:space="preserve"> المتراكمة التي زادت عن مليون قضية بعد الإبادة الجماعية وقد تحقق هذا الهدف، حيث </w:t>
      </w:r>
      <w:r w:rsidR="005059CE">
        <w:rPr>
          <w:rFonts w:hint="cs"/>
          <w:rtl/>
        </w:rPr>
        <w:t>إ</w:t>
      </w:r>
      <w:r w:rsidR="00E05ED2">
        <w:rPr>
          <w:rFonts w:hint="cs"/>
          <w:rtl/>
        </w:rPr>
        <w:t>نه من المتوقع أن تختفي المتأخرات المتراكمة بحلول صيف عام 2009. وقد بلغ عدد هذه المحاكم نحو 000 9 محكمة في ذروتها، يعمل فيها قضاة غير</w:t>
      </w:r>
      <w:r w:rsidR="00672D66">
        <w:rPr>
          <w:rFonts w:hint="cs"/>
          <w:rtl/>
        </w:rPr>
        <w:t xml:space="preserve"> </w:t>
      </w:r>
      <w:r w:rsidR="00E05ED2">
        <w:rPr>
          <w:rFonts w:hint="cs"/>
          <w:rtl/>
        </w:rPr>
        <w:t xml:space="preserve">محترفين </w:t>
      </w:r>
      <w:r w:rsidR="0038258C">
        <w:rPr>
          <w:rFonts w:hint="cs"/>
          <w:rtl/>
        </w:rPr>
        <w:t xml:space="preserve">بعد أن </w:t>
      </w:r>
      <w:r w:rsidR="00E05ED2">
        <w:rPr>
          <w:rFonts w:hint="cs"/>
          <w:rtl/>
        </w:rPr>
        <w:t>تنتخبهم المجتمعات المحلية. ويقوم قضاة محترفون فنيون بجولات في أنحاء البلد، يتفقدون فيها محاكم الغاكاكا للتأكد من أن الإجراءات صحيحة قدر الإمكان. وهناك أيضا إجراءات استئناف وهيئات لعلاج الأخطاء وإساءة استعمال السلطة. وكما هو الحال في أي هيكل جديد، كانت هناك بعض المشاكل ووُجِّه قدر من الانتقادات، وقد تم التحقيق فيها جميعها وتقويمها عند الاقتضاء. ولولا محاكم الغاكاكا، لاستغرق تجهيز المتأخرات المتراكمة من القضايا قرنا من</w:t>
      </w:r>
      <w:r w:rsidR="00E05ED2">
        <w:rPr>
          <w:rFonts w:hint="eastAsia"/>
          <w:rtl/>
        </w:rPr>
        <w:t> </w:t>
      </w:r>
      <w:r w:rsidR="00E05ED2">
        <w:rPr>
          <w:rFonts w:hint="cs"/>
          <w:rtl/>
        </w:rPr>
        <w:t>الزمن.</w:t>
      </w:r>
    </w:p>
    <w:p w:rsidR="00E74D60" w:rsidRDefault="0017609A" w:rsidP="00672D66">
      <w:pPr>
        <w:pStyle w:val="DualTxt"/>
        <w:rPr>
          <w:rFonts w:hint="cs"/>
          <w:rtl/>
        </w:rPr>
      </w:pPr>
      <w:r>
        <w:rPr>
          <w:rFonts w:hint="cs"/>
          <w:rtl/>
        </w:rPr>
        <w:t>8 -</w:t>
      </w:r>
      <w:r>
        <w:rPr>
          <w:rFonts w:hint="cs"/>
          <w:rtl/>
        </w:rPr>
        <w:tab/>
      </w:r>
      <w:r w:rsidR="00E74D60">
        <w:rPr>
          <w:rFonts w:hint="cs"/>
          <w:b/>
          <w:bCs/>
          <w:rtl/>
        </w:rPr>
        <w:t>السيد روسان</w:t>
      </w:r>
      <w:r w:rsidR="00640EA0">
        <w:rPr>
          <w:rFonts w:hint="cs"/>
          <w:b/>
          <w:bCs/>
          <w:rtl/>
        </w:rPr>
        <w:t>غ</w:t>
      </w:r>
      <w:r w:rsidR="00E74D60">
        <w:rPr>
          <w:rFonts w:hint="cs"/>
          <w:b/>
          <w:bCs/>
          <w:rtl/>
        </w:rPr>
        <w:t>انوا</w:t>
      </w:r>
      <w:r w:rsidR="00E74D60">
        <w:rPr>
          <w:rFonts w:hint="cs"/>
          <w:rtl/>
        </w:rPr>
        <w:t xml:space="preserve"> (رواندا): </w:t>
      </w:r>
      <w:r w:rsidR="00225ED1">
        <w:rPr>
          <w:rFonts w:hint="cs"/>
          <w:rtl/>
        </w:rPr>
        <w:t>وجـه انتباه الأعضاء إلى الإجابة على السؤال</w:t>
      </w:r>
      <w:r w:rsidR="00672D66">
        <w:rPr>
          <w:rFonts w:hint="cs"/>
          <w:rtl/>
        </w:rPr>
        <w:t xml:space="preserve"> </w:t>
      </w:r>
      <w:r w:rsidR="00225ED1">
        <w:rPr>
          <w:rFonts w:hint="cs"/>
          <w:rtl/>
        </w:rPr>
        <w:t xml:space="preserve">19 الواردة في الردود الخطية المقدمة من الحكومة في الوثيقة </w:t>
      </w:r>
      <w:r w:rsidR="00225ED1">
        <w:t>CCPR/C/RWA/Q/3/Rev.1/Add.1</w:t>
      </w:r>
      <w:r w:rsidR="00225ED1">
        <w:rPr>
          <w:rFonts w:hint="cs"/>
          <w:rtl/>
        </w:rPr>
        <w:t>، التي تورد تحليلا تفصيليا للقضايا المتعلقة بالإبادة الجماعية المعروضة على محاكم الغاكاكا، مصنَّفة حسب المنطقة ومرحلة الإنجاز ومستوى المحكمة وما</w:t>
      </w:r>
      <w:r w:rsidR="00672D66">
        <w:rPr>
          <w:rFonts w:hint="cs"/>
          <w:rtl/>
        </w:rPr>
        <w:t xml:space="preserve"> </w:t>
      </w:r>
      <w:r w:rsidR="00225ED1">
        <w:rPr>
          <w:rFonts w:hint="cs"/>
          <w:rtl/>
        </w:rPr>
        <w:t xml:space="preserve">إذا كانت التهمة </w:t>
      </w:r>
      <w:r w:rsidR="0038258C">
        <w:rPr>
          <w:rFonts w:hint="cs"/>
          <w:rtl/>
        </w:rPr>
        <w:t xml:space="preserve">تتضمن </w:t>
      </w:r>
      <w:r w:rsidR="00225ED1">
        <w:rPr>
          <w:rFonts w:hint="cs"/>
          <w:rtl/>
        </w:rPr>
        <w:t>الاغتصاب أم</w:t>
      </w:r>
      <w:r w:rsidR="00672D66">
        <w:rPr>
          <w:rFonts w:hint="cs"/>
          <w:rtl/>
        </w:rPr>
        <w:t xml:space="preserve"> </w:t>
      </w:r>
      <w:r w:rsidR="00225ED1">
        <w:rPr>
          <w:rFonts w:hint="cs"/>
          <w:rtl/>
        </w:rPr>
        <w:t>لا. وكما</w:t>
      </w:r>
      <w:r w:rsidR="00672D66">
        <w:rPr>
          <w:rFonts w:hint="cs"/>
          <w:rtl/>
        </w:rPr>
        <w:t xml:space="preserve"> </w:t>
      </w:r>
      <w:r w:rsidR="00225ED1">
        <w:rPr>
          <w:rFonts w:hint="cs"/>
          <w:rtl/>
        </w:rPr>
        <w:t>يرى الأعضاء، تم</w:t>
      </w:r>
      <w:r w:rsidR="00672D66">
        <w:rPr>
          <w:rFonts w:hint="cs"/>
          <w:rtl/>
        </w:rPr>
        <w:t xml:space="preserve"> </w:t>
      </w:r>
      <w:r w:rsidR="00225ED1">
        <w:rPr>
          <w:rFonts w:hint="cs"/>
          <w:rtl/>
        </w:rPr>
        <w:t>تجهيز ما يقرب من 95 في المائة م</w:t>
      </w:r>
      <w:r w:rsidR="0038258C">
        <w:rPr>
          <w:rFonts w:hint="cs"/>
          <w:rtl/>
        </w:rPr>
        <w:t>ما</w:t>
      </w:r>
      <w:r w:rsidR="00672D66">
        <w:rPr>
          <w:rFonts w:hint="cs"/>
          <w:rtl/>
        </w:rPr>
        <w:t xml:space="preserve"> </w:t>
      </w:r>
      <w:r w:rsidR="0038258C">
        <w:rPr>
          <w:rFonts w:hint="cs"/>
          <w:rtl/>
        </w:rPr>
        <w:t xml:space="preserve">يزيد عن </w:t>
      </w:r>
      <w:r w:rsidR="00225ED1">
        <w:rPr>
          <w:rFonts w:hint="cs"/>
          <w:rtl/>
        </w:rPr>
        <w:t>مليون قضية في هذا</w:t>
      </w:r>
      <w:r w:rsidR="00225ED1">
        <w:rPr>
          <w:rFonts w:hint="eastAsia"/>
          <w:rtl/>
        </w:rPr>
        <w:t> </w:t>
      </w:r>
      <w:r w:rsidR="00225ED1">
        <w:rPr>
          <w:rFonts w:hint="cs"/>
          <w:rtl/>
        </w:rPr>
        <w:t>الشأن.</w:t>
      </w:r>
    </w:p>
    <w:p w:rsidR="00225ED1" w:rsidRDefault="00225ED1" w:rsidP="00672D66">
      <w:pPr>
        <w:pStyle w:val="DualTxt"/>
        <w:rPr>
          <w:rFonts w:hint="cs"/>
          <w:rtl/>
        </w:rPr>
      </w:pPr>
      <w:r>
        <w:rPr>
          <w:rFonts w:hint="cs"/>
          <w:rtl/>
        </w:rPr>
        <w:t>9 -</w:t>
      </w:r>
      <w:r>
        <w:rPr>
          <w:rFonts w:hint="cs"/>
          <w:rtl/>
        </w:rPr>
        <w:tab/>
      </w:r>
      <w:r>
        <w:rPr>
          <w:rFonts w:hint="cs"/>
          <w:b/>
          <w:bCs/>
          <w:rtl/>
        </w:rPr>
        <w:t>السيد نسينجيمانا</w:t>
      </w:r>
      <w:r>
        <w:rPr>
          <w:rFonts w:hint="cs"/>
          <w:rtl/>
        </w:rPr>
        <w:t xml:space="preserve"> (رواندا): قال إن حوالي ثلثي القضايا اشتمل على استعمال الاغتصاب</w:t>
      </w:r>
      <w:r w:rsidR="00672D66">
        <w:rPr>
          <w:rFonts w:hint="cs"/>
          <w:rtl/>
        </w:rPr>
        <w:t xml:space="preserve"> </w:t>
      </w:r>
      <w:r>
        <w:rPr>
          <w:rFonts w:hint="cs"/>
          <w:rtl/>
        </w:rPr>
        <w:t>كسلاح.</w:t>
      </w:r>
    </w:p>
    <w:p w:rsidR="00225ED1" w:rsidRDefault="00225ED1" w:rsidP="00672D66">
      <w:pPr>
        <w:pStyle w:val="DualTxt"/>
        <w:rPr>
          <w:rFonts w:hint="cs"/>
          <w:rtl/>
        </w:rPr>
      </w:pPr>
      <w:r>
        <w:rPr>
          <w:rFonts w:hint="cs"/>
          <w:rtl/>
        </w:rPr>
        <w:t>10-</w:t>
      </w:r>
      <w:r>
        <w:rPr>
          <w:rFonts w:hint="cs"/>
          <w:rtl/>
        </w:rPr>
        <w:tab/>
      </w:r>
      <w:r>
        <w:rPr>
          <w:rFonts w:hint="cs"/>
          <w:b/>
          <w:bCs/>
          <w:rtl/>
        </w:rPr>
        <w:t>السيد روسان</w:t>
      </w:r>
      <w:r w:rsidR="00640EA0">
        <w:rPr>
          <w:rFonts w:hint="cs"/>
          <w:b/>
          <w:bCs/>
          <w:rtl/>
        </w:rPr>
        <w:t>غ</w:t>
      </w:r>
      <w:r>
        <w:rPr>
          <w:rFonts w:hint="cs"/>
          <w:b/>
          <w:bCs/>
          <w:rtl/>
        </w:rPr>
        <w:t>انوا</w:t>
      </w:r>
      <w:r>
        <w:rPr>
          <w:rFonts w:hint="cs"/>
          <w:rtl/>
        </w:rPr>
        <w:t xml:space="preserve"> (رواندا): قال إنه فيما</w:t>
      </w:r>
      <w:r w:rsidR="00672D66">
        <w:rPr>
          <w:rFonts w:hint="cs"/>
          <w:rtl/>
        </w:rPr>
        <w:t xml:space="preserve"> </w:t>
      </w:r>
      <w:r>
        <w:rPr>
          <w:rFonts w:hint="cs"/>
          <w:rtl/>
        </w:rPr>
        <w:t>يتعلق بالسؤال</w:t>
      </w:r>
      <w:r w:rsidR="00672D66">
        <w:rPr>
          <w:rFonts w:hint="cs"/>
          <w:rtl/>
        </w:rPr>
        <w:t xml:space="preserve"> </w:t>
      </w:r>
      <w:r>
        <w:rPr>
          <w:rFonts w:hint="cs"/>
          <w:rtl/>
        </w:rPr>
        <w:t>20، فقد تم إنشاء هيئات لكفالة توفير المعونة القانونية للفقراء حيثما</w:t>
      </w:r>
      <w:r w:rsidR="00672D66">
        <w:rPr>
          <w:rFonts w:hint="cs"/>
          <w:rtl/>
        </w:rPr>
        <w:t xml:space="preserve"> </w:t>
      </w:r>
      <w:r>
        <w:rPr>
          <w:rFonts w:hint="cs"/>
          <w:rtl/>
        </w:rPr>
        <w:t>أُتيحت الموارد، كما هو معروض في الردود الخطية. وتسهم رابطة المحامين الرواندية ومنتدى للمعونة القانونية تديره منظمة غير</w:t>
      </w:r>
      <w:r w:rsidR="00672D66">
        <w:rPr>
          <w:rFonts w:hint="cs"/>
          <w:rtl/>
        </w:rPr>
        <w:t xml:space="preserve"> </w:t>
      </w:r>
      <w:r>
        <w:rPr>
          <w:rFonts w:hint="cs"/>
          <w:rtl/>
        </w:rPr>
        <w:t>حكومية بالخدمات وتم إنشاء مراكز مختلفة للحصول على المشورة القانونية في جميع أنحاء</w:t>
      </w:r>
      <w:r w:rsidR="00672D66">
        <w:rPr>
          <w:rFonts w:hint="cs"/>
          <w:rtl/>
        </w:rPr>
        <w:t xml:space="preserve"> </w:t>
      </w:r>
      <w:r>
        <w:rPr>
          <w:rFonts w:hint="cs"/>
          <w:rtl/>
        </w:rPr>
        <w:t>البلد.</w:t>
      </w:r>
    </w:p>
    <w:p w:rsidR="00225ED1" w:rsidRDefault="00E176D5" w:rsidP="00A92B22">
      <w:pPr>
        <w:pStyle w:val="DualTxt"/>
        <w:rPr>
          <w:rFonts w:hint="cs"/>
          <w:rtl/>
        </w:rPr>
      </w:pPr>
      <w:r>
        <w:rPr>
          <w:rFonts w:hint="cs"/>
          <w:rtl/>
        </w:rPr>
        <w:t>11</w:t>
      </w:r>
      <w:r w:rsidR="00225ED1">
        <w:rPr>
          <w:rFonts w:hint="cs"/>
          <w:rtl/>
        </w:rPr>
        <w:t>-</w:t>
      </w:r>
      <w:r w:rsidR="00225ED1">
        <w:rPr>
          <w:rFonts w:hint="cs"/>
          <w:rtl/>
        </w:rPr>
        <w:tab/>
      </w:r>
      <w:r w:rsidR="00225ED1">
        <w:rPr>
          <w:rFonts w:hint="cs"/>
          <w:b/>
          <w:bCs/>
          <w:rtl/>
        </w:rPr>
        <w:t>السيد نسينجيمانا</w:t>
      </w:r>
      <w:r w:rsidR="00225ED1">
        <w:rPr>
          <w:rFonts w:hint="cs"/>
          <w:rtl/>
        </w:rPr>
        <w:t xml:space="preserve"> (رواندا): رد على السؤال</w:t>
      </w:r>
      <w:r w:rsidR="00A92B22">
        <w:rPr>
          <w:rFonts w:hint="eastAsia"/>
          <w:rtl/>
        </w:rPr>
        <w:t> </w:t>
      </w:r>
      <w:r w:rsidR="00225ED1">
        <w:rPr>
          <w:rFonts w:hint="cs"/>
          <w:rtl/>
        </w:rPr>
        <w:t xml:space="preserve">21 بشأن حرية التعبير، فقال إن الحكومة تود أن تعطي </w:t>
      </w:r>
      <w:r w:rsidR="0038258C">
        <w:rPr>
          <w:rFonts w:hint="cs"/>
          <w:rtl/>
        </w:rPr>
        <w:t xml:space="preserve">كل حرية ممكنة </w:t>
      </w:r>
      <w:r w:rsidR="00225ED1">
        <w:rPr>
          <w:rFonts w:hint="cs"/>
          <w:rtl/>
        </w:rPr>
        <w:t>لجميع المواطنين</w:t>
      </w:r>
      <w:r w:rsidR="00E3262E">
        <w:rPr>
          <w:rFonts w:hint="cs"/>
          <w:rtl/>
        </w:rPr>
        <w:t>، بما</w:t>
      </w:r>
      <w:r w:rsidR="00541B63">
        <w:rPr>
          <w:rFonts w:hint="cs"/>
          <w:rtl/>
        </w:rPr>
        <w:t xml:space="preserve"> </w:t>
      </w:r>
      <w:r w:rsidR="00E3262E">
        <w:rPr>
          <w:rFonts w:hint="cs"/>
          <w:rtl/>
        </w:rPr>
        <w:t>في ذلك أعضاء المعارضة</w:t>
      </w:r>
      <w:r w:rsidR="00225ED1">
        <w:rPr>
          <w:rFonts w:hint="cs"/>
          <w:rtl/>
        </w:rPr>
        <w:t xml:space="preserve"> والصحافة والمنظمات الأخرى، بيد أنها تستشعر أيضا حاجة شديدة لحماية المجتمع من المعلومات الزائفة عمدا</w:t>
      </w:r>
      <w:r w:rsidR="00E3262E">
        <w:rPr>
          <w:rFonts w:hint="cs"/>
          <w:rtl/>
        </w:rPr>
        <w:t>،</w:t>
      </w:r>
      <w:r w:rsidR="00225ED1">
        <w:rPr>
          <w:rFonts w:hint="cs"/>
          <w:rtl/>
        </w:rPr>
        <w:t xml:space="preserve"> والإشاعات</w:t>
      </w:r>
      <w:r w:rsidR="00E3262E">
        <w:rPr>
          <w:rFonts w:hint="cs"/>
          <w:rtl/>
        </w:rPr>
        <w:t>،</w:t>
      </w:r>
      <w:r w:rsidR="00225ED1">
        <w:rPr>
          <w:rFonts w:hint="cs"/>
          <w:rtl/>
        </w:rPr>
        <w:t xml:space="preserve"> وإثارة القلاقل التي تدعو إلى الفُرقة</w:t>
      </w:r>
      <w:r w:rsidR="00E3262E">
        <w:rPr>
          <w:rFonts w:hint="cs"/>
          <w:rtl/>
        </w:rPr>
        <w:t>،</w:t>
      </w:r>
      <w:r w:rsidR="00225ED1">
        <w:rPr>
          <w:rFonts w:hint="cs"/>
          <w:rtl/>
        </w:rPr>
        <w:t xml:space="preserve"> والكراهية العنصرية والعرقية. وهي تسعى عن طريق التثقيف إلى حـث جميع المواطنين، بما</w:t>
      </w:r>
      <w:r w:rsidR="00541B63">
        <w:rPr>
          <w:rFonts w:hint="cs"/>
          <w:rtl/>
        </w:rPr>
        <w:t xml:space="preserve"> </w:t>
      </w:r>
      <w:r w:rsidR="00225ED1">
        <w:rPr>
          <w:rFonts w:hint="cs"/>
          <w:rtl/>
        </w:rPr>
        <w:t>في ذلك الصحافة، على العمل في سبيل تحقيق الإنعاش الوطني والوحدة الوطنية. وينبغي أن يوضع ن</w:t>
      </w:r>
      <w:r w:rsidR="00467687">
        <w:rPr>
          <w:rFonts w:hint="cs"/>
          <w:rtl/>
        </w:rPr>
        <w:t xml:space="preserve">صب </w:t>
      </w:r>
      <w:r w:rsidR="00225ED1">
        <w:rPr>
          <w:rFonts w:hint="cs"/>
          <w:rtl/>
        </w:rPr>
        <w:t>الأعين أن رواندا ما</w:t>
      </w:r>
      <w:r w:rsidR="00541B63">
        <w:rPr>
          <w:rFonts w:hint="cs"/>
          <w:rtl/>
        </w:rPr>
        <w:t xml:space="preserve"> </w:t>
      </w:r>
      <w:r w:rsidR="00225ED1">
        <w:rPr>
          <w:rFonts w:hint="cs"/>
          <w:rtl/>
        </w:rPr>
        <w:t>زالت تواجه خطرا خارجيا ممن ارتكبوا الإبادة الجماعية في السابق، الذين فروا عبر</w:t>
      </w:r>
      <w:r w:rsidR="00225ED1">
        <w:rPr>
          <w:rFonts w:hint="eastAsia"/>
          <w:rtl/>
        </w:rPr>
        <w:t> </w:t>
      </w:r>
      <w:r w:rsidR="00225ED1">
        <w:rPr>
          <w:rFonts w:hint="cs"/>
          <w:rtl/>
        </w:rPr>
        <w:t>الحدود إلى جمهورية الكونغو الديمقراطية ويحاولون على الدوام إثارة القلاقل فيما</w:t>
      </w:r>
      <w:r w:rsidR="00541B63">
        <w:rPr>
          <w:rFonts w:hint="cs"/>
          <w:rtl/>
        </w:rPr>
        <w:t xml:space="preserve"> </w:t>
      </w:r>
      <w:r w:rsidR="00225ED1">
        <w:rPr>
          <w:rFonts w:hint="cs"/>
          <w:rtl/>
        </w:rPr>
        <w:t>بين مؤيديهم في</w:t>
      </w:r>
      <w:r w:rsidR="00541B63">
        <w:rPr>
          <w:rFonts w:hint="cs"/>
          <w:rtl/>
        </w:rPr>
        <w:t xml:space="preserve"> </w:t>
      </w:r>
      <w:r w:rsidR="00225ED1">
        <w:rPr>
          <w:rFonts w:hint="cs"/>
          <w:rtl/>
        </w:rPr>
        <w:t>رواندا.</w:t>
      </w:r>
    </w:p>
    <w:p w:rsidR="00E176D5" w:rsidRDefault="00E176D5" w:rsidP="00A92B22">
      <w:pPr>
        <w:pStyle w:val="DualTxt"/>
        <w:rPr>
          <w:rFonts w:hint="cs"/>
          <w:rtl/>
        </w:rPr>
      </w:pPr>
      <w:r>
        <w:rPr>
          <w:rFonts w:hint="cs"/>
          <w:rtl/>
        </w:rPr>
        <w:t>12-</w:t>
      </w:r>
      <w:r>
        <w:rPr>
          <w:rFonts w:hint="cs"/>
          <w:rtl/>
        </w:rPr>
        <w:tab/>
        <w:t>ومضى قائلا إنه فيما</w:t>
      </w:r>
      <w:r w:rsidR="00234651">
        <w:rPr>
          <w:rFonts w:hint="cs"/>
          <w:rtl/>
        </w:rPr>
        <w:t xml:space="preserve"> </w:t>
      </w:r>
      <w:r>
        <w:rPr>
          <w:rFonts w:hint="cs"/>
          <w:rtl/>
        </w:rPr>
        <w:t>يتعلق بموضوع التدابير</w:t>
      </w:r>
      <w:r w:rsidR="003C762B">
        <w:rPr>
          <w:rFonts w:hint="cs"/>
          <w:rtl/>
        </w:rPr>
        <w:t xml:space="preserve"> التي اتُّخذت لمكافحة الكراهية العنصرية، التي أُثيرت في إطار السؤال</w:t>
      </w:r>
      <w:r w:rsidR="00A92B22">
        <w:rPr>
          <w:rFonts w:hint="eastAsia"/>
          <w:rtl/>
        </w:rPr>
        <w:t> </w:t>
      </w:r>
      <w:r w:rsidR="003C762B">
        <w:rPr>
          <w:rFonts w:hint="cs"/>
          <w:rtl/>
        </w:rPr>
        <w:t>22، اعتمدت الحكومة في المقام الأول قوانين تحظر الكراهية العنصرية والعرقية وبالإضافة إلى ذلك قامت بحملات تثقيفية في التربية المدنية</w:t>
      </w:r>
      <w:r w:rsidR="00E3262E">
        <w:rPr>
          <w:rFonts w:hint="cs"/>
          <w:rtl/>
        </w:rPr>
        <w:t>،</w:t>
      </w:r>
      <w:r w:rsidR="003C762B">
        <w:rPr>
          <w:rFonts w:hint="cs"/>
          <w:rtl/>
        </w:rPr>
        <w:t xml:space="preserve"> وذلك من خلال منظمات غير حكومية في كثير من الأحيان. وتم</w:t>
      </w:r>
      <w:r w:rsidR="00234651">
        <w:rPr>
          <w:rFonts w:hint="cs"/>
          <w:rtl/>
        </w:rPr>
        <w:t xml:space="preserve"> </w:t>
      </w:r>
      <w:r w:rsidR="003C762B">
        <w:rPr>
          <w:rFonts w:hint="cs"/>
          <w:rtl/>
        </w:rPr>
        <w:t>أيضا إنشاء معهد مستقل للسلام والديمقراطية، ينظم مؤتمرات بشأن هذه المسألة وكثيرا ما يسدي المشورة للحكومة. وذكر أيضا الجهود المبذولة على صعيد منطقة البحيرات الكبرى وتهدف إلى إنشاء مركز إقليمي للسلم وحقوق</w:t>
      </w:r>
      <w:r w:rsidR="00234651">
        <w:rPr>
          <w:rFonts w:hint="cs"/>
          <w:rtl/>
        </w:rPr>
        <w:t xml:space="preserve"> </w:t>
      </w:r>
      <w:r w:rsidR="003C762B">
        <w:rPr>
          <w:rFonts w:hint="cs"/>
          <w:rtl/>
        </w:rPr>
        <w:t>الإنسان.</w:t>
      </w:r>
    </w:p>
    <w:p w:rsidR="003C762B" w:rsidRDefault="003C762B" w:rsidP="00234651">
      <w:pPr>
        <w:pStyle w:val="DualTxt"/>
        <w:rPr>
          <w:rFonts w:hint="cs"/>
          <w:rtl/>
        </w:rPr>
      </w:pPr>
      <w:r>
        <w:rPr>
          <w:rFonts w:hint="cs"/>
          <w:rtl/>
        </w:rPr>
        <w:t>13-</w:t>
      </w:r>
      <w:r>
        <w:rPr>
          <w:rFonts w:hint="cs"/>
          <w:rtl/>
        </w:rPr>
        <w:tab/>
        <w:t>ولفت الانتباه إلى الجدول الوارد في الصفحة</w:t>
      </w:r>
      <w:r w:rsidR="00234651">
        <w:rPr>
          <w:rFonts w:hint="cs"/>
          <w:rtl/>
        </w:rPr>
        <w:t xml:space="preserve"> </w:t>
      </w:r>
      <w:r>
        <w:rPr>
          <w:rFonts w:hint="cs"/>
          <w:rtl/>
        </w:rPr>
        <w:t xml:space="preserve">25 من الردود الخطية التي قدمتها حكومته، فقال إنه في حين أن معدلات قيد البنات والأولاد </w:t>
      </w:r>
      <w:r w:rsidR="004B47A9">
        <w:rPr>
          <w:rFonts w:hint="cs"/>
          <w:rtl/>
        </w:rPr>
        <w:t>ب</w:t>
      </w:r>
      <w:r>
        <w:rPr>
          <w:rFonts w:hint="cs"/>
          <w:rtl/>
        </w:rPr>
        <w:t>المدارس الابتدائية متماثل</w:t>
      </w:r>
      <w:r w:rsidR="00E92E1E">
        <w:rPr>
          <w:rFonts w:hint="cs"/>
          <w:rtl/>
        </w:rPr>
        <w:t>ة</w:t>
      </w:r>
      <w:r>
        <w:rPr>
          <w:rFonts w:hint="cs"/>
          <w:rtl/>
        </w:rPr>
        <w:t xml:space="preserve"> تقريبا، تصبح البنات أقلية متميزة في المستوى الثانوي. ومن أجل تشجيع قيد البنات </w:t>
      </w:r>
      <w:r w:rsidR="004B47A9">
        <w:rPr>
          <w:rFonts w:hint="cs"/>
          <w:rtl/>
        </w:rPr>
        <w:t>ب</w:t>
      </w:r>
      <w:r>
        <w:rPr>
          <w:rFonts w:hint="cs"/>
          <w:rtl/>
        </w:rPr>
        <w:t>المدارس الثانوية، اعتمدت الحكومة تدابير بإجراءات إيجابية، بالإضافة إلى تدابير اجتماعية مثل إنشاء دورات مياه مستقلة وحوافز مثل جوائز الجدارة</w:t>
      </w:r>
      <w:r>
        <w:rPr>
          <w:rFonts w:hint="eastAsia"/>
          <w:rtl/>
        </w:rPr>
        <w:t> </w:t>
      </w:r>
      <w:r>
        <w:rPr>
          <w:rFonts w:hint="cs"/>
          <w:rtl/>
        </w:rPr>
        <w:t>الأكاديمية.</w:t>
      </w:r>
    </w:p>
    <w:p w:rsidR="003C762B" w:rsidRDefault="003C762B" w:rsidP="00234651">
      <w:pPr>
        <w:pStyle w:val="DualTxt"/>
        <w:rPr>
          <w:rFonts w:hint="cs"/>
          <w:rtl/>
        </w:rPr>
      </w:pPr>
      <w:r>
        <w:rPr>
          <w:rFonts w:hint="cs"/>
          <w:rtl/>
        </w:rPr>
        <w:t>14-</w:t>
      </w:r>
      <w:r>
        <w:rPr>
          <w:rFonts w:hint="cs"/>
          <w:rtl/>
        </w:rPr>
        <w:tab/>
      </w:r>
      <w:r>
        <w:rPr>
          <w:rFonts w:hint="cs"/>
          <w:b/>
          <w:bCs/>
          <w:rtl/>
        </w:rPr>
        <w:t>السيد روسان</w:t>
      </w:r>
      <w:r w:rsidR="00640EA0">
        <w:rPr>
          <w:rFonts w:hint="cs"/>
          <w:b/>
          <w:bCs/>
          <w:rtl/>
        </w:rPr>
        <w:t>غ</w:t>
      </w:r>
      <w:r>
        <w:rPr>
          <w:rFonts w:hint="cs"/>
          <w:b/>
          <w:bCs/>
          <w:rtl/>
        </w:rPr>
        <w:t>انوا</w:t>
      </w:r>
      <w:r>
        <w:rPr>
          <w:rFonts w:hint="cs"/>
          <w:rtl/>
        </w:rPr>
        <w:t xml:space="preserve"> (رواندا): قال</w:t>
      </w:r>
      <w:r w:rsidR="00E3262E">
        <w:rPr>
          <w:rFonts w:hint="cs"/>
          <w:rtl/>
        </w:rPr>
        <w:t>،</w:t>
      </w:r>
      <w:r>
        <w:rPr>
          <w:rFonts w:hint="cs"/>
          <w:rtl/>
        </w:rPr>
        <w:t xml:space="preserve"> فيما يتعلق بالسؤال</w:t>
      </w:r>
      <w:r w:rsidR="00234651">
        <w:rPr>
          <w:rFonts w:hint="cs"/>
          <w:rtl/>
        </w:rPr>
        <w:t xml:space="preserve"> </w:t>
      </w:r>
      <w:r>
        <w:rPr>
          <w:rFonts w:hint="cs"/>
          <w:rtl/>
        </w:rPr>
        <w:t>24 في قائمة المسائل، إنه تم</w:t>
      </w:r>
      <w:r w:rsidR="00234651">
        <w:rPr>
          <w:rFonts w:hint="cs"/>
          <w:rtl/>
        </w:rPr>
        <w:t xml:space="preserve"> </w:t>
      </w:r>
      <w:r>
        <w:rPr>
          <w:rFonts w:hint="cs"/>
          <w:rtl/>
        </w:rPr>
        <w:t xml:space="preserve">منح إفراج مشروط لجميع الأحداث الذين سُجنوا للاشتراك في الإبادة الجماعية. وقبل عودتهم إلى أسرهم، أُرسلوا إلى </w:t>
      </w:r>
      <w:r>
        <w:rPr>
          <w:rFonts w:hint="eastAsia"/>
          <w:rtl/>
        </w:rPr>
        <w:t>”مخيم تضامن</w:t>
      </w:r>
      <w:r>
        <w:rPr>
          <w:rFonts w:hint="cs"/>
          <w:rtl/>
        </w:rPr>
        <w:t>“ (</w:t>
      </w:r>
      <w:r>
        <w:rPr>
          <w:i/>
          <w:iCs/>
        </w:rPr>
        <w:t>Ingando</w:t>
      </w:r>
      <w:r>
        <w:rPr>
          <w:rFonts w:hint="cs"/>
          <w:rtl/>
        </w:rPr>
        <w:t xml:space="preserve">)، حيث تلقوا فيه تدريبا على التربية المدنية وتدريبا مهنيا وذلك لتعزيز تحسين </w:t>
      </w:r>
      <w:r w:rsidR="00E3262E">
        <w:rPr>
          <w:rFonts w:hint="cs"/>
          <w:rtl/>
        </w:rPr>
        <w:t xml:space="preserve">إعادة </w:t>
      </w:r>
      <w:r>
        <w:rPr>
          <w:rFonts w:hint="cs"/>
          <w:rtl/>
        </w:rPr>
        <w:t>اندماجهم في المجتمع. وبمجرد عودتهم إلى أسرهم، يحق لهم التمتع بذات الحقوق التي يتمتع بها الأطفال الآخرون، بما</w:t>
      </w:r>
      <w:r w:rsidR="00234651">
        <w:rPr>
          <w:rFonts w:hint="cs"/>
          <w:rtl/>
        </w:rPr>
        <w:t xml:space="preserve"> </w:t>
      </w:r>
      <w:r>
        <w:rPr>
          <w:rFonts w:hint="cs"/>
          <w:rtl/>
        </w:rPr>
        <w:t>في ذلك الحق في التعليم، والحق في تحقيق الذات، والحق في</w:t>
      </w:r>
      <w:r w:rsidR="00234651">
        <w:rPr>
          <w:rFonts w:hint="cs"/>
          <w:rtl/>
        </w:rPr>
        <w:t xml:space="preserve"> </w:t>
      </w:r>
      <w:r>
        <w:rPr>
          <w:rFonts w:hint="cs"/>
          <w:rtl/>
        </w:rPr>
        <w:t>الصحة.</w:t>
      </w:r>
    </w:p>
    <w:p w:rsidR="003C762B" w:rsidRDefault="003C762B" w:rsidP="00A92B22">
      <w:pPr>
        <w:pStyle w:val="DualTxt"/>
        <w:rPr>
          <w:rFonts w:hint="cs"/>
          <w:rtl/>
        </w:rPr>
      </w:pPr>
      <w:r>
        <w:rPr>
          <w:rFonts w:hint="cs"/>
          <w:rtl/>
        </w:rPr>
        <w:t>15-</w:t>
      </w:r>
      <w:r>
        <w:rPr>
          <w:rFonts w:hint="cs"/>
          <w:rtl/>
        </w:rPr>
        <w:tab/>
      </w:r>
      <w:r>
        <w:rPr>
          <w:rFonts w:hint="cs"/>
          <w:b/>
          <w:bCs/>
          <w:rtl/>
        </w:rPr>
        <w:t>السيد نسينجيمانا</w:t>
      </w:r>
      <w:r>
        <w:rPr>
          <w:rFonts w:hint="cs"/>
          <w:rtl/>
        </w:rPr>
        <w:t xml:space="preserve"> (رواندا): رد على السؤال</w:t>
      </w:r>
      <w:r w:rsidR="00A92B22">
        <w:rPr>
          <w:rFonts w:hint="eastAsia"/>
          <w:rtl/>
        </w:rPr>
        <w:t> </w:t>
      </w:r>
      <w:r>
        <w:rPr>
          <w:rFonts w:hint="cs"/>
          <w:rtl/>
        </w:rPr>
        <w:t>25 في قائمة المسائل، فقال إن دستور رواندا، وبخاصة المادة</w:t>
      </w:r>
      <w:r w:rsidR="00A92B22">
        <w:rPr>
          <w:rFonts w:hint="eastAsia"/>
          <w:rtl/>
        </w:rPr>
        <w:t> </w:t>
      </w:r>
      <w:r>
        <w:rPr>
          <w:rFonts w:hint="cs"/>
          <w:rtl/>
        </w:rPr>
        <w:t>9 منه، يكفل المساواة في الحقوق لكل مواطن فيما</w:t>
      </w:r>
      <w:r w:rsidR="00BC5844">
        <w:rPr>
          <w:rFonts w:hint="cs"/>
          <w:rtl/>
        </w:rPr>
        <w:t xml:space="preserve"> </w:t>
      </w:r>
      <w:r>
        <w:rPr>
          <w:rFonts w:hint="cs"/>
          <w:rtl/>
        </w:rPr>
        <w:t>يتعلق بالمشاركة في الشؤون العامة ويضمن للأقليات وغيرها من فئات المجتمع التي هُمِّشت في تاريخ رواندا شغل مناصب على الصعيد</w:t>
      </w:r>
      <w:r w:rsidR="00BC5844">
        <w:rPr>
          <w:rFonts w:hint="cs"/>
          <w:rtl/>
        </w:rPr>
        <w:t xml:space="preserve"> </w:t>
      </w:r>
      <w:r>
        <w:rPr>
          <w:rFonts w:hint="cs"/>
          <w:rtl/>
        </w:rPr>
        <w:t>الوطني.</w:t>
      </w:r>
    </w:p>
    <w:p w:rsidR="003C762B" w:rsidRDefault="003C762B" w:rsidP="0083605B">
      <w:pPr>
        <w:pStyle w:val="DualTxt"/>
        <w:rPr>
          <w:rFonts w:hint="cs"/>
          <w:rtl/>
        </w:rPr>
      </w:pPr>
      <w:r>
        <w:rPr>
          <w:rFonts w:hint="cs"/>
          <w:rtl/>
        </w:rPr>
        <w:t>16-</w:t>
      </w:r>
      <w:r>
        <w:rPr>
          <w:rFonts w:hint="cs"/>
          <w:rtl/>
        </w:rPr>
        <w:tab/>
        <w:t xml:space="preserve">ومضى قائلا إنه قد اتُّخذت تدابير إدارية لكفالة إجراء انتخابات شفافة وعادلة </w:t>
      </w:r>
      <w:r w:rsidR="00E3262E">
        <w:rPr>
          <w:rFonts w:hint="cs"/>
          <w:rtl/>
        </w:rPr>
        <w:t>ت</w:t>
      </w:r>
      <w:r>
        <w:rPr>
          <w:rFonts w:hint="cs"/>
          <w:rtl/>
        </w:rPr>
        <w:t>تضمن إنشاء لجنة ا</w:t>
      </w:r>
      <w:r w:rsidR="00E3262E">
        <w:rPr>
          <w:rFonts w:hint="cs"/>
          <w:rtl/>
        </w:rPr>
        <w:t>لا</w:t>
      </w:r>
      <w:r>
        <w:rPr>
          <w:rFonts w:hint="cs"/>
          <w:rtl/>
        </w:rPr>
        <w:t>نتخاب</w:t>
      </w:r>
      <w:r w:rsidR="00E3262E">
        <w:rPr>
          <w:rFonts w:hint="cs"/>
          <w:rtl/>
        </w:rPr>
        <w:t>ات ال</w:t>
      </w:r>
      <w:r>
        <w:rPr>
          <w:rFonts w:hint="cs"/>
          <w:rtl/>
        </w:rPr>
        <w:t>وطنية، و</w:t>
      </w:r>
      <w:r w:rsidR="00E3262E">
        <w:rPr>
          <w:rFonts w:hint="cs"/>
          <w:rtl/>
        </w:rPr>
        <w:t xml:space="preserve">هي </w:t>
      </w:r>
      <w:r>
        <w:rPr>
          <w:rFonts w:hint="cs"/>
          <w:rtl/>
        </w:rPr>
        <w:t xml:space="preserve">لجنة مستقلة مسؤولة عن إعداد الانتخابات وتنظيمها. وفضلا عن ذلك صدَّقت رواندا على الميثاق الأفريقي </w:t>
      </w:r>
      <w:r w:rsidR="0083605B">
        <w:rPr>
          <w:rFonts w:hint="cs"/>
          <w:rtl/>
        </w:rPr>
        <w:t>بشأن ا</w:t>
      </w:r>
      <w:r>
        <w:rPr>
          <w:rFonts w:hint="cs"/>
          <w:rtl/>
        </w:rPr>
        <w:t>لديمقراطية والانتخابات والحكم</w:t>
      </w:r>
      <w:r w:rsidR="0083605B">
        <w:rPr>
          <w:rFonts w:hint="cs"/>
          <w:rtl/>
        </w:rPr>
        <w:t>.</w:t>
      </w:r>
      <w:r w:rsidR="00E3262E">
        <w:rPr>
          <w:rFonts w:hint="cs"/>
          <w:rtl/>
        </w:rPr>
        <w:t xml:space="preserve"> </w:t>
      </w:r>
      <w:r>
        <w:rPr>
          <w:rFonts w:hint="cs"/>
          <w:rtl/>
        </w:rPr>
        <w:t>وقد قام عدد كبير من المراقبين الوطنيين والدوليين بالإشراف على الانتخابات العامة التي أُجريت عام 2003 وعام 2008. وفيما</w:t>
      </w:r>
      <w:r w:rsidR="00FA6415">
        <w:rPr>
          <w:rFonts w:hint="cs"/>
          <w:rtl/>
        </w:rPr>
        <w:t xml:space="preserve"> </w:t>
      </w:r>
      <w:r>
        <w:rPr>
          <w:rFonts w:hint="cs"/>
          <w:rtl/>
        </w:rPr>
        <w:t>يتعلق بمزاعم حدوث مخالفات عديدة خلال انتخابات عام 2003، فقد أجرت السلطات ذات</w:t>
      </w:r>
      <w:r w:rsidR="00FA6415">
        <w:rPr>
          <w:rFonts w:hint="cs"/>
          <w:rtl/>
        </w:rPr>
        <w:t xml:space="preserve"> </w:t>
      </w:r>
      <w:r>
        <w:rPr>
          <w:rFonts w:hint="cs"/>
          <w:rtl/>
        </w:rPr>
        <w:t>الصلة تحقيقات مناسبة في هذا الشأن وعُرضت جميع القضايا على</w:t>
      </w:r>
      <w:r w:rsidR="00FA6415">
        <w:rPr>
          <w:rFonts w:hint="cs"/>
          <w:rtl/>
        </w:rPr>
        <w:t xml:space="preserve"> </w:t>
      </w:r>
      <w:r>
        <w:rPr>
          <w:rFonts w:hint="cs"/>
          <w:rtl/>
        </w:rPr>
        <w:t>المحاكم.</w:t>
      </w:r>
    </w:p>
    <w:p w:rsidR="003C762B" w:rsidRDefault="003C762B" w:rsidP="00FA6415">
      <w:pPr>
        <w:pStyle w:val="DualTxt"/>
        <w:rPr>
          <w:rFonts w:hint="cs"/>
          <w:rtl/>
        </w:rPr>
      </w:pPr>
      <w:r>
        <w:rPr>
          <w:rFonts w:hint="cs"/>
          <w:rtl/>
        </w:rPr>
        <w:t>17-</w:t>
      </w:r>
      <w:r>
        <w:rPr>
          <w:rFonts w:hint="cs"/>
          <w:rtl/>
        </w:rPr>
        <w:tab/>
        <w:t>وفيما يتعلق بالحقوق التي يتمتع بها ال</w:t>
      </w:r>
      <w:r w:rsidR="00D47CFF">
        <w:rPr>
          <w:rFonts w:hint="cs"/>
          <w:rtl/>
        </w:rPr>
        <w:t>باتـوا (السؤال 26)، تقضي المادة</w:t>
      </w:r>
      <w:r w:rsidR="00FA6415">
        <w:rPr>
          <w:rFonts w:hint="cs"/>
          <w:rtl/>
        </w:rPr>
        <w:t xml:space="preserve"> </w:t>
      </w:r>
      <w:r w:rsidR="00D47CFF">
        <w:rPr>
          <w:rFonts w:hint="cs"/>
          <w:rtl/>
        </w:rPr>
        <w:t>9 من الدستور بالمشاركة المنصفة في السلطة، بما</w:t>
      </w:r>
      <w:r w:rsidR="00FA6415">
        <w:rPr>
          <w:rFonts w:hint="cs"/>
          <w:rtl/>
        </w:rPr>
        <w:t xml:space="preserve"> </w:t>
      </w:r>
      <w:r w:rsidR="00D47CFF">
        <w:rPr>
          <w:rFonts w:hint="cs"/>
          <w:rtl/>
        </w:rPr>
        <w:t>في ذلك من جانب الفئات المهمَّشة. ويُنتخب الباتوا بصورة منتظمة كزعماء على الصعيد المحلي؛ بيد أنـه على الصعيد الوطني لم</w:t>
      </w:r>
      <w:r w:rsidR="00FA6415">
        <w:rPr>
          <w:rFonts w:hint="cs"/>
          <w:rtl/>
        </w:rPr>
        <w:t xml:space="preserve"> </w:t>
      </w:r>
      <w:r w:rsidR="00D47CFF">
        <w:rPr>
          <w:rFonts w:hint="cs"/>
          <w:rtl/>
        </w:rPr>
        <w:t>تكن الحال</w:t>
      </w:r>
      <w:r w:rsidR="00E3262E">
        <w:rPr>
          <w:rFonts w:hint="cs"/>
          <w:rtl/>
        </w:rPr>
        <w:t>ة</w:t>
      </w:r>
      <w:r w:rsidR="00D47CFF">
        <w:rPr>
          <w:rFonts w:hint="cs"/>
          <w:rtl/>
        </w:rPr>
        <w:t xml:space="preserve"> كذلك في</w:t>
      </w:r>
      <w:r w:rsidR="00E92E1E">
        <w:rPr>
          <w:rFonts w:hint="cs"/>
          <w:rtl/>
        </w:rPr>
        <w:t xml:space="preserve"> كثير من الأحيان. وبناء على ذلك</w:t>
      </w:r>
      <w:r w:rsidR="0083605B">
        <w:rPr>
          <w:rFonts w:hint="cs"/>
          <w:rtl/>
        </w:rPr>
        <w:t>،</w:t>
      </w:r>
      <w:r w:rsidR="00D47CFF">
        <w:rPr>
          <w:rFonts w:hint="cs"/>
          <w:rtl/>
        </w:rPr>
        <w:t xml:space="preserve"> مُنحت للرئيس سلطة تعين ممثلين في مجلس الشيوخ وغيره</w:t>
      </w:r>
      <w:r w:rsidR="00FA6415">
        <w:rPr>
          <w:rFonts w:hint="cs"/>
          <w:rtl/>
        </w:rPr>
        <w:t xml:space="preserve"> </w:t>
      </w:r>
      <w:r w:rsidR="00D47CFF">
        <w:rPr>
          <w:rFonts w:hint="cs"/>
          <w:rtl/>
        </w:rPr>
        <w:t>من الهيئات الوطنية لكفالة المشاركة المنصفة في السلطة. وقد عُين فرد من الموتوا في مجلس الشيوخ، وبعد وفاته مؤخرا، عُين خليفة لـه وهو من الموتوا أيضا. وبناء على ذلك</w:t>
      </w:r>
      <w:r w:rsidR="0083605B">
        <w:rPr>
          <w:rFonts w:hint="cs"/>
          <w:rtl/>
        </w:rPr>
        <w:t>،</w:t>
      </w:r>
      <w:r w:rsidR="00D47CFF">
        <w:rPr>
          <w:rFonts w:hint="cs"/>
          <w:rtl/>
        </w:rPr>
        <w:t xml:space="preserve"> يمكن القول بأن الباتوا يتمتعون تمتعا كاملا بالحقوق المعترف بها في العهد، من أدنى</w:t>
      </w:r>
      <w:r w:rsidR="00FA6415">
        <w:rPr>
          <w:rFonts w:hint="cs"/>
          <w:rtl/>
        </w:rPr>
        <w:t xml:space="preserve"> </w:t>
      </w:r>
      <w:r w:rsidR="00D47CFF">
        <w:rPr>
          <w:rFonts w:hint="cs"/>
          <w:rtl/>
        </w:rPr>
        <w:t>مستوى إلى أرفع</w:t>
      </w:r>
      <w:r w:rsidR="00FA6415">
        <w:rPr>
          <w:rFonts w:hint="cs"/>
          <w:rtl/>
        </w:rPr>
        <w:t xml:space="preserve"> </w:t>
      </w:r>
      <w:r w:rsidR="00D47CFF">
        <w:rPr>
          <w:rFonts w:hint="cs"/>
          <w:rtl/>
        </w:rPr>
        <w:t>مستوى.</w:t>
      </w:r>
    </w:p>
    <w:p w:rsidR="00D47CFF" w:rsidRDefault="00D47CFF" w:rsidP="00FA6415">
      <w:pPr>
        <w:pStyle w:val="DualTxt"/>
        <w:rPr>
          <w:rFonts w:hint="cs"/>
          <w:rtl/>
        </w:rPr>
      </w:pPr>
      <w:r>
        <w:rPr>
          <w:rFonts w:hint="cs"/>
          <w:rtl/>
        </w:rPr>
        <w:t>18-</w:t>
      </w:r>
      <w:r>
        <w:rPr>
          <w:rFonts w:hint="cs"/>
          <w:rtl/>
        </w:rPr>
        <w:tab/>
      </w:r>
      <w:r>
        <w:rPr>
          <w:rFonts w:hint="cs"/>
          <w:b/>
          <w:bCs/>
          <w:rtl/>
        </w:rPr>
        <w:t>السيد روسان</w:t>
      </w:r>
      <w:r w:rsidR="00640EA0">
        <w:rPr>
          <w:rFonts w:hint="cs"/>
          <w:b/>
          <w:bCs/>
          <w:rtl/>
        </w:rPr>
        <w:t>غ</w:t>
      </w:r>
      <w:r>
        <w:rPr>
          <w:rFonts w:hint="cs"/>
          <w:b/>
          <w:bCs/>
          <w:rtl/>
        </w:rPr>
        <w:t>انوا</w:t>
      </w:r>
      <w:r>
        <w:rPr>
          <w:rFonts w:hint="cs"/>
          <w:rtl/>
        </w:rPr>
        <w:t xml:space="preserve"> (رواندا): </w:t>
      </w:r>
      <w:r w:rsidR="00F21D23">
        <w:rPr>
          <w:rFonts w:hint="cs"/>
          <w:rtl/>
        </w:rPr>
        <w:t xml:space="preserve">رد على </w:t>
      </w:r>
      <w:r>
        <w:rPr>
          <w:rFonts w:hint="cs"/>
          <w:rtl/>
        </w:rPr>
        <w:t>السؤال</w:t>
      </w:r>
      <w:r w:rsidR="00FA6415">
        <w:rPr>
          <w:rFonts w:hint="cs"/>
          <w:rtl/>
        </w:rPr>
        <w:t xml:space="preserve"> </w:t>
      </w:r>
      <w:r w:rsidR="00F21D23">
        <w:rPr>
          <w:rFonts w:hint="cs"/>
          <w:rtl/>
        </w:rPr>
        <w:t>27</w:t>
      </w:r>
      <w:r>
        <w:rPr>
          <w:rFonts w:hint="cs"/>
          <w:rtl/>
        </w:rPr>
        <w:t xml:space="preserve"> في قائمة المسائل، </w:t>
      </w:r>
      <w:r w:rsidR="00E3262E">
        <w:rPr>
          <w:rFonts w:hint="cs"/>
          <w:rtl/>
        </w:rPr>
        <w:t>فقال إ</w:t>
      </w:r>
      <w:r>
        <w:rPr>
          <w:rFonts w:hint="cs"/>
          <w:rtl/>
        </w:rPr>
        <w:t xml:space="preserve">نه </w:t>
      </w:r>
      <w:r w:rsidR="00F21D23">
        <w:rPr>
          <w:rFonts w:hint="cs"/>
          <w:rtl/>
        </w:rPr>
        <w:t>قد بدأ عدد من مبادرات التدريب من أجل نشر المعلومات بشأن العهد، الذي تُرجم بالفعل إلى لغة كينيارواندا. وقامت اللجنة الوطنية لحقوق الإنسان ووكالات متخصصة تابعة للأمم المتحدة والمجتمع المدني بتنظيم برامج تدريب لموظفي الإدار</w:t>
      </w:r>
      <w:r w:rsidR="004B47A9">
        <w:rPr>
          <w:rFonts w:hint="cs"/>
          <w:rtl/>
        </w:rPr>
        <w:t xml:space="preserve">ة </w:t>
      </w:r>
      <w:r w:rsidR="00F21D23">
        <w:rPr>
          <w:rFonts w:hint="cs"/>
          <w:rtl/>
        </w:rPr>
        <w:t>العامة وأفراد الجيش وإنفاذ القانون، فضلا عن أعضاء الهيئة القضائية و</w:t>
      </w:r>
      <w:r w:rsidR="004B47A9">
        <w:rPr>
          <w:rFonts w:hint="cs"/>
          <w:rtl/>
        </w:rPr>
        <w:t xml:space="preserve">الزعماء الدينيين. </w:t>
      </w:r>
      <w:r w:rsidR="00F21D23">
        <w:rPr>
          <w:rFonts w:hint="cs"/>
          <w:rtl/>
        </w:rPr>
        <w:t>كما بدأت الحكومة حملة توعية تشمل بـث برامج إذاعية أسبوعية. ومن المخطط القيام بمجموعة من المبادرات قصيرة الأجل لنشر الملاحظات الختامية للجنة بشأن التقرير الدوري الثالث لرواندا، بما</w:t>
      </w:r>
      <w:r w:rsidR="00FA6415">
        <w:rPr>
          <w:rFonts w:hint="cs"/>
          <w:rtl/>
        </w:rPr>
        <w:t xml:space="preserve"> </w:t>
      </w:r>
      <w:r w:rsidR="00F21D23">
        <w:rPr>
          <w:rFonts w:hint="cs"/>
          <w:rtl/>
        </w:rPr>
        <w:t>في ذلك عقد مؤتمر صحفي، وترجمة الملاحظات الختامية وتسليمها بلغة كينيارواندا إلى جميع المؤسسات ذات</w:t>
      </w:r>
      <w:r w:rsidR="00FA6415">
        <w:rPr>
          <w:rFonts w:hint="cs"/>
          <w:rtl/>
        </w:rPr>
        <w:t xml:space="preserve"> </w:t>
      </w:r>
      <w:r w:rsidR="00F21D23">
        <w:rPr>
          <w:rFonts w:hint="cs"/>
          <w:rtl/>
        </w:rPr>
        <w:t>الصلة، ونشرها في صحف رئيسية. وتم</w:t>
      </w:r>
      <w:r w:rsidR="00FA6415">
        <w:rPr>
          <w:rFonts w:hint="cs"/>
          <w:rtl/>
        </w:rPr>
        <w:t xml:space="preserve"> </w:t>
      </w:r>
      <w:r w:rsidR="00F21D23">
        <w:rPr>
          <w:rFonts w:hint="cs"/>
          <w:rtl/>
        </w:rPr>
        <w:t>إنشاء فرقة عمل لتقديم التقارير إلى الهيئات التعاهدية وذلك لتطوير استراتيجيات أطول أجلا لزيادة الوعي ونشر المعلومات بشأن المعاهدات والملاحظات</w:t>
      </w:r>
      <w:r w:rsidR="00F21D23">
        <w:rPr>
          <w:rFonts w:hint="eastAsia"/>
          <w:rtl/>
        </w:rPr>
        <w:t> </w:t>
      </w:r>
      <w:r w:rsidR="00F21D23">
        <w:rPr>
          <w:rFonts w:hint="cs"/>
          <w:rtl/>
        </w:rPr>
        <w:t>الختامية.</w:t>
      </w:r>
    </w:p>
    <w:p w:rsidR="00F21D23" w:rsidRDefault="00F21D23" w:rsidP="00BC4189">
      <w:pPr>
        <w:pStyle w:val="DualTxt"/>
        <w:rPr>
          <w:rFonts w:hint="cs"/>
          <w:rtl/>
        </w:rPr>
      </w:pPr>
      <w:r>
        <w:rPr>
          <w:rFonts w:hint="cs"/>
          <w:rtl/>
        </w:rPr>
        <w:t>19-</w:t>
      </w:r>
      <w:r>
        <w:rPr>
          <w:rFonts w:hint="cs"/>
          <w:rtl/>
        </w:rPr>
        <w:tab/>
      </w:r>
      <w:r>
        <w:rPr>
          <w:rFonts w:hint="cs"/>
          <w:b/>
          <w:bCs/>
          <w:rtl/>
        </w:rPr>
        <w:t>الرئيس</w:t>
      </w:r>
      <w:r>
        <w:rPr>
          <w:rFonts w:hint="cs"/>
          <w:rtl/>
        </w:rPr>
        <w:t>: دعا إلى تقديم استفسارات من اللجنة بشأن الأسئلة من</w:t>
      </w:r>
      <w:r w:rsidR="00BC4189">
        <w:rPr>
          <w:rFonts w:hint="cs"/>
          <w:rtl/>
        </w:rPr>
        <w:t xml:space="preserve"> </w:t>
      </w:r>
      <w:r>
        <w:rPr>
          <w:rFonts w:hint="cs"/>
          <w:rtl/>
        </w:rPr>
        <w:t>15 إلى</w:t>
      </w:r>
      <w:r w:rsidR="00BC4189">
        <w:rPr>
          <w:rFonts w:hint="cs"/>
          <w:rtl/>
        </w:rPr>
        <w:t xml:space="preserve"> </w:t>
      </w:r>
      <w:r>
        <w:rPr>
          <w:rFonts w:hint="cs"/>
          <w:rtl/>
        </w:rPr>
        <w:t>27 في قائمة</w:t>
      </w:r>
      <w:r w:rsidR="00BC4189">
        <w:rPr>
          <w:rFonts w:hint="cs"/>
          <w:rtl/>
        </w:rPr>
        <w:t xml:space="preserve"> </w:t>
      </w:r>
      <w:r>
        <w:rPr>
          <w:rFonts w:hint="cs"/>
          <w:rtl/>
        </w:rPr>
        <w:t>المسائل.</w:t>
      </w:r>
    </w:p>
    <w:p w:rsidR="00F21D23" w:rsidRDefault="00F21D23" w:rsidP="00BC4189">
      <w:pPr>
        <w:pStyle w:val="DualTxt"/>
        <w:rPr>
          <w:rFonts w:hint="cs"/>
          <w:rtl/>
        </w:rPr>
      </w:pPr>
      <w:r>
        <w:rPr>
          <w:rFonts w:hint="cs"/>
          <w:rtl/>
        </w:rPr>
        <w:t>20-</w:t>
      </w:r>
      <w:r>
        <w:rPr>
          <w:rFonts w:hint="cs"/>
          <w:rtl/>
        </w:rPr>
        <w:tab/>
      </w:r>
      <w:r>
        <w:rPr>
          <w:rFonts w:hint="cs"/>
          <w:b/>
          <w:bCs/>
          <w:rtl/>
        </w:rPr>
        <w:t>السيد عمور</w:t>
      </w:r>
      <w:r>
        <w:rPr>
          <w:rFonts w:hint="cs"/>
          <w:rtl/>
        </w:rPr>
        <w:t>: رحب بمشروع القانون لإصلاح قانون العقوبات (الرد على السؤال</w:t>
      </w:r>
      <w:r w:rsidR="00BC4189">
        <w:rPr>
          <w:rFonts w:hint="cs"/>
          <w:rtl/>
        </w:rPr>
        <w:t xml:space="preserve"> </w:t>
      </w:r>
      <w:r>
        <w:rPr>
          <w:rFonts w:hint="cs"/>
          <w:rtl/>
        </w:rPr>
        <w:t>15) وطلب الحصول على مزيد من المعلومات بشأن التقدم المحرز في هذا الصدد. وقد لفتت مصادر خارجية انتباهـه إلى عدد من حالات البغاء القسري واختطاف الأطفال؛ وزعم أحد هذه المصادر عدم</w:t>
      </w:r>
      <w:r w:rsidR="00BC4189">
        <w:rPr>
          <w:rFonts w:hint="cs"/>
          <w:rtl/>
        </w:rPr>
        <w:t xml:space="preserve"> </w:t>
      </w:r>
      <w:r>
        <w:rPr>
          <w:rFonts w:hint="cs"/>
          <w:rtl/>
        </w:rPr>
        <w:t>تسجيل أي</w:t>
      </w:r>
      <w:r w:rsidR="00BC4189">
        <w:rPr>
          <w:rFonts w:hint="cs"/>
          <w:rtl/>
        </w:rPr>
        <w:t xml:space="preserve"> </w:t>
      </w:r>
      <w:r>
        <w:rPr>
          <w:rFonts w:hint="cs"/>
          <w:rtl/>
        </w:rPr>
        <w:t>شكاوى رسمية وعدم</w:t>
      </w:r>
      <w:r w:rsidR="00BC4189">
        <w:rPr>
          <w:rFonts w:hint="cs"/>
          <w:rtl/>
        </w:rPr>
        <w:t xml:space="preserve"> </w:t>
      </w:r>
      <w:r>
        <w:rPr>
          <w:rFonts w:hint="cs"/>
          <w:rtl/>
        </w:rPr>
        <w:t>إجراء أي</w:t>
      </w:r>
      <w:r w:rsidR="00BC4189">
        <w:rPr>
          <w:rFonts w:hint="cs"/>
          <w:rtl/>
        </w:rPr>
        <w:t xml:space="preserve"> </w:t>
      </w:r>
      <w:r>
        <w:rPr>
          <w:rFonts w:hint="cs"/>
          <w:rtl/>
        </w:rPr>
        <w:t>بحث متعمق من جانب المجتمع المدني في هذا</w:t>
      </w:r>
      <w:r w:rsidR="00BC4189">
        <w:rPr>
          <w:rFonts w:hint="cs"/>
          <w:rtl/>
        </w:rPr>
        <w:t xml:space="preserve"> </w:t>
      </w:r>
      <w:r>
        <w:rPr>
          <w:rFonts w:hint="cs"/>
          <w:rtl/>
        </w:rPr>
        <w:t>الشأن.</w:t>
      </w:r>
    </w:p>
    <w:p w:rsidR="00F21D23" w:rsidRDefault="00F21D23" w:rsidP="00BC4189">
      <w:pPr>
        <w:pStyle w:val="DualTxt"/>
        <w:rPr>
          <w:rFonts w:hint="cs"/>
          <w:rtl/>
        </w:rPr>
      </w:pPr>
      <w:r>
        <w:rPr>
          <w:rFonts w:hint="cs"/>
          <w:rtl/>
        </w:rPr>
        <w:t>21-</w:t>
      </w:r>
      <w:r>
        <w:rPr>
          <w:rFonts w:hint="cs"/>
          <w:rtl/>
        </w:rPr>
        <w:tab/>
        <w:t xml:space="preserve">وأعرب عن ترحيبه </w:t>
      </w:r>
      <w:r w:rsidR="004B47A9">
        <w:rPr>
          <w:rFonts w:hint="cs"/>
          <w:rtl/>
        </w:rPr>
        <w:t>با</w:t>
      </w:r>
      <w:r>
        <w:rPr>
          <w:rFonts w:hint="cs"/>
          <w:rtl/>
        </w:rPr>
        <w:t>لتشريعات التي أجازتها رواندا لمناهضة الدعوة إلى الكراهية</w:t>
      </w:r>
      <w:r w:rsidR="00991910">
        <w:rPr>
          <w:rFonts w:hint="cs"/>
          <w:rtl/>
        </w:rPr>
        <w:t xml:space="preserve"> (الرد على السؤال</w:t>
      </w:r>
      <w:r w:rsidR="00BC4189">
        <w:rPr>
          <w:rFonts w:hint="cs"/>
          <w:rtl/>
        </w:rPr>
        <w:t xml:space="preserve"> </w:t>
      </w:r>
      <w:r w:rsidR="00991910">
        <w:rPr>
          <w:rFonts w:hint="cs"/>
          <w:rtl/>
        </w:rPr>
        <w:t>22)، فضلا عن المبادرات التثقيفية التي اتُّخذت لقمع أيديولوجية الإبادة الجماعية. بيد أنـه ربما تأثر بعض القائمين بالتثقيف أنفسهم تأثرا سلبيا في عملهم في هذا المجال وذلك لأنهم ربما</w:t>
      </w:r>
      <w:r w:rsidR="00BC4189">
        <w:rPr>
          <w:rFonts w:hint="cs"/>
          <w:rtl/>
        </w:rPr>
        <w:t xml:space="preserve"> </w:t>
      </w:r>
      <w:r w:rsidR="00991910">
        <w:rPr>
          <w:rFonts w:hint="cs"/>
          <w:rtl/>
        </w:rPr>
        <w:t>كانوا قد تضرروا ب</w:t>
      </w:r>
      <w:r w:rsidR="004B47A9">
        <w:rPr>
          <w:rFonts w:hint="cs"/>
          <w:rtl/>
        </w:rPr>
        <w:t xml:space="preserve">شدة </w:t>
      </w:r>
      <w:r w:rsidR="00991910">
        <w:rPr>
          <w:rFonts w:hint="cs"/>
          <w:rtl/>
        </w:rPr>
        <w:t>من جراء الإبادة الجماعية والخيارات التي</w:t>
      </w:r>
      <w:r w:rsidR="00991910">
        <w:rPr>
          <w:rFonts w:hint="eastAsia"/>
          <w:rtl/>
        </w:rPr>
        <w:t> </w:t>
      </w:r>
      <w:r w:rsidR="00991910">
        <w:rPr>
          <w:rFonts w:hint="cs"/>
          <w:rtl/>
        </w:rPr>
        <w:t>اختاروها.</w:t>
      </w:r>
    </w:p>
    <w:p w:rsidR="00991910" w:rsidRDefault="00991910" w:rsidP="00E635B1">
      <w:pPr>
        <w:pStyle w:val="DualTxt"/>
        <w:rPr>
          <w:rFonts w:hint="cs"/>
          <w:rtl/>
        </w:rPr>
      </w:pPr>
      <w:r>
        <w:rPr>
          <w:rFonts w:hint="cs"/>
          <w:rtl/>
        </w:rPr>
        <w:t>22-</w:t>
      </w:r>
      <w:r>
        <w:rPr>
          <w:rFonts w:hint="cs"/>
          <w:rtl/>
        </w:rPr>
        <w:tab/>
        <w:t xml:space="preserve">ومضى قائلا إن تحسين معدلات قيد البنات </w:t>
      </w:r>
      <w:r w:rsidR="004B47A9">
        <w:rPr>
          <w:rFonts w:hint="cs"/>
          <w:rtl/>
        </w:rPr>
        <w:t>ب</w:t>
      </w:r>
      <w:r>
        <w:rPr>
          <w:rFonts w:hint="cs"/>
          <w:rtl/>
        </w:rPr>
        <w:t>المدارس (الرد على السؤال</w:t>
      </w:r>
      <w:r w:rsidR="00E635B1">
        <w:rPr>
          <w:rFonts w:hint="cs"/>
          <w:rtl/>
        </w:rPr>
        <w:t xml:space="preserve"> </w:t>
      </w:r>
      <w:r>
        <w:rPr>
          <w:rFonts w:hint="cs"/>
          <w:rtl/>
        </w:rPr>
        <w:t>23) أمر يبعث على التشجيع؛ إلا</w:t>
      </w:r>
      <w:r w:rsidR="00E635B1">
        <w:rPr>
          <w:rFonts w:hint="cs"/>
          <w:rtl/>
        </w:rPr>
        <w:t xml:space="preserve"> </w:t>
      </w:r>
      <w:r>
        <w:rPr>
          <w:rFonts w:hint="cs"/>
          <w:rtl/>
        </w:rPr>
        <w:t>أنه من الأهمية بمكان دراسة الأسباب الكامنة وراء معدلات الانقطاع عن الدراسة قبل الدراسات الثانوية وخلالها، وبحث إمكانية تثقيف أسر</w:t>
      </w:r>
      <w:r w:rsidR="00E635B1">
        <w:rPr>
          <w:rFonts w:hint="cs"/>
          <w:rtl/>
        </w:rPr>
        <w:t xml:space="preserve"> </w:t>
      </w:r>
      <w:r>
        <w:rPr>
          <w:rFonts w:hint="cs"/>
          <w:rtl/>
        </w:rPr>
        <w:t>البنات بشأن أهمية البقاء في المدرسة. ورواندا، بوصفها بلدا يثير الإعجاب بـه لتمثيل المرأة بأعداد كبيرة على الصعيد الوطني، يلزم أن تبذل المزيد لكفالة تحسين معدلات قيد البنات</w:t>
      </w:r>
      <w:r w:rsidR="00E635B1">
        <w:rPr>
          <w:rFonts w:hint="cs"/>
          <w:rtl/>
        </w:rPr>
        <w:t xml:space="preserve"> </w:t>
      </w:r>
      <w:r>
        <w:rPr>
          <w:rFonts w:hint="cs"/>
          <w:rtl/>
        </w:rPr>
        <w:t>بالمدارس.</w:t>
      </w:r>
    </w:p>
    <w:p w:rsidR="00991910" w:rsidRDefault="00991910" w:rsidP="00E635B1">
      <w:pPr>
        <w:pStyle w:val="DualTxt"/>
        <w:rPr>
          <w:rFonts w:hint="cs"/>
          <w:rtl/>
        </w:rPr>
      </w:pPr>
      <w:r>
        <w:rPr>
          <w:rFonts w:hint="cs"/>
          <w:rtl/>
        </w:rPr>
        <w:t>23-</w:t>
      </w:r>
      <w:r>
        <w:rPr>
          <w:rFonts w:hint="cs"/>
          <w:rtl/>
        </w:rPr>
        <w:tab/>
        <w:t>وأردف قائلا إنه فيما يتعلق بإعادة إدماج الشباب الذين اشتركوا في الإبادة الجماعية، في المجتمع (الرد على السؤال</w:t>
      </w:r>
      <w:r w:rsidR="00E635B1">
        <w:rPr>
          <w:rFonts w:hint="cs"/>
          <w:rtl/>
        </w:rPr>
        <w:t xml:space="preserve"> </w:t>
      </w:r>
      <w:r>
        <w:rPr>
          <w:rFonts w:hint="cs"/>
          <w:rtl/>
        </w:rPr>
        <w:t>24)، من الأهمية الحاسمة حقا إتاحة الفرص لإعادة التثقيف والتدريب المهني في مخيمات التضامن. ويلزم إيلاء المزيد من الاهتمام لأسر هؤلاء الشباب، حيث إنها تؤدي دورا رئيسيا في إعادة إدماج أطفالهم. وتساءل عما إذا</w:t>
      </w:r>
      <w:r w:rsidR="00E635B1">
        <w:rPr>
          <w:rFonts w:hint="cs"/>
          <w:rtl/>
        </w:rPr>
        <w:t xml:space="preserve"> </w:t>
      </w:r>
      <w:r>
        <w:rPr>
          <w:rFonts w:hint="cs"/>
          <w:rtl/>
        </w:rPr>
        <w:t>كان الشباب المعنيون يتلقون أي</w:t>
      </w:r>
      <w:r w:rsidR="00E635B1">
        <w:rPr>
          <w:rFonts w:hint="cs"/>
          <w:rtl/>
        </w:rPr>
        <w:t xml:space="preserve"> </w:t>
      </w:r>
      <w:r>
        <w:rPr>
          <w:rFonts w:hint="cs"/>
          <w:rtl/>
        </w:rPr>
        <w:t xml:space="preserve">مؤازرة سيكولوجية لمساعدتهم على تجاوز التجارب التي </w:t>
      </w:r>
      <w:r w:rsidR="004B47A9">
        <w:rPr>
          <w:rFonts w:hint="cs"/>
          <w:rtl/>
        </w:rPr>
        <w:t xml:space="preserve">عانوا منها </w:t>
      </w:r>
      <w:r>
        <w:rPr>
          <w:rFonts w:hint="cs"/>
          <w:rtl/>
        </w:rPr>
        <w:t>أثناء الإبادة الجماعية. وعلاوة على ذلك أعرب عن رغبته في أن يعلم ما</w:t>
      </w:r>
      <w:r w:rsidR="00E635B1">
        <w:rPr>
          <w:rFonts w:hint="cs"/>
          <w:rtl/>
        </w:rPr>
        <w:t xml:space="preserve"> </w:t>
      </w:r>
      <w:r>
        <w:rPr>
          <w:rFonts w:hint="cs"/>
          <w:rtl/>
        </w:rPr>
        <w:t>إذا</w:t>
      </w:r>
      <w:r w:rsidR="00E635B1">
        <w:rPr>
          <w:rFonts w:hint="cs"/>
          <w:rtl/>
        </w:rPr>
        <w:t xml:space="preserve"> </w:t>
      </w:r>
      <w:r>
        <w:rPr>
          <w:rFonts w:hint="cs"/>
          <w:rtl/>
        </w:rPr>
        <w:t>كان أي من هؤلاء الشباب قد انضم بعد ذلك إلى الجيش الوطني كبالغين. وقد يثير هذا بعض القلق، لأنه على الرغم من أنه لا شك في أن هؤلاء الشباب سيتلقون تدريب</w:t>
      </w:r>
      <w:r w:rsidR="004B47A9">
        <w:rPr>
          <w:rFonts w:hint="cs"/>
          <w:rtl/>
        </w:rPr>
        <w:t>ا</w:t>
      </w:r>
      <w:r>
        <w:rPr>
          <w:rFonts w:hint="cs"/>
          <w:rtl/>
        </w:rPr>
        <w:t xml:space="preserve"> ضد</w:t>
      </w:r>
      <w:r w:rsidR="00F4509C">
        <w:rPr>
          <w:rFonts w:hint="eastAsia"/>
          <w:rtl/>
        </w:rPr>
        <w:t> </w:t>
      </w:r>
      <w:r>
        <w:rPr>
          <w:rFonts w:hint="cs"/>
          <w:rtl/>
        </w:rPr>
        <w:t>أيديولوجية الإبادة الجماعية في الجيش، إلا</w:t>
      </w:r>
      <w:r w:rsidR="00E635B1">
        <w:rPr>
          <w:rFonts w:hint="cs"/>
          <w:rtl/>
        </w:rPr>
        <w:t xml:space="preserve"> </w:t>
      </w:r>
      <w:r>
        <w:rPr>
          <w:rFonts w:hint="eastAsia"/>
          <w:rtl/>
        </w:rPr>
        <w:t>أنهم يحملون</w:t>
      </w:r>
      <w:r>
        <w:rPr>
          <w:rFonts w:hint="cs"/>
          <w:rtl/>
        </w:rPr>
        <w:t xml:space="preserve"> داخلهم جراح الإبادة الجماعية وما</w:t>
      </w:r>
      <w:r w:rsidR="00E635B1">
        <w:rPr>
          <w:rFonts w:hint="cs"/>
          <w:rtl/>
        </w:rPr>
        <w:t xml:space="preserve"> </w:t>
      </w:r>
      <w:r>
        <w:rPr>
          <w:rFonts w:hint="cs"/>
          <w:rtl/>
        </w:rPr>
        <w:t>يرتبط بها من صدمة</w:t>
      </w:r>
      <w:r>
        <w:rPr>
          <w:rFonts w:hint="eastAsia"/>
          <w:rtl/>
        </w:rPr>
        <w:t> </w:t>
      </w:r>
      <w:r>
        <w:rPr>
          <w:rFonts w:hint="cs"/>
          <w:rtl/>
        </w:rPr>
        <w:t>عاطفية.</w:t>
      </w:r>
    </w:p>
    <w:p w:rsidR="00991910" w:rsidRDefault="00991910" w:rsidP="00865C8B">
      <w:pPr>
        <w:pStyle w:val="DualTxt"/>
        <w:rPr>
          <w:rFonts w:hint="cs"/>
          <w:rtl/>
        </w:rPr>
      </w:pPr>
      <w:r>
        <w:rPr>
          <w:rFonts w:hint="cs"/>
          <w:rtl/>
        </w:rPr>
        <w:t>24-</w:t>
      </w:r>
      <w:r>
        <w:rPr>
          <w:rFonts w:hint="cs"/>
          <w:rtl/>
        </w:rPr>
        <w:tab/>
      </w:r>
      <w:r>
        <w:rPr>
          <w:rFonts w:hint="cs"/>
          <w:b/>
          <w:bCs/>
          <w:rtl/>
        </w:rPr>
        <w:t>السيدة ويدجوود</w:t>
      </w:r>
      <w:r>
        <w:rPr>
          <w:rFonts w:hint="cs"/>
          <w:rtl/>
        </w:rPr>
        <w:t>: أشارت إلى مسألة ظروف السجن (الرد على السؤال</w:t>
      </w:r>
      <w:r w:rsidR="00865C8B">
        <w:rPr>
          <w:rFonts w:hint="cs"/>
          <w:rtl/>
        </w:rPr>
        <w:t xml:space="preserve"> </w:t>
      </w:r>
      <w:r>
        <w:rPr>
          <w:rFonts w:hint="cs"/>
          <w:rtl/>
        </w:rPr>
        <w:t>16)، فحثت حكومة رواندا على الاعتماد أكثر على خيار الخدمة المجتمعية، حيث إن الحبس في بيئة غير</w:t>
      </w:r>
      <w:r w:rsidR="00865C8B">
        <w:rPr>
          <w:rFonts w:hint="cs"/>
          <w:rtl/>
        </w:rPr>
        <w:t xml:space="preserve"> </w:t>
      </w:r>
      <w:r>
        <w:rPr>
          <w:rFonts w:hint="cs"/>
          <w:rtl/>
        </w:rPr>
        <w:t>إنسانية يمثل في حد</w:t>
      </w:r>
      <w:r w:rsidR="00865C8B">
        <w:rPr>
          <w:rFonts w:hint="cs"/>
          <w:rtl/>
        </w:rPr>
        <w:t xml:space="preserve"> </w:t>
      </w:r>
      <w:r>
        <w:rPr>
          <w:rFonts w:hint="cs"/>
          <w:rtl/>
        </w:rPr>
        <w:t>ذاته شكلا من أشكال المعاملة اللاإنسانية. وقد قدمت تقارير منظمات غير</w:t>
      </w:r>
      <w:r w:rsidR="00865C8B">
        <w:rPr>
          <w:rFonts w:hint="cs"/>
          <w:rtl/>
        </w:rPr>
        <w:t xml:space="preserve"> </w:t>
      </w:r>
      <w:r>
        <w:rPr>
          <w:rFonts w:hint="cs"/>
          <w:rtl/>
        </w:rPr>
        <w:t>حكومية وصفا قاسيا للغاية للظروف الراهنة في السجن في رواندا. وليس من الأهمية الحاسمة فقط إتاحة زيارة الأسرة و</w:t>
      </w:r>
      <w:r w:rsidR="004B47A9">
        <w:rPr>
          <w:rFonts w:hint="cs"/>
          <w:rtl/>
        </w:rPr>
        <w:t xml:space="preserve">تقديم </w:t>
      </w:r>
      <w:r>
        <w:rPr>
          <w:rFonts w:hint="cs"/>
          <w:rtl/>
        </w:rPr>
        <w:t>حصص غذائية مناسبة</w:t>
      </w:r>
      <w:r w:rsidR="004B47A9">
        <w:rPr>
          <w:rFonts w:hint="cs"/>
          <w:rtl/>
        </w:rPr>
        <w:t xml:space="preserve"> لهم</w:t>
      </w:r>
      <w:r>
        <w:rPr>
          <w:rFonts w:hint="cs"/>
          <w:rtl/>
        </w:rPr>
        <w:t>، وإنما</w:t>
      </w:r>
      <w:r w:rsidR="00865C8B">
        <w:rPr>
          <w:rFonts w:hint="cs"/>
          <w:rtl/>
        </w:rPr>
        <w:t xml:space="preserve"> </w:t>
      </w:r>
      <w:r>
        <w:rPr>
          <w:rFonts w:hint="cs"/>
          <w:rtl/>
        </w:rPr>
        <w:t>يحظر العهد أيضا وضع المحتجزين رهن المحاكمة والسجناء معا ومن</w:t>
      </w:r>
      <w:r w:rsidR="00865C8B">
        <w:rPr>
          <w:rFonts w:hint="cs"/>
          <w:rtl/>
        </w:rPr>
        <w:t xml:space="preserve"> </w:t>
      </w:r>
      <w:r>
        <w:rPr>
          <w:rFonts w:hint="cs"/>
          <w:rtl/>
        </w:rPr>
        <w:t>ثم يلزم إيلاء اهتمام عاجل لهذا</w:t>
      </w:r>
      <w:r w:rsidR="00865C8B">
        <w:rPr>
          <w:rFonts w:hint="cs"/>
          <w:rtl/>
        </w:rPr>
        <w:t xml:space="preserve"> </w:t>
      </w:r>
      <w:r>
        <w:rPr>
          <w:rFonts w:hint="cs"/>
          <w:rtl/>
        </w:rPr>
        <w:t>الأمر.</w:t>
      </w:r>
    </w:p>
    <w:p w:rsidR="00991910" w:rsidRDefault="00991910" w:rsidP="0091698B">
      <w:pPr>
        <w:pStyle w:val="DualTxt"/>
        <w:rPr>
          <w:rFonts w:hint="cs"/>
          <w:rtl/>
        </w:rPr>
      </w:pPr>
      <w:r>
        <w:rPr>
          <w:rFonts w:hint="cs"/>
          <w:rtl/>
        </w:rPr>
        <w:t>25-</w:t>
      </w:r>
      <w:r>
        <w:rPr>
          <w:rFonts w:hint="cs"/>
          <w:rtl/>
        </w:rPr>
        <w:tab/>
      </w:r>
      <w:r w:rsidR="009D36B2">
        <w:rPr>
          <w:rFonts w:hint="cs"/>
          <w:rtl/>
        </w:rPr>
        <w:t xml:space="preserve">ومضت قائلة إن حرية التعبير (الرد على السؤال 21) حق أساسي على الإطلاق كما </w:t>
      </w:r>
      <w:r w:rsidR="0091698B">
        <w:rPr>
          <w:rFonts w:hint="cs"/>
          <w:rtl/>
        </w:rPr>
        <w:t xml:space="preserve">تُسهم </w:t>
      </w:r>
      <w:r w:rsidR="009D36B2">
        <w:rPr>
          <w:rFonts w:hint="cs"/>
          <w:rtl/>
        </w:rPr>
        <w:t>في الحكم الرشيد وتصحيح المشاكل داخل الحكومة. ومهما كانت وسائط الإعلام منغّصة</w:t>
      </w:r>
      <w:r w:rsidR="00CE2601">
        <w:rPr>
          <w:rFonts w:hint="cs"/>
          <w:rtl/>
        </w:rPr>
        <w:t>،</w:t>
      </w:r>
      <w:r w:rsidR="009D36B2">
        <w:rPr>
          <w:rFonts w:hint="cs"/>
          <w:rtl/>
        </w:rPr>
        <w:t xml:space="preserve"> إلا</w:t>
      </w:r>
      <w:r w:rsidR="00865C8B">
        <w:rPr>
          <w:rFonts w:hint="cs"/>
          <w:rtl/>
        </w:rPr>
        <w:t xml:space="preserve"> </w:t>
      </w:r>
      <w:r w:rsidR="009D36B2">
        <w:rPr>
          <w:rFonts w:hint="cs"/>
          <w:rtl/>
        </w:rPr>
        <w:t>أنها تشكل نظاما من الضوابط والضمانات على الحكومة. وقد صنّفت دار</w:t>
      </w:r>
      <w:r w:rsidR="00865C8B">
        <w:rPr>
          <w:rFonts w:hint="cs"/>
          <w:rtl/>
        </w:rPr>
        <w:t xml:space="preserve"> </w:t>
      </w:r>
      <w:r w:rsidR="009D36B2">
        <w:rPr>
          <w:rFonts w:hint="cs"/>
          <w:rtl/>
        </w:rPr>
        <w:t xml:space="preserve">الحرية، وهي منظمة </w:t>
      </w:r>
      <w:r w:rsidR="00CE2601">
        <w:rPr>
          <w:rFonts w:hint="cs"/>
          <w:rtl/>
        </w:rPr>
        <w:t>غير</w:t>
      </w:r>
      <w:r w:rsidR="00865C8B">
        <w:rPr>
          <w:rFonts w:hint="cs"/>
          <w:rtl/>
        </w:rPr>
        <w:t xml:space="preserve"> </w:t>
      </w:r>
      <w:r w:rsidR="00CE2601">
        <w:rPr>
          <w:rFonts w:hint="cs"/>
          <w:rtl/>
        </w:rPr>
        <w:t xml:space="preserve">حكومية </w:t>
      </w:r>
      <w:r w:rsidR="009D36B2">
        <w:rPr>
          <w:rFonts w:hint="cs"/>
          <w:rtl/>
        </w:rPr>
        <w:t>راسخة، رواندا في أسفل 5</w:t>
      </w:r>
      <w:r w:rsidR="00865C8B">
        <w:rPr>
          <w:rFonts w:hint="cs"/>
          <w:rtl/>
        </w:rPr>
        <w:t xml:space="preserve"> </w:t>
      </w:r>
      <w:r w:rsidR="009D36B2">
        <w:rPr>
          <w:rFonts w:hint="cs"/>
          <w:rtl/>
        </w:rPr>
        <w:t>في المائة من جميع البلدان فيما</w:t>
      </w:r>
      <w:r w:rsidR="00865C8B">
        <w:rPr>
          <w:rFonts w:hint="cs"/>
          <w:rtl/>
        </w:rPr>
        <w:t xml:space="preserve"> </w:t>
      </w:r>
      <w:r w:rsidR="009D36B2">
        <w:rPr>
          <w:rFonts w:hint="cs"/>
          <w:rtl/>
        </w:rPr>
        <w:t>يتعلق بحرية</w:t>
      </w:r>
      <w:r w:rsidR="00865C8B">
        <w:rPr>
          <w:rFonts w:hint="cs"/>
          <w:rtl/>
        </w:rPr>
        <w:t xml:space="preserve"> </w:t>
      </w:r>
      <w:r w:rsidR="009D36B2">
        <w:rPr>
          <w:rFonts w:hint="cs"/>
          <w:rtl/>
        </w:rPr>
        <w:t>الصحافة.</w:t>
      </w:r>
    </w:p>
    <w:p w:rsidR="009D36B2" w:rsidRDefault="009D36B2" w:rsidP="00865C8B">
      <w:pPr>
        <w:pStyle w:val="DualTxt"/>
        <w:rPr>
          <w:rFonts w:hint="cs"/>
          <w:rtl/>
        </w:rPr>
      </w:pPr>
      <w:r>
        <w:rPr>
          <w:rFonts w:hint="cs"/>
          <w:rtl/>
        </w:rPr>
        <w:t>26-</w:t>
      </w:r>
      <w:r>
        <w:rPr>
          <w:rFonts w:hint="cs"/>
          <w:rtl/>
        </w:rPr>
        <w:tab/>
        <w:t xml:space="preserve">ومضت قائلة إن الغموض الذي يكتنف </w:t>
      </w:r>
      <w:r w:rsidR="00CE2601">
        <w:rPr>
          <w:rFonts w:hint="cs"/>
          <w:rtl/>
        </w:rPr>
        <w:t xml:space="preserve">عبارة </w:t>
      </w:r>
      <w:r>
        <w:rPr>
          <w:rFonts w:hint="eastAsia"/>
          <w:rtl/>
        </w:rPr>
        <w:t>”</w:t>
      </w:r>
      <w:r w:rsidR="00CE2601">
        <w:rPr>
          <w:rFonts w:hint="cs"/>
          <w:rtl/>
        </w:rPr>
        <w:t>بث</w:t>
      </w:r>
      <w:r w:rsidR="00CE2601">
        <w:rPr>
          <w:rFonts w:hint="eastAsia"/>
          <w:rtl/>
        </w:rPr>
        <w:t> </w:t>
      </w:r>
      <w:r>
        <w:rPr>
          <w:rFonts w:hint="eastAsia"/>
          <w:rtl/>
        </w:rPr>
        <w:t>الفُرق</w:t>
      </w:r>
      <w:r>
        <w:rPr>
          <w:rFonts w:hint="cs"/>
          <w:rtl/>
        </w:rPr>
        <w:t>ـ</w:t>
      </w:r>
      <w:r>
        <w:rPr>
          <w:rFonts w:hint="eastAsia"/>
          <w:rtl/>
        </w:rPr>
        <w:t>ة</w:t>
      </w:r>
      <w:r>
        <w:rPr>
          <w:rFonts w:hint="cs"/>
          <w:rtl/>
        </w:rPr>
        <w:t>“ يشكل مصدر قلق شديد، حيث إنها يمكن أن تستخدم للإشارة إلى الانتقادات الموجهة لسياسات الحكومة. وبناء على ما</w:t>
      </w:r>
      <w:r w:rsidR="00865C8B">
        <w:rPr>
          <w:rFonts w:hint="cs"/>
          <w:rtl/>
        </w:rPr>
        <w:t xml:space="preserve"> </w:t>
      </w:r>
      <w:r>
        <w:rPr>
          <w:rFonts w:hint="cs"/>
          <w:rtl/>
        </w:rPr>
        <w:t>أفادت بـه بعض المصادر، تم شجب المئات من الأشخاص بالاسم مؤخرا واتهامهم بـبث الفُرقة في برنامج إذاعي مؤخرا. وهناك قلق أيضا بشأن تخويف الصحفيين وتهديد سلامتهم البدنية، وأبلغ عدد من المصادر عن توجيه تهديدات لهم وتعرضهم للضرب وإطلاق النيران عليهم. وعلى الرغم من أن رواندا قد أحرزت قدرا كبيرا من التقدم بعد</w:t>
      </w:r>
      <w:r w:rsidR="00865C8B">
        <w:rPr>
          <w:rFonts w:hint="cs"/>
          <w:rtl/>
        </w:rPr>
        <w:t xml:space="preserve"> </w:t>
      </w:r>
      <w:r>
        <w:rPr>
          <w:rFonts w:hint="cs"/>
          <w:rtl/>
        </w:rPr>
        <w:t>مصاعب تاريخية كأداء، إلا</w:t>
      </w:r>
      <w:r>
        <w:rPr>
          <w:rFonts w:hint="eastAsia"/>
          <w:rtl/>
        </w:rPr>
        <w:t> </w:t>
      </w:r>
      <w:r>
        <w:rPr>
          <w:rFonts w:hint="cs"/>
          <w:rtl/>
        </w:rPr>
        <w:t>أنها تضرب مثلا سيئا بعدم السماح للمعارضة</w:t>
      </w:r>
      <w:r w:rsidR="00865C8B">
        <w:rPr>
          <w:rFonts w:hint="cs"/>
          <w:rtl/>
        </w:rPr>
        <w:t xml:space="preserve"> </w:t>
      </w:r>
      <w:r>
        <w:rPr>
          <w:rFonts w:hint="cs"/>
          <w:rtl/>
        </w:rPr>
        <w:t>السياسية.</w:t>
      </w:r>
    </w:p>
    <w:p w:rsidR="009D36B2" w:rsidRDefault="009D36B2" w:rsidP="00865C8B">
      <w:pPr>
        <w:pStyle w:val="DualTxt"/>
        <w:rPr>
          <w:rFonts w:hint="cs"/>
          <w:rtl/>
        </w:rPr>
      </w:pPr>
      <w:r>
        <w:rPr>
          <w:rFonts w:hint="cs"/>
          <w:rtl/>
        </w:rPr>
        <w:t>27-</w:t>
      </w:r>
      <w:r>
        <w:rPr>
          <w:rFonts w:hint="cs"/>
          <w:rtl/>
        </w:rPr>
        <w:tab/>
        <w:t>وفيما يتعلق بالاستنكاف الضميري، فقد تلقت تقارير زُعم فيها أنه قد تم سجن شهود</w:t>
      </w:r>
      <w:r w:rsidR="00865C8B">
        <w:rPr>
          <w:rFonts w:hint="cs"/>
          <w:rtl/>
        </w:rPr>
        <w:t xml:space="preserve"> </w:t>
      </w:r>
      <w:r>
        <w:rPr>
          <w:rFonts w:hint="cs"/>
          <w:rtl/>
        </w:rPr>
        <w:t>يهوا لعدم مشاركتهم في دورية مجتمعية ليلية. وإذا</w:t>
      </w:r>
      <w:r w:rsidR="00865C8B">
        <w:rPr>
          <w:rFonts w:hint="cs"/>
          <w:rtl/>
        </w:rPr>
        <w:t xml:space="preserve"> </w:t>
      </w:r>
      <w:r>
        <w:rPr>
          <w:rFonts w:hint="cs"/>
          <w:rtl/>
        </w:rPr>
        <w:t>صدق هذا فسيشكل انتهاكا للمادة 18 من العهد؛ إذ ينبغي احترام حرية الضمير لهذه المجموعة الدينية، مهما كانت أقلية</w:t>
      </w:r>
      <w:r w:rsidR="00865C8B">
        <w:rPr>
          <w:rFonts w:hint="cs"/>
          <w:rtl/>
        </w:rPr>
        <w:t xml:space="preserve"> </w:t>
      </w:r>
      <w:r>
        <w:rPr>
          <w:rFonts w:hint="cs"/>
          <w:rtl/>
        </w:rPr>
        <w:t>صغيرة.</w:t>
      </w:r>
    </w:p>
    <w:p w:rsidR="009D36B2" w:rsidRDefault="009D36B2" w:rsidP="00BB4687">
      <w:pPr>
        <w:pStyle w:val="DualTxt"/>
        <w:rPr>
          <w:rFonts w:hint="cs"/>
          <w:rtl/>
        </w:rPr>
      </w:pPr>
      <w:r>
        <w:rPr>
          <w:rFonts w:hint="cs"/>
          <w:rtl/>
        </w:rPr>
        <w:t>28-</w:t>
      </w:r>
      <w:r>
        <w:rPr>
          <w:rFonts w:hint="cs"/>
          <w:rtl/>
        </w:rPr>
        <w:tab/>
      </w:r>
      <w:r w:rsidR="0030589C">
        <w:rPr>
          <w:rFonts w:hint="cs"/>
          <w:rtl/>
        </w:rPr>
        <w:t>ومضت قائلة إنه كثيرا</w:t>
      </w:r>
      <w:r w:rsidR="00BB4687">
        <w:rPr>
          <w:rFonts w:hint="cs"/>
          <w:rtl/>
        </w:rPr>
        <w:t xml:space="preserve"> </w:t>
      </w:r>
      <w:r w:rsidR="0030589C">
        <w:rPr>
          <w:rFonts w:hint="eastAsia"/>
          <w:rtl/>
        </w:rPr>
        <w:t>ما تأبى الدول الاعتراف بالأقليات، إلا</w:t>
      </w:r>
      <w:r w:rsidR="00BB4687">
        <w:rPr>
          <w:rFonts w:hint="cs"/>
          <w:rtl/>
        </w:rPr>
        <w:t xml:space="preserve"> </w:t>
      </w:r>
      <w:r w:rsidR="0030589C">
        <w:rPr>
          <w:rFonts w:hint="eastAsia"/>
          <w:rtl/>
        </w:rPr>
        <w:t>أنه من الأهمية بمكان الحفاظ على فئات مثل الباتوا وكفالة احترام حقوقهم (الرد على السؤال</w:t>
      </w:r>
      <w:r w:rsidR="00BB4687">
        <w:rPr>
          <w:rFonts w:hint="cs"/>
          <w:rtl/>
        </w:rPr>
        <w:t xml:space="preserve"> </w:t>
      </w:r>
      <w:r w:rsidR="0030589C">
        <w:rPr>
          <w:rFonts w:hint="eastAsia"/>
          <w:rtl/>
        </w:rPr>
        <w:t xml:space="preserve">26). </w:t>
      </w:r>
      <w:r w:rsidR="0030589C">
        <w:rPr>
          <w:rFonts w:hint="cs"/>
          <w:rtl/>
        </w:rPr>
        <w:t>ولا يلزم أن تسمح رواندا فقط للباتوا بالمشاركة مشاركة تامة في المجتمع المدني، وإنما</w:t>
      </w:r>
      <w:r w:rsidR="00BB4687">
        <w:rPr>
          <w:rFonts w:hint="cs"/>
          <w:rtl/>
        </w:rPr>
        <w:t xml:space="preserve"> </w:t>
      </w:r>
      <w:r w:rsidR="0030589C">
        <w:rPr>
          <w:rFonts w:hint="cs"/>
          <w:rtl/>
        </w:rPr>
        <w:t>يجب أيضا أن تستعيد طريقة حياتهم التقليدية إذا</w:t>
      </w:r>
      <w:r w:rsidR="00BB4687">
        <w:rPr>
          <w:rFonts w:hint="cs"/>
          <w:rtl/>
        </w:rPr>
        <w:t xml:space="preserve"> </w:t>
      </w:r>
      <w:r w:rsidR="0030589C">
        <w:rPr>
          <w:rFonts w:hint="cs"/>
          <w:rtl/>
        </w:rPr>
        <w:t>رغبوا في</w:t>
      </w:r>
      <w:r w:rsidR="00BB4687">
        <w:rPr>
          <w:rFonts w:hint="cs"/>
          <w:rtl/>
        </w:rPr>
        <w:t xml:space="preserve"> </w:t>
      </w:r>
      <w:r w:rsidR="0030589C">
        <w:rPr>
          <w:rFonts w:hint="cs"/>
          <w:rtl/>
        </w:rPr>
        <w:t>ذلك.</w:t>
      </w:r>
    </w:p>
    <w:p w:rsidR="0030589C" w:rsidRDefault="0030589C" w:rsidP="00B85C7E">
      <w:pPr>
        <w:pStyle w:val="DualTxt"/>
        <w:rPr>
          <w:rFonts w:hint="cs"/>
          <w:rtl/>
        </w:rPr>
      </w:pPr>
      <w:r>
        <w:rPr>
          <w:rFonts w:hint="cs"/>
          <w:rtl/>
        </w:rPr>
        <w:t>29-</w:t>
      </w:r>
      <w:r>
        <w:rPr>
          <w:rFonts w:hint="cs"/>
          <w:rtl/>
        </w:rPr>
        <w:tab/>
      </w:r>
      <w:r>
        <w:rPr>
          <w:rFonts w:hint="cs"/>
          <w:b/>
          <w:bCs/>
          <w:rtl/>
        </w:rPr>
        <w:t>السيدة شانيه</w:t>
      </w:r>
      <w:r>
        <w:rPr>
          <w:rFonts w:hint="cs"/>
          <w:rtl/>
        </w:rPr>
        <w:t>: سألت</w:t>
      </w:r>
      <w:r w:rsidR="00436F38">
        <w:rPr>
          <w:rFonts w:hint="cs"/>
          <w:rtl/>
        </w:rPr>
        <w:t xml:space="preserve"> بصورة محددة عن الكيفية التي تنفَّذ بها المادة</w:t>
      </w:r>
      <w:r w:rsidR="00B85C7E">
        <w:rPr>
          <w:rFonts w:hint="cs"/>
          <w:rtl/>
        </w:rPr>
        <w:t xml:space="preserve"> </w:t>
      </w:r>
      <w:r w:rsidR="00436F38">
        <w:rPr>
          <w:rFonts w:hint="cs"/>
          <w:rtl/>
        </w:rPr>
        <w:t xml:space="preserve">190 من الدستور في رواندا في الواقع العملي واستفسرت </w:t>
      </w:r>
      <w:r w:rsidR="00CE2601">
        <w:rPr>
          <w:rFonts w:hint="cs"/>
          <w:rtl/>
        </w:rPr>
        <w:t xml:space="preserve">أيضا </w:t>
      </w:r>
      <w:r w:rsidR="00436F38">
        <w:rPr>
          <w:rFonts w:hint="cs"/>
          <w:rtl/>
        </w:rPr>
        <w:t>عن مدى التوافق بين نظام</w:t>
      </w:r>
      <w:r w:rsidR="001F26C5">
        <w:rPr>
          <w:rFonts w:hint="cs"/>
          <w:rtl/>
        </w:rPr>
        <w:t xml:space="preserve"> </w:t>
      </w:r>
      <w:r w:rsidR="00436F38">
        <w:rPr>
          <w:rFonts w:hint="cs"/>
          <w:rtl/>
        </w:rPr>
        <w:t>الغاكاكا والمادة 14 من العهد، خاصة نظرا للعدد الكبير من القضايا التي تتناولها محاكم الغاكاكا. وأعربت عن قلقها لاحتمال أن تفتقر هذه العدالة المحلية إلى التجرد والموضوعية اللازمين، في قضايا تشمل الاغتصاب، على سبيل المثال. وفيما</w:t>
      </w:r>
      <w:r w:rsidR="00B85C7E">
        <w:rPr>
          <w:rFonts w:hint="cs"/>
          <w:rtl/>
        </w:rPr>
        <w:t xml:space="preserve"> </w:t>
      </w:r>
      <w:r w:rsidR="00436F38">
        <w:rPr>
          <w:rFonts w:hint="cs"/>
          <w:rtl/>
        </w:rPr>
        <w:t>يتعلق بالسؤال</w:t>
      </w:r>
      <w:r w:rsidR="00B85C7E">
        <w:rPr>
          <w:rFonts w:hint="cs"/>
          <w:rtl/>
        </w:rPr>
        <w:t xml:space="preserve"> </w:t>
      </w:r>
      <w:r w:rsidR="00436F38">
        <w:rPr>
          <w:rFonts w:hint="cs"/>
          <w:rtl/>
        </w:rPr>
        <w:t>17، سألت عن من يحق لهم أداء الخدمة المجتمعية وما هي الضوابط الموضوعة لرصد هذا</w:t>
      </w:r>
      <w:r w:rsidR="00B85C7E">
        <w:rPr>
          <w:rFonts w:hint="cs"/>
          <w:rtl/>
        </w:rPr>
        <w:t xml:space="preserve"> </w:t>
      </w:r>
      <w:r w:rsidR="00436F38">
        <w:rPr>
          <w:rFonts w:hint="cs"/>
          <w:rtl/>
        </w:rPr>
        <w:t>العمل.</w:t>
      </w:r>
    </w:p>
    <w:p w:rsidR="00436F38" w:rsidRDefault="00436F38" w:rsidP="00A92B22">
      <w:pPr>
        <w:pStyle w:val="DualTxt"/>
        <w:rPr>
          <w:rFonts w:hint="eastAsia"/>
          <w:rtl/>
        </w:rPr>
      </w:pPr>
      <w:r>
        <w:rPr>
          <w:rFonts w:hint="cs"/>
          <w:rtl/>
        </w:rPr>
        <w:t>30-</w:t>
      </w:r>
      <w:r>
        <w:rPr>
          <w:rFonts w:hint="cs"/>
          <w:rtl/>
        </w:rPr>
        <w:tab/>
      </w:r>
      <w:r>
        <w:rPr>
          <w:rFonts w:hint="cs"/>
          <w:b/>
          <w:bCs/>
          <w:rtl/>
        </w:rPr>
        <w:t>السيدة ماجودينا</w:t>
      </w:r>
      <w:r>
        <w:rPr>
          <w:rFonts w:hint="cs"/>
          <w:rtl/>
        </w:rPr>
        <w:t>: أشارت إلى السؤال</w:t>
      </w:r>
      <w:r w:rsidR="00B85C7E">
        <w:rPr>
          <w:rFonts w:hint="cs"/>
          <w:rtl/>
        </w:rPr>
        <w:t xml:space="preserve"> </w:t>
      </w:r>
      <w:r>
        <w:rPr>
          <w:rFonts w:hint="cs"/>
          <w:rtl/>
        </w:rPr>
        <w:t>26، فأعربت عن القلق لعدم ذكر الباتوا كجماعة عرقية في التقرير، الذي لا يتضمن سوى</w:t>
      </w:r>
      <w:r w:rsidR="00B85C7E">
        <w:rPr>
          <w:rFonts w:hint="cs"/>
          <w:rtl/>
        </w:rPr>
        <w:t xml:space="preserve"> </w:t>
      </w:r>
      <w:r>
        <w:rPr>
          <w:rFonts w:hint="cs"/>
          <w:rtl/>
        </w:rPr>
        <w:t>تعريف لجماعات الأقلية الوطنية. وقالت إن الباتوا، بوصفها جماعة محرومة وغير</w:t>
      </w:r>
      <w:r w:rsidR="00B85C7E">
        <w:rPr>
          <w:rFonts w:hint="cs"/>
          <w:rtl/>
        </w:rPr>
        <w:t xml:space="preserve"> </w:t>
      </w:r>
      <w:r>
        <w:rPr>
          <w:rFonts w:hint="cs"/>
          <w:rtl/>
        </w:rPr>
        <w:t xml:space="preserve">مندمجة اندماجا </w:t>
      </w:r>
      <w:r w:rsidR="000F3C97">
        <w:rPr>
          <w:rFonts w:hint="cs"/>
          <w:rtl/>
        </w:rPr>
        <w:t xml:space="preserve">جيدا في المجتمع، </w:t>
      </w:r>
      <w:r w:rsidR="002226AB">
        <w:rPr>
          <w:rFonts w:hint="cs"/>
          <w:rtl/>
        </w:rPr>
        <w:t>ما</w:t>
      </w:r>
      <w:r w:rsidR="00A92B22">
        <w:rPr>
          <w:rFonts w:hint="eastAsia"/>
          <w:rtl/>
        </w:rPr>
        <w:t> </w:t>
      </w:r>
      <w:r w:rsidR="002226AB">
        <w:rPr>
          <w:rFonts w:hint="cs"/>
          <w:rtl/>
        </w:rPr>
        <w:t xml:space="preserve">زالت </w:t>
      </w:r>
      <w:r w:rsidR="000F3C97">
        <w:rPr>
          <w:rFonts w:hint="cs"/>
          <w:rtl/>
        </w:rPr>
        <w:t>لا</w:t>
      </w:r>
      <w:r w:rsidR="00B85C7E">
        <w:rPr>
          <w:rFonts w:hint="cs"/>
          <w:rtl/>
        </w:rPr>
        <w:t xml:space="preserve"> </w:t>
      </w:r>
      <w:r w:rsidR="000F3C97">
        <w:rPr>
          <w:rFonts w:hint="cs"/>
          <w:rtl/>
        </w:rPr>
        <w:t>تعي تماما حقوق الإنسان الخاصة بها، بما في ذلك حقوقها السياسية والمدنية. كما أعربت عن القلق لأن التقرير أورد جريمة الإبادة الجماعية في رواندا في عام 1994 كأساس لرفض الاعتراف بالأقليات أو الجماعات العرقية. ولا</w:t>
      </w:r>
      <w:r w:rsidR="00B85C7E">
        <w:rPr>
          <w:rFonts w:hint="cs"/>
          <w:rtl/>
        </w:rPr>
        <w:t xml:space="preserve"> </w:t>
      </w:r>
      <w:r w:rsidR="000F3C97">
        <w:rPr>
          <w:rFonts w:hint="cs"/>
          <w:rtl/>
        </w:rPr>
        <w:t>يؤدي هذا النهج إلى معالجة التوترات المتأصلة الحالية ومن</w:t>
      </w:r>
      <w:r w:rsidR="00B85C7E">
        <w:rPr>
          <w:rFonts w:hint="cs"/>
          <w:rtl/>
        </w:rPr>
        <w:t xml:space="preserve"> </w:t>
      </w:r>
      <w:r w:rsidR="000F3C97">
        <w:rPr>
          <w:rFonts w:hint="cs"/>
          <w:rtl/>
        </w:rPr>
        <w:t>ثم من الأرجح أن يؤدي إلى تفاقم المشاكل بدلا</w:t>
      </w:r>
      <w:r w:rsidR="00A92B22">
        <w:rPr>
          <w:rFonts w:hint="eastAsia"/>
          <w:rtl/>
        </w:rPr>
        <w:t> </w:t>
      </w:r>
      <w:r w:rsidR="000F3C97">
        <w:rPr>
          <w:rFonts w:hint="cs"/>
          <w:rtl/>
        </w:rPr>
        <w:t>من</w:t>
      </w:r>
      <w:r w:rsidR="000F3C97">
        <w:rPr>
          <w:rFonts w:hint="eastAsia"/>
          <w:rtl/>
        </w:rPr>
        <w:t> حلها.</w:t>
      </w:r>
    </w:p>
    <w:p w:rsidR="000F3C97" w:rsidRDefault="000F3C97" w:rsidP="00A92B22">
      <w:pPr>
        <w:pStyle w:val="DualTxt"/>
        <w:rPr>
          <w:rFonts w:hint="cs"/>
          <w:rtl/>
        </w:rPr>
      </w:pPr>
      <w:r>
        <w:rPr>
          <w:rFonts w:hint="cs"/>
          <w:rtl/>
        </w:rPr>
        <w:t>31-</w:t>
      </w:r>
      <w:r>
        <w:rPr>
          <w:rFonts w:hint="cs"/>
          <w:rtl/>
        </w:rPr>
        <w:tab/>
      </w:r>
      <w:r>
        <w:rPr>
          <w:rFonts w:hint="cs"/>
          <w:b/>
          <w:bCs/>
          <w:rtl/>
        </w:rPr>
        <w:t>السيدة موتوك</w:t>
      </w:r>
      <w:r>
        <w:rPr>
          <w:rFonts w:hint="cs"/>
          <w:rtl/>
        </w:rPr>
        <w:t>: أشارت أيضا إلى السؤال</w:t>
      </w:r>
      <w:r w:rsidR="00A92B22">
        <w:rPr>
          <w:rFonts w:hint="eastAsia"/>
          <w:rtl/>
        </w:rPr>
        <w:t> </w:t>
      </w:r>
      <w:r>
        <w:rPr>
          <w:rFonts w:hint="cs"/>
          <w:rtl/>
        </w:rPr>
        <w:t>26، وسألت عن الفرق في رواندا بين السكان الأصليين والأقليات وما</w:t>
      </w:r>
      <w:r w:rsidR="00B85C7E">
        <w:rPr>
          <w:rFonts w:hint="cs"/>
          <w:rtl/>
        </w:rPr>
        <w:t xml:space="preserve"> </w:t>
      </w:r>
      <w:r>
        <w:rPr>
          <w:rFonts w:hint="cs"/>
          <w:rtl/>
        </w:rPr>
        <w:t>إذا</w:t>
      </w:r>
      <w:r w:rsidR="00B85C7E">
        <w:rPr>
          <w:rFonts w:hint="cs"/>
          <w:rtl/>
        </w:rPr>
        <w:t xml:space="preserve"> </w:t>
      </w:r>
      <w:r>
        <w:rPr>
          <w:rFonts w:hint="cs"/>
          <w:rtl/>
        </w:rPr>
        <w:t>كان يحق للباتوا الحصول على مركز السكان الأصليين. وفيما</w:t>
      </w:r>
      <w:r w:rsidR="00B85C7E">
        <w:rPr>
          <w:rFonts w:hint="cs"/>
          <w:rtl/>
        </w:rPr>
        <w:t xml:space="preserve"> </w:t>
      </w:r>
      <w:r>
        <w:rPr>
          <w:rFonts w:hint="cs"/>
          <w:rtl/>
        </w:rPr>
        <w:t>يتعلق بالسؤال</w:t>
      </w:r>
      <w:r w:rsidR="00B85C7E">
        <w:rPr>
          <w:rFonts w:hint="cs"/>
          <w:rtl/>
        </w:rPr>
        <w:t xml:space="preserve"> </w:t>
      </w:r>
      <w:r>
        <w:rPr>
          <w:rFonts w:hint="cs"/>
          <w:rtl/>
        </w:rPr>
        <w:t>27، أعربت عن رغبتها في أن تعلم التعليم الذي يتلقاه القضاة فيما</w:t>
      </w:r>
      <w:r w:rsidR="00B85C7E">
        <w:rPr>
          <w:rFonts w:hint="cs"/>
          <w:rtl/>
        </w:rPr>
        <w:t xml:space="preserve"> </w:t>
      </w:r>
      <w:r>
        <w:rPr>
          <w:rFonts w:hint="cs"/>
          <w:rtl/>
        </w:rPr>
        <w:t>يتعلق بالقانون الدولي الخاص بحقوق الإنسان</w:t>
      </w:r>
      <w:r w:rsidR="00B85C7E">
        <w:rPr>
          <w:rFonts w:hint="cs"/>
          <w:rtl/>
        </w:rPr>
        <w:t xml:space="preserve"> </w:t>
      </w:r>
      <w:r>
        <w:rPr>
          <w:rFonts w:hint="cs"/>
          <w:rtl/>
        </w:rPr>
        <w:t>والعهد.</w:t>
      </w:r>
    </w:p>
    <w:p w:rsidR="000F3C97" w:rsidRDefault="000F3C97" w:rsidP="00B85C7E">
      <w:pPr>
        <w:pStyle w:val="DualTxt"/>
        <w:rPr>
          <w:rFonts w:hint="cs"/>
          <w:rtl/>
        </w:rPr>
      </w:pPr>
      <w:r>
        <w:rPr>
          <w:rFonts w:hint="cs"/>
          <w:rtl/>
        </w:rPr>
        <w:t>32-</w:t>
      </w:r>
      <w:r>
        <w:rPr>
          <w:rFonts w:hint="cs"/>
          <w:rtl/>
        </w:rPr>
        <w:tab/>
      </w:r>
      <w:r>
        <w:rPr>
          <w:rFonts w:hint="cs"/>
          <w:b/>
          <w:bCs/>
          <w:rtl/>
        </w:rPr>
        <w:t>السيد بوزيد</w:t>
      </w:r>
      <w:r>
        <w:rPr>
          <w:rFonts w:hint="cs"/>
          <w:rtl/>
        </w:rPr>
        <w:t>: أشار إلى المادة</w:t>
      </w:r>
      <w:r w:rsidR="00B85C7E">
        <w:rPr>
          <w:rFonts w:hint="cs"/>
          <w:rtl/>
        </w:rPr>
        <w:t xml:space="preserve"> </w:t>
      </w:r>
      <w:r>
        <w:rPr>
          <w:rFonts w:hint="cs"/>
          <w:rtl/>
        </w:rPr>
        <w:t>25 من العهد، فلاحظ أن دستور رواندا لا</w:t>
      </w:r>
      <w:r w:rsidR="00B85C7E">
        <w:rPr>
          <w:rFonts w:hint="cs"/>
          <w:rtl/>
        </w:rPr>
        <w:t xml:space="preserve"> </w:t>
      </w:r>
      <w:r>
        <w:rPr>
          <w:rFonts w:hint="cs"/>
          <w:rtl/>
        </w:rPr>
        <w:t>يذكر الحق في التصويت وتساءل عما</w:t>
      </w:r>
      <w:r w:rsidR="00B85C7E">
        <w:rPr>
          <w:rFonts w:hint="cs"/>
          <w:rtl/>
        </w:rPr>
        <w:t xml:space="preserve"> </w:t>
      </w:r>
      <w:r>
        <w:rPr>
          <w:rFonts w:hint="cs"/>
          <w:rtl/>
        </w:rPr>
        <w:t>إن كانت للجنة الانتخابات الوطنية سلطة الترويج لهذا الحق لدى مواطني</w:t>
      </w:r>
      <w:r w:rsidR="00B85C7E">
        <w:rPr>
          <w:rFonts w:hint="cs"/>
          <w:rtl/>
        </w:rPr>
        <w:t xml:space="preserve"> </w:t>
      </w:r>
      <w:r>
        <w:rPr>
          <w:rFonts w:hint="cs"/>
          <w:rtl/>
        </w:rPr>
        <w:t>رواندا.</w:t>
      </w:r>
    </w:p>
    <w:p w:rsidR="000F3C97" w:rsidRDefault="000F3C97" w:rsidP="00B85C7E">
      <w:pPr>
        <w:pStyle w:val="DualTxt"/>
        <w:rPr>
          <w:rFonts w:hint="cs"/>
          <w:rtl/>
        </w:rPr>
      </w:pPr>
      <w:r>
        <w:rPr>
          <w:rFonts w:hint="cs"/>
          <w:rtl/>
        </w:rPr>
        <w:t>33-</w:t>
      </w:r>
      <w:r>
        <w:rPr>
          <w:rFonts w:hint="cs"/>
          <w:rtl/>
        </w:rPr>
        <w:tab/>
      </w:r>
      <w:r>
        <w:rPr>
          <w:rFonts w:hint="cs"/>
          <w:b/>
          <w:bCs/>
          <w:rtl/>
        </w:rPr>
        <w:t>السيد باغواتـي</w:t>
      </w:r>
      <w:r>
        <w:rPr>
          <w:rFonts w:hint="cs"/>
          <w:rtl/>
        </w:rPr>
        <w:t xml:space="preserve">: </w:t>
      </w:r>
      <w:r w:rsidR="00067995">
        <w:rPr>
          <w:rFonts w:hint="cs"/>
          <w:rtl/>
        </w:rPr>
        <w:t>أشار إلى السؤال</w:t>
      </w:r>
      <w:r w:rsidR="00B85C7E">
        <w:rPr>
          <w:rFonts w:hint="cs"/>
          <w:rtl/>
        </w:rPr>
        <w:t xml:space="preserve"> </w:t>
      </w:r>
      <w:r w:rsidR="00067995">
        <w:rPr>
          <w:rFonts w:hint="cs"/>
          <w:rtl/>
        </w:rPr>
        <w:t>27، فأعرب عن رغبته أيضا في معرفة كيفية تدريب القضاة فيما</w:t>
      </w:r>
      <w:r w:rsidR="00B85C7E">
        <w:rPr>
          <w:rFonts w:hint="cs"/>
          <w:rtl/>
        </w:rPr>
        <w:t xml:space="preserve"> </w:t>
      </w:r>
      <w:r w:rsidR="00067995">
        <w:rPr>
          <w:rFonts w:hint="cs"/>
          <w:rtl/>
        </w:rPr>
        <w:t>يتعلق بأحكام العهد وما</w:t>
      </w:r>
      <w:r w:rsidR="00B85C7E">
        <w:rPr>
          <w:rFonts w:hint="cs"/>
          <w:rtl/>
        </w:rPr>
        <w:t xml:space="preserve"> </w:t>
      </w:r>
      <w:r w:rsidR="00067995">
        <w:rPr>
          <w:rFonts w:hint="cs"/>
          <w:rtl/>
        </w:rPr>
        <w:t>هي فئة القضاة الذين يتلقون هذا التدريب. وبالإضافة إلى ذلك، سأل عن التدابير التي اتُّخذت لتحسين إلمام السكان بال</w:t>
      </w:r>
      <w:r w:rsidR="002226AB">
        <w:rPr>
          <w:rFonts w:hint="cs"/>
          <w:rtl/>
        </w:rPr>
        <w:t xml:space="preserve">قانون </w:t>
      </w:r>
      <w:r w:rsidR="00067995">
        <w:rPr>
          <w:rFonts w:hint="cs"/>
          <w:rtl/>
        </w:rPr>
        <w:t>وما</w:t>
      </w:r>
      <w:r w:rsidR="00B85C7E">
        <w:rPr>
          <w:rFonts w:hint="cs"/>
          <w:rtl/>
        </w:rPr>
        <w:t xml:space="preserve"> </w:t>
      </w:r>
      <w:r w:rsidR="00067995">
        <w:rPr>
          <w:rFonts w:hint="cs"/>
          <w:rtl/>
        </w:rPr>
        <w:t>إذا</w:t>
      </w:r>
      <w:r w:rsidR="00B85C7E">
        <w:rPr>
          <w:rFonts w:hint="cs"/>
          <w:rtl/>
        </w:rPr>
        <w:t xml:space="preserve"> </w:t>
      </w:r>
      <w:r w:rsidR="00067995">
        <w:rPr>
          <w:rFonts w:hint="cs"/>
          <w:rtl/>
        </w:rPr>
        <w:t>كان يجري توفير أموال للمعونة القانونية وذلك لكفالة ليس فقط تيسير نيـل العدالة وإنما أيضا فرض</w:t>
      </w:r>
      <w:r w:rsidR="00B85C7E">
        <w:rPr>
          <w:rFonts w:hint="cs"/>
          <w:rtl/>
        </w:rPr>
        <w:t xml:space="preserve"> </w:t>
      </w:r>
      <w:r w:rsidR="00067995">
        <w:rPr>
          <w:rFonts w:hint="cs"/>
          <w:rtl/>
        </w:rPr>
        <w:t>إنفاذها.</w:t>
      </w:r>
    </w:p>
    <w:p w:rsidR="00067995" w:rsidRDefault="00067995" w:rsidP="00B85C7E">
      <w:pPr>
        <w:pStyle w:val="DualTxt"/>
        <w:rPr>
          <w:rFonts w:hint="cs"/>
          <w:rtl/>
        </w:rPr>
      </w:pPr>
      <w:r>
        <w:rPr>
          <w:rFonts w:hint="cs"/>
          <w:rtl/>
        </w:rPr>
        <w:t>34-</w:t>
      </w:r>
      <w:r>
        <w:rPr>
          <w:rFonts w:hint="cs"/>
          <w:rtl/>
        </w:rPr>
        <w:tab/>
      </w:r>
      <w:r>
        <w:rPr>
          <w:rFonts w:hint="cs"/>
          <w:b/>
          <w:bCs/>
          <w:rtl/>
        </w:rPr>
        <w:t>السيد ثـيليـن</w:t>
      </w:r>
      <w:r>
        <w:rPr>
          <w:rFonts w:hint="cs"/>
          <w:rtl/>
        </w:rPr>
        <w:t xml:space="preserve">: أشار إلى عبارة </w:t>
      </w:r>
      <w:r>
        <w:rPr>
          <w:rFonts w:hint="eastAsia"/>
          <w:rtl/>
        </w:rPr>
        <w:t>”</w:t>
      </w:r>
      <w:r>
        <w:t>never again</w:t>
      </w:r>
      <w:r>
        <w:rPr>
          <w:rFonts w:hint="eastAsia"/>
          <w:rtl/>
        </w:rPr>
        <w:t>“</w:t>
      </w:r>
      <w:r>
        <w:rPr>
          <w:rFonts w:hint="cs"/>
          <w:rtl/>
        </w:rPr>
        <w:t xml:space="preserve"> (لن يتكرر هذا أبدا) المحفورة على نصب تذكاري في موقع مخيم</w:t>
      </w:r>
      <w:r w:rsidR="00B85C7E">
        <w:rPr>
          <w:rFonts w:hint="cs"/>
          <w:rtl/>
        </w:rPr>
        <w:t xml:space="preserve"> </w:t>
      </w:r>
      <w:r>
        <w:rPr>
          <w:rFonts w:hint="cs"/>
          <w:rtl/>
        </w:rPr>
        <w:t>الموت في تريبلينكا، فأعرب عن أسفه لأن المجتمع الدولي لم يتدخل للحيلولة دون</w:t>
      </w:r>
      <w:r w:rsidR="00B85C7E">
        <w:rPr>
          <w:rFonts w:hint="cs"/>
          <w:rtl/>
        </w:rPr>
        <w:t xml:space="preserve"> </w:t>
      </w:r>
      <w:r>
        <w:rPr>
          <w:rFonts w:hint="cs"/>
          <w:rtl/>
        </w:rPr>
        <w:t>وقوع جريمة الإبادة الجماعية في رواندا. ومن أجل تلافي تكرار الأحداث الفظيعة التي وقعت في عام 1994، شدد على أهمية كفالة استقلال الهيئة القضائية وحرية التعبير، بما</w:t>
      </w:r>
      <w:r w:rsidR="00B85C7E">
        <w:rPr>
          <w:rFonts w:hint="cs"/>
          <w:rtl/>
        </w:rPr>
        <w:t xml:space="preserve"> </w:t>
      </w:r>
      <w:r>
        <w:rPr>
          <w:rFonts w:hint="cs"/>
          <w:rtl/>
        </w:rPr>
        <w:t>في ذلك حرية الصحافة، كما نصت على ذلك المادتان</w:t>
      </w:r>
      <w:r w:rsidR="00B85C7E">
        <w:rPr>
          <w:rFonts w:hint="cs"/>
          <w:rtl/>
        </w:rPr>
        <w:t xml:space="preserve"> </w:t>
      </w:r>
      <w:r w:rsidR="005166F6">
        <w:rPr>
          <w:rFonts w:hint="eastAsia"/>
          <w:rtl/>
        </w:rPr>
        <w:t>14 و</w:t>
      </w:r>
      <w:r w:rsidR="00B85C7E">
        <w:rPr>
          <w:rFonts w:hint="cs"/>
          <w:rtl/>
        </w:rPr>
        <w:t xml:space="preserve"> </w:t>
      </w:r>
      <w:r>
        <w:rPr>
          <w:rFonts w:hint="cs"/>
          <w:rtl/>
        </w:rPr>
        <w:t>19 من</w:t>
      </w:r>
      <w:r w:rsidR="00B85C7E">
        <w:rPr>
          <w:rFonts w:hint="cs"/>
          <w:rtl/>
        </w:rPr>
        <w:t xml:space="preserve"> </w:t>
      </w:r>
      <w:r>
        <w:rPr>
          <w:rFonts w:hint="cs"/>
          <w:rtl/>
        </w:rPr>
        <w:t>العهد.</w:t>
      </w:r>
    </w:p>
    <w:p w:rsidR="00067995" w:rsidRDefault="00067995" w:rsidP="00E40B7D">
      <w:pPr>
        <w:pStyle w:val="DualTxt"/>
        <w:rPr>
          <w:rFonts w:hint="cs"/>
          <w:rtl/>
        </w:rPr>
      </w:pPr>
      <w:r>
        <w:rPr>
          <w:rFonts w:hint="cs"/>
          <w:rtl/>
        </w:rPr>
        <w:t>35-</w:t>
      </w:r>
      <w:r>
        <w:rPr>
          <w:rFonts w:hint="cs"/>
          <w:rtl/>
        </w:rPr>
        <w:tab/>
      </w:r>
      <w:r w:rsidRPr="00B85C7E">
        <w:rPr>
          <w:rFonts w:hint="cs"/>
          <w:i/>
          <w:iCs/>
          <w:rtl/>
        </w:rPr>
        <w:t>تم تعليق الجلسة الساعة 00/12 واستؤنفت الساعة 20/12</w:t>
      </w:r>
      <w:r>
        <w:rPr>
          <w:rFonts w:hint="cs"/>
          <w:rtl/>
        </w:rPr>
        <w:t>.</w:t>
      </w:r>
    </w:p>
    <w:p w:rsidR="00C94547" w:rsidRDefault="00067995" w:rsidP="00A92B22">
      <w:pPr>
        <w:pStyle w:val="DualTxt"/>
        <w:rPr>
          <w:rFonts w:hint="cs"/>
          <w:rtl/>
        </w:rPr>
      </w:pPr>
      <w:r>
        <w:rPr>
          <w:rFonts w:hint="cs"/>
          <w:rtl/>
        </w:rPr>
        <w:t>36-</w:t>
      </w:r>
      <w:r>
        <w:rPr>
          <w:rFonts w:hint="cs"/>
          <w:rtl/>
        </w:rPr>
        <w:tab/>
      </w:r>
      <w:r>
        <w:rPr>
          <w:rFonts w:hint="cs"/>
          <w:b/>
          <w:bCs/>
          <w:rtl/>
        </w:rPr>
        <w:t>السيد نسينجيمانا</w:t>
      </w:r>
      <w:r>
        <w:rPr>
          <w:rFonts w:hint="cs"/>
          <w:rtl/>
        </w:rPr>
        <w:t xml:space="preserve"> (رواندا): قال إنه في حين أنه يقدّر الملاحظات التي أبداها أعضاء اللجنة، فقد استند بعضها إلى معلومات خاطئة أو غير</w:t>
      </w:r>
      <w:r w:rsidR="00B85C7E">
        <w:rPr>
          <w:rFonts w:hint="cs"/>
          <w:rtl/>
        </w:rPr>
        <w:t xml:space="preserve"> </w:t>
      </w:r>
      <w:r>
        <w:rPr>
          <w:rFonts w:hint="cs"/>
          <w:rtl/>
        </w:rPr>
        <w:t>حديثة. وعلاوة على ذلك، فإن بعض المسائل التي أثيرت نظرية ولا</w:t>
      </w:r>
      <w:r w:rsidR="00B85C7E">
        <w:rPr>
          <w:rFonts w:hint="cs"/>
          <w:rtl/>
        </w:rPr>
        <w:t xml:space="preserve"> </w:t>
      </w:r>
      <w:r>
        <w:rPr>
          <w:rFonts w:hint="cs"/>
          <w:rtl/>
        </w:rPr>
        <w:t>تتصل بالحالة الفعلية في البلد. لقد كانت الكراهية فيما</w:t>
      </w:r>
      <w:r w:rsidR="00B85C7E">
        <w:rPr>
          <w:rFonts w:hint="cs"/>
          <w:rtl/>
        </w:rPr>
        <w:t xml:space="preserve"> </w:t>
      </w:r>
      <w:r>
        <w:rPr>
          <w:rFonts w:hint="cs"/>
          <w:rtl/>
        </w:rPr>
        <w:t>بين الأعراق المحرك الذي دفع إلى الإبادة الجماعية ويجب ألا</w:t>
      </w:r>
      <w:r w:rsidR="00B85C7E">
        <w:rPr>
          <w:rFonts w:hint="cs"/>
          <w:rtl/>
        </w:rPr>
        <w:t xml:space="preserve"> </w:t>
      </w:r>
      <w:r>
        <w:rPr>
          <w:rFonts w:hint="cs"/>
          <w:rtl/>
        </w:rPr>
        <w:t>يُسمح لها بأن ت</w:t>
      </w:r>
      <w:r w:rsidR="002226AB">
        <w:rPr>
          <w:rFonts w:hint="cs"/>
          <w:rtl/>
        </w:rPr>
        <w:t xml:space="preserve">طل برأسها </w:t>
      </w:r>
      <w:r>
        <w:rPr>
          <w:rFonts w:hint="cs"/>
          <w:rtl/>
        </w:rPr>
        <w:t>مرة أخرى. وهذه هي مسؤولية الدولة، التي يتعين أن تمارسها مع المعرفة الكاملة للخطر المحدق دائما باندلاع العنف مرة أخرى. هذه هي الحقائق ويلزم تناولها بحرص بالغ، وبرغم ذلك توجد حرية الصحافة. وبالمثل، لا</w:t>
      </w:r>
      <w:r w:rsidR="00AE00D3">
        <w:rPr>
          <w:rFonts w:hint="cs"/>
          <w:rtl/>
        </w:rPr>
        <w:t xml:space="preserve"> </w:t>
      </w:r>
      <w:r>
        <w:rPr>
          <w:rFonts w:hint="cs"/>
          <w:rtl/>
        </w:rPr>
        <w:t xml:space="preserve">يمكن التسامح إطلاقا فيما يتعلق بالفساد، بموجب قانون مكافحة الفساد لعام 2003. بل إنه كانت هناك قضايا، أوردتها الصحافة بحرية، فقَـدَ فيها وزراء مناصبهم وأُلقي القبض على </w:t>
      </w:r>
      <w:r w:rsidR="002226AB">
        <w:rPr>
          <w:rFonts w:hint="cs"/>
          <w:rtl/>
        </w:rPr>
        <w:t xml:space="preserve">بعض </w:t>
      </w:r>
      <w:r>
        <w:rPr>
          <w:rFonts w:hint="cs"/>
          <w:rtl/>
        </w:rPr>
        <w:t>مسؤولي الدولة لأسباب تتعلق بالفساد. وبموجب القانون، لا يُحَـد من حرية التعبير إلا</w:t>
      </w:r>
      <w:r w:rsidR="00AE00D3">
        <w:rPr>
          <w:rFonts w:hint="cs"/>
          <w:rtl/>
        </w:rPr>
        <w:t xml:space="preserve"> </w:t>
      </w:r>
      <w:r>
        <w:rPr>
          <w:rFonts w:hint="cs"/>
          <w:rtl/>
        </w:rPr>
        <w:t>حينما تخدم حملة كراهية، مما لا</w:t>
      </w:r>
      <w:r w:rsidR="00AE00D3">
        <w:rPr>
          <w:rFonts w:hint="cs"/>
          <w:rtl/>
        </w:rPr>
        <w:t xml:space="preserve"> </w:t>
      </w:r>
      <w:r>
        <w:rPr>
          <w:rFonts w:hint="cs"/>
          <w:rtl/>
        </w:rPr>
        <w:t>يمكن التسامح بشأنه مرة أخرى في رواندا. وفيما</w:t>
      </w:r>
      <w:r w:rsidR="00A92B22">
        <w:rPr>
          <w:rFonts w:hint="eastAsia"/>
          <w:rtl/>
        </w:rPr>
        <w:t> </w:t>
      </w:r>
      <w:r>
        <w:rPr>
          <w:rFonts w:hint="cs"/>
          <w:rtl/>
        </w:rPr>
        <w:t>يتعلق بمسألة المعار</w:t>
      </w:r>
      <w:r w:rsidR="005166F6">
        <w:rPr>
          <w:rFonts w:hint="cs"/>
          <w:rtl/>
        </w:rPr>
        <w:t>ضة السياسية، يتعين أن يوضع ن</w:t>
      </w:r>
      <w:r>
        <w:rPr>
          <w:rFonts w:hint="cs"/>
          <w:rtl/>
        </w:rPr>
        <w:t>صب الأعين أن</w:t>
      </w:r>
      <w:r w:rsidR="00A92B22">
        <w:rPr>
          <w:rFonts w:hint="eastAsia"/>
          <w:rtl/>
        </w:rPr>
        <w:t> </w:t>
      </w:r>
      <w:r>
        <w:rPr>
          <w:rFonts w:hint="cs"/>
          <w:rtl/>
        </w:rPr>
        <w:t>الديمقراطية تأتي بألوان كثيرة ولا</w:t>
      </w:r>
      <w:r w:rsidR="00AE00D3">
        <w:rPr>
          <w:rFonts w:hint="cs"/>
          <w:rtl/>
        </w:rPr>
        <w:t xml:space="preserve"> </w:t>
      </w:r>
      <w:r>
        <w:rPr>
          <w:rFonts w:hint="cs"/>
          <w:rtl/>
        </w:rPr>
        <w:t>تتخذ نفس الشكل المحدد من بلد لآخر: فقد تضطر الحوكمة الديمقراطية أحيانا إلى أن تتخذ أشكالا مختلفة كي تكون فعالة. وفي حين أن من الحقيقي أن التنافس هو من حقائق الحياة السياسية، لا</w:t>
      </w:r>
      <w:r w:rsidR="00A92B22">
        <w:rPr>
          <w:rFonts w:hint="eastAsia"/>
          <w:rtl/>
        </w:rPr>
        <w:t> </w:t>
      </w:r>
      <w:r>
        <w:rPr>
          <w:rFonts w:hint="cs"/>
          <w:rtl/>
        </w:rPr>
        <w:t>سيما أثناء فترة الانتخابات، قامت الحركة الديمقراطية ال</w:t>
      </w:r>
      <w:r w:rsidR="00C94547">
        <w:rPr>
          <w:rFonts w:hint="cs"/>
          <w:rtl/>
        </w:rPr>
        <w:t xml:space="preserve">جمهورية في الماضي القريب بصورة منتظمة بغرس بذور </w:t>
      </w:r>
      <w:r w:rsidR="002226AB">
        <w:rPr>
          <w:rFonts w:hint="cs"/>
          <w:rtl/>
        </w:rPr>
        <w:t xml:space="preserve">الفُرقة </w:t>
      </w:r>
      <w:r w:rsidR="00C94547">
        <w:rPr>
          <w:rFonts w:hint="cs"/>
          <w:rtl/>
        </w:rPr>
        <w:t>في البلد و</w:t>
      </w:r>
      <w:r w:rsidR="002226AB">
        <w:rPr>
          <w:rFonts w:hint="cs"/>
          <w:rtl/>
        </w:rPr>
        <w:t xml:space="preserve">هناك </w:t>
      </w:r>
      <w:r w:rsidR="00C94547">
        <w:rPr>
          <w:rFonts w:hint="cs"/>
          <w:rtl/>
        </w:rPr>
        <w:t xml:space="preserve">قوى أخرى تسعى إلى </w:t>
      </w:r>
      <w:r w:rsidR="001D57C3">
        <w:rPr>
          <w:rFonts w:hint="cs"/>
          <w:rtl/>
        </w:rPr>
        <w:t>الترويج ل</w:t>
      </w:r>
      <w:r w:rsidR="002226AB">
        <w:rPr>
          <w:rFonts w:hint="cs"/>
          <w:rtl/>
        </w:rPr>
        <w:t>لبرنامج نفسه.</w:t>
      </w:r>
      <w:r w:rsidR="00C94547">
        <w:rPr>
          <w:rFonts w:hint="cs"/>
          <w:rtl/>
        </w:rPr>
        <w:t xml:space="preserve"> ويتمثل التحدي في البناء على أساس ما</w:t>
      </w:r>
      <w:r w:rsidR="00A92B22">
        <w:rPr>
          <w:rFonts w:hint="eastAsia"/>
          <w:rtl/>
        </w:rPr>
        <w:t> </w:t>
      </w:r>
      <w:r w:rsidR="00C94547">
        <w:rPr>
          <w:rFonts w:hint="cs"/>
          <w:rtl/>
        </w:rPr>
        <w:t>هو قائم وليس على ما تهدم، للتوفيق بين حقائق الواقع الهش والذي يُحتمل أن يتفجر. وحث أعضاء اللجنة على أن</w:t>
      </w:r>
      <w:r w:rsidR="00A92B22">
        <w:rPr>
          <w:rFonts w:hint="eastAsia"/>
          <w:rtl/>
        </w:rPr>
        <w:t> </w:t>
      </w:r>
      <w:r w:rsidR="00C94547">
        <w:rPr>
          <w:rFonts w:hint="cs"/>
          <w:rtl/>
        </w:rPr>
        <w:t xml:space="preserve">يلتمسوا </w:t>
      </w:r>
      <w:r w:rsidR="001D57C3">
        <w:rPr>
          <w:rFonts w:hint="cs"/>
          <w:rtl/>
        </w:rPr>
        <w:t xml:space="preserve">الحصول على </w:t>
      </w:r>
      <w:r w:rsidR="00C94547">
        <w:rPr>
          <w:rFonts w:hint="cs"/>
          <w:rtl/>
        </w:rPr>
        <w:t>معلومات مباشرة عن الحقائق على أرض</w:t>
      </w:r>
      <w:r w:rsidR="00A92B22">
        <w:rPr>
          <w:rFonts w:hint="eastAsia"/>
          <w:rtl/>
        </w:rPr>
        <w:t> </w:t>
      </w:r>
      <w:r w:rsidR="00C94547">
        <w:rPr>
          <w:rFonts w:hint="cs"/>
          <w:rtl/>
        </w:rPr>
        <w:t>الواقع.</w:t>
      </w:r>
    </w:p>
    <w:p w:rsidR="009B516F" w:rsidRDefault="00C94547" w:rsidP="00AE00D3">
      <w:pPr>
        <w:pStyle w:val="DualTxt"/>
        <w:rPr>
          <w:rFonts w:hint="cs"/>
          <w:rtl/>
        </w:rPr>
      </w:pPr>
      <w:r>
        <w:rPr>
          <w:rFonts w:hint="cs"/>
          <w:rtl/>
        </w:rPr>
        <w:t>37-</w:t>
      </w:r>
      <w:r>
        <w:rPr>
          <w:rFonts w:hint="cs"/>
          <w:rtl/>
        </w:rPr>
        <w:tab/>
        <w:t>وتناول مسألة حرية الوجدان، فقال إنه تُعرض بدائل على مَن يحول دينهم دون</w:t>
      </w:r>
      <w:r w:rsidR="00AE00D3">
        <w:rPr>
          <w:rFonts w:hint="cs"/>
          <w:rtl/>
        </w:rPr>
        <w:t xml:space="preserve"> </w:t>
      </w:r>
      <w:r>
        <w:rPr>
          <w:rFonts w:hint="cs"/>
          <w:rtl/>
        </w:rPr>
        <w:t>الاشتراك في بعض الأنشطة.</w:t>
      </w:r>
      <w:r w:rsidR="00B4157F">
        <w:rPr>
          <w:rFonts w:hint="cs"/>
          <w:rtl/>
        </w:rPr>
        <w:t xml:space="preserve"> ويُمنح إعفاء خاص للسبتيـين كي يتمكنوا من اغتنام فرصة بديلة لأداء الأعمال المجتمعية يوم الأحد بدلا من يوم السبت، وهو يوم راحتهم، في حين لا</w:t>
      </w:r>
      <w:r w:rsidR="00AE00D3">
        <w:rPr>
          <w:rFonts w:hint="cs"/>
          <w:rtl/>
        </w:rPr>
        <w:t xml:space="preserve"> </w:t>
      </w:r>
      <w:r w:rsidR="00B4157F">
        <w:rPr>
          <w:rFonts w:hint="cs"/>
          <w:rtl/>
        </w:rPr>
        <w:t>يُطلب من شهود يهوا</w:t>
      </w:r>
      <w:r w:rsidR="009B516F">
        <w:rPr>
          <w:rFonts w:hint="cs"/>
          <w:rtl/>
        </w:rPr>
        <w:t xml:space="preserve"> سوى</w:t>
      </w:r>
      <w:r w:rsidR="009B516F">
        <w:rPr>
          <w:rFonts w:hint="eastAsia"/>
          <w:rtl/>
        </w:rPr>
        <w:t> </w:t>
      </w:r>
      <w:r w:rsidR="009B516F">
        <w:rPr>
          <w:rFonts w:hint="cs"/>
          <w:rtl/>
        </w:rPr>
        <w:t>العمل كحَمَلة للمشاعل أثناء النشاط العسكري الليلي. أما</w:t>
      </w:r>
      <w:r w:rsidR="00AE00D3">
        <w:rPr>
          <w:rFonts w:hint="cs"/>
          <w:rtl/>
        </w:rPr>
        <w:t xml:space="preserve"> </w:t>
      </w:r>
      <w:r w:rsidR="009B516F">
        <w:rPr>
          <w:rFonts w:hint="cs"/>
          <w:rtl/>
        </w:rPr>
        <w:t>فيما</w:t>
      </w:r>
      <w:r w:rsidR="00AE00D3">
        <w:rPr>
          <w:rFonts w:hint="cs"/>
          <w:rtl/>
        </w:rPr>
        <w:t xml:space="preserve"> </w:t>
      </w:r>
      <w:r w:rsidR="009B516F">
        <w:rPr>
          <w:rFonts w:hint="cs"/>
          <w:rtl/>
        </w:rPr>
        <w:t>يتعلق بالباتوا، فلا</w:t>
      </w:r>
      <w:r w:rsidR="00AE00D3">
        <w:rPr>
          <w:rFonts w:hint="cs"/>
          <w:rtl/>
        </w:rPr>
        <w:t xml:space="preserve"> </w:t>
      </w:r>
      <w:r w:rsidR="009B516F">
        <w:rPr>
          <w:rFonts w:hint="cs"/>
          <w:rtl/>
        </w:rPr>
        <w:t>يمكن القول بأنهم يملكون منـتزه البراكين الوطني، الذي لم</w:t>
      </w:r>
      <w:r w:rsidR="00AE00D3">
        <w:rPr>
          <w:rFonts w:hint="cs"/>
          <w:rtl/>
        </w:rPr>
        <w:t xml:space="preserve"> </w:t>
      </w:r>
      <w:r w:rsidR="009B516F">
        <w:rPr>
          <w:rFonts w:hint="cs"/>
          <w:rtl/>
        </w:rPr>
        <w:t>يعيشو</w:t>
      </w:r>
      <w:r w:rsidR="001D57C3">
        <w:rPr>
          <w:rFonts w:hint="cs"/>
          <w:rtl/>
        </w:rPr>
        <w:t xml:space="preserve">ا فيه منذ فترة طويلة؛ </w:t>
      </w:r>
      <w:r w:rsidR="009B516F">
        <w:rPr>
          <w:rFonts w:hint="cs"/>
          <w:rtl/>
        </w:rPr>
        <w:t>وهذه حقيقة تاريخية. بيد أن من الحقيقي أنهم قد هُمِّشوا ويحتاجون لهذا السبب لأن يستفيدوا، مع غيرهم من الفئات المهمشة</w:t>
      </w:r>
      <w:r w:rsidR="00FB6865">
        <w:rPr>
          <w:rFonts w:hint="cs"/>
          <w:rtl/>
        </w:rPr>
        <w:t>،</w:t>
      </w:r>
      <w:r w:rsidR="009B516F">
        <w:rPr>
          <w:rFonts w:hint="cs"/>
          <w:rtl/>
        </w:rPr>
        <w:t xml:space="preserve"> من التدابير الإيجابية التي تيسر اندماجهم. والفئة العرقية الوحيدة في رواندا هي الفئة العرقية الرواندية، التي تتألف من التوتسي والهوتو ومجتمعات محلية وطنية أخرى. ومن أجل صالح الوحدة الوطنية، لا</w:t>
      </w:r>
      <w:r w:rsidR="00AE00D3">
        <w:rPr>
          <w:rFonts w:hint="cs"/>
          <w:rtl/>
        </w:rPr>
        <w:t xml:space="preserve"> </w:t>
      </w:r>
      <w:r w:rsidR="009B516F">
        <w:rPr>
          <w:rFonts w:hint="cs"/>
          <w:rtl/>
        </w:rPr>
        <w:t>يمكن السماح بأن يسود مفهومٌ سوى</w:t>
      </w:r>
      <w:r w:rsidR="00AE00D3">
        <w:rPr>
          <w:rFonts w:hint="cs"/>
          <w:rtl/>
        </w:rPr>
        <w:t xml:space="preserve"> </w:t>
      </w:r>
      <w:r w:rsidR="009B516F">
        <w:rPr>
          <w:rFonts w:hint="cs"/>
          <w:rtl/>
        </w:rPr>
        <w:t>مفهوم الأمة</w:t>
      </w:r>
      <w:r w:rsidR="00AE00D3">
        <w:rPr>
          <w:rFonts w:hint="cs"/>
          <w:rtl/>
        </w:rPr>
        <w:t xml:space="preserve"> </w:t>
      </w:r>
      <w:r w:rsidR="009B516F">
        <w:rPr>
          <w:rFonts w:hint="cs"/>
          <w:rtl/>
        </w:rPr>
        <w:t>الرواندية.</w:t>
      </w:r>
    </w:p>
    <w:p w:rsidR="009B516F" w:rsidRDefault="009B516F" w:rsidP="00AE00D3">
      <w:pPr>
        <w:pStyle w:val="DualTxt"/>
        <w:rPr>
          <w:rFonts w:hint="cs"/>
          <w:rtl/>
        </w:rPr>
      </w:pPr>
      <w:r>
        <w:rPr>
          <w:rFonts w:hint="cs"/>
          <w:rtl/>
        </w:rPr>
        <w:t>38-</w:t>
      </w:r>
      <w:r>
        <w:rPr>
          <w:rFonts w:hint="cs"/>
          <w:rtl/>
        </w:rPr>
        <w:tab/>
        <w:t xml:space="preserve">ومضى قائلا إنه قد نشأت </w:t>
      </w:r>
      <w:r w:rsidR="000A2C41">
        <w:rPr>
          <w:rFonts w:hint="cs"/>
          <w:rtl/>
        </w:rPr>
        <w:t>مشكلة نظرية أخرى أثناء المناقشة بشأن محاكم الغاكاكا، يلزم النظر إليها كما</w:t>
      </w:r>
      <w:r w:rsidR="00AE00D3">
        <w:rPr>
          <w:rFonts w:hint="cs"/>
          <w:rtl/>
        </w:rPr>
        <w:t xml:space="preserve"> </w:t>
      </w:r>
      <w:r w:rsidR="000A2C41">
        <w:rPr>
          <w:rFonts w:hint="cs"/>
          <w:rtl/>
        </w:rPr>
        <w:t>هي في حقيقتها وهي: استجابة رواندا للحاجة إلى نظام عدالة عملي، مهما</w:t>
      </w:r>
      <w:r w:rsidR="00AE00D3">
        <w:rPr>
          <w:rFonts w:hint="cs"/>
          <w:rtl/>
        </w:rPr>
        <w:t xml:space="preserve"> </w:t>
      </w:r>
      <w:r w:rsidR="000A2C41">
        <w:rPr>
          <w:rFonts w:hint="cs"/>
          <w:rtl/>
        </w:rPr>
        <w:t xml:space="preserve">كان مختلفا عن نظم القانون الفرنسي أو القانون العام، على سبيل المثال. لقد مارست أعمالها في وضح النهار، بمشاركة المجتمع المحلي فيها مباشرة، </w:t>
      </w:r>
      <w:r w:rsidR="001D57C3">
        <w:rPr>
          <w:rFonts w:hint="cs"/>
          <w:rtl/>
        </w:rPr>
        <w:t xml:space="preserve">حيث </w:t>
      </w:r>
      <w:r w:rsidR="000A2C41">
        <w:rPr>
          <w:rFonts w:hint="cs"/>
          <w:rtl/>
        </w:rPr>
        <w:t>كان أفراد المجتمع شهودَ</w:t>
      </w:r>
      <w:r w:rsidR="00AE00D3">
        <w:rPr>
          <w:rFonts w:hint="cs"/>
          <w:rtl/>
        </w:rPr>
        <w:t xml:space="preserve"> </w:t>
      </w:r>
      <w:r w:rsidR="000A2C41">
        <w:rPr>
          <w:rFonts w:hint="cs"/>
          <w:rtl/>
        </w:rPr>
        <w:t>عيان على الفظائع التي ارتُكبت ويمكن أن يُدلوا بشهاد</w:t>
      </w:r>
      <w:r w:rsidR="001D57C3">
        <w:rPr>
          <w:rFonts w:hint="cs"/>
          <w:rtl/>
        </w:rPr>
        <w:t>ا</w:t>
      </w:r>
      <w:r w:rsidR="000A2C41">
        <w:rPr>
          <w:rFonts w:hint="cs"/>
          <w:rtl/>
        </w:rPr>
        <w:t>تهم في الإجراءات. وعلاوة على ذلك، أصبحت هذه المحاكم، التي تجسدت فيها جميع مبادئ القانون الأساسية، تُرى كنماذج تُحتذى ويقوم باحثون في هذا الميدان</w:t>
      </w:r>
      <w:r w:rsidR="000A2C41">
        <w:rPr>
          <w:rFonts w:hint="eastAsia"/>
          <w:rtl/>
        </w:rPr>
        <w:t> </w:t>
      </w:r>
      <w:r w:rsidR="000A2C41">
        <w:rPr>
          <w:rFonts w:hint="cs"/>
          <w:rtl/>
        </w:rPr>
        <w:t>بدراستها.</w:t>
      </w:r>
    </w:p>
    <w:p w:rsidR="000A2C41" w:rsidRDefault="000A2C41" w:rsidP="00A92B22">
      <w:pPr>
        <w:pStyle w:val="DualTxt"/>
        <w:rPr>
          <w:rFonts w:hint="cs"/>
          <w:rtl/>
        </w:rPr>
      </w:pPr>
      <w:r>
        <w:rPr>
          <w:rFonts w:hint="cs"/>
          <w:rtl/>
        </w:rPr>
        <w:t>39-</w:t>
      </w:r>
      <w:r>
        <w:rPr>
          <w:rFonts w:hint="cs"/>
          <w:rtl/>
        </w:rPr>
        <w:tab/>
      </w:r>
      <w:r>
        <w:rPr>
          <w:rFonts w:hint="cs"/>
          <w:b/>
          <w:bCs/>
          <w:rtl/>
        </w:rPr>
        <w:t>السيد روسان</w:t>
      </w:r>
      <w:r w:rsidR="00640EA0">
        <w:rPr>
          <w:rFonts w:hint="cs"/>
          <w:b/>
          <w:bCs/>
          <w:rtl/>
        </w:rPr>
        <w:t>غ</w:t>
      </w:r>
      <w:r>
        <w:rPr>
          <w:rFonts w:hint="cs"/>
          <w:b/>
          <w:bCs/>
          <w:rtl/>
        </w:rPr>
        <w:t>انوا</w:t>
      </w:r>
      <w:r>
        <w:rPr>
          <w:rFonts w:hint="cs"/>
          <w:rtl/>
        </w:rPr>
        <w:t xml:space="preserve"> (رواندا): شدد على أن الخدمة المجتمعية لا</w:t>
      </w:r>
      <w:r w:rsidR="00A92B22">
        <w:rPr>
          <w:rFonts w:hint="eastAsia"/>
          <w:rtl/>
        </w:rPr>
        <w:t> </w:t>
      </w:r>
      <w:r>
        <w:rPr>
          <w:rFonts w:hint="cs"/>
          <w:rtl/>
        </w:rPr>
        <w:t xml:space="preserve">تعني العمل سُخرة: فهي تؤدَّى في إطار </w:t>
      </w:r>
      <w:r w:rsidR="001D57C3">
        <w:rPr>
          <w:rFonts w:hint="cs"/>
          <w:rtl/>
        </w:rPr>
        <w:t>ال</w:t>
      </w:r>
      <w:r>
        <w:rPr>
          <w:rFonts w:hint="cs"/>
          <w:rtl/>
        </w:rPr>
        <w:t xml:space="preserve">ظروف </w:t>
      </w:r>
      <w:r w:rsidR="001D57C3">
        <w:rPr>
          <w:rFonts w:hint="cs"/>
          <w:rtl/>
        </w:rPr>
        <w:t>الم</w:t>
      </w:r>
      <w:r>
        <w:rPr>
          <w:rFonts w:hint="cs"/>
          <w:rtl/>
        </w:rPr>
        <w:t>حدد</w:t>
      </w:r>
      <w:r w:rsidR="001D57C3">
        <w:rPr>
          <w:rFonts w:hint="cs"/>
          <w:rtl/>
        </w:rPr>
        <w:t>ة</w:t>
      </w:r>
      <w:r>
        <w:rPr>
          <w:rFonts w:hint="cs"/>
          <w:rtl/>
        </w:rPr>
        <w:t xml:space="preserve"> في قانون العمل ويتمتع مَن تُسند إليهم مهمة أداء هذه </w:t>
      </w:r>
      <w:r w:rsidR="00915A71">
        <w:rPr>
          <w:rFonts w:hint="cs"/>
          <w:rtl/>
        </w:rPr>
        <w:t xml:space="preserve">الخدمة </w:t>
      </w:r>
      <w:r>
        <w:rPr>
          <w:rFonts w:hint="cs"/>
          <w:rtl/>
        </w:rPr>
        <w:t>بذات</w:t>
      </w:r>
      <w:r w:rsidR="00E019A7">
        <w:rPr>
          <w:rFonts w:hint="cs"/>
          <w:rtl/>
        </w:rPr>
        <w:t xml:space="preserve"> </w:t>
      </w:r>
      <w:r>
        <w:rPr>
          <w:rFonts w:hint="cs"/>
          <w:rtl/>
        </w:rPr>
        <w:t>الحقوق التي يتمتع بها العمال الآخرون، بما في ذلك الحق في الراحة. وفيما</w:t>
      </w:r>
      <w:r w:rsidR="00E019A7">
        <w:rPr>
          <w:rFonts w:hint="cs"/>
          <w:rtl/>
        </w:rPr>
        <w:t xml:space="preserve"> </w:t>
      </w:r>
      <w:r>
        <w:rPr>
          <w:rFonts w:hint="cs"/>
          <w:rtl/>
        </w:rPr>
        <w:t>يتعلق بمسألة مشروع القانون الجنائي، فهو معروض حاليا على البرلمان ويمكن توقع اعتماده في القريب العاجل. ويتولى المركز الوطني للصحة النفسية، بدعم من منظمات غير</w:t>
      </w:r>
      <w:r w:rsidR="00E019A7">
        <w:rPr>
          <w:rFonts w:hint="cs"/>
          <w:rtl/>
        </w:rPr>
        <w:t xml:space="preserve"> </w:t>
      </w:r>
      <w:r>
        <w:rPr>
          <w:rFonts w:hint="cs"/>
          <w:rtl/>
        </w:rPr>
        <w:t>حكومية، رعاية الأطفال الذين شاركوا في الإبادة الجماعية. أما بالنسبة للقضاة، فيُطلب منهم جميعهم</w:t>
      </w:r>
      <w:r w:rsidR="00253682">
        <w:rPr>
          <w:rFonts w:hint="cs"/>
          <w:rtl/>
        </w:rPr>
        <w:t xml:space="preserve"> تلقي التدريب المناسب. وعاد إلى تناول موضوع محاكم الغاكاكا، فقال إنها تكفل المساواة في الأسلحة لجميع الأطراف المعنية. ولا</w:t>
      </w:r>
      <w:r w:rsidR="00A92B22">
        <w:rPr>
          <w:rFonts w:hint="eastAsia"/>
          <w:rtl/>
        </w:rPr>
        <w:t> </w:t>
      </w:r>
      <w:r w:rsidR="00253682">
        <w:rPr>
          <w:rFonts w:hint="cs"/>
          <w:rtl/>
        </w:rPr>
        <w:t>يجري تناول قضايا الاغتصاب في جلسات الاستماع العلنية هذه، بوازع من احترام الضحايا. وتتاح المعونة القانونية لمـن يعانون من شدة الفقر، وبخاصة عن طريق مرافق المعونة القانونية (</w:t>
      </w:r>
      <w:r w:rsidR="00253682" w:rsidRPr="00253682">
        <w:rPr>
          <w:i/>
          <w:iCs/>
        </w:rPr>
        <w:t>Maisons d’Acc</w:t>
      </w:r>
      <w:r w:rsidR="00253682" w:rsidRPr="00253682">
        <w:rPr>
          <w:rFonts w:cs="Times New Roman"/>
          <w:i/>
          <w:iCs/>
        </w:rPr>
        <w:t>è</w:t>
      </w:r>
      <w:r w:rsidR="00253682" w:rsidRPr="00253682">
        <w:rPr>
          <w:i/>
          <w:iCs/>
        </w:rPr>
        <w:t xml:space="preserve">s </w:t>
      </w:r>
      <w:r w:rsidR="00253682" w:rsidRPr="00253682">
        <w:rPr>
          <w:rFonts w:cs="Times New Roman"/>
          <w:i/>
          <w:iCs/>
        </w:rPr>
        <w:t>à</w:t>
      </w:r>
      <w:r w:rsidR="00253682" w:rsidRPr="00253682">
        <w:rPr>
          <w:i/>
          <w:iCs/>
        </w:rPr>
        <w:t xml:space="preserve"> la Justice</w:t>
      </w:r>
      <w:r w:rsidR="00253682">
        <w:rPr>
          <w:rFonts w:hint="cs"/>
          <w:rtl/>
        </w:rPr>
        <w:t>) التي تُنشأ في جميع أنحاء البلد، فضلا عن طريق المنظمات غير</w:t>
      </w:r>
      <w:r w:rsidR="00E019A7">
        <w:rPr>
          <w:rFonts w:hint="cs"/>
          <w:rtl/>
        </w:rPr>
        <w:t xml:space="preserve"> </w:t>
      </w:r>
      <w:r w:rsidR="00253682">
        <w:rPr>
          <w:rFonts w:hint="cs"/>
          <w:rtl/>
        </w:rPr>
        <w:t>الحكومية.</w:t>
      </w:r>
    </w:p>
    <w:p w:rsidR="00253682" w:rsidRDefault="00253682" w:rsidP="00A92B22">
      <w:pPr>
        <w:pStyle w:val="DualTxt"/>
        <w:rPr>
          <w:rFonts w:hint="cs"/>
          <w:rtl/>
        </w:rPr>
      </w:pPr>
      <w:r>
        <w:rPr>
          <w:rFonts w:hint="cs"/>
          <w:rtl/>
        </w:rPr>
        <w:t>40-</w:t>
      </w:r>
      <w:r>
        <w:rPr>
          <w:rFonts w:hint="cs"/>
          <w:rtl/>
        </w:rPr>
        <w:tab/>
      </w:r>
      <w:r>
        <w:rPr>
          <w:rFonts w:hint="cs"/>
          <w:b/>
          <w:bCs/>
          <w:rtl/>
        </w:rPr>
        <w:t>السيدة ويدجوود</w:t>
      </w:r>
      <w:r>
        <w:rPr>
          <w:rFonts w:hint="cs"/>
          <w:rtl/>
        </w:rPr>
        <w:t>: قالت إن الغاية لا</w:t>
      </w:r>
      <w:r w:rsidR="00A92B22">
        <w:rPr>
          <w:rFonts w:hint="eastAsia"/>
          <w:rtl/>
        </w:rPr>
        <w:t> </w:t>
      </w:r>
      <w:r>
        <w:rPr>
          <w:rFonts w:hint="cs"/>
          <w:rtl/>
        </w:rPr>
        <w:t>تبرر الوسيلة</w:t>
      </w:r>
      <w:r w:rsidR="001D57C3">
        <w:rPr>
          <w:rFonts w:hint="cs"/>
          <w:rtl/>
        </w:rPr>
        <w:t xml:space="preserve"> دائما</w:t>
      </w:r>
      <w:r w:rsidR="00915A71">
        <w:rPr>
          <w:rFonts w:hint="cs"/>
          <w:rtl/>
        </w:rPr>
        <w:t>؛</w:t>
      </w:r>
      <w:r>
        <w:rPr>
          <w:rFonts w:hint="cs"/>
          <w:rtl/>
        </w:rPr>
        <w:t xml:space="preserve"> ولا</w:t>
      </w:r>
      <w:r w:rsidR="0093558F">
        <w:rPr>
          <w:rFonts w:hint="cs"/>
          <w:rtl/>
        </w:rPr>
        <w:t xml:space="preserve"> </w:t>
      </w:r>
      <w:r>
        <w:rPr>
          <w:rFonts w:hint="cs"/>
          <w:rtl/>
        </w:rPr>
        <w:t>يمكن أبدا تبرير مهاجمة صحفيين بقضبان حديدية. وأشارت إلى الأنباء التي تفيد باستحالة تنظيم حزب معارضة في البلد، فشددت على أهمية القيام بذلك، ليس فقط امتثالا للمعاهدة، وإنما أيضا من أجل صالح رواندا. إذ ما لم</w:t>
      </w:r>
      <w:r w:rsidR="0093558F">
        <w:rPr>
          <w:rFonts w:hint="cs"/>
          <w:rtl/>
        </w:rPr>
        <w:t xml:space="preserve"> </w:t>
      </w:r>
      <w:r>
        <w:rPr>
          <w:rFonts w:hint="cs"/>
          <w:rtl/>
        </w:rPr>
        <w:t>يتمكن الهوتو من التعبير عن آرائهم صراحة، يُخشى من إمكانية حدوث المزيد من الانتهاكات. أما</w:t>
      </w:r>
      <w:r w:rsidR="0093558F">
        <w:rPr>
          <w:rFonts w:hint="cs"/>
          <w:rtl/>
        </w:rPr>
        <w:t xml:space="preserve"> </w:t>
      </w:r>
      <w:r>
        <w:rPr>
          <w:rFonts w:hint="cs"/>
          <w:rtl/>
        </w:rPr>
        <w:t>فيما</w:t>
      </w:r>
      <w:r w:rsidR="00A92B22">
        <w:rPr>
          <w:rFonts w:hint="eastAsia"/>
          <w:rtl/>
        </w:rPr>
        <w:t> </w:t>
      </w:r>
      <w:r>
        <w:rPr>
          <w:rFonts w:hint="cs"/>
          <w:rtl/>
        </w:rPr>
        <w:t xml:space="preserve">يتعلق بمشاركة أفراد المجتمع المحلي في جلسات استماع الغاكاكا، فهذا يحمل مخاطر في طياته، حيث إنه قد يقوم أفراد بالترويج لمصالحهم الشخصية ويتمكنون من </w:t>
      </w:r>
      <w:r w:rsidR="00C3616C">
        <w:rPr>
          <w:rFonts w:hint="cs"/>
          <w:rtl/>
        </w:rPr>
        <w:t>الخداع، لا</w:t>
      </w:r>
      <w:r w:rsidR="00FB6865">
        <w:rPr>
          <w:rFonts w:hint="eastAsia"/>
          <w:rtl/>
        </w:rPr>
        <w:t> </w:t>
      </w:r>
      <w:r w:rsidR="00C3616C">
        <w:rPr>
          <w:rFonts w:hint="cs"/>
          <w:rtl/>
        </w:rPr>
        <w:t xml:space="preserve">سيما في </w:t>
      </w:r>
      <w:r w:rsidR="00FB6865">
        <w:rPr>
          <w:rFonts w:hint="cs"/>
          <w:rtl/>
        </w:rPr>
        <w:t xml:space="preserve">ظل </w:t>
      </w:r>
      <w:r w:rsidR="00C3616C">
        <w:rPr>
          <w:rFonts w:hint="cs"/>
          <w:rtl/>
        </w:rPr>
        <w:t>عدم وجود ضمانات قانونية. ويلزم تدخل طرف ثالث للحيلولة دون</w:t>
      </w:r>
      <w:r w:rsidR="0093558F">
        <w:rPr>
          <w:rFonts w:hint="cs"/>
          <w:rtl/>
        </w:rPr>
        <w:t xml:space="preserve"> </w:t>
      </w:r>
      <w:r w:rsidR="00C3616C">
        <w:rPr>
          <w:rFonts w:hint="cs"/>
          <w:rtl/>
        </w:rPr>
        <w:t>خطر تأثر المحلّفين المشكَّلين ذاتيا تأثرا لا</w:t>
      </w:r>
      <w:r w:rsidR="00FB6865">
        <w:rPr>
          <w:rFonts w:hint="eastAsia"/>
          <w:rtl/>
        </w:rPr>
        <w:t> </w:t>
      </w:r>
      <w:r w:rsidR="00C3616C">
        <w:rPr>
          <w:rFonts w:hint="cs"/>
          <w:rtl/>
        </w:rPr>
        <w:t>موجب له بإشاعات أو مخططات فردية. ومن المعروف أنه تصدر أحكام قاسية جدا بصورة متزايدة من قِبل هذه المحاكم، التي لا يّزوَّد فيها المدعَى عليهم بالوسائل الحديثة للدفاع التي من حقهم الحصول</w:t>
      </w:r>
      <w:r w:rsidR="0093558F">
        <w:rPr>
          <w:rFonts w:hint="cs"/>
          <w:rtl/>
        </w:rPr>
        <w:t xml:space="preserve"> </w:t>
      </w:r>
      <w:r w:rsidR="00C3616C">
        <w:rPr>
          <w:rFonts w:hint="cs"/>
          <w:rtl/>
        </w:rPr>
        <w:t>عليها.</w:t>
      </w:r>
    </w:p>
    <w:p w:rsidR="00C3616C" w:rsidRDefault="00C3616C" w:rsidP="00FB6865">
      <w:pPr>
        <w:pStyle w:val="DualTxt"/>
        <w:rPr>
          <w:rFonts w:hint="cs"/>
          <w:rtl/>
        </w:rPr>
      </w:pPr>
      <w:r>
        <w:rPr>
          <w:rFonts w:hint="cs"/>
          <w:rtl/>
        </w:rPr>
        <w:t>41-</w:t>
      </w:r>
      <w:r>
        <w:rPr>
          <w:rFonts w:hint="cs"/>
          <w:rtl/>
        </w:rPr>
        <w:tab/>
      </w:r>
      <w:r>
        <w:rPr>
          <w:rFonts w:hint="cs"/>
          <w:b/>
          <w:bCs/>
          <w:rtl/>
        </w:rPr>
        <w:t>السيد نسينجيمانا</w:t>
      </w:r>
      <w:r>
        <w:rPr>
          <w:rFonts w:hint="cs"/>
          <w:rtl/>
        </w:rPr>
        <w:t xml:space="preserve"> (رواندا): أكد على أن محاكم الغاكاكا تتخذ شكل تجمعات عامة يتصرف فيها المجتمع المحلي كطرف ثالث في الإجراءات بين مَن يوجِّه الاتهام والمتَّهم وي</w:t>
      </w:r>
      <w:r w:rsidR="00BC241F">
        <w:rPr>
          <w:rFonts w:hint="cs"/>
          <w:rtl/>
        </w:rPr>
        <w:t>ُ</w:t>
      </w:r>
      <w:r>
        <w:rPr>
          <w:rFonts w:hint="cs"/>
          <w:rtl/>
        </w:rPr>
        <w:t>ستخدم كمصدر للحصول على</w:t>
      </w:r>
      <w:r w:rsidR="00FC1021">
        <w:rPr>
          <w:rFonts w:hint="cs"/>
          <w:rtl/>
        </w:rPr>
        <w:t xml:space="preserve"> مزيد من المعلومات. ومن الحقيقي أن نظام إقامة العدل ليس كاملا، كما أن النظام السياسي ليس كاملا، فقد تداعى من قبل بسبب مصاعب تشاطر السلطة. بيـد أنه من المهم ملاحظة أن أعداد الهوتو أكثر من أعداد التوتسي في الحكومة في الوقت الراهن. ويتمثل الاهتمام المهيمن في بناء سيادة القانون ومكافحة كل من السلبية وتوجيه الاتهامات بسوء نية، والقيام في الوقت نفسه، بتطوير واتباع سياسة للمصالحة. والغرض من جميع القوانين والتدابير الجديدة التي اعتُمدت أو اقتُرحت هو إخراج البلد من الهوة التي وقع فيها من جراء الإبادة</w:t>
      </w:r>
      <w:r w:rsidR="00FC1021">
        <w:rPr>
          <w:rFonts w:hint="eastAsia"/>
          <w:rtl/>
        </w:rPr>
        <w:t> </w:t>
      </w:r>
      <w:r w:rsidR="00FC1021">
        <w:rPr>
          <w:rFonts w:hint="cs"/>
          <w:rtl/>
        </w:rPr>
        <w:t>الجماعية.</w:t>
      </w:r>
    </w:p>
    <w:p w:rsidR="00FC1021" w:rsidRDefault="00FC1021" w:rsidP="0093558F">
      <w:pPr>
        <w:pStyle w:val="DualTxt"/>
        <w:rPr>
          <w:rFonts w:hint="cs"/>
          <w:rtl/>
        </w:rPr>
      </w:pPr>
      <w:r>
        <w:rPr>
          <w:rFonts w:hint="cs"/>
          <w:rtl/>
        </w:rPr>
        <w:t>42-</w:t>
      </w:r>
      <w:r>
        <w:rPr>
          <w:rFonts w:hint="cs"/>
          <w:rtl/>
        </w:rPr>
        <w:tab/>
        <w:t>ووجَّه الشكر للجنة لإتاحة الفرصة لعرض التقرير الدوري الثالث لرواندا والرد على أسئلة الأعضاء، ولاحظ أن صورة حالة حقوق الإنسان التي ظهرت محدودة بالضرورة. ولا</w:t>
      </w:r>
      <w:r w:rsidR="0093558F">
        <w:rPr>
          <w:rFonts w:hint="cs"/>
          <w:rtl/>
        </w:rPr>
        <w:t xml:space="preserve"> </w:t>
      </w:r>
      <w:r>
        <w:rPr>
          <w:rFonts w:hint="cs"/>
          <w:rtl/>
        </w:rPr>
        <w:t>يمكن الحصول على فكرة دقيقة عن الحقائق على أرض الواقع إلا</w:t>
      </w:r>
      <w:r w:rsidR="0093558F">
        <w:rPr>
          <w:rFonts w:hint="cs"/>
          <w:rtl/>
        </w:rPr>
        <w:t xml:space="preserve"> </w:t>
      </w:r>
      <w:r>
        <w:rPr>
          <w:rFonts w:hint="cs"/>
          <w:rtl/>
        </w:rPr>
        <w:t>بزيارة البلد. وبناء على ذلك دعا أعضاء اللجنة إلى السفر إلى رواندا كي يشهدوا بأنفسهم التقدم المحرز في إنفاذ أحكام</w:t>
      </w:r>
      <w:r w:rsidR="0093558F">
        <w:rPr>
          <w:rFonts w:hint="cs"/>
          <w:rtl/>
        </w:rPr>
        <w:t xml:space="preserve"> </w:t>
      </w:r>
      <w:r>
        <w:rPr>
          <w:rFonts w:hint="cs"/>
          <w:rtl/>
        </w:rPr>
        <w:t>العهد.</w:t>
      </w:r>
    </w:p>
    <w:p w:rsidR="00FC1021" w:rsidRDefault="002843EF" w:rsidP="002843EF">
      <w:pPr>
        <w:pStyle w:val="DualTxt"/>
        <w:spacing w:after="0" w:line="240" w:lineRule="auto"/>
        <w:rPr>
          <w:rFonts w:hint="cs"/>
          <w:rtl/>
        </w:rPr>
      </w:pPr>
      <w:r>
        <w:rPr>
          <w:rFonts w:hint="cs"/>
          <w:i/>
          <w:iCs/>
          <w:rtl/>
        </w:rPr>
        <w:tab/>
      </w:r>
      <w:r w:rsidR="00FC1021" w:rsidRPr="00E40B7D">
        <w:rPr>
          <w:rFonts w:hint="cs"/>
          <w:i/>
          <w:iCs/>
          <w:rtl/>
        </w:rPr>
        <w:t>رفعت الجلسة الساعة 00/13</w:t>
      </w:r>
      <w:r w:rsidR="00FC1021">
        <w:rPr>
          <w:rFonts w:hint="cs"/>
          <w:rtl/>
        </w:rPr>
        <w:t>.</w:t>
      </w:r>
    </w:p>
    <w:p w:rsidR="002843EF" w:rsidRPr="002843EF" w:rsidRDefault="002843EF" w:rsidP="002843EF">
      <w:pPr>
        <w:pStyle w:val="DualTxt"/>
        <w:spacing w:after="0" w:line="240" w:lineRule="auto"/>
        <w:rPr>
          <w:rFonts w:hint="cs"/>
        </w:rPr>
      </w:pPr>
      <w:r>
        <w:rPr>
          <w:rFonts w:hint="cs"/>
          <w:noProof/>
          <w:w w:val="100"/>
        </w:rPr>
        <w:pict>
          <v:line id="_x0000_s1027" style="position:absolute;left:0;text-align:left;z-index:1" from="84.2pt,24pt" to="156.2pt,24pt" strokeweight=".25pt">
            <w10:wrap anchorx="page"/>
          </v:line>
        </w:pict>
      </w:r>
    </w:p>
    <w:sectPr w:rsidR="002843EF" w:rsidRPr="002843EF" w:rsidSect="00E40B7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5T01:43:00Z" w:initials="Start">
    <w:p w:rsidR="00993D8F" w:rsidRDefault="00993D8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NO&gt;&gt;N0927370A&lt;&lt;ODS JOB NO&gt;&gt;</w:t>
      </w:r>
    </w:p>
    <w:p w:rsidR="00993D8F" w:rsidRDefault="00993D8F">
      <w:pPr>
        <w:pStyle w:val="CommentText"/>
      </w:pPr>
      <w:r>
        <w:t>&lt;&lt;ODS DOC SYMBOL1&gt;&gt;CCPR/C/SR.2604&lt;&lt;ODS DOC SYMBOL1&gt;&gt;</w:t>
      </w:r>
    </w:p>
    <w:p w:rsidR="00993D8F" w:rsidRDefault="00993D8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D8F" w:rsidRDefault="00993D8F">
      <w:r>
        <w:separator/>
      </w:r>
    </w:p>
  </w:endnote>
  <w:endnote w:type="continuationSeparator" w:id="0">
    <w:p w:rsidR="00993D8F" w:rsidRDefault="00993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93D8F" w:rsidTr="007A08B8">
      <w:tblPrEx>
        <w:tblCellMar>
          <w:top w:w="0" w:type="dxa"/>
          <w:bottom w:w="0" w:type="dxa"/>
        </w:tblCellMar>
      </w:tblPrEx>
      <w:tc>
        <w:tcPr>
          <w:tcW w:w="5033" w:type="dxa"/>
          <w:shd w:val="clear" w:color="auto" w:fill="auto"/>
        </w:tcPr>
        <w:p w:rsidR="00993D8F" w:rsidRPr="007A08B8" w:rsidRDefault="00993D8F" w:rsidP="007A08B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993D8F" w:rsidRPr="007A08B8" w:rsidRDefault="00993D8F" w:rsidP="007A08B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09-27370</w:t>
          </w:r>
          <w:r>
            <w:rPr>
              <w:b w:val="0"/>
              <w:w w:val="103"/>
            </w:rPr>
            <w:fldChar w:fldCharType="end"/>
          </w:r>
        </w:p>
      </w:tc>
    </w:tr>
  </w:tbl>
  <w:p w:rsidR="00993D8F" w:rsidRPr="007A08B8" w:rsidRDefault="00993D8F" w:rsidP="007A08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93D8F" w:rsidTr="007A08B8">
      <w:tblPrEx>
        <w:tblCellMar>
          <w:top w:w="0" w:type="dxa"/>
          <w:bottom w:w="0" w:type="dxa"/>
        </w:tblCellMar>
      </w:tblPrEx>
      <w:tc>
        <w:tcPr>
          <w:tcW w:w="5033" w:type="dxa"/>
          <w:shd w:val="clear" w:color="auto" w:fill="auto"/>
        </w:tcPr>
        <w:p w:rsidR="00993D8F" w:rsidRPr="007A08B8" w:rsidRDefault="00993D8F" w:rsidP="007A08B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09-27370</w:t>
          </w:r>
          <w:r>
            <w:rPr>
              <w:b w:val="0"/>
              <w:w w:val="103"/>
            </w:rPr>
            <w:fldChar w:fldCharType="end"/>
          </w:r>
        </w:p>
      </w:tc>
      <w:tc>
        <w:tcPr>
          <w:tcW w:w="5033" w:type="dxa"/>
          <w:shd w:val="clear" w:color="auto" w:fill="auto"/>
        </w:tcPr>
        <w:p w:rsidR="00993D8F" w:rsidRPr="007A08B8" w:rsidRDefault="00993D8F" w:rsidP="007A08B8">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993D8F" w:rsidRPr="007A08B8" w:rsidRDefault="00993D8F" w:rsidP="007A08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D8F" w:rsidRDefault="00993D8F" w:rsidP="007A08B8">
    <w:pPr>
      <w:pStyle w:val="Footer"/>
      <w:pBdr>
        <w:top w:val="single" w:sz="2" w:space="1" w:color="auto"/>
      </w:pBdr>
      <w:rPr>
        <w:sz w:val="2"/>
      </w:rPr>
    </w:pPr>
  </w:p>
  <w:p w:rsidR="00993D8F" w:rsidRPr="002860B8" w:rsidRDefault="00993D8F" w:rsidP="007A08B8">
    <w:pPr>
      <w:pStyle w:val="FootnoteText"/>
      <w:spacing w:after="120"/>
      <w:ind w:left="1267" w:right="1267" w:firstLine="0"/>
      <w:rPr>
        <w:w w:val="103"/>
        <w:rtl/>
      </w:rPr>
    </w:pPr>
    <w:r w:rsidRPr="002860B8">
      <w:rPr>
        <w:w w:val="103"/>
        <w:rtl/>
      </w:rPr>
      <w:t>هذا المحضر قابل للتصويب.</w:t>
    </w:r>
  </w:p>
  <w:p w:rsidR="00993D8F" w:rsidRPr="002860B8" w:rsidRDefault="00993D8F" w:rsidP="00560F9B">
    <w:pPr>
      <w:pStyle w:val="FootnoteText"/>
      <w:spacing w:after="120"/>
      <w:ind w:left="1267" w:right="1267" w:firstLine="0"/>
      <w:rPr>
        <w:rFonts w:hint="cs"/>
        <w:w w:val="103"/>
        <w:rtl/>
      </w:rPr>
    </w:pPr>
    <w:r w:rsidRPr="002860B8">
      <w:rPr>
        <w:w w:val="103"/>
        <w:rtl/>
      </w:rPr>
      <w:t xml:space="preserve">وينبغي تقديم التصويبات بإحدى لغات العمل. </w:t>
    </w:r>
    <w:r>
      <w:rPr>
        <w:rFonts w:hint="cs"/>
        <w:w w:val="103"/>
        <w:rtl/>
      </w:rPr>
      <w:t>و</w:t>
    </w:r>
    <w:r w:rsidRPr="002860B8">
      <w:rPr>
        <w:w w:val="103"/>
        <w:rtl/>
      </w:rPr>
      <w:t xml:space="preserve">ينبغي تبيانها في مذكرة وإدخالها </w:t>
    </w:r>
    <w:r>
      <w:rPr>
        <w:rFonts w:hint="cs"/>
        <w:w w:val="103"/>
        <w:rtl/>
      </w:rPr>
      <w:t xml:space="preserve">أيضا </w:t>
    </w:r>
    <w:r w:rsidRPr="002860B8">
      <w:rPr>
        <w:w w:val="103"/>
        <w:rtl/>
      </w:rPr>
      <w:t xml:space="preserve">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93D8F" w:rsidRDefault="00993D8F" w:rsidP="00560F9B">
    <w:pPr>
      <w:pStyle w:val="FootnoteText"/>
      <w:spacing w:after="120"/>
      <w:ind w:left="1267" w:right="1267" w:firstLine="0"/>
      <w:rPr>
        <w:rFonts w:hint="cs"/>
        <w:w w:val="103"/>
        <w:rtl/>
      </w:rPr>
    </w:pPr>
    <w:r w:rsidRPr="002860B8">
      <w:rPr>
        <w:w w:val="103"/>
        <w:rtl/>
      </w:rPr>
      <w:t>وست</w:t>
    </w:r>
    <w:r>
      <w:rPr>
        <w:rFonts w:hint="cs"/>
        <w:w w:val="103"/>
        <w:rtl/>
      </w:rPr>
      <w:t>ُ</w:t>
    </w:r>
    <w:r w:rsidRPr="002860B8">
      <w:rPr>
        <w:w w:val="103"/>
        <w:rtl/>
      </w:rPr>
      <w:t>د</w:t>
    </w:r>
    <w:r>
      <w:rPr>
        <w:rFonts w:hint="cs"/>
        <w:w w:val="103"/>
        <w:rtl/>
      </w:rPr>
      <w:t>مج</w:t>
    </w:r>
    <w:r>
      <w:rPr>
        <w:w w:val="103"/>
        <w:rtl/>
      </w:rPr>
      <w:t xml:space="preserve"> أية تصويبات </w:t>
    </w:r>
    <w:r>
      <w:rPr>
        <w:rFonts w:hint="cs"/>
        <w:w w:val="103"/>
        <w:rtl/>
      </w:rPr>
      <w:t xml:space="preserve">ترد على </w:t>
    </w:r>
    <w:r w:rsidRPr="002860B8">
      <w:rPr>
        <w:w w:val="103"/>
        <w:rtl/>
      </w:rPr>
      <w:t xml:space="preserve">محاضر </w:t>
    </w:r>
    <w:r>
      <w:rPr>
        <w:rFonts w:hint="cs"/>
        <w:w w:val="103"/>
        <w:rtl/>
      </w:rPr>
      <w:t>ال</w:t>
    </w:r>
    <w:r w:rsidRPr="002860B8">
      <w:rPr>
        <w:w w:val="103"/>
        <w:rtl/>
      </w:rPr>
      <w:t xml:space="preserve">جلسات </w:t>
    </w:r>
    <w:r>
      <w:rPr>
        <w:rFonts w:hint="cs"/>
        <w:w w:val="103"/>
        <w:rtl/>
      </w:rPr>
      <w:t xml:space="preserve">العلنية التي تعقدها اللجنة في </w:t>
    </w:r>
    <w:r w:rsidRPr="002860B8">
      <w:rPr>
        <w:w w:val="103"/>
        <w:rtl/>
      </w:rPr>
      <w:t xml:space="preserve">هذه الدورة في وثيقة تصويب واحدة </w:t>
    </w:r>
    <w:r>
      <w:rPr>
        <w:rFonts w:hint="cs"/>
        <w:w w:val="103"/>
        <w:rtl/>
      </w:rPr>
      <w:t xml:space="preserve">تصدر </w:t>
    </w:r>
    <w:r w:rsidRPr="002860B8">
      <w:rPr>
        <w:w w:val="103"/>
        <w:rtl/>
      </w:rPr>
      <w:t>عقب نهاية الدورة بفترة وجيزة.</w:t>
    </w:r>
  </w:p>
  <w:p w:rsidR="00993D8F" w:rsidRDefault="00993D8F" w:rsidP="007A08B8">
    <w:pPr>
      <w:pStyle w:val="FootnoteText"/>
      <w:bidi w:val="0"/>
      <w:spacing w:line="120" w:lineRule="exact"/>
      <w:ind w:left="1267" w:right="1267" w:firstLine="0"/>
      <w:rPr>
        <w:sz w:val="12"/>
      </w:rPr>
    </w:pPr>
  </w:p>
  <w:p w:rsidR="00993D8F" w:rsidRDefault="00993D8F" w:rsidP="00993D8F">
    <w:pPr>
      <w:pStyle w:val="Footer"/>
      <w:jc w:val="right"/>
      <w:rPr>
        <w:rFonts w:cs="Times New Roman"/>
        <w:b w:val="0"/>
        <w:w w:val="103"/>
        <w:sz w:val="20"/>
      </w:rPr>
    </w:pPr>
    <w:r>
      <w:rPr>
        <w:rFonts w:cs="Times New Roman"/>
        <w:b w:val="0"/>
        <w:w w:val="103"/>
        <w:sz w:val="20"/>
      </w:rPr>
      <w:t xml:space="preserve">110509    110509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09-27370 (A)</w:t>
    </w:r>
    <w:r>
      <w:rPr>
        <w:rFonts w:cs="Times New Roman"/>
        <w:b w:val="0"/>
        <w:w w:val="103"/>
        <w:sz w:val="20"/>
      </w:rPr>
      <w:fldChar w:fldCharType="end"/>
    </w:r>
  </w:p>
  <w:p w:rsidR="00993D8F" w:rsidRPr="007A08B8" w:rsidRDefault="00993D8F" w:rsidP="007A08B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*0927370*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D8F" w:rsidRDefault="00993D8F">
      <w:r>
        <w:separator/>
      </w:r>
    </w:p>
  </w:footnote>
  <w:footnote w:type="continuationSeparator" w:id="0">
    <w:p w:rsidR="00993D8F" w:rsidRDefault="00993D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993D8F" w:rsidTr="007A08B8">
      <w:tblPrEx>
        <w:tblCellMar>
          <w:top w:w="0" w:type="dxa"/>
          <w:bottom w:w="0" w:type="dxa"/>
        </w:tblCellMar>
      </w:tblPrEx>
      <w:trPr>
        <w:trHeight w:hRule="exact" w:val="864"/>
        <w:jc w:val="center"/>
      </w:trPr>
      <w:tc>
        <w:tcPr>
          <w:tcW w:w="5033" w:type="dxa"/>
          <w:shd w:val="clear" w:color="auto" w:fill="auto"/>
          <w:vAlign w:val="bottom"/>
        </w:tcPr>
        <w:p w:rsidR="00993D8F" w:rsidRDefault="00993D8F" w:rsidP="007A08B8">
          <w:pPr>
            <w:pStyle w:val="Header"/>
            <w:bidi/>
            <w:jc w:val="right"/>
          </w:pPr>
        </w:p>
      </w:tc>
      <w:tc>
        <w:tcPr>
          <w:tcW w:w="5033" w:type="dxa"/>
          <w:shd w:val="clear" w:color="auto" w:fill="auto"/>
          <w:vAlign w:val="bottom"/>
        </w:tcPr>
        <w:p w:rsidR="00993D8F" w:rsidRPr="007A08B8" w:rsidRDefault="00993D8F" w:rsidP="007A08B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CCPR/C/SR.2604</w:t>
          </w:r>
          <w:r>
            <w:rPr>
              <w:w w:val="103"/>
            </w:rPr>
            <w:fldChar w:fldCharType="end"/>
          </w:r>
        </w:p>
      </w:tc>
    </w:tr>
  </w:tbl>
  <w:p w:rsidR="00993D8F" w:rsidRPr="007A08B8" w:rsidRDefault="00993D8F" w:rsidP="007A08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993D8F" w:rsidTr="007A08B8">
      <w:tblPrEx>
        <w:tblCellMar>
          <w:top w:w="0" w:type="dxa"/>
          <w:bottom w:w="0" w:type="dxa"/>
        </w:tblCellMar>
      </w:tblPrEx>
      <w:trPr>
        <w:trHeight w:hRule="exact" w:val="864"/>
        <w:jc w:val="center"/>
      </w:trPr>
      <w:tc>
        <w:tcPr>
          <w:tcW w:w="5033" w:type="dxa"/>
          <w:shd w:val="clear" w:color="auto" w:fill="auto"/>
          <w:vAlign w:val="bottom"/>
        </w:tcPr>
        <w:p w:rsidR="00993D8F" w:rsidRPr="007A08B8" w:rsidRDefault="00993D8F" w:rsidP="007A08B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CCPR/C/SR.2604</w:t>
          </w:r>
          <w:r>
            <w:rPr>
              <w:w w:val="103"/>
            </w:rPr>
            <w:fldChar w:fldCharType="end"/>
          </w:r>
        </w:p>
      </w:tc>
      <w:tc>
        <w:tcPr>
          <w:tcW w:w="5033" w:type="dxa"/>
          <w:shd w:val="clear" w:color="auto" w:fill="auto"/>
          <w:vAlign w:val="bottom"/>
        </w:tcPr>
        <w:p w:rsidR="00993D8F" w:rsidRDefault="00993D8F" w:rsidP="007A08B8">
          <w:pPr>
            <w:pStyle w:val="Header"/>
          </w:pPr>
        </w:p>
      </w:tc>
    </w:tr>
  </w:tbl>
  <w:p w:rsidR="00993D8F" w:rsidRPr="007A08B8" w:rsidRDefault="00993D8F" w:rsidP="007A08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93D8F" w:rsidTr="007A08B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93D8F" w:rsidRDefault="00993D8F" w:rsidP="007A08B8">
          <w:pPr>
            <w:pStyle w:val="Header"/>
            <w:spacing w:after="120"/>
          </w:pPr>
        </w:p>
      </w:tc>
      <w:tc>
        <w:tcPr>
          <w:tcW w:w="1786" w:type="dxa"/>
          <w:tcBorders>
            <w:bottom w:val="single" w:sz="4" w:space="0" w:color="auto"/>
          </w:tcBorders>
          <w:shd w:val="clear" w:color="auto" w:fill="auto"/>
          <w:vAlign w:val="bottom"/>
        </w:tcPr>
        <w:p w:rsidR="00993D8F" w:rsidRPr="007A08B8" w:rsidRDefault="00993D8F" w:rsidP="007A08B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93D8F" w:rsidRDefault="00993D8F" w:rsidP="007A08B8">
          <w:pPr>
            <w:pStyle w:val="Header"/>
            <w:spacing w:after="120"/>
          </w:pPr>
        </w:p>
      </w:tc>
      <w:tc>
        <w:tcPr>
          <w:tcW w:w="6523" w:type="dxa"/>
          <w:gridSpan w:val="3"/>
          <w:tcBorders>
            <w:bottom w:val="single" w:sz="4" w:space="0" w:color="auto"/>
          </w:tcBorders>
          <w:shd w:val="clear" w:color="auto" w:fill="auto"/>
          <w:vAlign w:val="bottom"/>
        </w:tcPr>
        <w:p w:rsidR="00993D8F" w:rsidRPr="007A08B8" w:rsidRDefault="00993D8F" w:rsidP="007A08B8">
          <w:pPr>
            <w:spacing w:line="380" w:lineRule="exact"/>
            <w:jc w:val="right"/>
          </w:pPr>
          <w:r>
            <w:rPr>
              <w:sz w:val="40"/>
            </w:rPr>
            <w:t>CCPR</w:t>
          </w:r>
          <w:r>
            <w:t>/C/SR.2604</w:t>
          </w:r>
        </w:p>
      </w:tc>
    </w:tr>
    <w:tr w:rsidR="00993D8F" w:rsidRPr="007A08B8" w:rsidTr="007A08B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93D8F" w:rsidRDefault="00993D8F" w:rsidP="007A08B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93D8F" w:rsidRPr="007A08B8" w:rsidRDefault="00993D8F" w:rsidP="007A08B8">
          <w:pPr>
            <w:pStyle w:val="Header"/>
            <w:spacing w:before="109"/>
            <w:jc w:val="right"/>
          </w:pPr>
        </w:p>
      </w:tc>
      <w:tc>
        <w:tcPr>
          <w:tcW w:w="5227" w:type="dxa"/>
          <w:gridSpan w:val="3"/>
          <w:tcBorders>
            <w:top w:val="single" w:sz="4" w:space="0" w:color="auto"/>
            <w:bottom w:val="single" w:sz="12" w:space="0" w:color="auto"/>
          </w:tcBorders>
          <w:shd w:val="clear" w:color="auto" w:fill="auto"/>
        </w:tcPr>
        <w:p w:rsidR="00993D8F" w:rsidRPr="007A08B8" w:rsidRDefault="00993D8F" w:rsidP="007A08B8">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993D8F" w:rsidRPr="007A08B8" w:rsidRDefault="00993D8F" w:rsidP="007A08B8">
          <w:pPr>
            <w:pStyle w:val="Header"/>
            <w:spacing w:before="109"/>
          </w:pPr>
        </w:p>
      </w:tc>
      <w:tc>
        <w:tcPr>
          <w:tcW w:w="3100" w:type="dxa"/>
          <w:gridSpan w:val="2"/>
          <w:tcBorders>
            <w:top w:val="single" w:sz="4" w:space="0" w:color="auto"/>
            <w:bottom w:val="single" w:sz="12" w:space="0" w:color="auto"/>
          </w:tcBorders>
          <w:shd w:val="clear" w:color="auto" w:fill="auto"/>
        </w:tcPr>
        <w:p w:rsidR="00993D8F" w:rsidRDefault="00993D8F" w:rsidP="007A08B8">
          <w:pPr>
            <w:bidi w:val="0"/>
            <w:spacing w:before="240" w:line="240" w:lineRule="exact"/>
          </w:pPr>
          <w:r>
            <w:t>Distr.: General</w:t>
          </w:r>
        </w:p>
        <w:p w:rsidR="00993D8F" w:rsidRDefault="00993D8F" w:rsidP="00655149">
          <w:pPr>
            <w:bidi w:val="0"/>
            <w:spacing w:line="240" w:lineRule="exact"/>
            <w:jc w:val="left"/>
          </w:pPr>
          <w:r>
            <w:t>12 May 2009</w:t>
          </w:r>
        </w:p>
        <w:p w:rsidR="00993D8F" w:rsidRDefault="00993D8F" w:rsidP="007A08B8">
          <w:pPr>
            <w:bidi w:val="0"/>
            <w:spacing w:line="240" w:lineRule="exact"/>
            <w:jc w:val="left"/>
          </w:pPr>
          <w:r>
            <w:t>Arabic</w:t>
          </w:r>
        </w:p>
        <w:p w:rsidR="00993D8F" w:rsidRPr="007A08B8" w:rsidRDefault="00993D8F" w:rsidP="007A08B8">
          <w:pPr>
            <w:bidi w:val="0"/>
            <w:spacing w:line="240" w:lineRule="exact"/>
            <w:jc w:val="left"/>
          </w:pPr>
          <w:r>
            <w:t>Original: English</w:t>
          </w:r>
        </w:p>
      </w:tc>
    </w:tr>
  </w:tbl>
  <w:p w:rsidR="00993D8F" w:rsidRPr="007A08B8" w:rsidRDefault="00993D8F" w:rsidP="007A08B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370*"/>
    <w:docVar w:name="CreationDt" w:val="4/25/2009 1:43: AM"/>
    <w:docVar w:name="DocCategory" w:val="SROthers"/>
    <w:docVar w:name="DocType" w:val="Final"/>
    <w:docVar w:name="FooterJN" w:val="09-27370"/>
    <w:docVar w:name="jobn" w:val="09-27370 (A)"/>
    <w:docVar w:name="jobnDT" w:val="09-27370 (A)   250409"/>
    <w:docVar w:name="jobnDTDT" w:val="09-27370 (A)   250409   250409"/>
    <w:docVar w:name="JobNo" w:val="0927370A"/>
    <w:docVar w:name="OandT" w:val=" "/>
    <w:docVar w:name="sss1" w:val="CCPR/C/SR.2604"/>
    <w:docVar w:name="sss2" w:val="-"/>
    <w:docVar w:name="Symbol1" w:val="CCPR/C/SR.2604"/>
    <w:docVar w:name="Symbol2" w:val="-"/>
  </w:docVars>
  <w:rsids>
    <w:rsidRoot w:val="00E9450C"/>
    <w:rsid w:val="00021A34"/>
    <w:rsid w:val="00042425"/>
    <w:rsid w:val="000457ED"/>
    <w:rsid w:val="0006648F"/>
    <w:rsid w:val="00067995"/>
    <w:rsid w:val="0007194A"/>
    <w:rsid w:val="000763E5"/>
    <w:rsid w:val="00087310"/>
    <w:rsid w:val="0009732C"/>
    <w:rsid w:val="000A2C41"/>
    <w:rsid w:val="000C4EED"/>
    <w:rsid w:val="000D2CEC"/>
    <w:rsid w:val="000E0059"/>
    <w:rsid w:val="000F3C97"/>
    <w:rsid w:val="00101EE8"/>
    <w:rsid w:val="00113349"/>
    <w:rsid w:val="001519A9"/>
    <w:rsid w:val="0017073E"/>
    <w:rsid w:val="001737F8"/>
    <w:rsid w:val="0017609A"/>
    <w:rsid w:val="00187870"/>
    <w:rsid w:val="001D3B9E"/>
    <w:rsid w:val="001D57C3"/>
    <w:rsid w:val="001E5A7A"/>
    <w:rsid w:val="001F26C5"/>
    <w:rsid w:val="001F6786"/>
    <w:rsid w:val="002226AB"/>
    <w:rsid w:val="00225ED1"/>
    <w:rsid w:val="00234651"/>
    <w:rsid w:val="002416C5"/>
    <w:rsid w:val="0025002E"/>
    <w:rsid w:val="00253682"/>
    <w:rsid w:val="00266F59"/>
    <w:rsid w:val="00272B6C"/>
    <w:rsid w:val="0027623A"/>
    <w:rsid w:val="00281863"/>
    <w:rsid w:val="002843EF"/>
    <w:rsid w:val="00290F2F"/>
    <w:rsid w:val="002937DA"/>
    <w:rsid w:val="002A09C6"/>
    <w:rsid w:val="002C2AF2"/>
    <w:rsid w:val="002C4E1B"/>
    <w:rsid w:val="002E1490"/>
    <w:rsid w:val="0030589C"/>
    <w:rsid w:val="00312162"/>
    <w:rsid w:val="003501D5"/>
    <w:rsid w:val="00371AC4"/>
    <w:rsid w:val="0038258C"/>
    <w:rsid w:val="00383CA8"/>
    <w:rsid w:val="003A65ED"/>
    <w:rsid w:val="003B2781"/>
    <w:rsid w:val="003C762B"/>
    <w:rsid w:val="003D4612"/>
    <w:rsid w:val="003E0DD0"/>
    <w:rsid w:val="003E1A53"/>
    <w:rsid w:val="003E721B"/>
    <w:rsid w:val="003F41F5"/>
    <w:rsid w:val="003F4B8C"/>
    <w:rsid w:val="00401BDF"/>
    <w:rsid w:val="00411BBD"/>
    <w:rsid w:val="00415922"/>
    <w:rsid w:val="00423BD7"/>
    <w:rsid w:val="0042757D"/>
    <w:rsid w:val="00436F38"/>
    <w:rsid w:val="00437C14"/>
    <w:rsid w:val="004527C9"/>
    <w:rsid w:val="00453069"/>
    <w:rsid w:val="00467687"/>
    <w:rsid w:val="00483F5B"/>
    <w:rsid w:val="00490874"/>
    <w:rsid w:val="00494EE2"/>
    <w:rsid w:val="0049544D"/>
    <w:rsid w:val="00496E83"/>
    <w:rsid w:val="004A2886"/>
    <w:rsid w:val="004B14A0"/>
    <w:rsid w:val="004B47A9"/>
    <w:rsid w:val="004C3210"/>
    <w:rsid w:val="004D1B0C"/>
    <w:rsid w:val="004D5204"/>
    <w:rsid w:val="004E66AC"/>
    <w:rsid w:val="004F0D2B"/>
    <w:rsid w:val="004F1402"/>
    <w:rsid w:val="005059CE"/>
    <w:rsid w:val="0050659B"/>
    <w:rsid w:val="005166F6"/>
    <w:rsid w:val="00524A2E"/>
    <w:rsid w:val="005279DE"/>
    <w:rsid w:val="00534772"/>
    <w:rsid w:val="00537FCD"/>
    <w:rsid w:val="00541B63"/>
    <w:rsid w:val="00545F76"/>
    <w:rsid w:val="0055358E"/>
    <w:rsid w:val="005545BB"/>
    <w:rsid w:val="00556882"/>
    <w:rsid w:val="00560F9B"/>
    <w:rsid w:val="00561E43"/>
    <w:rsid w:val="0057078E"/>
    <w:rsid w:val="005838F5"/>
    <w:rsid w:val="00591B45"/>
    <w:rsid w:val="005A0F73"/>
    <w:rsid w:val="005A2EA3"/>
    <w:rsid w:val="005A68C4"/>
    <w:rsid w:val="005C2ECE"/>
    <w:rsid w:val="005E233F"/>
    <w:rsid w:val="00616E82"/>
    <w:rsid w:val="006173B6"/>
    <w:rsid w:val="006218A3"/>
    <w:rsid w:val="00640EA0"/>
    <w:rsid w:val="00655149"/>
    <w:rsid w:val="006564CE"/>
    <w:rsid w:val="00663F64"/>
    <w:rsid w:val="00672CE1"/>
    <w:rsid w:val="00672D66"/>
    <w:rsid w:val="00696B7A"/>
    <w:rsid w:val="006A1E4E"/>
    <w:rsid w:val="006C38EE"/>
    <w:rsid w:val="006E7733"/>
    <w:rsid w:val="006F7FB1"/>
    <w:rsid w:val="00700F06"/>
    <w:rsid w:val="0071531E"/>
    <w:rsid w:val="0071645B"/>
    <w:rsid w:val="00716E9D"/>
    <w:rsid w:val="00747B9E"/>
    <w:rsid w:val="007524BE"/>
    <w:rsid w:val="007525FA"/>
    <w:rsid w:val="00774FF0"/>
    <w:rsid w:val="0079046D"/>
    <w:rsid w:val="0079753A"/>
    <w:rsid w:val="007A08B8"/>
    <w:rsid w:val="007A6DD9"/>
    <w:rsid w:val="007D60E0"/>
    <w:rsid w:val="007D6B8D"/>
    <w:rsid w:val="007E32B9"/>
    <w:rsid w:val="00806FCE"/>
    <w:rsid w:val="0081284F"/>
    <w:rsid w:val="00813F7B"/>
    <w:rsid w:val="00814843"/>
    <w:rsid w:val="008170DE"/>
    <w:rsid w:val="00830E32"/>
    <w:rsid w:val="0083605B"/>
    <w:rsid w:val="00865C8B"/>
    <w:rsid w:val="00873A11"/>
    <w:rsid w:val="00873AF9"/>
    <w:rsid w:val="0089007E"/>
    <w:rsid w:val="008B7F5E"/>
    <w:rsid w:val="008D1C04"/>
    <w:rsid w:val="008D27EE"/>
    <w:rsid w:val="008F04A0"/>
    <w:rsid w:val="008F5DB1"/>
    <w:rsid w:val="008F64A7"/>
    <w:rsid w:val="0090012B"/>
    <w:rsid w:val="0090351F"/>
    <w:rsid w:val="00915A71"/>
    <w:rsid w:val="0091698B"/>
    <w:rsid w:val="0093558F"/>
    <w:rsid w:val="00942A4F"/>
    <w:rsid w:val="00943750"/>
    <w:rsid w:val="009454DB"/>
    <w:rsid w:val="00964FA8"/>
    <w:rsid w:val="00970BAD"/>
    <w:rsid w:val="00973A06"/>
    <w:rsid w:val="009768D1"/>
    <w:rsid w:val="009829B7"/>
    <w:rsid w:val="00991910"/>
    <w:rsid w:val="009927C0"/>
    <w:rsid w:val="00993D8F"/>
    <w:rsid w:val="009961E6"/>
    <w:rsid w:val="009A3E02"/>
    <w:rsid w:val="009B516F"/>
    <w:rsid w:val="009B6C65"/>
    <w:rsid w:val="009C0017"/>
    <w:rsid w:val="009C15F4"/>
    <w:rsid w:val="009D36B2"/>
    <w:rsid w:val="009D62A3"/>
    <w:rsid w:val="009E2A1F"/>
    <w:rsid w:val="009F5DE3"/>
    <w:rsid w:val="00A12495"/>
    <w:rsid w:val="00A37C4B"/>
    <w:rsid w:val="00A66F66"/>
    <w:rsid w:val="00A71AE5"/>
    <w:rsid w:val="00A92B22"/>
    <w:rsid w:val="00AA1E16"/>
    <w:rsid w:val="00AB4132"/>
    <w:rsid w:val="00AC002C"/>
    <w:rsid w:val="00AC6CDD"/>
    <w:rsid w:val="00AD38D0"/>
    <w:rsid w:val="00AE00D3"/>
    <w:rsid w:val="00AE108C"/>
    <w:rsid w:val="00AF1A53"/>
    <w:rsid w:val="00AF7AC7"/>
    <w:rsid w:val="00B05ADC"/>
    <w:rsid w:val="00B272BE"/>
    <w:rsid w:val="00B35BAD"/>
    <w:rsid w:val="00B4157F"/>
    <w:rsid w:val="00B85C7E"/>
    <w:rsid w:val="00B9542C"/>
    <w:rsid w:val="00B95560"/>
    <w:rsid w:val="00BA7FAB"/>
    <w:rsid w:val="00BB4687"/>
    <w:rsid w:val="00BC241F"/>
    <w:rsid w:val="00BC2F4C"/>
    <w:rsid w:val="00BC4189"/>
    <w:rsid w:val="00BC4A05"/>
    <w:rsid w:val="00BC5844"/>
    <w:rsid w:val="00BD66E9"/>
    <w:rsid w:val="00BF0B15"/>
    <w:rsid w:val="00C12CBB"/>
    <w:rsid w:val="00C25A2D"/>
    <w:rsid w:val="00C260F8"/>
    <w:rsid w:val="00C3616C"/>
    <w:rsid w:val="00C43FBE"/>
    <w:rsid w:val="00C449C6"/>
    <w:rsid w:val="00C564B0"/>
    <w:rsid w:val="00C6283F"/>
    <w:rsid w:val="00C814A5"/>
    <w:rsid w:val="00C94547"/>
    <w:rsid w:val="00C96573"/>
    <w:rsid w:val="00CA65D4"/>
    <w:rsid w:val="00CD0BB8"/>
    <w:rsid w:val="00CD3849"/>
    <w:rsid w:val="00CE2601"/>
    <w:rsid w:val="00CF7384"/>
    <w:rsid w:val="00D2343D"/>
    <w:rsid w:val="00D26E76"/>
    <w:rsid w:val="00D30EAE"/>
    <w:rsid w:val="00D318F1"/>
    <w:rsid w:val="00D40B0E"/>
    <w:rsid w:val="00D44FE0"/>
    <w:rsid w:val="00D47CFF"/>
    <w:rsid w:val="00D8124D"/>
    <w:rsid w:val="00D822D4"/>
    <w:rsid w:val="00DA66B7"/>
    <w:rsid w:val="00DB0865"/>
    <w:rsid w:val="00DE5433"/>
    <w:rsid w:val="00DE68A7"/>
    <w:rsid w:val="00DF5F38"/>
    <w:rsid w:val="00E019A7"/>
    <w:rsid w:val="00E05ED2"/>
    <w:rsid w:val="00E176D5"/>
    <w:rsid w:val="00E21E94"/>
    <w:rsid w:val="00E23336"/>
    <w:rsid w:val="00E31661"/>
    <w:rsid w:val="00E3262E"/>
    <w:rsid w:val="00E32B52"/>
    <w:rsid w:val="00E40B7D"/>
    <w:rsid w:val="00E47EB8"/>
    <w:rsid w:val="00E635B1"/>
    <w:rsid w:val="00E74D60"/>
    <w:rsid w:val="00E750E1"/>
    <w:rsid w:val="00E9114A"/>
    <w:rsid w:val="00E92E1E"/>
    <w:rsid w:val="00E9450C"/>
    <w:rsid w:val="00EA489C"/>
    <w:rsid w:val="00EB0CA7"/>
    <w:rsid w:val="00EB4992"/>
    <w:rsid w:val="00EC2C2E"/>
    <w:rsid w:val="00EE561B"/>
    <w:rsid w:val="00EF2E52"/>
    <w:rsid w:val="00F031FB"/>
    <w:rsid w:val="00F21D23"/>
    <w:rsid w:val="00F32E4A"/>
    <w:rsid w:val="00F36D8C"/>
    <w:rsid w:val="00F4509C"/>
    <w:rsid w:val="00F50DE2"/>
    <w:rsid w:val="00F93545"/>
    <w:rsid w:val="00F96FBA"/>
    <w:rsid w:val="00FA6415"/>
    <w:rsid w:val="00FB4E06"/>
    <w:rsid w:val="00FB6865"/>
    <w:rsid w:val="00FC1021"/>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A08B8"/>
    <w:rPr>
      <w:szCs w:val="20"/>
    </w:rPr>
  </w:style>
  <w:style w:type="paragraph" w:styleId="CommentSubject">
    <w:name w:val="annotation subject"/>
    <w:basedOn w:val="CommentText"/>
    <w:next w:val="CommentText"/>
    <w:semiHidden/>
    <w:rsid w:val="007A08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8</Pages>
  <Words>3383</Words>
  <Characters>16819</Characters>
  <Application>Microsoft Office Word</Application>
  <DocSecurity>4</DocSecurity>
  <Lines>431</Lines>
  <Paragraphs>64</Paragraphs>
  <ScaleCrop>false</ScaleCrop>
  <HeadingPairs>
    <vt:vector size="2" baseType="variant">
      <vt:variant>
        <vt:lpstr>Title</vt:lpstr>
      </vt:variant>
      <vt:variant>
        <vt:i4>1</vt:i4>
      </vt:variant>
    </vt:vector>
  </HeadingPairs>
  <TitlesOfParts>
    <vt:vector size="1" baseType="lpstr">
      <vt:lpstr>Normal.dot</vt:lpstr>
    </vt:vector>
  </TitlesOfParts>
  <Company>Microsoft, Inc</Company>
  <LinksUpToDate>false</LinksUpToDate>
  <CharactersWithSpaces>20138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dc:creator>
  <cp:keywords/>
  <dc:description/>
  <cp:lastModifiedBy>Hamdi.Ghazaly</cp:lastModifiedBy>
  <cp:revision>20</cp:revision>
  <cp:lastPrinted>2009-05-11T14:44:00Z</cp:lastPrinted>
  <dcterms:created xsi:type="dcterms:W3CDTF">2009-05-08T00:01:00Z</dcterms:created>
  <dcterms:modified xsi:type="dcterms:W3CDTF">2009-05-11T14:45:00Z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0927370</vt:lpwstr>
  </property>
  <property fmtid="{D5CDD505-2E9C-101B-9397-08002B2CF9AE}" pid="3" name="Symbol1">
    <vt:lpwstr>CCPR/C/SR.2604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Ghazaly</vt:lpwstr>
  </property>
</Properties>
</file>