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25864"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583827">
                <w:t>GENERAL</w:t>
              </w:r>
            </w:fldSimple>
          </w:p>
          <w:p w:rsidR="00122EAB" w:rsidRDefault="00122EAB">
            <w:pPr>
              <w:spacing w:after="0"/>
            </w:pPr>
            <w:r>
              <w:fldChar w:fldCharType="begin"/>
            </w:r>
            <w:r>
              <w:instrText xml:space="preserve"> FILLIN "Symbol" \* MERGEFORMAT </w:instrText>
            </w:r>
            <w:r w:rsidR="00583827">
              <w:fldChar w:fldCharType="separate"/>
            </w:r>
            <w:proofErr w:type="spellStart"/>
            <w:r w:rsidR="00583827">
              <w:t>CERD/C/FJI/CO/17</w:t>
            </w:r>
            <w:proofErr w:type="spellEnd"/>
            <w:r>
              <w:fldChar w:fldCharType="end"/>
            </w:r>
          </w:p>
          <w:p w:rsidR="00122EAB" w:rsidRDefault="00122EAB">
            <w:fldSimple w:instr=" FILLIN &quot;Date&quot; \* MERGEFORMAT ">
              <w:r w:rsidR="00583827">
                <w:t>16 May 2008</w:t>
              </w:r>
            </w:fldSimple>
          </w:p>
          <w:p w:rsidR="00122EAB" w:rsidRDefault="00122EAB">
            <w:r>
              <w:t xml:space="preserve">Original:  </w:t>
            </w:r>
            <w:fldSimple w:instr=" FILLIN &quot;Orig. Lang.&quot; \* MERGEFORMAT ">
              <w:r w:rsidR="00583827">
                <w:t>ENGLISH</w:t>
              </w:r>
            </w:fldSimple>
          </w:p>
        </w:tc>
      </w:tr>
    </w:tbl>
    <w:p w:rsidR="008525A6" w:rsidRPr="004A5115" w:rsidRDefault="00122EAB" w:rsidP="00DE7218">
      <w:pPr>
        <w:spacing w:after="720"/>
        <w:rPr>
          <w:bCs/>
        </w:rPr>
      </w:pPr>
      <w:r>
        <w:br/>
      </w:r>
      <w:r w:rsidR="008525A6" w:rsidRPr="004A5115">
        <w:rPr>
          <w:bCs/>
        </w:rPr>
        <w:t>COMMITTEE ON THE ELIMINATION</w:t>
      </w:r>
      <w:r w:rsidR="008525A6" w:rsidRPr="004A5115">
        <w:rPr>
          <w:bCs/>
        </w:rPr>
        <w:br/>
        <w:t>OF RACIAL DISCRIMINATION</w:t>
      </w:r>
      <w:r w:rsidR="00DE7218">
        <w:rPr>
          <w:bCs/>
        </w:rPr>
        <w:br/>
      </w:r>
      <w:r w:rsidR="008525A6" w:rsidRPr="004A5115">
        <w:rPr>
          <w:bCs/>
        </w:rPr>
        <w:t>Seventy</w:t>
      </w:r>
      <w:r w:rsidR="00CF6A72">
        <w:rPr>
          <w:bCs/>
        </w:rPr>
        <w:noBreakHyphen/>
      </w:r>
      <w:r w:rsidR="008525A6" w:rsidRPr="004A5115">
        <w:rPr>
          <w:bCs/>
        </w:rPr>
        <w:t>second session</w:t>
      </w:r>
      <w:r w:rsidR="008525A6" w:rsidRPr="004A5115">
        <w:rPr>
          <w:bCs/>
        </w:rPr>
        <w:br/>
        <w:t>18 February</w:t>
      </w:r>
      <w:r w:rsidR="00CF6A72">
        <w:rPr>
          <w:bCs/>
        </w:rPr>
        <w:noBreakHyphen/>
      </w:r>
      <w:r w:rsidR="008525A6" w:rsidRPr="004A5115">
        <w:rPr>
          <w:bCs/>
        </w:rPr>
        <w:t>7 March 2008</w:t>
      </w:r>
    </w:p>
    <w:p w:rsidR="008525A6" w:rsidRDefault="008525A6" w:rsidP="004A5115">
      <w:pPr>
        <w:pStyle w:val="Heading1"/>
        <w:rPr>
          <w:bCs/>
        </w:rPr>
      </w:pPr>
      <w:r w:rsidRPr="00837FE2">
        <w:t>CONSIDERATION OF REPORTS SUBMITTED BY STATES PARTIES</w:t>
      </w:r>
      <w:r w:rsidR="004A5115">
        <w:br/>
      </w:r>
      <w:r w:rsidRPr="00837FE2">
        <w:rPr>
          <w:bCs/>
        </w:rPr>
        <w:t>UNDER ARTICLE 9 OF THE CONVENTION</w:t>
      </w:r>
    </w:p>
    <w:p w:rsidR="008525A6" w:rsidRPr="00837FE2" w:rsidRDefault="008525A6" w:rsidP="004A5115">
      <w:pPr>
        <w:pStyle w:val="Heading2"/>
      </w:pPr>
      <w:r w:rsidRPr="00837FE2">
        <w:t>Concluding observations of the Committee on the</w:t>
      </w:r>
      <w:r w:rsidRPr="00837FE2">
        <w:br/>
        <w:t>Elimination of Racial Discrimination</w:t>
      </w:r>
    </w:p>
    <w:p w:rsidR="008525A6" w:rsidRPr="00672F0D" w:rsidRDefault="008525A6" w:rsidP="004A5115">
      <w:pPr>
        <w:pStyle w:val="Heading1"/>
      </w:pPr>
      <w:r w:rsidRPr="00837FE2">
        <w:t>FIJI</w:t>
      </w:r>
    </w:p>
    <w:p w:rsidR="008525A6" w:rsidRDefault="00776132" w:rsidP="00776132">
      <w:r>
        <w:t>1.</w:t>
      </w:r>
      <w:r w:rsidR="004A5115">
        <w:tab/>
      </w:r>
      <w:r w:rsidR="008525A6" w:rsidRPr="005F296C">
        <w:t xml:space="preserve">The Committee considered the sixteenth to seventeenth periodic reports of Fiji (CERD/C/FJI/17) submitted in one document at its </w:t>
      </w:r>
      <w:r w:rsidR="008525A6" w:rsidRPr="00776132">
        <w:t>1850th and 1851st</w:t>
      </w:r>
      <w:r w:rsidR="008525A6" w:rsidRPr="005F296C">
        <w:t xml:space="preserve"> meetings (CERD/C/SR.1850 and CERD/C/SR.1851), held on 19 and 20 February 2008. At its </w:t>
      </w:r>
      <w:r w:rsidR="008525A6">
        <w:t>1867</w:t>
      </w:r>
      <w:r w:rsidR="008525A6" w:rsidRPr="00776132">
        <w:t>th</w:t>
      </w:r>
      <w:r w:rsidR="008D1F7A">
        <w:t> </w:t>
      </w:r>
      <w:r w:rsidR="008525A6" w:rsidRPr="005F296C">
        <w:t>meeting (CERD/C/SR</w:t>
      </w:r>
      <w:r w:rsidR="008525A6">
        <w:t>.1867</w:t>
      </w:r>
      <w:r w:rsidR="008525A6" w:rsidRPr="005F296C">
        <w:t xml:space="preserve">), held on </w:t>
      </w:r>
      <w:r w:rsidR="008525A6">
        <w:t>3 March</w:t>
      </w:r>
      <w:r w:rsidR="008525A6" w:rsidRPr="005F296C">
        <w:t xml:space="preserve"> 2008, </w:t>
      </w:r>
      <w:r>
        <w:t xml:space="preserve">the Committee </w:t>
      </w:r>
      <w:r w:rsidR="008525A6" w:rsidRPr="005F296C">
        <w:t>adopted the concluding observations</w:t>
      </w:r>
      <w:r>
        <w:t xml:space="preserve"> as set out below</w:t>
      </w:r>
      <w:r w:rsidR="008525A6" w:rsidRPr="005F296C">
        <w:t>.</w:t>
      </w:r>
    </w:p>
    <w:p w:rsidR="00776132" w:rsidRDefault="00776132" w:rsidP="00776132">
      <w:pPr>
        <w:pStyle w:val="Heading2"/>
      </w:pPr>
      <w:r>
        <w:t>A.  Introduction</w:t>
      </w:r>
    </w:p>
    <w:p w:rsidR="00776132" w:rsidRDefault="00776132" w:rsidP="00776132">
      <w:r>
        <w:t>2.</w:t>
      </w:r>
      <w:r>
        <w:tab/>
        <w:t>The Committee welcomes the timely submission of the periodic report by the State party, and the opportunity thus offered to pursue its dialogue with the State party. It notes with appreciation that the report is in conformity with the reporting guidelines and welcomes the efforts made by the State party to address the issues raised by the Committee in its previous conclud</w:t>
      </w:r>
      <w:r w:rsidR="00A26912">
        <w:t>ing observations (CERD/C/62/CO/3</w:t>
      </w:r>
      <w:r>
        <w:t>).</w:t>
      </w:r>
    </w:p>
    <w:p w:rsidR="00776132" w:rsidRDefault="00776132" w:rsidP="00776132">
      <w:r>
        <w:t>3.</w:t>
      </w:r>
      <w:r>
        <w:tab/>
        <w:t>The Committee expresses appreciation for the dialogue held with the delegation and for the detailed and extensive written and oral responses provided to the list of issues and to the wide range of questions asked by Committee members.</w:t>
      </w:r>
      <w:r w:rsidR="00C05868">
        <w:t xml:space="preserve"> </w:t>
      </w:r>
    </w:p>
    <w:p w:rsidR="00776132" w:rsidRDefault="00A26912" w:rsidP="00A26912">
      <w:pPr>
        <w:pStyle w:val="Heading2"/>
      </w:pPr>
      <w:r>
        <w:t>B</w:t>
      </w:r>
      <w:r w:rsidR="00776132">
        <w:t xml:space="preserve">.  </w:t>
      </w:r>
      <w:r>
        <w:t xml:space="preserve">Factors </w:t>
      </w:r>
      <w:r w:rsidR="00776132">
        <w:t xml:space="preserve">and difficulties impeding the implementation of the </w:t>
      </w:r>
      <w:r w:rsidR="006C3B48">
        <w:t>Convention</w:t>
      </w:r>
    </w:p>
    <w:p w:rsidR="00776132" w:rsidRDefault="00776132" w:rsidP="00776132">
      <w:r>
        <w:t>4.</w:t>
      </w:r>
      <w:r>
        <w:tab/>
        <w:t>The Committee is aware of the recent suspension of democratic institutions in Fiji and hopes for a speedy return to a democratic form of government, especially bearing in mind the close connection between democracy and human rights.</w:t>
      </w:r>
    </w:p>
    <w:p w:rsidR="00776132" w:rsidRDefault="00776132" w:rsidP="009562FC">
      <w:pPr>
        <w:pStyle w:val="Heading2"/>
      </w:pPr>
      <w:r>
        <w:t>C.  Positive aspects</w:t>
      </w:r>
    </w:p>
    <w:p w:rsidR="00776132" w:rsidRDefault="009562FC" w:rsidP="00776132">
      <w:r>
        <w:t>5.</w:t>
      </w:r>
      <w:r>
        <w:tab/>
        <w:t xml:space="preserve">The Committee welcomes the stated intention of the </w:t>
      </w:r>
      <w:r w:rsidR="00F67C8F">
        <w:t>State party</w:t>
      </w:r>
      <w:r>
        <w:t xml:space="preserve"> to make the optional declaration under article 14 of the </w:t>
      </w:r>
      <w:r w:rsidR="006C3B48">
        <w:t>Convention</w:t>
      </w:r>
      <w:r>
        <w:t>.</w:t>
      </w:r>
    </w:p>
    <w:p w:rsidR="00776132" w:rsidRDefault="009562FC" w:rsidP="00776132">
      <w:r>
        <w:t>6.</w:t>
      </w:r>
      <w:r>
        <w:tab/>
        <w:t xml:space="preserve">The </w:t>
      </w:r>
      <w:r w:rsidR="00DB22A4">
        <w:t>Committee</w:t>
      </w:r>
      <w:r>
        <w:t xml:space="preserve"> notes with satisfaction the adoption of the </w:t>
      </w:r>
      <w:r w:rsidR="005407D8">
        <w:t xml:space="preserve">Immigration Act </w:t>
      </w:r>
      <w:r>
        <w:t xml:space="preserve">of 2003 and the repeal of section 8 (1) g of the </w:t>
      </w:r>
      <w:r w:rsidR="00477745">
        <w:t>Act</w:t>
      </w:r>
      <w:r>
        <w:t xml:space="preserve">, which marks a substantial improvement in the </w:t>
      </w:r>
      <w:r w:rsidR="00F67C8F">
        <w:t>State party</w:t>
      </w:r>
      <w:r>
        <w:t>’s immigration legislation.</w:t>
      </w:r>
    </w:p>
    <w:p w:rsidR="00776132" w:rsidRDefault="009562FC" w:rsidP="00776132">
      <w:r>
        <w:t>7.</w:t>
      </w:r>
      <w:r>
        <w:tab/>
        <w:t xml:space="preserve">The </w:t>
      </w:r>
      <w:r w:rsidR="00DB22A4">
        <w:t>Committee</w:t>
      </w:r>
      <w:r>
        <w:t xml:space="preserve"> welcomes the commitment expressed by the </w:t>
      </w:r>
      <w:r w:rsidR="00F67C8F">
        <w:t>State party</w:t>
      </w:r>
      <w:r>
        <w:t xml:space="preserve"> to strive for reconciliation among the communities in Fiji.</w:t>
      </w:r>
    </w:p>
    <w:p w:rsidR="00776132" w:rsidRDefault="009562FC" w:rsidP="00776132">
      <w:r>
        <w:t>8.</w:t>
      </w:r>
      <w:r>
        <w:tab/>
        <w:t xml:space="preserve">The </w:t>
      </w:r>
      <w:r w:rsidR="00DB22A4">
        <w:t>Committee</w:t>
      </w:r>
      <w:r>
        <w:t xml:space="preserve"> commends the ratification by the </w:t>
      </w:r>
      <w:r w:rsidR="00F67C8F">
        <w:t>State party</w:t>
      </w:r>
      <w:r>
        <w:t xml:space="preserve"> of the </w:t>
      </w:r>
      <w:r w:rsidR="00556605">
        <w:t>International Labour Organization (</w:t>
      </w:r>
      <w:r>
        <w:t>ILO</w:t>
      </w:r>
      <w:r w:rsidR="00556605">
        <w:t>)</w:t>
      </w:r>
      <w:r>
        <w:t xml:space="preserve"> </w:t>
      </w:r>
      <w:r w:rsidR="00A318F2">
        <w:t>Conventions No</w:t>
      </w:r>
      <w:r>
        <w:t>.</w:t>
      </w:r>
      <w:r w:rsidR="00A318F2">
        <w:t> </w:t>
      </w:r>
      <w:r>
        <w:t xml:space="preserve">111 on </w:t>
      </w:r>
      <w:r w:rsidR="002D2A53">
        <w:t xml:space="preserve">Discrimination </w:t>
      </w:r>
      <w:r>
        <w:t xml:space="preserve">in </w:t>
      </w:r>
      <w:r w:rsidR="002D2A53">
        <w:t xml:space="preserve">Employment </w:t>
      </w:r>
      <w:r>
        <w:t xml:space="preserve">and </w:t>
      </w:r>
      <w:r w:rsidR="002D2A53">
        <w:t xml:space="preserve">Occupation </w:t>
      </w:r>
      <w:r>
        <w:t xml:space="preserve">and </w:t>
      </w:r>
      <w:r w:rsidR="00A318F2">
        <w:t>No</w:t>
      </w:r>
      <w:r>
        <w:t xml:space="preserve">. 169 concerning </w:t>
      </w:r>
      <w:r w:rsidR="002D2A53">
        <w:t xml:space="preserve">Indigenous </w:t>
      </w:r>
      <w:r>
        <w:t xml:space="preserve">and </w:t>
      </w:r>
      <w:r w:rsidR="002D2A53">
        <w:t xml:space="preserve">Tribal Peoples </w:t>
      </w:r>
      <w:r>
        <w:t xml:space="preserve">in </w:t>
      </w:r>
      <w:r w:rsidR="002D2A53">
        <w:t>Independent Countries</w:t>
      </w:r>
      <w:r>
        <w:t>.</w:t>
      </w:r>
    </w:p>
    <w:p w:rsidR="00776132" w:rsidRDefault="00776132" w:rsidP="00A318F2">
      <w:pPr>
        <w:pStyle w:val="Heading2"/>
      </w:pPr>
      <w:r>
        <w:t>D.  Concerns and recommendations</w:t>
      </w:r>
    </w:p>
    <w:p w:rsidR="00776132" w:rsidRDefault="009562FC" w:rsidP="00776132">
      <w:r>
        <w:t>9.</w:t>
      </w:r>
      <w:r>
        <w:tab/>
        <w:t xml:space="preserve">The </w:t>
      </w:r>
      <w:r w:rsidR="00DB22A4">
        <w:t>Committee</w:t>
      </w:r>
      <w:r>
        <w:t xml:space="preserve"> reiterates its concern about the decision by the </w:t>
      </w:r>
      <w:r w:rsidR="00F67C8F">
        <w:t>State party</w:t>
      </w:r>
      <w:r>
        <w:t xml:space="preserve"> to maintain its reservations and declarations</w:t>
      </w:r>
      <w:r w:rsidR="007C268E">
        <w:t>,</w:t>
      </w:r>
      <w:r>
        <w:t xml:space="preserve"> which may seriously affect the implementation of the </w:t>
      </w:r>
      <w:r w:rsidR="006C3B48">
        <w:t>Convention</w:t>
      </w:r>
      <w:r>
        <w:t xml:space="preserve">, particularly in </w:t>
      </w:r>
      <w:r w:rsidR="007C268E">
        <w:t xml:space="preserve">the </w:t>
      </w:r>
      <w:r>
        <w:t xml:space="preserve">light of recent developments in international law </w:t>
      </w:r>
      <w:r w:rsidR="007C268E">
        <w:t xml:space="preserve">with </w:t>
      </w:r>
      <w:r>
        <w:t>regard</w:t>
      </w:r>
      <w:r w:rsidR="007C268E">
        <w:t xml:space="preserve"> to</w:t>
      </w:r>
      <w:r>
        <w:t xml:space="preserve"> the protection of indigenous rights. </w:t>
      </w:r>
    </w:p>
    <w:p w:rsidR="00776132" w:rsidRPr="00EE3B15" w:rsidRDefault="009562FC" w:rsidP="00DB22A4">
      <w:pPr>
        <w:ind w:left="567"/>
        <w:rPr>
          <w:b/>
        </w:rPr>
      </w:pPr>
      <w:r w:rsidRPr="00EE3B15">
        <w:rPr>
          <w:b/>
        </w:rPr>
        <w:t xml:space="preserve">The </w:t>
      </w:r>
      <w:r w:rsidR="00DB22A4" w:rsidRPr="00EE3B15">
        <w:rPr>
          <w:b/>
        </w:rPr>
        <w:t xml:space="preserve">Committee </w:t>
      </w:r>
      <w:r w:rsidRPr="00EE3B15">
        <w:rPr>
          <w:b/>
        </w:rPr>
        <w:t xml:space="preserve">encourages the </w:t>
      </w:r>
      <w:r w:rsidR="00F67C8F">
        <w:rPr>
          <w:b/>
        </w:rPr>
        <w:t>State party</w:t>
      </w:r>
      <w:r w:rsidRPr="00EE3B15">
        <w:rPr>
          <w:b/>
        </w:rPr>
        <w:t xml:space="preserve"> to consider withdrawing its reservations and declarations. In particular, the </w:t>
      </w:r>
      <w:r w:rsidR="00DB22A4" w:rsidRPr="00EE3B15">
        <w:rPr>
          <w:b/>
        </w:rPr>
        <w:t>Committee</w:t>
      </w:r>
      <w:r w:rsidRPr="00EE3B15">
        <w:rPr>
          <w:b/>
        </w:rPr>
        <w:t xml:space="preserve"> recommends </w:t>
      </w:r>
      <w:r w:rsidR="00EE3B15">
        <w:rPr>
          <w:b/>
        </w:rPr>
        <w:t xml:space="preserve">that </w:t>
      </w:r>
      <w:r w:rsidRPr="00EE3B15">
        <w:rPr>
          <w:b/>
        </w:rPr>
        <w:t xml:space="preserve">the </w:t>
      </w:r>
      <w:r w:rsidR="00F67C8F">
        <w:rPr>
          <w:b/>
        </w:rPr>
        <w:t>State party</w:t>
      </w:r>
      <w:r w:rsidRPr="00EE3B15">
        <w:rPr>
          <w:b/>
        </w:rPr>
        <w:t xml:space="preserve"> reflect on the appropriateness of its reservation</w:t>
      </w:r>
      <w:r w:rsidR="00EE3B15">
        <w:rPr>
          <w:b/>
        </w:rPr>
        <w:t>s</w:t>
      </w:r>
      <w:r w:rsidRPr="00EE3B15">
        <w:rPr>
          <w:b/>
        </w:rPr>
        <w:t xml:space="preserve"> and declarations in </w:t>
      </w:r>
      <w:r w:rsidR="00EE3B15">
        <w:rPr>
          <w:b/>
        </w:rPr>
        <w:t xml:space="preserve">the </w:t>
      </w:r>
      <w:r w:rsidRPr="00EE3B15">
        <w:rPr>
          <w:b/>
        </w:rPr>
        <w:t xml:space="preserve">light of the developments in international law </w:t>
      </w:r>
      <w:r w:rsidR="00EE3B15">
        <w:rPr>
          <w:b/>
        </w:rPr>
        <w:t xml:space="preserve">with regard </w:t>
      </w:r>
      <w:r w:rsidRPr="00EE3B15">
        <w:rPr>
          <w:b/>
        </w:rPr>
        <w:t xml:space="preserve">to indigenous peoples’ rights. </w:t>
      </w:r>
    </w:p>
    <w:p w:rsidR="00776132" w:rsidRDefault="00776132" w:rsidP="00776132">
      <w:r>
        <w:t>10.</w:t>
      </w:r>
      <w:r>
        <w:tab/>
        <w:t>Notwithstan</w:t>
      </w:r>
      <w:r w:rsidR="009562FC">
        <w:t xml:space="preserve">ding the </w:t>
      </w:r>
      <w:r w:rsidR="00F67C8F">
        <w:t>State party</w:t>
      </w:r>
      <w:r w:rsidR="009562FC">
        <w:t xml:space="preserve">’s intention to finalize a peoples’ charter for change and progress as a guideline for future policies through consultation and dialogue with various stakeholders including civil society, the </w:t>
      </w:r>
      <w:r w:rsidR="00DB22A4">
        <w:t>Committee</w:t>
      </w:r>
      <w:r w:rsidR="009562FC">
        <w:t xml:space="preserve"> is concerned that this needs to be</w:t>
      </w:r>
      <w:r>
        <w:t xml:space="preserve"> an inclusive process. </w:t>
      </w:r>
    </w:p>
    <w:p w:rsidR="00776132" w:rsidRPr="00EE3B15" w:rsidRDefault="009562FC" w:rsidP="00EE3B15">
      <w:pPr>
        <w:ind w:left="567"/>
        <w:rPr>
          <w:b/>
        </w:rPr>
      </w:pPr>
      <w:r w:rsidRPr="00EE3B15">
        <w:rPr>
          <w:b/>
        </w:rPr>
        <w:t xml:space="preserve">The </w:t>
      </w:r>
      <w:r w:rsidR="00DB22A4" w:rsidRPr="00EE3B15">
        <w:rPr>
          <w:b/>
        </w:rPr>
        <w:t>Committee</w:t>
      </w:r>
      <w:r w:rsidRPr="00EE3B15">
        <w:rPr>
          <w:b/>
        </w:rPr>
        <w:t xml:space="preserve"> recommends that the </w:t>
      </w:r>
      <w:r w:rsidR="00F67C8F">
        <w:rPr>
          <w:b/>
        </w:rPr>
        <w:t>State party</w:t>
      </w:r>
      <w:r w:rsidRPr="00EE3B15">
        <w:rPr>
          <w:b/>
        </w:rPr>
        <w:t xml:space="preserve"> guarantee the participation of all ethnic communities in the elaboration of the draft peoples’ charter for change and progress. It also expresses the hope that this process is in conformity with the </w:t>
      </w:r>
      <w:r w:rsidR="00EE3B15" w:rsidRPr="00EE3B15">
        <w:rPr>
          <w:b/>
        </w:rPr>
        <w:t xml:space="preserve">Convention </w:t>
      </w:r>
      <w:r w:rsidR="0018279E">
        <w:rPr>
          <w:b/>
        </w:rPr>
        <w:t xml:space="preserve">and </w:t>
      </w:r>
      <w:r w:rsidRPr="00EE3B15">
        <w:rPr>
          <w:b/>
        </w:rPr>
        <w:t xml:space="preserve">the </w:t>
      </w:r>
      <w:r w:rsidR="00DB22A4" w:rsidRPr="00EE3B15">
        <w:rPr>
          <w:b/>
        </w:rPr>
        <w:t>Committee</w:t>
      </w:r>
      <w:r w:rsidRPr="00EE3B15">
        <w:rPr>
          <w:b/>
        </w:rPr>
        <w:t xml:space="preserve">’s recommendations. The </w:t>
      </w:r>
      <w:r w:rsidR="00DB22A4" w:rsidRPr="00EE3B15">
        <w:rPr>
          <w:b/>
        </w:rPr>
        <w:t>Committee</w:t>
      </w:r>
      <w:r w:rsidRPr="00EE3B15">
        <w:rPr>
          <w:b/>
        </w:rPr>
        <w:t xml:space="preserve"> further encourages the </w:t>
      </w:r>
      <w:r w:rsidR="00A30159" w:rsidRPr="00EE3B15">
        <w:rPr>
          <w:b/>
        </w:rPr>
        <w:t xml:space="preserve">State </w:t>
      </w:r>
      <w:r w:rsidRPr="00EE3B15">
        <w:rPr>
          <w:b/>
        </w:rPr>
        <w:t xml:space="preserve">party to hold free and fair elections as soon as possible so as to form a </w:t>
      </w:r>
      <w:r w:rsidR="00EE3B15" w:rsidRPr="00EE3B15">
        <w:rPr>
          <w:b/>
        </w:rPr>
        <w:t xml:space="preserve">Government </w:t>
      </w:r>
      <w:r w:rsidRPr="00EE3B15">
        <w:rPr>
          <w:b/>
        </w:rPr>
        <w:t xml:space="preserve">based on the 1997 </w:t>
      </w:r>
      <w:r w:rsidR="00EE3B15" w:rsidRPr="00EE3B15">
        <w:rPr>
          <w:b/>
        </w:rPr>
        <w:t>Constitution</w:t>
      </w:r>
      <w:r w:rsidR="00EE3B15">
        <w:rPr>
          <w:b/>
        </w:rPr>
        <w:t>,</w:t>
      </w:r>
      <w:r w:rsidR="00EE3B15" w:rsidRPr="00EE3B15">
        <w:rPr>
          <w:b/>
        </w:rPr>
        <w:t xml:space="preserve"> </w:t>
      </w:r>
      <w:r w:rsidRPr="00EE3B15">
        <w:rPr>
          <w:b/>
        </w:rPr>
        <w:t>which provides for powe</w:t>
      </w:r>
      <w:r w:rsidR="00776132" w:rsidRPr="00EE3B15">
        <w:rPr>
          <w:b/>
        </w:rPr>
        <w:t>r</w:t>
      </w:r>
      <w:r w:rsidR="00CF6A72">
        <w:rPr>
          <w:b/>
        </w:rPr>
        <w:noBreakHyphen/>
      </w:r>
      <w:r w:rsidR="00776132" w:rsidRPr="00EE3B15">
        <w:rPr>
          <w:b/>
        </w:rPr>
        <w:t>sharing between the ethnic communities while ensuring that indigenous forms of governance are respected.</w:t>
      </w:r>
    </w:p>
    <w:p w:rsidR="00776132" w:rsidRDefault="009562FC" w:rsidP="00776132">
      <w:r>
        <w:t>11.</w:t>
      </w:r>
      <w:r>
        <w:tab/>
        <w:t xml:space="preserve">The </w:t>
      </w:r>
      <w:r w:rsidR="00DB22A4">
        <w:t>Committee</w:t>
      </w:r>
      <w:r>
        <w:t xml:space="preserve">, while noting the delegation’s assurances regarding the independence of the </w:t>
      </w:r>
      <w:r w:rsidR="00EE3B15">
        <w:t>Fiji</w:t>
      </w:r>
      <w:r>
        <w:t xml:space="preserve"> </w:t>
      </w:r>
      <w:r w:rsidR="00B739A3">
        <w:t>Human Rights Commission</w:t>
      </w:r>
      <w:r>
        <w:t xml:space="preserve">, is concerned that the </w:t>
      </w:r>
      <w:r w:rsidR="00B739A3">
        <w:t xml:space="preserve">Commission </w:t>
      </w:r>
      <w:r>
        <w:t xml:space="preserve">may no longer fully meet the criteria set out in the </w:t>
      </w:r>
      <w:r w:rsidR="00825D5D">
        <w:t>Paris Principles</w:t>
      </w:r>
      <w:r>
        <w:t xml:space="preserve"> relating to the status of national institutions for the promotion and protection of human rights.</w:t>
      </w:r>
    </w:p>
    <w:p w:rsidR="00776132" w:rsidRPr="00A30159" w:rsidRDefault="009562FC" w:rsidP="00A30159">
      <w:pPr>
        <w:ind w:left="567"/>
        <w:rPr>
          <w:b/>
        </w:rPr>
      </w:pPr>
      <w:r w:rsidRPr="00A30159">
        <w:rPr>
          <w:b/>
        </w:rPr>
        <w:t xml:space="preserve">The </w:t>
      </w:r>
      <w:r w:rsidR="00DB22A4" w:rsidRPr="00A30159">
        <w:rPr>
          <w:b/>
        </w:rPr>
        <w:t>Committee</w:t>
      </w:r>
      <w:r w:rsidRPr="00A30159">
        <w:rPr>
          <w:b/>
        </w:rPr>
        <w:t xml:space="preserve"> encourages the </w:t>
      </w:r>
      <w:r w:rsidR="00F67C8F">
        <w:rPr>
          <w:b/>
        </w:rPr>
        <w:t>State party</w:t>
      </w:r>
      <w:r w:rsidRPr="00A30159">
        <w:rPr>
          <w:b/>
        </w:rPr>
        <w:t xml:space="preserve"> to take all necessary steps to ensure the independence of its national human rights institution, in accordance with the </w:t>
      </w:r>
      <w:r w:rsidR="00825D5D" w:rsidRPr="00A30159">
        <w:rPr>
          <w:b/>
        </w:rPr>
        <w:t>Paris</w:t>
      </w:r>
      <w:r w:rsidR="00E40CE5">
        <w:rPr>
          <w:b/>
        </w:rPr>
        <w:t> </w:t>
      </w:r>
      <w:r w:rsidR="00825D5D" w:rsidRPr="00A30159">
        <w:rPr>
          <w:b/>
        </w:rPr>
        <w:t>Principles</w:t>
      </w:r>
      <w:r w:rsidRPr="00A30159">
        <w:rPr>
          <w:b/>
        </w:rPr>
        <w:t xml:space="preserve"> of 1993 (</w:t>
      </w:r>
      <w:r w:rsidR="002C2781" w:rsidRPr="00A30159">
        <w:rPr>
          <w:b/>
        </w:rPr>
        <w:t xml:space="preserve">General Assembly </w:t>
      </w:r>
      <w:r w:rsidRPr="00A30159">
        <w:rPr>
          <w:b/>
        </w:rPr>
        <w:t>resolution 48/134, annex, of</w:t>
      </w:r>
      <w:r w:rsidR="00A30159">
        <w:rPr>
          <w:b/>
        </w:rPr>
        <w:t> </w:t>
      </w:r>
      <w:r w:rsidRPr="00A30159">
        <w:rPr>
          <w:b/>
        </w:rPr>
        <w:t>20</w:t>
      </w:r>
      <w:r w:rsidR="00361709">
        <w:rPr>
          <w:b/>
        </w:rPr>
        <w:t> </w:t>
      </w:r>
      <w:r w:rsidR="00A30159" w:rsidRPr="00A30159">
        <w:rPr>
          <w:b/>
        </w:rPr>
        <w:t>December</w:t>
      </w:r>
      <w:r w:rsidR="00361709">
        <w:rPr>
          <w:b/>
        </w:rPr>
        <w:t> </w:t>
      </w:r>
      <w:r w:rsidRPr="00A30159">
        <w:rPr>
          <w:b/>
        </w:rPr>
        <w:t xml:space="preserve">1993). </w:t>
      </w:r>
    </w:p>
    <w:p w:rsidR="00776132" w:rsidRDefault="009562FC" w:rsidP="00776132">
      <w:r>
        <w:t>12.</w:t>
      </w:r>
      <w:r>
        <w:tab/>
        <w:t xml:space="preserve">The </w:t>
      </w:r>
      <w:r w:rsidR="00DB22A4">
        <w:t>Committee</w:t>
      </w:r>
      <w:r>
        <w:t xml:space="preserve"> welcomes the census conducted in 2007. Pending the publication of the census results, it regrets, however, the paucity of the data currently available. The </w:t>
      </w:r>
      <w:r w:rsidR="00DB22A4">
        <w:t>Committee</w:t>
      </w:r>
      <w:r>
        <w:t xml:space="preserve"> also notes that it has not received data on children of mixed parentage.</w:t>
      </w:r>
    </w:p>
    <w:p w:rsidR="00776132" w:rsidRPr="00836417" w:rsidRDefault="009562FC" w:rsidP="002C2781">
      <w:pPr>
        <w:ind w:left="567"/>
        <w:rPr>
          <w:b/>
        </w:rPr>
      </w:pPr>
      <w:r w:rsidRPr="00836417">
        <w:rPr>
          <w:b/>
        </w:rPr>
        <w:t xml:space="preserve">The </w:t>
      </w:r>
      <w:r w:rsidR="00DB22A4" w:rsidRPr="00836417">
        <w:rPr>
          <w:b/>
        </w:rPr>
        <w:t>Committee</w:t>
      </w:r>
      <w:r w:rsidRPr="00836417">
        <w:rPr>
          <w:b/>
        </w:rPr>
        <w:t xml:space="preserve"> recommends that the results of the rec</w:t>
      </w:r>
      <w:r w:rsidR="00DD444B">
        <w:rPr>
          <w:b/>
        </w:rPr>
        <w:t xml:space="preserve">ent census be published as soon </w:t>
      </w:r>
      <w:r w:rsidRPr="00836417">
        <w:rPr>
          <w:b/>
        </w:rPr>
        <w:t xml:space="preserve">as possible, and in this regard draws the </w:t>
      </w:r>
      <w:r w:rsidR="00F67C8F">
        <w:rPr>
          <w:b/>
        </w:rPr>
        <w:t>State party</w:t>
      </w:r>
      <w:r w:rsidRPr="00836417">
        <w:rPr>
          <w:b/>
        </w:rPr>
        <w:t>’</w:t>
      </w:r>
      <w:r w:rsidR="00DD444B">
        <w:rPr>
          <w:b/>
        </w:rPr>
        <w:t>s attention to paragraphs 10 to </w:t>
      </w:r>
      <w:r w:rsidRPr="00836417">
        <w:rPr>
          <w:b/>
        </w:rPr>
        <w:t>12 of its guidelines on the form and content of reports (</w:t>
      </w:r>
      <w:r w:rsidR="009565C4" w:rsidRPr="00836417">
        <w:rPr>
          <w:b/>
        </w:rPr>
        <w:t>CERD/C</w:t>
      </w:r>
      <w:r w:rsidRPr="00836417">
        <w:rPr>
          <w:b/>
        </w:rPr>
        <w:t xml:space="preserve">/2007/1) concerning the ethnic characteristics of the population. The </w:t>
      </w:r>
      <w:r w:rsidR="00F67C8F">
        <w:rPr>
          <w:b/>
        </w:rPr>
        <w:t>State party</w:t>
      </w:r>
      <w:r w:rsidRPr="00836417">
        <w:rPr>
          <w:b/>
        </w:rPr>
        <w:t xml:space="preserve"> is also encouraged to collect statistics on children of mixed ethnic parentage and to provide the </w:t>
      </w:r>
      <w:r w:rsidR="00DB22A4" w:rsidRPr="00836417">
        <w:rPr>
          <w:b/>
        </w:rPr>
        <w:t>Committee</w:t>
      </w:r>
      <w:r w:rsidRPr="00836417">
        <w:rPr>
          <w:b/>
        </w:rPr>
        <w:t xml:space="preserve"> with such data.</w:t>
      </w:r>
    </w:p>
    <w:p w:rsidR="00776132" w:rsidRDefault="009562FC" w:rsidP="00776132">
      <w:r>
        <w:t>13.</w:t>
      </w:r>
      <w:r>
        <w:tab/>
        <w:t xml:space="preserve">While noting the explanation offered by the delegation, the </w:t>
      </w:r>
      <w:r w:rsidR="00DB22A4">
        <w:t>Committee</w:t>
      </w:r>
      <w:r>
        <w:t xml:space="preserve"> observes that its interpretation of the concept of “indigenous</w:t>
      </w:r>
      <w:r w:rsidR="00836417">
        <w:t>”</w:t>
      </w:r>
      <w:r>
        <w:t xml:space="preserve"> </w:t>
      </w:r>
      <w:r w:rsidR="00EE3B15">
        <w:t>Fiji</w:t>
      </w:r>
      <w:r>
        <w:t>ans remains unclear, in particular in relation to the general concept of “indigenous peoples” in international law. Moreover, the relationship between the rights of “indigenous</w:t>
      </w:r>
      <w:r w:rsidR="006641B5">
        <w:t>”</w:t>
      </w:r>
      <w:r>
        <w:t xml:space="preserve"> </w:t>
      </w:r>
      <w:r w:rsidR="00EE3B15">
        <w:t>Fiji</w:t>
      </w:r>
      <w:r>
        <w:t xml:space="preserve">ans and those of other </w:t>
      </w:r>
      <w:r w:rsidR="00EE3B15">
        <w:t>Fiji</w:t>
      </w:r>
      <w:r>
        <w:t>ans needs further explanation (a</w:t>
      </w:r>
      <w:r w:rsidR="00776132">
        <w:t>rt.</w:t>
      </w:r>
      <w:r w:rsidR="00DF0514">
        <w:t xml:space="preserve"> </w:t>
      </w:r>
      <w:r w:rsidR="00776132">
        <w:t>2)</w:t>
      </w:r>
      <w:r w:rsidR="00DF0514">
        <w:t>.</w:t>
      </w:r>
    </w:p>
    <w:p w:rsidR="00776132" w:rsidRPr="0092711C" w:rsidRDefault="009562FC" w:rsidP="0092711C">
      <w:pPr>
        <w:ind w:left="567"/>
        <w:rPr>
          <w:b/>
        </w:rPr>
      </w:pPr>
      <w:r w:rsidRPr="0092711C">
        <w:rPr>
          <w:b/>
        </w:rPr>
        <w:t xml:space="preserve">The </w:t>
      </w:r>
      <w:r w:rsidR="00DB22A4" w:rsidRPr="0092711C">
        <w:rPr>
          <w:b/>
        </w:rPr>
        <w:t>Committee</w:t>
      </w:r>
      <w:r w:rsidRPr="0092711C">
        <w:rPr>
          <w:b/>
        </w:rPr>
        <w:t xml:space="preserve"> recommends that the </w:t>
      </w:r>
      <w:r w:rsidR="00F67C8F">
        <w:rPr>
          <w:b/>
        </w:rPr>
        <w:t>State party</w:t>
      </w:r>
      <w:r w:rsidRPr="0092711C">
        <w:rPr>
          <w:b/>
        </w:rPr>
        <w:t xml:space="preserve"> reflect further on how the concept of “indigenous</w:t>
      </w:r>
      <w:r w:rsidR="0092711C" w:rsidRPr="0092711C">
        <w:rPr>
          <w:b/>
        </w:rPr>
        <w:t>”</w:t>
      </w:r>
      <w:r w:rsidRPr="0092711C">
        <w:rPr>
          <w:b/>
        </w:rPr>
        <w:t xml:space="preserve"> </w:t>
      </w:r>
      <w:r w:rsidR="00EE3B15" w:rsidRPr="0092711C">
        <w:rPr>
          <w:b/>
        </w:rPr>
        <w:t>Fiji</w:t>
      </w:r>
      <w:r w:rsidRPr="0092711C">
        <w:rPr>
          <w:b/>
        </w:rPr>
        <w:t xml:space="preserve">ans relates to the understanding of indigenous peoples in international law, in particular as reflected in </w:t>
      </w:r>
      <w:r w:rsidR="00B90E99">
        <w:rPr>
          <w:b/>
        </w:rPr>
        <w:t xml:space="preserve">International Labour Organization </w:t>
      </w:r>
      <w:r w:rsidR="00B90E99" w:rsidRPr="0092711C">
        <w:rPr>
          <w:b/>
        </w:rPr>
        <w:t xml:space="preserve">Convention </w:t>
      </w:r>
      <w:r w:rsidR="00726A05">
        <w:rPr>
          <w:b/>
        </w:rPr>
        <w:t xml:space="preserve">No. </w:t>
      </w:r>
      <w:r w:rsidRPr="0092711C">
        <w:rPr>
          <w:b/>
        </w:rPr>
        <w:t xml:space="preserve">169 on indigenous and tribal peoples’ rights and the 2007 </w:t>
      </w:r>
      <w:r w:rsidR="00DD444B">
        <w:rPr>
          <w:b/>
        </w:rPr>
        <w:t>United </w:t>
      </w:r>
      <w:r w:rsidR="00466B4A" w:rsidRPr="0092711C">
        <w:rPr>
          <w:b/>
        </w:rPr>
        <w:t>Nations</w:t>
      </w:r>
      <w:r w:rsidRPr="0092711C">
        <w:rPr>
          <w:b/>
        </w:rPr>
        <w:t xml:space="preserve"> </w:t>
      </w:r>
      <w:r w:rsidR="005479C2" w:rsidRPr="0092711C">
        <w:rPr>
          <w:b/>
        </w:rPr>
        <w:t xml:space="preserve">Declaration </w:t>
      </w:r>
      <w:r w:rsidRPr="0092711C">
        <w:rPr>
          <w:b/>
        </w:rPr>
        <w:t xml:space="preserve">on the </w:t>
      </w:r>
      <w:r w:rsidR="005479C2" w:rsidRPr="0092711C">
        <w:rPr>
          <w:b/>
        </w:rPr>
        <w:t xml:space="preserve">Rights </w:t>
      </w:r>
      <w:r w:rsidRPr="0092711C">
        <w:rPr>
          <w:b/>
        </w:rPr>
        <w:t xml:space="preserve">of </w:t>
      </w:r>
      <w:r w:rsidR="005479C2" w:rsidRPr="0092711C">
        <w:rPr>
          <w:b/>
        </w:rPr>
        <w:t>Indigenous Peoples</w:t>
      </w:r>
      <w:r w:rsidRPr="0092711C">
        <w:rPr>
          <w:b/>
        </w:rPr>
        <w:t xml:space="preserve">. Furthermore, the </w:t>
      </w:r>
      <w:r w:rsidR="00F67C8F">
        <w:rPr>
          <w:b/>
        </w:rPr>
        <w:t>State party</w:t>
      </w:r>
      <w:r w:rsidRPr="0092711C">
        <w:rPr>
          <w:b/>
        </w:rPr>
        <w:t xml:space="preserve"> is invited to explain how the concept of indigenous </w:t>
      </w:r>
      <w:r w:rsidR="00EE3B15" w:rsidRPr="0092711C">
        <w:rPr>
          <w:b/>
        </w:rPr>
        <w:t>Fiji</w:t>
      </w:r>
      <w:r w:rsidRPr="0092711C">
        <w:rPr>
          <w:b/>
        </w:rPr>
        <w:t xml:space="preserve">ans is applied in law and practice and its impact on the enjoyment of human rights by everyone in </w:t>
      </w:r>
      <w:r w:rsidR="00EE3B15" w:rsidRPr="0092711C">
        <w:rPr>
          <w:b/>
        </w:rPr>
        <w:t>Fiji</w:t>
      </w:r>
      <w:r w:rsidRPr="0092711C">
        <w:rPr>
          <w:b/>
        </w:rPr>
        <w:t xml:space="preserve">. </w:t>
      </w:r>
    </w:p>
    <w:p w:rsidR="00776132" w:rsidRDefault="009562FC" w:rsidP="00776132">
      <w:r>
        <w:t>14.</w:t>
      </w:r>
      <w:r>
        <w:tab/>
        <w:t xml:space="preserve">While welcoming the fact that national courts must have regard </w:t>
      </w:r>
      <w:r w:rsidR="00A52687">
        <w:t xml:space="preserve">for </w:t>
      </w:r>
      <w:r>
        <w:t xml:space="preserve">international law when interpreting the </w:t>
      </w:r>
      <w:r w:rsidR="00F67C8F">
        <w:t>State party</w:t>
      </w:r>
      <w:r>
        <w:t xml:space="preserve">’s </w:t>
      </w:r>
      <w:r w:rsidR="007D34EA">
        <w:t>Constitution</w:t>
      </w:r>
      <w:r>
        <w:t xml:space="preserve">, the </w:t>
      </w:r>
      <w:r w:rsidR="00DB22A4">
        <w:t>Committee</w:t>
      </w:r>
      <w:r>
        <w:t xml:space="preserve"> regrets that it has not received any information on the extent to which courts have referred to the </w:t>
      </w:r>
      <w:r w:rsidR="006C3B48">
        <w:t>Convention</w:t>
      </w:r>
      <w:r>
        <w:t xml:space="preserve"> in accordance with the constitutional provisions (art.</w:t>
      </w:r>
      <w:r w:rsidR="00854E42">
        <w:t xml:space="preserve"> </w:t>
      </w:r>
      <w:r>
        <w:t>2</w:t>
      </w:r>
      <w:r w:rsidR="00A52687">
        <w:t xml:space="preserve"> </w:t>
      </w:r>
      <w:r>
        <w:t>(1))</w:t>
      </w:r>
      <w:r w:rsidR="00A52687">
        <w:t>.</w:t>
      </w:r>
    </w:p>
    <w:p w:rsidR="00776132" w:rsidRPr="00F67C8F" w:rsidRDefault="009562FC" w:rsidP="00F67C8F">
      <w:pPr>
        <w:ind w:left="567"/>
        <w:rPr>
          <w:b/>
        </w:rPr>
      </w:pPr>
      <w:r w:rsidRPr="00F67C8F">
        <w:rPr>
          <w:b/>
        </w:rPr>
        <w:t xml:space="preserve">The </w:t>
      </w:r>
      <w:r w:rsidR="00F67C8F">
        <w:rPr>
          <w:b/>
        </w:rPr>
        <w:t>State party</w:t>
      </w:r>
      <w:r w:rsidRPr="00F67C8F">
        <w:rPr>
          <w:b/>
        </w:rPr>
        <w:t xml:space="preserve"> is invited to provide the </w:t>
      </w:r>
      <w:r w:rsidR="00DB22A4" w:rsidRPr="00F67C8F">
        <w:rPr>
          <w:b/>
        </w:rPr>
        <w:t>Committee</w:t>
      </w:r>
      <w:r w:rsidRPr="00F67C8F">
        <w:rPr>
          <w:b/>
        </w:rPr>
        <w:t xml:space="preserve">, in its next periodic report, with examples of cases in which the </w:t>
      </w:r>
      <w:r w:rsidR="006C3B48">
        <w:rPr>
          <w:b/>
        </w:rPr>
        <w:t>Convention</w:t>
      </w:r>
      <w:r w:rsidRPr="00F67C8F">
        <w:rPr>
          <w:b/>
        </w:rPr>
        <w:t xml:space="preserve"> has been utilized by courts</w:t>
      </w:r>
      <w:r w:rsidR="00776132" w:rsidRPr="00F67C8F">
        <w:rPr>
          <w:b/>
        </w:rPr>
        <w:t xml:space="preserve"> when interpreting national law. </w:t>
      </w:r>
    </w:p>
    <w:p w:rsidR="00766428" w:rsidRDefault="009562FC" w:rsidP="00776132">
      <w:r>
        <w:t>15.</w:t>
      </w:r>
      <w:r>
        <w:tab/>
        <w:t xml:space="preserve">The </w:t>
      </w:r>
      <w:r w:rsidR="00DB22A4">
        <w:t>Committee</w:t>
      </w:r>
      <w:r>
        <w:t xml:space="preserve"> is seriously concerned that no specific laws prohibiting racial</w:t>
      </w:r>
      <w:r w:rsidR="00766428">
        <w:t xml:space="preserve"> </w:t>
      </w:r>
      <w:r w:rsidR="00204EC1">
        <w:t xml:space="preserve">discrimination </w:t>
      </w:r>
      <w:r>
        <w:t xml:space="preserve">have been adopted by the </w:t>
      </w:r>
      <w:r w:rsidR="00F67C8F">
        <w:t>State party</w:t>
      </w:r>
      <w:r>
        <w:t xml:space="preserve"> (art.</w:t>
      </w:r>
      <w:r w:rsidR="00AA3968">
        <w:t xml:space="preserve"> </w:t>
      </w:r>
      <w:r>
        <w:t>2</w:t>
      </w:r>
      <w:r w:rsidR="00C470DC">
        <w:t xml:space="preserve"> </w:t>
      </w:r>
      <w:r>
        <w:t>(1))</w:t>
      </w:r>
      <w:r w:rsidR="00766428">
        <w:t>.</w:t>
      </w:r>
    </w:p>
    <w:p w:rsidR="00776132" w:rsidRPr="00766428" w:rsidRDefault="009562FC" w:rsidP="00766428">
      <w:pPr>
        <w:ind w:left="567"/>
        <w:rPr>
          <w:b/>
        </w:rPr>
      </w:pPr>
      <w:r w:rsidRPr="00766428">
        <w:rPr>
          <w:b/>
        </w:rPr>
        <w:t xml:space="preserve">The </w:t>
      </w:r>
      <w:r w:rsidR="00DB22A4" w:rsidRPr="00766428">
        <w:rPr>
          <w:b/>
        </w:rPr>
        <w:t>Committee</w:t>
      </w:r>
      <w:r w:rsidRPr="00766428">
        <w:rPr>
          <w:b/>
        </w:rPr>
        <w:t xml:space="preserve"> recommends that the </w:t>
      </w:r>
      <w:r w:rsidR="00F67C8F" w:rsidRPr="00766428">
        <w:rPr>
          <w:b/>
        </w:rPr>
        <w:t>State party</w:t>
      </w:r>
      <w:r w:rsidRPr="00766428">
        <w:rPr>
          <w:b/>
        </w:rPr>
        <w:t xml:space="preserve"> adopt a comprehensive law on the elimination of racial discrimination, including regarding acts perpetrated by private persons, taking into consideration all elements of the </w:t>
      </w:r>
      <w:r w:rsidR="006C3B48">
        <w:rPr>
          <w:b/>
        </w:rPr>
        <w:t>Convention</w:t>
      </w:r>
      <w:r w:rsidRPr="00766428">
        <w:rPr>
          <w:b/>
        </w:rPr>
        <w:t xml:space="preserve">. Furthermore, the </w:t>
      </w:r>
      <w:r w:rsidR="00F67C8F" w:rsidRPr="00766428">
        <w:rPr>
          <w:b/>
        </w:rPr>
        <w:t>State party</w:t>
      </w:r>
      <w:r w:rsidRPr="00766428">
        <w:rPr>
          <w:b/>
        </w:rPr>
        <w:t xml:space="preserve"> should expedite the review of its legislation so as to ensure full compliance with the </w:t>
      </w:r>
      <w:r w:rsidR="006C3B48">
        <w:rPr>
          <w:b/>
        </w:rPr>
        <w:t>Convention</w:t>
      </w:r>
      <w:r w:rsidRPr="00766428">
        <w:rPr>
          <w:b/>
        </w:rPr>
        <w:t>.</w:t>
      </w:r>
    </w:p>
    <w:p w:rsidR="00776132" w:rsidRDefault="009562FC" w:rsidP="00776132">
      <w:r>
        <w:t>16.</w:t>
      </w:r>
      <w:r>
        <w:tab/>
        <w:t xml:space="preserve">The </w:t>
      </w:r>
      <w:r w:rsidR="00DB22A4">
        <w:t>Committee</w:t>
      </w:r>
      <w:r>
        <w:t xml:space="preserve"> is concerned that the requirement for individuals to indicate their ethnicity in official forms, such as immigration forms, may lead </w:t>
      </w:r>
      <w:r w:rsidR="00776132">
        <w:t>to discrimination (art.</w:t>
      </w:r>
      <w:r w:rsidR="003868AE">
        <w:t xml:space="preserve"> </w:t>
      </w:r>
      <w:r w:rsidR="00776132">
        <w:t>2</w:t>
      </w:r>
      <w:r w:rsidR="003868AE">
        <w:t xml:space="preserve"> </w:t>
      </w:r>
      <w:r w:rsidR="00776132">
        <w:t>(1))</w:t>
      </w:r>
      <w:r w:rsidR="003868AE">
        <w:t>.</w:t>
      </w:r>
    </w:p>
    <w:p w:rsidR="00776132" w:rsidRPr="004C5C7D" w:rsidRDefault="009562FC" w:rsidP="004C5C7D">
      <w:pPr>
        <w:ind w:left="567"/>
        <w:rPr>
          <w:b/>
        </w:rPr>
      </w:pPr>
      <w:r w:rsidRPr="004C5C7D">
        <w:rPr>
          <w:b/>
        </w:rPr>
        <w:t xml:space="preserve">The </w:t>
      </w:r>
      <w:r w:rsidR="00DB22A4" w:rsidRPr="004C5C7D">
        <w:rPr>
          <w:b/>
        </w:rPr>
        <w:t>Committee</w:t>
      </w:r>
      <w:r w:rsidRPr="004C5C7D">
        <w:rPr>
          <w:b/>
        </w:rPr>
        <w:t xml:space="preserve"> recommends that the </w:t>
      </w:r>
      <w:r w:rsidR="00F67C8F" w:rsidRPr="004C5C7D">
        <w:rPr>
          <w:b/>
        </w:rPr>
        <w:t>State party</w:t>
      </w:r>
      <w:r w:rsidRPr="004C5C7D">
        <w:rPr>
          <w:b/>
        </w:rPr>
        <w:t xml:space="preserve"> take all necessary measures to ensure that the registration of ethnic identity in </w:t>
      </w:r>
      <w:r w:rsidR="00EE3B15" w:rsidRPr="004C5C7D">
        <w:rPr>
          <w:b/>
        </w:rPr>
        <w:t>Fiji</w:t>
      </w:r>
      <w:r w:rsidRPr="004C5C7D">
        <w:rPr>
          <w:b/>
        </w:rPr>
        <w:t xml:space="preserve"> is made on the basis of self</w:t>
      </w:r>
      <w:r w:rsidR="00CF6A72">
        <w:rPr>
          <w:b/>
        </w:rPr>
        <w:noBreakHyphen/>
      </w:r>
      <w:r w:rsidRPr="004C5C7D">
        <w:rPr>
          <w:b/>
        </w:rPr>
        <w:t>identification, and that the operation of the present system do</w:t>
      </w:r>
      <w:r w:rsidR="00776132" w:rsidRPr="004C5C7D">
        <w:rPr>
          <w:b/>
        </w:rPr>
        <w:t xml:space="preserve">es not lead to discriminatory treatment. </w:t>
      </w:r>
    </w:p>
    <w:p w:rsidR="00776132" w:rsidRDefault="009562FC" w:rsidP="00776132">
      <w:r>
        <w:t>17.</w:t>
      </w:r>
      <w:r>
        <w:tab/>
        <w:t xml:space="preserve">The </w:t>
      </w:r>
      <w:r w:rsidR="00DB22A4">
        <w:t>Committee</w:t>
      </w:r>
      <w:r>
        <w:t xml:space="preserve"> notes the </w:t>
      </w:r>
      <w:r w:rsidR="00F67C8F">
        <w:t>State party</w:t>
      </w:r>
      <w:r>
        <w:t xml:space="preserve">’s stated intention to review the scope of its special measures programmes </w:t>
      </w:r>
      <w:r w:rsidR="00D37E98">
        <w:t xml:space="preserve">and </w:t>
      </w:r>
      <w:r>
        <w:t xml:space="preserve">to consult communities affected when devising new programmes. The </w:t>
      </w:r>
      <w:r w:rsidR="00DB22A4">
        <w:t>Committee</w:t>
      </w:r>
      <w:r>
        <w:t xml:space="preserve"> remains conc</w:t>
      </w:r>
      <w:r w:rsidR="00776132">
        <w:t>erned, however, that the need for special measures, in sectors such as education and employment, may not be based on a realistic appraisal of the current situation of the different communities (art.</w:t>
      </w:r>
      <w:r w:rsidR="00CB0500">
        <w:t xml:space="preserve"> </w:t>
      </w:r>
      <w:r w:rsidR="00776132">
        <w:t>2</w:t>
      </w:r>
      <w:r w:rsidR="00CB0500">
        <w:t xml:space="preserve"> </w:t>
      </w:r>
      <w:r w:rsidR="00776132">
        <w:t>(2))</w:t>
      </w:r>
      <w:r w:rsidR="00CB0500">
        <w:t>.</w:t>
      </w:r>
    </w:p>
    <w:p w:rsidR="00776132" w:rsidRPr="00EE14E4" w:rsidRDefault="009562FC" w:rsidP="00EE14E4">
      <w:pPr>
        <w:ind w:left="567"/>
        <w:rPr>
          <w:b/>
        </w:rPr>
      </w:pPr>
      <w:r w:rsidRPr="00EE14E4">
        <w:rPr>
          <w:b/>
        </w:rPr>
        <w:t xml:space="preserve">The </w:t>
      </w:r>
      <w:r w:rsidR="00DB22A4" w:rsidRPr="00EE14E4">
        <w:rPr>
          <w:b/>
        </w:rPr>
        <w:t>Committee</w:t>
      </w:r>
      <w:r w:rsidRPr="00EE14E4">
        <w:rPr>
          <w:b/>
        </w:rPr>
        <w:t xml:space="preserve"> encourages the </w:t>
      </w:r>
      <w:r w:rsidR="00F67C8F" w:rsidRPr="00EE14E4">
        <w:rPr>
          <w:b/>
        </w:rPr>
        <w:t>State party</w:t>
      </w:r>
      <w:r w:rsidRPr="00EE14E4">
        <w:rPr>
          <w:b/>
        </w:rPr>
        <w:t xml:space="preserve"> to engage in a data</w:t>
      </w:r>
      <w:r w:rsidR="00CF6A72">
        <w:rPr>
          <w:b/>
        </w:rPr>
        <w:noBreakHyphen/>
      </w:r>
      <w:r w:rsidRPr="00EE14E4">
        <w:rPr>
          <w:b/>
        </w:rPr>
        <w:t xml:space="preserve">gathering exercise to ensure that special measures are designed and implemented on the basis of need, and that their implementation is monitored and regularly evaluated. The </w:t>
      </w:r>
      <w:r w:rsidR="00DB22A4" w:rsidRPr="00EE14E4">
        <w:rPr>
          <w:b/>
        </w:rPr>
        <w:t>Committee</w:t>
      </w:r>
      <w:r w:rsidRPr="00EE14E4">
        <w:rPr>
          <w:b/>
        </w:rPr>
        <w:t xml:space="preserve"> also reiterates the need to ensure that the special measures </w:t>
      </w:r>
      <w:r w:rsidR="00776132" w:rsidRPr="00EE14E4">
        <w:rPr>
          <w:b/>
        </w:rPr>
        <w:t xml:space="preserve">adopted in no case lead to the maintenance of unequal or separate rights for different ethnic groups after the objectives for which they were taken have been achieved. </w:t>
      </w:r>
    </w:p>
    <w:p w:rsidR="00776132" w:rsidRDefault="009562FC" w:rsidP="00776132">
      <w:r>
        <w:t>18.</w:t>
      </w:r>
      <w:r>
        <w:tab/>
        <w:t xml:space="preserve">While noting the statistical information provided by the </w:t>
      </w:r>
      <w:r w:rsidR="00F67C8F">
        <w:t>State party</w:t>
      </w:r>
      <w:r w:rsidR="00DD444B">
        <w:t xml:space="preserve"> on the representation of </w:t>
      </w:r>
      <w:r>
        <w:t xml:space="preserve">the different ethnic communities in the military and police forces </w:t>
      </w:r>
      <w:r w:rsidR="00966B9D">
        <w:t xml:space="preserve">and </w:t>
      </w:r>
      <w:r>
        <w:t xml:space="preserve">the </w:t>
      </w:r>
      <w:r w:rsidR="00F67C8F">
        <w:t>State party</w:t>
      </w:r>
      <w:r>
        <w:t>’s explanation of th</w:t>
      </w:r>
      <w:r w:rsidR="00C8010E">
        <w:t>ese</w:t>
      </w:r>
      <w:r>
        <w:t xml:space="preserve"> data, the </w:t>
      </w:r>
      <w:r w:rsidR="00DB22A4">
        <w:t>Committee</w:t>
      </w:r>
      <w:r>
        <w:t xml:space="preserve"> remains concerned about the lower levels of representation of </w:t>
      </w:r>
      <w:r w:rsidR="00564393">
        <w:t>Indo</w:t>
      </w:r>
      <w:r w:rsidR="00CF6A72">
        <w:noBreakHyphen/>
      </w:r>
      <w:r w:rsidR="00EE3B15">
        <w:t>Fiji</w:t>
      </w:r>
      <w:r>
        <w:t>ans in these forces and in the public</w:t>
      </w:r>
      <w:r w:rsidR="00776132">
        <w:t xml:space="preserve"> administration in general (arts.</w:t>
      </w:r>
      <w:r w:rsidR="00F21154">
        <w:t> </w:t>
      </w:r>
      <w:r w:rsidR="00776132">
        <w:t>2</w:t>
      </w:r>
      <w:r w:rsidR="00F21154">
        <w:t> </w:t>
      </w:r>
      <w:r w:rsidR="00776132">
        <w:t>(2) and 5</w:t>
      </w:r>
      <w:r w:rsidR="00FD2D76">
        <w:t xml:space="preserve"> </w:t>
      </w:r>
      <w:r w:rsidR="00776132">
        <w:t>(c))</w:t>
      </w:r>
      <w:r w:rsidR="00A81349">
        <w:t>.</w:t>
      </w:r>
    </w:p>
    <w:p w:rsidR="00776132" w:rsidRPr="00A81349" w:rsidRDefault="009562FC" w:rsidP="00A81349">
      <w:pPr>
        <w:ind w:left="567"/>
        <w:rPr>
          <w:b/>
        </w:rPr>
      </w:pPr>
      <w:r w:rsidRPr="00A81349">
        <w:rPr>
          <w:b/>
        </w:rPr>
        <w:t xml:space="preserve">The </w:t>
      </w:r>
      <w:r w:rsidR="00DB22A4" w:rsidRPr="00A81349">
        <w:rPr>
          <w:b/>
        </w:rPr>
        <w:t>Committee</w:t>
      </w:r>
      <w:r w:rsidRPr="00A81349">
        <w:rPr>
          <w:b/>
        </w:rPr>
        <w:t xml:space="preserve"> recommends that the </w:t>
      </w:r>
      <w:r w:rsidR="00F67C8F" w:rsidRPr="00A81349">
        <w:rPr>
          <w:b/>
        </w:rPr>
        <w:t>State party</w:t>
      </w:r>
      <w:r w:rsidRPr="00A81349">
        <w:rPr>
          <w:b/>
        </w:rPr>
        <w:t xml:space="preserve"> consider adopting measures to ensure that all ethnic groups are duly represented in </w:t>
      </w:r>
      <w:r w:rsidR="0039020A" w:rsidRPr="00A81349">
        <w:rPr>
          <w:b/>
        </w:rPr>
        <w:t xml:space="preserve">State </w:t>
      </w:r>
      <w:r w:rsidR="00DD444B">
        <w:rPr>
          <w:b/>
        </w:rPr>
        <w:t>institutions and the public </w:t>
      </w:r>
      <w:r w:rsidRPr="00A81349">
        <w:rPr>
          <w:b/>
        </w:rPr>
        <w:t>administration, including special measures aimed at achieving adequate representation of all communities, particularly in the mi</w:t>
      </w:r>
      <w:r w:rsidR="00DD444B">
        <w:rPr>
          <w:b/>
        </w:rPr>
        <w:t>litary, taking into account its </w:t>
      </w:r>
      <w:r w:rsidRPr="00A81349">
        <w:rPr>
          <w:b/>
        </w:rPr>
        <w:t xml:space="preserve">role during the recent political turmoil in the </w:t>
      </w:r>
      <w:r w:rsidR="00F67C8F" w:rsidRPr="00A81349">
        <w:rPr>
          <w:b/>
        </w:rPr>
        <w:t>State party</w:t>
      </w:r>
      <w:r w:rsidRPr="00A81349">
        <w:rPr>
          <w:b/>
        </w:rPr>
        <w:t>.</w:t>
      </w:r>
    </w:p>
    <w:p w:rsidR="00776132" w:rsidRDefault="009562FC" w:rsidP="00776132">
      <w:r>
        <w:t>19.</w:t>
      </w:r>
      <w:r>
        <w:tab/>
        <w:t xml:space="preserve">The </w:t>
      </w:r>
      <w:r w:rsidR="00DB22A4">
        <w:t>Committee</w:t>
      </w:r>
      <w:r>
        <w:t xml:space="preserve"> notes the information provided by the </w:t>
      </w:r>
      <w:r w:rsidR="00F67C8F">
        <w:t>State party</w:t>
      </w:r>
      <w:r>
        <w:t xml:space="preserve"> on the education system, and particularly welcomes the compulsory teaching of both the </w:t>
      </w:r>
      <w:r w:rsidR="00EE3B15">
        <w:t>Fiji</w:t>
      </w:r>
      <w:r>
        <w:t xml:space="preserve">an and </w:t>
      </w:r>
      <w:r w:rsidR="009565C4">
        <w:t>Hindi</w:t>
      </w:r>
      <w:r>
        <w:t xml:space="preserve"> languages, although it remains unclear whether this is applicable to all schools. The </w:t>
      </w:r>
      <w:r w:rsidR="00DB22A4">
        <w:t>Committee</w:t>
      </w:r>
      <w:r>
        <w:t>, however, considers that the mere re</w:t>
      </w:r>
      <w:r w:rsidR="00CF6A72">
        <w:noBreakHyphen/>
      </w:r>
      <w:r>
        <w:t xml:space="preserve">registering of a school as </w:t>
      </w:r>
      <w:r w:rsidR="00776132">
        <w:t xml:space="preserve">private and the withdrawal of its funding </w:t>
      </w:r>
      <w:r w:rsidR="00AA5D47">
        <w:t xml:space="preserve">when </w:t>
      </w:r>
      <w:r w:rsidR="00776132">
        <w:t xml:space="preserve">its enrolment policies are </w:t>
      </w:r>
      <w:r w:rsidR="00235C63">
        <w:t xml:space="preserve">found to be </w:t>
      </w:r>
      <w:r w:rsidR="00776132">
        <w:t xml:space="preserve">discriminatory is not conducive to </w:t>
      </w:r>
      <w:r w:rsidR="00235C63">
        <w:t xml:space="preserve">preventing </w:t>
      </w:r>
      <w:r w:rsidR="00776132">
        <w:t>segregation in schools (arts.</w:t>
      </w:r>
      <w:r w:rsidR="00235C63">
        <w:t xml:space="preserve"> </w:t>
      </w:r>
      <w:r w:rsidR="00776132">
        <w:t>3, 5</w:t>
      </w:r>
      <w:r w:rsidR="00235C63">
        <w:t xml:space="preserve"> </w:t>
      </w:r>
      <w:r w:rsidR="00776132">
        <w:t>(e)</w:t>
      </w:r>
      <w:r w:rsidR="00235C63">
        <w:t xml:space="preserve"> </w:t>
      </w:r>
      <w:r w:rsidR="00DD444B">
        <w:t>(v)</w:t>
      </w:r>
      <w:r w:rsidR="00776132">
        <w:t xml:space="preserve"> and 7)</w:t>
      </w:r>
      <w:r w:rsidR="00235C63">
        <w:t>.</w:t>
      </w:r>
    </w:p>
    <w:p w:rsidR="00776132" w:rsidRPr="00C05117" w:rsidRDefault="009562FC" w:rsidP="00235C63">
      <w:pPr>
        <w:ind w:left="567"/>
        <w:rPr>
          <w:b/>
        </w:rPr>
      </w:pPr>
      <w:r w:rsidRPr="00C05117">
        <w:rPr>
          <w:b/>
        </w:rPr>
        <w:t xml:space="preserve">The </w:t>
      </w:r>
      <w:r w:rsidR="00DB22A4" w:rsidRPr="00C05117">
        <w:rPr>
          <w:b/>
        </w:rPr>
        <w:t>Committee</w:t>
      </w:r>
      <w:r w:rsidRPr="00C05117">
        <w:rPr>
          <w:b/>
        </w:rPr>
        <w:t xml:space="preserve"> recommends </w:t>
      </w:r>
      <w:r w:rsidR="005C1651">
        <w:rPr>
          <w:b/>
        </w:rPr>
        <w:t xml:space="preserve">that </w:t>
      </w:r>
      <w:r w:rsidRPr="00C05117">
        <w:rPr>
          <w:b/>
        </w:rPr>
        <w:t xml:space="preserve">the </w:t>
      </w:r>
      <w:r w:rsidR="00F67C8F" w:rsidRPr="00C05117">
        <w:rPr>
          <w:b/>
        </w:rPr>
        <w:t>State party</w:t>
      </w:r>
      <w:r w:rsidRPr="00C05117">
        <w:rPr>
          <w:b/>
        </w:rPr>
        <w:t xml:space="preserve"> take all necessary steps to ensure that school enrolment policies are not discriminatory, </w:t>
      </w:r>
      <w:r w:rsidR="009565C4" w:rsidRPr="00C05117">
        <w:rPr>
          <w:b/>
        </w:rPr>
        <w:t>including</w:t>
      </w:r>
      <w:r w:rsidRPr="00C05117">
        <w:rPr>
          <w:b/>
        </w:rPr>
        <w:t xml:space="preserve"> where necessary by de</w:t>
      </w:r>
      <w:r w:rsidR="00CF6A72">
        <w:rPr>
          <w:b/>
        </w:rPr>
        <w:noBreakHyphen/>
      </w:r>
      <w:r w:rsidRPr="00C05117">
        <w:rPr>
          <w:b/>
        </w:rPr>
        <w:t xml:space="preserve">registration of schools. It also invites the </w:t>
      </w:r>
      <w:r w:rsidR="00F67C8F" w:rsidRPr="00C05117">
        <w:rPr>
          <w:b/>
        </w:rPr>
        <w:t>State party</w:t>
      </w:r>
      <w:r w:rsidRPr="00C05117">
        <w:rPr>
          <w:b/>
        </w:rPr>
        <w:t xml:space="preserve"> to ensure that curricula convey to students the importance of respect for the different ethnic communities of </w:t>
      </w:r>
      <w:r w:rsidR="00EE3B15" w:rsidRPr="00C05117">
        <w:rPr>
          <w:b/>
        </w:rPr>
        <w:t>Fiji</w:t>
      </w:r>
      <w:r w:rsidRPr="00C05117">
        <w:rPr>
          <w:b/>
        </w:rPr>
        <w:t xml:space="preserve">. Furthermore, mixed schools should be promoted and strong action taken to promote intercultural education. </w:t>
      </w:r>
    </w:p>
    <w:p w:rsidR="00776132" w:rsidRDefault="009562FC" w:rsidP="00776132">
      <w:r>
        <w:t>20.</w:t>
      </w:r>
      <w:r>
        <w:tab/>
        <w:t xml:space="preserve">While noting the existing criminal law provisions in relation to article 4 of the </w:t>
      </w:r>
      <w:r w:rsidR="006C3B48">
        <w:t>Convention</w:t>
      </w:r>
      <w:r>
        <w:t xml:space="preserve">, the </w:t>
      </w:r>
      <w:r w:rsidR="00DB22A4">
        <w:t>Committee</w:t>
      </w:r>
      <w:r>
        <w:t xml:space="preserve"> remains concerned by the </w:t>
      </w:r>
      <w:r w:rsidR="00F67C8F">
        <w:t>State party</w:t>
      </w:r>
      <w:r>
        <w:t xml:space="preserve">’s opposition to the banning of racist organizations and the absence of laws to the effect that committing offences for racial reasons generally constitutes an aggravating circumstance. The </w:t>
      </w:r>
      <w:r w:rsidR="00DB22A4">
        <w:t>Committee</w:t>
      </w:r>
      <w:r>
        <w:t xml:space="preserve"> also reiterates its regret </w:t>
      </w:r>
      <w:r w:rsidR="00033A82">
        <w:t xml:space="preserve">at </w:t>
      </w:r>
      <w:r>
        <w:t xml:space="preserve">the </w:t>
      </w:r>
      <w:r w:rsidR="00F67C8F">
        <w:t>State party</w:t>
      </w:r>
      <w:r w:rsidR="00776132">
        <w:t>’s insufficient statistics on discrimination</w:t>
      </w:r>
      <w:r w:rsidR="00CF6A72">
        <w:noBreakHyphen/>
      </w:r>
      <w:r w:rsidR="00776132">
        <w:t>related cases (art.</w:t>
      </w:r>
      <w:r w:rsidR="00033A82">
        <w:t xml:space="preserve"> </w:t>
      </w:r>
      <w:r w:rsidR="00776132">
        <w:t>4)</w:t>
      </w:r>
      <w:r w:rsidR="00033A82">
        <w:t xml:space="preserve">. </w:t>
      </w:r>
    </w:p>
    <w:p w:rsidR="00776132" w:rsidRPr="0058565F" w:rsidRDefault="00EC374A" w:rsidP="0058565F">
      <w:pPr>
        <w:ind w:left="567"/>
        <w:rPr>
          <w:b/>
        </w:rPr>
      </w:pPr>
      <w:r>
        <w:rPr>
          <w:b/>
        </w:rPr>
        <w:t xml:space="preserve">Recalling its </w:t>
      </w:r>
      <w:r w:rsidR="00DB22A4" w:rsidRPr="0058565F">
        <w:rPr>
          <w:b/>
        </w:rPr>
        <w:t>Committee</w:t>
      </w:r>
      <w:r w:rsidR="009562FC" w:rsidRPr="0058565F">
        <w:rPr>
          <w:b/>
        </w:rPr>
        <w:t>’s general recommendation 15 on organized violence based on ethnic origin (1993)</w:t>
      </w:r>
      <w:r>
        <w:rPr>
          <w:b/>
        </w:rPr>
        <w:t xml:space="preserve">, </w:t>
      </w:r>
      <w:r w:rsidRPr="0058565F">
        <w:rPr>
          <w:b/>
        </w:rPr>
        <w:t>the Committee strongly recommends that the State party amend its legislation to bring it in</w:t>
      </w:r>
      <w:r>
        <w:rPr>
          <w:b/>
        </w:rPr>
        <w:t>to</w:t>
      </w:r>
      <w:r w:rsidRPr="0058565F">
        <w:rPr>
          <w:b/>
        </w:rPr>
        <w:t xml:space="preserve"> line with article 4 of the Convention</w:t>
      </w:r>
      <w:r w:rsidR="009562FC" w:rsidRPr="0058565F">
        <w:rPr>
          <w:b/>
        </w:rPr>
        <w:t xml:space="preserve">. The </w:t>
      </w:r>
      <w:r w:rsidR="00DB22A4" w:rsidRPr="0058565F">
        <w:rPr>
          <w:b/>
        </w:rPr>
        <w:t>Committee</w:t>
      </w:r>
      <w:r w:rsidR="009562FC" w:rsidRPr="0058565F">
        <w:rPr>
          <w:b/>
        </w:rPr>
        <w:t xml:space="preserve"> recommends that the </w:t>
      </w:r>
      <w:r w:rsidR="00F67C8F" w:rsidRPr="0058565F">
        <w:rPr>
          <w:b/>
        </w:rPr>
        <w:t>State party</w:t>
      </w:r>
      <w:r w:rsidR="009562FC" w:rsidRPr="0058565F">
        <w:rPr>
          <w:b/>
        </w:rPr>
        <w:t xml:space="preserve"> adopt specific and unambiguous legislation prohibiting racist organizations and amend its laws to the effect that racial motivation constitutes an aggravating circumstance for crimes. Furthermore, the </w:t>
      </w:r>
      <w:r w:rsidR="00DB22A4" w:rsidRPr="0058565F">
        <w:rPr>
          <w:b/>
        </w:rPr>
        <w:t>Committee</w:t>
      </w:r>
      <w:r w:rsidR="009562FC" w:rsidRPr="0058565F">
        <w:rPr>
          <w:b/>
        </w:rPr>
        <w:t xml:space="preserve"> wishes to receive data regarding serious cases of racial hatred or incitement to racial hatred.</w:t>
      </w:r>
    </w:p>
    <w:p w:rsidR="00776132" w:rsidRDefault="009562FC" w:rsidP="00776132">
      <w:r>
        <w:t>21.</w:t>
      </w:r>
      <w:r>
        <w:tab/>
        <w:t xml:space="preserve">The </w:t>
      </w:r>
      <w:r w:rsidR="00DB22A4">
        <w:t>Committee</w:t>
      </w:r>
      <w:r>
        <w:t xml:space="preserve"> regrets that the </w:t>
      </w:r>
      <w:r w:rsidR="00F67C8F">
        <w:t>State party</w:t>
      </w:r>
      <w:r>
        <w:t xml:space="preserve"> was not able to provide data concerning the eth</w:t>
      </w:r>
      <w:r w:rsidR="00776132">
        <w:t>nic composition of the prison population (art.</w:t>
      </w:r>
      <w:r w:rsidR="0058565F">
        <w:t xml:space="preserve"> </w:t>
      </w:r>
      <w:r w:rsidR="00776132">
        <w:t>5</w:t>
      </w:r>
      <w:r w:rsidR="008A58C3">
        <w:t xml:space="preserve"> </w:t>
      </w:r>
      <w:r w:rsidR="00776132">
        <w:t>(b))</w:t>
      </w:r>
      <w:r w:rsidR="0058565F">
        <w:t>.</w:t>
      </w:r>
      <w:r w:rsidR="00776132">
        <w:t xml:space="preserve"> </w:t>
      </w:r>
    </w:p>
    <w:p w:rsidR="00776132" w:rsidRPr="0058565F" w:rsidRDefault="00E812F2" w:rsidP="0058565F">
      <w:pPr>
        <w:ind w:left="567"/>
        <w:rPr>
          <w:b/>
        </w:rPr>
      </w:pPr>
      <w:r>
        <w:rPr>
          <w:b/>
        </w:rPr>
        <w:t xml:space="preserve">Recalling its </w:t>
      </w:r>
      <w:r w:rsidR="009562FC" w:rsidRPr="0058565F">
        <w:rPr>
          <w:b/>
        </w:rPr>
        <w:t>general recommendation</w:t>
      </w:r>
      <w:r>
        <w:rPr>
          <w:b/>
        </w:rPr>
        <w:t xml:space="preserve"> </w:t>
      </w:r>
      <w:r w:rsidR="009562FC" w:rsidRPr="0058565F">
        <w:rPr>
          <w:b/>
        </w:rPr>
        <w:t xml:space="preserve">31 on the prevention of racial discrimination in the administration and functioning of the criminal justice system (2005), </w:t>
      </w:r>
      <w:r w:rsidRPr="0058565F">
        <w:rPr>
          <w:b/>
        </w:rPr>
        <w:t xml:space="preserve">the Committee encourages the State party to strengthen its efforts to collect the requested data </w:t>
      </w:r>
      <w:r w:rsidR="009562FC" w:rsidRPr="0058565F">
        <w:rPr>
          <w:b/>
        </w:rPr>
        <w:t xml:space="preserve">and to provide such data to the </w:t>
      </w:r>
      <w:r w:rsidR="00DB22A4" w:rsidRPr="0058565F">
        <w:rPr>
          <w:b/>
        </w:rPr>
        <w:t>Committee</w:t>
      </w:r>
      <w:r w:rsidR="009562FC" w:rsidRPr="0058565F">
        <w:rPr>
          <w:b/>
        </w:rPr>
        <w:t xml:space="preserve"> in its next periodic report.</w:t>
      </w:r>
    </w:p>
    <w:p w:rsidR="00776132" w:rsidRDefault="009562FC" w:rsidP="00776132">
      <w:r>
        <w:t>22.</w:t>
      </w:r>
      <w:r>
        <w:tab/>
        <w:t xml:space="preserve">The </w:t>
      </w:r>
      <w:r w:rsidR="00DB22A4">
        <w:t>Committee</w:t>
      </w:r>
      <w:r>
        <w:t xml:space="preserve"> regrets that it </w:t>
      </w:r>
      <w:r w:rsidR="00B85032">
        <w:t xml:space="preserve">has </w:t>
      </w:r>
      <w:r>
        <w:t>not receive</w:t>
      </w:r>
      <w:r w:rsidR="002B3F45">
        <w:t>d</w:t>
      </w:r>
      <w:r>
        <w:t xml:space="preserve"> adequate information regarding the nature of the relationship between the indigenous communities and their lands and the extent of the land base subject to customary norms. Furthermore, while taking note that the issue of land rights will be addressed in the proposed peoples’ charter, the </w:t>
      </w:r>
      <w:r w:rsidR="00DB22A4">
        <w:t>Committee</w:t>
      </w:r>
      <w:r>
        <w:t xml:space="preserve"> remains concerned that the current status of land distribution in the </w:t>
      </w:r>
      <w:r w:rsidR="00F67C8F">
        <w:t>State party</w:t>
      </w:r>
      <w:r>
        <w:t xml:space="preserve"> inhibits the economic development of non</w:t>
      </w:r>
      <w:r w:rsidR="00CF6A72">
        <w:noBreakHyphen/>
      </w:r>
      <w:r>
        <w:t>indigenous communities, in particular</w:t>
      </w:r>
      <w:r w:rsidR="00ED411E">
        <w:t xml:space="preserve"> of</w:t>
      </w:r>
      <w:r>
        <w:t xml:space="preserve"> </w:t>
      </w:r>
      <w:r w:rsidR="002B3F45">
        <w:t>Indo</w:t>
      </w:r>
      <w:r w:rsidR="00CF6A72">
        <w:noBreakHyphen/>
      </w:r>
      <w:r w:rsidR="00EE3B15">
        <w:t>Fiji</w:t>
      </w:r>
      <w:r>
        <w:t>ans (art.</w:t>
      </w:r>
      <w:r w:rsidR="008556D3">
        <w:t xml:space="preserve"> </w:t>
      </w:r>
      <w:r>
        <w:t>5</w:t>
      </w:r>
      <w:r w:rsidR="009565C4">
        <w:t xml:space="preserve"> </w:t>
      </w:r>
      <w:r>
        <w:t>(d))</w:t>
      </w:r>
      <w:r w:rsidR="008556D3">
        <w:t>.</w:t>
      </w:r>
    </w:p>
    <w:p w:rsidR="00776132" w:rsidRPr="008556D3" w:rsidRDefault="009562FC" w:rsidP="008556D3">
      <w:pPr>
        <w:ind w:left="567"/>
        <w:rPr>
          <w:b/>
        </w:rPr>
      </w:pPr>
      <w:r w:rsidRPr="008556D3">
        <w:rPr>
          <w:b/>
        </w:rPr>
        <w:t xml:space="preserve">The </w:t>
      </w:r>
      <w:r w:rsidR="00DB22A4" w:rsidRPr="008556D3">
        <w:rPr>
          <w:b/>
        </w:rPr>
        <w:t>Committee</w:t>
      </w:r>
      <w:r w:rsidRPr="008556D3">
        <w:rPr>
          <w:b/>
        </w:rPr>
        <w:t xml:space="preserve"> invites the </w:t>
      </w:r>
      <w:r w:rsidR="00F67C8F" w:rsidRPr="008556D3">
        <w:rPr>
          <w:b/>
        </w:rPr>
        <w:t>State party</w:t>
      </w:r>
      <w:r w:rsidRPr="008556D3">
        <w:rPr>
          <w:b/>
        </w:rPr>
        <w:t xml:space="preserve"> to include, in its next periodic report, information on the nature of the relationship of the indigenous community to their lands. The </w:t>
      </w:r>
      <w:r w:rsidR="00DB22A4" w:rsidRPr="008556D3">
        <w:rPr>
          <w:b/>
        </w:rPr>
        <w:t>Committee</w:t>
      </w:r>
      <w:r w:rsidRPr="008556D3">
        <w:rPr>
          <w:b/>
        </w:rPr>
        <w:t xml:space="preserve"> also encourages the </w:t>
      </w:r>
      <w:r w:rsidR="00F67C8F" w:rsidRPr="008556D3">
        <w:rPr>
          <w:b/>
        </w:rPr>
        <w:t>State party</w:t>
      </w:r>
      <w:r w:rsidRPr="008556D3">
        <w:rPr>
          <w:b/>
        </w:rPr>
        <w:t xml:space="preserve"> to take appropriate and immediate measures t</w:t>
      </w:r>
      <w:r w:rsidR="00ED411E">
        <w:rPr>
          <w:b/>
        </w:rPr>
        <w:t>o resolve the land rights issue</w:t>
      </w:r>
      <w:r w:rsidRPr="008556D3">
        <w:rPr>
          <w:b/>
        </w:rPr>
        <w:t xml:space="preserve"> in a conciliatory and equitable manner, and to </w:t>
      </w:r>
      <w:r w:rsidR="00B1632C">
        <w:rPr>
          <w:b/>
        </w:rPr>
        <w:t xml:space="preserve">take </w:t>
      </w:r>
      <w:r w:rsidRPr="008556D3">
        <w:rPr>
          <w:b/>
        </w:rPr>
        <w:t xml:space="preserve">interim measures </w:t>
      </w:r>
      <w:r w:rsidR="00B1632C" w:rsidRPr="008556D3">
        <w:rPr>
          <w:b/>
        </w:rPr>
        <w:t xml:space="preserve">urgently </w:t>
      </w:r>
      <w:r w:rsidRPr="008556D3">
        <w:rPr>
          <w:b/>
        </w:rPr>
        <w:t>so as to prevent further deterioration of the economic situation of non</w:t>
      </w:r>
      <w:r w:rsidR="00CF6A72">
        <w:rPr>
          <w:b/>
        </w:rPr>
        <w:noBreakHyphen/>
      </w:r>
      <w:r w:rsidRPr="008556D3">
        <w:rPr>
          <w:b/>
        </w:rPr>
        <w:t xml:space="preserve">indigenous </w:t>
      </w:r>
      <w:r w:rsidR="00EE3B15" w:rsidRPr="008556D3">
        <w:rPr>
          <w:b/>
        </w:rPr>
        <w:t>Fiji</w:t>
      </w:r>
      <w:r w:rsidRPr="008556D3">
        <w:rPr>
          <w:b/>
        </w:rPr>
        <w:t xml:space="preserve">ans. It also strongly recommends that the </w:t>
      </w:r>
      <w:r w:rsidR="00F67C8F" w:rsidRPr="008556D3">
        <w:rPr>
          <w:b/>
        </w:rPr>
        <w:t>State party</w:t>
      </w:r>
      <w:r w:rsidRPr="008556D3">
        <w:rPr>
          <w:b/>
        </w:rPr>
        <w:t xml:space="preserve"> consider reviewing its current land regime so as to make it more accessible to members of non</w:t>
      </w:r>
      <w:r w:rsidR="00CF6A72">
        <w:rPr>
          <w:b/>
        </w:rPr>
        <w:noBreakHyphen/>
      </w:r>
      <w:r w:rsidRPr="008556D3">
        <w:rPr>
          <w:b/>
        </w:rPr>
        <w:t xml:space="preserve">indigenous communities. </w:t>
      </w:r>
    </w:p>
    <w:p w:rsidR="00776132" w:rsidRDefault="009562FC" w:rsidP="00776132">
      <w:r>
        <w:t>23.</w:t>
      </w:r>
      <w:r>
        <w:tab/>
        <w:t xml:space="preserve">While welcoming the fact that the </w:t>
      </w:r>
      <w:r w:rsidR="00E52DC6">
        <w:t xml:space="preserve">National </w:t>
      </w:r>
      <w:r w:rsidR="00DB22A4">
        <w:t>Committee</w:t>
      </w:r>
      <w:r>
        <w:t xml:space="preserve"> on the </w:t>
      </w:r>
      <w:r w:rsidR="00CB2DAE">
        <w:t xml:space="preserve">Prevention </w:t>
      </w:r>
      <w:r>
        <w:t xml:space="preserve">of </w:t>
      </w:r>
      <w:r w:rsidR="00CB2DAE">
        <w:t xml:space="preserve">Suicide </w:t>
      </w:r>
      <w:r>
        <w:t xml:space="preserve">has identified </w:t>
      </w:r>
      <w:r w:rsidR="0068294D">
        <w:t>Indo</w:t>
      </w:r>
      <w:r w:rsidR="0068294D">
        <w:noBreakHyphen/>
      </w:r>
      <w:r w:rsidR="00EE3B15">
        <w:t>Fiji</w:t>
      </w:r>
      <w:r>
        <w:t xml:space="preserve">ans as their key addressees, the </w:t>
      </w:r>
      <w:r w:rsidR="00DB22A4">
        <w:t>Committee</w:t>
      </w:r>
      <w:r>
        <w:t xml:space="preserve"> continues to be concerned that it </w:t>
      </w:r>
      <w:r w:rsidR="00B1632C">
        <w:t xml:space="preserve">has </w:t>
      </w:r>
      <w:r>
        <w:t>not receive</w:t>
      </w:r>
      <w:r w:rsidR="00B1632C">
        <w:t>d</w:t>
      </w:r>
      <w:r>
        <w:t xml:space="preserve"> information on the effectiveness of measures taken by the </w:t>
      </w:r>
      <w:r w:rsidR="00F67C8F">
        <w:t>State party</w:t>
      </w:r>
      <w:r>
        <w:t xml:space="preserve"> to address high suicide rates </w:t>
      </w:r>
      <w:r w:rsidR="00B1632C">
        <w:t xml:space="preserve">in that </w:t>
      </w:r>
      <w:r>
        <w:t>community (art.</w:t>
      </w:r>
      <w:r w:rsidR="00B1632C">
        <w:t xml:space="preserve"> </w:t>
      </w:r>
      <w:r>
        <w:t>5</w:t>
      </w:r>
      <w:r w:rsidR="00B1632C">
        <w:t xml:space="preserve"> </w:t>
      </w:r>
      <w:r>
        <w:t>(e)</w:t>
      </w:r>
      <w:r w:rsidR="00B1632C">
        <w:t xml:space="preserve"> </w:t>
      </w:r>
      <w:r>
        <w:t>(iv))</w:t>
      </w:r>
      <w:r w:rsidR="00B1632C">
        <w:t>.</w:t>
      </w:r>
    </w:p>
    <w:p w:rsidR="00776132" w:rsidRPr="00C23BA1" w:rsidRDefault="009562FC" w:rsidP="00C23BA1">
      <w:pPr>
        <w:ind w:left="567"/>
        <w:rPr>
          <w:b/>
        </w:rPr>
      </w:pPr>
      <w:r w:rsidRPr="00C23BA1">
        <w:rPr>
          <w:b/>
        </w:rPr>
        <w:t xml:space="preserve">The </w:t>
      </w:r>
      <w:r w:rsidR="00DB22A4" w:rsidRPr="00C23BA1">
        <w:rPr>
          <w:b/>
        </w:rPr>
        <w:t>Committee</w:t>
      </w:r>
      <w:r w:rsidRPr="00C23BA1">
        <w:rPr>
          <w:b/>
        </w:rPr>
        <w:t xml:space="preserve"> recommends that the </w:t>
      </w:r>
      <w:r w:rsidR="00F67C8F" w:rsidRPr="00C23BA1">
        <w:rPr>
          <w:b/>
        </w:rPr>
        <w:t>State party</w:t>
      </w:r>
      <w:r w:rsidRPr="00C23BA1">
        <w:rPr>
          <w:b/>
        </w:rPr>
        <w:t xml:space="preserve"> </w:t>
      </w:r>
      <w:r w:rsidR="00C23BA1">
        <w:rPr>
          <w:b/>
        </w:rPr>
        <w:t xml:space="preserve">set up </w:t>
      </w:r>
      <w:r w:rsidRPr="00C23BA1">
        <w:rPr>
          <w:b/>
        </w:rPr>
        <w:t>a comprehensive evaluation strategy of its suicide prevention program</w:t>
      </w:r>
      <w:r w:rsidR="008D305F">
        <w:rPr>
          <w:b/>
        </w:rPr>
        <w:t>me</w:t>
      </w:r>
      <w:r w:rsidRPr="00C23BA1">
        <w:rPr>
          <w:b/>
        </w:rPr>
        <w:t xml:space="preserve">s, including </w:t>
      </w:r>
      <w:r w:rsidR="00C7685B">
        <w:rPr>
          <w:b/>
        </w:rPr>
        <w:t xml:space="preserve">on </w:t>
      </w:r>
      <w:r w:rsidRPr="00C23BA1">
        <w:rPr>
          <w:b/>
        </w:rPr>
        <w:t xml:space="preserve">the motives behind the pattern of suicides, and to provide information </w:t>
      </w:r>
      <w:r w:rsidR="00D979C4">
        <w:rPr>
          <w:b/>
        </w:rPr>
        <w:t>thereon</w:t>
      </w:r>
      <w:r w:rsidRPr="00C23BA1">
        <w:rPr>
          <w:b/>
        </w:rPr>
        <w:t xml:space="preserve"> to the </w:t>
      </w:r>
      <w:r w:rsidR="00DB22A4" w:rsidRPr="00C23BA1">
        <w:rPr>
          <w:b/>
        </w:rPr>
        <w:t>Committee</w:t>
      </w:r>
      <w:r w:rsidRPr="00C23BA1">
        <w:rPr>
          <w:b/>
        </w:rPr>
        <w:t xml:space="preserve"> in its next periodic report.</w:t>
      </w:r>
    </w:p>
    <w:p w:rsidR="00776132" w:rsidRDefault="009562FC" w:rsidP="00776132">
      <w:r>
        <w:t>24.</w:t>
      </w:r>
      <w:r>
        <w:tab/>
        <w:t xml:space="preserve">The </w:t>
      </w:r>
      <w:r w:rsidR="00DB22A4">
        <w:t>Committee</w:t>
      </w:r>
      <w:r>
        <w:t xml:space="preserve"> welcomes the adoption of an action plan to combat racial discrimination in the field of education and to promote integration of the student body. It regrets, however, that the </w:t>
      </w:r>
      <w:r w:rsidR="00F67C8F">
        <w:t>State party</w:t>
      </w:r>
      <w:r>
        <w:t xml:space="preserve"> has not provided sufficiently detailed informatio</w:t>
      </w:r>
      <w:r w:rsidR="00776132">
        <w:t>n on the content of this plan or how it is implemented in practice (art.</w:t>
      </w:r>
      <w:r w:rsidR="00DE052A">
        <w:t xml:space="preserve"> </w:t>
      </w:r>
      <w:r w:rsidR="00776132">
        <w:t>7)</w:t>
      </w:r>
      <w:r w:rsidR="00857389">
        <w:t>.</w:t>
      </w:r>
    </w:p>
    <w:p w:rsidR="00776132" w:rsidRPr="00857389" w:rsidRDefault="009562FC" w:rsidP="00857389">
      <w:pPr>
        <w:ind w:left="567"/>
        <w:rPr>
          <w:b/>
        </w:rPr>
      </w:pPr>
      <w:r w:rsidRPr="00857389">
        <w:rPr>
          <w:b/>
        </w:rPr>
        <w:t xml:space="preserve">The </w:t>
      </w:r>
      <w:r w:rsidR="00DB22A4" w:rsidRPr="00857389">
        <w:rPr>
          <w:b/>
        </w:rPr>
        <w:t>Committee</w:t>
      </w:r>
      <w:r w:rsidRPr="00857389">
        <w:rPr>
          <w:b/>
        </w:rPr>
        <w:t xml:space="preserve"> recommends that the </w:t>
      </w:r>
      <w:r w:rsidR="00F67C8F" w:rsidRPr="00857389">
        <w:rPr>
          <w:b/>
        </w:rPr>
        <w:t>State party</w:t>
      </w:r>
      <w:r w:rsidRPr="00857389">
        <w:rPr>
          <w:b/>
        </w:rPr>
        <w:t xml:space="preserve"> provide more detailed information on the action plan as well as on its effectiveness in practice. </w:t>
      </w:r>
    </w:p>
    <w:p w:rsidR="00776132" w:rsidRDefault="009562FC" w:rsidP="00776132">
      <w:r>
        <w:t>25.</w:t>
      </w:r>
      <w:r>
        <w:tab/>
        <w:t xml:space="preserve">The </w:t>
      </w:r>
      <w:r w:rsidR="00DB22A4">
        <w:t>Committee</w:t>
      </w:r>
      <w:r>
        <w:t xml:space="preserve"> encourages the </w:t>
      </w:r>
      <w:r w:rsidR="00F67C8F">
        <w:t>State party</w:t>
      </w:r>
      <w:r>
        <w:t xml:space="preserve"> to consider ratifying the 1990 </w:t>
      </w:r>
      <w:r w:rsidR="00CB0B26">
        <w:t xml:space="preserve">International </w:t>
      </w:r>
      <w:r w:rsidR="006C3B48">
        <w:t>Convention</w:t>
      </w:r>
      <w:r>
        <w:t xml:space="preserve"> on the </w:t>
      </w:r>
      <w:r w:rsidR="00CB0B26">
        <w:t xml:space="preserve">Protection </w:t>
      </w:r>
      <w:r>
        <w:t xml:space="preserve">of the </w:t>
      </w:r>
      <w:r w:rsidR="00CB0B26">
        <w:t xml:space="preserve">Rights </w:t>
      </w:r>
      <w:r>
        <w:t xml:space="preserve">of </w:t>
      </w:r>
      <w:r w:rsidR="00CB0B26">
        <w:t xml:space="preserve">All Migrant Workers </w:t>
      </w:r>
      <w:r>
        <w:t xml:space="preserve">and </w:t>
      </w:r>
      <w:r w:rsidR="00CB0B26">
        <w:t xml:space="preserve">Members </w:t>
      </w:r>
      <w:r>
        <w:t xml:space="preserve">of </w:t>
      </w:r>
      <w:r w:rsidR="00CB0B26">
        <w:t xml:space="preserve">Their Families </w:t>
      </w:r>
      <w:r>
        <w:t>(</w:t>
      </w:r>
      <w:r w:rsidR="00466B4A">
        <w:t>General Assembly</w:t>
      </w:r>
      <w:r>
        <w:t xml:space="preserve"> resolution 45/158</w:t>
      </w:r>
      <w:r w:rsidR="00857389">
        <w:t>, annex,</w:t>
      </w:r>
      <w:r>
        <w:t xml:space="preserve"> of 18 </w:t>
      </w:r>
      <w:r w:rsidR="00857389">
        <w:t xml:space="preserve">December </w:t>
      </w:r>
      <w:r>
        <w:t>1990).</w:t>
      </w:r>
    </w:p>
    <w:p w:rsidR="00776132" w:rsidRDefault="009562FC" w:rsidP="00776132">
      <w:r>
        <w:t>26.</w:t>
      </w:r>
      <w:r>
        <w:tab/>
        <w:t xml:space="preserve">The </w:t>
      </w:r>
      <w:r w:rsidR="00DB22A4">
        <w:t>Committee</w:t>
      </w:r>
      <w:r>
        <w:t xml:space="preserve"> recommends that the </w:t>
      </w:r>
      <w:r w:rsidR="00F67C8F">
        <w:t>State party</w:t>
      </w:r>
      <w:r>
        <w:t xml:space="preserve"> take into account the relevant parts of the </w:t>
      </w:r>
      <w:r w:rsidR="007C2E13">
        <w:t xml:space="preserve">Durban </w:t>
      </w:r>
      <w:r w:rsidR="00207367">
        <w:t xml:space="preserve">Declaration </w:t>
      </w:r>
      <w:r>
        <w:t xml:space="preserve">and </w:t>
      </w:r>
      <w:r w:rsidR="00207367">
        <w:t xml:space="preserve">Programme </w:t>
      </w:r>
      <w:r>
        <w:t xml:space="preserve">of </w:t>
      </w:r>
      <w:r w:rsidR="00207367">
        <w:t>Action</w:t>
      </w:r>
      <w:r>
        <w:t xml:space="preserve">, adopted in </w:t>
      </w:r>
      <w:r w:rsidR="007C2E13">
        <w:t xml:space="preserve">September </w:t>
      </w:r>
      <w:r>
        <w:t xml:space="preserve">2001 by the </w:t>
      </w:r>
      <w:r w:rsidR="00207367">
        <w:t xml:space="preserve">World Conference </w:t>
      </w:r>
      <w:r>
        <w:t xml:space="preserve">against </w:t>
      </w:r>
      <w:r w:rsidR="00207367">
        <w:t>Racism</w:t>
      </w:r>
      <w:r>
        <w:t xml:space="preserve">, </w:t>
      </w:r>
      <w:r w:rsidR="00207367">
        <w:t>Racial Discrimination</w:t>
      </w:r>
      <w:r>
        <w:t xml:space="preserve">, </w:t>
      </w:r>
      <w:r w:rsidR="00207367">
        <w:t xml:space="preserve">Xenophobia </w:t>
      </w:r>
      <w:r>
        <w:t xml:space="preserve">and </w:t>
      </w:r>
      <w:r w:rsidR="00207367">
        <w:t xml:space="preserve">Related Intolerance </w:t>
      </w:r>
      <w:r w:rsidR="006231AF">
        <w:t>(A/CONF.</w:t>
      </w:r>
      <w:r>
        <w:t xml:space="preserve">189/12, chap. I), when implementing the </w:t>
      </w:r>
      <w:r w:rsidR="006C3B48">
        <w:t>Convention</w:t>
      </w:r>
      <w:r>
        <w:t xml:space="preserve"> in its domestic legal order, particularly </w:t>
      </w:r>
      <w:r w:rsidR="00415BB9">
        <w:t xml:space="preserve">with </w:t>
      </w:r>
      <w:r>
        <w:t>regard</w:t>
      </w:r>
      <w:r w:rsidR="006231AF">
        <w:t xml:space="preserve"> to</w:t>
      </w:r>
      <w:r>
        <w:t xml:space="preserve"> articles 2 to 7 of the </w:t>
      </w:r>
      <w:r w:rsidR="009565C4">
        <w:t>Convention</w:t>
      </w:r>
      <w:r>
        <w:t xml:space="preserve">. The </w:t>
      </w:r>
      <w:r w:rsidR="00DB22A4">
        <w:t>Committee</w:t>
      </w:r>
      <w:r>
        <w:t xml:space="preserve"> also urges the </w:t>
      </w:r>
      <w:r w:rsidR="00F67C8F">
        <w:t>State party</w:t>
      </w:r>
      <w:r>
        <w:t xml:space="preserve"> </w:t>
      </w:r>
      <w:r w:rsidR="006231AF">
        <w:t xml:space="preserve">to </w:t>
      </w:r>
      <w:r>
        <w:t xml:space="preserve">include in its next periodic report specific information on action plans and other measures taken to implement the </w:t>
      </w:r>
      <w:r w:rsidR="00544293">
        <w:t>Durban</w:t>
      </w:r>
      <w:r>
        <w:t xml:space="preserve"> </w:t>
      </w:r>
      <w:r w:rsidR="000D1586">
        <w:t xml:space="preserve">Declaration </w:t>
      </w:r>
      <w:r>
        <w:t xml:space="preserve">and </w:t>
      </w:r>
      <w:r w:rsidR="000D1586">
        <w:t xml:space="preserve">Programme </w:t>
      </w:r>
      <w:r>
        <w:t xml:space="preserve">of </w:t>
      </w:r>
      <w:r w:rsidR="000D1586">
        <w:t xml:space="preserve">Action </w:t>
      </w:r>
      <w:r>
        <w:t xml:space="preserve">at the national level. The </w:t>
      </w:r>
      <w:r w:rsidR="00DB22A4">
        <w:t>Committee</w:t>
      </w:r>
      <w:r>
        <w:t xml:space="preserve"> also encourages the </w:t>
      </w:r>
      <w:r w:rsidR="00F67C8F">
        <w:t>State party</w:t>
      </w:r>
      <w:r>
        <w:t xml:space="preserve"> to increase </w:t>
      </w:r>
      <w:r w:rsidR="00693681">
        <w:t>its</w:t>
      </w:r>
      <w:r>
        <w:t xml:space="preserve"> efforts to participate </w:t>
      </w:r>
      <w:r w:rsidR="00D64EC9">
        <w:t xml:space="preserve">actively </w:t>
      </w:r>
      <w:r>
        <w:t xml:space="preserve">in the </w:t>
      </w:r>
      <w:r w:rsidR="00ED411E">
        <w:t>P</w:t>
      </w:r>
      <w:r>
        <w:t xml:space="preserve">reparatory </w:t>
      </w:r>
      <w:r w:rsidR="00DB22A4">
        <w:t>Committee</w:t>
      </w:r>
      <w:r>
        <w:t xml:space="preserve"> of the </w:t>
      </w:r>
      <w:r w:rsidR="00544293">
        <w:t>Durban</w:t>
      </w:r>
      <w:r>
        <w:t xml:space="preserve"> </w:t>
      </w:r>
      <w:r w:rsidR="000D1586">
        <w:t xml:space="preserve">Review Conference </w:t>
      </w:r>
      <w:r w:rsidR="00BA6E8B">
        <w:t xml:space="preserve">and </w:t>
      </w:r>
      <w:r>
        <w:t xml:space="preserve">in the </w:t>
      </w:r>
      <w:r w:rsidR="00544293">
        <w:t>Durban</w:t>
      </w:r>
      <w:r>
        <w:t xml:space="preserve"> </w:t>
      </w:r>
      <w:r w:rsidR="000D1586">
        <w:t xml:space="preserve">Review Conference </w:t>
      </w:r>
      <w:r>
        <w:t>in 2009.</w:t>
      </w:r>
    </w:p>
    <w:p w:rsidR="00776132" w:rsidRDefault="009562FC" w:rsidP="00776132">
      <w:r>
        <w:t>27.</w:t>
      </w:r>
      <w:r>
        <w:tab/>
        <w:t xml:space="preserve">The </w:t>
      </w:r>
      <w:r w:rsidR="00DB22A4">
        <w:t>Committee</w:t>
      </w:r>
      <w:r>
        <w:t xml:space="preserve"> recommends that the </w:t>
      </w:r>
      <w:r w:rsidR="00F67C8F">
        <w:t>State party</w:t>
      </w:r>
      <w:r>
        <w:t xml:space="preserve"> ratify the amendment to article 8, paragraph 6, of the </w:t>
      </w:r>
      <w:r w:rsidR="00433C2D">
        <w:t>Convention</w:t>
      </w:r>
      <w:r>
        <w:t xml:space="preserve">, adopted on 15 </w:t>
      </w:r>
      <w:r w:rsidR="009565C4">
        <w:t>January</w:t>
      </w:r>
      <w:r>
        <w:t xml:space="preserve"> 1992 at the </w:t>
      </w:r>
      <w:r w:rsidR="005824A0">
        <w:t xml:space="preserve">14th </w:t>
      </w:r>
      <w:r>
        <w:t xml:space="preserve">meeting of </w:t>
      </w:r>
      <w:r w:rsidR="00433C2D">
        <w:t xml:space="preserve">States </w:t>
      </w:r>
      <w:r>
        <w:t xml:space="preserve">parties to the </w:t>
      </w:r>
      <w:r w:rsidR="006C3B48">
        <w:t>Convention</w:t>
      </w:r>
      <w:r>
        <w:t xml:space="preserve"> and endorsed by the </w:t>
      </w:r>
      <w:r w:rsidR="00466B4A">
        <w:t>General Assembly</w:t>
      </w:r>
      <w:r>
        <w:t xml:space="preserve"> </w:t>
      </w:r>
      <w:r w:rsidR="005824A0">
        <w:t xml:space="preserve">in its resolution 47/111 </w:t>
      </w:r>
      <w:r>
        <w:t>o</w:t>
      </w:r>
      <w:r w:rsidR="005824A0">
        <w:t>f</w:t>
      </w:r>
      <w:r>
        <w:t xml:space="preserve"> 16</w:t>
      </w:r>
      <w:r w:rsidR="005824A0">
        <w:t xml:space="preserve"> December </w:t>
      </w:r>
      <w:r>
        <w:t xml:space="preserve">1992. In this connection, the </w:t>
      </w:r>
      <w:r w:rsidR="00DB22A4">
        <w:t>Committee</w:t>
      </w:r>
      <w:r>
        <w:t xml:space="preserve"> cites </w:t>
      </w:r>
      <w:r w:rsidR="00466B4A">
        <w:t>Assembly</w:t>
      </w:r>
      <w:r>
        <w:t xml:space="preserve"> resolution 61/148, in which the </w:t>
      </w:r>
      <w:r w:rsidR="00C45DF8">
        <w:t xml:space="preserve">Assembly </w:t>
      </w:r>
      <w:r>
        <w:t xml:space="preserve">strongly urged </w:t>
      </w:r>
      <w:r w:rsidR="00C45DF8">
        <w:t xml:space="preserve">States </w:t>
      </w:r>
      <w:r>
        <w:t xml:space="preserve">parties to accelerate their domestic ratification procedures with regard to the amendment and to notify the </w:t>
      </w:r>
      <w:r w:rsidR="00C45DF8">
        <w:t>Secretary</w:t>
      </w:r>
      <w:r w:rsidR="00CF6A72">
        <w:noBreakHyphen/>
      </w:r>
      <w:r w:rsidR="00C45DF8">
        <w:t xml:space="preserve">General </w:t>
      </w:r>
      <w:r>
        <w:t>expeditiously in writing of their agreement to the amendment.</w:t>
      </w:r>
    </w:p>
    <w:p w:rsidR="00776132" w:rsidRDefault="009562FC" w:rsidP="00776132">
      <w:r>
        <w:t>28.</w:t>
      </w:r>
      <w:r>
        <w:tab/>
        <w:t xml:space="preserve">The </w:t>
      </w:r>
      <w:r w:rsidR="00DB22A4">
        <w:t>Committee</w:t>
      </w:r>
      <w:r>
        <w:t xml:space="preserve"> recommends that the </w:t>
      </w:r>
      <w:r w:rsidR="00F67C8F">
        <w:t>State party</w:t>
      </w:r>
      <w:r>
        <w:t xml:space="preserve">’s reports be made readily available to the public at the time of their submission, and that the observations of the </w:t>
      </w:r>
      <w:r w:rsidR="00DB22A4">
        <w:t>Committee</w:t>
      </w:r>
      <w:r>
        <w:t xml:space="preserve"> with respect to th</w:t>
      </w:r>
      <w:r w:rsidR="001F5AB7">
        <w:t>o</w:t>
      </w:r>
      <w:r>
        <w:t>se reports be similarly publicized in the official and national languages.</w:t>
      </w:r>
    </w:p>
    <w:p w:rsidR="00776132" w:rsidRDefault="009562FC" w:rsidP="00776132">
      <w:r>
        <w:t>29.</w:t>
      </w:r>
      <w:r>
        <w:tab/>
        <w:t xml:space="preserve">The </w:t>
      </w:r>
      <w:r w:rsidR="00DB22A4">
        <w:t>Committee</w:t>
      </w:r>
      <w:r>
        <w:t xml:space="preserve"> recommends that the </w:t>
      </w:r>
      <w:r w:rsidR="00F67C8F">
        <w:t>State party</w:t>
      </w:r>
      <w:r>
        <w:t xml:space="preserve"> consult widely with or</w:t>
      </w:r>
      <w:r w:rsidR="00776132">
        <w:t xml:space="preserve">ganizations of civil society working in the area of human rights protection, in particular in combating racial discrimination, in connection with the preparation of </w:t>
      </w:r>
      <w:r w:rsidR="00C11C78">
        <w:t xml:space="preserve">its </w:t>
      </w:r>
      <w:r w:rsidR="00776132">
        <w:t xml:space="preserve">next periodic report. </w:t>
      </w:r>
    </w:p>
    <w:p w:rsidR="00776132" w:rsidRDefault="009562FC" w:rsidP="00776132">
      <w:r>
        <w:t>30.</w:t>
      </w:r>
      <w:r>
        <w:tab/>
        <w:t xml:space="preserve">The </w:t>
      </w:r>
      <w:r w:rsidR="00DB22A4">
        <w:t>Committee</w:t>
      </w:r>
      <w:r>
        <w:t xml:space="preserve"> invites the </w:t>
      </w:r>
      <w:r w:rsidR="00F67C8F">
        <w:t>State party</w:t>
      </w:r>
      <w:r>
        <w:t xml:space="preserve"> to update its core document in accordance with the harmonized guidelines on reporting under the international human rights treaties, in particular those on the common core document, as adopted by </w:t>
      </w:r>
      <w:r w:rsidR="00C11C78">
        <w:t xml:space="preserve">the human rights treaty bodies at </w:t>
      </w:r>
      <w:r>
        <w:t>the</w:t>
      </w:r>
      <w:r w:rsidR="00C11C78">
        <w:t>ir</w:t>
      </w:r>
      <w:r>
        <w:t xml:space="preserve"> fifth inter</w:t>
      </w:r>
      <w:r w:rsidR="00CF6A72">
        <w:noBreakHyphen/>
      </w:r>
      <w:r w:rsidR="00983DCA">
        <w:t xml:space="preserve">committee </w:t>
      </w:r>
      <w:r>
        <w:t>meeting</w:t>
      </w:r>
      <w:r w:rsidR="00983DCA">
        <w:t>,</w:t>
      </w:r>
      <w:r>
        <w:t xml:space="preserve"> held in </w:t>
      </w:r>
      <w:r w:rsidR="00730596">
        <w:t>June</w:t>
      </w:r>
      <w:r>
        <w:t xml:space="preserve"> 2006 (</w:t>
      </w:r>
      <w:r w:rsidR="006630F8">
        <w:t>see HRI/GEN/2/Rev.4</w:t>
      </w:r>
      <w:r>
        <w:t>).</w:t>
      </w:r>
    </w:p>
    <w:p w:rsidR="00776132" w:rsidRDefault="009562FC" w:rsidP="00776132">
      <w:r>
        <w:t>31.</w:t>
      </w:r>
      <w:r>
        <w:tab/>
        <w:t xml:space="preserve">In accordance with article 9, paragraph 1, of the </w:t>
      </w:r>
      <w:r w:rsidR="006C3B48">
        <w:t>Convention</w:t>
      </w:r>
      <w:r>
        <w:t xml:space="preserve"> and article 65 of its amended rules of procedure, the </w:t>
      </w:r>
      <w:r w:rsidR="00DB22A4">
        <w:t>Committee</w:t>
      </w:r>
      <w:r>
        <w:t xml:space="preserve"> requests the </w:t>
      </w:r>
      <w:r w:rsidR="00F67C8F">
        <w:t>State party</w:t>
      </w:r>
      <w:r>
        <w:t xml:space="preserve"> to provide information</w:t>
      </w:r>
      <w:r w:rsidR="00776132">
        <w:t xml:space="preserve"> on its follow</w:t>
      </w:r>
      <w:r w:rsidR="00CF6A72">
        <w:noBreakHyphen/>
      </w:r>
      <w:r w:rsidR="00776132">
        <w:t>up</w:t>
      </w:r>
      <w:r w:rsidR="00EF54A7">
        <w:t xml:space="preserve"> to</w:t>
      </w:r>
      <w:r w:rsidR="00776132">
        <w:t xml:space="preserve"> the recommendations contained in paragraphs 11, 19 and 23 above</w:t>
      </w:r>
      <w:r w:rsidR="00730596">
        <w:t xml:space="preserve"> within one year of the adoption of the present conclusions</w:t>
      </w:r>
      <w:r w:rsidR="00776132">
        <w:t xml:space="preserve">. </w:t>
      </w:r>
    </w:p>
    <w:p w:rsidR="00776132" w:rsidRDefault="009562FC" w:rsidP="00776132">
      <w:r>
        <w:t>32.</w:t>
      </w:r>
      <w:r>
        <w:tab/>
        <w:t xml:space="preserve">The </w:t>
      </w:r>
      <w:r w:rsidR="00DB22A4">
        <w:t>Committee</w:t>
      </w:r>
      <w:r>
        <w:t xml:space="preserve"> recommends that the </w:t>
      </w:r>
      <w:r w:rsidR="00F67C8F">
        <w:t>State party</w:t>
      </w:r>
      <w:r>
        <w:t xml:space="preserve"> submit its eighteenth, nineteenth and twentieth periodic reports, in a single document, due on 10 </w:t>
      </w:r>
      <w:r w:rsidR="009565C4">
        <w:t>February</w:t>
      </w:r>
      <w:r>
        <w:t xml:space="preserve"> 2012, taking into account the </w:t>
      </w:r>
      <w:r w:rsidR="000808D8">
        <w:t xml:space="preserve">specific </w:t>
      </w:r>
      <w:r>
        <w:t xml:space="preserve">guidelines for </w:t>
      </w:r>
      <w:r w:rsidR="000808D8">
        <w:t xml:space="preserve">Committee on the Elimination of Racial Discrimination </w:t>
      </w:r>
      <w:r>
        <w:t>document</w:t>
      </w:r>
      <w:r w:rsidR="000808D8">
        <w:t>s</w:t>
      </w:r>
      <w:r>
        <w:t xml:space="preserve">, as adopted by the </w:t>
      </w:r>
      <w:r w:rsidR="00DB22A4">
        <w:t>Committee</w:t>
      </w:r>
      <w:r>
        <w:t xml:space="preserve"> at its </w:t>
      </w:r>
      <w:r w:rsidR="000808D8">
        <w:t>seventy</w:t>
      </w:r>
      <w:r w:rsidR="00CF6A72">
        <w:noBreakHyphen/>
      </w:r>
      <w:r w:rsidR="000808D8">
        <w:t>fir</w:t>
      </w:r>
      <w:r>
        <w:t>st session, and that the report be an update document and address all points raised in the present concluding observations.</w:t>
      </w:r>
    </w:p>
    <w:p w:rsidR="00533C96" w:rsidRDefault="00CF6A72" w:rsidP="00533C96">
      <w:pPr>
        <w:jc w:val="center"/>
      </w:pPr>
      <w:r>
        <w:noBreakHyphen/>
      </w:r>
      <w:r>
        <w:noBreakHyphen/>
      </w:r>
      <w:r>
        <w:noBreakHyphen/>
      </w:r>
      <w:r>
        <w:noBreakHyphen/>
      </w:r>
      <w:r>
        <w:noBreakHyphen/>
      </w:r>
    </w:p>
    <w:sectPr w:rsidR="00533C96" w:rsidSect="0061559F">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D9E" w:rsidRDefault="00D32D9E">
      <w:pPr>
        <w:spacing w:after="0"/>
      </w:pPr>
    </w:p>
  </w:endnote>
  <w:endnote w:type="continuationSeparator" w:id="0">
    <w:p w:rsidR="00D32D9E" w:rsidRDefault="00D32D9E">
      <w:pPr>
        <w:spacing w:after="0"/>
      </w:pPr>
    </w:p>
  </w:endnote>
  <w:endnote w:type="continuationNotice" w:id="1">
    <w:p w:rsidR="00D32D9E" w:rsidRDefault="00D32D9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132" w:rsidRDefault="00776132" w:rsidP="00776132">
    <w:pPr>
      <w:pStyle w:val="Footer"/>
      <w:spacing w:before="240"/>
    </w:pPr>
    <w:r>
      <w:t>GE.08</w:t>
    </w:r>
    <w:r w:rsidR="00CF6A72">
      <w:noBreakHyphen/>
    </w:r>
    <w:r>
      <w:t>41917  (E)</w:t>
    </w:r>
    <w:r w:rsidR="00EF1708">
      <w:t xml:space="preserve">    </w:t>
    </w:r>
    <w:r w:rsidR="00DE7218">
      <w:t>28</w:t>
    </w:r>
    <w:r w:rsidR="007B124F">
      <w:t>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D9E" w:rsidRDefault="00D32D9E">
      <w:pPr>
        <w:spacing w:after="0"/>
      </w:pPr>
      <w:r>
        <w:separator/>
      </w:r>
    </w:p>
  </w:footnote>
  <w:footnote w:type="continuationSeparator" w:id="0">
    <w:p w:rsidR="00D32D9E" w:rsidRDefault="00D32D9E">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D32D9E" w:rsidRDefault="00D32D9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59F" w:rsidRDefault="0061559F" w:rsidP="0061559F">
    <w:pPr>
      <w:pStyle w:val="Header"/>
      <w:spacing w:after="0"/>
    </w:pPr>
    <w:r>
      <w:t>CERD/C/FJI/CO/17</w:t>
    </w:r>
  </w:p>
  <w:p w:rsidR="0061559F" w:rsidRDefault="0061559F" w:rsidP="0061559F">
    <w:pPr>
      <w:pStyle w:val="Header"/>
      <w:spacing w:after="0"/>
    </w:pPr>
    <w:r>
      <w:t xml:space="preserve">page </w:t>
    </w:r>
    <w:r>
      <w:fldChar w:fldCharType="begin"/>
    </w:r>
    <w:r>
      <w:instrText xml:space="preserve"> PAGE  \* MERGEFORMAT </w:instrText>
    </w:r>
    <w:r>
      <w:fldChar w:fldCharType="separate"/>
    </w:r>
    <w:r w:rsidR="00ED411E">
      <w:rPr>
        <w:noProof/>
      </w:rPr>
      <w:t>6</w:t>
    </w:r>
    <w:r>
      <w:fldChar w:fldCharType="end"/>
    </w:r>
  </w:p>
  <w:p w:rsidR="0061559F" w:rsidRDefault="0061559F" w:rsidP="0061559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59F" w:rsidRDefault="0061559F" w:rsidP="0061559F">
    <w:pPr>
      <w:pStyle w:val="Header"/>
      <w:tabs>
        <w:tab w:val="clear" w:pos="4320"/>
        <w:tab w:val="clear" w:pos="8640"/>
        <w:tab w:val="left" w:pos="5953"/>
        <w:tab w:val="left" w:pos="6803"/>
      </w:tabs>
      <w:spacing w:after="0"/>
    </w:pPr>
    <w:r>
      <w:tab/>
    </w:r>
    <w:r w:rsidR="00FE4594">
      <w:tab/>
    </w:r>
    <w:r>
      <w:t>CERD/C/FJI/CO/17</w:t>
    </w:r>
  </w:p>
  <w:p w:rsidR="0061559F" w:rsidRDefault="0061559F" w:rsidP="0061559F">
    <w:pPr>
      <w:pStyle w:val="Header"/>
      <w:tabs>
        <w:tab w:val="clear" w:pos="4320"/>
        <w:tab w:val="clear" w:pos="8640"/>
        <w:tab w:val="left" w:pos="5953"/>
        <w:tab w:val="left" w:pos="6803"/>
      </w:tabs>
      <w:spacing w:after="0"/>
    </w:pPr>
    <w:r>
      <w:tab/>
    </w:r>
    <w:r w:rsidR="00FE4594">
      <w:tab/>
    </w:r>
    <w:r>
      <w:t xml:space="preserve">page </w:t>
    </w:r>
    <w:r>
      <w:fldChar w:fldCharType="begin"/>
    </w:r>
    <w:r>
      <w:instrText xml:space="preserve"> PAGE  \* MERGEFORMAT </w:instrText>
    </w:r>
    <w:r>
      <w:fldChar w:fldCharType="separate"/>
    </w:r>
    <w:r w:rsidR="00ED411E">
      <w:rPr>
        <w:noProof/>
      </w:rPr>
      <w:t>5</w:t>
    </w:r>
    <w:r>
      <w:fldChar w:fldCharType="end"/>
    </w:r>
  </w:p>
  <w:p w:rsidR="0061559F" w:rsidRDefault="0061559F" w:rsidP="0061559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011183E"/>
    <w:multiLevelType w:val="hybridMultilevel"/>
    <w:tmpl w:val="ED9C1840"/>
    <w:lvl w:ilvl="0" w:tplc="F552F98E">
      <w:start w:val="2"/>
      <w:numFmt w:val="decimal"/>
      <w:lvlText w:val="%1."/>
      <w:lvlJc w:val="left"/>
      <w:pPr>
        <w:tabs>
          <w:tab w:val="num" w:pos="720"/>
        </w:tabs>
        <w:ind w:left="720" w:hanging="720"/>
      </w:pPr>
      <w:rPr>
        <w:rFonts w:eastAsia="Times New Roman" w:hint="default"/>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lang w:val="en-U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12"/>
  </w:num>
  <w:num w:numId="3">
    <w:abstractNumId w:val="22"/>
  </w:num>
  <w:num w:numId="4">
    <w:abstractNumId w:val="12"/>
  </w:num>
  <w:num w:numId="5">
    <w:abstractNumId w:val="10"/>
  </w:num>
  <w:num w:numId="6">
    <w:abstractNumId w:val="14"/>
  </w:num>
  <w:num w:numId="7">
    <w:abstractNumId w:val="16"/>
  </w:num>
  <w:num w:numId="8">
    <w:abstractNumId w:val="21"/>
  </w:num>
  <w:num w:numId="9">
    <w:abstractNumId w:val="18"/>
  </w:num>
  <w:num w:numId="10">
    <w:abstractNumId w:val="23"/>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2"/>
  </w:num>
  <w:num w:numId="18">
    <w:abstractNumId w:val="12"/>
  </w:num>
  <w:num w:numId="19">
    <w:abstractNumId w:val="2"/>
  </w:num>
  <w:num w:numId="20">
    <w:abstractNumId w:val="1"/>
  </w:num>
  <w:num w:numId="21">
    <w:abstractNumId w:val="22"/>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2"/>
  </w:num>
  <w:num w:numId="32">
    <w:abstractNumId w:val="12"/>
  </w:num>
  <w:num w:numId="33">
    <w:abstractNumId w:val="11"/>
  </w:num>
  <w:num w:numId="34">
    <w:abstractNumId w:val="13"/>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3827"/>
    <w:rsid w:val="00033A82"/>
    <w:rsid w:val="000808D8"/>
    <w:rsid w:val="000864C8"/>
    <w:rsid w:val="000D1586"/>
    <w:rsid w:val="001032BD"/>
    <w:rsid w:val="00122EAB"/>
    <w:rsid w:val="001703D5"/>
    <w:rsid w:val="0018279E"/>
    <w:rsid w:val="001F5AB7"/>
    <w:rsid w:val="00204EC1"/>
    <w:rsid w:val="00207367"/>
    <w:rsid w:val="002142B4"/>
    <w:rsid w:val="00232A4C"/>
    <w:rsid w:val="00235C63"/>
    <w:rsid w:val="002B3F45"/>
    <w:rsid w:val="002C2781"/>
    <w:rsid w:val="002D2A53"/>
    <w:rsid w:val="003162AF"/>
    <w:rsid w:val="00361709"/>
    <w:rsid w:val="003868AE"/>
    <w:rsid w:val="0039020A"/>
    <w:rsid w:val="00393AAA"/>
    <w:rsid w:val="00395A9A"/>
    <w:rsid w:val="00415BB9"/>
    <w:rsid w:val="00433C2D"/>
    <w:rsid w:val="00447652"/>
    <w:rsid w:val="00466B4A"/>
    <w:rsid w:val="00477745"/>
    <w:rsid w:val="004A5115"/>
    <w:rsid w:val="004C5C7D"/>
    <w:rsid w:val="00533C96"/>
    <w:rsid w:val="005407D8"/>
    <w:rsid w:val="00544293"/>
    <w:rsid w:val="005479C2"/>
    <w:rsid w:val="00556605"/>
    <w:rsid w:val="00564393"/>
    <w:rsid w:val="005824A0"/>
    <w:rsid w:val="00583827"/>
    <w:rsid w:val="0058565F"/>
    <w:rsid w:val="00590F74"/>
    <w:rsid w:val="005A2A09"/>
    <w:rsid w:val="005C1651"/>
    <w:rsid w:val="0061559F"/>
    <w:rsid w:val="006231AF"/>
    <w:rsid w:val="00643658"/>
    <w:rsid w:val="006630F8"/>
    <w:rsid w:val="006641B5"/>
    <w:rsid w:val="0068294D"/>
    <w:rsid w:val="00693681"/>
    <w:rsid w:val="006C3B48"/>
    <w:rsid w:val="006F06BE"/>
    <w:rsid w:val="00726A05"/>
    <w:rsid w:val="00730596"/>
    <w:rsid w:val="00766428"/>
    <w:rsid w:val="00776132"/>
    <w:rsid w:val="007B124F"/>
    <w:rsid w:val="007B4259"/>
    <w:rsid w:val="007C268E"/>
    <w:rsid w:val="007C2E13"/>
    <w:rsid w:val="007D34EA"/>
    <w:rsid w:val="00825D5D"/>
    <w:rsid w:val="00836417"/>
    <w:rsid w:val="008525A6"/>
    <w:rsid w:val="00854E42"/>
    <w:rsid w:val="008556D3"/>
    <w:rsid w:val="00857389"/>
    <w:rsid w:val="008A58C3"/>
    <w:rsid w:val="008B530F"/>
    <w:rsid w:val="008D1F7A"/>
    <w:rsid w:val="008D305F"/>
    <w:rsid w:val="0092711C"/>
    <w:rsid w:val="009562FC"/>
    <w:rsid w:val="009565C4"/>
    <w:rsid w:val="00966B9D"/>
    <w:rsid w:val="00983DCA"/>
    <w:rsid w:val="009F5C2E"/>
    <w:rsid w:val="00A03DD7"/>
    <w:rsid w:val="00A26912"/>
    <w:rsid w:val="00A30159"/>
    <w:rsid w:val="00A318F2"/>
    <w:rsid w:val="00A52687"/>
    <w:rsid w:val="00A81349"/>
    <w:rsid w:val="00AA3968"/>
    <w:rsid w:val="00AA5D47"/>
    <w:rsid w:val="00B1632C"/>
    <w:rsid w:val="00B739A3"/>
    <w:rsid w:val="00B74262"/>
    <w:rsid w:val="00B85032"/>
    <w:rsid w:val="00B90E99"/>
    <w:rsid w:val="00BA2777"/>
    <w:rsid w:val="00BA6E8B"/>
    <w:rsid w:val="00BB170F"/>
    <w:rsid w:val="00C05117"/>
    <w:rsid w:val="00C05868"/>
    <w:rsid w:val="00C11C78"/>
    <w:rsid w:val="00C23BA1"/>
    <w:rsid w:val="00C45DF8"/>
    <w:rsid w:val="00C470DC"/>
    <w:rsid w:val="00C7685B"/>
    <w:rsid w:val="00C8010E"/>
    <w:rsid w:val="00CB0500"/>
    <w:rsid w:val="00CB0B26"/>
    <w:rsid w:val="00CB2DAE"/>
    <w:rsid w:val="00CE3AC5"/>
    <w:rsid w:val="00CF6A72"/>
    <w:rsid w:val="00D32D9E"/>
    <w:rsid w:val="00D37E98"/>
    <w:rsid w:val="00D64EC9"/>
    <w:rsid w:val="00D979C4"/>
    <w:rsid w:val="00DB1314"/>
    <w:rsid w:val="00DB22A4"/>
    <w:rsid w:val="00DD2E09"/>
    <w:rsid w:val="00DD444B"/>
    <w:rsid w:val="00DE052A"/>
    <w:rsid w:val="00DE7218"/>
    <w:rsid w:val="00DF0514"/>
    <w:rsid w:val="00E13C1A"/>
    <w:rsid w:val="00E40CE5"/>
    <w:rsid w:val="00E52DC6"/>
    <w:rsid w:val="00E812F2"/>
    <w:rsid w:val="00E9765B"/>
    <w:rsid w:val="00EC374A"/>
    <w:rsid w:val="00ED411E"/>
    <w:rsid w:val="00EE14E4"/>
    <w:rsid w:val="00EE3B15"/>
    <w:rsid w:val="00EF1708"/>
    <w:rsid w:val="00EF54A7"/>
    <w:rsid w:val="00EF762D"/>
    <w:rsid w:val="00F21154"/>
    <w:rsid w:val="00F63B08"/>
    <w:rsid w:val="00F67C8F"/>
    <w:rsid w:val="00FA7639"/>
    <w:rsid w:val="00FD2D76"/>
    <w:rsid w:val="00FE45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2640</Words>
  <Characters>15048</Characters>
  <Application>Microsoft Office Word</Application>
  <DocSecurity>4</DocSecurity>
  <Lines>125</Lines>
  <Paragraphs>35</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0841917</vt:lpstr>
      <vt:lpstr>CONSIDERATION OF REPORTS SUBMITTED BY STATES PARTIES UNDER ARTICLE 9 OF THE CONV</vt:lpstr>
      <vt:lpstr>    Concluding observations of the Committee on the Elimination of Racial Discrimina</vt:lpstr>
      <vt:lpstr>FIJI</vt:lpstr>
      <vt:lpstr>    A.  Introduction</vt:lpstr>
      <vt:lpstr>    B.  Factors and difficulties impeding the implementation of the Convention</vt:lpstr>
      <vt:lpstr>    C.  Positive aspects</vt:lpstr>
      <vt:lpstr>    D.  Concerns and recommendations</vt:lpstr>
    </vt:vector>
  </TitlesOfParts>
  <Company>ONU</Company>
  <LinksUpToDate>false</LinksUpToDate>
  <CharactersWithSpaces>17653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0841917</dc:title>
  <dc:subject/>
  <dc:creator>pae</dc:creator>
  <cp:keywords>CERD/C/FJI/CO/17</cp:keywords>
  <dc:description>final, 7 pp</dc:description>
  <cp:lastModifiedBy>Admieng</cp:lastModifiedBy>
  <cp:revision>2</cp:revision>
  <cp:lastPrinted>2008-05-27T12:05:00Z</cp:lastPrinted>
  <dcterms:created xsi:type="dcterms:W3CDTF">2008-05-28T07:17:00Z</dcterms:created>
  <dcterms:modified xsi:type="dcterms:W3CDTF">2008-05-28T07:17:00Z</dcterms:modified>
</cp:coreProperties>
</file>