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DAC" w:rsidRDefault="00F13DAC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122457" w:rsidRDefault="0012245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40559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140308    1</w:t>
                  </w:r>
                  <w:r>
                    <w:t>7</w:t>
                  </w:r>
                  <w:r>
                    <w:rPr>
                      <w:lang w:val="en-US"/>
                    </w:rPr>
                    <w:t>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13D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13DAC" w:rsidRDefault="00F13DAC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13DAC" w:rsidRDefault="00F13DAC">
            <w:pPr>
              <w:pStyle w:val="Heading7"/>
            </w:pPr>
            <w:r>
              <w:t>CAT</w:t>
            </w:r>
          </w:p>
        </w:tc>
      </w:tr>
    </w:tbl>
    <w:p w:rsidR="00F13DAC" w:rsidRDefault="00F13DAC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F13D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241" r:id="rId8"/>
              </w:object>
            </w:r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B6E8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F13DAC" w:rsidRPr="006C7A7F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C7A7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6C7A7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C7A7F">
              <w:rPr>
                <w:sz w:val="22"/>
                <w:lang w:val="en-US"/>
              </w:rPr>
              <w:instrText xml:space="preserve">" \* MERGEFORMAT </w:instrText>
            </w:r>
            <w:r w:rsidR="006C7A7F">
              <w:rPr>
                <w:sz w:val="22"/>
              </w:rPr>
              <w:fldChar w:fldCharType="separate"/>
            </w:r>
            <w:r w:rsidR="006C7A7F" w:rsidRPr="006C7A7F">
              <w:rPr>
                <w:sz w:val="22"/>
                <w:lang w:val="en-US"/>
              </w:rPr>
              <w:t>CAT/C/PRT/CO/4</w:t>
            </w:r>
            <w:r>
              <w:rPr>
                <w:sz w:val="22"/>
              </w:rPr>
              <w:fldChar w:fldCharType="end"/>
            </w:r>
          </w:p>
          <w:p w:rsidR="00F13DAC" w:rsidRPr="006C7A7F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C7A7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6C7A7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C7A7F">
              <w:rPr>
                <w:sz w:val="22"/>
                <w:lang w:val="en-US"/>
              </w:rPr>
              <w:instrText xml:space="preserve">" \* MERGEFORMAT </w:instrText>
            </w:r>
            <w:r w:rsidR="006C7A7F">
              <w:rPr>
                <w:sz w:val="22"/>
              </w:rPr>
              <w:fldChar w:fldCharType="separate"/>
            </w:r>
            <w:r w:rsidR="006C7A7F" w:rsidRPr="006C7A7F">
              <w:rPr>
                <w:sz w:val="22"/>
                <w:lang w:val="en-US"/>
              </w:rPr>
              <w:t>19 February 2008</w:t>
            </w:r>
            <w:r>
              <w:rPr>
                <w:sz w:val="22"/>
              </w:rPr>
              <w:fldChar w:fldCharType="end"/>
            </w:r>
          </w:p>
          <w:p w:rsidR="00F13DAC" w:rsidRPr="006C7A7F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F13DAC" w:rsidRDefault="00F13DAC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6C7A7F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F13DAC" w:rsidRDefault="00F13DAC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F13DAC" w:rsidRDefault="00F13DAC" w:rsidP="00FE3C2E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8D316F" w:rsidRDefault="008D316F" w:rsidP="00FE3C2E">
      <w:pPr>
        <w:spacing w:line="240" w:lineRule="auto"/>
      </w:pPr>
      <w:r>
        <w:t>КОМИТЕТ ПРОТИВ ПЫТОК</w:t>
      </w:r>
      <w:r>
        <w:br/>
        <w:t>Тридцать девятая сессия</w:t>
      </w:r>
      <w:r>
        <w:br/>
        <w:t>Женева, 5- 23 ноября 2007 года</w:t>
      </w:r>
    </w:p>
    <w:p w:rsidR="008D316F" w:rsidRDefault="008D316F" w:rsidP="008D316F"/>
    <w:p w:rsidR="008D316F" w:rsidRDefault="008D316F" w:rsidP="008D316F"/>
    <w:p w:rsidR="008D316F" w:rsidRDefault="008D316F" w:rsidP="008D316F">
      <w:pPr>
        <w:jc w:val="center"/>
      </w:pPr>
      <w:r>
        <w:t>РАССМОТРЕНИЕ ДОКЛАДОВ, ПРЕДСТАВЛЯЕМЫХ ГОСУДАРСТВАМИ-УЧАСТНИКАМИ В СООТВЕТСТВИИ СО СТАТЬЕЙ 19 КОНВЕНЦИИ</w:t>
      </w:r>
    </w:p>
    <w:p w:rsidR="008D316F" w:rsidRDefault="008D316F" w:rsidP="00FE3C2E">
      <w:pPr>
        <w:spacing w:line="264" w:lineRule="auto"/>
        <w:jc w:val="center"/>
      </w:pPr>
    </w:p>
    <w:p w:rsidR="008D316F" w:rsidRDefault="008D316F" w:rsidP="00FE3C2E">
      <w:pPr>
        <w:spacing w:line="264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8D316F" w:rsidRDefault="008D316F" w:rsidP="00FE3C2E">
      <w:pPr>
        <w:spacing w:line="264" w:lineRule="auto"/>
        <w:jc w:val="center"/>
        <w:rPr>
          <w:b/>
          <w:bCs/>
        </w:rPr>
      </w:pPr>
    </w:p>
    <w:p w:rsidR="008D316F" w:rsidRDefault="002174A5" w:rsidP="00FE3C2E">
      <w:pPr>
        <w:spacing w:line="264" w:lineRule="auto"/>
        <w:jc w:val="center"/>
        <w:rPr>
          <w:b/>
          <w:bCs/>
        </w:rPr>
      </w:pPr>
      <w:r>
        <w:rPr>
          <w:b/>
          <w:bCs/>
        </w:rPr>
        <w:t>Португалия</w:t>
      </w:r>
    </w:p>
    <w:p w:rsidR="008D316F" w:rsidRDefault="008D316F" w:rsidP="00FE3C2E">
      <w:pPr>
        <w:spacing w:line="264" w:lineRule="auto"/>
        <w:jc w:val="center"/>
        <w:rPr>
          <w:b/>
          <w:bCs/>
        </w:rPr>
      </w:pPr>
    </w:p>
    <w:p w:rsidR="008D316F" w:rsidRDefault="008D316F" w:rsidP="008D316F">
      <w:r>
        <w:t>1.</w:t>
      </w:r>
      <w:r>
        <w:tab/>
        <w:t xml:space="preserve">Комитет рассмотрел </w:t>
      </w:r>
      <w:r w:rsidR="002174A5">
        <w:t>четвертый</w:t>
      </w:r>
      <w:r>
        <w:t xml:space="preserve"> периодический доклад </w:t>
      </w:r>
      <w:r w:rsidR="002174A5">
        <w:t>Португалии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 w:rsidR="002174A5">
        <w:t>67</w:t>
      </w:r>
      <w:r>
        <w:t>/</w:t>
      </w:r>
      <w:r>
        <w:rPr>
          <w:lang w:val="en-US"/>
        </w:rPr>
        <w:t>Add</w:t>
      </w:r>
      <w:r>
        <w:t>.</w:t>
      </w:r>
      <w:r w:rsidR="002174A5">
        <w:t>6</w:t>
      </w:r>
      <w:r>
        <w:t>) на своих 7</w:t>
      </w:r>
      <w:r w:rsidR="002174A5">
        <w:t>95</w:t>
      </w:r>
      <w:r>
        <w:t xml:space="preserve">-м и </w:t>
      </w:r>
      <w:r w:rsidR="002174A5">
        <w:t>798</w:t>
      </w:r>
      <w:r>
        <w:t xml:space="preserve">-м заседаниях </w:t>
      </w:r>
      <w:r w:rsidR="002174A5">
        <w:t>14</w:t>
      </w:r>
      <w:r>
        <w:t xml:space="preserve"> и </w:t>
      </w:r>
      <w:r w:rsidR="002174A5">
        <w:t>15</w:t>
      </w:r>
      <w:r>
        <w:t xml:space="preserve"> </w:t>
      </w:r>
      <w:r w:rsidR="002174A5">
        <w:t>ноября</w:t>
      </w:r>
      <w:r>
        <w:t xml:space="preserve">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</w:t>
      </w:r>
      <w:r w:rsidR="002174A5">
        <w:t>9</w:t>
      </w:r>
      <w:r>
        <w:t>5 и 7</w:t>
      </w:r>
      <w:r w:rsidR="002174A5">
        <w:t>98</w:t>
      </w:r>
      <w:r>
        <w:t xml:space="preserve">) и на своем </w:t>
      </w:r>
      <w:r w:rsidR="002174A5">
        <w:t>805</w:t>
      </w:r>
      <w:r>
        <w:t xml:space="preserve">-м заседании, состоявшемся </w:t>
      </w:r>
      <w:r w:rsidR="002174A5">
        <w:t>21</w:t>
      </w:r>
      <w:r>
        <w:t xml:space="preserve"> </w:t>
      </w:r>
      <w:r w:rsidR="002174A5">
        <w:t>ноября</w:t>
      </w:r>
      <w:r>
        <w:t xml:space="preserve">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</w:t>
      </w:r>
      <w:r w:rsidR="002174A5">
        <w:t>805</w:t>
      </w:r>
      <w:r>
        <w:t>), принял следующие выводы и рекомендации.</w:t>
      </w:r>
    </w:p>
    <w:p w:rsidR="008D316F" w:rsidRDefault="008D316F" w:rsidP="00FE3C2E">
      <w:pPr>
        <w:spacing w:line="264" w:lineRule="auto"/>
      </w:pPr>
    </w:p>
    <w:p w:rsidR="00994103" w:rsidRDefault="00994103" w:rsidP="00FE3C2E">
      <w:pPr>
        <w:spacing w:line="264" w:lineRule="auto"/>
        <w:jc w:val="center"/>
      </w:pPr>
      <w:r>
        <w:rPr>
          <w:b/>
        </w:rPr>
        <w:t>А.</w:t>
      </w:r>
      <w:r>
        <w:rPr>
          <w:b/>
        </w:rPr>
        <w:tab/>
        <w:t>Введение</w:t>
      </w:r>
    </w:p>
    <w:p w:rsidR="00994103" w:rsidRDefault="00994103" w:rsidP="00FE3C2E">
      <w:pPr>
        <w:spacing w:line="264" w:lineRule="auto"/>
        <w:jc w:val="center"/>
      </w:pPr>
    </w:p>
    <w:p w:rsidR="00994103" w:rsidRDefault="00994103" w:rsidP="00994103">
      <w:r>
        <w:t>2.</w:t>
      </w:r>
      <w:r>
        <w:tab/>
        <w:t xml:space="preserve">Комитет с удовлетворением воспринял четвертый периодический доклад Португалии, исчерпывающие ответы в письменной форме по перечню </w:t>
      </w:r>
      <w:r w:rsidR="00A71D2E">
        <w:t xml:space="preserve">подлежавших </w:t>
      </w:r>
      <w:r>
        <w:t>обсужд</w:t>
      </w:r>
      <w:r w:rsidR="00A71D2E">
        <w:t>ению</w:t>
      </w:r>
      <w:r>
        <w:t xml:space="preserve"> вопросов, а также весьма подробную дополнительную информацию, представленную устно в ходе рассмотрения доклада.  И наконец, Комитет дает высокую оценку конструктивному диалогу, установившемуся с делегацией высокого уровня, направленной государством-участником, и выражает ей признательность за откровенные и точные ответы на поставленные вопросы </w:t>
      </w:r>
      <w:r w:rsidRPr="00391AAA">
        <w:t>(</w:t>
      </w:r>
      <w:r>
        <w:t>CAT/C/PRT/Q/4/Add.1).</w:t>
      </w:r>
    </w:p>
    <w:p w:rsidR="00994103" w:rsidRDefault="00994103" w:rsidP="00FE3C2E">
      <w:pPr>
        <w:spacing w:line="264" w:lineRule="auto"/>
      </w:pPr>
    </w:p>
    <w:p w:rsidR="00994103" w:rsidRDefault="00994103" w:rsidP="00FE3C2E">
      <w:pPr>
        <w:keepNext/>
        <w:spacing w:line="264" w:lineRule="auto"/>
        <w:jc w:val="center"/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994103" w:rsidRDefault="00994103" w:rsidP="00FE3C2E">
      <w:pPr>
        <w:keepNext/>
        <w:spacing w:line="264" w:lineRule="auto"/>
        <w:jc w:val="center"/>
      </w:pPr>
    </w:p>
    <w:p w:rsidR="00994103" w:rsidRDefault="00994103" w:rsidP="00994103">
      <w:pPr>
        <w:rPr>
          <w:bCs/>
        </w:rPr>
      </w:pPr>
      <w:r>
        <w:t>3.</w:t>
      </w:r>
      <w:r>
        <w:tab/>
        <w:t xml:space="preserve">Комитет высоко оценивает достигнутый государством-участником прогресс в области защиты и поощрения прав человека за время, прошедшее с момента рассмотрения третьего периодического доклада в 2000 году </w:t>
      </w:r>
      <w:r>
        <w:rPr>
          <w:bCs/>
        </w:rPr>
        <w:t>(</w:t>
      </w:r>
      <w:r>
        <w:t>CAT/C/44/Add.7)</w:t>
      </w:r>
      <w:r w:rsidRPr="00BF7B06">
        <w:rPr>
          <w:bCs/>
        </w:rPr>
        <w:t>.</w:t>
      </w:r>
    </w:p>
    <w:p w:rsidR="00994103" w:rsidRDefault="00994103" w:rsidP="00994103">
      <w:pPr>
        <w:rPr>
          <w:bCs/>
        </w:rPr>
      </w:pPr>
    </w:p>
    <w:p w:rsidR="00994103" w:rsidRDefault="00994103" w:rsidP="00994103">
      <w:pPr>
        <w:rPr>
          <w:bCs/>
        </w:rPr>
      </w:pPr>
      <w:r>
        <w:rPr>
          <w:bCs/>
        </w:rPr>
        <w:t>4.</w:t>
      </w:r>
      <w:r>
        <w:rPr>
          <w:bCs/>
        </w:rPr>
        <w:tab/>
        <w:t>Комитет с удовлетворением принимает к сведению вступление в силу следующих законов:</w:t>
      </w:r>
    </w:p>
    <w:p w:rsidR="00994103" w:rsidRDefault="00994103" w:rsidP="00994103">
      <w:pPr>
        <w:rPr>
          <w:bCs/>
        </w:rPr>
      </w:pPr>
    </w:p>
    <w:p w:rsidR="00994103" w:rsidRDefault="00994103" w:rsidP="00994103">
      <w:pPr>
        <w:rPr>
          <w:bCs/>
        </w:rPr>
      </w:pPr>
      <w:r>
        <w:rPr>
          <w:bCs/>
        </w:rPr>
        <w:tab/>
        <w:t>а)</w:t>
      </w:r>
      <w:r>
        <w:rPr>
          <w:bCs/>
        </w:rPr>
        <w:tab/>
        <w:t xml:space="preserve">закон 23/2007 от 4 июля </w:t>
      </w:r>
      <w:r w:rsidRPr="00F97701">
        <w:rPr>
          <w:bCs/>
        </w:rPr>
        <w:t>2007 года</w:t>
      </w:r>
      <w:r>
        <w:rPr>
          <w:bCs/>
        </w:rPr>
        <w:t xml:space="preserve">, согласно которому </w:t>
      </w:r>
      <w:r w:rsidR="00FE3C2E">
        <w:rPr>
          <w:bCs/>
        </w:rPr>
        <w:t>высылка</w:t>
      </w:r>
      <w:r>
        <w:rPr>
          <w:bCs/>
        </w:rPr>
        <w:t xml:space="preserve"> не может производиться ни в одну из стран, в которой соответствующий иностранный гражданин может подвергнуться пыткам или жестоким, бесчеловечным или унижающим достоинство видам обращения;</w:t>
      </w:r>
    </w:p>
    <w:p w:rsidR="00994103" w:rsidRDefault="00994103" w:rsidP="00994103">
      <w:pPr>
        <w:rPr>
          <w:bCs/>
        </w:rPr>
      </w:pPr>
    </w:p>
    <w:p w:rsidR="00994103" w:rsidRDefault="00994103" w:rsidP="00994103">
      <w:pPr>
        <w:rPr>
          <w:bCs/>
        </w:rPr>
      </w:pPr>
      <w:r>
        <w:rPr>
          <w:bCs/>
        </w:rPr>
        <w:tab/>
      </w:r>
      <w:r>
        <w:rPr>
          <w:bCs/>
          <w:lang w:val="en-US"/>
        </w:rPr>
        <w:t>b</w:t>
      </w:r>
      <w:r w:rsidRPr="00F97701">
        <w:rPr>
          <w:bCs/>
        </w:rPr>
        <w:t>)</w:t>
      </w:r>
      <w:r w:rsidRPr="00F97701">
        <w:rPr>
          <w:bCs/>
        </w:rPr>
        <w:tab/>
      </w:r>
      <w:r>
        <w:rPr>
          <w:bCs/>
        </w:rPr>
        <w:t xml:space="preserve">закон 59/2007 от 4 сентября </w:t>
      </w:r>
      <w:r w:rsidRPr="00F97701">
        <w:rPr>
          <w:bCs/>
        </w:rPr>
        <w:t>2007 года</w:t>
      </w:r>
      <w:r>
        <w:rPr>
          <w:bCs/>
        </w:rPr>
        <w:t xml:space="preserve"> о внесении изменений в </w:t>
      </w:r>
      <w:r w:rsidR="00FE3C2E">
        <w:rPr>
          <w:bCs/>
        </w:rPr>
        <w:t>У</w:t>
      </w:r>
      <w:r>
        <w:rPr>
          <w:bCs/>
        </w:rPr>
        <w:t xml:space="preserve">головный кодекс и закон 48/2007 от 29 августа </w:t>
      </w:r>
      <w:r w:rsidRPr="00F97701">
        <w:rPr>
          <w:bCs/>
        </w:rPr>
        <w:t>2007 года</w:t>
      </w:r>
      <w:r>
        <w:rPr>
          <w:bCs/>
        </w:rPr>
        <w:t xml:space="preserve"> о внесении изменений в </w:t>
      </w:r>
      <w:r w:rsidR="00FE3C2E">
        <w:rPr>
          <w:bCs/>
        </w:rPr>
        <w:t>У</w:t>
      </w:r>
      <w:r>
        <w:rPr>
          <w:bCs/>
        </w:rPr>
        <w:t>головно-процессуальный кодекс;</w:t>
      </w:r>
    </w:p>
    <w:p w:rsidR="00994103" w:rsidRDefault="00994103" w:rsidP="00994103">
      <w:pPr>
        <w:rPr>
          <w:bCs/>
        </w:rPr>
      </w:pPr>
    </w:p>
    <w:p w:rsidR="00994103" w:rsidRDefault="00994103" w:rsidP="00994103">
      <w:r>
        <w:tab/>
        <w:t>с)</w:t>
      </w:r>
      <w:r>
        <w:tab/>
        <w:t xml:space="preserve">закон 63/2007 от 6 ноября </w:t>
      </w:r>
      <w:r w:rsidR="00FE3C2E">
        <w:t xml:space="preserve">2007 года </w:t>
      </w:r>
      <w:r>
        <w:t xml:space="preserve">о реорганизации </w:t>
      </w:r>
      <w:r w:rsidR="00FE3C2E">
        <w:t>На</w:t>
      </w:r>
      <w:r>
        <w:t>циональной республиканской гвардии (НРГ), как об этом было объявлено делегацией государства-участника.</w:t>
      </w:r>
    </w:p>
    <w:p w:rsidR="00994103" w:rsidRDefault="00994103" w:rsidP="00994103"/>
    <w:p w:rsidR="00994103" w:rsidRDefault="00994103" w:rsidP="00994103">
      <w:r>
        <w:t>5.</w:t>
      </w:r>
      <w:r>
        <w:tab/>
        <w:t xml:space="preserve">Комитет с удовлетворением </w:t>
      </w:r>
      <w:r w:rsidR="004F3107">
        <w:t>отмеч</w:t>
      </w:r>
      <w:r>
        <w:t>ает также принятие следующих мер:</w:t>
      </w:r>
    </w:p>
    <w:p w:rsidR="00994103" w:rsidRDefault="00994103" w:rsidP="00994103"/>
    <w:p w:rsidR="00994103" w:rsidRDefault="00994103" w:rsidP="00994103">
      <w:r>
        <w:tab/>
        <w:t>а)</w:t>
      </w:r>
      <w:r>
        <w:tab/>
        <w:t>создание в 2000 году Генеральной инспекции служб правосудия;</w:t>
      </w:r>
    </w:p>
    <w:p w:rsidR="00994103" w:rsidRDefault="00994103" w:rsidP="00994103"/>
    <w:p w:rsidR="00994103" w:rsidRDefault="00994103" w:rsidP="00994103">
      <w:r>
        <w:tab/>
      </w:r>
      <w:r>
        <w:rPr>
          <w:lang w:val="en-US"/>
        </w:rPr>
        <w:t>b</w:t>
      </w:r>
      <w:r w:rsidRPr="00AF0121">
        <w:t>)</w:t>
      </w:r>
      <w:r w:rsidRPr="00AF0121">
        <w:tab/>
      </w:r>
      <w:r>
        <w:t xml:space="preserve">разработку Деонтологического кодекса </w:t>
      </w:r>
      <w:r w:rsidR="004F3107">
        <w:t>П</w:t>
      </w:r>
      <w:r>
        <w:t xml:space="preserve">олицейской службы, утвержденного решением </w:t>
      </w:r>
      <w:r w:rsidR="004F3107">
        <w:t>С</w:t>
      </w:r>
      <w:r>
        <w:t>овета министров № 37/2002 от 28 февраля 2002 года;</w:t>
      </w:r>
    </w:p>
    <w:p w:rsidR="00994103" w:rsidRDefault="00994103" w:rsidP="00994103"/>
    <w:p w:rsidR="00994103" w:rsidRDefault="00994103" w:rsidP="00994103">
      <w:r>
        <w:tab/>
        <w:t>с)</w:t>
      </w:r>
      <w:r>
        <w:tab/>
        <w:t xml:space="preserve">распространение положений Конвенции против пыток и других жестоких, бесчеловечных или унижающих достоинство видов обращения и наказания </w:t>
      </w:r>
      <w:r w:rsidR="004F3107">
        <w:t xml:space="preserve">("Конвенция") </w:t>
      </w:r>
      <w:r>
        <w:t xml:space="preserve">благодаря переводу на португальский язык </w:t>
      </w:r>
      <w:r w:rsidR="004F3107">
        <w:t xml:space="preserve">материалов </w:t>
      </w:r>
      <w:r>
        <w:t>из серии "</w:t>
      </w:r>
      <w:r w:rsidR="004F3107">
        <w:t>Изложение фактов</w:t>
      </w:r>
      <w:r>
        <w:t>"</w:t>
      </w:r>
      <w:r w:rsidR="004F3107">
        <w:t xml:space="preserve">, публикуемой </w:t>
      </w:r>
      <w:r>
        <w:t>Организаци</w:t>
      </w:r>
      <w:r w:rsidR="004F3107">
        <w:t>ей</w:t>
      </w:r>
      <w:r>
        <w:t xml:space="preserve"> Объединенных Наций.</w:t>
      </w:r>
    </w:p>
    <w:p w:rsidR="00994103" w:rsidRDefault="00994103" w:rsidP="00994103"/>
    <w:p w:rsidR="00994103" w:rsidRDefault="00994103" w:rsidP="00994103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Вопросы, вызывающие обеспокоенность, и рекомендации</w:t>
      </w:r>
    </w:p>
    <w:p w:rsidR="00994103" w:rsidRDefault="00994103" w:rsidP="00994103">
      <w:pPr>
        <w:jc w:val="center"/>
        <w:rPr>
          <w:b/>
        </w:rPr>
      </w:pPr>
    </w:p>
    <w:p w:rsidR="00994103" w:rsidRDefault="00994103" w:rsidP="00994103">
      <w:r>
        <w:rPr>
          <w:b/>
        </w:rPr>
        <w:t>Определение пытки</w:t>
      </w:r>
    </w:p>
    <w:p w:rsidR="00994103" w:rsidRDefault="00994103" w:rsidP="00994103"/>
    <w:p w:rsidR="00994103" w:rsidRDefault="00994103" w:rsidP="00994103">
      <w:r>
        <w:t>6.</w:t>
      </w:r>
      <w:r>
        <w:tab/>
        <w:t xml:space="preserve">Принимая к сведению объяснения делегации государства-участника, согласно которым преступление дискриминации предусмотрено в статье 240 нового </w:t>
      </w:r>
      <w:r w:rsidR="004F3107">
        <w:t>У</w:t>
      </w:r>
      <w:r>
        <w:t xml:space="preserve">головного кодекса, Комитет тем не менее обеспокоен тем, что определение пытки, содержащееся в статье 243 </w:t>
      </w:r>
      <w:r w:rsidR="004F3107">
        <w:t>У</w:t>
      </w:r>
      <w:r>
        <w:t>головного кодекса, не называет дискриминацию среди мотивов совершения актов пыток и, следовательно, не охватывает</w:t>
      </w:r>
      <w:r w:rsidR="004F3107">
        <w:t>,</w:t>
      </w:r>
      <w:r>
        <w:t xml:space="preserve"> </w:t>
      </w:r>
      <w:r w:rsidR="004F3107">
        <w:t>по</w:t>
      </w:r>
      <w:r w:rsidR="004F3107">
        <w:noBreakHyphen/>
        <w:t>видимому,</w:t>
      </w:r>
      <w:r>
        <w:t xml:space="preserve"> всех аспектов, имеющих отношение к цели применения пыток</w:t>
      </w:r>
      <w:r w:rsidR="004F3107">
        <w:t>,</w:t>
      </w:r>
      <w:r>
        <w:t xml:space="preserve"> в том виде, как она определена в статье 1 Конвенции</w:t>
      </w:r>
      <w:r w:rsidR="004F3107">
        <w:t xml:space="preserve"> </w:t>
      </w:r>
      <w:r w:rsidR="005476C9">
        <w:t>(статья 1)</w:t>
      </w:r>
      <w:r>
        <w:t>.</w:t>
      </w:r>
    </w:p>
    <w:p w:rsidR="00994103" w:rsidRDefault="00994103" w:rsidP="00994103"/>
    <w:p w:rsidR="00994103" w:rsidRDefault="00994103" w:rsidP="00994103">
      <w:pPr>
        <w:ind w:left="567"/>
        <w:rPr>
          <w:b/>
        </w:rPr>
      </w:pPr>
      <w:r>
        <w:rPr>
          <w:b/>
        </w:rPr>
        <w:t xml:space="preserve">Государству-участнику следует рассмотреть вопрос о принятии необходимых законодательных мер для внесения изменений в статью 243 </w:t>
      </w:r>
      <w:r w:rsidR="005476C9">
        <w:rPr>
          <w:b/>
        </w:rPr>
        <w:t>У</w:t>
      </w:r>
      <w:r>
        <w:rPr>
          <w:b/>
        </w:rPr>
        <w:t>головного кодекса таким образом, чтобы дискриминация фигурировала в ней в качестве одного из возможных мотивов совершения актов пыток в соответствии со статьей 1 Конвенции</w:t>
      </w:r>
    </w:p>
    <w:p w:rsidR="00994103" w:rsidRDefault="00994103" w:rsidP="00994103">
      <w:pPr>
        <w:ind w:left="567"/>
        <w:rPr>
          <w:b/>
        </w:rPr>
      </w:pPr>
    </w:p>
    <w:p w:rsidR="00994103" w:rsidRDefault="00994103" w:rsidP="00994103">
      <w:r>
        <w:rPr>
          <w:b/>
        </w:rPr>
        <w:t>Задержание в целях установления личности</w:t>
      </w:r>
    </w:p>
    <w:p w:rsidR="00994103" w:rsidRDefault="00994103" w:rsidP="00994103"/>
    <w:p w:rsidR="00994103" w:rsidRDefault="00994103" w:rsidP="00994103">
      <w:r>
        <w:t>7.</w:t>
      </w:r>
      <w:r>
        <w:tab/>
        <w:t xml:space="preserve">Принимая во внимание представленные португальской делегацией уточнения, согласно которым речь идет об исключительной процедуре, Комитет выражает сожаление в связи с тем, что в государстве-участнике применяется задержание для установления личности, которое в </w:t>
      </w:r>
      <w:r w:rsidR="005476C9">
        <w:t>ряде</w:t>
      </w:r>
      <w:r>
        <w:t xml:space="preserve"> ситуаци</w:t>
      </w:r>
      <w:r w:rsidR="005476C9">
        <w:t>й</w:t>
      </w:r>
      <w:r>
        <w:t xml:space="preserve"> может приводить к коллективным задержаниям.  Комитет обеспокоен тем, что время задержания в целях установления личности (самое большее - шесть часов) не засчитывается в общую продолжительность задержания, которое может за этим последовать (48 часов).  Комитет обеспокоен также тем, что в</w:t>
      </w:r>
      <w:r w:rsidR="005476C9">
        <w:t> </w:t>
      </w:r>
      <w:r>
        <w:t>португальском законодательстве отсутствует положение, прямо обязывающее прокуратуру отдавать распоряжение о назначении судебно-медицинской экспертизы во</w:t>
      </w:r>
      <w:r w:rsidR="005476C9">
        <w:t> </w:t>
      </w:r>
      <w:r>
        <w:t>всех случаях, когда ей становится известно о случаях жестокого обращения с задержанным лицом (статья 2).</w:t>
      </w:r>
    </w:p>
    <w:p w:rsidR="00994103" w:rsidRDefault="00994103" w:rsidP="00994103"/>
    <w:p w:rsidR="00994103" w:rsidRDefault="00994103" w:rsidP="00994103">
      <w:pPr>
        <w:ind w:left="567"/>
        <w:rPr>
          <w:b/>
        </w:rPr>
      </w:pPr>
      <w:r>
        <w:rPr>
          <w:b/>
        </w:rPr>
        <w:t>Государству-участнику надлежит принять необходимые меры для того, чтобы:</w:t>
      </w:r>
    </w:p>
    <w:p w:rsidR="00994103" w:rsidRDefault="00994103" w:rsidP="00994103">
      <w:pPr>
        <w:ind w:left="567"/>
        <w:rPr>
          <w:b/>
        </w:rPr>
      </w:pPr>
    </w:p>
    <w:p w:rsidR="00994103" w:rsidRDefault="00994103" w:rsidP="00994103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любое задержание, в том числе и для цели установления личности, не применялось к группам лиц и производилось только индивидуальным образом;</w:t>
      </w:r>
    </w:p>
    <w:p w:rsidR="00994103" w:rsidRDefault="00994103" w:rsidP="00994103">
      <w:pPr>
        <w:ind w:left="567"/>
        <w:rPr>
          <w:b/>
        </w:rPr>
      </w:pPr>
    </w:p>
    <w:p w:rsidR="00994103" w:rsidRDefault="00994103" w:rsidP="00994103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F0121">
        <w:rPr>
          <w:b/>
        </w:rPr>
        <w:t>)</w:t>
      </w:r>
      <w:r w:rsidRPr="00AF0121">
        <w:rPr>
          <w:b/>
        </w:rPr>
        <w:tab/>
      </w:r>
      <w:r>
        <w:rPr>
          <w:b/>
        </w:rPr>
        <w:t>гарантировать, чтобы время задержания для целей установления личности (не более шести часов) засчитывалось в общую продолжительность задержания, если принимается соответствующее решение (48 часов);</w:t>
      </w:r>
    </w:p>
    <w:p w:rsidR="00994103" w:rsidRDefault="00994103" w:rsidP="00994103">
      <w:pPr>
        <w:ind w:left="567"/>
        <w:rPr>
          <w:b/>
        </w:rPr>
      </w:pPr>
    </w:p>
    <w:p w:rsidR="00994103" w:rsidRDefault="00994103" w:rsidP="00994103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предусмотреть в своем законодательстве положения, прямо обязывающие прокуратуру назначать судебн</w:t>
      </w:r>
      <w:r w:rsidR="005476C9">
        <w:rPr>
          <w:b/>
        </w:rPr>
        <w:t>о-медицинскую</w:t>
      </w:r>
      <w:r>
        <w:rPr>
          <w:b/>
        </w:rPr>
        <w:t xml:space="preserve"> экспертизу во всех случаях, когда ей становится известно о жестоком обращении, объектом которого </w:t>
      </w:r>
      <w:r w:rsidR="005476C9">
        <w:rPr>
          <w:b/>
        </w:rPr>
        <w:t>было</w:t>
      </w:r>
      <w:r>
        <w:rPr>
          <w:b/>
        </w:rPr>
        <w:t xml:space="preserve"> задержанное лицо.</w:t>
      </w:r>
    </w:p>
    <w:p w:rsidR="00994103" w:rsidRDefault="00994103" w:rsidP="00994103">
      <w:pPr>
        <w:ind w:left="567"/>
        <w:rPr>
          <w:b/>
        </w:rPr>
      </w:pPr>
    </w:p>
    <w:p w:rsidR="00994103" w:rsidRDefault="00994103" w:rsidP="005476C9">
      <w:pPr>
        <w:keepNext/>
      </w:pPr>
      <w:r>
        <w:rPr>
          <w:b/>
        </w:rPr>
        <w:t>Предварительное заключение под стражу</w:t>
      </w:r>
    </w:p>
    <w:p w:rsidR="00994103" w:rsidRDefault="00994103" w:rsidP="005476C9">
      <w:pPr>
        <w:keepNext/>
      </w:pPr>
    </w:p>
    <w:p w:rsidR="00D1663A" w:rsidRDefault="00994103" w:rsidP="00D1663A">
      <w:r>
        <w:t>8.</w:t>
      </w:r>
      <w:r>
        <w:tab/>
        <w:t>Принимая к сведению объяснения португальской делегации, в частности ее ссылку на статью 5 Конвенции о защите прав человека и основных свобод ("Европейская конвенция о правах человека"), Комитет выражает сожаление в связи с тем, что</w:t>
      </w:r>
      <w:r w:rsidR="006B1DD0">
        <w:t>,</w:t>
      </w:r>
      <w:r>
        <w:t xml:space="preserve"> </w:t>
      </w:r>
      <w:r w:rsidR="006B1DD0">
        <w:t>с</w:t>
      </w:r>
      <w:r w:rsidR="00D1663A">
        <w:t xml:space="preserve">огласно </w:t>
      </w:r>
      <w:r w:rsidR="006B1DD0">
        <w:t xml:space="preserve">используемой государством-участником терминологии, </w:t>
      </w:r>
      <w:r w:rsidR="00D1663A">
        <w:t>предварительн</w:t>
      </w:r>
      <w:r w:rsidR="006B1DD0">
        <w:t>о</w:t>
      </w:r>
      <w:r w:rsidR="00D1663A">
        <w:t>е заключени</w:t>
      </w:r>
      <w:r w:rsidR="006B1DD0">
        <w:t>е</w:t>
      </w:r>
      <w:r w:rsidR="00D1663A">
        <w:t xml:space="preserve"> применя</w:t>
      </w:r>
      <w:r w:rsidR="006B1DD0">
        <w:t>е</w:t>
      </w:r>
      <w:r w:rsidR="00D1663A">
        <w:t>тся не только к лицам, заключенным под стражу в ожидании суда, но также и к лицам, дела которых рассматривались в суде первой инстанции и приговор не был еще подтвержден или отменен апелляционным судом.  Подобная терминология может порождать определенные сомнения в отношении реальной длительности предварительного заключения по смыслу</w:t>
      </w:r>
      <w:r w:rsidR="00876D97">
        <w:t>,</w:t>
      </w:r>
      <w:r w:rsidR="00D1663A">
        <w:t xml:space="preserve"> котор</w:t>
      </w:r>
      <w:r w:rsidR="00876D97">
        <w:t>ый этому</w:t>
      </w:r>
      <w:r w:rsidR="00D1663A">
        <w:t xml:space="preserve"> придает Комитет, а также в отношении </w:t>
      </w:r>
      <w:r w:rsidR="00876D97">
        <w:t xml:space="preserve">числа </w:t>
      </w:r>
      <w:r w:rsidR="00D1663A">
        <w:t>лиц, ожидающих суда (статьи 2 и 16).</w:t>
      </w:r>
    </w:p>
    <w:p w:rsidR="00D1663A" w:rsidRDefault="00D1663A" w:rsidP="00D1663A"/>
    <w:p w:rsidR="00D1663A" w:rsidRDefault="00D1663A" w:rsidP="00D1663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вопрос о принятия необходимых мер для проведения различия между содержанием под стражей лиц</w:t>
      </w:r>
      <w:r w:rsidR="00876D97">
        <w:rPr>
          <w:b/>
        </w:rPr>
        <w:t xml:space="preserve"> до суда и содержанием под стражей лиц</w:t>
      </w:r>
      <w:r>
        <w:rPr>
          <w:b/>
        </w:rPr>
        <w:t xml:space="preserve">, в отношении которых были вынесены решения в суде первой инстанции, изъявивших желание обжаловать этот приговор, с тем чтобы никакое смешение понятий не </w:t>
      </w:r>
      <w:r w:rsidR="00876D97">
        <w:rPr>
          <w:b/>
        </w:rPr>
        <w:t xml:space="preserve">давало </w:t>
      </w:r>
      <w:r>
        <w:rPr>
          <w:b/>
        </w:rPr>
        <w:t>бы Комитет</w:t>
      </w:r>
      <w:r w:rsidR="00876D97">
        <w:rPr>
          <w:b/>
        </w:rPr>
        <w:t xml:space="preserve">у </w:t>
      </w:r>
      <w:r>
        <w:rPr>
          <w:b/>
        </w:rPr>
        <w:t>о</w:t>
      </w:r>
      <w:r w:rsidR="00876D97">
        <w:rPr>
          <w:b/>
        </w:rPr>
        <w:t>снования истолковать это</w:t>
      </w:r>
      <w:r>
        <w:rPr>
          <w:b/>
        </w:rPr>
        <w:t xml:space="preserve"> как нарушение Конвенции.  </w:t>
      </w:r>
    </w:p>
    <w:p w:rsidR="00D1663A" w:rsidRDefault="00D1663A" w:rsidP="00762815">
      <w:pPr>
        <w:spacing w:line="264" w:lineRule="auto"/>
        <w:ind w:left="567" w:hanging="567"/>
        <w:rPr>
          <w:b/>
        </w:rPr>
      </w:pPr>
    </w:p>
    <w:p w:rsidR="00D1663A" w:rsidRDefault="00D1663A" w:rsidP="00762815">
      <w:pPr>
        <w:spacing w:line="264" w:lineRule="auto"/>
        <w:ind w:left="567" w:hanging="567"/>
        <w:rPr>
          <w:b/>
        </w:rPr>
      </w:pPr>
      <w:r>
        <w:rPr>
          <w:b/>
        </w:rPr>
        <w:t>Режим полной изоляции</w:t>
      </w:r>
    </w:p>
    <w:p w:rsidR="00D1663A" w:rsidRDefault="00D1663A" w:rsidP="00762815">
      <w:pPr>
        <w:spacing w:line="264" w:lineRule="auto"/>
        <w:ind w:left="567" w:hanging="567"/>
        <w:rPr>
          <w:b/>
        </w:rPr>
      </w:pPr>
    </w:p>
    <w:p w:rsidR="00D1663A" w:rsidRDefault="00D1663A" w:rsidP="00D1663A">
      <w:r>
        <w:t>9.</w:t>
      </w:r>
      <w:r>
        <w:tab/>
        <w:t xml:space="preserve">С удовлетворением принимая к сведению тот факт, что режим </w:t>
      </w:r>
      <w:r w:rsidR="00876D97">
        <w:t>пол</w:t>
      </w:r>
      <w:r>
        <w:t>ной или относительной изоляции не применяется более в рамках пре</w:t>
      </w:r>
      <w:r w:rsidR="00762815">
        <w:t>дваритель</w:t>
      </w:r>
      <w:r>
        <w:t xml:space="preserve">ного заключения, Комитет отмечает, что в соответствии с пунктом 4 статьи 143 нового Уголовно-процессуального кодекса, когда речь идет о терроризме, насильственных или организованных преступлениях, прокуратура может распорядиться, чтобы задержанный </w:t>
      </w:r>
      <w:r w:rsidR="00762815">
        <w:t xml:space="preserve">содержался в режиме полной </w:t>
      </w:r>
      <w:r>
        <w:t>изоляции, до того как он будет доставлен к судье, хотя и имея при этом право на сношение с защитником (статья 2).</w:t>
      </w:r>
    </w:p>
    <w:p w:rsidR="00D1663A" w:rsidRDefault="00D1663A" w:rsidP="00D1663A"/>
    <w:p w:rsidR="00D1663A" w:rsidRDefault="00D1663A" w:rsidP="00D1663A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применение режима полной изоляции до доставки задержанного к судье в случаях терроризма или организованного насилия прямо и жестко регламентировалось законом и было подчинено строгому судебному контролю.</w:t>
      </w:r>
    </w:p>
    <w:p w:rsidR="00D1663A" w:rsidRDefault="00D1663A" w:rsidP="00762815">
      <w:pPr>
        <w:spacing w:line="264" w:lineRule="auto"/>
        <w:ind w:left="567" w:hanging="567"/>
        <w:rPr>
          <w:b/>
        </w:rPr>
      </w:pPr>
    </w:p>
    <w:p w:rsidR="00D1663A" w:rsidRDefault="00D1663A" w:rsidP="00762815">
      <w:pPr>
        <w:spacing w:line="264" w:lineRule="auto"/>
        <w:ind w:left="567" w:hanging="567"/>
        <w:rPr>
          <w:b/>
        </w:rPr>
      </w:pPr>
      <w:r>
        <w:rPr>
          <w:b/>
        </w:rPr>
        <w:t>Универсальная компетенция</w:t>
      </w:r>
    </w:p>
    <w:p w:rsidR="00D1663A" w:rsidRDefault="00D1663A" w:rsidP="00762815">
      <w:pPr>
        <w:spacing w:line="264" w:lineRule="auto"/>
        <w:ind w:left="567" w:hanging="567"/>
        <w:rPr>
          <w:b/>
        </w:rPr>
      </w:pPr>
    </w:p>
    <w:p w:rsidR="00D1663A" w:rsidRDefault="00D1663A" w:rsidP="00D1663A">
      <w:r>
        <w:t>10.</w:t>
      </w:r>
      <w:r>
        <w:tab/>
        <w:t>С удовлетворением принимая к сведению тот факт, что статья 5 нового Уголовного</w:t>
      </w:r>
      <w:r w:rsidR="00762815">
        <w:t> </w:t>
      </w:r>
      <w:r>
        <w:t>кодекса позволяет государству-участнику осуществлять универсальную компетенцию в случае совершения актов пыток за пределами его территории, Комитет с</w:t>
      </w:r>
      <w:r w:rsidR="00762815">
        <w:t> </w:t>
      </w:r>
      <w:r>
        <w:t>обеспокоенностью отмечает, что такие полномочия принадлежат Генеральному прокурору Республики, который, хотя и будучи самостоятельным в своих действиях, остается связанным с исполнительной властью (статья 5).</w:t>
      </w:r>
    </w:p>
    <w:p w:rsidR="00D1663A" w:rsidRDefault="00D1663A" w:rsidP="00D1663A"/>
    <w:p w:rsidR="00D1663A" w:rsidRDefault="00D1663A" w:rsidP="00D1663A">
      <w:pPr>
        <w:ind w:left="567" w:hanging="567"/>
        <w:rPr>
          <w:b/>
        </w:rPr>
      </w:pPr>
      <w:r w:rsidRPr="006D52C3">
        <w:rPr>
          <w:b/>
        </w:rPr>
        <w:tab/>
        <w:t xml:space="preserve">Государству-участнику следует рассмотреть вопрос о возложении функции осуществления универсальной компетенции в случае тяжких нарушений международного права на независимый судебный орган.  </w:t>
      </w:r>
    </w:p>
    <w:p w:rsidR="00D1663A" w:rsidRDefault="00D1663A" w:rsidP="00D1663A">
      <w:pPr>
        <w:ind w:left="567" w:hanging="567"/>
        <w:rPr>
          <w:b/>
        </w:rPr>
      </w:pPr>
    </w:p>
    <w:p w:rsidR="00D1663A" w:rsidRDefault="00D1663A" w:rsidP="00D1663A">
      <w:pPr>
        <w:ind w:left="567" w:hanging="567"/>
        <w:rPr>
          <w:b/>
        </w:rPr>
      </w:pPr>
      <w:r>
        <w:rPr>
          <w:b/>
        </w:rPr>
        <w:t>Условия содержания под стражей</w:t>
      </w:r>
    </w:p>
    <w:p w:rsidR="00D1663A" w:rsidRDefault="00D1663A" w:rsidP="00D1663A">
      <w:pPr>
        <w:ind w:left="567" w:hanging="567"/>
        <w:rPr>
          <w:b/>
        </w:rPr>
      </w:pPr>
    </w:p>
    <w:p w:rsidR="00D1663A" w:rsidRDefault="00D1663A" w:rsidP="00D1663A">
      <w:r>
        <w:t>11.</w:t>
      </w:r>
      <w:r>
        <w:tab/>
        <w:t>Комитет выражает удовлетворение происходящей, как было заявлено делегацией Португалии, реформ</w:t>
      </w:r>
      <w:r w:rsidR="00762815">
        <w:t>ой</w:t>
      </w:r>
      <w:r>
        <w:t xml:space="preserve"> законодательства в отношении мест содержания под стражей, направленной на приведение закона об исполнении наказаний в соответствие с европейскими правилами, касающимися функционирования пенитенциарных учреждений.  Он констатирует также существенное улучшение положения </w:t>
      </w:r>
      <w:r w:rsidR="00762815">
        <w:t xml:space="preserve">дел </w:t>
      </w:r>
      <w:r>
        <w:t>с нормой санитарной площади в учреждениях исполнения наказаний, а также усилия по улучшению положения в области медико-санитарного обеспечения.  Тем не менее у Комитета по</w:t>
      </w:r>
      <w:r>
        <w:noBreakHyphen/>
        <w:t>прежнему вызывает обеспокоенность полученная им информация о непрекращающихся случаях насилия между заключенными, включая и половое насилие, а</w:t>
      </w:r>
      <w:r w:rsidR="00762815">
        <w:t> </w:t>
      </w:r>
      <w:r>
        <w:t>также о пока еще высоком уровне смертности среди лиц, находящихся в заключении, связанных большей частью с заболеваниями ВИЧ/СПИДом и самоубийствами.  Кроме того, у Комитета вызывает беспокойство информация о случаях пыток и жестокого, бесчеловечного или унижающего достоинство обращения в учреждениях исполнения наказаний, в частности случай г-на Албин</w:t>
      </w:r>
      <w:r w:rsidR="00200558">
        <w:t>у</w:t>
      </w:r>
      <w:r>
        <w:t xml:space="preserve"> Либан</w:t>
      </w:r>
      <w:r w:rsidR="00200558">
        <w:t>ью</w:t>
      </w:r>
      <w:r>
        <w:t xml:space="preserve">, который получил множественные телесные повреждения, когда был </w:t>
      </w:r>
      <w:r w:rsidR="00200558">
        <w:t xml:space="preserve">жестоко </w:t>
      </w:r>
      <w:r>
        <w:t>избит в 2003 году (статьи 11 и 16).</w:t>
      </w:r>
    </w:p>
    <w:p w:rsidR="00D1663A" w:rsidRDefault="00D1663A" w:rsidP="00D1663A"/>
    <w:p w:rsidR="00D1663A" w:rsidRDefault="00D1663A" w:rsidP="00D1663A">
      <w:pPr>
        <w:ind w:left="567" w:hanging="567"/>
      </w:pPr>
      <w:r>
        <w:rPr>
          <w:b/>
        </w:rPr>
        <w:tab/>
        <w:t xml:space="preserve">Государству-участнику следует продолжать предпринимать усилия, направленные на улучшение условий содержания заключенных в местах лишения свободы, в частности путем обеспечения поддержания надлежащей </w:t>
      </w:r>
      <w:r w:rsidR="00200558">
        <w:rPr>
          <w:b/>
        </w:rPr>
        <w:t xml:space="preserve">нормы </w:t>
      </w:r>
      <w:r>
        <w:rPr>
          <w:b/>
        </w:rPr>
        <w:t>санитарной площади в камере на одного человека в пенитенциарных учреждениях.  Ему следует также активизировать усилия, направленные на предупреждение насилия между заключенными, включая половое насилие, и</w:t>
      </w:r>
      <w:r w:rsidR="00200558">
        <w:rPr>
          <w:b/>
        </w:rPr>
        <w:t> </w:t>
      </w:r>
      <w:r>
        <w:rPr>
          <w:b/>
        </w:rPr>
        <w:t xml:space="preserve">снижение количества случаев самоубийств среди заключенных.  </w:t>
      </w:r>
    </w:p>
    <w:p w:rsidR="00D1663A" w:rsidRDefault="00D1663A" w:rsidP="00D1663A">
      <w:pPr>
        <w:ind w:left="567" w:hanging="567"/>
      </w:pPr>
    </w:p>
    <w:p w:rsidR="00D1663A" w:rsidRDefault="00D1663A" w:rsidP="00D1663A">
      <w:pPr>
        <w:ind w:left="567" w:hanging="567"/>
        <w:rPr>
          <w:b/>
        </w:rPr>
      </w:pPr>
      <w:r>
        <w:tab/>
      </w:r>
      <w:r>
        <w:rPr>
          <w:b/>
        </w:rPr>
        <w:t>Кроме того, государству-участнику следует принять необходимые меры в целях обеспечения того, чтобы физическая и психологическая неприкосновенность заключенных не нарушалась ни при каких обстоятельствах.</w:t>
      </w:r>
    </w:p>
    <w:p w:rsidR="00D1663A" w:rsidRDefault="00D1663A" w:rsidP="00D1663A">
      <w:pPr>
        <w:ind w:left="567" w:hanging="567"/>
        <w:rPr>
          <w:b/>
        </w:rPr>
      </w:pPr>
    </w:p>
    <w:p w:rsidR="00D1663A" w:rsidRDefault="00D1663A" w:rsidP="00200558">
      <w:pPr>
        <w:keepNext/>
        <w:ind w:left="567" w:hanging="567"/>
        <w:rPr>
          <w:b/>
        </w:rPr>
      </w:pPr>
      <w:r>
        <w:rPr>
          <w:b/>
        </w:rPr>
        <w:t>Быстрое и беспристрастное расследование и компенсация</w:t>
      </w:r>
    </w:p>
    <w:p w:rsidR="00D1663A" w:rsidRDefault="00D1663A" w:rsidP="00200558">
      <w:pPr>
        <w:keepNext/>
        <w:ind w:left="567" w:hanging="567"/>
        <w:rPr>
          <w:b/>
        </w:rPr>
      </w:pPr>
    </w:p>
    <w:p w:rsidR="00D1663A" w:rsidRDefault="00D1663A" w:rsidP="00D1663A">
      <w:r>
        <w:t>12.</w:t>
      </w:r>
      <w:r>
        <w:tab/>
        <w:t>Комитет обеспокоен тем, что в статье 4 закона 21/2000 от 10 августа 2000 года пытки</w:t>
      </w:r>
      <w:r w:rsidR="00200558">
        <w:t> </w:t>
      </w:r>
      <w:r>
        <w:t xml:space="preserve">не упомянуты в качестве преступления, относимого к </w:t>
      </w:r>
      <w:r w:rsidR="00200558">
        <w:t xml:space="preserve">процессуальному ведению </w:t>
      </w:r>
      <w:r>
        <w:t>судебной полиции в числе 30 других правонарушений, перечисленных в тексте закона, что может послужить препятствием для проведения быстрых и беспристрастных расследований заявлений о пытках, имевших место на территории государства-участника (статьи 12 и 14).</w:t>
      </w:r>
    </w:p>
    <w:p w:rsidR="00D1663A" w:rsidRDefault="00D1663A" w:rsidP="00D1663A"/>
    <w:p w:rsidR="00D1663A" w:rsidRDefault="00D1663A" w:rsidP="00D1663A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соответствующие меры, чтобы обеспечить включение пыток в перечень преступлений, относящихся к </w:t>
      </w:r>
      <w:r w:rsidR="00200558">
        <w:rPr>
          <w:b/>
        </w:rPr>
        <w:t xml:space="preserve">процессуальному ведению </w:t>
      </w:r>
      <w:r>
        <w:rPr>
          <w:b/>
        </w:rPr>
        <w:t xml:space="preserve">судебной полиции, и следить за тем, чтобы во всех случаях, когда имеются основания полагать, что на </w:t>
      </w:r>
      <w:r w:rsidR="00200558">
        <w:rPr>
          <w:b/>
        </w:rPr>
        <w:t>любой</w:t>
      </w:r>
      <w:r>
        <w:rPr>
          <w:b/>
        </w:rPr>
        <w:t xml:space="preserve"> территории, находящейся под его юрисдикцией, был совершен акт пыток, проводилось быстрое и беспристрастное расследование.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pPr>
        <w:ind w:left="567"/>
        <w:rPr>
          <w:b/>
        </w:rPr>
      </w:pPr>
      <w:r>
        <w:rPr>
          <w:b/>
        </w:rPr>
        <w:t xml:space="preserve">Государству-участнику следует также обеспечить, чтобы предполагаемые субъекты таких актов привлекались к судебной ответственности и в том случае, если </w:t>
      </w:r>
      <w:r w:rsidR="005D5DF6">
        <w:rPr>
          <w:b/>
        </w:rPr>
        <w:t>были</w:t>
      </w:r>
      <w:r>
        <w:rPr>
          <w:b/>
        </w:rPr>
        <w:t xml:space="preserve"> призна</w:t>
      </w:r>
      <w:r w:rsidR="005D5DF6">
        <w:rPr>
          <w:b/>
        </w:rPr>
        <w:t>ны</w:t>
      </w:r>
      <w:r>
        <w:rPr>
          <w:b/>
        </w:rPr>
        <w:t xml:space="preserve"> виновными, им назначалось соответств</w:t>
      </w:r>
      <w:r w:rsidR="005D5DF6">
        <w:rPr>
          <w:b/>
        </w:rPr>
        <w:t>ующее</w:t>
      </w:r>
      <w:r>
        <w:rPr>
          <w:b/>
        </w:rPr>
        <w:t xml:space="preserve"> наказание, а жертвам пыток выплачивалась соответствующая компенсация, в</w:t>
      </w:r>
      <w:r w:rsidR="005D5DF6">
        <w:rPr>
          <w:b/>
        </w:rPr>
        <w:t> </w:t>
      </w:r>
      <w:r>
        <w:rPr>
          <w:b/>
        </w:rPr>
        <w:t>том числе и через покрытие расходов по их физической и психологической реабилитации.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r>
        <w:t>13.</w:t>
      </w:r>
      <w:r>
        <w:tab/>
        <w:t>Комитет принимает к сведению перестройку различных органов полиции, в</w:t>
      </w:r>
      <w:r w:rsidR="005D5DF6">
        <w:t> </w:t>
      </w:r>
      <w:r>
        <w:t xml:space="preserve">частности </w:t>
      </w:r>
      <w:r w:rsidR="005D5DF6">
        <w:t>П</w:t>
      </w:r>
      <w:r>
        <w:t xml:space="preserve">олиции общественной безопасности (ПОБ) и </w:t>
      </w:r>
      <w:r w:rsidR="005D5DF6">
        <w:t>Н</w:t>
      </w:r>
      <w:r>
        <w:t>ациональной республиканской гвардии (НРГ), а также информацию, согласно которой применение огнестрельного оружия служащими НРГ в рамках преследования, осуществляемого с использованием транспортных средств, запрещено с 2005 года "за исключением случаев, конкретно предусмотренных в законе" (CAT/C/67/Add.6, пункт 117).  Тем не менее Комитет обеспокоен сообщениями о чрезмерном применении силы сотрудниками полиции, в которых приводятся примеры ранений пулями, угроз оружием, злоупотребления полномочиями и сообщается об одном случае гибели человека (статьи</w:t>
      </w:r>
      <w:r w:rsidR="00C03CFA">
        <w:t> </w:t>
      </w:r>
      <w:r>
        <w:t>11, 12 и 14).</w:t>
      </w:r>
    </w:p>
    <w:p w:rsidR="00D1663A" w:rsidRDefault="00D1663A" w:rsidP="00D1663A"/>
    <w:p w:rsidR="00D1663A" w:rsidRDefault="00D1663A" w:rsidP="00D1663A">
      <w:pPr>
        <w:ind w:left="567"/>
        <w:rPr>
          <w:b/>
        </w:rPr>
      </w:pPr>
      <w:r>
        <w:rPr>
          <w:b/>
        </w:rPr>
        <w:t>Государству-участнику следует и дал</w:t>
      </w:r>
      <w:r w:rsidR="00BF0B62">
        <w:rPr>
          <w:b/>
        </w:rPr>
        <w:t>е</w:t>
      </w:r>
      <w:r>
        <w:rPr>
          <w:b/>
        </w:rPr>
        <w:t>е прилагать усилия, направленные на</w:t>
      </w:r>
      <w:r w:rsidR="00BF0B62">
        <w:rPr>
          <w:b/>
        </w:rPr>
        <w:t> повышение уровня информированности</w:t>
      </w:r>
      <w:r>
        <w:rPr>
          <w:b/>
        </w:rPr>
        <w:t xml:space="preserve"> служащих полиции </w:t>
      </w:r>
      <w:r w:rsidR="00BF0B62">
        <w:rPr>
          <w:b/>
        </w:rPr>
        <w:t>о</w:t>
      </w:r>
      <w:r>
        <w:rPr>
          <w:b/>
        </w:rPr>
        <w:t xml:space="preserve"> полож</w:t>
      </w:r>
      <w:r w:rsidR="00BF0B62">
        <w:rPr>
          <w:b/>
        </w:rPr>
        <w:t>ениях</w:t>
      </w:r>
      <w:r>
        <w:rPr>
          <w:b/>
        </w:rPr>
        <w:t xml:space="preserve"> Конвенции посредством организации непрерывной и надлежащим образом ориентированной профессиональной подготовки.  Кроме того, государство-участник должно обеспечить, чтобы </w:t>
      </w:r>
      <w:r w:rsidR="00BF0B62">
        <w:rPr>
          <w:b/>
        </w:rPr>
        <w:t xml:space="preserve">по </w:t>
      </w:r>
      <w:r>
        <w:rPr>
          <w:b/>
        </w:rPr>
        <w:t>любы</w:t>
      </w:r>
      <w:r w:rsidR="00BF0B62">
        <w:rPr>
          <w:b/>
        </w:rPr>
        <w:t>м</w:t>
      </w:r>
      <w:r>
        <w:rPr>
          <w:b/>
        </w:rPr>
        <w:t xml:space="preserve"> жалоб</w:t>
      </w:r>
      <w:r w:rsidR="00BF0B62">
        <w:rPr>
          <w:b/>
        </w:rPr>
        <w:t>ам</w:t>
      </w:r>
      <w:r>
        <w:rPr>
          <w:b/>
        </w:rPr>
        <w:t xml:space="preserve">, </w:t>
      </w:r>
      <w:r w:rsidR="00BF0B62">
        <w:rPr>
          <w:b/>
        </w:rPr>
        <w:t xml:space="preserve">указывающим на </w:t>
      </w:r>
      <w:r>
        <w:rPr>
          <w:b/>
        </w:rPr>
        <w:t>причастност</w:t>
      </w:r>
      <w:r w:rsidR="00BF0B62">
        <w:rPr>
          <w:b/>
        </w:rPr>
        <w:t>ь</w:t>
      </w:r>
      <w:r>
        <w:rPr>
          <w:b/>
        </w:rPr>
        <w:t xml:space="preserve"> сотрудников полиции к совершению актов пыток или жестоко</w:t>
      </w:r>
      <w:r w:rsidR="00BF0B62">
        <w:rPr>
          <w:b/>
        </w:rPr>
        <w:t>му</w:t>
      </w:r>
      <w:r>
        <w:rPr>
          <w:b/>
        </w:rPr>
        <w:t>, бесчеловечно</w:t>
      </w:r>
      <w:r w:rsidR="00BF0B62">
        <w:rPr>
          <w:b/>
        </w:rPr>
        <w:t>му</w:t>
      </w:r>
      <w:r>
        <w:rPr>
          <w:b/>
        </w:rPr>
        <w:t xml:space="preserve"> или унижающе</w:t>
      </w:r>
      <w:r w:rsidR="00BF0B62">
        <w:rPr>
          <w:b/>
        </w:rPr>
        <w:t>му</w:t>
      </w:r>
      <w:r>
        <w:rPr>
          <w:b/>
        </w:rPr>
        <w:t xml:space="preserve"> достоинство обращени</w:t>
      </w:r>
      <w:r w:rsidR="00BF0B62">
        <w:rPr>
          <w:b/>
        </w:rPr>
        <w:t>ю</w:t>
      </w:r>
      <w:r>
        <w:rPr>
          <w:b/>
        </w:rPr>
        <w:t>, сразу проводились бы расследования, чтобы предполагаемые субъекты преступления привлекались к ответственности, а жертвы получали надлежащую компенсацию.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pPr>
        <w:rPr>
          <w:b/>
        </w:rPr>
      </w:pPr>
      <w:r>
        <w:rPr>
          <w:b/>
        </w:rPr>
        <w:t xml:space="preserve">Применение </w:t>
      </w:r>
      <w:r w:rsidR="00BF0B62">
        <w:rPr>
          <w:b/>
        </w:rPr>
        <w:t xml:space="preserve">полицейского </w:t>
      </w:r>
      <w:r>
        <w:rPr>
          <w:b/>
        </w:rPr>
        <w:t>электр</w:t>
      </w:r>
      <w:r w:rsidR="00BF0B62">
        <w:rPr>
          <w:b/>
        </w:rPr>
        <w:t>ического пистолета</w:t>
      </w:r>
      <w:r>
        <w:rPr>
          <w:b/>
        </w:rPr>
        <w:t xml:space="preserve"> "ТазерХ26"</w:t>
      </w:r>
    </w:p>
    <w:p w:rsidR="00D1663A" w:rsidRDefault="00D1663A" w:rsidP="00D1663A">
      <w:pPr>
        <w:rPr>
          <w:b/>
        </w:rPr>
      </w:pPr>
    </w:p>
    <w:p w:rsidR="00D1663A" w:rsidRDefault="00D1663A" w:rsidP="00D1663A">
      <w:r>
        <w:t>14.</w:t>
      </w:r>
      <w:r>
        <w:tab/>
        <w:t>Комитет серьезно обеспокоен приобретением в последнее время государством-участником электр</w:t>
      </w:r>
      <w:r w:rsidR="0076373D">
        <w:t>ических пистолетов</w:t>
      </w:r>
      <w:r>
        <w:t xml:space="preserve"> "ТазерХ26", котор</w:t>
      </w:r>
      <w:r w:rsidR="0076373D">
        <w:t>ы</w:t>
      </w:r>
      <w:r>
        <w:t>е буд</w:t>
      </w:r>
      <w:r w:rsidR="0076373D">
        <w:t>у</w:t>
      </w:r>
      <w:r>
        <w:t>т распределен</w:t>
      </w:r>
      <w:r w:rsidR="0076373D">
        <w:t>ы</w:t>
      </w:r>
      <w:r>
        <w:t xml:space="preserve"> между сотрудниками командования метрополии Лиссабона, корпуса непосредственных действий, специальной оперативной группы и корпуса личной охраны.  Комитет обеспокоен тем, что применение этого оружия вызывает острую боль, представляющую собой определенную формы пытки, и что в некоторых случаях оно может даже привести к гибели лица, против которого оно применяется, как об этом свидетельствуют недавние случаи, имевшие место на практике (статьи 1 и 16).</w:t>
      </w:r>
    </w:p>
    <w:p w:rsidR="00D1663A" w:rsidRDefault="00D1663A" w:rsidP="00D1663A"/>
    <w:p w:rsidR="00D1663A" w:rsidRDefault="00D1663A" w:rsidP="00D1663A">
      <w:pPr>
        <w:ind w:left="567"/>
        <w:rPr>
          <w:b/>
        </w:rPr>
      </w:pPr>
      <w:r>
        <w:rPr>
          <w:b/>
        </w:rPr>
        <w:t xml:space="preserve">Государству-участнику следует рассмотреть вопрос об отказе от </w:t>
      </w:r>
      <w:r w:rsidR="0076373D">
        <w:rPr>
          <w:b/>
        </w:rPr>
        <w:t>использования электрических пистолетов</w:t>
      </w:r>
      <w:r>
        <w:rPr>
          <w:b/>
        </w:rPr>
        <w:t xml:space="preserve"> "ТазерХ26", последствия применения котор</w:t>
      </w:r>
      <w:r w:rsidR="0076373D">
        <w:rPr>
          <w:b/>
        </w:rPr>
        <w:t>ых</w:t>
      </w:r>
      <w:r>
        <w:rPr>
          <w:b/>
        </w:rPr>
        <w:t xml:space="preserve"> для физического и психологического состояния соответствующих лиц </w:t>
      </w:r>
      <w:r w:rsidR="0076373D">
        <w:rPr>
          <w:b/>
        </w:rPr>
        <w:t>могли</w:t>
      </w:r>
      <w:r>
        <w:rPr>
          <w:b/>
        </w:rPr>
        <w:t xml:space="preserve"> бы </w:t>
      </w:r>
      <w:r w:rsidR="0076373D">
        <w:rPr>
          <w:b/>
        </w:rPr>
        <w:t xml:space="preserve">служить основанием для признания фактов </w:t>
      </w:r>
      <w:r>
        <w:rPr>
          <w:b/>
        </w:rPr>
        <w:t>нарушени</w:t>
      </w:r>
      <w:r w:rsidR="0076373D">
        <w:rPr>
          <w:b/>
        </w:rPr>
        <w:t>я</w:t>
      </w:r>
      <w:r>
        <w:rPr>
          <w:b/>
        </w:rPr>
        <w:t xml:space="preserve"> статей 1 и 16 Конвенции.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r>
        <w:rPr>
          <w:b/>
        </w:rPr>
        <w:t>Насилие в семье, в частности направленное против женщин и детей</w:t>
      </w:r>
    </w:p>
    <w:p w:rsidR="00D1663A" w:rsidRDefault="00D1663A" w:rsidP="00D1663A"/>
    <w:p w:rsidR="00D1663A" w:rsidRDefault="00D1663A" w:rsidP="00D1663A">
      <w:r>
        <w:t>15.</w:t>
      </w:r>
      <w:r>
        <w:tab/>
        <w:t xml:space="preserve">Комитет обеспокоен полученной информацией о многочисленных случаях направленного против женщин и детей насилия в семье, а также большим числом случаев </w:t>
      </w:r>
      <w:r w:rsidR="0076373D">
        <w:t xml:space="preserve">гибели </w:t>
      </w:r>
      <w:r>
        <w:t>женщин</w:t>
      </w:r>
      <w:r w:rsidR="0076373D">
        <w:t xml:space="preserve"> в результате</w:t>
      </w:r>
      <w:r>
        <w:t xml:space="preserve"> насили</w:t>
      </w:r>
      <w:r w:rsidR="0076373D">
        <w:t>я</w:t>
      </w:r>
      <w:r>
        <w:t xml:space="preserve">.  Кроме того, Комитет серьезно обеспокоен принятым 5 апреля 2006 года Верховным судом решением, согласно которому "умеренные телесные наказания, применяемые к несовершеннолетнему лицом, имеющим на это право, и исключительно в воспитательных целях и </w:t>
      </w:r>
      <w:r w:rsidR="00DE2883">
        <w:t>соизмеримых с ситуацией</w:t>
      </w:r>
      <w:r w:rsidR="00DE2883" w:rsidRPr="00DE2883">
        <w:t xml:space="preserve"> </w:t>
      </w:r>
      <w:r w:rsidR="00DE2883">
        <w:t xml:space="preserve">пределах, </w:t>
      </w:r>
      <w:r>
        <w:t>не являются противозаконными"</w:t>
      </w:r>
      <w:r w:rsidR="00DE2883">
        <w:t>,</w:t>
      </w:r>
      <w:r>
        <w:t xml:space="preserve"> если они </w:t>
      </w:r>
      <w:r w:rsidR="00DE2883">
        <w:t xml:space="preserve">имеют место </w:t>
      </w:r>
      <w:r>
        <w:t>в рамках семьи (статья</w:t>
      </w:r>
      <w:r w:rsidR="00DE2883">
        <w:t> </w:t>
      </w:r>
      <w:r>
        <w:t>16).</w:t>
      </w:r>
    </w:p>
    <w:p w:rsidR="00D1663A" w:rsidRDefault="00D1663A" w:rsidP="00D1663A"/>
    <w:p w:rsidR="00D1663A" w:rsidRDefault="00D1663A" w:rsidP="00D1663A">
      <w:pPr>
        <w:ind w:left="567"/>
        <w:rPr>
          <w:b/>
        </w:rPr>
      </w:pPr>
      <w:r>
        <w:rPr>
          <w:b/>
        </w:rPr>
        <w:t xml:space="preserve">Государству-участнику следует активизировать предпринимаемые </w:t>
      </w:r>
      <w:r w:rsidR="00DE2883">
        <w:rPr>
          <w:b/>
        </w:rPr>
        <w:t xml:space="preserve">им </w:t>
      </w:r>
      <w:r>
        <w:rPr>
          <w:b/>
        </w:rPr>
        <w:t>усилия в</w:t>
      </w:r>
      <w:r w:rsidR="00DE2883">
        <w:rPr>
          <w:b/>
        </w:rPr>
        <w:t> </w:t>
      </w:r>
      <w:r>
        <w:rPr>
          <w:b/>
        </w:rPr>
        <w:t>целях выработки на национальном уровне</w:t>
      </w:r>
      <w:r w:rsidR="00DE2883" w:rsidRPr="00DE2883">
        <w:rPr>
          <w:b/>
        </w:rPr>
        <w:t xml:space="preserve"> </w:t>
      </w:r>
      <w:r w:rsidR="00DE2883">
        <w:rPr>
          <w:b/>
        </w:rPr>
        <w:t>стратегии</w:t>
      </w:r>
      <w:r>
        <w:rPr>
          <w:b/>
        </w:rPr>
        <w:t>, направленной на предупреждение и пресечение случаев применяемого в семьях насилия к женщинам и детям.  Ему надлежит принять необходимые меры для запрещения в законодатель</w:t>
      </w:r>
      <w:r w:rsidR="00DE2883">
        <w:rPr>
          <w:b/>
        </w:rPr>
        <w:t>ном порядке</w:t>
      </w:r>
      <w:r>
        <w:rPr>
          <w:b/>
        </w:rPr>
        <w:t xml:space="preserve"> телесных наказаний, применяемых в отношении детей в рамках семьи.  Государству-участнику следует гарантировать </w:t>
      </w:r>
      <w:r w:rsidR="00160675">
        <w:rPr>
          <w:b/>
        </w:rPr>
        <w:t>возможность обращения</w:t>
      </w:r>
      <w:r>
        <w:rPr>
          <w:b/>
        </w:rPr>
        <w:t xml:space="preserve"> женщин и детей</w:t>
      </w:r>
      <w:r w:rsidR="00160675">
        <w:rPr>
          <w:b/>
        </w:rPr>
        <w:t>,</w:t>
      </w:r>
      <w:r>
        <w:rPr>
          <w:b/>
        </w:rPr>
        <w:t xml:space="preserve"> ставших жертвами насилия</w:t>
      </w:r>
      <w:r w:rsidR="00160675">
        <w:rPr>
          <w:b/>
        </w:rPr>
        <w:t>, в</w:t>
      </w:r>
      <w:r>
        <w:rPr>
          <w:b/>
        </w:rPr>
        <w:t xml:space="preserve"> орган</w:t>
      </w:r>
      <w:r w:rsidR="00160675">
        <w:rPr>
          <w:b/>
        </w:rPr>
        <w:t>ы</w:t>
      </w:r>
      <w:r>
        <w:rPr>
          <w:b/>
        </w:rPr>
        <w:t>, уполномоченны</w:t>
      </w:r>
      <w:r w:rsidR="00160675">
        <w:rPr>
          <w:b/>
        </w:rPr>
        <w:t>е</w:t>
      </w:r>
      <w:r>
        <w:rPr>
          <w:b/>
        </w:rPr>
        <w:t xml:space="preserve"> на прием и рассмотрение жалоб;  надлежащим образом наказывать субъектов таких деяний и способствовать физической и психологической </w:t>
      </w:r>
      <w:r w:rsidR="00160675">
        <w:rPr>
          <w:b/>
        </w:rPr>
        <w:t>реабилитации</w:t>
      </w:r>
      <w:r>
        <w:rPr>
          <w:b/>
        </w:rPr>
        <w:t xml:space="preserve"> жертв.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pPr>
        <w:ind w:left="567"/>
        <w:rPr>
          <w:b/>
        </w:rPr>
      </w:pPr>
      <w:r>
        <w:rPr>
          <w:b/>
        </w:rPr>
        <w:t>Государству-участнику следует также обеспечить, чтобы агенты публичных вооруженных сил проходили непрерывную и должным образом ориентированную профессиональную подготовку по вопросам насилия, направленного против женщин и детей.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r>
        <w:rPr>
          <w:b/>
        </w:rPr>
        <w:t>Торговля людьми, в</w:t>
      </w:r>
      <w:r w:rsidR="00160675">
        <w:rPr>
          <w:b/>
        </w:rPr>
        <w:t xml:space="preserve"> том числе</w:t>
      </w:r>
      <w:r>
        <w:rPr>
          <w:b/>
        </w:rPr>
        <w:t xml:space="preserve"> пр</w:t>
      </w:r>
      <w:r w:rsidR="00160675">
        <w:rPr>
          <w:b/>
        </w:rPr>
        <w:t>е</w:t>
      </w:r>
      <w:r>
        <w:rPr>
          <w:b/>
        </w:rPr>
        <w:t>бывающими на территори</w:t>
      </w:r>
      <w:r w:rsidR="00160675">
        <w:rPr>
          <w:b/>
        </w:rPr>
        <w:t>и</w:t>
      </w:r>
      <w:r>
        <w:rPr>
          <w:b/>
        </w:rPr>
        <w:t xml:space="preserve"> Португалии</w:t>
      </w:r>
    </w:p>
    <w:p w:rsidR="00D1663A" w:rsidRDefault="00D1663A" w:rsidP="00D1663A"/>
    <w:p w:rsidR="00D1663A" w:rsidRDefault="00D1663A" w:rsidP="00D1663A">
      <w:r>
        <w:t>16.</w:t>
      </w:r>
      <w:r>
        <w:tab/>
        <w:t>Комитет с удовлетворением отмечает, что на основании закона 23/2007 от 4 июля 2007 года жертвы торговли людьми имеют право на получение вида на жительство</w:t>
      </w:r>
      <w:r w:rsidR="00160675">
        <w:t>,</w:t>
      </w:r>
      <w:r>
        <w:t xml:space="preserve"> и </w:t>
      </w:r>
      <w:r w:rsidR="00160675">
        <w:t xml:space="preserve">должным образом оценивает начатую </w:t>
      </w:r>
      <w:r>
        <w:t>государством-участником кампани</w:t>
      </w:r>
      <w:r w:rsidR="00160675">
        <w:t>ю</w:t>
      </w:r>
      <w:r>
        <w:t xml:space="preserve"> повышения информированности населения, направленн</w:t>
      </w:r>
      <w:r w:rsidR="00AE227E">
        <w:t>ую</w:t>
      </w:r>
      <w:r>
        <w:t xml:space="preserve"> на борьбу с этим явлением.  Тем не менее Комитет по</w:t>
      </w:r>
      <w:r>
        <w:noBreakHyphen/>
        <w:t>прежнему обеспокоен масштабами такого явления</w:t>
      </w:r>
      <w:r w:rsidR="00AE227E">
        <w:t>,</w:t>
      </w:r>
      <w:r>
        <w:t xml:space="preserve"> как торговля людьми, затрагивающего весьма значительное число женщин, подвергаемых экономической и сексуальной эксплуатации (статья 16).</w:t>
      </w:r>
    </w:p>
    <w:p w:rsidR="00D1663A" w:rsidRDefault="00D1663A" w:rsidP="00D1663A"/>
    <w:p w:rsidR="00D1663A" w:rsidRDefault="00D1663A" w:rsidP="00D1663A">
      <w:pPr>
        <w:ind w:left="567"/>
        <w:rPr>
          <w:b/>
        </w:rPr>
      </w:pPr>
      <w:r>
        <w:rPr>
          <w:b/>
        </w:rPr>
        <w:t>Государству-участнику следует продолжать свои усилия, направленные на</w:t>
      </w:r>
      <w:r w:rsidR="0040317C">
        <w:rPr>
          <w:b/>
        </w:rPr>
        <w:t> </w:t>
      </w:r>
      <w:r>
        <w:rPr>
          <w:b/>
        </w:rPr>
        <w:t>борьбу с торговлей людьми, и принять необходимые меры для соответствующего наказания субъектов таких преступлений</w:t>
      </w:r>
    </w:p>
    <w:p w:rsidR="00D1663A" w:rsidRDefault="00D1663A" w:rsidP="00D1663A">
      <w:pPr>
        <w:ind w:left="567"/>
        <w:rPr>
          <w:b/>
        </w:rPr>
      </w:pPr>
    </w:p>
    <w:p w:rsidR="00D1663A" w:rsidRDefault="00D1663A" w:rsidP="00D1663A">
      <w:r>
        <w:rPr>
          <w:b/>
        </w:rPr>
        <w:t>Дискриминация</w:t>
      </w:r>
    </w:p>
    <w:p w:rsidR="00D1663A" w:rsidRDefault="00D1663A" w:rsidP="00D1663A"/>
    <w:p w:rsidR="00D1663A" w:rsidRDefault="00D1663A" w:rsidP="00D1663A">
      <w:r>
        <w:t>17.</w:t>
      </w:r>
      <w:r>
        <w:tab/>
        <w:t xml:space="preserve">Комитет отмечает, что статья 240 нового </w:t>
      </w:r>
      <w:r w:rsidR="0040317C">
        <w:t>У</w:t>
      </w:r>
      <w:r>
        <w:t>головного кодекса</w:t>
      </w:r>
      <w:r w:rsidR="0040317C">
        <w:t>,</w:t>
      </w:r>
      <w:r>
        <w:t xml:space="preserve"> </w:t>
      </w:r>
      <w:r w:rsidR="0040317C">
        <w:t>касающаяся</w:t>
      </w:r>
      <w:r>
        <w:t xml:space="preserve"> запрещени</w:t>
      </w:r>
      <w:r w:rsidR="0040317C">
        <w:t>я</w:t>
      </w:r>
      <w:r>
        <w:t xml:space="preserve"> дискриминации</w:t>
      </w:r>
      <w:r w:rsidR="0040317C">
        <w:t>,</w:t>
      </w:r>
      <w:r>
        <w:t xml:space="preserve"> охватывает теперь не только дискриминацию</w:t>
      </w:r>
      <w:r w:rsidR="0040317C">
        <w:t xml:space="preserve"> по</w:t>
      </w:r>
      <w:r>
        <w:t xml:space="preserve"> признака</w:t>
      </w:r>
      <w:r w:rsidR="0040317C">
        <w:t>м</w:t>
      </w:r>
      <w:r>
        <w:t xml:space="preserve"> расы, цвета кожи, этнического или национального происхождения, вероисповедания, но</w:t>
      </w:r>
      <w:r w:rsidR="0040317C">
        <w:t> </w:t>
      </w:r>
      <w:r>
        <w:t>также и дискриминацию по признаку пола и сексуальной ориентации.  Тем не менее Комитет обеспокоен информацией о многочисленных случаях носящего дискриминационный характер насилия по отношению к представителям некоторых меньшинств.  Комитет обеспокоен также тем обстоятельством, что кадровый состав сил по поддержанию порядка не отражает всю совокупность меньшинств, проживающих в Португалии (статья 16).</w:t>
      </w:r>
    </w:p>
    <w:p w:rsidR="00D1663A" w:rsidRDefault="00D1663A" w:rsidP="00D1663A"/>
    <w:p w:rsidR="00D1663A" w:rsidRDefault="00D1663A" w:rsidP="0040317C">
      <w:pPr>
        <w:keepLines/>
        <w:ind w:left="567"/>
      </w:pPr>
      <w:r>
        <w:rPr>
          <w:b/>
        </w:rPr>
        <w:t>Государству-участнику следует принять необходимые меры для эффективной борьбы с проявлениями насилия, основанного на любой форме дискриминации, и обеспечить применение должного наказания к лицам, виновным в совершении подобных преступлений.  Государству-участнику следует также приложить усилия к тому, чтобы в состав сил по поддержанию порядка входили и представители меньшинств, проживающих на его территории.</w:t>
      </w:r>
    </w:p>
    <w:p w:rsidR="00D1663A" w:rsidRDefault="00D1663A" w:rsidP="00D1663A">
      <w:pPr>
        <w:ind w:left="567"/>
      </w:pPr>
    </w:p>
    <w:p w:rsidR="00D1663A" w:rsidRDefault="00D1663A" w:rsidP="00D1663A">
      <w:r>
        <w:t>18.</w:t>
      </w:r>
      <w:r>
        <w:tab/>
        <w:t>Государству-участнику рекомендуется рассмотреть вопрос о ратификации Факультативного протокола к Конвенции.</w:t>
      </w:r>
    </w:p>
    <w:p w:rsidR="00D1663A" w:rsidRDefault="00D1663A" w:rsidP="00D1663A"/>
    <w:p w:rsidR="00D1663A" w:rsidRDefault="00D1663A" w:rsidP="00D1663A">
      <w:r>
        <w:t>19.</w:t>
      </w:r>
      <w:r>
        <w:tab/>
        <w:t>Комитет предлагает государству-участнику ратифицировать основные договоры Организации Объединенных Наций в области прав человека, участником которых оно пока еще не является.</w:t>
      </w:r>
    </w:p>
    <w:p w:rsidR="00D1663A" w:rsidRDefault="00D1663A" w:rsidP="00D1663A"/>
    <w:p w:rsidR="00D1663A" w:rsidRDefault="00D1663A" w:rsidP="00D1663A">
      <w:r>
        <w:t>20.</w:t>
      </w:r>
      <w:r>
        <w:tab/>
        <w:t>Государству-участнику предлагается обеспечить широкое распространение докладов, представленных им Комитету, а также выводов и рекомендаций последнего на португальском языке через официальные вебсайты, средства массовой информации и неправительственн</w:t>
      </w:r>
      <w:r w:rsidR="00394F71">
        <w:t>ые</w:t>
      </w:r>
      <w:r>
        <w:t xml:space="preserve"> организации.  Государству-участнику рекомендуется также распространять свои доклады среди неправительственных организаций, работающих в области защиты прав человека на национальном уровне, до их представления Комитету.</w:t>
      </w:r>
    </w:p>
    <w:p w:rsidR="00D1663A" w:rsidRDefault="00D1663A" w:rsidP="00D1663A"/>
    <w:p w:rsidR="00D1663A" w:rsidRPr="003F5C4A" w:rsidRDefault="00D1663A" w:rsidP="00D1663A">
      <w:pPr>
        <w:rPr>
          <w:color w:val="000000"/>
          <w:szCs w:val="24"/>
        </w:rPr>
      </w:pPr>
      <w:r w:rsidRPr="003F5C4A">
        <w:rPr>
          <w:szCs w:val="24"/>
        </w:rPr>
        <w:t>21.</w:t>
      </w:r>
      <w:r w:rsidRPr="003F5C4A">
        <w:rPr>
          <w:szCs w:val="24"/>
        </w:rPr>
        <w:tab/>
        <w:t xml:space="preserve">Комитет предлагает государству-участнику представить свой базовый документ, составленный в соответствии с требованиями, предъявляемыми к общим базовым документам в согласованных </w:t>
      </w:r>
      <w:r w:rsidR="00394F71" w:rsidRPr="003F5C4A">
        <w:rPr>
          <w:szCs w:val="24"/>
        </w:rPr>
        <w:t>Р</w:t>
      </w:r>
      <w:r w:rsidRPr="003F5C4A">
        <w:rPr>
          <w:szCs w:val="24"/>
        </w:rPr>
        <w:t>уководящих принцип</w:t>
      </w:r>
      <w:r w:rsidR="00394F71" w:rsidRPr="003F5C4A">
        <w:rPr>
          <w:szCs w:val="24"/>
        </w:rPr>
        <w:t>ах</w:t>
      </w:r>
      <w:r w:rsidRPr="003F5C4A">
        <w:rPr>
          <w:szCs w:val="24"/>
        </w:rPr>
        <w:t xml:space="preserve"> представления докладов, принятых</w:t>
      </w:r>
      <w:r w:rsidR="00D4080F">
        <w:rPr>
          <w:szCs w:val="24"/>
        </w:rPr>
        <w:t> </w:t>
      </w:r>
      <w:r w:rsidRPr="003F5C4A">
        <w:rPr>
          <w:szCs w:val="24"/>
        </w:rPr>
        <w:t>договорными органами по правам человека и содержащихся в документе</w:t>
      </w:r>
      <w:r w:rsidR="00394F71" w:rsidRPr="003F5C4A">
        <w:rPr>
          <w:szCs w:val="24"/>
        </w:rPr>
        <w:t> </w:t>
      </w:r>
      <w:r w:rsidRPr="003F5C4A">
        <w:rPr>
          <w:color w:val="000000"/>
          <w:szCs w:val="24"/>
          <w:lang w:val="fr-FR"/>
        </w:rPr>
        <w:t>HRI</w:t>
      </w:r>
      <w:r w:rsidRPr="003F5C4A">
        <w:rPr>
          <w:color w:val="000000"/>
          <w:szCs w:val="24"/>
        </w:rPr>
        <w:t>/</w:t>
      </w:r>
      <w:r w:rsidRPr="003F5C4A">
        <w:rPr>
          <w:color w:val="000000"/>
          <w:szCs w:val="24"/>
          <w:lang w:val="fr-FR"/>
        </w:rPr>
        <w:t>GEN</w:t>
      </w:r>
      <w:r w:rsidRPr="003F5C4A">
        <w:rPr>
          <w:color w:val="000000"/>
          <w:szCs w:val="24"/>
        </w:rPr>
        <w:t>/2/</w:t>
      </w:r>
      <w:r w:rsidRPr="003F5C4A">
        <w:rPr>
          <w:color w:val="000000"/>
          <w:szCs w:val="24"/>
          <w:lang w:val="fr-FR"/>
        </w:rPr>
        <w:t>Rev</w:t>
      </w:r>
      <w:r w:rsidRPr="003F5C4A">
        <w:rPr>
          <w:color w:val="000000"/>
          <w:szCs w:val="24"/>
        </w:rPr>
        <w:t>.4.</w:t>
      </w:r>
    </w:p>
    <w:p w:rsidR="00D1663A" w:rsidRPr="003F5C4A" w:rsidRDefault="00D1663A" w:rsidP="00D1663A">
      <w:pPr>
        <w:rPr>
          <w:color w:val="000000"/>
          <w:szCs w:val="24"/>
        </w:rPr>
      </w:pPr>
    </w:p>
    <w:p w:rsidR="00D1663A" w:rsidRPr="003F5C4A" w:rsidRDefault="00D1663A" w:rsidP="00D1663A">
      <w:pPr>
        <w:rPr>
          <w:color w:val="000000"/>
          <w:szCs w:val="24"/>
        </w:rPr>
      </w:pPr>
      <w:r w:rsidRPr="003F5C4A">
        <w:rPr>
          <w:color w:val="000000"/>
          <w:szCs w:val="24"/>
        </w:rPr>
        <w:t>22.</w:t>
      </w:r>
      <w:r w:rsidRPr="003F5C4A">
        <w:rPr>
          <w:color w:val="000000"/>
          <w:szCs w:val="24"/>
        </w:rPr>
        <w:tab/>
        <w:t>Комитет предлагает государству-участнику представить ему в течение одного года информацию о выполнении им рекомендаций Комитета, содержащихся в пунктах 11-14 выше.</w:t>
      </w:r>
    </w:p>
    <w:p w:rsidR="00D1663A" w:rsidRPr="003F5C4A" w:rsidRDefault="00D1663A" w:rsidP="00D1663A">
      <w:pPr>
        <w:rPr>
          <w:color w:val="000000"/>
          <w:szCs w:val="24"/>
        </w:rPr>
      </w:pPr>
    </w:p>
    <w:p w:rsidR="00D1663A" w:rsidRPr="003F5C4A" w:rsidRDefault="00D1663A" w:rsidP="00D1663A">
      <w:pPr>
        <w:rPr>
          <w:color w:val="000000"/>
          <w:szCs w:val="24"/>
        </w:rPr>
      </w:pPr>
      <w:r w:rsidRPr="003F5C4A">
        <w:rPr>
          <w:color w:val="000000"/>
          <w:szCs w:val="24"/>
        </w:rPr>
        <w:t>23.</w:t>
      </w:r>
      <w:r w:rsidRPr="003F5C4A">
        <w:rPr>
          <w:color w:val="000000"/>
          <w:szCs w:val="24"/>
        </w:rPr>
        <w:tab/>
        <w:t xml:space="preserve">Комитет, придя к выводу о том, что в ходе рассмотрения доклада государства-участника была представлена достаточная информация, охватывающая период задержки в представлении его четвертого доклада, постановил предложить этому государству представить свой шестой периодический доклад </w:t>
      </w:r>
      <w:r w:rsidR="00394F71" w:rsidRPr="003F5C4A">
        <w:rPr>
          <w:color w:val="000000"/>
          <w:szCs w:val="24"/>
        </w:rPr>
        <w:t>не позднее</w:t>
      </w:r>
      <w:r w:rsidRPr="003F5C4A">
        <w:rPr>
          <w:color w:val="000000"/>
          <w:szCs w:val="24"/>
        </w:rPr>
        <w:t xml:space="preserve"> 30 декабря 2011 года.</w:t>
      </w:r>
    </w:p>
    <w:p w:rsidR="00D1663A" w:rsidRPr="003F5C4A" w:rsidRDefault="00D1663A" w:rsidP="00D1663A">
      <w:pPr>
        <w:rPr>
          <w:color w:val="000000"/>
          <w:szCs w:val="24"/>
        </w:rPr>
      </w:pPr>
    </w:p>
    <w:p w:rsidR="00D1663A" w:rsidRPr="003F5C4A" w:rsidRDefault="00D1663A" w:rsidP="00D1663A">
      <w:pPr>
        <w:jc w:val="center"/>
        <w:rPr>
          <w:szCs w:val="24"/>
        </w:rPr>
      </w:pPr>
      <w:r w:rsidRPr="003F5C4A">
        <w:rPr>
          <w:color w:val="000000"/>
          <w:szCs w:val="24"/>
        </w:rPr>
        <w:t>-----</w:t>
      </w:r>
    </w:p>
    <w:p w:rsidR="00994103" w:rsidRDefault="00994103" w:rsidP="00994103"/>
    <w:sectPr w:rsidR="0099410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D49" w:rsidRDefault="00461D49">
      <w:r>
        <w:separator/>
      </w:r>
    </w:p>
  </w:endnote>
  <w:endnote w:type="continuationSeparator" w:id="0">
    <w:p w:rsidR="00461D49" w:rsidRDefault="00461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D49" w:rsidRDefault="00461D49">
      <w:r>
        <w:separator/>
      </w:r>
    </w:p>
  </w:footnote>
  <w:footnote w:type="continuationSeparator" w:id="0">
    <w:p w:rsidR="00461D49" w:rsidRDefault="00461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457" w:rsidRDefault="0012245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CAT/C/PRT/CO/4</w:t>
    </w:r>
  </w:p>
  <w:p w:rsidR="00122457" w:rsidRDefault="0012245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6E82">
      <w:rPr>
        <w:rStyle w:val="PageNumber"/>
        <w:noProof/>
      </w:rPr>
      <w:t>8</w:t>
    </w:r>
    <w:r>
      <w:rPr>
        <w:rStyle w:val="PageNumber"/>
      </w:rPr>
      <w:fldChar w:fldCharType="end"/>
    </w:r>
  </w:p>
  <w:p w:rsidR="00122457" w:rsidRDefault="00122457">
    <w:pPr>
      <w:pStyle w:val="Header"/>
      <w:tabs>
        <w:tab w:val="left" w:pos="6237"/>
      </w:tabs>
      <w:rPr>
        <w:rStyle w:val="PageNumber"/>
        <w:lang w:val="en-US"/>
      </w:rPr>
    </w:pPr>
  </w:p>
  <w:p w:rsidR="00122457" w:rsidRDefault="0012245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457" w:rsidRDefault="00122457" w:rsidP="006B1DD0">
    <w:pPr>
      <w:pStyle w:val="Header"/>
      <w:tabs>
        <w:tab w:val="clear" w:pos="8306"/>
        <w:tab w:val="left" w:pos="7371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CAT/C/PRT/CO/4</w:t>
    </w:r>
  </w:p>
  <w:p w:rsidR="00122457" w:rsidRDefault="00122457" w:rsidP="006B1DD0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6E82">
      <w:rPr>
        <w:rStyle w:val="PageNumber"/>
        <w:noProof/>
      </w:rPr>
      <w:t>9</w:t>
    </w:r>
    <w:r>
      <w:rPr>
        <w:rStyle w:val="PageNumber"/>
      </w:rPr>
      <w:fldChar w:fldCharType="end"/>
    </w:r>
  </w:p>
  <w:p w:rsidR="00122457" w:rsidRDefault="00122457" w:rsidP="006B1DD0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</w:p>
  <w:p w:rsidR="00122457" w:rsidRDefault="00122457" w:rsidP="006B1DD0">
    <w:pPr>
      <w:pStyle w:val="Header"/>
      <w:tabs>
        <w:tab w:val="clear" w:pos="8306"/>
        <w:tab w:val="left" w:pos="6237"/>
        <w:tab w:val="left" w:pos="7371"/>
        <w:tab w:val="right" w:pos="9072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A7F"/>
    <w:rsid w:val="00122457"/>
    <w:rsid w:val="00160675"/>
    <w:rsid w:val="00200558"/>
    <w:rsid w:val="002174A5"/>
    <w:rsid w:val="002D028D"/>
    <w:rsid w:val="00394F71"/>
    <w:rsid w:val="003F5C4A"/>
    <w:rsid w:val="0040317C"/>
    <w:rsid w:val="00424267"/>
    <w:rsid w:val="00461D49"/>
    <w:rsid w:val="004F3107"/>
    <w:rsid w:val="005476C9"/>
    <w:rsid w:val="005D5DF6"/>
    <w:rsid w:val="00671D34"/>
    <w:rsid w:val="006B1DD0"/>
    <w:rsid w:val="006C7A7F"/>
    <w:rsid w:val="00762815"/>
    <w:rsid w:val="0076373D"/>
    <w:rsid w:val="00876D97"/>
    <w:rsid w:val="0088163D"/>
    <w:rsid w:val="008D316F"/>
    <w:rsid w:val="00994103"/>
    <w:rsid w:val="00A71D2E"/>
    <w:rsid w:val="00A8527E"/>
    <w:rsid w:val="00AE227E"/>
    <w:rsid w:val="00BF0B62"/>
    <w:rsid w:val="00C03CFA"/>
    <w:rsid w:val="00D1663A"/>
    <w:rsid w:val="00D4080F"/>
    <w:rsid w:val="00DB6E82"/>
    <w:rsid w:val="00DE2883"/>
    <w:rsid w:val="00F13DAC"/>
    <w:rsid w:val="00FE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2736</Words>
  <Characters>15597</Characters>
  <Application>Microsoft Office Word</Application>
  <DocSecurity>4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0840559</vt:lpstr>
    </vt:vector>
  </TitlesOfParts>
  <Company> </Company>
  <LinksUpToDate>false</LinksUpToDate>
  <CharactersWithSpaces>18297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0840559</dc:title>
  <dc:subject>РЕЧКУНОВ</dc:subject>
  <dc:creator>Людмила ЦЕПЕЛЕВА</dc:creator>
  <cp:keywords/>
  <dc:description/>
  <cp:lastModifiedBy>Людмила ЦЕПЕЛЕВА</cp:lastModifiedBy>
  <cp:revision>3</cp:revision>
  <cp:lastPrinted>2008-03-17T07:43:00Z</cp:lastPrinted>
  <dcterms:created xsi:type="dcterms:W3CDTF">2008-03-17T07:43:00Z</dcterms:created>
  <dcterms:modified xsi:type="dcterms:W3CDTF">2008-03-17T07:43:00Z</dcterms:modified>
</cp:coreProperties>
</file>