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F57D5" w:rsidP="006F57D5">
            <w:pPr>
              <w:bidi w:val="0"/>
              <w:spacing w:after="20"/>
              <w:jc w:val="left"/>
              <w:rPr>
                <w:szCs w:val="20"/>
              </w:rPr>
            </w:pPr>
            <w:r w:rsidRPr="006F57D5">
              <w:rPr>
                <w:sz w:val="40"/>
                <w:szCs w:val="20"/>
              </w:rPr>
              <w:t>CCPR</w:t>
            </w:r>
            <w:r>
              <w:rPr>
                <w:szCs w:val="20"/>
              </w:rPr>
              <w:t>/C/SR.1877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F57D5" w:rsidRDefault="006F57D5" w:rsidP="006F57D5">
            <w:pPr>
              <w:bidi w:val="0"/>
              <w:spacing w:before="240"/>
              <w:jc w:val="left"/>
            </w:pPr>
            <w:r>
              <w:t>Distr.: General</w:t>
            </w:r>
          </w:p>
          <w:p w:rsidR="006F57D5" w:rsidRDefault="006F57D5" w:rsidP="006F57D5">
            <w:pPr>
              <w:bidi w:val="0"/>
              <w:jc w:val="left"/>
            </w:pPr>
            <w:r>
              <w:t>14 January 2010</w:t>
            </w:r>
          </w:p>
          <w:p w:rsidR="006F57D5" w:rsidRDefault="006F57D5" w:rsidP="006F57D5">
            <w:pPr>
              <w:bidi w:val="0"/>
              <w:jc w:val="left"/>
            </w:pPr>
            <w:r>
              <w:t>Arabic</w:t>
            </w:r>
          </w:p>
          <w:p w:rsidR="00257225" w:rsidRPr="008B4BC6" w:rsidRDefault="006F57D5" w:rsidP="006F57D5">
            <w:pPr>
              <w:bidi w:val="0"/>
              <w:jc w:val="left"/>
            </w:pPr>
            <w:r>
              <w:t>Original: French</w:t>
            </w:r>
          </w:p>
        </w:tc>
      </w:tr>
    </w:tbl>
    <w:p w:rsidR="00013DFC" w:rsidRPr="00013DFC" w:rsidRDefault="00013DFC" w:rsidP="00013DFC">
      <w:pPr>
        <w:spacing w:before="120" w:line="380" w:lineRule="exact"/>
        <w:rPr>
          <w:b/>
          <w:bCs/>
          <w:sz w:val="36"/>
          <w:szCs w:val="36"/>
        </w:rPr>
      </w:pPr>
      <w:r w:rsidRPr="00013DFC">
        <w:rPr>
          <w:b/>
          <w:bCs/>
          <w:sz w:val="36"/>
          <w:szCs w:val="36"/>
          <w:rtl/>
        </w:rPr>
        <w:t>اللجنة المعنية بحقوق الإنسان</w:t>
      </w:r>
    </w:p>
    <w:p w:rsidR="00013DFC" w:rsidRPr="00013DFC" w:rsidRDefault="00013DFC" w:rsidP="00013DFC">
      <w:pPr>
        <w:spacing w:after="120" w:line="380" w:lineRule="exact"/>
        <w:rPr>
          <w:rFonts w:hint="cs"/>
          <w:b/>
          <w:bCs/>
          <w:sz w:val="30"/>
          <w:rtl/>
        </w:rPr>
      </w:pPr>
      <w:r w:rsidRPr="00013DFC">
        <w:rPr>
          <w:b/>
          <w:bCs/>
          <w:sz w:val="30"/>
          <w:rtl/>
        </w:rPr>
        <w:t>الدورة</w:t>
      </w:r>
      <w:r>
        <w:rPr>
          <w:rFonts w:hint="cs"/>
          <w:b/>
          <w:bCs/>
          <w:sz w:val="30"/>
          <w:rtl/>
        </w:rPr>
        <w:t xml:space="preserve"> السبعون</w:t>
      </w:r>
    </w:p>
    <w:p w:rsidR="00013DFC" w:rsidRPr="00DA5B92" w:rsidRDefault="00013DFC" w:rsidP="00013DFC">
      <w:pPr>
        <w:spacing w:line="380" w:lineRule="exact"/>
        <w:rPr>
          <w:rFonts w:hint="cs"/>
          <w:b/>
          <w:bCs/>
          <w:sz w:val="30"/>
        </w:rPr>
      </w:pPr>
      <w:r w:rsidRPr="00DA5B92">
        <w:rPr>
          <w:b/>
          <w:bCs/>
          <w:sz w:val="30"/>
          <w:rtl/>
        </w:rPr>
        <w:t>محضر موجز ل</w:t>
      </w:r>
      <w:r w:rsidRPr="00DA5B92">
        <w:rPr>
          <w:rFonts w:hint="cs"/>
          <w:b/>
          <w:bCs/>
          <w:sz w:val="30"/>
          <w:rtl/>
        </w:rPr>
        <w:t>لجزء الأول (العلني)</w:t>
      </w:r>
      <w:r w:rsidRPr="00DA5B92">
        <w:rPr>
          <w:rStyle w:val="FootnoteReference"/>
          <w:b w:val="0"/>
          <w:bCs/>
          <w:sz w:val="20"/>
          <w:vertAlign w:val="baseline"/>
          <w:rtl/>
        </w:rPr>
        <w:footnoteReference w:customMarkFollows="1" w:id="1"/>
        <w:t>*</w:t>
      </w:r>
      <w:r w:rsidRPr="00DA5B92">
        <w:rPr>
          <w:rFonts w:hint="cs"/>
          <w:b/>
          <w:bCs/>
          <w:sz w:val="30"/>
          <w:rtl/>
        </w:rPr>
        <w:t xml:space="preserve"> من ا</w:t>
      </w:r>
      <w:r w:rsidRPr="00DA5B92">
        <w:rPr>
          <w:b/>
          <w:bCs/>
          <w:sz w:val="30"/>
          <w:rtl/>
        </w:rPr>
        <w:t>ل</w:t>
      </w:r>
      <w:r w:rsidRPr="00DA5B92">
        <w:rPr>
          <w:rFonts w:hint="cs"/>
          <w:b/>
          <w:bCs/>
          <w:sz w:val="30"/>
          <w:rtl/>
        </w:rPr>
        <w:t>ج</w:t>
      </w:r>
      <w:r w:rsidRPr="00DA5B92">
        <w:rPr>
          <w:b/>
          <w:bCs/>
          <w:sz w:val="30"/>
          <w:rtl/>
        </w:rPr>
        <w:t xml:space="preserve">لسة </w:t>
      </w:r>
      <w:r w:rsidRPr="00DA5B92">
        <w:rPr>
          <w:rFonts w:hint="cs"/>
          <w:b/>
          <w:bCs/>
          <w:sz w:val="30"/>
          <w:rtl/>
        </w:rPr>
        <w:t>1877</w:t>
      </w:r>
    </w:p>
    <w:p w:rsidR="00013DFC" w:rsidRPr="00013DFC" w:rsidRDefault="00013DFC" w:rsidP="00013DFC">
      <w:pPr>
        <w:spacing w:line="380" w:lineRule="exact"/>
        <w:rPr>
          <w:rFonts w:hint="cs"/>
          <w:sz w:val="30"/>
        </w:rPr>
      </w:pPr>
      <w:r w:rsidRPr="00013DFC">
        <w:rPr>
          <w:sz w:val="30"/>
          <w:rtl/>
        </w:rPr>
        <w:t xml:space="preserve">المعقودة في </w:t>
      </w:r>
      <w:r w:rsidRPr="00013DFC">
        <w:rPr>
          <w:rFonts w:hint="cs"/>
          <w:sz w:val="30"/>
          <w:rtl/>
        </w:rPr>
        <w:t>قصر ويلسون، جنيف،</w:t>
      </w:r>
      <w:r w:rsidRPr="00013DFC">
        <w:rPr>
          <w:sz w:val="30"/>
          <w:rtl/>
        </w:rPr>
        <w:t xml:space="preserve"> يوم </w:t>
      </w:r>
      <w:r w:rsidRPr="00013DFC">
        <w:rPr>
          <w:rFonts w:hint="cs"/>
          <w:sz w:val="30"/>
          <w:rtl/>
        </w:rPr>
        <w:t>الجمعة</w:t>
      </w:r>
      <w:r w:rsidRPr="00013DFC">
        <w:rPr>
          <w:sz w:val="30"/>
          <w:rtl/>
        </w:rPr>
        <w:t>،</w:t>
      </w:r>
      <w:r w:rsidRPr="00013DFC">
        <w:rPr>
          <w:rFonts w:hint="cs"/>
          <w:sz w:val="30"/>
          <w:rtl/>
        </w:rPr>
        <w:t xml:space="preserve"> 20 تشرين الأول/أكتوبر </w:t>
      </w:r>
      <w:r w:rsidRPr="00013DFC">
        <w:rPr>
          <w:sz w:val="30"/>
          <w:rtl/>
        </w:rPr>
        <w:t>٢٠٠</w:t>
      </w:r>
      <w:r w:rsidRPr="00013DFC">
        <w:rPr>
          <w:rFonts w:hint="cs"/>
          <w:sz w:val="30"/>
          <w:rtl/>
        </w:rPr>
        <w:t>0</w:t>
      </w:r>
      <w:r w:rsidRPr="00013DFC">
        <w:rPr>
          <w:sz w:val="30"/>
          <w:rtl/>
        </w:rPr>
        <w:t xml:space="preserve">، الساعة </w:t>
      </w:r>
      <w:r w:rsidRPr="00013DFC">
        <w:rPr>
          <w:rFonts w:hint="cs"/>
          <w:sz w:val="30"/>
          <w:rtl/>
        </w:rPr>
        <w:t>00/15</w:t>
      </w:r>
    </w:p>
    <w:p w:rsidR="00013DFC" w:rsidRPr="00013DFC" w:rsidRDefault="00013DFC" w:rsidP="00013DFC">
      <w:pPr>
        <w:tabs>
          <w:tab w:val="left" w:pos="998"/>
        </w:tabs>
        <w:spacing w:before="360" w:line="380" w:lineRule="exact"/>
        <w:rPr>
          <w:rFonts w:hint="cs"/>
          <w:sz w:val="30"/>
        </w:rPr>
      </w:pPr>
      <w:r w:rsidRPr="00013DFC">
        <w:rPr>
          <w:i/>
          <w:iCs/>
          <w:sz w:val="30"/>
          <w:rtl/>
        </w:rPr>
        <w:t>الرئيسة</w:t>
      </w:r>
      <w:r w:rsidRPr="00013DFC">
        <w:rPr>
          <w:sz w:val="30"/>
          <w:rtl/>
        </w:rPr>
        <w:t>:</w:t>
      </w:r>
      <w:r>
        <w:rPr>
          <w:rFonts w:hint="cs"/>
          <w:sz w:val="30"/>
          <w:rtl/>
        </w:rPr>
        <w:tab/>
      </w:r>
      <w:r w:rsidRPr="00013DFC">
        <w:rPr>
          <w:sz w:val="30"/>
          <w:rtl/>
        </w:rPr>
        <w:t xml:space="preserve">السيدة </w:t>
      </w:r>
      <w:r w:rsidRPr="00013DFC">
        <w:rPr>
          <w:rFonts w:hint="cs"/>
          <w:sz w:val="30"/>
          <w:rtl/>
        </w:rPr>
        <w:t>م</w:t>
      </w:r>
      <w:r>
        <w:rPr>
          <w:rFonts w:hint="cs"/>
          <w:sz w:val="30"/>
          <w:rtl/>
        </w:rPr>
        <w:t>ي</w:t>
      </w:r>
      <w:r w:rsidRPr="00013DFC">
        <w:rPr>
          <w:rFonts w:hint="cs"/>
          <w:sz w:val="30"/>
          <w:rtl/>
        </w:rPr>
        <w:t xml:space="preserve">دينا </w:t>
      </w:r>
      <w:r w:rsidRPr="00013DFC">
        <w:rPr>
          <w:rFonts w:hint="cs"/>
          <w:b/>
          <w:bCs/>
          <w:sz w:val="30"/>
          <w:rtl/>
        </w:rPr>
        <w:t>كيروغا</w:t>
      </w:r>
    </w:p>
    <w:p w:rsidR="00013DFC" w:rsidRPr="00013DFC" w:rsidRDefault="00013DFC" w:rsidP="00013DFC">
      <w:pPr>
        <w:spacing w:before="360" w:line="380" w:lineRule="exact"/>
        <w:rPr>
          <w:rFonts w:hint="cs"/>
          <w:sz w:val="36"/>
          <w:szCs w:val="36"/>
          <w:rtl/>
        </w:rPr>
      </w:pPr>
      <w:r w:rsidRPr="00013DFC">
        <w:rPr>
          <w:sz w:val="36"/>
          <w:szCs w:val="36"/>
          <w:rtl/>
        </w:rPr>
        <w:t>المحتويات</w:t>
      </w:r>
    </w:p>
    <w:p w:rsidR="00013DFC" w:rsidRPr="00013DFC" w:rsidRDefault="00013DFC" w:rsidP="00013DFC">
      <w:pPr>
        <w:tabs>
          <w:tab w:val="left" w:pos="998"/>
        </w:tabs>
        <w:spacing w:before="120" w:line="380" w:lineRule="exact"/>
        <w:rPr>
          <w:rFonts w:hint="cs"/>
          <w:sz w:val="30"/>
          <w:rtl/>
        </w:rPr>
      </w:pPr>
      <w:r>
        <w:rPr>
          <w:rFonts w:hint="cs"/>
          <w:sz w:val="36"/>
          <w:szCs w:val="36"/>
          <w:rtl/>
        </w:rPr>
        <w:tab/>
      </w:r>
      <w:r w:rsidRPr="00013DFC">
        <w:rPr>
          <w:rFonts w:hint="cs"/>
          <w:sz w:val="30"/>
          <w:rtl/>
        </w:rPr>
        <w:t xml:space="preserve">النظر في التقارير المقدمة من الدول الأطراف بموجب المادة 40 من العهد </w:t>
      </w:r>
      <w:r w:rsidRPr="00013DFC">
        <w:rPr>
          <w:rFonts w:hint="cs"/>
          <w:i/>
          <w:iCs/>
          <w:sz w:val="30"/>
          <w:rtl/>
        </w:rPr>
        <w:t>(تابع)</w:t>
      </w:r>
    </w:p>
    <w:p w:rsidR="000A2946" w:rsidRDefault="00013DFC" w:rsidP="00013DFC">
      <w:pPr>
        <w:tabs>
          <w:tab w:val="left" w:pos="998"/>
        </w:tabs>
        <w:spacing w:before="120" w:line="380" w:lineRule="exact"/>
        <w:rPr>
          <w:sz w:val="30"/>
          <w:rtl/>
        </w:rPr>
      </w:pPr>
      <w:r w:rsidRPr="000A2946">
        <w:rPr>
          <w:rFonts w:hint="cs"/>
          <w:sz w:val="32"/>
          <w:szCs w:val="32"/>
          <w:rtl/>
        </w:rPr>
        <w:tab/>
      </w:r>
      <w:r w:rsidRPr="000A2946">
        <w:rPr>
          <w:rFonts w:hint="cs"/>
          <w:sz w:val="30"/>
          <w:rtl/>
        </w:rPr>
        <w:t>التقرير الدوري الرابع الخاص بالدانمرك</w:t>
      </w:r>
      <w:r w:rsidRPr="00013DFC">
        <w:rPr>
          <w:rFonts w:hint="cs"/>
          <w:sz w:val="30"/>
          <w:rtl/>
        </w:rPr>
        <w:t xml:space="preserve"> </w:t>
      </w:r>
      <w:r w:rsidRPr="000A2946">
        <w:rPr>
          <w:rFonts w:hint="cs"/>
          <w:i/>
          <w:iCs/>
          <w:sz w:val="30"/>
          <w:rtl/>
        </w:rPr>
        <w:t>(تابع)</w:t>
      </w:r>
    </w:p>
    <w:p w:rsidR="00316068" w:rsidRDefault="000A2946" w:rsidP="00316068">
      <w:pPr>
        <w:pStyle w:val="SingleTxtGA"/>
        <w:rPr>
          <w:rFonts w:hint="cs"/>
          <w:rtl/>
        </w:rPr>
      </w:pPr>
      <w:r>
        <w:rPr>
          <w:sz w:val="30"/>
          <w:rtl/>
        </w:rPr>
        <w:br w:type="page"/>
      </w:r>
      <w:r w:rsidR="00316068" w:rsidRPr="00316068">
        <w:rPr>
          <w:rFonts w:hint="cs"/>
          <w:i/>
          <w:iCs/>
          <w:rtl/>
        </w:rPr>
        <w:t>افتُتحت الجلسة الساعة 05/15</w:t>
      </w:r>
    </w:p>
    <w:p w:rsidR="00316068" w:rsidRPr="0088436E" w:rsidRDefault="00316068" w:rsidP="00316068">
      <w:pPr>
        <w:pStyle w:val="H23GA"/>
        <w:rPr>
          <w:rFonts w:hint="cs"/>
          <w:rtl/>
        </w:rPr>
      </w:pPr>
      <w:r>
        <w:rPr>
          <w:rFonts w:hint="cs"/>
          <w:rtl/>
        </w:rPr>
        <w:tab/>
      </w:r>
      <w:r>
        <w:rPr>
          <w:rFonts w:hint="cs"/>
          <w:rtl/>
        </w:rPr>
        <w:tab/>
      </w:r>
      <w:r w:rsidRPr="0088436E">
        <w:rPr>
          <w:rFonts w:hint="cs"/>
          <w:rtl/>
        </w:rPr>
        <w:t xml:space="preserve">النظر في التقارير المقدمة من الدول الأطراف بموجب المادة 40 من العهد </w:t>
      </w:r>
      <w:r w:rsidRPr="00316068">
        <w:rPr>
          <w:rFonts w:hint="cs"/>
          <w:b w:val="0"/>
          <w:bCs w:val="0"/>
          <w:i/>
          <w:iCs/>
          <w:rtl/>
        </w:rPr>
        <w:t>(تابع)</w:t>
      </w:r>
    </w:p>
    <w:p w:rsidR="00316068" w:rsidRPr="00316068" w:rsidRDefault="00316068" w:rsidP="00316068">
      <w:pPr>
        <w:pStyle w:val="H4GA"/>
        <w:rPr>
          <w:rFonts w:hint="cs"/>
          <w:i w:val="0"/>
          <w:iCs w:val="0"/>
          <w:rtl/>
        </w:rPr>
      </w:pPr>
      <w:r>
        <w:rPr>
          <w:rFonts w:hint="cs"/>
          <w:rtl/>
        </w:rPr>
        <w:tab/>
      </w:r>
      <w:r>
        <w:rPr>
          <w:rFonts w:hint="cs"/>
          <w:rtl/>
        </w:rPr>
        <w:tab/>
        <w:t>التقرير الدوري الرابع الخاص بالدانمرك</w:t>
      </w:r>
      <w:r w:rsidRPr="003D12E6">
        <w:rPr>
          <w:rFonts w:hint="cs"/>
          <w:rtl/>
        </w:rPr>
        <w:t xml:space="preserve"> (تابع</w:t>
      </w:r>
      <w:r>
        <w:rPr>
          <w:rFonts w:hint="cs"/>
          <w:rtl/>
        </w:rPr>
        <w:t xml:space="preserve">) </w:t>
      </w:r>
      <w:r w:rsidRPr="00316068">
        <w:rPr>
          <w:i w:val="0"/>
          <w:iCs w:val="0"/>
        </w:rPr>
        <w:t>(CCPR/C/DNK/99/4; HRI/CORE/1/Add.58; CCPR/C/70/L/DNK)</w:t>
      </w:r>
    </w:p>
    <w:p w:rsidR="00316068" w:rsidRPr="000E6DF8" w:rsidRDefault="00316068" w:rsidP="00316068">
      <w:pPr>
        <w:pStyle w:val="SingleTxtGA"/>
        <w:rPr>
          <w:rFonts w:ascii="Traditional Arabic" w:hAnsi="Traditional Arabic"/>
          <w:rtl/>
        </w:rPr>
      </w:pPr>
      <w:r>
        <w:rPr>
          <w:rFonts w:ascii="Traditional Arabic" w:hAnsi="Traditional Arabic" w:hint="cs"/>
          <w:rtl/>
        </w:rPr>
        <w:t>1</w:t>
      </w:r>
      <w:r w:rsidRPr="000E6DF8">
        <w:rPr>
          <w:rFonts w:ascii="Traditional Arabic" w:hAnsi="Traditional Arabic"/>
          <w:rtl/>
        </w:rPr>
        <w:t>-</w:t>
      </w:r>
      <w:r>
        <w:rPr>
          <w:rFonts w:ascii="Traditional Arabic" w:hAnsi="Traditional Arabic" w:hint="cs"/>
          <w:rtl/>
        </w:rPr>
        <w:tab/>
      </w:r>
      <w:r>
        <w:rPr>
          <w:rFonts w:ascii="Traditional Arabic" w:hAnsi="Traditional Arabic"/>
          <w:rtl/>
        </w:rPr>
        <w:t>بنا</w:t>
      </w:r>
      <w:r>
        <w:rPr>
          <w:rFonts w:ascii="Traditional Arabic" w:hAnsi="Traditional Arabic" w:hint="cs"/>
          <w:rtl/>
        </w:rPr>
        <w:t>ءً</w:t>
      </w:r>
      <w:r>
        <w:rPr>
          <w:rFonts w:ascii="Traditional Arabic" w:hAnsi="Traditional Arabic"/>
          <w:rtl/>
        </w:rPr>
        <w:t xml:space="preserve"> عل</w:t>
      </w:r>
      <w:r>
        <w:rPr>
          <w:rFonts w:ascii="Traditional Arabic" w:hAnsi="Traditional Arabic" w:hint="cs"/>
          <w:rtl/>
        </w:rPr>
        <w:t>ى</w:t>
      </w:r>
      <w:r w:rsidRPr="00B51085">
        <w:rPr>
          <w:rFonts w:ascii="Traditional Arabic" w:hAnsi="Traditional Arabic"/>
          <w:rtl/>
        </w:rPr>
        <w:t xml:space="preserve"> دعوة الرئيسة، عاد الوفد </w:t>
      </w:r>
      <w:r w:rsidRPr="00B51085">
        <w:rPr>
          <w:rFonts w:ascii="Traditional Arabic" w:hAnsi="Traditional Arabic" w:hint="cs"/>
          <w:rtl/>
        </w:rPr>
        <w:t>الدانمركي</w:t>
      </w:r>
      <w:r w:rsidRPr="00B51085">
        <w:rPr>
          <w:rFonts w:ascii="Traditional Arabic" w:hAnsi="Traditional Arabic"/>
          <w:rtl/>
        </w:rPr>
        <w:t xml:space="preserve"> للجلوس إلى طاولة اللجنة</w:t>
      </w:r>
      <w:r w:rsidRPr="000E6DF8">
        <w:rPr>
          <w:rFonts w:ascii="Traditional Arabic" w:hAnsi="Traditional Arabic"/>
          <w:rtl/>
        </w:rPr>
        <w:t>.</w:t>
      </w:r>
    </w:p>
    <w:p w:rsidR="00316068" w:rsidRPr="000E6DF8" w:rsidRDefault="00316068" w:rsidP="00316068">
      <w:pPr>
        <w:pStyle w:val="SingleTxtGA"/>
        <w:rPr>
          <w:rFonts w:ascii="Traditional Arabic" w:hAnsi="Traditional Arabic"/>
          <w:rtl/>
        </w:rPr>
      </w:pPr>
      <w:r w:rsidRPr="000E6DF8">
        <w:rPr>
          <w:rFonts w:ascii="Traditional Arabic" w:hAnsi="Traditional Arabic"/>
          <w:rtl/>
        </w:rPr>
        <w:t>2-</w:t>
      </w:r>
      <w:r>
        <w:rPr>
          <w:rFonts w:ascii="Traditional Arabic" w:hAnsi="Traditional Arabic" w:hint="cs"/>
          <w:rtl/>
        </w:rPr>
        <w:tab/>
      </w:r>
      <w:r w:rsidRPr="00316068">
        <w:rPr>
          <w:rFonts w:ascii="Traditional Arabic" w:hAnsi="Traditional Arabic"/>
          <w:b/>
          <w:bCs/>
          <w:rtl/>
        </w:rPr>
        <w:t>الرئيسة</w:t>
      </w:r>
      <w:r w:rsidRPr="000E6DF8">
        <w:rPr>
          <w:rFonts w:ascii="Traditional Arabic" w:hAnsi="Traditional Arabic"/>
          <w:rtl/>
        </w:rPr>
        <w:t xml:space="preserve"> دعت أعضاء اللجنة إلى </w:t>
      </w:r>
      <w:r>
        <w:rPr>
          <w:rFonts w:ascii="Traditional Arabic" w:hAnsi="Traditional Arabic" w:hint="cs"/>
          <w:rtl/>
        </w:rPr>
        <w:t>الاستمرار في</w:t>
      </w:r>
      <w:r w:rsidRPr="000E6DF8">
        <w:rPr>
          <w:rFonts w:ascii="Traditional Arabic" w:hAnsi="Traditional Arabic"/>
          <w:rtl/>
        </w:rPr>
        <w:t xml:space="preserve"> طرح أسئلتهم على الوفد </w:t>
      </w:r>
      <w:r w:rsidRPr="000E6DF8">
        <w:rPr>
          <w:rFonts w:ascii="Traditional Arabic" w:hAnsi="Traditional Arabic" w:hint="cs"/>
          <w:rtl/>
        </w:rPr>
        <w:t>الدانمركي</w:t>
      </w:r>
      <w:r w:rsidRPr="000E6DF8">
        <w:rPr>
          <w:rFonts w:ascii="Traditional Arabic" w:hAnsi="Traditional Arabic"/>
          <w:rtl/>
        </w:rPr>
        <w:t>.</w:t>
      </w:r>
    </w:p>
    <w:p w:rsidR="00316068" w:rsidRPr="000E6DF8" w:rsidRDefault="00316068" w:rsidP="00196691">
      <w:pPr>
        <w:pStyle w:val="SingleTxtGA"/>
        <w:spacing w:after="240"/>
        <w:rPr>
          <w:rFonts w:ascii="Traditional Arabic" w:hAnsi="Traditional Arabic"/>
          <w:rtl/>
        </w:rPr>
      </w:pPr>
      <w:r w:rsidRPr="000E6DF8">
        <w:rPr>
          <w:rFonts w:ascii="Traditional Arabic" w:hAnsi="Traditional Arabic"/>
          <w:rtl/>
        </w:rPr>
        <w:t>3-</w:t>
      </w:r>
      <w:r>
        <w:rPr>
          <w:rFonts w:ascii="Traditional Arabic" w:hAnsi="Traditional Arabic" w:hint="cs"/>
          <w:rtl/>
        </w:rPr>
        <w:tab/>
      </w:r>
      <w:r w:rsidRPr="00316068">
        <w:rPr>
          <w:rFonts w:ascii="Traditional Arabic" w:hAnsi="Traditional Arabic"/>
          <w:b/>
          <w:bCs/>
          <w:rtl/>
        </w:rPr>
        <w:t>اللورد كولفيل</w:t>
      </w:r>
      <w:r w:rsidRPr="000E6DF8">
        <w:rPr>
          <w:rFonts w:ascii="Traditional Arabic" w:hAnsi="Traditional Arabic"/>
          <w:rtl/>
        </w:rPr>
        <w:t xml:space="preserve"> أعرب في البداية عن تقديره للحكومة </w:t>
      </w:r>
      <w:r w:rsidRPr="000E6DF8">
        <w:rPr>
          <w:rFonts w:ascii="Traditional Arabic" w:hAnsi="Traditional Arabic" w:hint="cs"/>
          <w:rtl/>
        </w:rPr>
        <w:t>الدانمركية</w:t>
      </w:r>
      <w:r w:rsidRPr="000E6DF8">
        <w:rPr>
          <w:rFonts w:ascii="Traditional Arabic" w:hAnsi="Traditional Arabic"/>
          <w:rtl/>
        </w:rPr>
        <w:t xml:space="preserve"> </w:t>
      </w:r>
      <w:r>
        <w:rPr>
          <w:rFonts w:ascii="Traditional Arabic" w:hAnsi="Traditional Arabic" w:hint="cs"/>
          <w:rtl/>
        </w:rPr>
        <w:t>من خلال</w:t>
      </w:r>
      <w:r w:rsidRPr="000E6DF8">
        <w:rPr>
          <w:rFonts w:ascii="Traditional Arabic" w:hAnsi="Traditional Arabic"/>
          <w:rtl/>
        </w:rPr>
        <w:t xml:space="preserve"> وفدها، لما أبدته من تعاون إزاء اللجنة </w:t>
      </w:r>
      <w:r>
        <w:rPr>
          <w:rFonts w:ascii="Traditional Arabic" w:hAnsi="Traditional Arabic" w:hint="cs"/>
          <w:rtl/>
        </w:rPr>
        <w:t>تمثل في</w:t>
      </w:r>
      <w:r w:rsidRPr="000E6DF8">
        <w:rPr>
          <w:rFonts w:ascii="Traditional Arabic" w:hAnsi="Traditional Arabic"/>
          <w:rtl/>
        </w:rPr>
        <w:t xml:space="preserve"> تقديم هذا التقرير الغني بالمعلومات. </w:t>
      </w:r>
      <w:r>
        <w:rPr>
          <w:rFonts w:ascii="Traditional Arabic" w:hAnsi="Traditional Arabic" w:hint="cs"/>
          <w:rtl/>
        </w:rPr>
        <w:t>وأشار مع ذلك، إلى أن ثمة مسائل</w:t>
      </w:r>
      <w:r w:rsidRPr="000E6DF8">
        <w:rPr>
          <w:rFonts w:ascii="Traditional Arabic" w:hAnsi="Traditional Arabic"/>
          <w:rtl/>
        </w:rPr>
        <w:t xml:space="preserve"> </w:t>
      </w:r>
      <w:r>
        <w:rPr>
          <w:rFonts w:ascii="Traditional Arabic" w:hAnsi="Traditional Arabic" w:hint="cs"/>
          <w:rtl/>
        </w:rPr>
        <w:t xml:space="preserve">ما زالت معلقة بخصوص </w:t>
      </w:r>
      <w:r w:rsidRPr="000E6DF8">
        <w:rPr>
          <w:rFonts w:ascii="Traditional Arabic" w:hAnsi="Traditional Arabic"/>
          <w:rtl/>
        </w:rPr>
        <w:t xml:space="preserve">تطبيق المادة 9 من العهد والمادة 14. </w:t>
      </w:r>
      <w:r>
        <w:rPr>
          <w:rFonts w:ascii="Traditional Arabic" w:hAnsi="Traditional Arabic" w:hint="cs"/>
          <w:rtl/>
        </w:rPr>
        <w:t>و</w:t>
      </w:r>
      <w:r w:rsidRPr="000E6DF8">
        <w:rPr>
          <w:rFonts w:ascii="Traditional Arabic" w:hAnsi="Traditional Arabic"/>
          <w:rtl/>
        </w:rPr>
        <w:t>قا</w:t>
      </w:r>
      <w:r>
        <w:rPr>
          <w:rFonts w:ascii="Traditional Arabic" w:hAnsi="Traditional Arabic"/>
          <w:rtl/>
        </w:rPr>
        <w:t>ل</w:t>
      </w:r>
      <w:r w:rsidRPr="000E6DF8">
        <w:rPr>
          <w:rFonts w:ascii="Traditional Arabic" w:hAnsi="Traditional Arabic"/>
          <w:rtl/>
        </w:rPr>
        <w:t xml:space="preserve"> إن </w:t>
      </w:r>
      <w:r>
        <w:rPr>
          <w:rFonts w:ascii="Traditional Arabic" w:hAnsi="Traditional Arabic" w:hint="cs"/>
          <w:rtl/>
        </w:rPr>
        <w:t xml:space="preserve">صيغة </w:t>
      </w:r>
      <w:r w:rsidRPr="000E6DF8">
        <w:rPr>
          <w:rFonts w:ascii="Traditional Arabic" w:hAnsi="Traditional Arabic"/>
          <w:rtl/>
        </w:rPr>
        <w:t xml:space="preserve">الفقرة 3 من المادة 9 توحي </w:t>
      </w:r>
      <w:r>
        <w:rPr>
          <w:rFonts w:ascii="Traditional Arabic" w:hAnsi="Traditional Arabic" w:hint="cs"/>
          <w:rtl/>
        </w:rPr>
        <w:t xml:space="preserve">بوجود قرينة مرجحة فعليا </w:t>
      </w:r>
      <w:r w:rsidRPr="000E6DF8">
        <w:rPr>
          <w:rFonts w:ascii="Traditional Arabic" w:hAnsi="Traditional Arabic"/>
          <w:rtl/>
        </w:rPr>
        <w:t xml:space="preserve">لصالح الإفراج بكفالة في حين أن نص التشريعات </w:t>
      </w:r>
      <w:r w:rsidRPr="000E6DF8">
        <w:rPr>
          <w:rFonts w:ascii="Traditional Arabic" w:hAnsi="Traditional Arabic" w:hint="cs"/>
          <w:rtl/>
        </w:rPr>
        <w:t>الدانمركية</w:t>
      </w:r>
      <w:r w:rsidRPr="000E6DF8">
        <w:rPr>
          <w:rFonts w:ascii="Traditional Arabic" w:hAnsi="Traditional Arabic"/>
          <w:rtl/>
        </w:rPr>
        <w:t xml:space="preserve"> </w:t>
      </w:r>
      <w:r>
        <w:rPr>
          <w:rFonts w:ascii="Traditional Arabic" w:hAnsi="Traditional Arabic" w:hint="cs"/>
          <w:rtl/>
        </w:rPr>
        <w:t xml:space="preserve">لا </w:t>
      </w:r>
      <w:r w:rsidRPr="000E6DF8">
        <w:rPr>
          <w:rFonts w:ascii="Traditional Arabic" w:hAnsi="Traditional Arabic"/>
          <w:rtl/>
        </w:rPr>
        <w:t>يذهب إلى ذلك</w:t>
      </w:r>
      <w:r>
        <w:rPr>
          <w:rFonts w:ascii="Traditional Arabic" w:hAnsi="Traditional Arabic" w:hint="cs"/>
          <w:rtl/>
        </w:rPr>
        <w:t xml:space="preserve"> فيما يبدو</w:t>
      </w:r>
      <w:r w:rsidRPr="000E6DF8">
        <w:rPr>
          <w:rFonts w:ascii="Traditional Arabic" w:hAnsi="Traditional Arabic"/>
          <w:rtl/>
        </w:rPr>
        <w:t xml:space="preserve">. فالفقرة 3 تنص على أن </w:t>
      </w:r>
      <w:r>
        <w:rPr>
          <w:rFonts w:ascii="Traditional Arabic" w:hAnsi="Traditional Arabic" w:hint="cs"/>
          <w:rtl/>
        </w:rPr>
        <w:t>الإفراج</w:t>
      </w:r>
      <w:r w:rsidRPr="000E6DF8">
        <w:rPr>
          <w:rFonts w:ascii="Traditional Arabic" w:hAnsi="Traditional Arabic"/>
          <w:rtl/>
        </w:rPr>
        <w:t xml:space="preserve"> قد يكون مشروطا بوجود "ضمانات لحضور  الشخص </w:t>
      </w:r>
      <w:r>
        <w:rPr>
          <w:rFonts w:ascii="Traditional Arabic" w:hAnsi="Traditional Arabic" w:hint="cs"/>
          <w:rtl/>
        </w:rPr>
        <w:t xml:space="preserve">في جلسات </w:t>
      </w:r>
      <w:r>
        <w:rPr>
          <w:rFonts w:ascii="Traditional Arabic" w:hAnsi="Traditional Arabic"/>
          <w:rtl/>
        </w:rPr>
        <w:t>المحاكمة، وفي أي</w:t>
      </w:r>
      <w:r w:rsidRPr="000E6DF8">
        <w:rPr>
          <w:rFonts w:ascii="Traditional Arabic" w:hAnsi="Traditional Arabic"/>
          <w:rtl/>
        </w:rPr>
        <w:t xml:space="preserve"> مرحلة أخرى من مراحل الإجراءات القضائية، ولكفالة تنفيذ الحكم عند الاقتضاء". و</w:t>
      </w:r>
      <w:r>
        <w:rPr>
          <w:rFonts w:ascii="Traditional Arabic" w:hAnsi="Traditional Arabic" w:hint="cs"/>
          <w:rtl/>
        </w:rPr>
        <w:t xml:space="preserve">قال إن </w:t>
      </w:r>
      <w:r w:rsidRPr="000E6DF8">
        <w:rPr>
          <w:rFonts w:ascii="Traditional Arabic" w:hAnsi="Traditional Arabic"/>
          <w:rtl/>
        </w:rPr>
        <w:t xml:space="preserve">القاضي </w:t>
      </w:r>
      <w:r>
        <w:rPr>
          <w:rFonts w:ascii="Traditional Arabic" w:hAnsi="Traditional Arabic" w:hint="cs"/>
          <w:rtl/>
        </w:rPr>
        <w:t>الذي يُخول</w:t>
      </w:r>
      <w:r w:rsidRPr="000E6DF8">
        <w:rPr>
          <w:rFonts w:ascii="Traditional Arabic" w:hAnsi="Traditional Arabic"/>
          <w:rtl/>
        </w:rPr>
        <w:t xml:space="preserve"> </w:t>
      </w:r>
      <w:r>
        <w:rPr>
          <w:rFonts w:ascii="Traditional Arabic" w:hAnsi="Traditional Arabic" w:hint="cs"/>
          <w:rtl/>
        </w:rPr>
        <w:t xml:space="preserve">إصدار حكم </w:t>
      </w:r>
      <w:r w:rsidRPr="000E6DF8">
        <w:rPr>
          <w:rFonts w:ascii="Traditional Arabic" w:hAnsi="Traditional Arabic"/>
          <w:rtl/>
        </w:rPr>
        <w:t xml:space="preserve">الإفراج بكفالة </w:t>
      </w:r>
      <w:r>
        <w:rPr>
          <w:rFonts w:ascii="Traditional Arabic" w:hAnsi="Traditional Arabic" w:hint="cs"/>
          <w:rtl/>
        </w:rPr>
        <w:t xml:space="preserve">تتاح له العديد </w:t>
      </w:r>
      <w:r w:rsidRPr="000E6DF8">
        <w:rPr>
          <w:rFonts w:ascii="Traditional Arabic" w:hAnsi="Traditional Arabic"/>
          <w:rtl/>
        </w:rPr>
        <w:t xml:space="preserve">من الوسائل </w:t>
      </w:r>
      <w:r>
        <w:rPr>
          <w:rFonts w:ascii="Traditional Arabic" w:hAnsi="Traditional Arabic" w:hint="cs"/>
          <w:rtl/>
        </w:rPr>
        <w:t>ل</w:t>
      </w:r>
      <w:r w:rsidRPr="000E6DF8">
        <w:rPr>
          <w:rFonts w:ascii="Traditional Arabic" w:hAnsi="Traditional Arabic"/>
          <w:rtl/>
        </w:rPr>
        <w:t>يضمن</w:t>
      </w:r>
      <w:r>
        <w:rPr>
          <w:rFonts w:ascii="Traditional Arabic" w:hAnsi="Traditional Arabic" w:hint="cs"/>
          <w:rtl/>
        </w:rPr>
        <w:t xml:space="preserve"> </w:t>
      </w:r>
      <w:r w:rsidRPr="000E6DF8">
        <w:rPr>
          <w:rFonts w:ascii="Traditional Arabic" w:hAnsi="Traditional Arabic"/>
          <w:rtl/>
        </w:rPr>
        <w:t xml:space="preserve">حضور المتهم جلسة المحاكمة، وعدم ارتكابه لجرائم أخرى خلال فترة انتظار محاكمته، وعدم قيامه بمحاولة التأثير على الشهود أو إتلاف الأدلة؛ </w:t>
      </w:r>
      <w:r>
        <w:rPr>
          <w:rFonts w:ascii="Traditional Arabic" w:hAnsi="Traditional Arabic" w:hint="cs"/>
          <w:rtl/>
        </w:rPr>
        <w:t>ويجوز له</w:t>
      </w:r>
      <w:r w:rsidRPr="000E6DF8">
        <w:rPr>
          <w:rFonts w:ascii="Traditional Arabic" w:hAnsi="Traditional Arabic"/>
          <w:rtl/>
        </w:rPr>
        <w:t xml:space="preserve"> أن يجبر الشخص المعني</w:t>
      </w:r>
      <w:r>
        <w:rPr>
          <w:rFonts w:ascii="Traditional Arabic" w:hAnsi="Traditional Arabic" w:hint="cs"/>
          <w:rtl/>
        </w:rPr>
        <w:t>،</w:t>
      </w:r>
      <w:r w:rsidRPr="000E6DF8">
        <w:rPr>
          <w:rFonts w:ascii="Traditional Arabic" w:hAnsi="Traditional Arabic"/>
          <w:rtl/>
        </w:rPr>
        <w:t xml:space="preserve"> </w:t>
      </w:r>
      <w:r>
        <w:rPr>
          <w:rFonts w:ascii="Traditional Arabic" w:hAnsi="Traditional Arabic" w:hint="cs"/>
          <w:rtl/>
        </w:rPr>
        <w:t xml:space="preserve">على </w:t>
      </w:r>
      <w:r w:rsidRPr="000E6DF8">
        <w:rPr>
          <w:rFonts w:ascii="Traditional Arabic" w:hAnsi="Traditional Arabic"/>
          <w:rtl/>
        </w:rPr>
        <w:t xml:space="preserve">الإقامة في عنوان محدد معروف لدى الشرطة، وأن يطلب منه الحضور إلى مركز الشرطة بشكل منتظم، ومنعه من الاقتراب من المكان الذي يقيم فيه الشهود على سبيل المثال، والنظر </w:t>
      </w:r>
      <w:r>
        <w:rPr>
          <w:rFonts w:ascii="Traditional Arabic" w:hAnsi="Traditional Arabic" w:hint="cs"/>
          <w:rtl/>
        </w:rPr>
        <w:t xml:space="preserve">بعد ذلك، </w:t>
      </w:r>
      <w:r w:rsidRPr="000E6DF8">
        <w:rPr>
          <w:rFonts w:ascii="Traditional Arabic" w:hAnsi="Traditional Arabic"/>
          <w:rtl/>
        </w:rPr>
        <w:t xml:space="preserve">في آلية ذات </w:t>
      </w:r>
      <w:r>
        <w:rPr>
          <w:rFonts w:ascii="Traditional Arabic" w:hAnsi="Traditional Arabic" w:hint="cs"/>
          <w:rtl/>
        </w:rPr>
        <w:t>صبغة</w:t>
      </w:r>
      <w:r w:rsidRPr="000E6DF8">
        <w:rPr>
          <w:rFonts w:ascii="Traditional Arabic" w:hAnsi="Traditional Arabic"/>
          <w:rtl/>
        </w:rPr>
        <w:t xml:space="preserve"> مالي</w:t>
      </w:r>
      <w:r>
        <w:rPr>
          <w:rFonts w:ascii="Traditional Arabic" w:hAnsi="Traditional Arabic" w:hint="cs"/>
          <w:rtl/>
        </w:rPr>
        <w:t>ة</w:t>
      </w:r>
      <w:r w:rsidRPr="000E6DF8">
        <w:rPr>
          <w:rFonts w:ascii="Traditional Arabic" w:hAnsi="Traditional Arabic"/>
          <w:rtl/>
        </w:rPr>
        <w:t xml:space="preserve"> لا </w:t>
      </w:r>
      <w:r>
        <w:rPr>
          <w:rFonts w:ascii="Traditional Arabic" w:hAnsi="Traditional Arabic" w:hint="cs"/>
          <w:rtl/>
        </w:rPr>
        <w:t>تقضي ب</w:t>
      </w:r>
      <w:r w:rsidRPr="000E6DF8">
        <w:rPr>
          <w:rFonts w:ascii="Traditional Arabic" w:hAnsi="Traditional Arabic"/>
          <w:rtl/>
        </w:rPr>
        <w:t xml:space="preserve">إيداع </w:t>
      </w:r>
      <w:r>
        <w:rPr>
          <w:rFonts w:ascii="Traditional Arabic" w:hAnsi="Traditional Arabic" w:hint="cs"/>
          <w:rtl/>
        </w:rPr>
        <w:t>المبلغ ال</w:t>
      </w:r>
      <w:r w:rsidRPr="000E6DF8">
        <w:rPr>
          <w:rFonts w:ascii="Traditional Arabic" w:hAnsi="Traditional Arabic"/>
          <w:rtl/>
        </w:rPr>
        <w:t>نقدي فعلي</w:t>
      </w:r>
      <w:r>
        <w:rPr>
          <w:rFonts w:ascii="Traditional Arabic" w:hAnsi="Traditional Arabic" w:hint="cs"/>
          <w:rtl/>
        </w:rPr>
        <w:t>ا</w:t>
      </w:r>
      <w:r w:rsidRPr="000E6DF8">
        <w:rPr>
          <w:rFonts w:ascii="Traditional Arabic" w:hAnsi="Traditional Arabic"/>
          <w:rtl/>
        </w:rPr>
        <w:t xml:space="preserve"> وإنما </w:t>
      </w:r>
      <w:r>
        <w:rPr>
          <w:rFonts w:ascii="Traditional Arabic" w:hAnsi="Traditional Arabic" w:hint="cs"/>
          <w:rtl/>
        </w:rPr>
        <w:t xml:space="preserve">فقط بإلزام </w:t>
      </w:r>
      <w:r w:rsidRPr="000E6DF8">
        <w:rPr>
          <w:rFonts w:ascii="Traditional Arabic" w:hAnsi="Traditional Arabic"/>
          <w:rtl/>
        </w:rPr>
        <w:t>الشخص</w:t>
      </w:r>
      <w:r>
        <w:rPr>
          <w:rFonts w:ascii="Traditional Arabic" w:hAnsi="Traditional Arabic" w:hint="cs"/>
          <w:rtl/>
        </w:rPr>
        <w:t xml:space="preserve"> الذي لا</w:t>
      </w:r>
      <w:r w:rsidRPr="000E6DF8">
        <w:rPr>
          <w:rFonts w:ascii="Traditional Arabic" w:hAnsi="Traditional Arabic"/>
          <w:rtl/>
        </w:rPr>
        <w:t xml:space="preserve"> يمتثل للالتزامات المنصوص عليها</w:t>
      </w:r>
      <w:r>
        <w:rPr>
          <w:rFonts w:ascii="Traditional Arabic" w:hAnsi="Traditional Arabic" w:hint="cs"/>
          <w:rtl/>
        </w:rPr>
        <w:t xml:space="preserve">، بتسديد </w:t>
      </w:r>
      <w:r w:rsidRPr="000E6DF8">
        <w:rPr>
          <w:rFonts w:ascii="Traditional Arabic" w:hAnsi="Traditional Arabic"/>
          <w:rtl/>
        </w:rPr>
        <w:t>مبلغ من المال ت</w:t>
      </w:r>
      <w:r>
        <w:rPr>
          <w:rFonts w:ascii="Traditional Arabic" w:hAnsi="Traditional Arabic" w:hint="cs"/>
          <w:rtl/>
        </w:rPr>
        <w:t>ُ</w:t>
      </w:r>
      <w:r w:rsidRPr="000E6DF8">
        <w:rPr>
          <w:rFonts w:ascii="Traditional Arabic" w:hAnsi="Traditional Arabic"/>
          <w:rtl/>
        </w:rPr>
        <w:t xml:space="preserve">حدد قيمته بحسب خطورة الجرم لا بحسب القدرة المالية. في حين أن القاضي في </w:t>
      </w:r>
      <w:r w:rsidRPr="000E6DF8">
        <w:rPr>
          <w:rFonts w:ascii="Traditional Arabic" w:hAnsi="Traditional Arabic" w:hint="cs"/>
          <w:rtl/>
        </w:rPr>
        <w:t>الدانمرك</w:t>
      </w:r>
      <w:r w:rsidRPr="000E6DF8">
        <w:rPr>
          <w:rFonts w:ascii="Traditional Arabic" w:hAnsi="Traditional Arabic"/>
          <w:rtl/>
        </w:rPr>
        <w:t xml:space="preserve"> ليس </w:t>
      </w:r>
      <w:r>
        <w:rPr>
          <w:rFonts w:ascii="Traditional Arabic" w:hAnsi="Traditional Arabic" w:hint="cs"/>
          <w:rtl/>
        </w:rPr>
        <w:t>أمامه</w:t>
      </w:r>
      <w:r w:rsidRPr="000E6DF8">
        <w:rPr>
          <w:rFonts w:ascii="Traditional Arabic" w:hAnsi="Traditional Arabic"/>
          <w:rtl/>
        </w:rPr>
        <w:t xml:space="preserve"> سوى إمكانيتين هما </w:t>
      </w:r>
      <w:r>
        <w:rPr>
          <w:rFonts w:ascii="Traditional Arabic" w:hAnsi="Traditional Arabic" w:hint="cs"/>
          <w:rtl/>
        </w:rPr>
        <w:t>است</w:t>
      </w:r>
      <w:r>
        <w:rPr>
          <w:rFonts w:ascii="Traditional Arabic" w:hAnsi="Traditional Arabic"/>
          <w:rtl/>
        </w:rPr>
        <w:t>يداع</w:t>
      </w:r>
      <w:r w:rsidRPr="000E6DF8">
        <w:rPr>
          <w:rFonts w:ascii="Traditional Arabic" w:hAnsi="Traditional Arabic"/>
          <w:rtl/>
        </w:rPr>
        <w:t xml:space="preserve"> جواز السفر الخاص بالشخص، وهو إجراء </w:t>
      </w:r>
      <w:r>
        <w:rPr>
          <w:rFonts w:ascii="Traditional Arabic" w:hAnsi="Traditional Arabic" w:hint="cs"/>
          <w:rtl/>
        </w:rPr>
        <w:t>لا جدوى</w:t>
      </w:r>
      <w:r w:rsidRPr="000E6DF8">
        <w:rPr>
          <w:rFonts w:ascii="Traditional Arabic" w:hAnsi="Traditional Arabic"/>
          <w:rtl/>
        </w:rPr>
        <w:t xml:space="preserve"> في بلد </w:t>
      </w:r>
      <w:r>
        <w:rPr>
          <w:rFonts w:ascii="Traditional Arabic" w:hAnsi="Traditional Arabic" w:hint="cs"/>
          <w:rtl/>
        </w:rPr>
        <w:t xml:space="preserve">ينتمي إلى </w:t>
      </w:r>
      <w:r w:rsidRPr="000E6DF8">
        <w:rPr>
          <w:rFonts w:ascii="Traditional Arabic" w:hAnsi="Traditional Arabic"/>
          <w:rtl/>
        </w:rPr>
        <w:t xml:space="preserve">الاتحاد الأوروبي، وإلزامه بدفع كفالة وهو ما من شأنه أن </w:t>
      </w:r>
      <w:r>
        <w:rPr>
          <w:rFonts w:ascii="Traditional Arabic" w:hAnsi="Traditional Arabic" w:hint="cs"/>
          <w:rtl/>
        </w:rPr>
        <w:t>يؤدي إلى ال</w:t>
      </w:r>
      <w:r w:rsidRPr="000E6DF8">
        <w:rPr>
          <w:rFonts w:ascii="Traditional Arabic" w:hAnsi="Traditional Arabic"/>
          <w:rtl/>
        </w:rPr>
        <w:t xml:space="preserve">تمييز ضد الأشخاص ذوي الدخل المحدود. </w:t>
      </w:r>
      <w:r>
        <w:rPr>
          <w:rFonts w:ascii="Traditional Arabic" w:hAnsi="Traditional Arabic" w:hint="cs"/>
          <w:rtl/>
        </w:rPr>
        <w:t xml:space="preserve">ودعا </w:t>
      </w:r>
      <w:r>
        <w:rPr>
          <w:rFonts w:ascii="Traditional Arabic" w:hAnsi="Traditional Arabic"/>
          <w:rtl/>
        </w:rPr>
        <w:t xml:space="preserve">اللورد كولفيل </w:t>
      </w:r>
      <w:r w:rsidRPr="000E6DF8">
        <w:rPr>
          <w:rFonts w:ascii="Traditional Arabic" w:hAnsi="Traditional Arabic"/>
          <w:rtl/>
        </w:rPr>
        <w:t xml:space="preserve">الدولة الطرف </w:t>
      </w:r>
      <w:r>
        <w:rPr>
          <w:rFonts w:ascii="Traditional Arabic" w:hAnsi="Traditional Arabic" w:hint="cs"/>
          <w:rtl/>
        </w:rPr>
        <w:t xml:space="preserve">إلى </w:t>
      </w:r>
      <w:r w:rsidRPr="000E6DF8">
        <w:rPr>
          <w:rFonts w:ascii="Traditional Arabic" w:hAnsi="Traditional Arabic"/>
          <w:rtl/>
        </w:rPr>
        <w:t xml:space="preserve">أن </w:t>
      </w:r>
      <w:r>
        <w:rPr>
          <w:rFonts w:ascii="Traditional Arabic" w:hAnsi="Traditional Arabic" w:hint="cs"/>
          <w:rtl/>
        </w:rPr>
        <w:t>تنظر</w:t>
      </w:r>
      <w:r w:rsidRPr="000E6DF8">
        <w:rPr>
          <w:rFonts w:ascii="Traditional Arabic" w:hAnsi="Traditional Arabic"/>
          <w:rtl/>
        </w:rPr>
        <w:t xml:space="preserve"> في استخدام الوسائل الأخرى التي تسمح بإطلاق سراح المتهم مع وجود الضمانات الملائمة.</w:t>
      </w:r>
      <w:r w:rsidRPr="000E6DF8">
        <w:rPr>
          <w:rFonts w:ascii="Traditional Arabic" w:hAnsi="Traditional Arabic"/>
          <w:rtl/>
        </w:rPr>
        <w:cr/>
        <w:t>4-</w:t>
      </w:r>
      <w:r>
        <w:rPr>
          <w:rFonts w:ascii="Traditional Arabic" w:hAnsi="Traditional Arabic" w:hint="cs"/>
          <w:rtl/>
        </w:rPr>
        <w:tab/>
      </w:r>
      <w:r w:rsidRPr="000E6DF8">
        <w:rPr>
          <w:rFonts w:ascii="Traditional Arabic" w:hAnsi="Traditional Arabic"/>
          <w:rtl/>
        </w:rPr>
        <w:t>وأشار اللورد كولفيل إلى تقديم المساعدة القانونية باعتباره يمثل الجانب الثاني في التشريع</w:t>
      </w:r>
      <w:r>
        <w:rPr>
          <w:rFonts w:ascii="Traditional Arabic" w:hAnsi="Traditional Arabic" w:hint="cs"/>
          <w:rtl/>
        </w:rPr>
        <w:t>ات</w:t>
      </w:r>
      <w:r w:rsidRPr="000E6DF8">
        <w:rPr>
          <w:rFonts w:ascii="Traditional Arabic" w:hAnsi="Traditional Arabic"/>
          <w:rtl/>
        </w:rPr>
        <w:t xml:space="preserve"> المتعلق</w:t>
      </w:r>
      <w:r>
        <w:rPr>
          <w:rFonts w:ascii="Traditional Arabic" w:hAnsi="Traditional Arabic" w:hint="cs"/>
          <w:rtl/>
        </w:rPr>
        <w:t>ة</w:t>
      </w:r>
      <w:r w:rsidRPr="000E6DF8">
        <w:rPr>
          <w:rFonts w:ascii="Traditional Arabic" w:hAnsi="Traditional Arabic"/>
          <w:rtl/>
        </w:rPr>
        <w:t xml:space="preserve"> بإ</w:t>
      </w:r>
      <w:r>
        <w:rPr>
          <w:rFonts w:ascii="Traditional Arabic" w:hAnsi="Traditional Arabic" w:hint="cs"/>
          <w:rtl/>
        </w:rPr>
        <w:t>قامة العدل التي ت</w:t>
      </w:r>
      <w:r w:rsidRPr="000E6DF8">
        <w:rPr>
          <w:rFonts w:ascii="Traditional Arabic" w:hAnsi="Traditional Arabic"/>
          <w:rtl/>
        </w:rPr>
        <w:t>حتاج في رأيه</w:t>
      </w:r>
      <w:r>
        <w:rPr>
          <w:rFonts w:ascii="Traditional Arabic" w:hAnsi="Traditional Arabic" w:hint="cs"/>
          <w:rtl/>
        </w:rPr>
        <w:t>،</w:t>
      </w:r>
      <w:r w:rsidRPr="000E6DF8">
        <w:rPr>
          <w:rFonts w:ascii="Traditional Arabic" w:hAnsi="Traditional Arabic"/>
          <w:rtl/>
        </w:rPr>
        <w:t xml:space="preserve"> إلى تحديث. وقال إن النفقات القانونية مرتفعة جدا خاصة وأن قيمة الطلب عالية من جهة، </w:t>
      </w:r>
      <w:r>
        <w:rPr>
          <w:rFonts w:ascii="Traditional Arabic" w:hAnsi="Traditional Arabic" w:hint="cs"/>
          <w:rtl/>
        </w:rPr>
        <w:t xml:space="preserve">وأن </w:t>
      </w:r>
      <w:r w:rsidRPr="000E6DF8">
        <w:rPr>
          <w:rFonts w:ascii="Traditional Arabic" w:hAnsi="Traditional Arabic"/>
          <w:rtl/>
        </w:rPr>
        <w:t xml:space="preserve">المساعدة القانونية يجب أن تشمل كافة النفقات القانونية من جهة أخرى، </w:t>
      </w:r>
      <w:r>
        <w:rPr>
          <w:rFonts w:ascii="Traditional Arabic" w:hAnsi="Traditional Arabic" w:hint="cs"/>
          <w:rtl/>
        </w:rPr>
        <w:t>ليتحقق الالتزام</w:t>
      </w:r>
      <w:r>
        <w:rPr>
          <w:rFonts w:ascii="Traditional Arabic" w:hAnsi="Traditional Arabic"/>
          <w:rtl/>
        </w:rPr>
        <w:t xml:space="preserve"> ب</w:t>
      </w:r>
      <w:r>
        <w:rPr>
          <w:rFonts w:ascii="Traditional Arabic" w:hAnsi="Traditional Arabic" w:hint="cs"/>
          <w:rtl/>
        </w:rPr>
        <w:t>مقتضيات ا</w:t>
      </w:r>
      <w:r w:rsidRPr="000E6DF8">
        <w:rPr>
          <w:rFonts w:ascii="Traditional Arabic" w:hAnsi="Traditional Arabic"/>
          <w:rtl/>
        </w:rPr>
        <w:t xml:space="preserve">لفقرة 3 د) من المادة 14 من العهد. </w:t>
      </w:r>
      <w:r>
        <w:rPr>
          <w:rFonts w:ascii="Traditional Arabic" w:hAnsi="Traditional Arabic" w:hint="cs"/>
          <w:rtl/>
        </w:rPr>
        <w:t>ولفت اللورد كولفيل الانتباه إلى أ</w:t>
      </w:r>
      <w:r w:rsidRPr="000E6DF8">
        <w:rPr>
          <w:rFonts w:ascii="Traditional Arabic" w:hAnsi="Traditional Arabic"/>
          <w:rtl/>
        </w:rPr>
        <w:t xml:space="preserve">ن </w:t>
      </w:r>
      <w:r>
        <w:rPr>
          <w:rFonts w:ascii="Traditional Arabic" w:hAnsi="Traditional Arabic" w:hint="cs"/>
          <w:rtl/>
        </w:rPr>
        <w:t>التشريعات</w:t>
      </w:r>
      <w:r w:rsidRPr="000E6DF8">
        <w:rPr>
          <w:rFonts w:ascii="Traditional Arabic" w:hAnsi="Traditional Arabic"/>
          <w:rtl/>
        </w:rPr>
        <w:t xml:space="preserve"> </w:t>
      </w:r>
      <w:r w:rsidRPr="000E6DF8">
        <w:rPr>
          <w:rFonts w:ascii="Traditional Arabic" w:hAnsi="Traditional Arabic" w:hint="cs"/>
          <w:rtl/>
        </w:rPr>
        <w:t>الدانمركية</w:t>
      </w:r>
      <w:r w:rsidRPr="000E6DF8">
        <w:rPr>
          <w:rFonts w:ascii="Traditional Arabic" w:hAnsi="Traditional Arabic"/>
          <w:rtl/>
        </w:rPr>
        <w:t xml:space="preserve"> أغفل</w:t>
      </w:r>
      <w:r>
        <w:rPr>
          <w:rFonts w:ascii="Traditional Arabic" w:hAnsi="Traditional Arabic" w:hint="cs"/>
          <w:rtl/>
        </w:rPr>
        <w:t>ت</w:t>
      </w:r>
      <w:r>
        <w:rPr>
          <w:rFonts w:ascii="Traditional Arabic" w:hAnsi="Traditional Arabic"/>
          <w:rtl/>
        </w:rPr>
        <w:t xml:space="preserve"> الحالة المستجدة نسبيا </w:t>
      </w:r>
      <w:r>
        <w:rPr>
          <w:rFonts w:ascii="Traditional Arabic" w:hAnsi="Traditional Arabic" w:hint="cs"/>
          <w:rtl/>
        </w:rPr>
        <w:t>و</w:t>
      </w:r>
      <w:r>
        <w:rPr>
          <w:rFonts w:ascii="Traditional Arabic" w:hAnsi="Traditional Arabic"/>
          <w:rtl/>
        </w:rPr>
        <w:t>ال</w:t>
      </w:r>
      <w:r>
        <w:rPr>
          <w:rFonts w:ascii="Traditional Arabic" w:hAnsi="Traditional Arabic" w:hint="cs"/>
          <w:rtl/>
        </w:rPr>
        <w:t>ناشئة</w:t>
      </w:r>
      <w:r w:rsidRPr="000E6DF8">
        <w:rPr>
          <w:rFonts w:ascii="Traditional Arabic" w:hAnsi="Traditional Arabic"/>
          <w:rtl/>
        </w:rPr>
        <w:t xml:space="preserve"> عن الدعاوى الجماعية. </w:t>
      </w:r>
      <w:r>
        <w:rPr>
          <w:rFonts w:ascii="Traditional Arabic" w:hAnsi="Traditional Arabic" w:hint="cs"/>
          <w:rtl/>
        </w:rPr>
        <w:t>ف</w:t>
      </w:r>
      <w:r w:rsidRPr="000E6DF8">
        <w:rPr>
          <w:rFonts w:ascii="Traditional Arabic" w:hAnsi="Traditional Arabic"/>
          <w:rtl/>
        </w:rPr>
        <w:t xml:space="preserve">قيمة الطلب في حالة الدعوى الجماعية، </w:t>
      </w:r>
      <w:r>
        <w:rPr>
          <w:rFonts w:ascii="Traditional Arabic" w:hAnsi="Traditional Arabic" w:hint="cs"/>
          <w:rtl/>
        </w:rPr>
        <w:t>قد</w:t>
      </w:r>
      <w:r w:rsidRPr="000E6DF8">
        <w:rPr>
          <w:rFonts w:ascii="Traditional Arabic" w:hAnsi="Traditional Arabic"/>
          <w:rtl/>
        </w:rPr>
        <w:t xml:space="preserve"> تكون أعلى </w:t>
      </w:r>
      <w:r>
        <w:rPr>
          <w:rFonts w:ascii="Traditional Arabic" w:hAnsi="Traditional Arabic" w:hint="cs"/>
          <w:rtl/>
        </w:rPr>
        <w:t>بكثير مقارن</w:t>
      </w:r>
      <w:r>
        <w:rPr>
          <w:rFonts w:ascii="Traditional Arabic" w:hAnsi="Traditional Arabic" w:hint="eastAsia"/>
          <w:rtl/>
        </w:rPr>
        <w:t>ة</w:t>
      </w:r>
      <w:r>
        <w:rPr>
          <w:rFonts w:ascii="Traditional Arabic" w:hAnsi="Traditional Arabic" w:hint="cs"/>
          <w:rtl/>
        </w:rPr>
        <w:t xml:space="preserve"> بال</w:t>
      </w:r>
      <w:r w:rsidRPr="000E6DF8">
        <w:rPr>
          <w:rFonts w:ascii="Traditional Arabic" w:hAnsi="Traditional Arabic"/>
          <w:rtl/>
        </w:rPr>
        <w:t xml:space="preserve">دعوى التي يقيمها </w:t>
      </w:r>
      <w:r>
        <w:rPr>
          <w:rFonts w:ascii="Traditional Arabic" w:hAnsi="Traditional Arabic" w:hint="cs"/>
          <w:rtl/>
        </w:rPr>
        <w:t>شخص</w:t>
      </w:r>
      <w:r w:rsidRPr="000E6DF8">
        <w:rPr>
          <w:rFonts w:ascii="Traditional Arabic" w:hAnsi="Traditional Arabic"/>
          <w:rtl/>
        </w:rPr>
        <w:t xml:space="preserve"> بشكل فردي. وفي هذه الحالة لا بد من توفير المساعدة القانونية لتغطية النفقات الباهظة، وإلا </w:t>
      </w:r>
      <w:r>
        <w:rPr>
          <w:rFonts w:ascii="Traditional Arabic" w:hAnsi="Traditional Arabic" w:hint="cs"/>
          <w:rtl/>
        </w:rPr>
        <w:t>تعذر</w:t>
      </w:r>
      <w:r w:rsidRPr="000E6DF8">
        <w:rPr>
          <w:rFonts w:ascii="Traditional Arabic" w:hAnsi="Traditional Arabic"/>
          <w:rtl/>
        </w:rPr>
        <w:t xml:space="preserve"> اللجوء إلى العدالة. ورأى اللورد كولفيل أنه </w:t>
      </w:r>
      <w:r>
        <w:rPr>
          <w:rFonts w:ascii="Traditional Arabic" w:hAnsi="Traditional Arabic" w:hint="cs"/>
          <w:rtl/>
        </w:rPr>
        <w:t>من الضروري</w:t>
      </w:r>
      <w:r w:rsidRPr="000E6DF8">
        <w:rPr>
          <w:rFonts w:ascii="Traditional Arabic" w:hAnsi="Traditional Arabic"/>
          <w:rtl/>
        </w:rPr>
        <w:t xml:space="preserve"> بالتالي، إعادة النظر في نظام تقديم المساعدة القضائية لتكييفه مع الطرائق الحديثة </w:t>
      </w:r>
      <w:r>
        <w:rPr>
          <w:rFonts w:ascii="Traditional Arabic" w:hAnsi="Traditional Arabic" w:hint="cs"/>
          <w:rtl/>
        </w:rPr>
        <w:t xml:space="preserve">المتبعة </w:t>
      </w:r>
      <w:r w:rsidRPr="000E6DF8">
        <w:rPr>
          <w:rFonts w:ascii="Traditional Arabic" w:hAnsi="Traditional Arabic"/>
          <w:rtl/>
        </w:rPr>
        <w:t xml:space="preserve">في الإجراءات القانونية. وأعرب عن أمله في أن يجد الوفد </w:t>
      </w:r>
      <w:r w:rsidRPr="000E6DF8">
        <w:rPr>
          <w:rFonts w:ascii="Traditional Arabic" w:hAnsi="Traditional Arabic" w:hint="cs"/>
          <w:rtl/>
        </w:rPr>
        <w:t>الدانمركي</w:t>
      </w:r>
      <w:r w:rsidRPr="000E6DF8">
        <w:rPr>
          <w:rFonts w:ascii="Traditional Arabic" w:hAnsi="Traditional Arabic"/>
          <w:rtl/>
        </w:rPr>
        <w:t xml:space="preserve"> في ملاحظات</w:t>
      </w:r>
      <w:r>
        <w:rPr>
          <w:rFonts w:ascii="Traditional Arabic" w:hAnsi="Traditional Arabic" w:hint="cs"/>
          <w:rtl/>
        </w:rPr>
        <w:t>ه</w:t>
      </w:r>
      <w:r w:rsidRPr="000E6DF8">
        <w:rPr>
          <w:rFonts w:ascii="Traditional Arabic" w:hAnsi="Traditional Arabic"/>
          <w:rtl/>
        </w:rPr>
        <w:t xml:space="preserve"> اقتراحات بناءة </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5-</w:t>
      </w:r>
      <w:r>
        <w:rPr>
          <w:rFonts w:ascii="Traditional Arabic" w:hAnsi="Traditional Arabic" w:hint="cs"/>
          <w:rtl/>
        </w:rPr>
        <w:tab/>
      </w:r>
      <w:r w:rsidRPr="00B31AC5">
        <w:rPr>
          <w:rFonts w:ascii="Traditional Arabic" w:hAnsi="Traditional Arabic"/>
          <w:b/>
          <w:bCs/>
          <w:rtl/>
        </w:rPr>
        <w:t xml:space="preserve">السيد </w:t>
      </w:r>
      <w:r w:rsidR="00B31AC5" w:rsidRPr="00B31AC5">
        <w:rPr>
          <w:rFonts w:hint="cs"/>
          <w:b/>
          <w:bCs/>
          <w:rtl/>
          <w:lang w:val="en-GB"/>
        </w:rPr>
        <w:t>فيروشيفسكي</w:t>
      </w:r>
      <w:r>
        <w:rPr>
          <w:rFonts w:ascii="Traditional Arabic" w:hAnsi="Traditional Arabic"/>
          <w:rtl/>
        </w:rPr>
        <w:t xml:space="preserve"> شكر الوفد </w:t>
      </w:r>
      <w:r>
        <w:rPr>
          <w:rFonts w:ascii="Traditional Arabic" w:hAnsi="Traditional Arabic" w:hint="cs"/>
          <w:rtl/>
        </w:rPr>
        <w:t>الدانمركي</w:t>
      </w:r>
      <w:r>
        <w:rPr>
          <w:rFonts w:ascii="Traditional Arabic" w:hAnsi="Traditional Arabic"/>
          <w:rtl/>
        </w:rPr>
        <w:t xml:space="preserve"> عل</w:t>
      </w:r>
      <w:r w:rsidRPr="000E6DF8">
        <w:rPr>
          <w:rFonts w:ascii="Traditional Arabic" w:hAnsi="Traditional Arabic"/>
          <w:rtl/>
        </w:rPr>
        <w:t xml:space="preserve">ى </w:t>
      </w:r>
      <w:r>
        <w:rPr>
          <w:rFonts w:ascii="Traditional Arabic" w:hAnsi="Traditional Arabic" w:hint="cs"/>
          <w:rtl/>
        </w:rPr>
        <w:t>ردوده المستفيضة</w:t>
      </w:r>
      <w:r w:rsidRPr="000E6DF8">
        <w:rPr>
          <w:rFonts w:ascii="Traditional Arabic" w:hAnsi="Traditional Arabic"/>
          <w:rtl/>
        </w:rPr>
        <w:t xml:space="preserve"> على الأسئلة الخطية التي طرحتها اللجنة، وشكر من خلاله، الحكومة على </w:t>
      </w:r>
      <w:r>
        <w:rPr>
          <w:rFonts w:ascii="Traditional Arabic" w:hAnsi="Traditional Arabic" w:hint="cs"/>
          <w:rtl/>
        </w:rPr>
        <w:t xml:space="preserve">احترامها للوقت في </w:t>
      </w:r>
      <w:r w:rsidRPr="000E6DF8">
        <w:rPr>
          <w:rFonts w:ascii="Traditional Arabic" w:hAnsi="Traditional Arabic"/>
          <w:rtl/>
        </w:rPr>
        <w:t xml:space="preserve">الالتزام بتقديم </w:t>
      </w:r>
      <w:r>
        <w:rPr>
          <w:rFonts w:ascii="Traditional Arabic" w:hAnsi="Traditional Arabic" w:hint="cs"/>
          <w:rtl/>
        </w:rPr>
        <w:t>ال</w:t>
      </w:r>
      <w:r w:rsidRPr="000E6DF8">
        <w:rPr>
          <w:rFonts w:ascii="Traditional Arabic" w:hAnsi="Traditional Arabic"/>
          <w:rtl/>
        </w:rPr>
        <w:t>تقارير بموجب المادة 40 من العهد.</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6-</w:t>
      </w:r>
      <w:r w:rsidR="00B31AC5">
        <w:rPr>
          <w:rFonts w:ascii="Traditional Arabic" w:hAnsi="Traditional Arabic" w:hint="cs"/>
          <w:rtl/>
        </w:rPr>
        <w:tab/>
      </w:r>
      <w:r w:rsidRPr="000E6DF8">
        <w:rPr>
          <w:rFonts w:ascii="Traditional Arabic" w:hAnsi="Traditional Arabic"/>
          <w:rtl/>
        </w:rPr>
        <w:t>وقال إن جل الأ</w:t>
      </w:r>
      <w:r>
        <w:rPr>
          <w:rFonts w:ascii="Traditional Arabic" w:hAnsi="Traditional Arabic"/>
          <w:rtl/>
        </w:rPr>
        <w:t xml:space="preserve">سئلة المطروحة على </w:t>
      </w:r>
      <w:r>
        <w:rPr>
          <w:rFonts w:ascii="Traditional Arabic" w:hAnsi="Traditional Arabic" w:hint="cs"/>
          <w:rtl/>
        </w:rPr>
        <w:t>الدانمرك</w:t>
      </w:r>
      <w:r>
        <w:rPr>
          <w:rFonts w:ascii="Traditional Arabic" w:hAnsi="Traditional Arabic"/>
          <w:rtl/>
        </w:rPr>
        <w:t xml:space="preserve"> سبق</w:t>
      </w:r>
      <w:r>
        <w:rPr>
          <w:rFonts w:ascii="Traditional Arabic" w:hAnsi="Traditional Arabic" w:hint="cs"/>
          <w:rtl/>
        </w:rPr>
        <w:t xml:space="preserve"> التطرق</w:t>
      </w:r>
      <w:r w:rsidRPr="000E6DF8">
        <w:rPr>
          <w:rFonts w:ascii="Traditional Arabic" w:hAnsi="Traditional Arabic"/>
          <w:rtl/>
        </w:rPr>
        <w:t xml:space="preserve"> إليها، وإن كل ما لديه هو سؤال يتعلق بسبب التأخر في تسوية مطالبات قبائل الإينويت في جزيرة غرينلاند </w:t>
      </w:r>
      <w:r>
        <w:rPr>
          <w:rFonts w:ascii="Traditional Arabic" w:hAnsi="Traditional Arabic" w:hint="cs"/>
          <w:rtl/>
        </w:rPr>
        <w:t xml:space="preserve">التي </w:t>
      </w:r>
      <w:r w:rsidRPr="000E6DF8">
        <w:rPr>
          <w:rFonts w:ascii="Traditional Arabic" w:hAnsi="Traditional Arabic"/>
          <w:rtl/>
        </w:rPr>
        <w:t>تعرض</w:t>
      </w:r>
      <w:r>
        <w:rPr>
          <w:rFonts w:ascii="Traditional Arabic" w:hAnsi="Traditional Arabic" w:hint="cs"/>
          <w:rtl/>
        </w:rPr>
        <w:t xml:space="preserve"> أفرادها</w:t>
      </w:r>
      <w:r w:rsidRPr="000E6DF8">
        <w:rPr>
          <w:rFonts w:ascii="Traditional Arabic" w:hAnsi="Traditional Arabic"/>
          <w:rtl/>
        </w:rPr>
        <w:t xml:space="preserve"> للتشريد و</w:t>
      </w:r>
      <w:r>
        <w:rPr>
          <w:rFonts w:ascii="Traditional Arabic" w:hAnsi="Traditional Arabic" w:hint="cs"/>
          <w:rtl/>
        </w:rPr>
        <w:t>ب</w:t>
      </w:r>
      <w:r w:rsidRPr="000E6DF8">
        <w:rPr>
          <w:rFonts w:ascii="Traditional Arabic" w:hAnsi="Traditional Arabic"/>
          <w:rtl/>
        </w:rPr>
        <w:t>الع</w:t>
      </w:r>
      <w:r>
        <w:rPr>
          <w:rFonts w:ascii="Traditional Arabic" w:hAnsi="Traditional Arabic" w:hint="cs"/>
          <w:rtl/>
        </w:rPr>
        <w:t>و</w:t>
      </w:r>
      <w:r w:rsidRPr="000E6DF8">
        <w:rPr>
          <w:rFonts w:ascii="Traditional Arabic" w:hAnsi="Traditional Arabic"/>
          <w:rtl/>
        </w:rPr>
        <w:t>امل ال</w:t>
      </w:r>
      <w:r>
        <w:rPr>
          <w:rFonts w:ascii="Traditional Arabic" w:hAnsi="Traditional Arabic" w:hint="cs"/>
          <w:rtl/>
        </w:rPr>
        <w:t>ت</w:t>
      </w:r>
      <w:r w:rsidRPr="000E6DF8">
        <w:rPr>
          <w:rFonts w:ascii="Traditional Arabic" w:hAnsi="Traditional Arabic"/>
          <w:rtl/>
        </w:rPr>
        <w:t>ي حال</w:t>
      </w:r>
      <w:r>
        <w:rPr>
          <w:rFonts w:ascii="Traditional Arabic" w:hAnsi="Traditional Arabic" w:hint="cs"/>
          <w:rtl/>
        </w:rPr>
        <w:t>ت</w:t>
      </w:r>
      <w:r w:rsidRPr="000E6DF8">
        <w:rPr>
          <w:rFonts w:ascii="Traditional Arabic" w:hAnsi="Traditional Arabic"/>
          <w:rtl/>
        </w:rPr>
        <w:t xml:space="preserve"> دون التوصل إلى حل </w:t>
      </w:r>
      <w:r>
        <w:rPr>
          <w:rFonts w:ascii="Traditional Arabic" w:hAnsi="Traditional Arabic" w:hint="cs"/>
          <w:rtl/>
        </w:rPr>
        <w:t xml:space="preserve">من </w:t>
      </w:r>
      <w:r w:rsidRPr="000E6DF8">
        <w:rPr>
          <w:rFonts w:ascii="Traditional Arabic" w:hAnsi="Traditional Arabic"/>
          <w:rtl/>
        </w:rPr>
        <w:t xml:space="preserve">قبل. ومضى قائلا إن التباطؤ في هذه العملية من شأنه أن يؤثر على مجالات أخرى </w:t>
      </w:r>
      <w:r>
        <w:rPr>
          <w:rFonts w:ascii="Traditional Arabic" w:hAnsi="Traditional Arabic" w:hint="cs"/>
          <w:rtl/>
        </w:rPr>
        <w:t>كال</w:t>
      </w:r>
      <w:r>
        <w:rPr>
          <w:rFonts w:ascii="Traditional Arabic" w:hAnsi="Traditional Arabic"/>
          <w:rtl/>
        </w:rPr>
        <w:t>تقدم في</w:t>
      </w:r>
      <w:r>
        <w:rPr>
          <w:rFonts w:ascii="Traditional Arabic" w:hAnsi="Traditional Arabic" w:hint="cs"/>
          <w:rtl/>
        </w:rPr>
        <w:t xml:space="preserve"> البحوث المتعلقة ب</w:t>
      </w:r>
      <w:r w:rsidRPr="000E6DF8">
        <w:rPr>
          <w:rFonts w:ascii="Traditional Arabic" w:hAnsi="Traditional Arabic"/>
          <w:rtl/>
        </w:rPr>
        <w:t>قانون غرينلاند على سبيل المثال.</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7-</w:t>
      </w:r>
      <w:r w:rsidR="00B31AC5">
        <w:rPr>
          <w:rFonts w:ascii="Traditional Arabic" w:hAnsi="Traditional Arabic" w:hint="cs"/>
          <w:rtl/>
        </w:rPr>
        <w:tab/>
      </w:r>
      <w:r w:rsidRPr="000E6DF8">
        <w:rPr>
          <w:rFonts w:ascii="Traditional Arabic" w:hAnsi="Traditional Arabic"/>
          <w:rtl/>
        </w:rPr>
        <w:t xml:space="preserve">وفيما يتعلق بالمساواة بين الرجال والنساء، قال إن الوفد </w:t>
      </w:r>
      <w:r w:rsidRPr="000E6DF8">
        <w:rPr>
          <w:rFonts w:ascii="Traditional Arabic" w:hAnsi="Traditional Arabic" w:hint="cs"/>
          <w:rtl/>
        </w:rPr>
        <w:t>الدانمركي</w:t>
      </w:r>
      <w:r w:rsidRPr="000E6DF8">
        <w:rPr>
          <w:rFonts w:ascii="Traditional Arabic" w:hAnsi="Traditional Arabic"/>
          <w:rtl/>
        </w:rPr>
        <w:t xml:space="preserve"> سلَّم بالحاجة إلى تحقيق المزيد من التقدم من أجل </w:t>
      </w:r>
      <w:r>
        <w:rPr>
          <w:rFonts w:ascii="Traditional Arabic" w:hAnsi="Traditional Arabic" w:hint="cs"/>
          <w:rtl/>
        </w:rPr>
        <w:t>تعزيز</w:t>
      </w:r>
      <w:r w:rsidRPr="000E6DF8">
        <w:rPr>
          <w:rFonts w:ascii="Traditional Arabic" w:hAnsi="Traditional Arabic"/>
          <w:rtl/>
        </w:rPr>
        <w:t xml:space="preserve"> مشاركة النساء في مواقع </w:t>
      </w:r>
      <w:r>
        <w:rPr>
          <w:rFonts w:ascii="Traditional Arabic" w:hAnsi="Traditional Arabic" w:hint="cs"/>
          <w:rtl/>
        </w:rPr>
        <w:t>المسؤولية في</w:t>
      </w:r>
      <w:r w:rsidRPr="000E6DF8">
        <w:rPr>
          <w:rFonts w:ascii="Traditional Arabic" w:hAnsi="Traditional Arabic"/>
          <w:rtl/>
        </w:rPr>
        <w:t xml:space="preserve"> الإدارة والتنظيم وفي الوظائف الأكاديمية الرفيعة. ورأى أنه </w:t>
      </w:r>
      <w:r>
        <w:rPr>
          <w:rFonts w:ascii="Traditional Arabic" w:hAnsi="Traditional Arabic" w:hint="cs"/>
          <w:rtl/>
        </w:rPr>
        <w:t>من المجدي</w:t>
      </w:r>
      <w:r w:rsidRPr="000E6DF8">
        <w:rPr>
          <w:rFonts w:ascii="Traditional Arabic" w:hAnsi="Traditional Arabic"/>
          <w:rtl/>
        </w:rPr>
        <w:t xml:space="preserve"> معرفة الإجراءات العملية التي </w:t>
      </w:r>
      <w:r>
        <w:rPr>
          <w:rFonts w:ascii="Traditional Arabic" w:hAnsi="Traditional Arabic" w:hint="cs"/>
          <w:rtl/>
        </w:rPr>
        <w:t>اتُّخذت</w:t>
      </w:r>
      <w:r w:rsidRPr="000E6DF8">
        <w:rPr>
          <w:rFonts w:ascii="Traditional Arabic" w:hAnsi="Traditional Arabic"/>
          <w:rtl/>
        </w:rPr>
        <w:t xml:space="preserve"> من أجل تسريع التقدم في هذا المضمار. وكغيره من أعضاء اللجنة، أعرب السيد </w:t>
      </w:r>
      <w:r w:rsidR="00B31AC5" w:rsidRPr="00B31AC5">
        <w:rPr>
          <w:rFonts w:hint="cs"/>
          <w:rtl/>
          <w:lang w:val="en-GB"/>
        </w:rPr>
        <w:t>فيروشيفسكي</w:t>
      </w:r>
      <w:r w:rsidRPr="000E6DF8">
        <w:rPr>
          <w:rFonts w:ascii="Traditional Arabic" w:hAnsi="Traditional Arabic"/>
          <w:rtl/>
        </w:rPr>
        <w:t xml:space="preserve"> عن قلقه إزاء ارتفاع نسبة الإجهاض في </w:t>
      </w:r>
      <w:r w:rsidRPr="000E6DF8">
        <w:rPr>
          <w:rFonts w:ascii="Traditional Arabic" w:hAnsi="Traditional Arabic" w:hint="cs"/>
          <w:rtl/>
        </w:rPr>
        <w:t>الدانمرك</w:t>
      </w:r>
      <w:r w:rsidRPr="000E6DF8">
        <w:rPr>
          <w:rFonts w:ascii="Traditional Arabic" w:hAnsi="Traditional Arabic"/>
          <w:rtl/>
        </w:rPr>
        <w:t>.</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8-</w:t>
      </w:r>
      <w:r w:rsidR="00B31AC5">
        <w:rPr>
          <w:rFonts w:ascii="Traditional Arabic" w:hAnsi="Traditional Arabic" w:hint="cs"/>
          <w:rtl/>
        </w:rPr>
        <w:tab/>
      </w:r>
      <w:r w:rsidRPr="000E6DF8">
        <w:rPr>
          <w:rFonts w:ascii="Traditional Arabic" w:hAnsi="Traditional Arabic"/>
          <w:rtl/>
        </w:rPr>
        <w:t xml:space="preserve">وقال إن الحكومة </w:t>
      </w:r>
      <w:r w:rsidRPr="000E6DF8">
        <w:rPr>
          <w:rFonts w:ascii="Traditional Arabic" w:hAnsi="Traditional Arabic" w:hint="cs"/>
          <w:rtl/>
        </w:rPr>
        <w:t>الدانمركية</w:t>
      </w:r>
      <w:r w:rsidRPr="000E6DF8">
        <w:rPr>
          <w:rFonts w:ascii="Traditional Arabic" w:hAnsi="Traditional Arabic"/>
          <w:rtl/>
        </w:rPr>
        <w:t xml:space="preserve"> مازالت </w:t>
      </w:r>
      <w:r>
        <w:rPr>
          <w:rFonts w:ascii="Traditional Arabic" w:hAnsi="Traditional Arabic" w:hint="cs"/>
          <w:rtl/>
        </w:rPr>
        <w:t>تفتقر</w:t>
      </w:r>
      <w:r w:rsidRPr="000E6DF8">
        <w:rPr>
          <w:rFonts w:ascii="Traditional Arabic" w:hAnsi="Traditional Arabic"/>
          <w:rtl/>
        </w:rPr>
        <w:t xml:space="preserve"> بالطبع</w:t>
      </w:r>
      <w:r>
        <w:rPr>
          <w:rFonts w:ascii="Traditional Arabic" w:hAnsi="Traditional Arabic" w:hint="cs"/>
          <w:rtl/>
        </w:rPr>
        <w:t>، إلى</w:t>
      </w:r>
      <w:r w:rsidRPr="000E6DF8">
        <w:rPr>
          <w:rFonts w:ascii="Traditional Arabic" w:hAnsi="Traditional Arabic"/>
          <w:rtl/>
        </w:rPr>
        <w:t xml:space="preserve"> الخبرة الكافية في تطبيق القانون</w:t>
      </w:r>
      <w:r>
        <w:rPr>
          <w:rFonts w:ascii="Traditional Arabic" w:hAnsi="Traditional Arabic"/>
          <w:rtl/>
        </w:rPr>
        <w:t xml:space="preserve"> الجديد على الأجانب، غير أن </w:t>
      </w:r>
      <w:r>
        <w:rPr>
          <w:rFonts w:ascii="Traditional Arabic" w:hAnsi="Traditional Arabic" w:hint="cs"/>
          <w:rtl/>
        </w:rPr>
        <w:t xml:space="preserve">القانون نفسه ينطوي على بعض </w:t>
      </w:r>
      <w:r w:rsidRPr="000E6DF8">
        <w:rPr>
          <w:rFonts w:ascii="Traditional Arabic" w:hAnsi="Traditional Arabic"/>
          <w:rtl/>
        </w:rPr>
        <w:t xml:space="preserve">العناصر </w:t>
      </w:r>
      <w:r>
        <w:rPr>
          <w:rFonts w:ascii="Traditional Arabic" w:hAnsi="Traditional Arabic" w:hint="cs"/>
          <w:rtl/>
        </w:rPr>
        <w:t>التي تدعو إلى القلق. و</w:t>
      </w:r>
      <w:r w:rsidRPr="000E6DF8">
        <w:rPr>
          <w:rFonts w:ascii="Traditional Arabic" w:hAnsi="Traditional Arabic"/>
          <w:rtl/>
        </w:rPr>
        <w:t xml:space="preserve">منها نظام </w:t>
      </w:r>
      <w:r>
        <w:rPr>
          <w:rFonts w:ascii="Traditional Arabic" w:hAnsi="Traditional Arabic" w:hint="cs"/>
          <w:rtl/>
        </w:rPr>
        <w:t>تحديد</w:t>
      </w:r>
      <w:r w:rsidRPr="000E6DF8">
        <w:rPr>
          <w:rFonts w:ascii="Traditional Arabic" w:hAnsi="Traditional Arabic"/>
          <w:rtl/>
        </w:rPr>
        <w:t xml:space="preserve"> مكان </w:t>
      </w:r>
      <w:r>
        <w:rPr>
          <w:rFonts w:ascii="Traditional Arabic" w:hAnsi="Traditional Arabic" w:hint="cs"/>
          <w:rtl/>
        </w:rPr>
        <w:t>ل</w:t>
      </w:r>
      <w:r w:rsidRPr="000E6DF8">
        <w:rPr>
          <w:rFonts w:ascii="Traditional Arabic" w:hAnsi="Traditional Arabic"/>
          <w:rtl/>
        </w:rPr>
        <w:t xml:space="preserve">إقامة طالبي اللجوء، </w:t>
      </w:r>
      <w:r>
        <w:rPr>
          <w:rFonts w:ascii="Traditional Arabic" w:hAnsi="Traditional Arabic" w:hint="cs"/>
          <w:rtl/>
        </w:rPr>
        <w:t>وت</w:t>
      </w:r>
      <w:r w:rsidRPr="000E6DF8">
        <w:rPr>
          <w:rFonts w:ascii="Traditional Arabic" w:hAnsi="Traditional Arabic"/>
          <w:rtl/>
        </w:rPr>
        <w:t xml:space="preserve">ساءل عما يحدث </w:t>
      </w:r>
      <w:r>
        <w:rPr>
          <w:rFonts w:ascii="Traditional Arabic" w:hAnsi="Traditional Arabic" w:hint="cs"/>
          <w:rtl/>
        </w:rPr>
        <w:t>إذا</w:t>
      </w:r>
      <w:r w:rsidRPr="000E6DF8">
        <w:rPr>
          <w:rFonts w:ascii="Traditional Arabic" w:hAnsi="Traditional Arabic"/>
          <w:rtl/>
        </w:rPr>
        <w:t xml:space="preserve"> رفض طالب اللجوء نقله إلى منطقة من المناطق. و</w:t>
      </w:r>
      <w:r>
        <w:rPr>
          <w:rFonts w:ascii="Traditional Arabic" w:hAnsi="Traditional Arabic" w:hint="cs"/>
          <w:rtl/>
        </w:rPr>
        <w:t>هناك أيضا إ</w:t>
      </w:r>
      <w:r w:rsidRPr="000E6DF8">
        <w:rPr>
          <w:rFonts w:ascii="Traditional Arabic" w:hAnsi="Traditional Arabic"/>
          <w:rtl/>
        </w:rPr>
        <w:t>لزام الأجانب بموجب الفقرة 2 من المادة</w:t>
      </w:r>
      <w:r w:rsidR="00B31AC5">
        <w:rPr>
          <w:rFonts w:ascii="Traditional Arabic" w:hAnsi="Traditional Arabic" w:hint="cs"/>
          <w:rtl/>
        </w:rPr>
        <w:t> </w:t>
      </w:r>
      <w:r w:rsidRPr="000E6DF8">
        <w:rPr>
          <w:rFonts w:ascii="Traditional Arabic" w:hAnsi="Traditional Arabic"/>
          <w:rtl/>
        </w:rPr>
        <w:t xml:space="preserve">34 من القانون الجديد، بالحضور دوريا إلى مراكز الشرطة. فهذه </w:t>
      </w:r>
      <w:r>
        <w:rPr>
          <w:rFonts w:ascii="Traditional Arabic" w:hAnsi="Traditional Arabic" w:hint="cs"/>
          <w:rtl/>
        </w:rPr>
        <w:t>الأحكام</w:t>
      </w:r>
      <w:r w:rsidRPr="000E6DF8">
        <w:rPr>
          <w:rFonts w:ascii="Traditional Arabic" w:hAnsi="Traditional Arabic"/>
          <w:rtl/>
        </w:rPr>
        <w:t xml:space="preserve"> </w:t>
      </w:r>
      <w:r>
        <w:rPr>
          <w:rFonts w:ascii="Traditional Arabic" w:hAnsi="Traditional Arabic" w:hint="cs"/>
          <w:rtl/>
        </w:rPr>
        <w:t>تستلزم</w:t>
      </w:r>
      <w:r w:rsidRPr="000E6DF8">
        <w:rPr>
          <w:rFonts w:ascii="Traditional Arabic" w:hAnsi="Traditional Arabic"/>
          <w:rtl/>
        </w:rPr>
        <w:t xml:space="preserve"> وضع آليات للمراقبة </w:t>
      </w:r>
      <w:r>
        <w:rPr>
          <w:rFonts w:ascii="Traditional Arabic" w:hAnsi="Traditional Arabic" w:hint="cs"/>
          <w:rtl/>
        </w:rPr>
        <w:t>ولا بد من</w:t>
      </w:r>
      <w:r w:rsidRPr="000E6DF8">
        <w:rPr>
          <w:rFonts w:ascii="Traditional Arabic" w:hAnsi="Traditional Arabic"/>
          <w:rtl/>
        </w:rPr>
        <w:t xml:space="preserve"> معرفة ما إذا كانت مثل هذه الآليات قد وضعت. </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9-</w:t>
      </w:r>
      <w:r w:rsidR="00B31AC5">
        <w:rPr>
          <w:rFonts w:ascii="Traditional Arabic" w:hAnsi="Traditional Arabic" w:hint="cs"/>
          <w:rtl/>
        </w:rPr>
        <w:tab/>
      </w:r>
      <w:r w:rsidRPr="000E6DF8">
        <w:rPr>
          <w:rFonts w:ascii="Traditional Arabic" w:hAnsi="Traditional Arabic"/>
          <w:rtl/>
        </w:rPr>
        <w:t>وختام</w:t>
      </w:r>
      <w:r w:rsidR="00B31AC5">
        <w:rPr>
          <w:rFonts w:ascii="Traditional Arabic" w:hAnsi="Traditional Arabic" w:hint="cs"/>
          <w:rtl/>
        </w:rPr>
        <w:t>اً</w:t>
      </w:r>
      <w:r w:rsidRPr="000E6DF8">
        <w:rPr>
          <w:rFonts w:ascii="Traditional Arabic" w:hAnsi="Traditional Arabic"/>
          <w:rtl/>
        </w:rPr>
        <w:t xml:space="preserve">، انضم السيد </w:t>
      </w:r>
      <w:r w:rsidR="00B31AC5" w:rsidRPr="00B31AC5">
        <w:rPr>
          <w:rFonts w:hint="cs"/>
          <w:b/>
          <w:bCs/>
          <w:rtl/>
          <w:lang w:val="en-GB"/>
        </w:rPr>
        <w:t>فيروشيفسكي</w:t>
      </w:r>
      <w:r w:rsidRPr="000E6DF8">
        <w:rPr>
          <w:rFonts w:ascii="Traditional Arabic" w:hAnsi="Traditional Arabic"/>
          <w:rtl/>
        </w:rPr>
        <w:t xml:space="preserve"> إلى باقي أعضاء اللجنة في </w:t>
      </w:r>
      <w:r>
        <w:rPr>
          <w:rFonts w:ascii="Traditional Arabic" w:hAnsi="Traditional Arabic" w:hint="cs"/>
          <w:rtl/>
        </w:rPr>
        <w:t>الدعوة التي وجهوها إلى</w:t>
      </w:r>
      <w:r w:rsidRPr="000E6DF8">
        <w:rPr>
          <w:rFonts w:ascii="Traditional Arabic" w:hAnsi="Traditional Arabic"/>
          <w:rtl/>
        </w:rPr>
        <w:t xml:space="preserve"> الحكومة </w:t>
      </w:r>
      <w:r w:rsidRPr="000E6DF8">
        <w:rPr>
          <w:rFonts w:ascii="Traditional Arabic" w:hAnsi="Traditional Arabic" w:hint="cs"/>
          <w:rtl/>
        </w:rPr>
        <w:t>الدانمركية</w:t>
      </w:r>
      <w:r w:rsidRPr="000E6DF8">
        <w:rPr>
          <w:rFonts w:ascii="Traditional Arabic" w:hAnsi="Traditional Arabic"/>
          <w:rtl/>
        </w:rPr>
        <w:t xml:space="preserve"> </w:t>
      </w:r>
      <w:r>
        <w:rPr>
          <w:rFonts w:ascii="Traditional Arabic" w:hAnsi="Traditional Arabic" w:hint="cs"/>
          <w:rtl/>
        </w:rPr>
        <w:t>لت</w:t>
      </w:r>
      <w:r w:rsidRPr="000E6DF8">
        <w:rPr>
          <w:rFonts w:ascii="Traditional Arabic" w:hAnsi="Traditional Arabic"/>
          <w:rtl/>
        </w:rPr>
        <w:t>سحب تحفظاتها على العهد؛ وقال إن رفع هذه التحفظات سيمثل نموذجا جيدا للبلدان الأوروبية الأخرى.</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10-</w:t>
      </w:r>
      <w:r w:rsidR="00B31AC5">
        <w:rPr>
          <w:rFonts w:ascii="Traditional Arabic" w:hAnsi="Traditional Arabic" w:hint="cs"/>
          <w:rtl/>
        </w:rPr>
        <w:tab/>
      </w:r>
      <w:r w:rsidRPr="00B31AC5">
        <w:rPr>
          <w:rFonts w:ascii="Traditional Arabic" w:hAnsi="Traditional Arabic"/>
          <w:b/>
          <w:bCs/>
          <w:rtl/>
        </w:rPr>
        <w:t>السيدة شانيه</w:t>
      </w:r>
      <w:r w:rsidRPr="000E6DF8">
        <w:rPr>
          <w:rFonts w:ascii="Traditional Arabic" w:hAnsi="Traditional Arabic"/>
          <w:rtl/>
        </w:rPr>
        <w:t xml:space="preserve"> رحب</w:t>
      </w:r>
      <w:r>
        <w:rPr>
          <w:rFonts w:ascii="Traditional Arabic" w:hAnsi="Traditional Arabic" w:hint="cs"/>
          <w:rtl/>
        </w:rPr>
        <w:t>ت</w:t>
      </w:r>
      <w:r w:rsidRPr="000E6DF8">
        <w:rPr>
          <w:rFonts w:ascii="Traditional Arabic" w:hAnsi="Traditional Arabic"/>
          <w:rtl/>
        </w:rPr>
        <w:t xml:space="preserve"> بالحوار مع الوفد </w:t>
      </w:r>
      <w:r w:rsidRPr="000E6DF8">
        <w:rPr>
          <w:rFonts w:ascii="Traditional Arabic" w:hAnsi="Traditional Arabic" w:hint="cs"/>
          <w:rtl/>
        </w:rPr>
        <w:t>الدانمركي</w:t>
      </w:r>
      <w:r w:rsidRPr="000E6DF8">
        <w:rPr>
          <w:rFonts w:ascii="Traditional Arabic" w:hAnsi="Traditional Arabic"/>
          <w:rtl/>
        </w:rPr>
        <w:t xml:space="preserve"> وهو حوار اعتبرته مثالا لما تتوقعه اللجنة من الدول الأطراف. </w:t>
      </w:r>
      <w:r>
        <w:rPr>
          <w:rFonts w:ascii="Traditional Arabic" w:hAnsi="Traditional Arabic" w:hint="cs"/>
          <w:rtl/>
        </w:rPr>
        <w:t xml:space="preserve">وقالت </w:t>
      </w:r>
      <w:r w:rsidRPr="000E6DF8">
        <w:rPr>
          <w:rFonts w:ascii="Traditional Arabic" w:hAnsi="Traditional Arabic"/>
          <w:rtl/>
        </w:rPr>
        <w:t xml:space="preserve">إن شغلها الشاغل هو القانون الجديد الخاص بالأجانب </w:t>
      </w:r>
      <w:r>
        <w:rPr>
          <w:rFonts w:ascii="Traditional Arabic" w:hAnsi="Traditional Arabic" w:hint="cs"/>
          <w:rtl/>
        </w:rPr>
        <w:t>الذي صدر</w:t>
      </w:r>
      <w:r w:rsidRPr="000E6DF8">
        <w:rPr>
          <w:rFonts w:ascii="Traditional Arabic" w:hAnsi="Traditional Arabic"/>
          <w:rtl/>
        </w:rPr>
        <w:t xml:space="preserve"> في 23 حزيران/يونيو 2000، وفيه العديد من العناصر التي تدعو إلى القلق. إذ من الصعب التوفيق بين فكرة ضمان "توزيع جغرافي" للأجانب على أراضي الإقليم (انظر الفقرة 39 من التقرير) وحرية التنقل المكفولة بموجب المادة 12 من العهد، ومفهوم التوزيع الجغرافي هذا </w:t>
      </w:r>
      <w:r>
        <w:rPr>
          <w:rFonts w:ascii="Traditional Arabic" w:hAnsi="Traditional Arabic" w:hint="cs"/>
          <w:rtl/>
        </w:rPr>
        <w:t>من الصعب ت</w:t>
      </w:r>
      <w:r w:rsidRPr="000E6DF8">
        <w:rPr>
          <w:rFonts w:ascii="Traditional Arabic" w:hAnsi="Traditional Arabic"/>
          <w:rtl/>
        </w:rPr>
        <w:t>طبيق</w:t>
      </w:r>
      <w:r>
        <w:rPr>
          <w:rFonts w:ascii="Traditional Arabic" w:hAnsi="Traditional Arabic" w:hint="cs"/>
          <w:rtl/>
        </w:rPr>
        <w:t>ه</w:t>
      </w:r>
      <w:r w:rsidRPr="000E6DF8">
        <w:rPr>
          <w:rFonts w:ascii="Traditional Arabic" w:hAnsi="Traditional Arabic"/>
          <w:rtl/>
        </w:rPr>
        <w:t xml:space="preserve"> على الأجانب. ونفس القول ينطبق على مشكلة الحصص. </w:t>
      </w:r>
      <w:r>
        <w:rPr>
          <w:rFonts w:ascii="Traditional Arabic" w:hAnsi="Traditional Arabic" w:hint="cs"/>
          <w:rtl/>
        </w:rPr>
        <w:t>وأشارت</w:t>
      </w:r>
      <w:r w:rsidRPr="000E6DF8">
        <w:rPr>
          <w:rFonts w:ascii="Traditional Arabic" w:hAnsi="Traditional Arabic"/>
          <w:rtl/>
        </w:rPr>
        <w:t xml:space="preserve"> إ</w:t>
      </w:r>
      <w:r>
        <w:rPr>
          <w:rFonts w:ascii="Traditional Arabic" w:hAnsi="Traditional Arabic" w:hint="cs"/>
          <w:rtl/>
        </w:rPr>
        <w:t>لى أ</w:t>
      </w:r>
      <w:r w:rsidRPr="000E6DF8">
        <w:rPr>
          <w:rFonts w:ascii="Traditional Arabic" w:hAnsi="Traditional Arabic"/>
          <w:rtl/>
        </w:rPr>
        <w:t xml:space="preserve">ن الوفد أكد في الجلسة السابقة </w:t>
      </w:r>
      <w:r>
        <w:rPr>
          <w:rFonts w:ascii="Traditional Arabic" w:hAnsi="Traditional Arabic" w:hint="cs"/>
          <w:rtl/>
        </w:rPr>
        <w:t>بأن</w:t>
      </w:r>
      <w:r w:rsidRPr="000E6DF8">
        <w:rPr>
          <w:rFonts w:ascii="Traditional Arabic" w:hAnsi="Traditional Arabic"/>
          <w:rtl/>
        </w:rPr>
        <w:t xml:space="preserve"> الأجانب </w:t>
      </w:r>
      <w:r>
        <w:rPr>
          <w:rFonts w:ascii="Traditional Arabic" w:hAnsi="Traditional Arabic" w:hint="cs"/>
          <w:rtl/>
        </w:rPr>
        <w:t xml:space="preserve">ملزمين بالبقاء في </w:t>
      </w:r>
      <w:r w:rsidRPr="000E6DF8">
        <w:rPr>
          <w:rFonts w:ascii="Traditional Arabic" w:hAnsi="Traditional Arabic"/>
          <w:rtl/>
        </w:rPr>
        <w:t xml:space="preserve">البلدية التي </w:t>
      </w:r>
      <w:r>
        <w:rPr>
          <w:rFonts w:ascii="Traditional Arabic" w:hAnsi="Traditional Arabic" w:hint="cs"/>
          <w:rtl/>
        </w:rPr>
        <w:t>تم تحويلهم إليها</w:t>
      </w:r>
      <w:r w:rsidRPr="000E6DF8">
        <w:rPr>
          <w:rFonts w:ascii="Traditional Arabic" w:hAnsi="Traditional Arabic"/>
          <w:rtl/>
        </w:rPr>
        <w:t xml:space="preserve">. </w:t>
      </w:r>
      <w:r>
        <w:rPr>
          <w:rFonts w:ascii="Traditional Arabic" w:hAnsi="Traditional Arabic" w:hint="cs"/>
          <w:rtl/>
        </w:rPr>
        <w:t xml:space="preserve">وقد تم </w:t>
      </w:r>
      <w:r w:rsidRPr="000E6DF8">
        <w:rPr>
          <w:rFonts w:ascii="Traditional Arabic" w:hAnsi="Traditional Arabic"/>
          <w:rtl/>
        </w:rPr>
        <w:t xml:space="preserve">تبرير </w:t>
      </w:r>
      <w:r>
        <w:rPr>
          <w:rFonts w:ascii="Traditional Arabic" w:hAnsi="Traditional Arabic" w:hint="cs"/>
          <w:rtl/>
        </w:rPr>
        <w:t>هذا ال</w:t>
      </w:r>
      <w:r w:rsidRPr="000E6DF8">
        <w:rPr>
          <w:rFonts w:ascii="Traditional Arabic" w:hAnsi="Traditional Arabic"/>
          <w:rtl/>
        </w:rPr>
        <w:t xml:space="preserve">نظام </w:t>
      </w:r>
      <w:r>
        <w:rPr>
          <w:rFonts w:ascii="Traditional Arabic" w:hAnsi="Traditional Arabic" w:hint="cs"/>
          <w:rtl/>
        </w:rPr>
        <w:t xml:space="preserve">بالرغبة في تحقيق </w:t>
      </w:r>
      <w:r>
        <w:rPr>
          <w:rFonts w:ascii="Traditional Arabic" w:hAnsi="Traditional Arabic"/>
          <w:rtl/>
        </w:rPr>
        <w:t>الاندماج</w:t>
      </w:r>
      <w:r>
        <w:rPr>
          <w:rFonts w:ascii="Traditional Arabic" w:hAnsi="Traditional Arabic" w:hint="cs"/>
          <w:rtl/>
        </w:rPr>
        <w:t xml:space="preserve"> الذي يمثل في حد ذاته م</w:t>
      </w:r>
      <w:r w:rsidRPr="000E6DF8">
        <w:rPr>
          <w:rFonts w:ascii="Traditional Arabic" w:hAnsi="Traditional Arabic"/>
          <w:rtl/>
        </w:rPr>
        <w:t>فهوم</w:t>
      </w:r>
      <w:r>
        <w:rPr>
          <w:rFonts w:ascii="Traditional Arabic" w:hAnsi="Traditional Arabic" w:hint="cs"/>
          <w:rtl/>
        </w:rPr>
        <w:t>ا</w:t>
      </w:r>
      <w:r w:rsidRPr="000E6DF8">
        <w:rPr>
          <w:rFonts w:ascii="Traditional Arabic" w:hAnsi="Traditional Arabic"/>
          <w:rtl/>
        </w:rPr>
        <w:t xml:space="preserve"> خطير</w:t>
      </w:r>
      <w:r>
        <w:rPr>
          <w:rFonts w:ascii="Traditional Arabic" w:hAnsi="Traditional Arabic" w:hint="cs"/>
          <w:rtl/>
        </w:rPr>
        <w:t>ا.</w:t>
      </w:r>
      <w:r w:rsidRPr="000E6DF8">
        <w:rPr>
          <w:rFonts w:ascii="Traditional Arabic" w:hAnsi="Traditional Arabic"/>
          <w:rtl/>
        </w:rPr>
        <w:t xml:space="preserve"> و</w:t>
      </w:r>
      <w:r>
        <w:rPr>
          <w:rFonts w:ascii="Traditional Arabic" w:hAnsi="Traditional Arabic" w:hint="cs"/>
          <w:rtl/>
        </w:rPr>
        <w:t>و</w:t>
      </w:r>
      <w:r w:rsidRPr="000E6DF8">
        <w:rPr>
          <w:rFonts w:ascii="Traditional Arabic" w:hAnsi="Traditional Arabic"/>
          <w:rtl/>
        </w:rPr>
        <w:t xml:space="preserve">صفت </w:t>
      </w:r>
      <w:r>
        <w:rPr>
          <w:rFonts w:ascii="Traditional Arabic" w:hAnsi="Traditional Arabic" w:hint="cs"/>
          <w:rtl/>
        </w:rPr>
        <w:t xml:space="preserve">السيدة شانيه </w:t>
      </w:r>
      <w:r w:rsidRPr="000E6DF8">
        <w:rPr>
          <w:rFonts w:ascii="Traditional Arabic" w:hAnsi="Traditional Arabic"/>
          <w:rtl/>
        </w:rPr>
        <w:t xml:space="preserve">الأحكام </w:t>
      </w:r>
      <w:r>
        <w:rPr>
          <w:rFonts w:ascii="Traditional Arabic" w:hAnsi="Traditional Arabic" w:hint="cs"/>
          <w:rtl/>
        </w:rPr>
        <w:t>التي تُلزم</w:t>
      </w:r>
      <w:r w:rsidRPr="000E6DF8">
        <w:rPr>
          <w:rFonts w:ascii="Traditional Arabic" w:hAnsi="Traditional Arabic"/>
          <w:rtl/>
        </w:rPr>
        <w:t xml:space="preserve"> بأخذ بصمات الأجانب </w:t>
      </w:r>
      <w:r>
        <w:rPr>
          <w:rFonts w:ascii="Traditional Arabic" w:hAnsi="Traditional Arabic" w:hint="cs"/>
          <w:rtl/>
        </w:rPr>
        <w:t>وإخضاعهم ل</w:t>
      </w:r>
      <w:r w:rsidRPr="000E6DF8">
        <w:rPr>
          <w:rFonts w:ascii="Traditional Arabic" w:hAnsi="Traditional Arabic"/>
          <w:rtl/>
        </w:rPr>
        <w:t>فحص الحمض النووي بأنها غير مقبولة أيضا. وقالت إن</w:t>
      </w:r>
      <w:r>
        <w:rPr>
          <w:rFonts w:ascii="Traditional Arabic" w:hAnsi="Traditional Arabic" w:hint="cs"/>
          <w:rtl/>
        </w:rPr>
        <w:t xml:space="preserve"> الإجراء الأول لا يدعو إلى القلق في حال شمل </w:t>
      </w:r>
      <w:r w:rsidRPr="000E6DF8">
        <w:rPr>
          <w:rFonts w:ascii="Traditional Arabic" w:hAnsi="Traditional Arabic"/>
          <w:rtl/>
        </w:rPr>
        <w:t>رفع البصمات</w:t>
      </w:r>
      <w:r>
        <w:rPr>
          <w:rFonts w:ascii="Traditional Arabic" w:hAnsi="Traditional Arabic" w:hint="cs"/>
          <w:rtl/>
        </w:rPr>
        <w:t xml:space="preserve"> الجميع ولكن ينبغي الت</w:t>
      </w:r>
      <w:r w:rsidRPr="000E6DF8">
        <w:rPr>
          <w:rFonts w:ascii="Traditional Arabic" w:hAnsi="Traditional Arabic"/>
          <w:rtl/>
        </w:rPr>
        <w:t>حقق من أن</w:t>
      </w:r>
      <w:r>
        <w:rPr>
          <w:rFonts w:ascii="Traditional Arabic" w:hAnsi="Traditional Arabic" w:hint="cs"/>
          <w:rtl/>
        </w:rPr>
        <w:t xml:space="preserve"> تطبيقه ليس قصرا على</w:t>
      </w:r>
      <w:r w:rsidRPr="000E6DF8">
        <w:rPr>
          <w:rFonts w:ascii="Traditional Arabic" w:hAnsi="Traditional Arabic"/>
          <w:rtl/>
        </w:rPr>
        <w:t xml:space="preserve"> </w:t>
      </w:r>
      <w:r>
        <w:rPr>
          <w:rFonts w:ascii="Traditional Arabic" w:hAnsi="Traditional Arabic" w:hint="cs"/>
          <w:rtl/>
        </w:rPr>
        <w:t>الجانحين</w:t>
      </w:r>
      <w:r w:rsidRPr="000E6DF8">
        <w:rPr>
          <w:rFonts w:ascii="Traditional Arabic" w:hAnsi="Traditional Arabic"/>
          <w:rtl/>
        </w:rPr>
        <w:t xml:space="preserve"> وطالبي اللجوء</w:t>
      </w:r>
      <w:r>
        <w:rPr>
          <w:rFonts w:ascii="Traditional Arabic" w:hAnsi="Traditional Arabic" w:hint="cs"/>
          <w:rtl/>
        </w:rPr>
        <w:t xml:space="preserve"> فقط</w:t>
      </w:r>
      <w:r w:rsidRPr="000E6DF8">
        <w:rPr>
          <w:rFonts w:ascii="Traditional Arabic" w:hAnsi="Traditional Arabic"/>
          <w:rtl/>
        </w:rPr>
        <w:t xml:space="preserve">. </w:t>
      </w:r>
      <w:r>
        <w:rPr>
          <w:rFonts w:ascii="Traditional Arabic" w:hAnsi="Traditional Arabic" w:hint="cs"/>
          <w:rtl/>
        </w:rPr>
        <w:t xml:space="preserve">أما فيما </w:t>
      </w:r>
      <w:r w:rsidRPr="000E6DF8">
        <w:rPr>
          <w:rFonts w:ascii="Traditional Arabic" w:hAnsi="Traditional Arabic"/>
          <w:rtl/>
        </w:rPr>
        <w:t xml:space="preserve">يتعلق بإجراء تحليلات الحمض النووي، </w:t>
      </w:r>
      <w:r>
        <w:rPr>
          <w:rFonts w:ascii="Traditional Arabic" w:hAnsi="Traditional Arabic" w:hint="cs"/>
          <w:rtl/>
        </w:rPr>
        <w:t>ف</w:t>
      </w:r>
      <w:r w:rsidRPr="000E6DF8">
        <w:rPr>
          <w:rFonts w:ascii="Traditional Arabic" w:hAnsi="Traditional Arabic"/>
          <w:rtl/>
        </w:rPr>
        <w:t xml:space="preserve">قالت إنه وإن لم يكن إلزاميا، إلا أنه يمثل مساسا مرفوضا بسلامة الفرد فضلا عن </w:t>
      </w:r>
      <w:r>
        <w:rPr>
          <w:rFonts w:ascii="Traditional Arabic" w:hAnsi="Traditional Arabic" w:hint="cs"/>
          <w:rtl/>
        </w:rPr>
        <w:t>كونه</w:t>
      </w:r>
      <w:r w:rsidRPr="000E6DF8">
        <w:rPr>
          <w:rFonts w:ascii="Traditional Arabic" w:hAnsi="Traditional Arabic"/>
          <w:rtl/>
        </w:rPr>
        <w:t xml:space="preserve"> إجراء تعسفي</w:t>
      </w:r>
      <w:r>
        <w:rPr>
          <w:rFonts w:ascii="Traditional Arabic" w:hAnsi="Traditional Arabic" w:hint="cs"/>
          <w:rtl/>
        </w:rPr>
        <w:t>ا</w:t>
      </w:r>
      <w:r w:rsidRPr="000E6DF8">
        <w:rPr>
          <w:rFonts w:ascii="Traditional Arabic" w:hAnsi="Traditional Arabic"/>
          <w:rtl/>
        </w:rPr>
        <w:t xml:space="preserve"> لأنه يفرض على ما يبدو، نموذجا للأسرة لا يعترف بغير قرابة الدم وينكر روابط المودة.    </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11-</w:t>
      </w:r>
      <w:r w:rsidR="00B31AC5">
        <w:rPr>
          <w:rFonts w:ascii="Traditional Arabic" w:hAnsi="Traditional Arabic" w:hint="cs"/>
          <w:rtl/>
        </w:rPr>
        <w:tab/>
      </w:r>
      <w:r w:rsidRPr="000E6DF8">
        <w:rPr>
          <w:rFonts w:ascii="Traditional Arabic" w:hAnsi="Traditional Arabic"/>
          <w:rtl/>
        </w:rPr>
        <w:t xml:space="preserve">وفيما يتعلق بحرية الدين، قالت السيدة شانيه </w:t>
      </w:r>
      <w:r>
        <w:rPr>
          <w:rFonts w:ascii="Traditional Arabic" w:hAnsi="Traditional Arabic" w:hint="cs"/>
          <w:rtl/>
        </w:rPr>
        <w:t xml:space="preserve">إنها </w:t>
      </w:r>
      <w:r w:rsidRPr="000E6DF8">
        <w:rPr>
          <w:rFonts w:ascii="Traditional Arabic" w:hAnsi="Traditional Arabic"/>
          <w:rtl/>
        </w:rPr>
        <w:t xml:space="preserve">سألت </w:t>
      </w:r>
      <w:r>
        <w:rPr>
          <w:rFonts w:ascii="Traditional Arabic" w:hAnsi="Traditional Arabic" w:hint="cs"/>
          <w:rtl/>
        </w:rPr>
        <w:t>خلال</w:t>
      </w:r>
      <w:r w:rsidRPr="000E6DF8">
        <w:rPr>
          <w:rFonts w:ascii="Traditional Arabic" w:hAnsi="Traditional Arabic"/>
          <w:rtl/>
        </w:rPr>
        <w:t xml:space="preserve"> استعراض التقرير الدوري الثالث (</w:t>
      </w:r>
      <w:r w:rsidRPr="000E6DF8">
        <w:rPr>
          <w:rFonts w:ascii="Traditional Arabic" w:hAnsi="Traditional Arabic"/>
        </w:rPr>
        <w:t>CCPR/C/SR.1533</w:t>
      </w:r>
      <w:r w:rsidRPr="000E6DF8">
        <w:rPr>
          <w:rFonts w:ascii="Traditional Arabic" w:hAnsi="Traditional Arabic"/>
          <w:rtl/>
        </w:rPr>
        <w:t>) عما إذا كان جميع المواطنين يشاركون في تمويل الكنيسة اللوثرية بصرف النظر عن ديانتهم، وأعربت عن رغبتها في معرفة ما إذا كانت الحالة الراهنة قد تحسنت وما إذا كان يجوز للملحد</w:t>
      </w:r>
      <w:r>
        <w:rPr>
          <w:rFonts w:ascii="Traditional Arabic" w:hAnsi="Traditional Arabic" w:hint="cs"/>
          <w:rtl/>
        </w:rPr>
        <w:t>ي</w:t>
      </w:r>
      <w:r w:rsidRPr="000E6DF8">
        <w:rPr>
          <w:rFonts w:ascii="Traditional Arabic" w:hAnsi="Traditional Arabic"/>
          <w:rtl/>
        </w:rPr>
        <w:t xml:space="preserve">ن وأتباع المذاهب الأخرى غير المذهب اللوثري </w:t>
      </w:r>
      <w:r>
        <w:rPr>
          <w:rFonts w:ascii="Traditional Arabic" w:hAnsi="Traditional Arabic" w:hint="cs"/>
          <w:rtl/>
        </w:rPr>
        <w:t>الامتناع عن</w:t>
      </w:r>
      <w:r w:rsidRPr="000E6DF8">
        <w:rPr>
          <w:rFonts w:ascii="Traditional Arabic" w:hAnsi="Traditional Arabic"/>
          <w:rtl/>
        </w:rPr>
        <w:t xml:space="preserve"> دفع الجزء المستحق من الضريبة المخصصة لدعم دين الدولة.</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12-</w:t>
      </w:r>
      <w:r w:rsidR="00B31AC5">
        <w:rPr>
          <w:rFonts w:ascii="Traditional Arabic" w:hAnsi="Traditional Arabic" w:hint="cs"/>
          <w:rtl/>
        </w:rPr>
        <w:tab/>
      </w:r>
      <w:r w:rsidRPr="000E6DF8">
        <w:rPr>
          <w:rFonts w:ascii="Traditional Arabic" w:hAnsi="Traditional Arabic"/>
          <w:rtl/>
        </w:rPr>
        <w:t xml:space="preserve">وبخصوص المدة القصوى للاحتجاز السابق للمحاكمة، قالت السيدة شانيه إنها فهمت أنه تم تقليصها بموجب قانون صدر حديثا، ولكن بالنظر إلى أن العقوبة </w:t>
      </w:r>
      <w:r>
        <w:rPr>
          <w:rFonts w:ascii="Traditional Arabic" w:hAnsi="Traditional Arabic" w:hint="cs"/>
          <w:rtl/>
        </w:rPr>
        <w:t>المنطبقة</w:t>
      </w:r>
      <w:r w:rsidRPr="000E6DF8">
        <w:rPr>
          <w:rFonts w:ascii="Traditional Arabic" w:hAnsi="Traditional Arabic"/>
          <w:rtl/>
        </w:rPr>
        <w:t xml:space="preserve"> ما</w:t>
      </w:r>
      <w:r w:rsidR="00B31AC5">
        <w:rPr>
          <w:rFonts w:ascii="Traditional Arabic" w:hAnsi="Traditional Arabic" w:hint="cs"/>
          <w:rtl/>
        </w:rPr>
        <w:t> </w:t>
      </w:r>
      <w:r w:rsidRPr="000E6DF8">
        <w:rPr>
          <w:rFonts w:ascii="Traditional Arabic" w:hAnsi="Traditional Arabic"/>
          <w:rtl/>
        </w:rPr>
        <w:t xml:space="preserve">زالت تُؤخذ في الاعتبار </w:t>
      </w:r>
      <w:r>
        <w:rPr>
          <w:rFonts w:ascii="Traditional Arabic" w:hAnsi="Traditional Arabic" w:hint="cs"/>
          <w:rtl/>
        </w:rPr>
        <w:t>لدى</w:t>
      </w:r>
      <w:r w:rsidRPr="000E6DF8">
        <w:rPr>
          <w:rFonts w:ascii="Traditional Arabic" w:hAnsi="Traditional Arabic"/>
          <w:rtl/>
        </w:rPr>
        <w:t xml:space="preserve"> تحديد مدة الاحتجاز السابق للمحاكمة، وهو ما يتنافى مع مبدأ افتراض البراءة، فإنها تود معرفة ما إذا كان القانون ما زال ينص على مدة غير محددة الأجل للاحتجاز السابق للمحاكمة في حال كانت العقوبة </w:t>
      </w:r>
      <w:r>
        <w:rPr>
          <w:rFonts w:ascii="Traditional Arabic" w:hAnsi="Traditional Arabic" w:hint="cs"/>
          <w:rtl/>
        </w:rPr>
        <w:t xml:space="preserve">المنطبقة تتجاوز تقضي بالحبس لأكثر من </w:t>
      </w:r>
      <w:r w:rsidRPr="000E6DF8">
        <w:rPr>
          <w:rFonts w:ascii="Traditional Arabic" w:hAnsi="Traditional Arabic"/>
          <w:rtl/>
        </w:rPr>
        <w:t>ست سنوات.</w:t>
      </w:r>
    </w:p>
    <w:p w:rsidR="00316068" w:rsidRPr="000E6DF8" w:rsidRDefault="00316068" w:rsidP="00B31AC5">
      <w:pPr>
        <w:pStyle w:val="SingleTxtGA"/>
        <w:rPr>
          <w:rFonts w:ascii="Traditional Arabic" w:hAnsi="Traditional Arabic"/>
          <w:rtl/>
        </w:rPr>
      </w:pPr>
      <w:r w:rsidRPr="000E6DF8">
        <w:rPr>
          <w:rFonts w:ascii="Traditional Arabic" w:hAnsi="Traditional Arabic"/>
          <w:rtl/>
        </w:rPr>
        <w:t>13-</w:t>
      </w:r>
      <w:r w:rsidR="00B31AC5">
        <w:rPr>
          <w:rFonts w:ascii="Traditional Arabic" w:hAnsi="Traditional Arabic" w:hint="cs"/>
          <w:rtl/>
        </w:rPr>
        <w:tab/>
      </w:r>
      <w:r w:rsidRPr="000E6DF8">
        <w:rPr>
          <w:rFonts w:ascii="Traditional Arabic" w:hAnsi="Traditional Arabic"/>
          <w:rtl/>
        </w:rPr>
        <w:t>وختام</w:t>
      </w:r>
      <w:r w:rsidR="00B31AC5">
        <w:rPr>
          <w:rFonts w:ascii="Traditional Arabic" w:hAnsi="Traditional Arabic" w:hint="cs"/>
          <w:rtl/>
        </w:rPr>
        <w:t>اً</w:t>
      </w:r>
      <w:r w:rsidRPr="000E6DF8">
        <w:rPr>
          <w:rFonts w:ascii="Traditional Arabic" w:hAnsi="Traditional Arabic"/>
          <w:rtl/>
        </w:rPr>
        <w:t xml:space="preserve">، </w:t>
      </w:r>
      <w:r>
        <w:rPr>
          <w:rFonts w:ascii="Traditional Arabic" w:hAnsi="Traditional Arabic" w:hint="cs"/>
          <w:rtl/>
        </w:rPr>
        <w:t>قالت</w:t>
      </w:r>
      <w:r w:rsidRPr="000E6DF8">
        <w:rPr>
          <w:rFonts w:ascii="Traditional Arabic" w:hAnsi="Traditional Arabic"/>
          <w:rtl/>
        </w:rPr>
        <w:t xml:space="preserve"> </w:t>
      </w:r>
      <w:r w:rsidRPr="00B31AC5">
        <w:rPr>
          <w:rFonts w:ascii="Traditional Arabic" w:hAnsi="Traditional Arabic"/>
          <w:b/>
          <w:bCs/>
          <w:rtl/>
        </w:rPr>
        <w:t>السيدة شانيه</w:t>
      </w:r>
      <w:r w:rsidRPr="000E6DF8">
        <w:rPr>
          <w:rFonts w:ascii="Traditional Arabic" w:hAnsi="Traditional Arabic"/>
          <w:rtl/>
        </w:rPr>
        <w:t xml:space="preserve"> </w:t>
      </w:r>
      <w:r>
        <w:rPr>
          <w:rFonts w:ascii="Traditional Arabic" w:hAnsi="Traditional Arabic" w:hint="cs"/>
          <w:rtl/>
        </w:rPr>
        <w:t xml:space="preserve">إنها تشاطر </w:t>
      </w:r>
      <w:r w:rsidRPr="000E6DF8">
        <w:rPr>
          <w:rFonts w:ascii="Traditional Arabic" w:hAnsi="Traditional Arabic"/>
          <w:rtl/>
        </w:rPr>
        <w:t xml:space="preserve">أعضاء آخرين في اللجنة شواغلهم بشأن مسألة إدراج العهد في القانون الداخلي ومسألة التمسك بالتحفظات. وأشارت إلى أن التقرير اعتبر </w:t>
      </w:r>
      <w:r>
        <w:rPr>
          <w:rFonts w:ascii="Traditional Arabic" w:hAnsi="Traditional Arabic" w:hint="cs"/>
          <w:rtl/>
        </w:rPr>
        <w:t>أن مسألة</w:t>
      </w:r>
      <w:r>
        <w:rPr>
          <w:rFonts w:ascii="Traditional Arabic" w:hAnsi="Traditional Arabic"/>
          <w:rtl/>
        </w:rPr>
        <w:t xml:space="preserve"> سحب التحفظ على المادة 20 </w:t>
      </w:r>
      <w:r>
        <w:rPr>
          <w:rFonts w:ascii="Traditional Arabic" w:hAnsi="Traditional Arabic" w:hint="cs"/>
          <w:rtl/>
        </w:rPr>
        <w:t>قد تجاوزها الزمن</w:t>
      </w:r>
      <w:r w:rsidRPr="000E6DF8">
        <w:rPr>
          <w:rFonts w:ascii="Traditional Arabic" w:hAnsi="Traditional Arabic"/>
          <w:rtl/>
        </w:rPr>
        <w:t xml:space="preserve"> (انظر الفقرة 202) وهو ما</w:t>
      </w:r>
      <w:r w:rsidR="00B31AC5">
        <w:rPr>
          <w:rFonts w:ascii="Traditional Arabic" w:hAnsi="Traditional Arabic" w:hint="cs"/>
          <w:rtl/>
        </w:rPr>
        <w:t> </w:t>
      </w:r>
      <w:r w:rsidRPr="000E6DF8">
        <w:rPr>
          <w:rFonts w:ascii="Traditional Arabic" w:hAnsi="Traditional Arabic"/>
          <w:rtl/>
        </w:rPr>
        <w:t xml:space="preserve">رأت فيه حجة </w:t>
      </w:r>
      <w:r>
        <w:rPr>
          <w:rFonts w:ascii="Traditional Arabic" w:hAnsi="Traditional Arabic" w:hint="cs"/>
          <w:rtl/>
        </w:rPr>
        <w:t>ضعيفة</w:t>
      </w:r>
      <w:r w:rsidRPr="000E6DF8">
        <w:rPr>
          <w:rFonts w:ascii="Traditional Arabic" w:hAnsi="Traditional Arabic"/>
          <w:rtl/>
        </w:rPr>
        <w:t xml:space="preserve">. وفي نفس السياق، </w:t>
      </w:r>
      <w:r>
        <w:rPr>
          <w:rFonts w:ascii="Traditional Arabic" w:hAnsi="Traditional Arabic" w:hint="cs"/>
          <w:rtl/>
        </w:rPr>
        <w:t xml:space="preserve">طلبت توضيحا بشأن </w:t>
      </w:r>
      <w:r w:rsidRPr="000E6DF8">
        <w:rPr>
          <w:rFonts w:ascii="Traditional Arabic" w:hAnsi="Traditional Arabic"/>
          <w:rtl/>
        </w:rPr>
        <w:t>التحفظ الصادر على الفقرة 5 من المادة 14 التي تكفل التقاضي</w:t>
      </w:r>
      <w:r>
        <w:rPr>
          <w:rFonts w:ascii="Traditional Arabic" w:hAnsi="Traditional Arabic" w:hint="cs"/>
          <w:rtl/>
        </w:rPr>
        <w:t xml:space="preserve"> بمستوييَْه</w:t>
      </w:r>
      <w:r w:rsidRPr="000E6DF8">
        <w:rPr>
          <w:rFonts w:ascii="Traditional Arabic" w:hAnsi="Traditional Arabic"/>
          <w:rtl/>
        </w:rPr>
        <w:t xml:space="preserve">. </w:t>
      </w:r>
      <w:r>
        <w:rPr>
          <w:rFonts w:ascii="Traditional Arabic" w:hAnsi="Traditional Arabic" w:hint="cs"/>
          <w:rtl/>
        </w:rPr>
        <w:t>وقالت</w:t>
      </w:r>
      <w:r w:rsidRPr="000E6DF8">
        <w:rPr>
          <w:rFonts w:ascii="Traditional Arabic" w:hAnsi="Traditional Arabic"/>
          <w:rtl/>
        </w:rPr>
        <w:t xml:space="preserve"> السيدة شانيه إن القانون </w:t>
      </w:r>
      <w:r w:rsidRPr="000E6DF8">
        <w:rPr>
          <w:rFonts w:ascii="Traditional Arabic" w:hAnsi="Traditional Arabic" w:hint="cs"/>
          <w:rtl/>
        </w:rPr>
        <w:t>الدانمركي</w:t>
      </w:r>
      <w:r w:rsidRPr="000E6DF8">
        <w:rPr>
          <w:rFonts w:ascii="Traditional Arabic" w:hAnsi="Traditional Arabic"/>
          <w:rtl/>
        </w:rPr>
        <w:t xml:space="preserve"> قد خضع فيما يبدو، لتعديل يضمن </w:t>
      </w:r>
      <w:r>
        <w:rPr>
          <w:rFonts w:ascii="Traditional Arabic" w:hAnsi="Traditional Arabic" w:hint="cs"/>
          <w:rtl/>
        </w:rPr>
        <w:t>اللجوء إلى نوعين من المحاكم</w:t>
      </w:r>
      <w:r>
        <w:rPr>
          <w:rFonts w:ascii="Traditional Arabic" w:hAnsi="Traditional Arabic"/>
          <w:rtl/>
        </w:rPr>
        <w:t xml:space="preserve"> في</w:t>
      </w:r>
      <w:r>
        <w:rPr>
          <w:rFonts w:ascii="Traditional Arabic" w:hAnsi="Traditional Arabic" w:hint="cs"/>
          <w:rtl/>
        </w:rPr>
        <w:t xml:space="preserve">ما يتعلق </w:t>
      </w:r>
      <w:r w:rsidRPr="000E6DF8">
        <w:rPr>
          <w:rFonts w:ascii="Traditional Arabic" w:hAnsi="Traditional Arabic"/>
          <w:rtl/>
        </w:rPr>
        <w:t xml:space="preserve">ببعض الجرائم، وهو ما يعد تقدما بما أن نطاق تطبيق التحفظ </w:t>
      </w:r>
      <w:r>
        <w:rPr>
          <w:rFonts w:ascii="Traditional Arabic" w:hAnsi="Traditional Arabic" w:hint="cs"/>
          <w:rtl/>
        </w:rPr>
        <w:t xml:space="preserve">يصبح </w:t>
      </w:r>
      <w:r w:rsidRPr="000E6DF8">
        <w:rPr>
          <w:rFonts w:ascii="Traditional Arabic" w:hAnsi="Traditional Arabic"/>
          <w:rtl/>
        </w:rPr>
        <w:t>محدود</w:t>
      </w:r>
      <w:r>
        <w:rPr>
          <w:rFonts w:ascii="Traditional Arabic" w:hAnsi="Traditional Arabic" w:hint="cs"/>
          <w:rtl/>
        </w:rPr>
        <w:t>ا</w:t>
      </w:r>
      <w:r w:rsidRPr="000E6DF8">
        <w:rPr>
          <w:rFonts w:ascii="Traditional Arabic" w:hAnsi="Traditional Arabic"/>
          <w:rtl/>
        </w:rPr>
        <w:t xml:space="preserve"> نتيجة لذلك، غير أنه ما</w:t>
      </w:r>
      <w:r w:rsidR="00B31AC5">
        <w:rPr>
          <w:rFonts w:ascii="Traditional Arabic" w:hAnsi="Traditional Arabic" w:hint="cs"/>
          <w:rtl/>
        </w:rPr>
        <w:t> </w:t>
      </w:r>
      <w:r w:rsidRPr="000E6DF8">
        <w:rPr>
          <w:rFonts w:ascii="Traditional Arabic" w:hAnsi="Traditional Arabic"/>
          <w:rtl/>
        </w:rPr>
        <w:t>زالت هناك حالات لا يُطبق فيها مبدأ درجتي التقاضي؛ وطلبت السيدة شانيه تحديد تلك الجرائم وسألت عن المحاكم التي لا تقبل أحكامها المراجعة من قبل هيئة قضائية أعلى.</w:t>
      </w:r>
    </w:p>
    <w:p w:rsidR="00316068" w:rsidRPr="00B31AC5" w:rsidRDefault="00316068" w:rsidP="00B31AC5">
      <w:pPr>
        <w:pStyle w:val="SingleTxtGA"/>
        <w:rPr>
          <w:rFonts w:ascii="Traditional Arabic" w:hAnsi="Traditional Arabic"/>
          <w:rtl/>
        </w:rPr>
      </w:pPr>
      <w:r w:rsidRPr="000E6DF8">
        <w:rPr>
          <w:rFonts w:ascii="Traditional Arabic" w:hAnsi="Traditional Arabic"/>
          <w:rtl/>
        </w:rPr>
        <w:t>14-</w:t>
      </w:r>
      <w:r w:rsidR="00B31AC5">
        <w:rPr>
          <w:rFonts w:ascii="Traditional Arabic" w:hAnsi="Traditional Arabic" w:hint="cs"/>
          <w:rtl/>
        </w:rPr>
        <w:tab/>
      </w:r>
      <w:r w:rsidRPr="00B31AC5">
        <w:rPr>
          <w:rFonts w:ascii="Traditional Arabic" w:hAnsi="Traditional Arabic"/>
          <w:b/>
          <w:bCs/>
          <w:rtl/>
        </w:rPr>
        <w:t xml:space="preserve">السيد </w:t>
      </w:r>
      <w:r w:rsidR="00B31AC5">
        <w:rPr>
          <w:rFonts w:ascii="Traditional Arabic" w:hAnsi="Traditional Arabic" w:hint="cs"/>
          <w:b/>
          <w:bCs/>
          <w:rtl/>
        </w:rPr>
        <w:t>أندو</w:t>
      </w:r>
      <w:r w:rsidRPr="000E6DF8">
        <w:rPr>
          <w:rFonts w:ascii="Traditional Arabic" w:hAnsi="Traditional Arabic"/>
          <w:rtl/>
        </w:rPr>
        <w:t xml:space="preserve"> رحب كذلك بأعضاء وفد </w:t>
      </w:r>
      <w:r w:rsidRPr="000E6DF8">
        <w:rPr>
          <w:rFonts w:ascii="Traditional Arabic" w:hAnsi="Traditional Arabic" w:hint="cs"/>
          <w:rtl/>
        </w:rPr>
        <w:t>الدانمرك</w:t>
      </w:r>
      <w:r w:rsidRPr="000E6DF8">
        <w:rPr>
          <w:rFonts w:ascii="Traditional Arabic" w:hAnsi="Traditional Arabic"/>
          <w:rtl/>
        </w:rPr>
        <w:t xml:space="preserve"> الذين رأى في كثرة عددهم دليلا على جدية الحكومة </w:t>
      </w:r>
      <w:r w:rsidRPr="000E6DF8">
        <w:rPr>
          <w:rFonts w:ascii="Traditional Arabic" w:hAnsi="Traditional Arabic" w:hint="cs"/>
          <w:rtl/>
        </w:rPr>
        <w:t>الدانمركية</w:t>
      </w:r>
      <w:r w:rsidRPr="000E6DF8">
        <w:rPr>
          <w:rFonts w:ascii="Traditional Arabic" w:hAnsi="Traditional Arabic"/>
          <w:rtl/>
        </w:rPr>
        <w:t xml:space="preserve"> في الوفاء بالتزاماتها. واعتبر التقرير المقدم ن</w:t>
      </w:r>
      <w:r>
        <w:rPr>
          <w:rFonts w:ascii="Traditional Arabic" w:hAnsi="Traditional Arabic" w:hint="cs"/>
          <w:rtl/>
        </w:rPr>
        <w:t>م</w:t>
      </w:r>
      <w:r w:rsidRPr="000E6DF8">
        <w:rPr>
          <w:rFonts w:ascii="Traditional Arabic" w:hAnsi="Traditional Arabic"/>
          <w:rtl/>
        </w:rPr>
        <w:t xml:space="preserve">وذجا فريدا من نوعه </w:t>
      </w:r>
      <w:r>
        <w:rPr>
          <w:rFonts w:ascii="Traditional Arabic" w:hAnsi="Traditional Arabic" w:hint="cs"/>
          <w:rtl/>
        </w:rPr>
        <w:t xml:space="preserve">لأنه </w:t>
      </w:r>
      <w:r w:rsidRPr="000E6DF8">
        <w:rPr>
          <w:rFonts w:ascii="Traditional Arabic" w:hAnsi="Traditional Arabic"/>
          <w:rtl/>
        </w:rPr>
        <w:t xml:space="preserve">تضمن </w:t>
      </w:r>
      <w:r>
        <w:rPr>
          <w:rFonts w:ascii="Traditional Arabic" w:hAnsi="Traditional Arabic" w:hint="cs"/>
          <w:rtl/>
        </w:rPr>
        <w:t>ا</w:t>
      </w:r>
      <w:r w:rsidRPr="000E6DF8">
        <w:rPr>
          <w:rFonts w:ascii="Traditional Arabic" w:hAnsi="Traditional Arabic"/>
          <w:rtl/>
        </w:rPr>
        <w:t>لملاح</w:t>
      </w:r>
      <w:r w:rsidRPr="00B31AC5">
        <w:rPr>
          <w:rFonts w:ascii="Traditional Arabic" w:hAnsi="Traditional Arabic"/>
          <w:rtl/>
        </w:rPr>
        <w:t xml:space="preserve">ظات الختامية التي أصدرتها اللجنة </w:t>
      </w:r>
      <w:r w:rsidRPr="00B31AC5">
        <w:rPr>
          <w:rFonts w:ascii="Traditional Arabic" w:hAnsi="Traditional Arabic" w:hint="cs"/>
          <w:rtl/>
        </w:rPr>
        <w:t>عقب</w:t>
      </w:r>
      <w:r w:rsidRPr="00B31AC5">
        <w:rPr>
          <w:rFonts w:ascii="Traditional Arabic" w:hAnsi="Traditional Arabic"/>
          <w:rtl/>
        </w:rPr>
        <w:t xml:space="preserve"> استعراض التقرير الدوري الثالث</w:t>
      </w:r>
      <w:r w:rsidRPr="00B31AC5">
        <w:rPr>
          <w:rFonts w:ascii="Traditional Arabic" w:hAnsi="Traditional Arabic" w:hint="cs"/>
          <w:rtl/>
        </w:rPr>
        <w:t>.</w:t>
      </w:r>
      <w:r w:rsidRPr="00B31AC5">
        <w:rPr>
          <w:rFonts w:ascii="Traditional Arabic" w:hAnsi="Traditional Arabic"/>
          <w:rtl/>
        </w:rPr>
        <w:t xml:space="preserve"> </w:t>
      </w:r>
      <w:r w:rsidRPr="00B31AC5">
        <w:rPr>
          <w:rFonts w:ascii="Traditional Arabic" w:hAnsi="Traditional Arabic" w:hint="cs"/>
          <w:rtl/>
        </w:rPr>
        <w:t>وأعرب</w:t>
      </w:r>
      <w:r w:rsidRPr="00B31AC5">
        <w:rPr>
          <w:rFonts w:ascii="Traditional Arabic" w:hAnsi="Traditional Arabic"/>
          <w:rtl/>
        </w:rPr>
        <w:t xml:space="preserve"> السيد </w:t>
      </w:r>
      <w:r w:rsidR="00B31AC5">
        <w:rPr>
          <w:rFonts w:ascii="Traditional Arabic" w:hAnsi="Traditional Arabic" w:hint="cs"/>
          <w:rtl/>
        </w:rPr>
        <w:t>أندو</w:t>
      </w:r>
      <w:r w:rsidRPr="00B31AC5">
        <w:rPr>
          <w:rFonts w:ascii="Traditional Arabic" w:hAnsi="Traditional Arabic"/>
          <w:rtl/>
        </w:rPr>
        <w:t xml:space="preserve"> </w:t>
      </w:r>
      <w:r w:rsidRPr="00B31AC5">
        <w:rPr>
          <w:rFonts w:ascii="Traditional Arabic" w:hAnsi="Traditional Arabic" w:hint="cs"/>
          <w:rtl/>
        </w:rPr>
        <w:t xml:space="preserve">عن </w:t>
      </w:r>
      <w:r w:rsidRPr="00B31AC5">
        <w:rPr>
          <w:rFonts w:ascii="Traditional Arabic" w:hAnsi="Traditional Arabic"/>
          <w:rtl/>
        </w:rPr>
        <w:t>اندهاش</w:t>
      </w:r>
      <w:r w:rsidRPr="00B31AC5">
        <w:rPr>
          <w:rFonts w:ascii="Traditional Arabic" w:hAnsi="Traditional Arabic" w:hint="cs"/>
          <w:rtl/>
        </w:rPr>
        <w:t>ه إزاء</w:t>
      </w:r>
      <w:r w:rsidRPr="00B31AC5">
        <w:rPr>
          <w:rFonts w:ascii="Traditional Arabic" w:hAnsi="Traditional Arabic"/>
          <w:rtl/>
        </w:rPr>
        <w:t xml:space="preserve"> عدم قيام الحكومة </w:t>
      </w:r>
      <w:r w:rsidRPr="00B31AC5">
        <w:rPr>
          <w:rFonts w:ascii="Traditional Arabic" w:hAnsi="Traditional Arabic" w:hint="cs"/>
          <w:rtl/>
        </w:rPr>
        <w:t>الدانمركية</w:t>
      </w:r>
      <w:r w:rsidRPr="00B31AC5">
        <w:rPr>
          <w:rFonts w:ascii="Traditional Arabic" w:hAnsi="Traditional Arabic"/>
          <w:rtl/>
        </w:rPr>
        <w:t xml:space="preserve"> بإدراج العهد في القانون الداخلي في حين أنها أدرجت الاتفاقية الأوروبية لحقوق الإنسان التي تتضمن العديد من الأحكام المشابهة. وأشار إلى أن الفقرة 104 من الوثيقة الأساسية</w:t>
      </w:r>
      <w:r w:rsidRPr="00B31AC5">
        <w:rPr>
          <w:rFonts w:ascii="Traditional Arabic" w:hAnsi="Traditional Arabic" w:hint="cs"/>
          <w:rtl/>
        </w:rPr>
        <w:t xml:space="preserve"> </w:t>
      </w:r>
      <w:r w:rsidRPr="00B31AC5">
        <w:rPr>
          <w:rFonts w:ascii="Traditional Arabic" w:hAnsi="Traditional Arabic"/>
          <w:rtl/>
        </w:rPr>
        <w:t>(</w:t>
      </w:r>
      <w:r w:rsidRPr="00B31AC5">
        <w:rPr>
          <w:rFonts w:ascii="Traditional Arabic" w:hAnsi="Traditional Arabic"/>
        </w:rPr>
        <w:t>HRI/CORE/1/Add.58</w:t>
      </w:r>
      <w:r w:rsidRPr="00B31AC5">
        <w:rPr>
          <w:rFonts w:ascii="Traditional Arabic" w:hAnsi="Traditional Arabic"/>
          <w:rtl/>
        </w:rPr>
        <w:t xml:space="preserve">)  ذكرت أن النظام الازدواجي </w:t>
      </w:r>
      <w:r w:rsidRPr="00B31AC5">
        <w:rPr>
          <w:rFonts w:ascii="Traditional Arabic" w:hAnsi="Traditional Arabic" w:hint="cs"/>
          <w:rtl/>
        </w:rPr>
        <w:t>يعتبر</w:t>
      </w:r>
      <w:r w:rsidRPr="00B31AC5">
        <w:rPr>
          <w:rFonts w:ascii="Traditional Arabic" w:hAnsi="Traditional Arabic"/>
          <w:rtl/>
        </w:rPr>
        <w:t xml:space="preserve"> عاملا يحول دون الاحتجاج بالصكوك الدولية أمام المحاكم </w:t>
      </w:r>
      <w:r w:rsidRPr="00B31AC5">
        <w:rPr>
          <w:rFonts w:ascii="Traditional Arabic" w:hAnsi="Traditional Arabic" w:hint="cs"/>
          <w:rtl/>
        </w:rPr>
        <w:t>الدانمركية</w:t>
      </w:r>
      <w:r w:rsidRPr="00B31AC5">
        <w:rPr>
          <w:rFonts w:ascii="Traditional Arabic" w:hAnsi="Traditional Arabic"/>
          <w:rtl/>
        </w:rPr>
        <w:t xml:space="preserve">، </w:t>
      </w:r>
      <w:r w:rsidRPr="00B31AC5">
        <w:rPr>
          <w:rFonts w:ascii="Traditional Arabic" w:hAnsi="Traditional Arabic" w:hint="cs"/>
          <w:rtl/>
        </w:rPr>
        <w:t>وقال إنه لا يفهم هذه ال</w:t>
      </w:r>
      <w:r w:rsidRPr="00B31AC5">
        <w:rPr>
          <w:rFonts w:ascii="Traditional Arabic" w:hAnsi="Traditional Arabic"/>
          <w:rtl/>
        </w:rPr>
        <w:t xml:space="preserve">ذريعة. </w:t>
      </w:r>
      <w:r w:rsidRPr="00B31AC5">
        <w:rPr>
          <w:rFonts w:ascii="Traditional Arabic" w:hAnsi="Traditional Arabic" w:hint="cs"/>
          <w:rtl/>
        </w:rPr>
        <w:t xml:space="preserve">ورأى أنه من المفيد </w:t>
      </w:r>
      <w:r w:rsidRPr="00B31AC5">
        <w:rPr>
          <w:rFonts w:ascii="Traditional Arabic" w:hAnsi="Traditional Arabic"/>
          <w:rtl/>
        </w:rPr>
        <w:t xml:space="preserve">في ظل وجود لجنة مكلفة بدراسة </w:t>
      </w:r>
      <w:r w:rsidRPr="00B31AC5">
        <w:rPr>
          <w:rFonts w:ascii="Traditional Arabic" w:hAnsi="Traditional Arabic" w:hint="cs"/>
          <w:rtl/>
        </w:rPr>
        <w:t xml:space="preserve">ما ينطوي عليه </w:t>
      </w:r>
      <w:r w:rsidRPr="00B31AC5">
        <w:rPr>
          <w:rFonts w:ascii="Traditional Arabic" w:hAnsi="Traditional Arabic"/>
          <w:rtl/>
        </w:rPr>
        <w:t>إدراج العهد في القانون الداخلي</w:t>
      </w:r>
      <w:r w:rsidRPr="00B31AC5">
        <w:rPr>
          <w:rFonts w:ascii="Traditional Arabic" w:hAnsi="Traditional Arabic" w:hint="cs"/>
          <w:rtl/>
        </w:rPr>
        <w:t xml:space="preserve"> من </w:t>
      </w:r>
      <w:r w:rsidRPr="00B31AC5">
        <w:rPr>
          <w:rFonts w:ascii="Traditional Arabic" w:hAnsi="Traditional Arabic"/>
          <w:rtl/>
        </w:rPr>
        <w:t>إيجابيات وسلبيات</w:t>
      </w:r>
      <w:r w:rsidRPr="00B31AC5">
        <w:rPr>
          <w:rFonts w:ascii="Traditional Arabic" w:hAnsi="Traditional Arabic" w:hint="cs"/>
          <w:rtl/>
        </w:rPr>
        <w:t>،</w:t>
      </w:r>
      <w:r w:rsidRPr="00B31AC5">
        <w:rPr>
          <w:rFonts w:ascii="Traditional Arabic" w:hAnsi="Traditional Arabic"/>
          <w:rtl/>
        </w:rPr>
        <w:t xml:space="preserve"> الاطلاع على النتائج التي خلصت إليها بشأن السلبيات.</w:t>
      </w:r>
    </w:p>
    <w:p w:rsidR="00316068" w:rsidRPr="00B31AC5" w:rsidRDefault="00316068" w:rsidP="00B31AC5">
      <w:pPr>
        <w:pStyle w:val="SingleTxtGA"/>
        <w:rPr>
          <w:rFonts w:ascii="Traditional Arabic" w:hAnsi="Traditional Arabic" w:hint="cs"/>
          <w:rtl/>
        </w:rPr>
      </w:pPr>
      <w:r w:rsidRPr="00B31AC5">
        <w:rPr>
          <w:rFonts w:ascii="Traditional Arabic" w:hAnsi="Traditional Arabic"/>
          <w:rtl/>
        </w:rPr>
        <w:t>15-</w:t>
      </w:r>
      <w:r w:rsidR="00B31AC5">
        <w:rPr>
          <w:rFonts w:ascii="Traditional Arabic" w:hAnsi="Traditional Arabic" w:hint="cs"/>
          <w:rtl/>
        </w:rPr>
        <w:tab/>
      </w:r>
      <w:r w:rsidRPr="00B31AC5">
        <w:rPr>
          <w:rFonts w:ascii="Traditional Arabic" w:hAnsi="Traditional Arabic"/>
          <w:rtl/>
        </w:rPr>
        <w:t xml:space="preserve">وتطرق </w:t>
      </w:r>
      <w:r w:rsidRPr="00B31AC5">
        <w:rPr>
          <w:rFonts w:ascii="Traditional Arabic" w:hAnsi="Traditional Arabic"/>
          <w:b/>
          <w:bCs/>
          <w:rtl/>
        </w:rPr>
        <w:t xml:space="preserve">السيد </w:t>
      </w:r>
      <w:r w:rsidR="00B31AC5">
        <w:rPr>
          <w:rFonts w:ascii="Traditional Arabic" w:hAnsi="Traditional Arabic" w:hint="cs"/>
          <w:b/>
          <w:bCs/>
          <w:rtl/>
        </w:rPr>
        <w:t>أندو</w:t>
      </w:r>
      <w:r w:rsidRPr="00B31AC5">
        <w:rPr>
          <w:rFonts w:ascii="Traditional Arabic" w:hAnsi="Traditional Arabic"/>
          <w:rtl/>
        </w:rPr>
        <w:t xml:space="preserve"> إلى القانون الجديد الخاص بالأجانب وقال إنه </w:t>
      </w:r>
      <w:r w:rsidRPr="00B31AC5">
        <w:rPr>
          <w:rFonts w:ascii="Traditional Arabic" w:hAnsi="Traditional Arabic" w:hint="cs"/>
          <w:rtl/>
        </w:rPr>
        <w:t>يطرح</w:t>
      </w:r>
      <w:r w:rsidRPr="00B31AC5">
        <w:rPr>
          <w:rFonts w:ascii="Traditional Arabic" w:hAnsi="Traditional Arabic"/>
          <w:rtl/>
        </w:rPr>
        <w:t xml:space="preserve"> عددا من </w:t>
      </w:r>
      <w:r w:rsidRPr="00B31AC5">
        <w:rPr>
          <w:rFonts w:ascii="Traditional Arabic" w:hAnsi="Traditional Arabic" w:hint="cs"/>
          <w:rtl/>
        </w:rPr>
        <w:t>المسائل ذات الصلة ب</w:t>
      </w:r>
      <w:r w:rsidRPr="00B31AC5">
        <w:rPr>
          <w:rFonts w:ascii="Traditional Arabic" w:hAnsi="Traditional Arabic"/>
          <w:rtl/>
        </w:rPr>
        <w:t xml:space="preserve">العديد من مواد العهد. </w:t>
      </w:r>
      <w:r w:rsidRPr="00B31AC5">
        <w:rPr>
          <w:rFonts w:ascii="Traditional Arabic" w:hAnsi="Traditional Arabic" w:hint="cs"/>
          <w:rtl/>
        </w:rPr>
        <w:t>فتحديد</w:t>
      </w:r>
      <w:r w:rsidRPr="00B31AC5">
        <w:rPr>
          <w:rFonts w:ascii="Traditional Arabic" w:hAnsi="Traditional Arabic"/>
          <w:rtl/>
        </w:rPr>
        <w:t xml:space="preserve"> مكان </w:t>
      </w:r>
      <w:r w:rsidRPr="00B31AC5">
        <w:rPr>
          <w:rFonts w:ascii="Traditional Arabic" w:hAnsi="Traditional Arabic" w:hint="cs"/>
          <w:rtl/>
        </w:rPr>
        <w:t>ا</w:t>
      </w:r>
      <w:r w:rsidRPr="00B31AC5">
        <w:rPr>
          <w:rFonts w:ascii="Traditional Arabic" w:hAnsi="Traditional Arabic"/>
          <w:rtl/>
        </w:rPr>
        <w:t xml:space="preserve">لإقامة قد يترتب عليه </w:t>
      </w:r>
      <w:r w:rsidRPr="00B31AC5">
        <w:rPr>
          <w:rFonts w:ascii="Traditional Arabic" w:hAnsi="Traditional Arabic" w:hint="cs"/>
          <w:rtl/>
        </w:rPr>
        <w:t>ال</w:t>
      </w:r>
      <w:r w:rsidRPr="00B31AC5">
        <w:rPr>
          <w:rFonts w:ascii="Traditional Arabic" w:hAnsi="Traditional Arabic"/>
          <w:rtl/>
        </w:rPr>
        <w:t xml:space="preserve">تمييز بحكم الأمر الواقع، وهو تمييز </w:t>
      </w:r>
      <w:r w:rsidRPr="00B31AC5">
        <w:rPr>
          <w:rFonts w:ascii="Traditional Arabic" w:hAnsi="Traditional Arabic" w:hint="cs"/>
          <w:rtl/>
        </w:rPr>
        <w:t>لم يتسن بعد التصدي له.</w:t>
      </w:r>
      <w:r w:rsidRPr="00B31AC5">
        <w:rPr>
          <w:rFonts w:ascii="Traditional Arabic" w:hAnsi="Traditional Arabic"/>
          <w:rtl/>
        </w:rPr>
        <w:t xml:space="preserve"> وقال إنه لا بد من معرفة الإجراءات العملية التي تم اتخاذها لمكافحة التمييز بحكم الواقع </w:t>
      </w:r>
      <w:r w:rsidRPr="00B31AC5">
        <w:rPr>
          <w:rFonts w:ascii="Traditional Arabic" w:hAnsi="Traditional Arabic" w:hint="cs"/>
          <w:rtl/>
        </w:rPr>
        <w:t xml:space="preserve">الذي يمكن أن </w:t>
      </w:r>
      <w:r w:rsidRPr="00B31AC5">
        <w:rPr>
          <w:rFonts w:ascii="Traditional Arabic" w:hAnsi="Traditional Arabic"/>
          <w:rtl/>
        </w:rPr>
        <w:t xml:space="preserve">يستهدف </w:t>
      </w:r>
      <w:r w:rsidR="00B31AC5">
        <w:rPr>
          <w:rFonts w:ascii="Traditional Arabic" w:hAnsi="Traditional Arabic"/>
          <w:rtl/>
        </w:rPr>
        <w:t>سكان غرينلاند</w:t>
      </w:r>
      <w:r w:rsidR="00B31AC5">
        <w:rPr>
          <w:rFonts w:ascii="Traditional Arabic" w:hAnsi="Traditional Arabic" w:hint="eastAsia"/>
          <w:rtl/>
        </w:rPr>
        <w:t> </w:t>
      </w:r>
      <w:r w:rsidR="00B31AC5">
        <w:rPr>
          <w:rFonts w:ascii="Traditional Arabic" w:hAnsi="Traditional Arabic"/>
          <w:rtl/>
        </w:rPr>
        <w:t>أيض</w:t>
      </w:r>
      <w:r w:rsidR="00B31AC5">
        <w:rPr>
          <w:rFonts w:ascii="Traditional Arabic" w:hAnsi="Traditional Arabic" w:hint="cs"/>
          <w:rtl/>
        </w:rPr>
        <w:t>اً</w:t>
      </w:r>
      <w:r w:rsidR="00B31AC5">
        <w:rPr>
          <w:rFonts w:ascii="Traditional Arabic" w:hAnsi="Traditional Arabic"/>
          <w:rtl/>
        </w:rPr>
        <w:t>.</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16-</w:t>
      </w:r>
      <w:r w:rsidR="00B31AC5">
        <w:rPr>
          <w:rFonts w:ascii="Traditional Arabic" w:hAnsi="Traditional Arabic" w:hint="cs"/>
          <w:rtl/>
        </w:rPr>
        <w:tab/>
      </w:r>
      <w:r w:rsidRPr="00B31AC5">
        <w:rPr>
          <w:rFonts w:ascii="Traditional Arabic" w:hAnsi="Traditional Arabic"/>
          <w:rtl/>
        </w:rPr>
        <w:t>وأردف قائلا إن الفقرة 56 من التقرير أشارت إلى تنظيم "مؤتمر دولي عن الموسيقيين الذين تُقيد الرقابة حريتهم في التعبير"، وهو أمر يبعث على الدهشة؛ و</w:t>
      </w:r>
      <w:r w:rsidRPr="00B31AC5">
        <w:rPr>
          <w:rFonts w:ascii="Traditional Arabic" w:hAnsi="Traditional Arabic" w:hint="cs"/>
          <w:rtl/>
        </w:rPr>
        <w:t>تس</w:t>
      </w:r>
      <w:r w:rsidRPr="00B31AC5">
        <w:rPr>
          <w:rFonts w:ascii="Traditional Arabic" w:hAnsi="Traditional Arabic"/>
          <w:rtl/>
        </w:rPr>
        <w:t xml:space="preserve">اءل عن وجه الضرورة في </w:t>
      </w:r>
      <w:r w:rsidRPr="00B31AC5">
        <w:rPr>
          <w:rFonts w:ascii="Traditional Arabic" w:hAnsi="Traditional Arabic" w:hint="cs"/>
          <w:rtl/>
        </w:rPr>
        <w:t>تحديد</w:t>
      </w:r>
      <w:r w:rsidRPr="00B31AC5">
        <w:rPr>
          <w:rFonts w:ascii="Traditional Arabic" w:hAnsi="Traditional Arabic"/>
          <w:rtl/>
        </w:rPr>
        <w:t xml:space="preserve"> فئة </w:t>
      </w:r>
      <w:r w:rsidRPr="00B31AC5">
        <w:rPr>
          <w:rFonts w:ascii="Traditional Arabic" w:hAnsi="Traditional Arabic" w:hint="cs"/>
          <w:rtl/>
        </w:rPr>
        <w:t>خاصة</w:t>
      </w:r>
      <w:r w:rsidRPr="00B31AC5">
        <w:rPr>
          <w:rFonts w:ascii="Traditional Arabic" w:hAnsi="Traditional Arabic"/>
          <w:rtl/>
        </w:rPr>
        <w:t xml:space="preserve"> للموسيقيين في مجال حرية التعبير.</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17-</w:t>
      </w:r>
      <w:r w:rsidR="00B31AC5">
        <w:rPr>
          <w:rFonts w:ascii="Traditional Arabic" w:hAnsi="Traditional Arabic" w:hint="cs"/>
          <w:rtl/>
        </w:rPr>
        <w:tab/>
      </w:r>
      <w:r w:rsidRPr="00B31AC5">
        <w:rPr>
          <w:rFonts w:ascii="Traditional Arabic" w:hAnsi="Traditional Arabic"/>
          <w:rtl/>
        </w:rPr>
        <w:t>وختام</w:t>
      </w:r>
      <w:r w:rsidR="00B31AC5">
        <w:rPr>
          <w:rFonts w:ascii="Traditional Arabic" w:hAnsi="Traditional Arabic" w:hint="cs"/>
          <w:rtl/>
        </w:rPr>
        <w:t>اً</w:t>
      </w:r>
      <w:r w:rsidRPr="00B31AC5">
        <w:rPr>
          <w:rFonts w:ascii="Traditional Arabic" w:hAnsi="Traditional Arabic"/>
          <w:rtl/>
        </w:rPr>
        <w:t xml:space="preserve">، قال </w:t>
      </w:r>
      <w:r w:rsidRPr="00B31AC5">
        <w:rPr>
          <w:rFonts w:ascii="Traditional Arabic" w:hAnsi="Traditional Arabic"/>
          <w:b/>
          <w:bCs/>
          <w:rtl/>
        </w:rPr>
        <w:t xml:space="preserve">السيد </w:t>
      </w:r>
      <w:r w:rsidR="00B31AC5" w:rsidRPr="00B31AC5">
        <w:rPr>
          <w:rFonts w:ascii="Traditional Arabic" w:hAnsi="Traditional Arabic"/>
          <w:b/>
          <w:bCs/>
          <w:rtl/>
        </w:rPr>
        <w:t>أندو</w:t>
      </w:r>
      <w:r w:rsidRPr="00B31AC5">
        <w:rPr>
          <w:rFonts w:ascii="Traditional Arabic" w:hAnsi="Traditional Arabic"/>
          <w:rtl/>
        </w:rPr>
        <w:t xml:space="preserve"> إن اللجنة تأثرت لدى استعراض التقرير الدوري الثالث للجوء إلى استخدام الكلاب البوليسية كإجراء من الإجراءات الجبرية، وأشار إلى أن الفقرتين</w:t>
      </w:r>
      <w:r w:rsidR="00B31AC5">
        <w:rPr>
          <w:rFonts w:ascii="Traditional Arabic" w:hAnsi="Traditional Arabic" w:hint="cs"/>
          <w:rtl/>
        </w:rPr>
        <w:t> </w:t>
      </w:r>
      <w:r w:rsidRPr="00B31AC5">
        <w:rPr>
          <w:rFonts w:ascii="Traditional Arabic" w:hAnsi="Traditional Arabic"/>
          <w:rtl/>
        </w:rPr>
        <w:t xml:space="preserve">79 و80 من التقرير قيد الاستعراض قدما تفسيرا بهذا الصدد. غير أنه </w:t>
      </w:r>
      <w:r w:rsidRPr="00B31AC5">
        <w:rPr>
          <w:rFonts w:ascii="Traditional Arabic" w:hAnsi="Traditional Arabic" w:hint="cs"/>
          <w:rtl/>
        </w:rPr>
        <w:t>لا بد من</w:t>
      </w:r>
      <w:r w:rsidRPr="00B31AC5">
        <w:rPr>
          <w:rFonts w:ascii="Traditional Arabic" w:hAnsi="Traditional Arabic"/>
          <w:rtl/>
        </w:rPr>
        <w:t xml:space="preserve"> توضيح طبيعة "الأوامر المشروعة" التي استُخدمت </w:t>
      </w:r>
      <w:r w:rsidRPr="00B31AC5">
        <w:rPr>
          <w:rFonts w:ascii="Traditional Arabic" w:hAnsi="Traditional Arabic" w:hint="cs"/>
          <w:rtl/>
        </w:rPr>
        <w:t>بناء عليها،</w:t>
      </w:r>
      <w:r w:rsidRPr="00B31AC5">
        <w:rPr>
          <w:rFonts w:ascii="Traditional Arabic" w:hAnsi="Traditional Arabic"/>
          <w:rtl/>
        </w:rPr>
        <w:t xml:space="preserve"> الكلاب البوليسية في أربع حالات خلال النصف الأول من عام 1998 (انظر الفقرة 80 من التقرير). وفي نفس السياق طلب بيان الكيفية التي </w:t>
      </w:r>
      <w:r w:rsidRPr="00B31AC5">
        <w:rPr>
          <w:rFonts w:ascii="Traditional Arabic" w:hAnsi="Traditional Arabic" w:hint="cs"/>
          <w:rtl/>
        </w:rPr>
        <w:t>تستخدم</w:t>
      </w:r>
      <w:r w:rsidRPr="00B31AC5">
        <w:rPr>
          <w:rFonts w:ascii="Traditional Arabic" w:hAnsi="Traditional Arabic"/>
          <w:rtl/>
        </w:rPr>
        <w:t xml:space="preserve"> بها الكلاب البوليسية.</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18-</w:t>
      </w:r>
      <w:r w:rsidR="00B31AC5">
        <w:rPr>
          <w:rFonts w:ascii="Traditional Arabic" w:hAnsi="Traditional Arabic" w:hint="cs"/>
          <w:rtl/>
        </w:rPr>
        <w:tab/>
      </w:r>
      <w:r w:rsidRPr="00B31AC5">
        <w:rPr>
          <w:rFonts w:ascii="Traditional Arabic" w:hAnsi="Traditional Arabic"/>
          <w:b/>
          <w:bCs/>
          <w:rtl/>
        </w:rPr>
        <w:t>السيد باغواتي</w:t>
      </w:r>
      <w:r w:rsidRPr="00B31AC5">
        <w:rPr>
          <w:rFonts w:ascii="Traditional Arabic" w:hAnsi="Traditional Arabic"/>
          <w:rtl/>
        </w:rPr>
        <w:t xml:space="preserve"> </w:t>
      </w:r>
      <w:r w:rsidRPr="00B31AC5">
        <w:rPr>
          <w:rFonts w:ascii="Traditional Arabic" w:hAnsi="Traditional Arabic" w:hint="cs"/>
          <w:rtl/>
        </w:rPr>
        <w:t xml:space="preserve">قال إنه راض جدا عن </w:t>
      </w:r>
      <w:r w:rsidRPr="00B31AC5">
        <w:rPr>
          <w:rFonts w:ascii="Traditional Arabic" w:hAnsi="Traditional Arabic"/>
          <w:rtl/>
        </w:rPr>
        <w:t xml:space="preserve">الردود الدقيقة والوافية التي قدمها الوفد </w:t>
      </w:r>
      <w:r w:rsidRPr="00B31AC5">
        <w:rPr>
          <w:rFonts w:ascii="Traditional Arabic" w:hAnsi="Traditional Arabic" w:hint="cs"/>
          <w:rtl/>
        </w:rPr>
        <w:t>الدانمركي</w:t>
      </w:r>
      <w:r w:rsidRPr="00B31AC5">
        <w:rPr>
          <w:rFonts w:ascii="Traditional Arabic" w:hAnsi="Traditional Arabic"/>
          <w:rtl/>
        </w:rPr>
        <w:t xml:space="preserve">؛ ورأى أن </w:t>
      </w:r>
      <w:r w:rsidRPr="00B31AC5">
        <w:rPr>
          <w:rFonts w:ascii="Traditional Arabic" w:hAnsi="Traditional Arabic" w:hint="cs"/>
          <w:rtl/>
        </w:rPr>
        <w:t>الدانمرك</w:t>
      </w:r>
      <w:r w:rsidRPr="00B31AC5">
        <w:rPr>
          <w:rFonts w:ascii="Traditional Arabic" w:hAnsi="Traditional Arabic"/>
          <w:rtl/>
        </w:rPr>
        <w:t xml:space="preserve"> يمكن أن </w:t>
      </w:r>
      <w:r w:rsidRPr="00B31AC5">
        <w:rPr>
          <w:rFonts w:ascii="Traditional Arabic" w:hAnsi="Traditional Arabic" w:hint="cs"/>
          <w:rtl/>
        </w:rPr>
        <w:t>تقدم</w:t>
      </w:r>
      <w:r w:rsidRPr="00B31AC5">
        <w:rPr>
          <w:rFonts w:ascii="Traditional Arabic" w:hAnsi="Traditional Arabic"/>
          <w:rtl/>
        </w:rPr>
        <w:t xml:space="preserve"> مثالا يُحتذى </w:t>
      </w:r>
      <w:r w:rsidRPr="00B31AC5">
        <w:rPr>
          <w:rFonts w:ascii="Traditional Arabic" w:hAnsi="Traditional Arabic" w:hint="cs"/>
          <w:rtl/>
        </w:rPr>
        <w:t xml:space="preserve">في أكثر من جانب </w:t>
      </w:r>
      <w:r w:rsidRPr="00B31AC5">
        <w:rPr>
          <w:rFonts w:ascii="Traditional Arabic" w:hAnsi="Traditional Arabic"/>
          <w:rtl/>
        </w:rPr>
        <w:t xml:space="preserve">بالنسبة لغيرها من البلدان. وأبدى السيد باغواتي </w:t>
      </w:r>
      <w:r w:rsidRPr="00B31AC5">
        <w:rPr>
          <w:rFonts w:ascii="Traditional Arabic" w:hAnsi="Traditional Arabic" w:hint="cs"/>
          <w:rtl/>
        </w:rPr>
        <w:t>تأييده ل</w:t>
      </w:r>
      <w:r w:rsidRPr="00B31AC5">
        <w:rPr>
          <w:rFonts w:ascii="Traditional Arabic" w:hAnsi="Traditional Arabic"/>
          <w:rtl/>
        </w:rPr>
        <w:t xml:space="preserve">باقي أعضاء اللجنة </w:t>
      </w:r>
      <w:r w:rsidRPr="00B31AC5">
        <w:rPr>
          <w:rFonts w:ascii="Traditional Arabic" w:hAnsi="Traditional Arabic" w:hint="cs"/>
          <w:rtl/>
        </w:rPr>
        <w:t xml:space="preserve">في ما أعربوا عنه من </w:t>
      </w:r>
      <w:r w:rsidRPr="00B31AC5">
        <w:rPr>
          <w:rFonts w:ascii="Traditional Arabic" w:hAnsi="Traditional Arabic"/>
          <w:rtl/>
        </w:rPr>
        <w:t xml:space="preserve">شواغل ولا سيما </w:t>
      </w:r>
      <w:r w:rsidRPr="00B31AC5">
        <w:rPr>
          <w:rFonts w:ascii="Traditional Arabic" w:hAnsi="Traditional Arabic" w:hint="cs"/>
          <w:rtl/>
        </w:rPr>
        <w:t>ما تعلق منها بفحص</w:t>
      </w:r>
      <w:r w:rsidRPr="00B31AC5">
        <w:rPr>
          <w:rFonts w:ascii="Traditional Arabic" w:hAnsi="Traditional Arabic"/>
          <w:rtl/>
        </w:rPr>
        <w:t xml:space="preserve"> الحامض النووي. وقال إن</w:t>
      </w:r>
      <w:r w:rsidRPr="00B31AC5">
        <w:rPr>
          <w:rFonts w:ascii="Traditional Arabic" w:hAnsi="Traditional Arabic" w:hint="cs"/>
          <w:rtl/>
        </w:rPr>
        <w:t xml:space="preserve"> </w:t>
      </w:r>
      <w:r w:rsidRPr="00B31AC5">
        <w:rPr>
          <w:rFonts w:ascii="Traditional Arabic" w:hAnsi="Traditional Arabic"/>
          <w:rtl/>
        </w:rPr>
        <w:t>تأكيد عدم إلزامية هذه الفحوصات</w:t>
      </w:r>
      <w:r w:rsidRPr="00B31AC5">
        <w:rPr>
          <w:rFonts w:ascii="Traditional Arabic" w:hAnsi="Traditional Arabic" w:hint="cs"/>
          <w:rtl/>
        </w:rPr>
        <w:t xml:space="preserve"> أمر متاح</w:t>
      </w:r>
      <w:r w:rsidRPr="00B31AC5">
        <w:rPr>
          <w:rFonts w:ascii="Traditional Arabic" w:hAnsi="Traditional Arabic"/>
          <w:rtl/>
        </w:rPr>
        <w:t xml:space="preserve"> في حين أن أي شخص لا يخضع لها يعلم تماما أن </w:t>
      </w:r>
      <w:r w:rsidRPr="00B31AC5">
        <w:rPr>
          <w:rFonts w:ascii="Traditional Arabic" w:hAnsi="Traditional Arabic" w:hint="cs"/>
          <w:rtl/>
        </w:rPr>
        <w:t>ذلك قد يعرضه لرفض طلبه للجوء.</w:t>
      </w:r>
      <w:r w:rsidRPr="00B31AC5">
        <w:rPr>
          <w:rFonts w:ascii="Traditional Arabic" w:hAnsi="Traditional Arabic"/>
          <w:rtl/>
        </w:rPr>
        <w:t xml:space="preserve"> فضلا عن أن هذه الفحوصات لا تقيم أي اعتبار لباقي أنواع العلاقات العائلية التي تعتبر أساسية بموجب المادة 17 من العهد.</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19-</w:t>
      </w:r>
      <w:r w:rsidR="00B31AC5">
        <w:rPr>
          <w:rFonts w:ascii="Traditional Arabic" w:hAnsi="Traditional Arabic" w:hint="cs"/>
          <w:rtl/>
        </w:rPr>
        <w:tab/>
      </w:r>
      <w:r w:rsidRPr="00B31AC5">
        <w:rPr>
          <w:rFonts w:ascii="Traditional Arabic" w:hAnsi="Traditional Arabic"/>
          <w:rtl/>
        </w:rPr>
        <w:t xml:space="preserve">وأردف </w:t>
      </w:r>
      <w:r w:rsidRPr="00B31AC5">
        <w:rPr>
          <w:rFonts w:ascii="Traditional Arabic" w:hAnsi="Traditional Arabic"/>
          <w:b/>
          <w:bCs/>
          <w:rtl/>
        </w:rPr>
        <w:t>السيد باغواتي</w:t>
      </w:r>
      <w:r w:rsidRPr="00B31AC5">
        <w:rPr>
          <w:rFonts w:ascii="Traditional Arabic" w:hAnsi="Traditional Arabic"/>
          <w:rtl/>
        </w:rPr>
        <w:t xml:space="preserve"> قائلا إن مكانة الصكوك الدولية في القانون الداخلي تثير مشكلة. ف</w:t>
      </w:r>
      <w:r w:rsidRPr="00B31AC5">
        <w:rPr>
          <w:rFonts w:ascii="Traditional Arabic" w:hAnsi="Traditional Arabic" w:hint="cs"/>
          <w:rtl/>
        </w:rPr>
        <w:t xml:space="preserve">إذا تعارض أي </w:t>
      </w:r>
      <w:r w:rsidRPr="00B31AC5">
        <w:rPr>
          <w:rFonts w:ascii="Traditional Arabic" w:hAnsi="Traditional Arabic"/>
          <w:rtl/>
        </w:rPr>
        <w:t xml:space="preserve">حكم </w:t>
      </w:r>
      <w:r w:rsidRPr="00B31AC5">
        <w:rPr>
          <w:rFonts w:ascii="Traditional Arabic" w:hAnsi="Traditional Arabic" w:hint="cs"/>
          <w:rtl/>
        </w:rPr>
        <w:t>من الأحكام المنصوص عليها في</w:t>
      </w:r>
      <w:r w:rsidRPr="00B31AC5">
        <w:rPr>
          <w:rFonts w:ascii="Traditional Arabic" w:hAnsi="Traditional Arabic"/>
          <w:rtl/>
        </w:rPr>
        <w:t xml:space="preserve"> التشريعات</w:t>
      </w:r>
      <w:r w:rsidRPr="00B31AC5">
        <w:rPr>
          <w:rFonts w:ascii="Traditional Arabic" w:hAnsi="Traditional Arabic" w:hint="cs"/>
          <w:rtl/>
        </w:rPr>
        <w:t xml:space="preserve"> الوطنية مع العهد، يتعين إلغاؤه أو الطعن في دستوريته في حين يبدو أن ذلك لا يحدث في الدانمرك، وأن ال</w:t>
      </w:r>
      <w:r w:rsidRPr="00B31AC5">
        <w:rPr>
          <w:rFonts w:ascii="Traditional Arabic" w:hAnsi="Traditional Arabic"/>
          <w:rtl/>
        </w:rPr>
        <w:t xml:space="preserve">معاهدات الدولية </w:t>
      </w:r>
      <w:r w:rsidRPr="00B31AC5">
        <w:rPr>
          <w:rFonts w:ascii="Traditional Arabic" w:hAnsi="Traditional Arabic" w:hint="cs"/>
          <w:rtl/>
        </w:rPr>
        <w:t>وبينها</w:t>
      </w:r>
      <w:r w:rsidRPr="00B31AC5">
        <w:rPr>
          <w:rFonts w:ascii="Traditional Arabic" w:hAnsi="Traditional Arabic"/>
          <w:rtl/>
        </w:rPr>
        <w:t xml:space="preserve"> العهد، لا </w:t>
      </w:r>
      <w:r w:rsidRPr="00B31AC5">
        <w:rPr>
          <w:rFonts w:ascii="Traditional Arabic" w:hAnsi="Traditional Arabic" w:hint="cs"/>
          <w:rtl/>
        </w:rPr>
        <w:t>تسمو</w:t>
      </w:r>
      <w:r w:rsidRPr="00B31AC5">
        <w:rPr>
          <w:rFonts w:ascii="Traditional Arabic" w:hAnsi="Traditional Arabic"/>
          <w:rtl/>
        </w:rPr>
        <w:t xml:space="preserve"> على التشريعات الوطنية. وتتجلى هذه الحالة الشاذة في قضيتين صدر القرار بشأنهما من قبل محكمتين </w:t>
      </w:r>
      <w:r w:rsidRPr="00B31AC5">
        <w:rPr>
          <w:rFonts w:ascii="Traditional Arabic" w:hAnsi="Traditional Arabic" w:hint="cs"/>
          <w:rtl/>
        </w:rPr>
        <w:t>دانمركيتين</w:t>
      </w:r>
      <w:r w:rsidRPr="00B31AC5">
        <w:rPr>
          <w:rFonts w:ascii="Traditional Arabic" w:hAnsi="Traditional Arabic"/>
          <w:rtl/>
        </w:rPr>
        <w:t xml:space="preserve">. </w:t>
      </w:r>
      <w:r w:rsidRPr="00B31AC5">
        <w:rPr>
          <w:rFonts w:ascii="Traditional Arabic" w:hAnsi="Traditional Arabic" w:hint="cs"/>
          <w:rtl/>
        </w:rPr>
        <w:t xml:space="preserve">إذ </w:t>
      </w:r>
      <w:r w:rsidRPr="00B31AC5">
        <w:rPr>
          <w:rFonts w:ascii="Traditional Arabic" w:hAnsi="Traditional Arabic"/>
          <w:rtl/>
        </w:rPr>
        <w:t xml:space="preserve">قضت المحكمة في إحدى الحالتين بعدم ضرورة مراعاة إحدى اتفاقيات منظمة العمل الدولية بالنظر إلى أنها غير مدرجة في القانون الداخلي، وفي الحالة الثانية، </w:t>
      </w:r>
      <w:r w:rsidRPr="00B31AC5">
        <w:rPr>
          <w:rFonts w:ascii="Traditional Arabic" w:hAnsi="Traditional Arabic" w:hint="cs"/>
          <w:rtl/>
        </w:rPr>
        <w:t>استبعدت</w:t>
      </w:r>
      <w:r w:rsidRPr="00B31AC5">
        <w:rPr>
          <w:rFonts w:ascii="Traditional Arabic" w:hAnsi="Traditional Arabic"/>
          <w:rtl/>
        </w:rPr>
        <w:t xml:space="preserve"> المحكمة العهد لنفس السبب. ويمثل </w:t>
      </w:r>
      <w:r w:rsidRPr="00B31AC5">
        <w:rPr>
          <w:rFonts w:ascii="Traditional Arabic" w:hAnsi="Traditional Arabic" w:hint="cs"/>
          <w:rtl/>
        </w:rPr>
        <w:t>تغليب ا</w:t>
      </w:r>
      <w:r w:rsidRPr="00B31AC5">
        <w:rPr>
          <w:rFonts w:ascii="Traditional Arabic" w:hAnsi="Traditional Arabic"/>
          <w:rtl/>
        </w:rPr>
        <w:t xml:space="preserve">لتشريعات الوطنية على أحكام العهد إخلالا بالالتزامات التي تقيدت بها </w:t>
      </w:r>
      <w:r w:rsidRPr="00B31AC5">
        <w:rPr>
          <w:rFonts w:ascii="Traditional Arabic" w:hAnsi="Traditional Arabic" w:hint="cs"/>
          <w:rtl/>
        </w:rPr>
        <w:t>الدانمرك</w:t>
      </w:r>
      <w:r w:rsidRPr="00B31AC5">
        <w:rPr>
          <w:rFonts w:ascii="Traditional Arabic" w:hAnsi="Traditional Arabic"/>
          <w:rtl/>
        </w:rPr>
        <w:t xml:space="preserve"> لدى التصديق على العهد.</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20-</w:t>
      </w:r>
      <w:r w:rsidR="00B31AC5">
        <w:rPr>
          <w:rFonts w:ascii="Traditional Arabic" w:hAnsi="Traditional Arabic" w:hint="cs"/>
          <w:rtl/>
        </w:rPr>
        <w:tab/>
      </w:r>
      <w:r w:rsidRPr="00B31AC5">
        <w:rPr>
          <w:rFonts w:ascii="Traditional Arabic" w:hAnsi="Traditional Arabic"/>
          <w:rtl/>
        </w:rPr>
        <w:t xml:space="preserve">وبخصوص طالبي اللجوء، </w:t>
      </w:r>
      <w:r w:rsidRPr="00B31AC5">
        <w:rPr>
          <w:rFonts w:ascii="Traditional Arabic" w:hAnsi="Traditional Arabic" w:hint="cs"/>
          <w:rtl/>
        </w:rPr>
        <w:t>استعلم</w:t>
      </w:r>
      <w:r w:rsidRPr="00B31AC5">
        <w:rPr>
          <w:rFonts w:ascii="Traditional Arabic" w:hAnsi="Traditional Arabic"/>
          <w:rtl/>
        </w:rPr>
        <w:t xml:space="preserve"> </w:t>
      </w:r>
      <w:r w:rsidRPr="00B31AC5">
        <w:rPr>
          <w:rFonts w:ascii="Traditional Arabic" w:hAnsi="Traditional Arabic"/>
          <w:b/>
          <w:bCs/>
          <w:rtl/>
        </w:rPr>
        <w:t>السيد باغواتي</w:t>
      </w:r>
      <w:r w:rsidRPr="00B31AC5">
        <w:rPr>
          <w:rFonts w:ascii="Traditional Arabic" w:hAnsi="Traditional Arabic"/>
          <w:rtl/>
        </w:rPr>
        <w:t xml:space="preserve"> عن عدد الطلبات </w:t>
      </w:r>
      <w:r w:rsidRPr="00B31AC5">
        <w:rPr>
          <w:rFonts w:ascii="Traditional Arabic" w:hAnsi="Traditional Arabic" w:hint="cs"/>
          <w:rtl/>
        </w:rPr>
        <w:t>التي ح</w:t>
      </w:r>
      <w:r w:rsidRPr="00B31AC5">
        <w:rPr>
          <w:rFonts w:ascii="Traditional Arabic" w:hAnsi="Traditional Arabic"/>
          <w:rtl/>
        </w:rPr>
        <w:t>صل</w:t>
      </w:r>
      <w:r w:rsidRPr="00B31AC5">
        <w:rPr>
          <w:rFonts w:ascii="Traditional Arabic" w:hAnsi="Traditional Arabic" w:hint="cs"/>
          <w:rtl/>
        </w:rPr>
        <w:t xml:space="preserve"> أصحابها</w:t>
      </w:r>
      <w:r w:rsidRPr="00B31AC5">
        <w:rPr>
          <w:rFonts w:ascii="Traditional Arabic" w:hAnsi="Traditional Arabic"/>
          <w:rtl/>
        </w:rPr>
        <w:t xml:space="preserve"> على </w:t>
      </w:r>
      <w:r w:rsidRPr="00B31AC5">
        <w:rPr>
          <w:rFonts w:ascii="Traditional Arabic" w:hAnsi="Traditional Arabic" w:hint="cs"/>
          <w:rtl/>
        </w:rPr>
        <w:t>صفة</w:t>
      </w:r>
      <w:r w:rsidRPr="00B31AC5">
        <w:rPr>
          <w:rFonts w:ascii="Traditional Arabic" w:hAnsi="Traditional Arabic"/>
          <w:rtl/>
        </w:rPr>
        <w:t xml:space="preserve"> لاجئ، وعدد </w:t>
      </w:r>
      <w:r w:rsidRPr="00B31AC5">
        <w:rPr>
          <w:rFonts w:ascii="Traditional Arabic" w:hAnsi="Traditional Arabic" w:hint="cs"/>
          <w:rtl/>
        </w:rPr>
        <w:t>الطلبات التي رُفضت</w:t>
      </w:r>
      <w:r w:rsidRPr="00B31AC5">
        <w:rPr>
          <w:rFonts w:ascii="Traditional Arabic" w:hAnsi="Traditional Arabic"/>
          <w:rtl/>
        </w:rPr>
        <w:t xml:space="preserve"> خلال السنوات الثلاث الأخيرة، </w:t>
      </w:r>
      <w:r w:rsidRPr="00B31AC5">
        <w:rPr>
          <w:rFonts w:ascii="Traditional Arabic" w:hAnsi="Traditional Arabic" w:hint="cs"/>
          <w:rtl/>
        </w:rPr>
        <w:t>واستحسن تصنيفها</w:t>
      </w:r>
      <w:r w:rsidRPr="00B31AC5">
        <w:rPr>
          <w:rFonts w:ascii="Traditional Arabic" w:hAnsi="Traditional Arabic"/>
          <w:rtl/>
        </w:rPr>
        <w:t xml:space="preserve"> بحسب العرق والجنسية، و</w:t>
      </w:r>
      <w:r w:rsidRPr="00B31AC5">
        <w:rPr>
          <w:rFonts w:ascii="Traditional Arabic" w:hAnsi="Traditional Arabic" w:hint="cs"/>
          <w:rtl/>
        </w:rPr>
        <w:t>سأل عما</w:t>
      </w:r>
      <w:r w:rsidRPr="00B31AC5">
        <w:rPr>
          <w:rFonts w:ascii="Traditional Arabic" w:hAnsi="Traditional Arabic"/>
          <w:rtl/>
        </w:rPr>
        <w:t xml:space="preserve"> إذا كانت هناك آلية </w:t>
      </w:r>
      <w:r w:rsidRPr="00B31AC5">
        <w:rPr>
          <w:rFonts w:ascii="Traditional Arabic" w:hAnsi="Traditional Arabic" w:hint="cs"/>
          <w:rtl/>
        </w:rPr>
        <w:t>ل</w:t>
      </w:r>
      <w:r w:rsidRPr="00B31AC5">
        <w:rPr>
          <w:rFonts w:ascii="Traditional Arabic" w:hAnsi="Traditional Arabic"/>
          <w:rtl/>
        </w:rPr>
        <w:t xml:space="preserve">لبت في طلبات الحصول على </w:t>
      </w:r>
      <w:r w:rsidRPr="00B31AC5">
        <w:rPr>
          <w:rFonts w:ascii="Traditional Arabic" w:hAnsi="Traditional Arabic" w:hint="cs"/>
          <w:rtl/>
        </w:rPr>
        <w:t xml:space="preserve">وضع </w:t>
      </w:r>
      <w:r w:rsidRPr="00B31AC5">
        <w:rPr>
          <w:rFonts w:ascii="Traditional Arabic" w:hAnsi="Traditional Arabic"/>
          <w:rtl/>
        </w:rPr>
        <w:t>لاجئ، و</w:t>
      </w:r>
      <w:r w:rsidRPr="00B31AC5">
        <w:rPr>
          <w:rFonts w:ascii="Traditional Arabic" w:hAnsi="Traditional Arabic" w:hint="cs"/>
          <w:rtl/>
        </w:rPr>
        <w:t xml:space="preserve">عن قابلية القرارات </w:t>
      </w:r>
      <w:r w:rsidRPr="00B31AC5">
        <w:rPr>
          <w:rFonts w:ascii="Traditional Arabic" w:hAnsi="Traditional Arabic"/>
          <w:rtl/>
        </w:rPr>
        <w:t xml:space="preserve">للطعن أمام سلطة أعلى. </w:t>
      </w:r>
      <w:r w:rsidRPr="00B31AC5">
        <w:rPr>
          <w:rFonts w:ascii="Traditional Arabic" w:hAnsi="Traditional Arabic" w:hint="cs"/>
          <w:rtl/>
        </w:rPr>
        <w:t>وقال إ</w:t>
      </w:r>
      <w:r w:rsidRPr="00B31AC5">
        <w:rPr>
          <w:rFonts w:ascii="Traditional Arabic" w:hAnsi="Traditional Arabic"/>
          <w:rtl/>
        </w:rPr>
        <w:t xml:space="preserve">نه لن يتسنى حتما، تقديم الردود خلال </w:t>
      </w:r>
      <w:r w:rsidRPr="00B31AC5">
        <w:rPr>
          <w:rFonts w:ascii="Traditional Arabic" w:hAnsi="Traditional Arabic" w:hint="cs"/>
          <w:rtl/>
        </w:rPr>
        <w:t xml:space="preserve">هذه </w:t>
      </w:r>
      <w:r w:rsidRPr="00B31AC5">
        <w:rPr>
          <w:rFonts w:ascii="Traditional Arabic" w:hAnsi="Traditional Arabic"/>
          <w:rtl/>
        </w:rPr>
        <w:t>الجلسة ولكن يمكن تقديمها في وقت لاحق.</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21-</w:t>
      </w:r>
      <w:r w:rsidR="00B31AC5">
        <w:rPr>
          <w:rFonts w:ascii="Traditional Arabic" w:hAnsi="Traditional Arabic" w:hint="cs"/>
          <w:rtl/>
        </w:rPr>
        <w:tab/>
      </w:r>
      <w:r w:rsidRPr="00B31AC5">
        <w:rPr>
          <w:rFonts w:ascii="Traditional Arabic" w:hAnsi="Traditional Arabic"/>
          <w:rtl/>
        </w:rPr>
        <w:t xml:space="preserve">وفيما يخص موضوع العنف داخل الأسرة، </w:t>
      </w:r>
      <w:r w:rsidRPr="00B31AC5">
        <w:rPr>
          <w:rFonts w:ascii="Traditional Arabic" w:hAnsi="Traditional Arabic" w:hint="cs"/>
          <w:rtl/>
        </w:rPr>
        <w:t>سأل</w:t>
      </w:r>
      <w:r w:rsidRPr="00B31AC5">
        <w:rPr>
          <w:rFonts w:ascii="Traditional Arabic" w:hAnsi="Traditional Arabic"/>
          <w:rtl/>
        </w:rPr>
        <w:t xml:space="preserve"> </w:t>
      </w:r>
      <w:r w:rsidRPr="00B31AC5">
        <w:rPr>
          <w:rFonts w:ascii="Traditional Arabic" w:hAnsi="Traditional Arabic"/>
          <w:b/>
          <w:bCs/>
          <w:rtl/>
        </w:rPr>
        <w:t>السيد باغواتي</w:t>
      </w:r>
      <w:r w:rsidRPr="00B31AC5">
        <w:rPr>
          <w:rFonts w:ascii="Traditional Arabic" w:hAnsi="Traditional Arabic"/>
          <w:rtl/>
        </w:rPr>
        <w:t xml:space="preserve"> </w:t>
      </w:r>
      <w:r w:rsidRPr="00B31AC5">
        <w:rPr>
          <w:rFonts w:ascii="Traditional Arabic" w:hAnsi="Traditional Arabic" w:hint="cs"/>
          <w:rtl/>
        </w:rPr>
        <w:t xml:space="preserve">عن </w:t>
      </w:r>
      <w:r w:rsidRPr="00B31AC5">
        <w:rPr>
          <w:rFonts w:ascii="Traditional Arabic" w:hAnsi="Traditional Arabic"/>
          <w:rtl/>
        </w:rPr>
        <w:t xml:space="preserve">عدد القضايا </w:t>
      </w:r>
      <w:r w:rsidRPr="00B31AC5">
        <w:rPr>
          <w:rFonts w:ascii="Traditional Arabic" w:hAnsi="Traditional Arabic" w:hint="cs"/>
          <w:rtl/>
        </w:rPr>
        <w:t>المشابهة</w:t>
      </w:r>
      <w:r w:rsidRPr="00B31AC5">
        <w:rPr>
          <w:rFonts w:ascii="Traditional Arabic" w:hAnsi="Traditional Arabic"/>
          <w:rtl/>
        </w:rPr>
        <w:t xml:space="preserve"> التي تم الإبلاغ عنها خلال السنوات الثلاث الأخيرة، </w:t>
      </w:r>
      <w:r w:rsidRPr="00B31AC5">
        <w:rPr>
          <w:rFonts w:ascii="Traditional Arabic" w:hAnsi="Traditional Arabic" w:hint="cs"/>
          <w:rtl/>
        </w:rPr>
        <w:t>وعن</w:t>
      </w:r>
      <w:r w:rsidRPr="00B31AC5">
        <w:rPr>
          <w:rFonts w:ascii="Traditional Arabic" w:hAnsi="Traditional Arabic"/>
          <w:rtl/>
        </w:rPr>
        <w:t xml:space="preserve"> الإجراءات التي اتخذتها الحكومة. وطلب في الأخير، الحصول على تفاصيل بشأن التطبيق العملي للمادة 26 من قانون التعويضات والمسؤولية المدنية. </w:t>
      </w:r>
      <w:r w:rsidRPr="00B31AC5">
        <w:rPr>
          <w:rFonts w:ascii="Traditional Arabic" w:hAnsi="Traditional Arabic" w:hint="cs"/>
          <w:rtl/>
        </w:rPr>
        <w:t>وأبدى رغبته في</w:t>
      </w:r>
      <w:r w:rsidRPr="00B31AC5">
        <w:rPr>
          <w:rFonts w:ascii="Traditional Arabic" w:hAnsi="Traditional Arabic"/>
          <w:rtl/>
        </w:rPr>
        <w:t xml:space="preserve"> معرفة عدد الحالات التي أ</w:t>
      </w:r>
      <w:r w:rsidRPr="00B31AC5">
        <w:rPr>
          <w:rFonts w:ascii="Traditional Arabic" w:hAnsi="Traditional Arabic" w:hint="cs"/>
          <w:rtl/>
        </w:rPr>
        <w:t>دى ف</w:t>
      </w:r>
      <w:r w:rsidRPr="00B31AC5">
        <w:rPr>
          <w:rFonts w:ascii="Traditional Arabic" w:hAnsi="Traditional Arabic"/>
          <w:rtl/>
        </w:rPr>
        <w:t xml:space="preserve">يها </w:t>
      </w:r>
      <w:r w:rsidRPr="00B31AC5">
        <w:rPr>
          <w:rFonts w:ascii="Traditional Arabic" w:hAnsi="Traditional Arabic" w:hint="cs"/>
          <w:rtl/>
        </w:rPr>
        <w:t>هذا ال</w:t>
      </w:r>
      <w:r w:rsidRPr="00B31AC5">
        <w:rPr>
          <w:rFonts w:ascii="Traditional Arabic" w:hAnsi="Traditional Arabic"/>
          <w:rtl/>
        </w:rPr>
        <w:t>تطبيق</w:t>
      </w:r>
      <w:r w:rsidRPr="00B31AC5">
        <w:rPr>
          <w:rFonts w:ascii="Traditional Arabic" w:hAnsi="Traditional Arabic" w:hint="cs"/>
          <w:rtl/>
        </w:rPr>
        <w:t xml:space="preserve"> إلى</w:t>
      </w:r>
      <w:r w:rsidRPr="00B31AC5">
        <w:rPr>
          <w:rFonts w:ascii="Traditional Arabic" w:hAnsi="Traditional Arabic"/>
          <w:rtl/>
        </w:rPr>
        <w:t xml:space="preserve"> </w:t>
      </w:r>
      <w:r w:rsidRPr="00B31AC5">
        <w:rPr>
          <w:rFonts w:ascii="Traditional Arabic" w:hAnsi="Traditional Arabic" w:hint="cs"/>
          <w:rtl/>
        </w:rPr>
        <w:t>ال</w:t>
      </w:r>
      <w:r w:rsidRPr="00B31AC5">
        <w:rPr>
          <w:rFonts w:ascii="Traditional Arabic" w:hAnsi="Traditional Arabic"/>
          <w:rtl/>
        </w:rPr>
        <w:t>تعويض عن التعرض لانتهاك حقوق الإنسان، ومعرفة ما إذا كان القانون ينطبق على جز</w:t>
      </w:r>
      <w:r w:rsidRPr="00B31AC5">
        <w:rPr>
          <w:rFonts w:ascii="Traditional Arabic" w:hAnsi="Traditional Arabic" w:hint="cs"/>
          <w:rtl/>
        </w:rPr>
        <w:t>ي</w:t>
      </w:r>
      <w:r w:rsidRPr="00B31AC5">
        <w:rPr>
          <w:rFonts w:ascii="Traditional Arabic" w:hAnsi="Traditional Arabic"/>
          <w:rtl/>
        </w:rPr>
        <w:t>ر</w:t>
      </w:r>
      <w:r w:rsidRPr="00B31AC5">
        <w:rPr>
          <w:rFonts w:ascii="Traditional Arabic" w:hAnsi="Traditional Arabic" w:hint="cs"/>
          <w:rtl/>
        </w:rPr>
        <w:t>تي</w:t>
      </w:r>
      <w:r w:rsidRPr="00B31AC5">
        <w:rPr>
          <w:rFonts w:ascii="Traditional Arabic" w:hAnsi="Traditional Arabic"/>
          <w:rtl/>
        </w:rPr>
        <w:t xml:space="preserve"> فارو وغرينلاند؛ و</w:t>
      </w:r>
      <w:r w:rsidRPr="00B31AC5">
        <w:rPr>
          <w:rFonts w:ascii="Traditional Arabic" w:hAnsi="Traditional Arabic" w:hint="cs"/>
          <w:rtl/>
        </w:rPr>
        <w:t>استعلم عن مدى وجود أحكام مناظرة خاصة بالإقليمين في حال كان القانون لا ينطبق عليهما.</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22-</w:t>
      </w:r>
      <w:r w:rsidR="00B31AC5">
        <w:rPr>
          <w:rFonts w:ascii="Traditional Arabic" w:hAnsi="Traditional Arabic" w:hint="cs"/>
          <w:rtl/>
        </w:rPr>
        <w:tab/>
      </w:r>
      <w:r w:rsidRPr="00B31AC5">
        <w:rPr>
          <w:rFonts w:ascii="Traditional Arabic" w:hAnsi="Traditional Arabic"/>
          <w:b/>
          <w:bCs/>
          <w:rtl/>
        </w:rPr>
        <w:t>السيد لالاه</w:t>
      </w:r>
      <w:r w:rsidRPr="00B31AC5">
        <w:rPr>
          <w:rFonts w:ascii="Traditional Arabic" w:hAnsi="Traditional Arabic" w:hint="cs"/>
          <w:rtl/>
        </w:rPr>
        <w:t xml:space="preserve"> </w:t>
      </w:r>
      <w:r w:rsidRPr="00B31AC5">
        <w:rPr>
          <w:rFonts w:ascii="Traditional Arabic" w:hAnsi="Traditional Arabic"/>
          <w:rtl/>
        </w:rPr>
        <w:t xml:space="preserve">رحب بحضور الوفد </w:t>
      </w:r>
      <w:r w:rsidRPr="00B31AC5">
        <w:rPr>
          <w:rFonts w:ascii="Traditional Arabic" w:hAnsi="Traditional Arabic" w:hint="cs"/>
          <w:rtl/>
        </w:rPr>
        <w:t>الدانمركي</w:t>
      </w:r>
      <w:r w:rsidRPr="00B31AC5">
        <w:rPr>
          <w:rFonts w:ascii="Traditional Arabic" w:hAnsi="Traditional Arabic"/>
          <w:rtl/>
        </w:rPr>
        <w:t xml:space="preserve"> لعرض تقريره قبل مرور أقل من خمس سنوات على استعراض التقرير السابق. وقال إن </w:t>
      </w:r>
      <w:r w:rsidRPr="00B31AC5">
        <w:rPr>
          <w:rFonts w:ascii="Traditional Arabic" w:hAnsi="Traditional Arabic" w:hint="cs"/>
          <w:rtl/>
        </w:rPr>
        <w:t>الدانمرك</w:t>
      </w:r>
      <w:r w:rsidRPr="00B31AC5">
        <w:rPr>
          <w:rFonts w:ascii="Traditional Arabic" w:hAnsi="Traditional Arabic"/>
          <w:rtl/>
        </w:rPr>
        <w:t xml:space="preserve"> ينبغي أن تكون مثالا لا بالنسبة لبلدان أوروبا وحسب وإنما بالنسبة لباقي بلدان العالم كافة.</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23-</w:t>
      </w:r>
      <w:r w:rsidR="00B31AC5">
        <w:rPr>
          <w:rFonts w:ascii="Traditional Arabic" w:hAnsi="Traditional Arabic" w:hint="cs"/>
          <w:rtl/>
        </w:rPr>
        <w:tab/>
      </w:r>
      <w:r w:rsidRPr="00B31AC5">
        <w:rPr>
          <w:rFonts w:ascii="Traditional Arabic" w:hAnsi="Traditional Arabic"/>
          <w:rtl/>
        </w:rPr>
        <w:t xml:space="preserve">وفيما يتعلق بالقانون الخاص بالأجانب، قال السيد </w:t>
      </w:r>
      <w:r w:rsidRPr="00B31AC5">
        <w:rPr>
          <w:rFonts w:ascii="Traditional Arabic" w:hAnsi="Traditional Arabic"/>
          <w:b/>
          <w:bCs/>
          <w:rtl/>
        </w:rPr>
        <w:t>لالاه</w:t>
      </w:r>
      <w:r w:rsidRPr="00B31AC5">
        <w:rPr>
          <w:rFonts w:ascii="Traditional Arabic" w:hAnsi="Traditional Arabic"/>
          <w:rtl/>
        </w:rPr>
        <w:t xml:space="preserve"> إنه </w:t>
      </w:r>
      <w:r w:rsidRPr="00B31AC5">
        <w:rPr>
          <w:rFonts w:ascii="Traditional Arabic" w:hAnsi="Traditional Arabic" w:hint="cs"/>
          <w:rtl/>
        </w:rPr>
        <w:t>يشاطر</w:t>
      </w:r>
      <w:r w:rsidRPr="00B31AC5">
        <w:rPr>
          <w:rFonts w:ascii="Traditional Arabic" w:hAnsi="Traditional Arabic"/>
          <w:rtl/>
        </w:rPr>
        <w:t xml:space="preserve"> باقي أعضاء اللجنة شواغلهم التي أعربوا عنها. وأبدى تفهمه لصعوبة ضمان اندماج الأجانب ولكنه رأى أن </w:t>
      </w:r>
      <w:r w:rsidRPr="00B31AC5">
        <w:rPr>
          <w:rFonts w:ascii="Traditional Arabic" w:hAnsi="Traditional Arabic" w:hint="cs"/>
          <w:rtl/>
        </w:rPr>
        <w:t>ا</w:t>
      </w:r>
      <w:r w:rsidRPr="00B31AC5">
        <w:rPr>
          <w:rFonts w:ascii="Traditional Arabic" w:hAnsi="Traditional Arabic"/>
          <w:rtl/>
        </w:rPr>
        <w:t xml:space="preserve">لقواعد </w:t>
      </w:r>
      <w:r w:rsidRPr="00B31AC5">
        <w:rPr>
          <w:rFonts w:ascii="Traditional Arabic" w:hAnsi="Traditional Arabic" w:hint="cs"/>
          <w:rtl/>
        </w:rPr>
        <w:t xml:space="preserve">المعمول بها </w:t>
      </w:r>
      <w:r w:rsidRPr="00B31AC5">
        <w:rPr>
          <w:rFonts w:ascii="Traditional Arabic" w:hAnsi="Traditional Arabic"/>
          <w:rtl/>
        </w:rPr>
        <w:t xml:space="preserve">في هذا </w:t>
      </w:r>
      <w:r w:rsidRPr="00B31AC5">
        <w:rPr>
          <w:rFonts w:ascii="Traditional Arabic" w:hAnsi="Traditional Arabic" w:hint="cs"/>
          <w:rtl/>
        </w:rPr>
        <w:t>المجال يجب</w:t>
      </w:r>
      <w:r w:rsidRPr="00B31AC5">
        <w:rPr>
          <w:rFonts w:ascii="Traditional Arabic" w:hAnsi="Traditional Arabic"/>
          <w:rtl/>
        </w:rPr>
        <w:t xml:space="preserve"> أن </w:t>
      </w:r>
      <w:r w:rsidRPr="00B31AC5">
        <w:rPr>
          <w:rFonts w:ascii="Traditional Arabic" w:hAnsi="Traditional Arabic" w:hint="cs"/>
          <w:rtl/>
        </w:rPr>
        <w:t xml:space="preserve">تهدف إلى تمكينهم من </w:t>
      </w:r>
      <w:r w:rsidRPr="00B31AC5">
        <w:rPr>
          <w:rFonts w:ascii="Traditional Arabic" w:hAnsi="Traditional Arabic"/>
          <w:rtl/>
        </w:rPr>
        <w:t>العيش وفق نمط</w:t>
      </w:r>
      <w:r w:rsidRPr="00B31AC5">
        <w:rPr>
          <w:rFonts w:ascii="Traditional Arabic" w:hAnsi="Traditional Arabic" w:hint="cs"/>
          <w:rtl/>
        </w:rPr>
        <w:t>هم</w:t>
      </w:r>
      <w:r w:rsidRPr="00B31AC5">
        <w:rPr>
          <w:rFonts w:ascii="Traditional Arabic" w:hAnsi="Traditional Arabic"/>
          <w:rtl/>
        </w:rPr>
        <w:t xml:space="preserve"> الخاص. وإجبار الأجانب على الإقامة في بلدية محددة </w:t>
      </w:r>
      <w:r w:rsidRPr="00B31AC5">
        <w:rPr>
          <w:rFonts w:ascii="Traditional Arabic" w:hAnsi="Traditional Arabic" w:hint="cs"/>
          <w:rtl/>
        </w:rPr>
        <w:t xml:space="preserve">يؤدي حتما إلى </w:t>
      </w:r>
      <w:r w:rsidRPr="00B31AC5">
        <w:rPr>
          <w:rFonts w:ascii="Traditional Arabic" w:hAnsi="Traditional Arabic"/>
          <w:rtl/>
        </w:rPr>
        <w:t>تطبيق إجراءات إدارية لضمان بقاءهم فيها</w:t>
      </w:r>
      <w:r w:rsidRPr="00B31AC5">
        <w:rPr>
          <w:rFonts w:ascii="Traditional Arabic" w:hAnsi="Traditional Arabic" w:hint="cs"/>
          <w:rtl/>
        </w:rPr>
        <w:t>،</w:t>
      </w:r>
      <w:r w:rsidRPr="00B31AC5">
        <w:rPr>
          <w:rFonts w:ascii="Traditional Arabic" w:hAnsi="Traditional Arabic"/>
          <w:rtl/>
        </w:rPr>
        <w:t xml:space="preserve"> و</w:t>
      </w:r>
      <w:r w:rsidRPr="00B31AC5">
        <w:rPr>
          <w:rFonts w:ascii="Traditional Arabic" w:hAnsi="Traditional Arabic" w:hint="cs"/>
          <w:rtl/>
        </w:rPr>
        <w:t>من الضروري</w:t>
      </w:r>
      <w:r w:rsidRPr="00B31AC5">
        <w:rPr>
          <w:rFonts w:ascii="Traditional Arabic" w:hAnsi="Traditional Arabic"/>
          <w:rtl/>
        </w:rPr>
        <w:t xml:space="preserve"> معرفة طبيعة هذه الإجراءات </w:t>
      </w:r>
      <w:r w:rsidRPr="00B31AC5">
        <w:rPr>
          <w:rFonts w:ascii="Traditional Arabic" w:hAnsi="Traditional Arabic" w:hint="cs"/>
          <w:rtl/>
        </w:rPr>
        <w:t xml:space="preserve">التي قد تكون </w:t>
      </w:r>
      <w:r w:rsidRPr="00B31AC5">
        <w:rPr>
          <w:rFonts w:ascii="Traditional Arabic" w:hAnsi="Traditional Arabic"/>
          <w:rtl/>
        </w:rPr>
        <w:t>تصريح</w:t>
      </w:r>
      <w:r w:rsidRPr="00B31AC5">
        <w:rPr>
          <w:rFonts w:ascii="Traditional Arabic" w:hAnsi="Traditional Arabic" w:hint="cs"/>
          <w:rtl/>
        </w:rPr>
        <w:t>ا ب</w:t>
      </w:r>
      <w:r w:rsidRPr="00B31AC5">
        <w:rPr>
          <w:rFonts w:ascii="Traditional Arabic" w:hAnsi="Traditional Arabic"/>
          <w:rtl/>
        </w:rPr>
        <w:t xml:space="preserve">الإقامة </w:t>
      </w:r>
      <w:r w:rsidRPr="00B31AC5">
        <w:rPr>
          <w:rFonts w:ascii="Traditional Arabic" w:hAnsi="Traditional Arabic" w:hint="cs"/>
          <w:rtl/>
        </w:rPr>
        <w:t>على سبيل المثال؛ ورأى السيد لالاه أن هذا النوع من الأحكام يعتبر في جميع الأحوال، مخالفا ل</w:t>
      </w:r>
      <w:r w:rsidRPr="00B31AC5">
        <w:rPr>
          <w:rFonts w:ascii="Traditional Arabic" w:hAnsi="Traditional Arabic"/>
          <w:rtl/>
        </w:rPr>
        <w:t>لمادة 12 من العهد والمادة 2 لأنه من شأنها أن تحد من ممارسة الأجانب</w:t>
      </w:r>
      <w:r w:rsidR="00B31AC5">
        <w:rPr>
          <w:rFonts w:ascii="Traditional Arabic" w:hAnsi="Traditional Arabic" w:hint="cs"/>
          <w:rtl/>
        </w:rPr>
        <w:t> </w:t>
      </w:r>
      <w:r w:rsidRPr="00B31AC5">
        <w:rPr>
          <w:rFonts w:ascii="Traditional Arabic" w:hAnsi="Traditional Arabic"/>
          <w:rtl/>
        </w:rPr>
        <w:t>لحقوقهم.</w:t>
      </w:r>
    </w:p>
    <w:p w:rsidR="00316068" w:rsidRPr="00B31AC5" w:rsidRDefault="00316068" w:rsidP="00B31AC5">
      <w:pPr>
        <w:pStyle w:val="SingleTxtGA"/>
        <w:rPr>
          <w:rFonts w:ascii="Traditional Arabic" w:hAnsi="Traditional Arabic"/>
          <w:rtl/>
        </w:rPr>
      </w:pPr>
      <w:r w:rsidRPr="00B31AC5">
        <w:rPr>
          <w:rFonts w:ascii="Traditional Arabic" w:hAnsi="Traditional Arabic"/>
          <w:rtl/>
        </w:rPr>
        <w:t>24-</w:t>
      </w:r>
      <w:r w:rsidR="00B31AC5">
        <w:rPr>
          <w:rFonts w:ascii="Traditional Arabic" w:hAnsi="Traditional Arabic" w:hint="cs"/>
          <w:rtl/>
        </w:rPr>
        <w:tab/>
      </w:r>
      <w:r w:rsidRPr="00B31AC5">
        <w:rPr>
          <w:rFonts w:ascii="Traditional Arabic" w:hAnsi="Traditional Arabic"/>
          <w:rtl/>
        </w:rPr>
        <w:t xml:space="preserve">وبخصوص حرية الدين قال </w:t>
      </w:r>
      <w:r w:rsidRPr="00B31AC5">
        <w:rPr>
          <w:rFonts w:ascii="Traditional Arabic" w:hAnsi="Traditional Arabic"/>
          <w:b/>
          <w:bCs/>
          <w:rtl/>
        </w:rPr>
        <w:t>السيد لالاه</w:t>
      </w:r>
      <w:r w:rsidRPr="00B31AC5">
        <w:rPr>
          <w:rFonts w:ascii="Traditional Arabic" w:hAnsi="Traditional Arabic"/>
          <w:rtl/>
        </w:rPr>
        <w:t xml:space="preserve"> إنه سبق </w:t>
      </w:r>
      <w:r w:rsidRPr="00B31AC5">
        <w:rPr>
          <w:rFonts w:ascii="Traditional Arabic" w:hAnsi="Traditional Arabic" w:hint="cs"/>
          <w:rtl/>
        </w:rPr>
        <w:t xml:space="preserve">له </w:t>
      </w:r>
      <w:r w:rsidRPr="00B31AC5">
        <w:rPr>
          <w:rFonts w:ascii="Traditional Arabic" w:hAnsi="Traditional Arabic"/>
          <w:rtl/>
        </w:rPr>
        <w:t xml:space="preserve">أن أثار مسألة تسديد أتباع الكنيسة اللوثرية وأتباع المذاهب الأخرى ومعتنقي الفكر الحر لضريبة خاصة. وتلقى ردا </w:t>
      </w:r>
      <w:r w:rsidRPr="00B31AC5">
        <w:rPr>
          <w:rFonts w:ascii="Traditional Arabic" w:hAnsi="Traditional Arabic" w:hint="cs"/>
          <w:rtl/>
        </w:rPr>
        <w:t>يفيد ب</w:t>
      </w:r>
      <w:r w:rsidRPr="00B31AC5">
        <w:rPr>
          <w:rFonts w:ascii="Traditional Arabic" w:hAnsi="Traditional Arabic"/>
          <w:rtl/>
        </w:rPr>
        <w:t xml:space="preserve">أن ما يبرر دعم الكنيسة اللوثرية هو اضطلاعها بوظائف ذات صلة بالأحوال المدنية كتسجيل الولادات والوفيات و الزواج. في حين أن هذه المهام </w:t>
      </w:r>
      <w:r w:rsidRPr="00B31AC5">
        <w:rPr>
          <w:rFonts w:ascii="Traditional Arabic" w:hAnsi="Traditional Arabic" w:hint="cs"/>
          <w:rtl/>
        </w:rPr>
        <w:t>تتسم بط</w:t>
      </w:r>
      <w:r w:rsidRPr="00B31AC5">
        <w:rPr>
          <w:rFonts w:ascii="Traditional Arabic" w:hAnsi="Traditional Arabic"/>
          <w:rtl/>
        </w:rPr>
        <w:t xml:space="preserve">ابع مدني وينبغي أن تضطلع بها الدولة كما </w:t>
      </w:r>
      <w:r w:rsidRPr="00B31AC5">
        <w:rPr>
          <w:rFonts w:ascii="Traditional Arabic" w:hAnsi="Traditional Arabic" w:hint="cs"/>
          <w:rtl/>
        </w:rPr>
        <w:t>أنه لا بد</w:t>
      </w:r>
      <w:r w:rsidRPr="00B31AC5">
        <w:rPr>
          <w:rFonts w:ascii="Traditional Arabic" w:hAnsi="Traditional Arabic"/>
          <w:rtl/>
        </w:rPr>
        <w:t xml:space="preserve"> أن تُنشئ </w:t>
      </w:r>
      <w:r w:rsidRPr="00B31AC5">
        <w:rPr>
          <w:rFonts w:ascii="Traditional Arabic" w:hAnsi="Traditional Arabic" w:hint="cs"/>
          <w:rtl/>
        </w:rPr>
        <w:t>الدانمرك</w:t>
      </w:r>
      <w:r w:rsidRPr="00B31AC5">
        <w:rPr>
          <w:rFonts w:ascii="Traditional Arabic" w:hAnsi="Traditional Arabic"/>
          <w:rtl/>
        </w:rPr>
        <w:t xml:space="preserve"> </w:t>
      </w:r>
      <w:r w:rsidRPr="00B31AC5">
        <w:rPr>
          <w:rFonts w:ascii="Traditional Arabic" w:hAnsi="Traditional Arabic" w:hint="cs"/>
          <w:rtl/>
        </w:rPr>
        <w:t>إدارة</w:t>
      </w:r>
      <w:r w:rsidRPr="00B31AC5">
        <w:rPr>
          <w:rFonts w:ascii="Traditional Arabic" w:hAnsi="Traditional Arabic"/>
          <w:rtl/>
        </w:rPr>
        <w:t xml:space="preserve"> حكومي</w:t>
      </w:r>
      <w:r w:rsidRPr="00B31AC5">
        <w:rPr>
          <w:rFonts w:ascii="Traditional Arabic" w:hAnsi="Traditional Arabic" w:hint="cs"/>
          <w:rtl/>
        </w:rPr>
        <w:t>ة</w:t>
      </w:r>
      <w:r w:rsidRPr="00B31AC5">
        <w:rPr>
          <w:rFonts w:ascii="Traditional Arabic" w:hAnsi="Traditional Arabic"/>
          <w:rtl/>
        </w:rPr>
        <w:t xml:space="preserve"> للأحوال الشخصية.</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25-</w:t>
      </w:r>
      <w:r w:rsidR="009F37DC">
        <w:rPr>
          <w:rFonts w:ascii="Traditional Arabic" w:hAnsi="Traditional Arabic" w:hint="cs"/>
          <w:rtl/>
        </w:rPr>
        <w:tab/>
      </w:r>
      <w:r w:rsidRPr="00B31AC5">
        <w:rPr>
          <w:rFonts w:ascii="Traditional Arabic" w:hAnsi="Traditional Arabic" w:hint="cs"/>
          <w:rtl/>
        </w:rPr>
        <w:t>وقال إن</w:t>
      </w:r>
      <w:r w:rsidRPr="00B31AC5">
        <w:rPr>
          <w:rFonts w:ascii="Traditional Arabic" w:hAnsi="Traditional Arabic"/>
          <w:rtl/>
        </w:rPr>
        <w:t xml:space="preserve"> العديد من أعضاء اللجنة أ</w:t>
      </w:r>
      <w:r w:rsidRPr="00B31AC5">
        <w:rPr>
          <w:rFonts w:ascii="Traditional Arabic" w:hAnsi="Traditional Arabic" w:hint="cs"/>
          <w:rtl/>
        </w:rPr>
        <w:t>شاروا إلى الفراغ القانوني الذي يواجهه</w:t>
      </w:r>
      <w:r w:rsidRPr="00B31AC5">
        <w:rPr>
          <w:rFonts w:ascii="Traditional Arabic" w:hAnsi="Traditional Arabic"/>
          <w:rtl/>
        </w:rPr>
        <w:t xml:space="preserve"> الأجانب </w:t>
      </w:r>
      <w:r w:rsidRPr="00B31AC5">
        <w:rPr>
          <w:rFonts w:ascii="Traditional Arabic" w:hAnsi="Traditional Arabic" w:hint="cs"/>
          <w:rtl/>
        </w:rPr>
        <w:t xml:space="preserve">الحاصلين على </w:t>
      </w:r>
      <w:r w:rsidRPr="00B31AC5">
        <w:rPr>
          <w:rFonts w:ascii="Traditional Arabic" w:hAnsi="Traditional Arabic"/>
          <w:rtl/>
        </w:rPr>
        <w:t xml:space="preserve">تصريح إقامة "مقبول". وأضاف </w:t>
      </w:r>
      <w:r w:rsidRPr="009F37DC">
        <w:rPr>
          <w:rFonts w:ascii="Traditional Arabic" w:hAnsi="Traditional Arabic"/>
          <w:b/>
          <w:bCs/>
          <w:rtl/>
        </w:rPr>
        <w:t>السيد لالاه</w:t>
      </w:r>
      <w:r w:rsidRPr="00B31AC5">
        <w:rPr>
          <w:rFonts w:ascii="Traditional Arabic" w:hAnsi="Traditional Arabic"/>
          <w:rtl/>
        </w:rPr>
        <w:t xml:space="preserve"> قائلا إن انعدام </w:t>
      </w:r>
      <w:r w:rsidRPr="00B31AC5">
        <w:rPr>
          <w:rFonts w:ascii="Traditional Arabic" w:hAnsi="Traditional Arabic" w:hint="cs"/>
          <w:rtl/>
        </w:rPr>
        <w:t>اليقين</w:t>
      </w:r>
      <w:r w:rsidRPr="00B31AC5">
        <w:rPr>
          <w:rFonts w:ascii="Traditional Arabic" w:hAnsi="Traditional Arabic"/>
          <w:rtl/>
        </w:rPr>
        <w:t xml:space="preserve"> القانوني </w:t>
      </w:r>
      <w:r w:rsidRPr="00B31AC5">
        <w:rPr>
          <w:rFonts w:ascii="Traditional Arabic" w:hAnsi="Traditional Arabic" w:hint="cs"/>
          <w:rtl/>
        </w:rPr>
        <w:t>ب</w:t>
      </w:r>
      <w:r w:rsidRPr="00B31AC5">
        <w:rPr>
          <w:rFonts w:ascii="Traditional Arabic" w:hAnsi="Traditional Arabic"/>
          <w:rtl/>
        </w:rPr>
        <w:t>هذا</w:t>
      </w:r>
      <w:r w:rsidRPr="00B31AC5">
        <w:rPr>
          <w:rFonts w:ascii="Traditional Arabic" w:hAnsi="Traditional Arabic" w:hint="cs"/>
          <w:rtl/>
        </w:rPr>
        <w:t xml:space="preserve"> الشكل</w:t>
      </w:r>
      <w:r w:rsidRPr="00B31AC5">
        <w:rPr>
          <w:rFonts w:ascii="Traditional Arabic" w:hAnsi="Traditional Arabic"/>
          <w:rtl/>
        </w:rPr>
        <w:t xml:space="preserve"> </w:t>
      </w:r>
      <w:r w:rsidRPr="00B31AC5">
        <w:rPr>
          <w:rFonts w:ascii="Traditional Arabic" w:hAnsi="Traditional Arabic" w:hint="cs"/>
          <w:rtl/>
        </w:rPr>
        <w:t>يرافقه حتما شعور</w:t>
      </w:r>
      <w:r w:rsidRPr="00B31AC5">
        <w:rPr>
          <w:rFonts w:ascii="Traditional Arabic" w:hAnsi="Traditional Arabic"/>
          <w:rtl/>
        </w:rPr>
        <w:t xml:space="preserve"> </w:t>
      </w:r>
      <w:r w:rsidRPr="00B31AC5">
        <w:rPr>
          <w:rFonts w:ascii="Traditional Arabic" w:hAnsi="Traditional Arabic" w:hint="cs"/>
          <w:rtl/>
        </w:rPr>
        <w:t xml:space="preserve">بانعدام </w:t>
      </w:r>
      <w:r w:rsidRPr="00B31AC5">
        <w:rPr>
          <w:rFonts w:ascii="Traditional Arabic" w:hAnsi="Traditional Arabic"/>
          <w:rtl/>
        </w:rPr>
        <w:t xml:space="preserve">الأمن النفسي، </w:t>
      </w:r>
      <w:r w:rsidRPr="00B31AC5">
        <w:rPr>
          <w:rFonts w:ascii="Traditional Arabic" w:hAnsi="Traditional Arabic" w:hint="cs"/>
          <w:rtl/>
        </w:rPr>
        <w:t>والتمس</w:t>
      </w:r>
      <w:r w:rsidRPr="00B31AC5">
        <w:rPr>
          <w:rFonts w:ascii="Traditional Arabic" w:hAnsi="Traditional Arabic"/>
          <w:rtl/>
        </w:rPr>
        <w:t xml:space="preserve"> الحصول على توضيح بشأن الحالات التي تقرر فيها الدولة "</w:t>
      </w:r>
      <w:r w:rsidRPr="00B31AC5">
        <w:rPr>
          <w:rFonts w:ascii="Traditional Arabic" w:hAnsi="Traditional Arabic" w:hint="cs"/>
          <w:rtl/>
        </w:rPr>
        <w:t>قبول</w:t>
      </w:r>
      <w:r w:rsidRPr="00B31AC5">
        <w:rPr>
          <w:rFonts w:ascii="Traditional Arabic" w:hAnsi="Traditional Arabic"/>
          <w:rtl/>
        </w:rPr>
        <w:t>" هؤلاء الأجانب الذين لا تمنحهم وضع لاجئ.</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26-</w:t>
      </w:r>
      <w:r w:rsidR="009F37DC">
        <w:rPr>
          <w:rFonts w:ascii="Traditional Arabic" w:hAnsi="Traditional Arabic" w:hint="cs"/>
          <w:rtl/>
        </w:rPr>
        <w:tab/>
      </w:r>
      <w:r w:rsidRPr="00B31AC5">
        <w:rPr>
          <w:rFonts w:ascii="Traditional Arabic" w:hAnsi="Traditional Arabic" w:hint="cs"/>
          <w:rtl/>
        </w:rPr>
        <w:t>وقال</w:t>
      </w:r>
      <w:r w:rsidRPr="00B31AC5">
        <w:rPr>
          <w:rFonts w:ascii="Traditional Arabic" w:hAnsi="Traditional Arabic"/>
          <w:rtl/>
        </w:rPr>
        <w:t xml:space="preserve"> </w:t>
      </w:r>
      <w:r w:rsidRPr="009F37DC">
        <w:rPr>
          <w:rFonts w:ascii="Traditional Arabic" w:hAnsi="Traditional Arabic"/>
          <w:b/>
          <w:bCs/>
          <w:rtl/>
        </w:rPr>
        <w:t>السيد لالاه</w:t>
      </w:r>
      <w:r w:rsidRPr="00B31AC5">
        <w:rPr>
          <w:rFonts w:ascii="Traditional Arabic" w:hAnsi="Traditional Arabic"/>
          <w:rtl/>
        </w:rPr>
        <w:t xml:space="preserve"> </w:t>
      </w:r>
      <w:r w:rsidRPr="00B31AC5">
        <w:rPr>
          <w:rFonts w:ascii="Traditional Arabic" w:hAnsi="Traditional Arabic" w:hint="cs"/>
          <w:rtl/>
        </w:rPr>
        <w:t>إنه يشعر بنفس القلق الذي أُعرب عنه ب</w:t>
      </w:r>
      <w:r w:rsidRPr="00B31AC5">
        <w:rPr>
          <w:rFonts w:ascii="Traditional Arabic" w:hAnsi="Traditional Arabic"/>
          <w:rtl/>
        </w:rPr>
        <w:t xml:space="preserve">شأن مدة الحبس الانفرادي وقال إنه ما زال على </w:t>
      </w:r>
      <w:r w:rsidRPr="00B31AC5">
        <w:rPr>
          <w:rFonts w:ascii="Traditional Arabic" w:hAnsi="Traditional Arabic" w:hint="cs"/>
          <w:rtl/>
        </w:rPr>
        <w:t>رأيه</w:t>
      </w:r>
      <w:r w:rsidRPr="00B31AC5">
        <w:rPr>
          <w:rFonts w:ascii="Traditional Arabic" w:hAnsi="Traditional Arabic"/>
          <w:rtl/>
        </w:rPr>
        <w:t xml:space="preserve"> بأنه </w:t>
      </w:r>
      <w:r w:rsidRPr="00B31AC5">
        <w:rPr>
          <w:rFonts w:ascii="Traditional Arabic" w:hAnsi="Traditional Arabic" w:hint="cs"/>
          <w:rtl/>
        </w:rPr>
        <w:t>هذا ال</w:t>
      </w:r>
      <w:r w:rsidRPr="00B31AC5">
        <w:rPr>
          <w:rFonts w:ascii="Traditional Arabic" w:hAnsi="Traditional Arabic"/>
          <w:rtl/>
        </w:rPr>
        <w:t xml:space="preserve">إجراء لا </w:t>
      </w:r>
      <w:r w:rsidRPr="00B31AC5">
        <w:rPr>
          <w:rFonts w:ascii="Traditional Arabic" w:hAnsi="Traditional Arabic" w:hint="cs"/>
          <w:rtl/>
        </w:rPr>
        <w:t xml:space="preserve">يقبل التبرير </w:t>
      </w:r>
      <w:r w:rsidRPr="00B31AC5">
        <w:rPr>
          <w:rFonts w:ascii="Traditional Arabic" w:hAnsi="Traditional Arabic"/>
          <w:rtl/>
        </w:rPr>
        <w:t xml:space="preserve">حتى وإن قلص القانون مدته إلى ثلاثة شهور. وختاما، </w:t>
      </w:r>
      <w:r w:rsidRPr="00B31AC5">
        <w:rPr>
          <w:rFonts w:ascii="Traditional Arabic" w:hAnsi="Traditional Arabic" w:hint="cs"/>
          <w:rtl/>
        </w:rPr>
        <w:t>أشار</w:t>
      </w:r>
      <w:r w:rsidRPr="00B31AC5">
        <w:rPr>
          <w:rFonts w:ascii="Traditional Arabic" w:hAnsi="Traditional Arabic"/>
          <w:rtl/>
        </w:rPr>
        <w:t xml:space="preserve"> إ</w:t>
      </w:r>
      <w:r w:rsidRPr="00B31AC5">
        <w:rPr>
          <w:rFonts w:ascii="Traditional Arabic" w:hAnsi="Traditional Arabic" w:hint="cs"/>
          <w:rtl/>
        </w:rPr>
        <w:t>لى أنه طرح سؤالا لدى اس</w:t>
      </w:r>
      <w:r w:rsidRPr="00B31AC5">
        <w:rPr>
          <w:rFonts w:ascii="Traditional Arabic" w:hAnsi="Traditional Arabic"/>
          <w:rtl/>
        </w:rPr>
        <w:t xml:space="preserve">تعراض التقرير الدوري الثالث، عن سبب اضطلاع </w:t>
      </w:r>
      <w:r w:rsidRPr="00B31AC5">
        <w:rPr>
          <w:rFonts w:ascii="Traditional Arabic" w:hAnsi="Traditional Arabic" w:hint="cs"/>
          <w:rtl/>
        </w:rPr>
        <w:t>ال</w:t>
      </w:r>
      <w:r w:rsidRPr="00B31AC5">
        <w:rPr>
          <w:rFonts w:ascii="Traditional Arabic" w:hAnsi="Traditional Arabic"/>
          <w:rtl/>
        </w:rPr>
        <w:t xml:space="preserve">قضاة </w:t>
      </w:r>
      <w:r w:rsidRPr="00B31AC5">
        <w:rPr>
          <w:rFonts w:ascii="Traditional Arabic" w:hAnsi="Traditional Arabic" w:hint="cs"/>
          <w:rtl/>
        </w:rPr>
        <w:t xml:space="preserve">في </w:t>
      </w:r>
      <w:r w:rsidRPr="00B31AC5">
        <w:rPr>
          <w:rFonts w:ascii="Traditional Arabic" w:hAnsi="Traditional Arabic"/>
          <w:rtl/>
        </w:rPr>
        <w:t xml:space="preserve">محاكم المقاطعات بمهام </w:t>
      </w:r>
      <w:r w:rsidRPr="00B31AC5">
        <w:rPr>
          <w:rFonts w:ascii="Traditional Arabic" w:hAnsi="Traditional Arabic" w:hint="cs"/>
          <w:rtl/>
        </w:rPr>
        <w:t>إدارية</w:t>
      </w:r>
      <w:r w:rsidRPr="00B31AC5">
        <w:rPr>
          <w:rFonts w:ascii="Traditional Arabic" w:hAnsi="Traditional Arabic"/>
          <w:rtl/>
        </w:rPr>
        <w:t xml:space="preserve">. </w:t>
      </w:r>
      <w:r w:rsidRPr="00B31AC5">
        <w:rPr>
          <w:rFonts w:ascii="Traditional Arabic" w:hAnsi="Traditional Arabic" w:hint="cs"/>
          <w:rtl/>
        </w:rPr>
        <w:t>وجاءه ال</w:t>
      </w:r>
      <w:r w:rsidRPr="00B31AC5">
        <w:rPr>
          <w:rFonts w:ascii="Traditional Arabic" w:hAnsi="Traditional Arabic"/>
          <w:rtl/>
        </w:rPr>
        <w:t xml:space="preserve">رد بأنهم يعملون كمحضرين وكمدراء للميراث. </w:t>
      </w:r>
      <w:r w:rsidRPr="00B31AC5">
        <w:rPr>
          <w:rFonts w:ascii="Traditional Arabic" w:hAnsi="Traditional Arabic" w:hint="cs"/>
          <w:rtl/>
        </w:rPr>
        <w:t>وطلب توضيحا به</w:t>
      </w:r>
      <w:r w:rsidRPr="00B31AC5">
        <w:rPr>
          <w:rFonts w:ascii="Traditional Arabic" w:hAnsi="Traditional Arabic"/>
          <w:rtl/>
        </w:rPr>
        <w:t xml:space="preserve">ذا </w:t>
      </w:r>
      <w:r w:rsidRPr="00B31AC5">
        <w:rPr>
          <w:rFonts w:ascii="Traditional Arabic" w:hAnsi="Traditional Arabic" w:hint="cs"/>
          <w:rtl/>
        </w:rPr>
        <w:t>الشأن</w:t>
      </w:r>
      <w:r w:rsidRPr="00B31AC5">
        <w:rPr>
          <w:rFonts w:ascii="Traditional Arabic" w:hAnsi="Traditional Arabic"/>
          <w:rtl/>
        </w:rPr>
        <w:t xml:space="preserve"> أيضا لأن طبيعة هاتين </w:t>
      </w:r>
      <w:r w:rsidRPr="00B31AC5">
        <w:rPr>
          <w:rFonts w:ascii="Traditional Arabic" w:hAnsi="Traditional Arabic" w:hint="cs"/>
          <w:rtl/>
        </w:rPr>
        <w:t>الوظيفتين</w:t>
      </w:r>
      <w:r w:rsidRPr="00B31AC5">
        <w:rPr>
          <w:rFonts w:ascii="Traditional Arabic" w:hAnsi="Traditional Arabic"/>
          <w:rtl/>
        </w:rPr>
        <w:t xml:space="preserve"> ما تزال غامضة بالنسبة إليه.</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27-</w:t>
      </w:r>
      <w:r w:rsidR="009F37DC">
        <w:rPr>
          <w:rFonts w:ascii="Traditional Arabic" w:hAnsi="Traditional Arabic" w:hint="cs"/>
          <w:rtl/>
        </w:rPr>
        <w:tab/>
      </w:r>
      <w:r w:rsidRPr="009F37DC">
        <w:rPr>
          <w:rFonts w:ascii="Traditional Arabic" w:hAnsi="Traditional Arabic"/>
          <w:b/>
          <w:bCs/>
          <w:rtl/>
        </w:rPr>
        <w:t>السيد أولسن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قال </w:t>
      </w:r>
      <w:r w:rsidRPr="00B31AC5">
        <w:rPr>
          <w:rFonts w:ascii="Traditional Arabic" w:hAnsi="Traditional Arabic" w:hint="cs"/>
          <w:rtl/>
        </w:rPr>
        <w:t>ردا على ال</w:t>
      </w:r>
      <w:r w:rsidRPr="00B31AC5">
        <w:rPr>
          <w:rFonts w:ascii="Traditional Arabic" w:hAnsi="Traditional Arabic"/>
          <w:rtl/>
        </w:rPr>
        <w:t xml:space="preserve">شواغل التي أعرب عنها السيد </w:t>
      </w:r>
      <w:r w:rsidR="009F37DC" w:rsidRPr="009F37DC">
        <w:rPr>
          <w:rFonts w:hint="cs"/>
          <w:rtl/>
          <w:lang w:val="en-GB"/>
        </w:rPr>
        <w:t>فيروشيفسكي</w:t>
      </w:r>
      <w:r w:rsidRPr="00B31AC5">
        <w:rPr>
          <w:rFonts w:ascii="Traditional Arabic" w:hAnsi="Traditional Arabic"/>
          <w:rtl/>
        </w:rPr>
        <w:t xml:space="preserve"> </w:t>
      </w:r>
      <w:r w:rsidRPr="00B31AC5">
        <w:rPr>
          <w:rFonts w:ascii="Traditional Arabic" w:hAnsi="Traditional Arabic" w:hint="cs"/>
          <w:rtl/>
        </w:rPr>
        <w:t>تحديدا</w:t>
      </w:r>
      <w:r w:rsidRPr="00B31AC5">
        <w:rPr>
          <w:rFonts w:ascii="Traditional Arabic" w:hAnsi="Traditional Arabic"/>
          <w:rtl/>
        </w:rPr>
        <w:t>، إنه منذ حصول جزيرة غرينلاند على الحكم الذاتي الداخلي في عام</w:t>
      </w:r>
      <w:r w:rsidR="009F37DC">
        <w:rPr>
          <w:rFonts w:ascii="Traditional Arabic" w:hAnsi="Traditional Arabic" w:hint="cs"/>
          <w:rtl/>
        </w:rPr>
        <w:t> </w:t>
      </w:r>
      <w:r w:rsidRPr="00B31AC5">
        <w:rPr>
          <w:rFonts w:ascii="Traditional Arabic" w:hAnsi="Traditional Arabic"/>
          <w:rtl/>
        </w:rPr>
        <w:t xml:space="preserve">1979، بات سكان الجزيرة يملكون الاختصاص التشريعي للنظر في جميع القضايا التي تعنيهم في مجالات منها على سبيل الذكر لا الحصر: تنظيم جهاز الحكم الذاتي الداخلي، والضريبة المالية والأنظمة التجارية والصيد والتعليم والأمن الاجتماعي والحق في العمل والسكن ودوائر الشرطة وحماية الطبيعة والبيئة والخدمات الصحية وتوفير السلع. </w:t>
      </w:r>
      <w:r w:rsidRPr="00B31AC5">
        <w:rPr>
          <w:rFonts w:ascii="Traditional Arabic" w:hAnsi="Traditional Arabic" w:hint="cs"/>
          <w:rtl/>
        </w:rPr>
        <w:t>وأوضح أن الاستيعاب ليس هو ال</w:t>
      </w:r>
      <w:r w:rsidRPr="00B31AC5">
        <w:rPr>
          <w:rFonts w:ascii="Traditional Arabic" w:hAnsi="Traditional Arabic"/>
          <w:rtl/>
        </w:rPr>
        <w:t>مقصود من نظام الحكم الذاتي الداخلي</w:t>
      </w:r>
      <w:r w:rsidRPr="00B31AC5">
        <w:rPr>
          <w:rFonts w:ascii="Traditional Arabic" w:hAnsi="Traditional Arabic" w:hint="cs"/>
          <w:rtl/>
        </w:rPr>
        <w:t xml:space="preserve"> القائم على</w:t>
      </w:r>
      <w:r w:rsidRPr="00B31AC5">
        <w:rPr>
          <w:rFonts w:ascii="Traditional Arabic" w:hAnsi="Traditional Arabic"/>
          <w:rtl/>
        </w:rPr>
        <w:t xml:space="preserve"> برلمان يُمثّ</w:t>
      </w:r>
      <w:r w:rsidRPr="00B31AC5">
        <w:rPr>
          <w:rFonts w:ascii="Traditional Arabic" w:hAnsi="Traditional Arabic" w:hint="cs"/>
          <w:rtl/>
        </w:rPr>
        <w:t>ِ</w:t>
      </w:r>
      <w:r w:rsidRPr="00B31AC5">
        <w:rPr>
          <w:rFonts w:ascii="Traditional Arabic" w:hAnsi="Traditional Arabic"/>
          <w:rtl/>
        </w:rPr>
        <w:t>ل سكان غرينلاند على نطاق واسع و</w:t>
      </w:r>
      <w:r w:rsidRPr="00B31AC5">
        <w:rPr>
          <w:rFonts w:ascii="Traditional Arabic" w:hAnsi="Traditional Arabic" w:hint="cs"/>
          <w:rtl/>
        </w:rPr>
        <w:t xml:space="preserve">على </w:t>
      </w:r>
      <w:r w:rsidRPr="00B31AC5">
        <w:rPr>
          <w:rFonts w:ascii="Traditional Arabic" w:hAnsi="Traditional Arabic"/>
          <w:rtl/>
        </w:rPr>
        <w:t xml:space="preserve">حكومة جميع أعضائها </w:t>
      </w:r>
      <w:r w:rsidRPr="00B31AC5">
        <w:rPr>
          <w:rFonts w:ascii="Traditional Arabic" w:hAnsi="Traditional Arabic" w:hint="cs"/>
          <w:rtl/>
        </w:rPr>
        <w:t>من سكان</w:t>
      </w:r>
      <w:r w:rsidRPr="00B31AC5">
        <w:rPr>
          <w:rFonts w:ascii="Traditional Arabic" w:hAnsi="Traditional Arabic"/>
          <w:rtl/>
        </w:rPr>
        <w:t xml:space="preserve"> الجزيرة. </w:t>
      </w:r>
    </w:p>
    <w:p w:rsidR="00316068" w:rsidRPr="00B31AC5" w:rsidRDefault="00316068" w:rsidP="009F37DC">
      <w:pPr>
        <w:pStyle w:val="SingleTxtGA"/>
        <w:rPr>
          <w:rFonts w:ascii="Traditional Arabic" w:hAnsi="Traditional Arabic" w:hint="cs"/>
          <w:rtl/>
        </w:rPr>
      </w:pPr>
      <w:r w:rsidRPr="00B31AC5">
        <w:rPr>
          <w:rFonts w:ascii="Traditional Arabic" w:hAnsi="Traditional Arabic"/>
          <w:rtl/>
        </w:rPr>
        <w:t>28-</w:t>
      </w:r>
      <w:r w:rsidR="009F37DC">
        <w:rPr>
          <w:rFonts w:ascii="Traditional Arabic" w:hAnsi="Traditional Arabic" w:hint="cs"/>
          <w:rtl/>
        </w:rPr>
        <w:tab/>
      </w:r>
      <w:r w:rsidRPr="009F37DC">
        <w:rPr>
          <w:rFonts w:ascii="Traditional Arabic" w:hAnsi="Traditional Arabic"/>
          <w:b/>
          <w:bCs/>
          <w:rtl/>
        </w:rPr>
        <w:t>السيد ليهمان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أضاف قائلا إن قضية سكان </w:t>
      </w:r>
      <w:r w:rsidRPr="00B31AC5">
        <w:rPr>
          <w:rFonts w:ascii="Traditional Arabic" w:hAnsi="Traditional Arabic" w:hint="cs"/>
          <w:rtl/>
        </w:rPr>
        <w:t>منطقة ث</w:t>
      </w:r>
      <w:r w:rsidRPr="00B31AC5">
        <w:rPr>
          <w:rFonts w:ascii="Traditional Arabic" w:hAnsi="Traditional Arabic"/>
          <w:rtl/>
        </w:rPr>
        <w:t xml:space="preserve">ولي معروضة حاليا على المحكمة العليا للنظر فيها وإنه لا يمكنه أن </w:t>
      </w:r>
      <w:r w:rsidRPr="00B31AC5">
        <w:rPr>
          <w:rFonts w:ascii="Traditional Arabic" w:hAnsi="Traditional Arabic" w:hint="cs"/>
          <w:rtl/>
        </w:rPr>
        <w:t>يحدد مسبقا الحكم الذي سيصدر. غ</w:t>
      </w:r>
      <w:r w:rsidRPr="00B31AC5">
        <w:rPr>
          <w:rFonts w:ascii="Traditional Arabic" w:hAnsi="Traditional Arabic"/>
          <w:rtl/>
        </w:rPr>
        <w:t>ير أن</w:t>
      </w:r>
      <w:r w:rsidRPr="00B31AC5">
        <w:rPr>
          <w:rFonts w:ascii="Traditional Arabic" w:hAnsi="Traditional Arabic" w:hint="cs"/>
          <w:rtl/>
        </w:rPr>
        <w:t>ه</w:t>
      </w:r>
      <w:r w:rsidRPr="00B31AC5">
        <w:rPr>
          <w:rFonts w:ascii="Traditional Arabic" w:hAnsi="Traditional Arabic"/>
          <w:rtl/>
        </w:rPr>
        <w:t xml:space="preserve"> بوسعه أن يؤكد للجنة أنها ستُبلَّغ بالقرار بعد انتهاء الإجراءات القانونية وتقديم المعونة القضائية </w:t>
      </w:r>
      <w:r w:rsidRPr="00B31AC5">
        <w:rPr>
          <w:rFonts w:ascii="Traditional Arabic" w:hAnsi="Traditional Arabic" w:hint="cs"/>
          <w:rtl/>
        </w:rPr>
        <w:t xml:space="preserve">لسكان ثولي. </w:t>
      </w:r>
      <w:r w:rsidRPr="00B31AC5">
        <w:rPr>
          <w:rFonts w:ascii="Traditional Arabic" w:hAnsi="Traditional Arabic"/>
          <w:rtl/>
        </w:rPr>
        <w:t>و</w:t>
      </w:r>
      <w:r w:rsidRPr="00B31AC5">
        <w:rPr>
          <w:rFonts w:ascii="Traditional Arabic" w:hAnsi="Traditional Arabic" w:hint="cs"/>
          <w:rtl/>
        </w:rPr>
        <w:t>ذكر السيد ليهمان أن ر</w:t>
      </w:r>
      <w:r w:rsidRPr="00B31AC5">
        <w:rPr>
          <w:rFonts w:ascii="Traditional Arabic" w:hAnsi="Traditional Arabic"/>
          <w:rtl/>
        </w:rPr>
        <w:t xml:space="preserve">ئيس الوزراء شخصيا قدم اعتذارا رسميا وبلغة </w:t>
      </w:r>
      <w:r w:rsidRPr="00B31AC5">
        <w:rPr>
          <w:rFonts w:ascii="Traditional Arabic" w:hAnsi="Traditional Arabic" w:hint="cs"/>
          <w:rtl/>
        </w:rPr>
        <w:t>سكان</w:t>
      </w:r>
      <w:r w:rsidRPr="00B31AC5">
        <w:rPr>
          <w:rFonts w:ascii="Traditional Arabic" w:hAnsi="Traditional Arabic"/>
          <w:rtl/>
        </w:rPr>
        <w:t xml:space="preserve"> غرينلاند إلى هؤلاء الأشخاص باسم</w:t>
      </w:r>
      <w:r w:rsidRPr="00B31AC5">
        <w:rPr>
          <w:rFonts w:ascii="Traditional Arabic" w:hAnsi="Traditional Arabic" w:hint="cs"/>
          <w:rtl/>
        </w:rPr>
        <w:t xml:space="preserve"> الدانمرك</w:t>
      </w:r>
      <w:r w:rsidRPr="00B31AC5">
        <w:rPr>
          <w:rFonts w:ascii="Traditional Arabic" w:hAnsi="Traditional Arabic"/>
          <w:rtl/>
        </w:rPr>
        <w:t>. وفيما يخص جزر ف</w:t>
      </w:r>
      <w:r w:rsidRPr="00B31AC5">
        <w:rPr>
          <w:rFonts w:ascii="Traditional Arabic" w:hAnsi="Traditional Arabic" w:hint="cs"/>
          <w:rtl/>
        </w:rPr>
        <w:t>ي</w:t>
      </w:r>
      <w:r w:rsidRPr="00B31AC5">
        <w:rPr>
          <w:rFonts w:ascii="Traditional Arabic" w:hAnsi="Traditional Arabic"/>
          <w:rtl/>
        </w:rPr>
        <w:t xml:space="preserve">رو، قال السيد ليهمان إن المفاوضات </w:t>
      </w:r>
      <w:r w:rsidRPr="00B31AC5">
        <w:rPr>
          <w:rFonts w:ascii="Traditional Arabic" w:hAnsi="Traditional Arabic" w:hint="cs"/>
          <w:rtl/>
        </w:rPr>
        <w:t>بشأن</w:t>
      </w:r>
      <w:r w:rsidRPr="00B31AC5">
        <w:rPr>
          <w:rFonts w:ascii="Traditional Arabic" w:hAnsi="Traditional Arabic"/>
          <w:rtl/>
        </w:rPr>
        <w:t xml:space="preserve"> الحصول على السيادة الكاملة </w:t>
      </w:r>
      <w:r w:rsidRPr="00B31AC5">
        <w:rPr>
          <w:rFonts w:ascii="Traditional Arabic" w:hAnsi="Traditional Arabic" w:hint="cs"/>
          <w:rtl/>
        </w:rPr>
        <w:t>جارية</w:t>
      </w:r>
      <w:r w:rsidRPr="00B31AC5">
        <w:rPr>
          <w:rFonts w:ascii="Traditional Arabic" w:hAnsi="Traditional Arabic"/>
          <w:rtl/>
        </w:rPr>
        <w:t xml:space="preserve"> في الوقت </w:t>
      </w:r>
      <w:r w:rsidRPr="00B31AC5">
        <w:rPr>
          <w:rFonts w:ascii="Traditional Arabic" w:hAnsi="Traditional Arabic" w:hint="cs"/>
          <w:rtl/>
        </w:rPr>
        <w:t>الحالي</w:t>
      </w:r>
      <w:r w:rsidRPr="00B31AC5">
        <w:rPr>
          <w:rFonts w:ascii="Traditional Arabic" w:hAnsi="Traditional Arabic"/>
          <w:rtl/>
        </w:rPr>
        <w:t xml:space="preserve"> بين أنصار نظام الحكم الذاتي الداخلي في الجزر ومكتب رئيس الوزراء </w:t>
      </w:r>
      <w:r w:rsidRPr="00B31AC5">
        <w:rPr>
          <w:rFonts w:ascii="Traditional Arabic" w:hAnsi="Traditional Arabic" w:hint="cs"/>
          <w:rtl/>
        </w:rPr>
        <w:t>الدانمركي،</w:t>
      </w:r>
      <w:r w:rsidRPr="00B31AC5">
        <w:rPr>
          <w:rFonts w:ascii="Traditional Arabic" w:hAnsi="Traditional Arabic"/>
          <w:rtl/>
        </w:rPr>
        <w:t xml:space="preserve"> </w:t>
      </w:r>
      <w:r w:rsidRPr="00B31AC5">
        <w:rPr>
          <w:rFonts w:ascii="Traditional Arabic" w:hAnsi="Traditional Arabic" w:hint="cs"/>
          <w:rtl/>
        </w:rPr>
        <w:t>و</w:t>
      </w:r>
      <w:r w:rsidRPr="00B31AC5">
        <w:rPr>
          <w:rFonts w:ascii="Traditional Arabic" w:hAnsi="Traditional Arabic"/>
          <w:rtl/>
        </w:rPr>
        <w:t xml:space="preserve">لا يمكنه شخصيا </w:t>
      </w:r>
      <w:r w:rsidRPr="00B31AC5">
        <w:rPr>
          <w:rFonts w:ascii="Traditional Arabic" w:hAnsi="Traditional Arabic" w:hint="cs"/>
          <w:rtl/>
        </w:rPr>
        <w:t>أن ي</w:t>
      </w:r>
      <w:r w:rsidRPr="00B31AC5">
        <w:rPr>
          <w:rFonts w:ascii="Traditional Arabic" w:hAnsi="Traditional Arabic"/>
          <w:rtl/>
        </w:rPr>
        <w:t>قول أكثر من ذلك عن هذه</w:t>
      </w:r>
      <w:r w:rsidRPr="00B31AC5">
        <w:rPr>
          <w:rFonts w:ascii="Traditional Arabic" w:hAnsi="Traditional Arabic" w:hint="cs"/>
          <w:rtl/>
        </w:rPr>
        <w:t xml:space="preserve"> </w:t>
      </w:r>
      <w:r w:rsidRPr="00B31AC5">
        <w:rPr>
          <w:rFonts w:ascii="Traditional Arabic" w:hAnsi="Traditional Arabic"/>
          <w:rtl/>
        </w:rPr>
        <w:t xml:space="preserve">المفاوضات الحساسة جدا.  </w:t>
      </w:r>
      <w:r w:rsidRPr="00B31AC5">
        <w:rPr>
          <w:rFonts w:ascii="Traditional Arabic" w:hAnsi="Traditional Arabic" w:hint="cs"/>
          <w:rtl/>
        </w:rPr>
        <w:t xml:space="preserve">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29-</w:t>
      </w:r>
      <w:r w:rsidR="009F37DC">
        <w:rPr>
          <w:rFonts w:ascii="Traditional Arabic" w:hAnsi="Traditional Arabic" w:hint="cs"/>
          <w:rtl/>
        </w:rPr>
        <w:tab/>
      </w:r>
      <w:r w:rsidRPr="00196691">
        <w:rPr>
          <w:rFonts w:ascii="Traditional Arabic" w:hAnsi="Traditional Arabic"/>
          <w:b/>
          <w:bCs/>
          <w:rtl/>
        </w:rPr>
        <w:t>السيد</w:t>
      </w:r>
      <w:r w:rsidRPr="00B31AC5">
        <w:rPr>
          <w:rFonts w:ascii="Traditional Arabic" w:hAnsi="Traditional Arabic"/>
          <w:rtl/>
        </w:rPr>
        <w:t xml:space="preserve"> </w:t>
      </w:r>
      <w:r w:rsidRPr="009F37DC">
        <w:rPr>
          <w:rFonts w:ascii="Traditional Arabic" w:hAnsi="Traditional Arabic"/>
          <w:b/>
          <w:bCs/>
          <w:rtl/>
        </w:rPr>
        <w:t>ميكلسن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قال إن لجنة الإصلاح القضائي في غرينلاند أُنشئت في عام 1994 لتتولى تنقيح القانون الجنائي وقوانين إقامة العدل وهيكل </w:t>
      </w:r>
      <w:r w:rsidRPr="00B31AC5">
        <w:rPr>
          <w:rFonts w:ascii="Traditional Arabic" w:hAnsi="Traditional Arabic" w:hint="cs"/>
          <w:rtl/>
        </w:rPr>
        <w:t>القواعد</w:t>
      </w:r>
      <w:r w:rsidRPr="00B31AC5">
        <w:rPr>
          <w:rFonts w:ascii="Traditional Arabic" w:hAnsi="Traditional Arabic"/>
          <w:rtl/>
        </w:rPr>
        <w:t xml:space="preserve"> وهيكل </w:t>
      </w:r>
      <w:r w:rsidRPr="00B31AC5">
        <w:rPr>
          <w:rFonts w:ascii="Traditional Arabic" w:hAnsi="Traditional Arabic" w:hint="cs"/>
          <w:rtl/>
        </w:rPr>
        <w:t>أجهزة</w:t>
      </w:r>
      <w:r w:rsidRPr="00B31AC5">
        <w:rPr>
          <w:rFonts w:ascii="Traditional Arabic" w:hAnsi="Traditional Arabic"/>
          <w:rtl/>
        </w:rPr>
        <w:t xml:space="preserve"> الشرطة في غرينلاند. وأشار إلى أن اللجنة عقدت </w:t>
      </w:r>
      <w:r w:rsidRPr="00B31AC5">
        <w:rPr>
          <w:rFonts w:ascii="Traditional Arabic" w:hAnsi="Traditional Arabic" w:hint="cs"/>
          <w:rtl/>
        </w:rPr>
        <w:t>حوالي</w:t>
      </w:r>
      <w:r w:rsidRPr="00B31AC5">
        <w:rPr>
          <w:rFonts w:ascii="Traditional Arabic" w:hAnsi="Traditional Arabic"/>
          <w:rtl/>
        </w:rPr>
        <w:t xml:space="preserve"> 15 دورة </w:t>
      </w:r>
      <w:r w:rsidRPr="00B31AC5">
        <w:rPr>
          <w:rFonts w:ascii="Traditional Arabic" w:hAnsi="Traditional Arabic" w:hint="cs"/>
          <w:rtl/>
        </w:rPr>
        <w:t>لمدة</w:t>
      </w:r>
      <w:r w:rsidRPr="00B31AC5">
        <w:rPr>
          <w:rFonts w:ascii="Traditional Arabic" w:hAnsi="Traditional Arabic"/>
          <w:rtl/>
        </w:rPr>
        <w:t xml:space="preserve"> أسبوع واحد </w:t>
      </w:r>
      <w:r w:rsidRPr="00B31AC5">
        <w:rPr>
          <w:rFonts w:ascii="Traditional Arabic" w:hAnsi="Traditional Arabic" w:hint="cs"/>
          <w:rtl/>
        </w:rPr>
        <w:t xml:space="preserve">لكل دورة، </w:t>
      </w:r>
      <w:r w:rsidRPr="00B31AC5">
        <w:rPr>
          <w:rFonts w:ascii="Traditional Arabic" w:hAnsi="Traditional Arabic"/>
          <w:rtl/>
        </w:rPr>
        <w:t>و</w:t>
      </w:r>
      <w:r w:rsidRPr="00B31AC5">
        <w:rPr>
          <w:rFonts w:ascii="Traditional Arabic" w:hAnsi="Traditional Arabic" w:hint="cs"/>
          <w:rtl/>
        </w:rPr>
        <w:t xml:space="preserve">من المرتقب </w:t>
      </w:r>
      <w:r w:rsidRPr="00B31AC5">
        <w:rPr>
          <w:rFonts w:ascii="Traditional Arabic" w:hAnsi="Traditional Arabic"/>
          <w:rtl/>
        </w:rPr>
        <w:t xml:space="preserve">أن تنشر في عام 2001 تقريرا كاملا من 500 صفحة، سيُترجم إلى </w:t>
      </w:r>
      <w:r w:rsidRPr="00B31AC5">
        <w:rPr>
          <w:rFonts w:ascii="Traditional Arabic" w:hAnsi="Traditional Arabic" w:hint="cs"/>
          <w:rtl/>
        </w:rPr>
        <w:t xml:space="preserve">اللغة المحلية في </w:t>
      </w:r>
      <w:r w:rsidRPr="00B31AC5">
        <w:rPr>
          <w:rFonts w:ascii="Traditional Arabic" w:hAnsi="Traditional Arabic"/>
          <w:rtl/>
        </w:rPr>
        <w:t xml:space="preserve">غرينلاند </w:t>
      </w:r>
      <w:r w:rsidRPr="00B31AC5">
        <w:rPr>
          <w:rFonts w:ascii="Traditional Arabic" w:hAnsi="Traditional Arabic" w:hint="cs"/>
          <w:rtl/>
        </w:rPr>
        <w:t>وسيحظى بالدعاية على</w:t>
      </w:r>
      <w:r w:rsidRPr="00B31AC5">
        <w:rPr>
          <w:rFonts w:ascii="Traditional Arabic" w:hAnsi="Traditional Arabic"/>
          <w:rtl/>
        </w:rPr>
        <w:t xml:space="preserve"> نطاق واسع. و</w:t>
      </w:r>
      <w:r w:rsidRPr="00B31AC5">
        <w:rPr>
          <w:rFonts w:ascii="Traditional Arabic" w:hAnsi="Traditional Arabic" w:hint="cs"/>
          <w:rtl/>
        </w:rPr>
        <w:t>قد قامت ا</w:t>
      </w:r>
      <w:r w:rsidRPr="00B31AC5">
        <w:rPr>
          <w:rFonts w:ascii="Traditional Arabic" w:hAnsi="Traditional Arabic"/>
          <w:rtl/>
        </w:rPr>
        <w:t xml:space="preserve">للجنة منذ إنشائها بعدد من المبادرات </w:t>
      </w:r>
      <w:r w:rsidRPr="00B31AC5">
        <w:rPr>
          <w:rFonts w:ascii="Traditional Arabic" w:hAnsi="Traditional Arabic" w:hint="cs"/>
          <w:rtl/>
        </w:rPr>
        <w:t>لتوفير</w:t>
      </w:r>
      <w:r w:rsidRPr="00B31AC5">
        <w:rPr>
          <w:rFonts w:ascii="Traditional Arabic" w:hAnsi="Traditional Arabic"/>
          <w:rtl/>
        </w:rPr>
        <w:t xml:space="preserve"> تدريب </w:t>
      </w:r>
      <w:r w:rsidRPr="00B31AC5">
        <w:rPr>
          <w:rFonts w:ascii="Traditional Arabic" w:hAnsi="Traditional Arabic" w:hint="cs"/>
          <w:rtl/>
        </w:rPr>
        <w:t>أفضل ل</w:t>
      </w:r>
      <w:r w:rsidRPr="00B31AC5">
        <w:rPr>
          <w:rFonts w:ascii="Traditional Arabic" w:hAnsi="Traditional Arabic"/>
          <w:rtl/>
        </w:rPr>
        <w:t xml:space="preserve">لقضاة غير المحترفين الذين يقدمون </w:t>
      </w:r>
      <w:r w:rsidRPr="00B31AC5">
        <w:rPr>
          <w:rFonts w:ascii="Traditional Arabic" w:hAnsi="Traditional Arabic" w:hint="cs"/>
          <w:rtl/>
        </w:rPr>
        <w:t xml:space="preserve">يد العون </w:t>
      </w:r>
      <w:r w:rsidRPr="00B31AC5">
        <w:rPr>
          <w:rFonts w:ascii="Traditional Arabic" w:hAnsi="Traditional Arabic"/>
          <w:rtl/>
        </w:rPr>
        <w:t>في المحاكم المحلية</w:t>
      </w:r>
      <w:r w:rsidRPr="00B31AC5">
        <w:rPr>
          <w:rFonts w:ascii="Traditional Arabic" w:hAnsi="Traditional Arabic" w:hint="cs"/>
          <w:rtl/>
        </w:rPr>
        <w:t>،</w:t>
      </w:r>
      <w:r w:rsidRPr="00B31AC5">
        <w:rPr>
          <w:rFonts w:ascii="Traditional Arabic" w:hAnsi="Traditional Arabic"/>
          <w:rtl/>
        </w:rPr>
        <w:t xml:space="preserve"> للقضاة المحترفين </w:t>
      </w:r>
      <w:r w:rsidRPr="00B31AC5">
        <w:rPr>
          <w:rFonts w:ascii="Traditional Arabic" w:hAnsi="Traditional Arabic" w:hint="cs"/>
          <w:rtl/>
        </w:rPr>
        <w:t xml:space="preserve">الذين قدموا </w:t>
      </w:r>
      <w:r w:rsidRPr="00B31AC5">
        <w:rPr>
          <w:rFonts w:ascii="Traditional Arabic" w:hAnsi="Traditional Arabic"/>
          <w:rtl/>
        </w:rPr>
        <w:t xml:space="preserve">من </w:t>
      </w:r>
      <w:r w:rsidRPr="00B31AC5">
        <w:rPr>
          <w:rFonts w:ascii="Traditional Arabic" w:hAnsi="Traditional Arabic" w:hint="cs"/>
          <w:rtl/>
        </w:rPr>
        <w:t>الدانمرك</w:t>
      </w:r>
      <w:r w:rsidRPr="00B31AC5">
        <w:rPr>
          <w:rFonts w:ascii="Traditional Arabic" w:hAnsi="Traditional Arabic"/>
          <w:rtl/>
        </w:rPr>
        <w:t xml:space="preserve"> </w:t>
      </w:r>
      <w:r w:rsidRPr="00B31AC5">
        <w:rPr>
          <w:rFonts w:ascii="Traditional Arabic" w:hAnsi="Traditional Arabic" w:hint="cs"/>
          <w:rtl/>
        </w:rPr>
        <w:t>لسد ال</w:t>
      </w:r>
      <w:r w:rsidRPr="00B31AC5">
        <w:rPr>
          <w:rFonts w:ascii="Traditional Arabic" w:hAnsi="Traditional Arabic"/>
          <w:rtl/>
        </w:rPr>
        <w:t>نقص</w:t>
      </w:r>
      <w:r w:rsidRPr="00B31AC5">
        <w:rPr>
          <w:rFonts w:ascii="Traditional Arabic" w:hAnsi="Traditional Arabic" w:hint="cs"/>
          <w:rtl/>
        </w:rPr>
        <w:t xml:space="preserve"> في</w:t>
      </w:r>
      <w:r w:rsidRPr="00B31AC5">
        <w:rPr>
          <w:rFonts w:ascii="Traditional Arabic" w:hAnsi="Traditional Arabic"/>
          <w:rtl/>
        </w:rPr>
        <w:t xml:space="preserve"> عدد الموظفين</w:t>
      </w:r>
      <w:r w:rsidR="009F37DC">
        <w:rPr>
          <w:rFonts w:ascii="Traditional Arabic" w:hAnsi="Traditional Arabic" w:hint="cs"/>
          <w:rtl/>
        </w:rPr>
        <w:t> </w:t>
      </w:r>
      <w:r w:rsidRPr="00B31AC5">
        <w:rPr>
          <w:rFonts w:ascii="Traditional Arabic" w:hAnsi="Traditional Arabic"/>
          <w:rtl/>
        </w:rPr>
        <w:t>المدربين.</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30-</w:t>
      </w:r>
      <w:r w:rsidR="009F37DC">
        <w:rPr>
          <w:rFonts w:ascii="Traditional Arabic" w:hAnsi="Traditional Arabic" w:hint="cs"/>
          <w:rtl/>
        </w:rPr>
        <w:tab/>
      </w:r>
      <w:r w:rsidRPr="009F37DC">
        <w:rPr>
          <w:rFonts w:ascii="Traditional Arabic" w:hAnsi="Traditional Arabic"/>
          <w:b/>
          <w:bCs/>
          <w:rtl/>
        </w:rPr>
        <w:t>السيدة بوغارد</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قالت إنها أحاطت علما بشواغل بعض أعضاء اللجنة فيما</w:t>
      </w:r>
      <w:r w:rsidR="009F37DC">
        <w:rPr>
          <w:rFonts w:ascii="Traditional Arabic" w:hAnsi="Traditional Arabic" w:hint="cs"/>
          <w:rtl/>
        </w:rPr>
        <w:t> </w:t>
      </w:r>
      <w:r w:rsidRPr="00B31AC5">
        <w:rPr>
          <w:rFonts w:ascii="Traditional Arabic" w:hAnsi="Traditional Arabic"/>
          <w:rtl/>
        </w:rPr>
        <w:t xml:space="preserve">يتعلق بإدراج العهد في القانون الداخلي. وأشارت إلى أنه جرى تشكيل لجنة للنظر في هذه المسألة بعناية، وهي </w:t>
      </w:r>
      <w:r w:rsidRPr="00B31AC5">
        <w:rPr>
          <w:rFonts w:ascii="Traditional Arabic" w:hAnsi="Traditional Arabic" w:hint="cs"/>
          <w:rtl/>
        </w:rPr>
        <w:t>لأجل ذلك</w:t>
      </w:r>
      <w:r w:rsidRPr="00B31AC5">
        <w:rPr>
          <w:rFonts w:ascii="Traditional Arabic" w:hAnsi="Traditional Arabic"/>
          <w:rtl/>
        </w:rPr>
        <w:t xml:space="preserve"> </w:t>
      </w:r>
      <w:r w:rsidRPr="00B31AC5">
        <w:rPr>
          <w:rFonts w:ascii="Traditional Arabic" w:hAnsi="Traditional Arabic" w:hint="cs"/>
          <w:rtl/>
        </w:rPr>
        <w:t xml:space="preserve">تولي </w:t>
      </w:r>
      <w:r w:rsidRPr="00B31AC5">
        <w:rPr>
          <w:rFonts w:ascii="Traditional Arabic" w:hAnsi="Traditional Arabic"/>
          <w:rtl/>
        </w:rPr>
        <w:t>اعتبار</w:t>
      </w:r>
      <w:r w:rsidRPr="00B31AC5">
        <w:rPr>
          <w:rFonts w:ascii="Traditional Arabic" w:hAnsi="Traditional Arabic" w:hint="cs"/>
          <w:rtl/>
        </w:rPr>
        <w:t>ا بوجه خاص، لأ</w:t>
      </w:r>
      <w:r w:rsidRPr="00B31AC5">
        <w:rPr>
          <w:rFonts w:ascii="Traditional Arabic" w:hAnsi="Traditional Arabic"/>
          <w:rtl/>
        </w:rPr>
        <w:t xml:space="preserve">عمال وتقارير البلدان الأخرى في هذا الشأن. </w:t>
      </w:r>
      <w:r w:rsidRPr="00B31AC5">
        <w:rPr>
          <w:rFonts w:ascii="Traditional Arabic" w:hAnsi="Traditional Arabic" w:hint="cs"/>
          <w:rtl/>
        </w:rPr>
        <w:t xml:space="preserve">وكان من الطبيعي أن تبدأ هذه اللجنة بالنظر </w:t>
      </w:r>
      <w:r w:rsidRPr="00B31AC5">
        <w:rPr>
          <w:rFonts w:ascii="Traditional Arabic" w:hAnsi="Traditional Arabic"/>
          <w:rtl/>
        </w:rPr>
        <w:t xml:space="preserve">في إدراج الصكوك الإقليمية (الاتفاقية الأوروبية لحقوق الإنسان على سبيل المثال) </w:t>
      </w:r>
      <w:r w:rsidRPr="00B31AC5">
        <w:rPr>
          <w:rFonts w:ascii="Traditional Arabic" w:hAnsi="Traditional Arabic" w:hint="cs"/>
          <w:rtl/>
        </w:rPr>
        <w:t>وهي تنظر</w:t>
      </w:r>
      <w:r w:rsidRPr="00B31AC5">
        <w:rPr>
          <w:rFonts w:ascii="Traditional Arabic" w:hAnsi="Traditional Arabic"/>
          <w:rtl/>
        </w:rPr>
        <w:t xml:space="preserve"> حاليا في إدراج الصكوك الدولية. وقالت إنه من الصعب في هذه المرحلة التكهن بالقرار الذي سيتم اتخاذه بخصوص العهد، و</w:t>
      </w:r>
      <w:r w:rsidRPr="00B31AC5">
        <w:rPr>
          <w:rFonts w:ascii="Traditional Arabic" w:hAnsi="Traditional Arabic" w:hint="cs"/>
          <w:rtl/>
        </w:rPr>
        <w:t xml:space="preserve">هو قرار </w:t>
      </w:r>
      <w:r w:rsidRPr="00B31AC5">
        <w:rPr>
          <w:rFonts w:ascii="Traditional Arabic" w:hAnsi="Traditional Arabic"/>
          <w:rtl/>
        </w:rPr>
        <w:t>سيتم الإعلان عنه في ربيع 2001.</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31-</w:t>
      </w:r>
      <w:r w:rsidR="009F37DC">
        <w:rPr>
          <w:rFonts w:ascii="Traditional Arabic" w:hAnsi="Traditional Arabic" w:hint="cs"/>
          <w:rtl/>
        </w:rPr>
        <w:tab/>
      </w:r>
      <w:r w:rsidRPr="009F37DC">
        <w:rPr>
          <w:rFonts w:ascii="Traditional Arabic" w:hAnsi="Traditional Arabic"/>
          <w:b/>
          <w:bCs/>
          <w:rtl/>
        </w:rPr>
        <w:t>السيد ليهمان</w:t>
      </w:r>
      <w:r w:rsidRPr="00B31AC5">
        <w:rPr>
          <w:rFonts w:ascii="Traditional Arabic" w:hAnsi="Traditional Arabic"/>
          <w:rtl/>
        </w:rPr>
        <w:t xml:space="preserve"> استرعى الانتباه إلى أنه ليس من المعهود في </w:t>
      </w:r>
      <w:r w:rsidRPr="00B31AC5">
        <w:rPr>
          <w:rFonts w:ascii="Traditional Arabic" w:hAnsi="Traditional Arabic" w:hint="cs"/>
          <w:rtl/>
        </w:rPr>
        <w:t>الدانمرك</w:t>
      </w:r>
      <w:r w:rsidRPr="00B31AC5">
        <w:rPr>
          <w:rFonts w:ascii="Traditional Arabic" w:hAnsi="Traditional Arabic"/>
          <w:rtl/>
        </w:rPr>
        <w:t xml:space="preserve"> أن تنتهك حقوق الإنسان. وقال إن </w:t>
      </w:r>
      <w:r w:rsidRPr="00B31AC5">
        <w:rPr>
          <w:rFonts w:ascii="Traditional Arabic" w:hAnsi="Traditional Arabic" w:hint="cs"/>
          <w:rtl/>
        </w:rPr>
        <w:t>أسباب تريث</w:t>
      </w:r>
      <w:r w:rsidRPr="00B31AC5">
        <w:rPr>
          <w:rFonts w:ascii="Traditional Arabic" w:hAnsi="Traditional Arabic"/>
          <w:rtl/>
        </w:rPr>
        <w:t xml:space="preserve"> السلطات </w:t>
      </w:r>
      <w:r w:rsidRPr="00B31AC5">
        <w:rPr>
          <w:rFonts w:ascii="Traditional Arabic" w:hAnsi="Traditional Arabic" w:hint="cs"/>
          <w:rtl/>
        </w:rPr>
        <w:t>الدانمركية</w:t>
      </w:r>
      <w:r w:rsidRPr="00B31AC5">
        <w:rPr>
          <w:rFonts w:ascii="Traditional Arabic" w:hAnsi="Traditional Arabic"/>
          <w:rtl/>
        </w:rPr>
        <w:t xml:space="preserve"> في إدراج أحكام الصكوك الدولية في القانون الداخلي </w:t>
      </w:r>
      <w:r w:rsidRPr="00B31AC5">
        <w:rPr>
          <w:rFonts w:ascii="Traditional Arabic" w:hAnsi="Traditional Arabic" w:hint="cs"/>
          <w:rtl/>
        </w:rPr>
        <w:t>مباشرة ت</w:t>
      </w:r>
      <w:r w:rsidRPr="00B31AC5">
        <w:rPr>
          <w:rFonts w:ascii="Traditional Arabic" w:hAnsi="Traditional Arabic"/>
          <w:rtl/>
        </w:rPr>
        <w:t xml:space="preserve">كمن إلى حد كبير، في </w:t>
      </w:r>
      <w:r w:rsidRPr="00B31AC5">
        <w:rPr>
          <w:rFonts w:ascii="Traditional Arabic" w:hAnsi="Traditional Arabic" w:hint="cs"/>
          <w:rtl/>
        </w:rPr>
        <w:t xml:space="preserve">نظرتها إلى </w:t>
      </w:r>
      <w:r w:rsidRPr="00B31AC5">
        <w:rPr>
          <w:rFonts w:ascii="Traditional Arabic" w:hAnsi="Traditional Arabic"/>
          <w:rtl/>
        </w:rPr>
        <w:t xml:space="preserve">القانون الداخلي </w:t>
      </w:r>
      <w:r w:rsidRPr="00B31AC5">
        <w:rPr>
          <w:rFonts w:ascii="Traditional Arabic" w:hAnsi="Traditional Arabic" w:hint="cs"/>
          <w:rtl/>
        </w:rPr>
        <w:t xml:space="preserve">باعتباره </w:t>
      </w:r>
      <w:r w:rsidRPr="00B31AC5">
        <w:rPr>
          <w:rFonts w:ascii="Traditional Arabic" w:hAnsi="Traditional Arabic"/>
          <w:rtl/>
        </w:rPr>
        <w:t xml:space="preserve">متطابقا مع المعايير الدولية. </w:t>
      </w:r>
      <w:r w:rsidRPr="00B31AC5">
        <w:rPr>
          <w:rFonts w:ascii="Traditional Arabic" w:hAnsi="Traditional Arabic" w:hint="cs"/>
          <w:rtl/>
        </w:rPr>
        <w:t>ولكن</w:t>
      </w:r>
      <w:r w:rsidRPr="00B31AC5">
        <w:rPr>
          <w:rFonts w:ascii="Traditional Arabic" w:hAnsi="Traditional Arabic"/>
          <w:rtl/>
        </w:rPr>
        <w:t xml:space="preserve"> الزمن يتغير ولذلك تم إدراج الاتفاقية الأوروبية لحقوق الإنسان في القانون الداخلي. وإذا تقرر الأمر نفسه بالنسبة للعهد </w:t>
      </w:r>
      <w:r w:rsidRPr="00B31AC5">
        <w:rPr>
          <w:rFonts w:ascii="Traditional Arabic" w:hAnsi="Traditional Arabic" w:hint="cs"/>
          <w:rtl/>
        </w:rPr>
        <w:t>ف</w:t>
      </w:r>
      <w:r w:rsidRPr="00B31AC5">
        <w:rPr>
          <w:rFonts w:ascii="Traditional Arabic" w:hAnsi="Traditional Arabic"/>
          <w:rtl/>
        </w:rPr>
        <w:t>سيتم إبلاغ اللجنة</w:t>
      </w:r>
      <w:r w:rsidRPr="00B31AC5">
        <w:rPr>
          <w:rFonts w:ascii="Traditional Arabic" w:hAnsi="Traditional Arabic" w:hint="cs"/>
          <w:rtl/>
        </w:rPr>
        <w:t xml:space="preserve"> بذلك</w:t>
      </w:r>
      <w:r w:rsidRPr="00B31AC5">
        <w:rPr>
          <w:rFonts w:ascii="Traditional Arabic" w:hAnsi="Traditional Arabic"/>
          <w:rtl/>
        </w:rPr>
        <w:t>.</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32-</w:t>
      </w:r>
      <w:r w:rsidR="009F37DC">
        <w:rPr>
          <w:rFonts w:ascii="Traditional Arabic" w:hAnsi="Traditional Arabic" w:hint="cs"/>
          <w:rtl/>
        </w:rPr>
        <w:tab/>
      </w:r>
      <w:r w:rsidRPr="009F37DC">
        <w:rPr>
          <w:rFonts w:ascii="Traditional Arabic" w:hAnsi="Traditional Arabic"/>
          <w:b/>
          <w:bCs/>
          <w:rtl/>
        </w:rPr>
        <w:t>السيد ميكلسن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دعا إلى ضرورة التمييز فيما يخص الحبس الانفرادي، بين </w:t>
      </w:r>
      <w:r w:rsidRPr="00B31AC5">
        <w:rPr>
          <w:rFonts w:ascii="Traditional Arabic" w:hAnsi="Traditional Arabic" w:hint="cs"/>
          <w:rtl/>
        </w:rPr>
        <w:t xml:space="preserve">نظام </w:t>
      </w:r>
      <w:r w:rsidRPr="00B31AC5">
        <w:rPr>
          <w:rFonts w:ascii="Traditional Arabic" w:hAnsi="Traditional Arabic"/>
          <w:rtl/>
        </w:rPr>
        <w:t xml:space="preserve">الحبس </w:t>
      </w:r>
      <w:r w:rsidRPr="00B31AC5">
        <w:rPr>
          <w:rFonts w:ascii="Traditional Arabic" w:hAnsi="Traditional Arabic" w:hint="cs"/>
          <w:rtl/>
        </w:rPr>
        <w:t>الذي يخضع له الأشخاص الذي</w:t>
      </w:r>
      <w:r w:rsidRPr="00B31AC5">
        <w:rPr>
          <w:rFonts w:ascii="Traditional Arabic" w:hAnsi="Traditional Arabic"/>
          <w:rtl/>
        </w:rPr>
        <w:t xml:space="preserve">ن </w:t>
      </w:r>
      <w:r w:rsidRPr="00B31AC5">
        <w:rPr>
          <w:rFonts w:ascii="Traditional Arabic" w:hAnsi="Traditional Arabic" w:hint="cs"/>
          <w:rtl/>
        </w:rPr>
        <w:t>تمت إدانتهم و</w:t>
      </w:r>
      <w:r w:rsidRPr="00B31AC5">
        <w:rPr>
          <w:rFonts w:ascii="Traditional Arabic" w:hAnsi="Traditional Arabic"/>
          <w:rtl/>
        </w:rPr>
        <w:t xml:space="preserve"> يقضون </w:t>
      </w:r>
      <w:r w:rsidRPr="00B31AC5">
        <w:rPr>
          <w:rFonts w:ascii="Traditional Arabic" w:hAnsi="Traditional Arabic" w:hint="cs"/>
          <w:rtl/>
        </w:rPr>
        <w:t>مدة العقوبة</w:t>
      </w:r>
      <w:r w:rsidRPr="00B31AC5">
        <w:rPr>
          <w:rFonts w:ascii="Traditional Arabic" w:hAnsi="Traditional Arabic"/>
          <w:rtl/>
        </w:rPr>
        <w:t>، وهو حبس تقتضيه الدواعي الأمنية، و</w:t>
      </w:r>
      <w:r w:rsidRPr="00B31AC5">
        <w:rPr>
          <w:rFonts w:ascii="Traditional Arabic" w:hAnsi="Traditional Arabic" w:hint="cs"/>
          <w:rtl/>
        </w:rPr>
        <w:t>نظام ال</w:t>
      </w:r>
      <w:r w:rsidRPr="00B31AC5">
        <w:rPr>
          <w:rFonts w:ascii="Traditional Arabic" w:hAnsi="Traditional Arabic"/>
          <w:rtl/>
        </w:rPr>
        <w:t xml:space="preserve">حبس </w:t>
      </w:r>
      <w:r w:rsidRPr="00B31AC5">
        <w:rPr>
          <w:rFonts w:ascii="Traditional Arabic" w:hAnsi="Traditional Arabic" w:hint="cs"/>
          <w:rtl/>
        </w:rPr>
        <w:t xml:space="preserve">الذي يُفرض على </w:t>
      </w:r>
      <w:r w:rsidRPr="00B31AC5">
        <w:rPr>
          <w:rFonts w:ascii="Traditional Arabic" w:hAnsi="Traditional Arabic"/>
          <w:rtl/>
        </w:rPr>
        <w:t xml:space="preserve">الأشخاص </w:t>
      </w:r>
      <w:r w:rsidRPr="00B31AC5">
        <w:rPr>
          <w:rFonts w:ascii="Traditional Arabic" w:hAnsi="Traditional Arabic" w:hint="cs"/>
          <w:rtl/>
        </w:rPr>
        <w:t>الذين ينتظرون المحاكمة</w:t>
      </w:r>
      <w:r w:rsidRPr="00B31AC5">
        <w:rPr>
          <w:rFonts w:ascii="Traditional Arabic" w:hAnsi="Traditional Arabic"/>
          <w:rtl/>
        </w:rPr>
        <w:t xml:space="preserve">، </w:t>
      </w:r>
      <w:r w:rsidRPr="00B31AC5">
        <w:rPr>
          <w:rFonts w:ascii="Traditional Arabic" w:hAnsi="Traditional Arabic" w:hint="cs"/>
          <w:rtl/>
        </w:rPr>
        <w:t>ويرمي إلى م</w:t>
      </w:r>
      <w:r w:rsidRPr="00B31AC5">
        <w:rPr>
          <w:rFonts w:ascii="Traditional Arabic" w:hAnsi="Traditional Arabic"/>
          <w:rtl/>
        </w:rPr>
        <w:t xml:space="preserve">نع الأشخاص المشتبه فيهم من عرقلة تقصي الحقيقة ولا سيما عن طريق إتلاف الأدلة أو التأثير على الشهود. </w:t>
      </w:r>
      <w:r w:rsidRPr="00B31AC5">
        <w:rPr>
          <w:rFonts w:ascii="Traditional Arabic" w:hAnsi="Traditional Arabic" w:hint="cs"/>
          <w:rtl/>
        </w:rPr>
        <w:t>وتناول</w:t>
      </w:r>
      <w:r w:rsidRPr="00B31AC5">
        <w:rPr>
          <w:rFonts w:ascii="Traditional Arabic" w:hAnsi="Traditional Arabic"/>
          <w:rtl/>
        </w:rPr>
        <w:t xml:space="preserve"> </w:t>
      </w:r>
      <w:r w:rsidRPr="00B31AC5">
        <w:rPr>
          <w:rFonts w:ascii="Traditional Arabic" w:hAnsi="Traditional Arabic" w:hint="cs"/>
          <w:rtl/>
        </w:rPr>
        <w:t xml:space="preserve">السيد ميكلسن في البداية، </w:t>
      </w:r>
      <w:r w:rsidRPr="00B31AC5">
        <w:rPr>
          <w:rFonts w:ascii="Traditional Arabic" w:hAnsi="Traditional Arabic"/>
          <w:rtl/>
        </w:rPr>
        <w:t>حبس</w:t>
      </w:r>
      <w:r w:rsidRPr="00B31AC5">
        <w:rPr>
          <w:rFonts w:ascii="Traditional Arabic" w:hAnsi="Traditional Arabic" w:hint="cs"/>
          <w:rtl/>
        </w:rPr>
        <w:t xml:space="preserve"> </w:t>
      </w:r>
      <w:r w:rsidRPr="00B31AC5">
        <w:rPr>
          <w:rFonts w:ascii="Traditional Arabic" w:hAnsi="Traditional Arabic"/>
          <w:rtl/>
        </w:rPr>
        <w:t>الأشخاص قيد المحاكمة انفراديا، فقال إن هناك أحكاما جديدة دخلت حيز النفاذ في 1 تموز/يوليه 2000، وهي تستند إلى اقتراح تقدمت به اللجنة الدائمة لإ</w:t>
      </w:r>
      <w:r w:rsidRPr="00B31AC5">
        <w:rPr>
          <w:rFonts w:ascii="Traditional Arabic" w:hAnsi="Traditional Arabic" w:hint="cs"/>
          <w:rtl/>
        </w:rPr>
        <w:t xml:space="preserve">دارة شؤون العدالة </w:t>
      </w:r>
      <w:r w:rsidRPr="00B31AC5">
        <w:rPr>
          <w:rFonts w:ascii="Traditional Arabic" w:hAnsi="Traditional Arabic"/>
          <w:rtl/>
        </w:rPr>
        <w:t>الجنائي</w:t>
      </w:r>
      <w:r w:rsidRPr="00B31AC5">
        <w:rPr>
          <w:rFonts w:ascii="Traditional Arabic" w:hAnsi="Traditional Arabic" w:hint="cs"/>
          <w:rtl/>
        </w:rPr>
        <w:t>ة</w:t>
      </w:r>
      <w:r w:rsidRPr="00B31AC5">
        <w:rPr>
          <w:rFonts w:ascii="Traditional Arabic" w:hAnsi="Traditional Arabic"/>
          <w:rtl/>
        </w:rPr>
        <w:t xml:space="preserve"> وورد </w:t>
      </w:r>
      <w:r w:rsidRPr="00B31AC5">
        <w:rPr>
          <w:rFonts w:ascii="Traditional Arabic" w:hAnsi="Traditional Arabic" w:hint="cs"/>
          <w:rtl/>
        </w:rPr>
        <w:t xml:space="preserve">بيانه </w:t>
      </w:r>
      <w:r w:rsidRPr="00B31AC5">
        <w:rPr>
          <w:rFonts w:ascii="Traditional Arabic" w:hAnsi="Traditional Arabic"/>
          <w:rtl/>
        </w:rPr>
        <w:t>في الفقرات من 97 إلى 101 من التقرير. إلا أن</w:t>
      </w:r>
      <w:r w:rsidRPr="00B31AC5">
        <w:rPr>
          <w:rFonts w:ascii="Traditional Arabic" w:hAnsi="Traditional Arabic" w:hint="cs"/>
          <w:rtl/>
        </w:rPr>
        <w:t xml:space="preserve"> تلك</w:t>
      </w:r>
      <w:r w:rsidRPr="00B31AC5">
        <w:rPr>
          <w:rFonts w:ascii="Traditional Arabic" w:hAnsi="Traditional Arabic"/>
          <w:rtl/>
        </w:rPr>
        <w:t xml:space="preserve"> الأحكام </w:t>
      </w:r>
      <w:r w:rsidRPr="00B31AC5">
        <w:rPr>
          <w:rFonts w:ascii="Traditional Arabic" w:hAnsi="Traditional Arabic" w:hint="cs"/>
          <w:rtl/>
        </w:rPr>
        <w:t xml:space="preserve">تتسم أكثر صرامة بشأن بعض النقاط، مما جاء </w:t>
      </w:r>
      <w:r w:rsidRPr="00B31AC5">
        <w:rPr>
          <w:rFonts w:ascii="Traditional Arabic" w:hAnsi="Traditional Arabic"/>
          <w:rtl/>
        </w:rPr>
        <w:t>في الاقتراح الأصلي للجنة الدائمة</w:t>
      </w:r>
      <w:r w:rsidRPr="00B31AC5">
        <w:rPr>
          <w:rFonts w:ascii="Traditional Arabic" w:hAnsi="Traditional Arabic" w:hint="cs"/>
          <w:rtl/>
        </w:rPr>
        <w:t xml:space="preserve">. فقد </w:t>
      </w:r>
      <w:r w:rsidRPr="00B31AC5">
        <w:rPr>
          <w:rFonts w:ascii="Traditional Arabic" w:hAnsi="Traditional Arabic"/>
          <w:rtl/>
        </w:rPr>
        <w:t>حدد</w:t>
      </w:r>
      <w:r w:rsidRPr="00B31AC5">
        <w:rPr>
          <w:rFonts w:ascii="Traditional Arabic" w:hAnsi="Traditional Arabic" w:hint="cs"/>
          <w:rtl/>
        </w:rPr>
        <w:t>ت</w:t>
      </w:r>
      <w:r w:rsidRPr="00B31AC5">
        <w:rPr>
          <w:rFonts w:ascii="Traditional Arabic" w:hAnsi="Traditional Arabic"/>
          <w:rtl/>
        </w:rPr>
        <w:t xml:space="preserve"> المدة القصوى للحبس الانفرادي  بالنسبة للجرائم الأشد خطورة في ثلاثة أشهر وليس أربعة كما </w:t>
      </w:r>
      <w:r w:rsidRPr="00B31AC5">
        <w:rPr>
          <w:rFonts w:ascii="Traditional Arabic" w:hAnsi="Traditional Arabic" w:hint="cs"/>
          <w:rtl/>
        </w:rPr>
        <w:t>اقترحت</w:t>
      </w:r>
      <w:r w:rsidRPr="00B31AC5">
        <w:rPr>
          <w:rFonts w:ascii="Traditional Arabic" w:hAnsi="Traditional Arabic"/>
          <w:rtl/>
        </w:rPr>
        <w:t xml:space="preserve"> اللجنة الدائمة. و</w:t>
      </w:r>
      <w:r w:rsidRPr="00B31AC5">
        <w:rPr>
          <w:rFonts w:ascii="Traditional Arabic" w:hAnsi="Traditional Arabic" w:hint="cs"/>
          <w:rtl/>
        </w:rPr>
        <w:t>قلصت فضلا عن ذلك، من الإمكانيات المتاحة للمحاكم لإصدار الأمر بتمديد المدة القصوى.</w:t>
      </w:r>
      <w:r w:rsidRPr="00B31AC5">
        <w:rPr>
          <w:rFonts w:ascii="Traditional Arabic" w:hAnsi="Traditional Arabic"/>
          <w:rtl/>
        </w:rPr>
        <w:t xml:space="preserve"> وأصبح أي طلب </w:t>
      </w:r>
      <w:r w:rsidRPr="00B31AC5">
        <w:rPr>
          <w:rFonts w:ascii="Traditional Arabic" w:hAnsi="Traditional Arabic" w:hint="cs"/>
          <w:rtl/>
        </w:rPr>
        <w:t>بال</w:t>
      </w:r>
      <w:r w:rsidRPr="00B31AC5">
        <w:rPr>
          <w:rFonts w:ascii="Traditional Arabic" w:hAnsi="Traditional Arabic"/>
          <w:rtl/>
        </w:rPr>
        <w:t>تمديد</w:t>
      </w:r>
      <w:r w:rsidRPr="00B31AC5">
        <w:rPr>
          <w:rFonts w:ascii="Traditional Arabic" w:hAnsi="Traditional Arabic" w:hint="cs"/>
          <w:rtl/>
        </w:rPr>
        <w:t xml:space="preserve"> يتجاوز</w:t>
      </w:r>
      <w:r w:rsidRPr="00B31AC5">
        <w:rPr>
          <w:rFonts w:ascii="Traditional Arabic" w:hAnsi="Traditional Arabic"/>
          <w:rtl/>
        </w:rPr>
        <w:t xml:space="preserve"> ثلاثة أشهر يتطلب موافقة مسبقة من النيابة العامة. </w:t>
      </w:r>
      <w:r w:rsidRPr="00B31AC5">
        <w:rPr>
          <w:rFonts w:ascii="Traditional Arabic" w:hAnsi="Traditional Arabic" w:hint="cs"/>
          <w:rtl/>
        </w:rPr>
        <w:t>وهناك</w:t>
      </w:r>
      <w:r w:rsidRPr="00B31AC5">
        <w:rPr>
          <w:rFonts w:ascii="Traditional Arabic" w:hAnsi="Traditional Arabic"/>
          <w:rtl/>
        </w:rPr>
        <w:t xml:space="preserve"> من جهة أخرى، قواعد شديدة الصرامة </w:t>
      </w:r>
      <w:r w:rsidRPr="00B31AC5">
        <w:rPr>
          <w:rFonts w:ascii="Traditional Arabic" w:hAnsi="Traditional Arabic" w:hint="cs"/>
          <w:rtl/>
        </w:rPr>
        <w:t>تتعلق ب</w:t>
      </w:r>
      <w:r w:rsidRPr="00B31AC5">
        <w:rPr>
          <w:rFonts w:ascii="Traditional Arabic" w:hAnsi="Traditional Arabic"/>
          <w:rtl/>
        </w:rPr>
        <w:t>الأشخاص دون سن 18 عاما تقضي بعدم جواز وضع هؤلاء قيد الحبس الانفرادي لأكثر من ثمانية أسابيع. و</w:t>
      </w:r>
      <w:r w:rsidRPr="00B31AC5">
        <w:rPr>
          <w:rFonts w:ascii="Traditional Arabic" w:hAnsi="Traditional Arabic" w:hint="cs"/>
          <w:rtl/>
        </w:rPr>
        <w:t xml:space="preserve">رغم أن المدة التي مرت على دخول </w:t>
      </w:r>
      <w:r w:rsidRPr="00B31AC5">
        <w:rPr>
          <w:rFonts w:ascii="Traditional Arabic" w:hAnsi="Traditional Arabic"/>
          <w:rtl/>
        </w:rPr>
        <w:t xml:space="preserve">هذا القانون الجديد </w:t>
      </w:r>
      <w:r w:rsidRPr="00B31AC5">
        <w:rPr>
          <w:rFonts w:ascii="Traditional Arabic" w:hAnsi="Traditional Arabic" w:hint="cs"/>
          <w:rtl/>
        </w:rPr>
        <w:t>حيز النفاذ أقصر من أن ت</w:t>
      </w:r>
      <w:r w:rsidRPr="00B31AC5">
        <w:rPr>
          <w:rFonts w:ascii="Traditional Arabic" w:hAnsi="Traditional Arabic"/>
          <w:rtl/>
        </w:rPr>
        <w:t xml:space="preserve">سمح بتقييم آثاره، إلا أن الإحصاءات الأولى تبدو مشجعة. </w:t>
      </w:r>
      <w:r w:rsidRPr="00B31AC5">
        <w:rPr>
          <w:rFonts w:ascii="Traditional Arabic" w:hAnsi="Traditional Arabic" w:hint="cs"/>
          <w:rtl/>
        </w:rPr>
        <w:t>ففي شهري آب/أغسطس وأيلول/سبتمبر 2000، تراجع عدد</w:t>
      </w:r>
      <w:r w:rsidRPr="00B31AC5">
        <w:rPr>
          <w:rFonts w:ascii="Traditional Arabic" w:hAnsi="Traditional Arabic"/>
          <w:rtl/>
        </w:rPr>
        <w:t xml:space="preserve"> الأشخاص </w:t>
      </w:r>
      <w:r w:rsidRPr="00B31AC5">
        <w:rPr>
          <w:rFonts w:ascii="Traditional Arabic" w:hAnsi="Traditional Arabic" w:hint="cs"/>
          <w:rtl/>
        </w:rPr>
        <w:t>المحتجزين بانتظار</w:t>
      </w:r>
      <w:r w:rsidRPr="00B31AC5">
        <w:rPr>
          <w:rFonts w:ascii="Traditional Arabic" w:hAnsi="Traditional Arabic"/>
          <w:rtl/>
        </w:rPr>
        <w:t xml:space="preserve"> المحاكمة الذي</w:t>
      </w:r>
      <w:r w:rsidRPr="00B31AC5">
        <w:rPr>
          <w:rFonts w:ascii="Traditional Arabic" w:hAnsi="Traditional Arabic" w:hint="cs"/>
          <w:rtl/>
        </w:rPr>
        <w:t>ن</w:t>
      </w:r>
      <w:r w:rsidRPr="00B31AC5">
        <w:rPr>
          <w:rFonts w:ascii="Traditional Arabic" w:hAnsi="Traditional Arabic"/>
          <w:rtl/>
        </w:rPr>
        <w:t xml:space="preserve"> وضعوا في الحبس الانفرادي</w:t>
      </w:r>
      <w:r w:rsidRPr="00B31AC5">
        <w:rPr>
          <w:rFonts w:ascii="Traditional Arabic" w:hAnsi="Traditional Arabic" w:hint="cs"/>
          <w:rtl/>
        </w:rPr>
        <w:t>، لأكثر من النصف عما كان عليه</w:t>
      </w:r>
      <w:r w:rsidRPr="00B31AC5">
        <w:rPr>
          <w:rFonts w:ascii="Traditional Arabic" w:hAnsi="Traditional Arabic"/>
          <w:rtl/>
        </w:rPr>
        <w:t xml:space="preserve"> </w:t>
      </w:r>
      <w:r w:rsidRPr="00B31AC5">
        <w:rPr>
          <w:rFonts w:ascii="Traditional Arabic" w:hAnsi="Traditional Arabic" w:hint="cs"/>
          <w:rtl/>
        </w:rPr>
        <w:t>في نفس الفترة من</w:t>
      </w:r>
      <w:r w:rsidRPr="00B31AC5">
        <w:rPr>
          <w:rFonts w:ascii="Traditional Arabic" w:hAnsi="Traditional Arabic"/>
          <w:rtl/>
        </w:rPr>
        <w:t xml:space="preserve"> العام الماضي. ومنذ 1 تموز/يوليه 2000، لم يتم تسجيل أي حالة حبس انفرادي تجاوزت مدته ثلاثة شهور. و</w:t>
      </w:r>
      <w:r w:rsidRPr="00B31AC5">
        <w:rPr>
          <w:rFonts w:ascii="Traditional Arabic" w:hAnsi="Traditional Arabic" w:hint="cs"/>
          <w:rtl/>
        </w:rPr>
        <w:t>كشف السيد ميكلسن أن ا</w:t>
      </w:r>
      <w:r w:rsidRPr="00B31AC5">
        <w:rPr>
          <w:rFonts w:ascii="Traditional Arabic" w:hAnsi="Traditional Arabic"/>
          <w:rtl/>
        </w:rPr>
        <w:t xml:space="preserve">للجنة الدائمة </w:t>
      </w:r>
      <w:r w:rsidRPr="00B31AC5">
        <w:rPr>
          <w:rFonts w:ascii="Traditional Arabic" w:hAnsi="Traditional Arabic" w:hint="cs"/>
          <w:rtl/>
        </w:rPr>
        <w:t xml:space="preserve">ستنشر </w:t>
      </w:r>
      <w:r w:rsidRPr="00B31AC5">
        <w:rPr>
          <w:rFonts w:ascii="Traditional Arabic" w:hAnsi="Traditional Arabic"/>
          <w:rtl/>
        </w:rPr>
        <w:t xml:space="preserve">تقريرها الرسمي الخاص بتقييم هذا </w:t>
      </w:r>
      <w:r w:rsidRPr="00B31AC5">
        <w:rPr>
          <w:rFonts w:ascii="Traditional Arabic" w:hAnsi="Traditional Arabic" w:hint="cs"/>
          <w:rtl/>
        </w:rPr>
        <w:t>القانون</w:t>
      </w:r>
      <w:r w:rsidRPr="00B31AC5">
        <w:rPr>
          <w:rFonts w:ascii="Traditional Arabic" w:hAnsi="Traditional Arabic"/>
          <w:rtl/>
        </w:rPr>
        <w:t xml:space="preserve"> الجديد بعد مرور خمس سنوات على </w:t>
      </w:r>
      <w:r w:rsidRPr="00B31AC5">
        <w:rPr>
          <w:rFonts w:ascii="Traditional Arabic" w:hAnsi="Traditional Arabic" w:hint="cs"/>
          <w:rtl/>
        </w:rPr>
        <w:t>ت</w:t>
      </w:r>
      <w:r w:rsidRPr="00B31AC5">
        <w:rPr>
          <w:rFonts w:ascii="Traditional Arabic" w:hAnsi="Traditional Arabic"/>
          <w:rtl/>
        </w:rPr>
        <w:t>نفيذ</w:t>
      </w:r>
      <w:r w:rsidRPr="00B31AC5">
        <w:rPr>
          <w:rFonts w:ascii="Traditional Arabic" w:hAnsi="Traditional Arabic" w:hint="cs"/>
          <w:rtl/>
        </w:rPr>
        <w:t>ه</w:t>
      </w:r>
      <w:r w:rsidRPr="00B31AC5">
        <w:rPr>
          <w:rFonts w:ascii="Traditional Arabic" w:hAnsi="Traditional Arabic"/>
          <w:rtl/>
        </w:rPr>
        <w:t>، أي في عام 2005. وابتداء من عام 2001، ستقدم فضلا عن ذلك، إحصاءات سنوية إلى البرلمان.</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33-</w:t>
      </w:r>
      <w:r w:rsidR="009F37DC">
        <w:rPr>
          <w:rFonts w:ascii="Traditional Arabic" w:hAnsi="Traditional Arabic" w:hint="cs"/>
          <w:rtl/>
        </w:rPr>
        <w:tab/>
      </w:r>
      <w:r w:rsidRPr="00B31AC5">
        <w:rPr>
          <w:rFonts w:ascii="Traditional Arabic" w:hAnsi="Traditional Arabic" w:hint="cs"/>
          <w:rtl/>
        </w:rPr>
        <w:t xml:space="preserve">وأوضح </w:t>
      </w:r>
      <w:r w:rsidRPr="009F37DC">
        <w:rPr>
          <w:rFonts w:ascii="Traditional Arabic" w:hAnsi="Traditional Arabic"/>
          <w:b/>
          <w:bCs/>
          <w:rtl/>
        </w:rPr>
        <w:t>السيد ميكلسن</w:t>
      </w:r>
      <w:r w:rsidRPr="00B31AC5">
        <w:rPr>
          <w:rFonts w:ascii="Traditional Arabic" w:hAnsi="Traditional Arabic"/>
          <w:rtl/>
        </w:rPr>
        <w:t xml:space="preserve"> أن</w:t>
      </w:r>
      <w:r w:rsidRPr="00B31AC5">
        <w:rPr>
          <w:rFonts w:ascii="Traditional Arabic" w:hAnsi="Traditional Arabic" w:hint="cs"/>
          <w:rtl/>
        </w:rPr>
        <w:t xml:space="preserve">ه </w:t>
      </w:r>
      <w:r w:rsidRPr="00B31AC5">
        <w:rPr>
          <w:rFonts w:ascii="Traditional Arabic" w:hAnsi="Traditional Arabic"/>
          <w:rtl/>
        </w:rPr>
        <w:t xml:space="preserve">فيما يخص الأشخاص </w:t>
      </w:r>
      <w:r w:rsidRPr="00B31AC5">
        <w:rPr>
          <w:rFonts w:ascii="Traditional Arabic" w:hAnsi="Traditional Arabic" w:hint="cs"/>
          <w:rtl/>
        </w:rPr>
        <w:t xml:space="preserve">الذين أُدينوا بالفعل، </w:t>
      </w:r>
      <w:r w:rsidRPr="00B31AC5">
        <w:rPr>
          <w:rFonts w:ascii="Traditional Arabic" w:hAnsi="Traditional Arabic"/>
          <w:rtl/>
        </w:rPr>
        <w:t xml:space="preserve">يُطبق </w:t>
      </w:r>
      <w:r w:rsidRPr="00B31AC5">
        <w:rPr>
          <w:rFonts w:ascii="Traditional Arabic" w:hAnsi="Traditional Arabic" w:hint="cs"/>
          <w:rtl/>
        </w:rPr>
        <w:t xml:space="preserve">الحبس الانفرادي </w:t>
      </w:r>
      <w:r w:rsidRPr="00B31AC5">
        <w:rPr>
          <w:rFonts w:ascii="Traditional Arabic" w:hAnsi="Traditional Arabic"/>
          <w:rtl/>
        </w:rPr>
        <w:t xml:space="preserve">لأسباب أمنية وبصفة استثنائية واستنادا إلى مبدأي التناسب وفرض أخف </w:t>
      </w:r>
      <w:r w:rsidRPr="00B31AC5">
        <w:rPr>
          <w:rFonts w:ascii="Traditional Arabic" w:hAnsi="Traditional Arabic" w:hint="cs"/>
          <w:rtl/>
        </w:rPr>
        <w:t>الإجراءا</w:t>
      </w:r>
      <w:r w:rsidRPr="00B31AC5">
        <w:rPr>
          <w:rFonts w:ascii="Traditional Arabic" w:hAnsi="Traditional Arabic" w:hint="eastAsia"/>
          <w:rtl/>
        </w:rPr>
        <w:t>ت</w:t>
      </w:r>
      <w:r w:rsidRPr="00B31AC5">
        <w:rPr>
          <w:rFonts w:ascii="Traditional Arabic" w:hAnsi="Traditional Arabic"/>
          <w:rtl/>
        </w:rPr>
        <w:t xml:space="preserve"> قيودا. وقال إنه في عام 1999، صدر 733 قرار بالعزل الانفرادي، </w:t>
      </w:r>
      <w:r w:rsidRPr="00B31AC5">
        <w:rPr>
          <w:rFonts w:ascii="Traditional Arabic" w:hAnsi="Traditional Arabic" w:hint="cs"/>
          <w:rtl/>
        </w:rPr>
        <w:t>ل</w:t>
      </w:r>
      <w:r w:rsidRPr="00B31AC5">
        <w:rPr>
          <w:rFonts w:ascii="Traditional Arabic" w:hAnsi="Traditional Arabic"/>
          <w:rtl/>
        </w:rPr>
        <w:t xml:space="preserve">مدد قصيرة </w:t>
      </w:r>
      <w:r w:rsidRPr="00B31AC5">
        <w:rPr>
          <w:rFonts w:ascii="Traditional Arabic" w:hAnsi="Traditional Arabic" w:hint="cs"/>
          <w:rtl/>
        </w:rPr>
        <w:t xml:space="preserve">إجمالا </w:t>
      </w:r>
      <w:r w:rsidRPr="00B31AC5">
        <w:rPr>
          <w:rFonts w:ascii="Traditional Arabic" w:hAnsi="Traditional Arabic"/>
          <w:rtl/>
        </w:rPr>
        <w:t xml:space="preserve">(66 في المائة لمدة تقل عن سبعة أيام، و10 في المائة لمدة تزيد عن شهر واحد). غير أنه من الصعب تحديد مدة قصوى بالنظر إلى أن هذا النوع من العزل تحدده اعتبارات أمنية. وفيما يخص المشكلة العكسية أي انعدام الخصوصية، قال </w:t>
      </w:r>
      <w:r w:rsidRPr="00B31AC5">
        <w:rPr>
          <w:rFonts w:ascii="Traditional Arabic" w:hAnsi="Traditional Arabic" w:hint="cs"/>
          <w:rtl/>
        </w:rPr>
        <w:t xml:space="preserve">السيد ميكلسن </w:t>
      </w:r>
      <w:r w:rsidRPr="00B31AC5">
        <w:rPr>
          <w:rFonts w:ascii="Traditional Arabic" w:hAnsi="Traditional Arabic"/>
          <w:rtl/>
        </w:rPr>
        <w:t xml:space="preserve">إن الوفد يأمل في </w:t>
      </w:r>
      <w:r w:rsidRPr="00B31AC5">
        <w:rPr>
          <w:rFonts w:ascii="Traditional Arabic" w:hAnsi="Traditional Arabic" w:hint="cs"/>
          <w:rtl/>
        </w:rPr>
        <w:t xml:space="preserve">أن </w:t>
      </w:r>
      <w:r w:rsidRPr="00B31AC5">
        <w:rPr>
          <w:rFonts w:ascii="Traditional Arabic" w:hAnsi="Traditional Arabic"/>
          <w:rtl/>
        </w:rPr>
        <w:t>توضح اللجنة سؤال</w:t>
      </w:r>
      <w:r w:rsidRPr="00B31AC5">
        <w:rPr>
          <w:rFonts w:ascii="Traditional Arabic" w:hAnsi="Traditional Arabic" w:hint="cs"/>
          <w:rtl/>
        </w:rPr>
        <w:t>ها</w:t>
      </w:r>
      <w:r w:rsidRPr="00B31AC5">
        <w:rPr>
          <w:rFonts w:ascii="Traditional Arabic" w:hAnsi="Traditional Arabic"/>
          <w:rtl/>
        </w:rPr>
        <w:t>.</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34-</w:t>
      </w:r>
      <w:r w:rsidR="009F37DC">
        <w:rPr>
          <w:rFonts w:ascii="Traditional Arabic" w:hAnsi="Traditional Arabic" w:hint="cs"/>
          <w:rtl/>
        </w:rPr>
        <w:tab/>
      </w:r>
      <w:r w:rsidRPr="00B31AC5">
        <w:rPr>
          <w:rFonts w:ascii="Traditional Arabic" w:hAnsi="Traditional Arabic"/>
          <w:rtl/>
        </w:rPr>
        <w:t xml:space="preserve">وفيما يخص السؤال المتعلق بالإفراج بكفالة، أشار السيد ميكلسن إلى أن المادة 765 من قانون </w:t>
      </w:r>
      <w:r w:rsidRPr="00B31AC5">
        <w:rPr>
          <w:rFonts w:ascii="Traditional Arabic" w:hAnsi="Traditional Arabic" w:hint="cs"/>
          <w:rtl/>
        </w:rPr>
        <w:t>الخاص ب</w:t>
      </w:r>
      <w:r w:rsidRPr="00B31AC5">
        <w:rPr>
          <w:rFonts w:ascii="Traditional Arabic" w:hAnsi="Traditional Arabic"/>
          <w:rtl/>
        </w:rPr>
        <w:t>إ</w:t>
      </w:r>
      <w:r w:rsidRPr="00B31AC5">
        <w:rPr>
          <w:rFonts w:ascii="Traditional Arabic" w:hAnsi="Traditional Arabic" w:hint="cs"/>
          <w:rtl/>
        </w:rPr>
        <w:t>دارة شؤون العدا</w:t>
      </w:r>
      <w:r w:rsidRPr="00B31AC5">
        <w:rPr>
          <w:rFonts w:ascii="Traditional Arabic" w:hAnsi="Traditional Arabic"/>
          <w:rtl/>
        </w:rPr>
        <w:t>ل</w:t>
      </w:r>
      <w:r w:rsidRPr="00B31AC5">
        <w:rPr>
          <w:rFonts w:ascii="Traditional Arabic" w:hAnsi="Traditional Arabic" w:hint="cs"/>
          <w:rtl/>
        </w:rPr>
        <w:t>ة</w:t>
      </w:r>
      <w:r w:rsidRPr="00B31AC5">
        <w:rPr>
          <w:rFonts w:ascii="Traditional Arabic" w:hAnsi="Traditional Arabic"/>
          <w:rtl/>
        </w:rPr>
        <w:t xml:space="preserve"> تُلزم المحاكم باتخاذ إجراءات أقل تقييدا من الاحتجاز كلما</w:t>
      </w:r>
      <w:r w:rsidRPr="00B31AC5">
        <w:rPr>
          <w:rFonts w:ascii="Traditional Arabic" w:hAnsi="Traditional Arabic" w:hint="cs"/>
          <w:rtl/>
        </w:rPr>
        <w:t xml:space="preserve"> تسنى لها</w:t>
      </w:r>
      <w:r w:rsidRPr="00B31AC5">
        <w:rPr>
          <w:rFonts w:ascii="Traditional Arabic" w:hAnsi="Traditional Arabic"/>
          <w:rtl/>
        </w:rPr>
        <w:t xml:space="preserve"> ذلك، من قبيل اللجوء إلى المراقبة والإجراءات المتعلقة بمكان الإقامة أو</w:t>
      </w:r>
      <w:r w:rsidRPr="00B31AC5">
        <w:rPr>
          <w:rFonts w:ascii="Traditional Arabic" w:hAnsi="Traditional Arabic" w:hint="cs"/>
          <w:rtl/>
        </w:rPr>
        <w:t xml:space="preserve"> </w:t>
      </w:r>
      <w:r w:rsidRPr="00B31AC5">
        <w:rPr>
          <w:rFonts w:ascii="Traditional Arabic" w:hAnsi="Traditional Arabic"/>
          <w:rtl/>
        </w:rPr>
        <w:t xml:space="preserve">العمل أو استخدام وقت الفراغ، وإيداع الشخص مرافق متخصصة أو مأوى، أو إلزامه بالخضوع لعلاج نفسي أو غيره، أو إلزامه بالحضور </w:t>
      </w:r>
      <w:r w:rsidRPr="00B31AC5">
        <w:rPr>
          <w:rFonts w:ascii="Traditional Arabic" w:hAnsi="Traditional Arabic" w:hint="cs"/>
          <w:rtl/>
        </w:rPr>
        <w:t>دوريا</w:t>
      </w:r>
      <w:r w:rsidRPr="00B31AC5">
        <w:rPr>
          <w:rFonts w:ascii="Traditional Arabic" w:hAnsi="Traditional Arabic"/>
          <w:rtl/>
        </w:rPr>
        <w:t xml:space="preserve"> إلى مركز الشرطة، أو تسليم جواز السفر أو دفع كفالة. وقال من جهة أخرى، إن قانون إ</w:t>
      </w:r>
      <w:r w:rsidRPr="00B31AC5">
        <w:rPr>
          <w:rFonts w:ascii="Traditional Arabic" w:hAnsi="Traditional Arabic" w:hint="cs"/>
          <w:rtl/>
        </w:rPr>
        <w:t>دارة شؤون ال</w:t>
      </w:r>
      <w:r w:rsidRPr="00B31AC5">
        <w:rPr>
          <w:rFonts w:ascii="Traditional Arabic" w:hAnsi="Traditional Arabic"/>
          <w:rtl/>
        </w:rPr>
        <w:t>عد</w:t>
      </w:r>
      <w:r w:rsidRPr="00B31AC5">
        <w:rPr>
          <w:rFonts w:ascii="Traditional Arabic" w:hAnsi="Traditional Arabic" w:hint="cs"/>
          <w:rtl/>
        </w:rPr>
        <w:t>ا</w:t>
      </w:r>
      <w:r w:rsidRPr="00B31AC5">
        <w:rPr>
          <w:rFonts w:ascii="Traditional Arabic" w:hAnsi="Traditional Arabic"/>
          <w:rtl/>
        </w:rPr>
        <w:t>ل</w:t>
      </w:r>
      <w:r w:rsidRPr="00B31AC5">
        <w:rPr>
          <w:rFonts w:ascii="Traditional Arabic" w:hAnsi="Traditional Arabic" w:hint="cs"/>
          <w:rtl/>
        </w:rPr>
        <w:t>ة</w:t>
      </w:r>
      <w:r w:rsidRPr="00B31AC5">
        <w:rPr>
          <w:rFonts w:ascii="Traditional Arabic" w:hAnsi="Traditional Arabic"/>
          <w:rtl/>
        </w:rPr>
        <w:t xml:space="preserve"> لا يتضمن في الوقت الراهن، حكما بشأن الدعاوى الجماعية ولكن </w:t>
      </w:r>
      <w:r w:rsidRPr="00B31AC5">
        <w:rPr>
          <w:rFonts w:ascii="Traditional Arabic" w:hAnsi="Traditional Arabic" w:hint="cs"/>
          <w:rtl/>
        </w:rPr>
        <w:t xml:space="preserve">يمكن لعدة مدعين ضم </w:t>
      </w:r>
      <w:r w:rsidRPr="00B31AC5">
        <w:rPr>
          <w:rFonts w:ascii="Traditional Arabic" w:hAnsi="Traditional Arabic"/>
          <w:rtl/>
        </w:rPr>
        <w:t xml:space="preserve">شكاواهم </w:t>
      </w:r>
      <w:r w:rsidRPr="00B31AC5">
        <w:rPr>
          <w:rFonts w:ascii="Traditional Arabic" w:hAnsi="Traditional Arabic" w:hint="cs"/>
          <w:rtl/>
        </w:rPr>
        <w:t>للشروع في</w:t>
      </w:r>
      <w:r w:rsidRPr="00B31AC5">
        <w:rPr>
          <w:rFonts w:ascii="Traditional Arabic" w:hAnsi="Traditional Arabic"/>
          <w:rtl/>
        </w:rPr>
        <w:t xml:space="preserve"> الإجراءات بصورة جماعية. وإذا </w:t>
      </w:r>
      <w:r w:rsidRPr="00B31AC5">
        <w:rPr>
          <w:rFonts w:ascii="Traditional Arabic" w:hAnsi="Traditional Arabic" w:hint="cs"/>
          <w:rtl/>
        </w:rPr>
        <w:t>حصل</w:t>
      </w:r>
      <w:r w:rsidRPr="00B31AC5">
        <w:rPr>
          <w:rFonts w:ascii="Traditional Arabic" w:hAnsi="Traditional Arabic"/>
          <w:rtl/>
        </w:rPr>
        <w:t xml:space="preserve"> الأشخاص المعنيون </w:t>
      </w:r>
      <w:r w:rsidRPr="00B31AC5">
        <w:rPr>
          <w:rFonts w:ascii="Traditional Arabic" w:hAnsi="Traditional Arabic" w:hint="cs"/>
          <w:rtl/>
        </w:rPr>
        <w:t>على</w:t>
      </w:r>
      <w:r w:rsidRPr="00B31AC5">
        <w:rPr>
          <w:rFonts w:ascii="Traditional Arabic" w:hAnsi="Traditional Arabic"/>
          <w:rtl/>
        </w:rPr>
        <w:t xml:space="preserve"> المساعدة القانونية، يصبحون بحكم الواقع، معفيين من </w:t>
      </w:r>
      <w:r w:rsidRPr="00B31AC5">
        <w:rPr>
          <w:rFonts w:ascii="Traditional Arabic" w:hAnsi="Traditional Arabic" w:hint="cs"/>
          <w:rtl/>
        </w:rPr>
        <w:t>رسوم</w:t>
      </w:r>
      <w:r w:rsidRPr="00B31AC5">
        <w:rPr>
          <w:rFonts w:ascii="Traditional Arabic" w:hAnsi="Traditional Arabic"/>
          <w:rtl/>
        </w:rPr>
        <w:t xml:space="preserve"> الإجرا</w:t>
      </w:r>
      <w:r w:rsidRPr="00B31AC5">
        <w:rPr>
          <w:rFonts w:ascii="Traditional Arabic" w:hAnsi="Traditional Arabic" w:hint="cs"/>
          <w:rtl/>
        </w:rPr>
        <w:t>ءات</w:t>
      </w:r>
      <w:r w:rsidRPr="00B31AC5">
        <w:rPr>
          <w:rFonts w:ascii="Traditional Arabic" w:hAnsi="Traditional Arabic"/>
          <w:rtl/>
        </w:rPr>
        <w:t xml:space="preserve">. وتنظر اللجنة الدائمة </w:t>
      </w:r>
      <w:r w:rsidRPr="00B31AC5">
        <w:rPr>
          <w:rFonts w:ascii="Traditional Arabic" w:hAnsi="Traditional Arabic" w:hint="cs"/>
          <w:rtl/>
        </w:rPr>
        <w:t>لإدارة شؤون العدالة</w:t>
      </w:r>
      <w:r w:rsidRPr="00B31AC5">
        <w:rPr>
          <w:rFonts w:ascii="Traditional Arabic" w:hAnsi="Traditional Arabic"/>
          <w:rtl/>
        </w:rPr>
        <w:t xml:space="preserve"> في إمكانية وضع قواعد جديدة تتعلق بالدعوى الجماعية. وفضلا عن ذلك، يملك سعاة المحاكم الذين لا تنحصر مهامهم في تبليغ المستندات القضائية، صلاحية إنفاذ القرارات القضائية (استرداد قيمة التعويضات التي تحكم بها المحكمة وتطبيق حقوق الزيارة وما إلى ذلك). ولا تتدخل المحاكم المختصة بالنظر في قضايا الميراث </w:t>
      </w:r>
      <w:r w:rsidRPr="00B31AC5">
        <w:rPr>
          <w:rFonts w:ascii="Traditional Arabic" w:hAnsi="Traditional Arabic" w:hint="cs"/>
          <w:rtl/>
        </w:rPr>
        <w:t>و</w:t>
      </w:r>
      <w:r w:rsidRPr="00B31AC5">
        <w:rPr>
          <w:rFonts w:ascii="Traditional Arabic" w:hAnsi="Traditional Arabic"/>
          <w:rtl/>
        </w:rPr>
        <w:t>الإفلاس إلا في حالة نشوب نزاع؛ وهي المخولة تعيين الوكلاء القضائيين والإشراف على عملهم.</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35-</w:t>
      </w:r>
      <w:r w:rsidR="009F37DC">
        <w:rPr>
          <w:rFonts w:ascii="Traditional Arabic" w:hAnsi="Traditional Arabic" w:hint="cs"/>
          <w:rtl/>
        </w:rPr>
        <w:tab/>
      </w:r>
      <w:r w:rsidRPr="00B31AC5">
        <w:rPr>
          <w:rFonts w:ascii="Traditional Arabic" w:hAnsi="Traditional Arabic" w:hint="cs"/>
          <w:rtl/>
        </w:rPr>
        <w:t>وقال</w:t>
      </w:r>
      <w:r w:rsidRPr="00B31AC5">
        <w:rPr>
          <w:rFonts w:ascii="Traditional Arabic" w:hAnsi="Traditional Arabic"/>
          <w:rtl/>
        </w:rPr>
        <w:t xml:space="preserve"> </w:t>
      </w:r>
      <w:r w:rsidRPr="009F37DC">
        <w:rPr>
          <w:rFonts w:ascii="Traditional Arabic" w:hAnsi="Traditional Arabic"/>
          <w:b/>
          <w:bCs/>
          <w:rtl/>
        </w:rPr>
        <w:t>السيد ميكلسن</w:t>
      </w:r>
      <w:r w:rsidRPr="00B31AC5">
        <w:rPr>
          <w:rFonts w:ascii="Traditional Arabic" w:hAnsi="Traditional Arabic"/>
          <w:rtl/>
        </w:rPr>
        <w:t xml:space="preserve"> في الختام إ</w:t>
      </w:r>
      <w:r w:rsidRPr="00B31AC5">
        <w:rPr>
          <w:rFonts w:ascii="Traditional Arabic" w:hAnsi="Traditional Arabic" w:hint="cs"/>
          <w:rtl/>
        </w:rPr>
        <w:t>ن</w:t>
      </w:r>
      <w:r w:rsidRPr="00B31AC5">
        <w:rPr>
          <w:rFonts w:ascii="Traditional Arabic" w:hAnsi="Traditional Arabic"/>
          <w:rtl/>
        </w:rPr>
        <w:t xml:space="preserve"> </w:t>
      </w:r>
      <w:r w:rsidRPr="00B31AC5">
        <w:rPr>
          <w:rFonts w:ascii="Traditional Arabic" w:hAnsi="Traditional Arabic" w:hint="cs"/>
          <w:rtl/>
        </w:rPr>
        <w:t>ا</w:t>
      </w:r>
      <w:r w:rsidRPr="00B31AC5">
        <w:rPr>
          <w:rFonts w:ascii="Traditional Arabic" w:hAnsi="Traditional Arabic"/>
          <w:rtl/>
        </w:rPr>
        <w:t xml:space="preserve">لمبادئ المنصوص عليها في الفقرتين 19 </w:t>
      </w:r>
      <w:r w:rsidRPr="00B31AC5">
        <w:rPr>
          <w:rFonts w:ascii="Traditional Arabic" w:hAnsi="Traditional Arabic" w:hint="cs"/>
          <w:rtl/>
        </w:rPr>
        <w:t>و</w:t>
      </w:r>
      <w:r w:rsidRPr="00B31AC5">
        <w:rPr>
          <w:rFonts w:ascii="Traditional Arabic" w:hAnsi="Traditional Arabic"/>
          <w:rtl/>
        </w:rPr>
        <w:t>21 من العهد</w:t>
      </w:r>
      <w:r w:rsidRPr="00B31AC5">
        <w:rPr>
          <w:rFonts w:ascii="Traditional Arabic" w:hAnsi="Traditional Arabic" w:hint="cs"/>
          <w:rtl/>
        </w:rPr>
        <w:t xml:space="preserve"> قد أوليَت</w:t>
      </w:r>
      <w:r w:rsidRPr="00B31AC5">
        <w:rPr>
          <w:rFonts w:ascii="Traditional Arabic" w:hAnsi="Traditional Arabic"/>
          <w:rtl/>
        </w:rPr>
        <w:t xml:space="preserve"> الاعتبار الواجب </w:t>
      </w:r>
      <w:r w:rsidRPr="00B31AC5">
        <w:rPr>
          <w:rFonts w:ascii="Traditional Arabic" w:hAnsi="Traditional Arabic" w:hint="cs"/>
          <w:rtl/>
        </w:rPr>
        <w:t xml:space="preserve">أثناء </w:t>
      </w:r>
      <w:r w:rsidRPr="00B31AC5">
        <w:rPr>
          <w:rFonts w:ascii="Traditional Arabic" w:hAnsi="Traditional Arabic"/>
          <w:rtl/>
        </w:rPr>
        <w:t xml:space="preserve">وضع الأحكام الجديدة </w:t>
      </w:r>
      <w:r w:rsidRPr="00B31AC5">
        <w:rPr>
          <w:rFonts w:ascii="Traditional Arabic" w:hAnsi="Traditional Arabic" w:hint="cs"/>
          <w:rtl/>
        </w:rPr>
        <w:t>في</w:t>
      </w:r>
      <w:r w:rsidRPr="00B31AC5">
        <w:rPr>
          <w:rFonts w:ascii="Traditional Arabic" w:hAnsi="Traditional Arabic"/>
          <w:rtl/>
        </w:rPr>
        <w:t xml:space="preserve"> القانون الجنائي </w:t>
      </w:r>
      <w:r w:rsidRPr="00B31AC5">
        <w:rPr>
          <w:rFonts w:ascii="Traditional Arabic" w:hAnsi="Traditional Arabic" w:hint="cs"/>
          <w:rtl/>
        </w:rPr>
        <w:t>الدانمركي</w:t>
      </w:r>
      <w:r w:rsidRPr="00B31AC5">
        <w:rPr>
          <w:rFonts w:ascii="Traditional Arabic" w:hAnsi="Traditional Arabic"/>
          <w:rtl/>
        </w:rPr>
        <w:t xml:space="preserve"> </w:t>
      </w:r>
      <w:r w:rsidRPr="00B31AC5">
        <w:rPr>
          <w:rFonts w:ascii="Traditional Arabic" w:hAnsi="Traditional Arabic" w:hint="cs"/>
          <w:rtl/>
        </w:rPr>
        <w:t>بشأن</w:t>
      </w:r>
      <w:r w:rsidRPr="00B31AC5">
        <w:rPr>
          <w:rFonts w:ascii="Traditional Arabic" w:hAnsi="Traditional Arabic"/>
          <w:rtl/>
        </w:rPr>
        <w:t xml:space="preserve"> حظر ظهور الأشخاص مقنَّعين بشكل كامل أو جزئي خلال الاجتماعات أو المسيرات التي تُنظم في الأماكن العامة </w:t>
      </w:r>
      <w:r w:rsidRPr="00B31AC5">
        <w:rPr>
          <w:rFonts w:ascii="Traditional Arabic" w:hAnsi="Traditional Arabic" w:hint="cs"/>
          <w:rtl/>
        </w:rPr>
        <w:t xml:space="preserve">إذا </w:t>
      </w:r>
      <w:r w:rsidRPr="00B31AC5">
        <w:rPr>
          <w:rFonts w:ascii="Traditional Arabic" w:hAnsi="Traditional Arabic"/>
          <w:rtl/>
        </w:rPr>
        <w:t>ك</w:t>
      </w:r>
      <w:r w:rsidRPr="00B31AC5">
        <w:rPr>
          <w:rFonts w:ascii="Traditional Arabic" w:hAnsi="Traditional Arabic" w:hint="cs"/>
          <w:rtl/>
        </w:rPr>
        <w:t>ا</w:t>
      </w:r>
      <w:r w:rsidRPr="00B31AC5">
        <w:rPr>
          <w:rFonts w:ascii="Traditional Arabic" w:hAnsi="Traditional Arabic"/>
          <w:rtl/>
        </w:rPr>
        <w:t xml:space="preserve">ن الهدف المقصود </w:t>
      </w:r>
      <w:r w:rsidRPr="00B31AC5">
        <w:rPr>
          <w:rFonts w:ascii="Traditional Arabic" w:hAnsi="Traditional Arabic" w:hint="cs"/>
          <w:rtl/>
        </w:rPr>
        <w:t xml:space="preserve">من ذلك </w:t>
      </w:r>
      <w:r w:rsidRPr="00B31AC5">
        <w:rPr>
          <w:rFonts w:ascii="Traditional Arabic" w:hAnsi="Traditional Arabic"/>
          <w:rtl/>
        </w:rPr>
        <w:t>هو الحيلولة دون التعرف على هوياتهم. وتتضمن المذكرة التفسيرية المرفقة بمشروع القانون توجيهات مستفيضة لقوات الشرطة والمحاكم.</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36-</w:t>
      </w:r>
      <w:r w:rsidR="009F37DC">
        <w:rPr>
          <w:rFonts w:ascii="Traditional Arabic" w:hAnsi="Traditional Arabic" w:hint="cs"/>
          <w:rtl/>
        </w:rPr>
        <w:tab/>
      </w:r>
      <w:r w:rsidRPr="009F37DC">
        <w:rPr>
          <w:rFonts w:ascii="Traditional Arabic" w:hAnsi="Traditional Arabic"/>
          <w:b/>
          <w:bCs/>
          <w:rtl/>
        </w:rPr>
        <w:t>السيد سكيبستد</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أجاب على سؤال السيد </w:t>
      </w:r>
      <w:r w:rsidR="00B31AC5">
        <w:rPr>
          <w:rFonts w:ascii="Traditional Arabic" w:hAnsi="Traditional Arabic"/>
          <w:rtl/>
        </w:rPr>
        <w:t>أندو</w:t>
      </w:r>
      <w:r w:rsidRPr="00B31AC5">
        <w:rPr>
          <w:rFonts w:ascii="Traditional Arabic" w:hAnsi="Traditional Arabic"/>
          <w:rtl/>
        </w:rPr>
        <w:t xml:space="preserve"> فذكَّر بالمبادئ التي تحكم استخدام الكلاب البوليسية، وقال إن المجموعة الجديدة من القواعد التي نُشرت في آب/أغسطس 1997، </w:t>
      </w:r>
      <w:r w:rsidRPr="00B31AC5">
        <w:rPr>
          <w:rFonts w:ascii="Traditional Arabic" w:hAnsi="Traditional Arabic" w:hint="cs"/>
          <w:rtl/>
        </w:rPr>
        <w:t>لا</w:t>
      </w:r>
      <w:r w:rsidRPr="00B31AC5">
        <w:rPr>
          <w:rFonts w:ascii="Traditional Arabic" w:hAnsi="Traditional Arabic"/>
          <w:rtl/>
        </w:rPr>
        <w:t xml:space="preserve"> تستبعد إمكانية استخدام الكلاب </w:t>
      </w:r>
      <w:r w:rsidRPr="00B31AC5">
        <w:rPr>
          <w:rFonts w:ascii="Traditional Arabic" w:hAnsi="Traditional Arabic" w:hint="cs"/>
          <w:rtl/>
        </w:rPr>
        <w:t xml:space="preserve">في </w:t>
      </w:r>
      <w:r w:rsidRPr="00B31AC5">
        <w:rPr>
          <w:rFonts w:ascii="Traditional Arabic" w:hAnsi="Traditional Arabic"/>
          <w:rtl/>
        </w:rPr>
        <w:t>الحفاظ على النظام كوسيلة لعدم اللجوء إلى إجراءات أشد صرامة. وفيما يتعلق بمعالجة الشكاوى الموجهة ضد الشرطة، قال إن الوفد لا يملك معلومات عن المدة الزمنية التي يستغرقها النظر في الشكاوى من قبل المدعين العامين الإقليم</w:t>
      </w:r>
      <w:r w:rsidRPr="00B31AC5">
        <w:rPr>
          <w:rFonts w:ascii="Traditional Arabic" w:hAnsi="Traditional Arabic" w:hint="cs"/>
          <w:rtl/>
        </w:rPr>
        <w:t>ي</w:t>
      </w:r>
      <w:r w:rsidRPr="00B31AC5">
        <w:rPr>
          <w:rFonts w:ascii="Traditional Arabic" w:hAnsi="Traditional Arabic"/>
          <w:rtl/>
        </w:rPr>
        <w:t xml:space="preserve">ين، غير أن تقارير </w:t>
      </w:r>
      <w:r w:rsidRPr="00B31AC5">
        <w:rPr>
          <w:rFonts w:ascii="Traditional Arabic" w:hAnsi="Traditional Arabic" w:hint="cs"/>
          <w:rtl/>
        </w:rPr>
        <w:t>ال</w:t>
      </w:r>
      <w:r w:rsidRPr="00B31AC5">
        <w:rPr>
          <w:rFonts w:ascii="Traditional Arabic" w:hAnsi="Traditional Arabic"/>
          <w:rtl/>
        </w:rPr>
        <w:t xml:space="preserve">لجان </w:t>
      </w:r>
      <w:r w:rsidRPr="00B31AC5">
        <w:rPr>
          <w:rFonts w:ascii="Traditional Arabic" w:hAnsi="Traditional Arabic" w:hint="cs"/>
          <w:rtl/>
        </w:rPr>
        <w:t>المعنية ب</w:t>
      </w:r>
      <w:r w:rsidRPr="00B31AC5">
        <w:rPr>
          <w:rFonts w:ascii="Traditional Arabic" w:hAnsi="Traditional Arabic"/>
          <w:rtl/>
        </w:rPr>
        <w:t>استعراض الشكاوى تشير إلى أن إنجاز هذه اللجان لمهامها لا يستغرق أكثر من شهر واحد عادة.</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37-</w:t>
      </w:r>
      <w:r w:rsidR="009F37DC">
        <w:rPr>
          <w:rFonts w:ascii="Traditional Arabic" w:hAnsi="Traditional Arabic" w:hint="cs"/>
          <w:rtl/>
        </w:rPr>
        <w:tab/>
      </w:r>
      <w:r w:rsidRPr="009F37DC">
        <w:rPr>
          <w:rFonts w:ascii="Traditional Arabic" w:hAnsi="Traditional Arabic"/>
          <w:b/>
          <w:bCs/>
          <w:rtl/>
        </w:rPr>
        <w:t>السيدة آنديرسن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قالت إن الدولة الطرف </w:t>
      </w:r>
      <w:r w:rsidRPr="00B31AC5">
        <w:rPr>
          <w:rFonts w:ascii="Traditional Arabic" w:hAnsi="Traditional Arabic" w:hint="cs"/>
          <w:rtl/>
        </w:rPr>
        <w:t>صبت اهتمامها</w:t>
      </w:r>
      <w:r w:rsidRPr="00B31AC5">
        <w:rPr>
          <w:rFonts w:ascii="Traditional Arabic" w:hAnsi="Traditional Arabic"/>
          <w:rtl/>
        </w:rPr>
        <w:t xml:space="preserve"> على النظر في جميع </w:t>
      </w:r>
      <w:r w:rsidRPr="00B31AC5">
        <w:rPr>
          <w:rFonts w:ascii="Traditional Arabic" w:hAnsi="Traditional Arabic" w:hint="cs"/>
          <w:rtl/>
        </w:rPr>
        <w:t>ال</w:t>
      </w:r>
      <w:r w:rsidRPr="00B31AC5">
        <w:rPr>
          <w:rFonts w:ascii="Traditional Arabic" w:hAnsi="Traditional Arabic"/>
          <w:rtl/>
        </w:rPr>
        <w:t xml:space="preserve">إمكانيات </w:t>
      </w:r>
      <w:r w:rsidRPr="00B31AC5">
        <w:rPr>
          <w:rFonts w:ascii="Traditional Arabic" w:hAnsi="Traditional Arabic" w:hint="cs"/>
          <w:rtl/>
        </w:rPr>
        <w:t>ل</w:t>
      </w:r>
      <w:r w:rsidRPr="00B31AC5">
        <w:rPr>
          <w:rFonts w:ascii="Traditional Arabic" w:hAnsi="Traditional Arabic"/>
          <w:rtl/>
        </w:rPr>
        <w:t xml:space="preserve">مكافحة الاتجار بالأشخاص. وقد نظمت الحكومة </w:t>
      </w:r>
      <w:r w:rsidRPr="00B31AC5">
        <w:rPr>
          <w:rFonts w:ascii="Traditional Arabic" w:hAnsi="Traditional Arabic" w:hint="cs"/>
          <w:rtl/>
        </w:rPr>
        <w:t>الدانمركية</w:t>
      </w:r>
      <w:r w:rsidRPr="00B31AC5">
        <w:rPr>
          <w:rFonts w:ascii="Traditional Arabic" w:hAnsi="Traditional Arabic"/>
          <w:rtl/>
        </w:rPr>
        <w:t xml:space="preserve"> العديد من حلقات العمل والمناقشات المفتوحة</w:t>
      </w:r>
      <w:r w:rsidRPr="00B31AC5">
        <w:rPr>
          <w:rFonts w:ascii="Traditional Arabic" w:hAnsi="Traditional Arabic" w:hint="cs"/>
          <w:rtl/>
        </w:rPr>
        <w:t xml:space="preserve"> التي كان لها وقع كبير، وتناولت </w:t>
      </w:r>
      <w:r w:rsidRPr="00B31AC5">
        <w:rPr>
          <w:rFonts w:ascii="Traditional Arabic" w:hAnsi="Traditional Arabic"/>
          <w:rtl/>
        </w:rPr>
        <w:t xml:space="preserve">ضرورة رسم خريطة </w:t>
      </w:r>
      <w:r w:rsidRPr="00B31AC5">
        <w:rPr>
          <w:rFonts w:ascii="Traditional Arabic" w:hAnsi="Traditional Arabic" w:hint="cs"/>
          <w:rtl/>
        </w:rPr>
        <w:t>تبين نطاق ا</w:t>
      </w:r>
      <w:r w:rsidRPr="00B31AC5">
        <w:rPr>
          <w:rFonts w:ascii="Traditional Arabic" w:hAnsi="Traditional Arabic"/>
          <w:rtl/>
        </w:rPr>
        <w:t xml:space="preserve">لظاهرة </w:t>
      </w:r>
      <w:r w:rsidRPr="00B31AC5">
        <w:rPr>
          <w:rFonts w:ascii="Traditional Arabic" w:hAnsi="Traditional Arabic" w:hint="cs"/>
          <w:rtl/>
        </w:rPr>
        <w:t>من أجل دعم</w:t>
      </w:r>
      <w:r w:rsidRPr="00B31AC5">
        <w:rPr>
          <w:rFonts w:ascii="Traditional Arabic" w:hAnsi="Traditional Arabic"/>
          <w:rtl/>
        </w:rPr>
        <w:t xml:space="preserve"> جهود الشرطة، وتعديل القانون وتقديم المساعدة للضحايا. وأ</w:t>
      </w:r>
      <w:r w:rsidRPr="00B31AC5">
        <w:rPr>
          <w:rFonts w:ascii="Traditional Arabic" w:hAnsi="Traditional Arabic" w:hint="cs"/>
          <w:rtl/>
        </w:rPr>
        <w:t>شا</w:t>
      </w:r>
      <w:r w:rsidRPr="00B31AC5">
        <w:rPr>
          <w:rFonts w:ascii="Traditional Arabic" w:hAnsi="Traditional Arabic"/>
          <w:rtl/>
        </w:rPr>
        <w:t xml:space="preserve">رت </w:t>
      </w:r>
      <w:r w:rsidRPr="00B31AC5">
        <w:rPr>
          <w:rFonts w:ascii="Traditional Arabic" w:hAnsi="Traditional Arabic" w:hint="cs"/>
          <w:rtl/>
        </w:rPr>
        <w:t xml:space="preserve">السيدة أندرسن </w:t>
      </w:r>
      <w:r w:rsidRPr="00B31AC5">
        <w:rPr>
          <w:rFonts w:ascii="Traditional Arabic" w:hAnsi="Traditional Arabic"/>
          <w:rtl/>
        </w:rPr>
        <w:t>قائلة من جهة أخرى، إ</w:t>
      </w:r>
      <w:r w:rsidRPr="00B31AC5">
        <w:rPr>
          <w:rFonts w:ascii="Traditional Arabic" w:hAnsi="Traditional Arabic" w:hint="cs"/>
          <w:rtl/>
        </w:rPr>
        <w:t>لى أ</w:t>
      </w:r>
      <w:r w:rsidRPr="00B31AC5">
        <w:rPr>
          <w:rFonts w:ascii="Traditional Arabic" w:hAnsi="Traditional Arabic"/>
          <w:rtl/>
        </w:rPr>
        <w:t xml:space="preserve">ن </w:t>
      </w:r>
      <w:r w:rsidRPr="00B31AC5">
        <w:rPr>
          <w:rFonts w:ascii="Traditional Arabic" w:hAnsi="Traditional Arabic" w:hint="cs"/>
          <w:rtl/>
        </w:rPr>
        <w:t>ال</w:t>
      </w:r>
      <w:r w:rsidRPr="00B31AC5">
        <w:rPr>
          <w:rFonts w:ascii="Traditional Arabic" w:hAnsi="Traditional Arabic"/>
          <w:rtl/>
        </w:rPr>
        <w:t>وزيرة المختصة بالشؤون الجنسانية التي تشغل هذا المنصب منذ 1 تموز/يوليه 1999، أنشأت شعبة تُعنى بقضايا المساواة وتم تأسيس مركز للمعلومات. و</w:t>
      </w:r>
      <w:r w:rsidRPr="00B31AC5">
        <w:rPr>
          <w:rFonts w:ascii="Traditional Arabic" w:hAnsi="Traditional Arabic" w:hint="cs"/>
          <w:rtl/>
        </w:rPr>
        <w:t>قالت إن ال</w:t>
      </w:r>
      <w:r w:rsidRPr="00B31AC5">
        <w:rPr>
          <w:rFonts w:ascii="Traditional Arabic" w:hAnsi="Traditional Arabic"/>
          <w:rtl/>
        </w:rPr>
        <w:t xml:space="preserve">إحصاءات </w:t>
      </w:r>
      <w:r w:rsidRPr="00B31AC5">
        <w:rPr>
          <w:rFonts w:ascii="Traditional Arabic" w:hAnsi="Traditional Arabic" w:hint="cs"/>
          <w:rtl/>
        </w:rPr>
        <w:t>المتعلقة ب</w:t>
      </w:r>
      <w:r w:rsidRPr="00B31AC5">
        <w:rPr>
          <w:rFonts w:ascii="Traditional Arabic" w:hAnsi="Traditional Arabic"/>
          <w:rtl/>
        </w:rPr>
        <w:t xml:space="preserve">مشاكل العنف والاتجار </w:t>
      </w:r>
      <w:r w:rsidRPr="00B31AC5">
        <w:rPr>
          <w:rFonts w:ascii="Traditional Arabic" w:hAnsi="Traditional Arabic" w:hint="cs"/>
          <w:rtl/>
        </w:rPr>
        <w:t>بالأشخاص</w:t>
      </w:r>
      <w:r w:rsidRPr="00B31AC5">
        <w:rPr>
          <w:rFonts w:ascii="Traditional Arabic" w:hAnsi="Traditional Arabic"/>
          <w:rtl/>
        </w:rPr>
        <w:t xml:space="preserve"> </w:t>
      </w:r>
      <w:r w:rsidRPr="00B31AC5">
        <w:rPr>
          <w:rFonts w:ascii="Traditional Arabic" w:hAnsi="Traditional Arabic" w:hint="cs"/>
          <w:rtl/>
        </w:rPr>
        <w:t xml:space="preserve">لم تتوفر بعد </w:t>
      </w:r>
      <w:r w:rsidRPr="00B31AC5">
        <w:rPr>
          <w:rFonts w:ascii="Traditional Arabic" w:hAnsi="Traditional Arabic"/>
          <w:rtl/>
        </w:rPr>
        <w:t>غير أن الدولة ست</w:t>
      </w:r>
      <w:r w:rsidRPr="00B31AC5">
        <w:rPr>
          <w:rFonts w:ascii="Traditional Arabic" w:hAnsi="Traditional Arabic" w:hint="cs"/>
          <w:rtl/>
        </w:rPr>
        <w:t>ُ</w:t>
      </w:r>
      <w:r w:rsidRPr="00B31AC5">
        <w:rPr>
          <w:rFonts w:ascii="Traditional Arabic" w:hAnsi="Traditional Arabic"/>
          <w:rtl/>
        </w:rPr>
        <w:t xml:space="preserve">عد تقريرا </w:t>
      </w:r>
      <w:r w:rsidRPr="00B31AC5">
        <w:rPr>
          <w:rFonts w:ascii="Traditional Arabic" w:hAnsi="Traditional Arabic" w:hint="cs"/>
          <w:rtl/>
        </w:rPr>
        <w:t>مفصلا</w:t>
      </w:r>
      <w:r w:rsidRPr="00B31AC5">
        <w:rPr>
          <w:rFonts w:ascii="Traditional Arabic" w:hAnsi="Traditional Arabic"/>
          <w:rtl/>
        </w:rPr>
        <w:t xml:space="preserve"> عن هذه القضايا في غضون عام أو عامين.</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38-</w:t>
      </w:r>
      <w:r w:rsidR="009F37DC">
        <w:rPr>
          <w:rFonts w:ascii="Traditional Arabic" w:hAnsi="Traditional Arabic" w:hint="cs"/>
          <w:rtl/>
        </w:rPr>
        <w:tab/>
      </w:r>
      <w:r w:rsidRPr="009F37DC">
        <w:rPr>
          <w:rFonts w:ascii="Traditional Arabic" w:hAnsi="Traditional Arabic"/>
          <w:b/>
          <w:bCs/>
          <w:rtl/>
        </w:rPr>
        <w:t>السيد ميكلسن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قال إن وزارة العدل طلبت في عام 1999، من جميع مفوضي الشرطة الإبلاغ عن حالات الاتجار بالنساء. وهناك حتى الآن، ما بين عشرين وثلاثين قضية </w:t>
      </w:r>
      <w:r w:rsidRPr="00B31AC5">
        <w:rPr>
          <w:rFonts w:ascii="Traditional Arabic" w:hAnsi="Traditional Arabic" w:hint="cs"/>
          <w:rtl/>
        </w:rPr>
        <w:t xml:space="preserve">ما بين قضايا </w:t>
      </w:r>
      <w:r w:rsidRPr="00B31AC5">
        <w:rPr>
          <w:rFonts w:ascii="Traditional Arabic" w:hAnsi="Traditional Arabic"/>
          <w:rtl/>
        </w:rPr>
        <w:t>تم البت فيها و ق</w:t>
      </w:r>
      <w:r w:rsidRPr="00B31AC5">
        <w:rPr>
          <w:rFonts w:ascii="Traditional Arabic" w:hAnsi="Traditional Arabic" w:hint="cs"/>
          <w:rtl/>
        </w:rPr>
        <w:t xml:space="preserve">ضايا يجري </w:t>
      </w:r>
      <w:r w:rsidRPr="00B31AC5">
        <w:rPr>
          <w:rFonts w:ascii="Traditional Arabic" w:hAnsi="Traditional Arabic"/>
          <w:rtl/>
        </w:rPr>
        <w:t>النظر</w:t>
      </w:r>
      <w:r w:rsidRPr="00B31AC5">
        <w:rPr>
          <w:rFonts w:ascii="Traditional Arabic" w:hAnsi="Traditional Arabic" w:hint="cs"/>
          <w:rtl/>
        </w:rPr>
        <w:t xml:space="preserve"> فيها</w:t>
      </w:r>
      <w:r w:rsidRPr="00B31AC5">
        <w:rPr>
          <w:rFonts w:ascii="Traditional Arabic" w:hAnsi="Traditional Arabic"/>
          <w:rtl/>
        </w:rPr>
        <w:t>. و</w:t>
      </w:r>
      <w:r w:rsidRPr="00B31AC5">
        <w:rPr>
          <w:rFonts w:ascii="Traditional Arabic" w:hAnsi="Traditional Arabic" w:hint="cs"/>
          <w:rtl/>
        </w:rPr>
        <w:t xml:space="preserve">توخيا لمزيد من الفعالية في </w:t>
      </w:r>
      <w:r w:rsidRPr="00B31AC5">
        <w:rPr>
          <w:rFonts w:ascii="Traditional Arabic" w:hAnsi="Traditional Arabic"/>
          <w:rtl/>
        </w:rPr>
        <w:t xml:space="preserve">مكافحة هذا الشكل من أشكال الجريمة المنظمة </w:t>
      </w:r>
      <w:r w:rsidRPr="00B31AC5">
        <w:rPr>
          <w:rFonts w:ascii="Traditional Arabic" w:hAnsi="Traditional Arabic" w:hint="cs"/>
          <w:rtl/>
        </w:rPr>
        <w:t>على المستوى الوطني</w:t>
      </w:r>
      <w:r w:rsidRPr="00B31AC5">
        <w:rPr>
          <w:rFonts w:ascii="Traditional Arabic" w:hAnsi="Traditional Arabic"/>
          <w:rtl/>
        </w:rPr>
        <w:t>، قررت الوزارة بالتشاور مع مفوض الشرطة الوطنية</w:t>
      </w:r>
      <w:r w:rsidRPr="00B31AC5">
        <w:rPr>
          <w:rFonts w:ascii="Traditional Arabic" w:hAnsi="Traditional Arabic" w:hint="cs"/>
          <w:rtl/>
        </w:rPr>
        <w:t xml:space="preserve"> </w:t>
      </w:r>
      <w:r w:rsidRPr="00B31AC5">
        <w:rPr>
          <w:rFonts w:ascii="Traditional Arabic" w:hAnsi="Traditional Arabic"/>
          <w:rtl/>
        </w:rPr>
        <w:t xml:space="preserve">إنشاء آلية وطنية للمتابعة من أجل مساعدة قوات الشرطة في </w:t>
      </w:r>
      <w:r w:rsidRPr="00B31AC5">
        <w:rPr>
          <w:rFonts w:ascii="Traditional Arabic" w:hAnsi="Traditional Arabic" w:hint="cs"/>
          <w:rtl/>
        </w:rPr>
        <w:t xml:space="preserve">التحقيقات التي تُجريها </w:t>
      </w:r>
      <w:r w:rsidRPr="00B31AC5">
        <w:rPr>
          <w:rFonts w:ascii="Traditional Arabic" w:hAnsi="Traditional Arabic"/>
          <w:rtl/>
        </w:rPr>
        <w:t xml:space="preserve">من خلال التصريح </w:t>
      </w:r>
      <w:r w:rsidRPr="00B31AC5">
        <w:rPr>
          <w:rFonts w:ascii="Traditional Arabic" w:hAnsi="Traditional Arabic" w:hint="cs"/>
          <w:rtl/>
        </w:rPr>
        <w:t xml:space="preserve">لها </w:t>
      </w:r>
      <w:r w:rsidRPr="00B31AC5">
        <w:rPr>
          <w:rFonts w:ascii="Traditional Arabic" w:hAnsi="Traditional Arabic"/>
          <w:rtl/>
        </w:rPr>
        <w:t xml:space="preserve">باللجوء إلى التنصت عند الاقتضاء.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39-</w:t>
      </w:r>
      <w:r w:rsidR="009F37DC">
        <w:rPr>
          <w:rFonts w:ascii="Traditional Arabic" w:hAnsi="Traditional Arabic" w:hint="cs"/>
          <w:rtl/>
        </w:rPr>
        <w:tab/>
      </w:r>
      <w:r w:rsidRPr="009F37DC">
        <w:rPr>
          <w:rFonts w:ascii="Traditional Arabic" w:hAnsi="Traditional Arabic"/>
          <w:b/>
          <w:bCs/>
          <w:rtl/>
        </w:rPr>
        <w:t>السيدة آندرسن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قالت إن عدد حالات الإجهاض المتعمد استمر في </w:t>
      </w:r>
      <w:r w:rsidRPr="00B31AC5">
        <w:rPr>
          <w:rFonts w:ascii="Traditional Arabic" w:hAnsi="Traditional Arabic" w:hint="cs"/>
          <w:rtl/>
        </w:rPr>
        <w:t>الانخفاض</w:t>
      </w:r>
      <w:r w:rsidRPr="00B31AC5">
        <w:rPr>
          <w:rFonts w:ascii="Traditional Arabic" w:hAnsi="Traditional Arabic"/>
          <w:rtl/>
        </w:rPr>
        <w:t xml:space="preserve"> منذ عام 1992 (انخفض إلى 600 16 حالة إجهاض في عام 1998). وتم تسجيل نفس </w:t>
      </w:r>
      <w:r w:rsidRPr="00B31AC5">
        <w:rPr>
          <w:rFonts w:ascii="Traditional Arabic" w:hAnsi="Traditional Arabic" w:hint="cs"/>
          <w:rtl/>
        </w:rPr>
        <w:t>الانخفاض</w:t>
      </w:r>
      <w:r w:rsidRPr="00B31AC5">
        <w:rPr>
          <w:rFonts w:ascii="Traditional Arabic" w:hAnsi="Traditional Arabic"/>
          <w:rtl/>
        </w:rPr>
        <w:t xml:space="preserve"> في نسبة النساء في سن الإنجاب اللواتي يتخلصن من حملهن (12,9 في</w:t>
      </w:r>
      <w:r w:rsidRPr="00B31AC5">
        <w:rPr>
          <w:rFonts w:ascii="Traditional Arabic" w:hAnsi="Traditional Arabic" w:hint="cs"/>
          <w:rtl/>
        </w:rPr>
        <w:t xml:space="preserve"> المائة في</w:t>
      </w:r>
      <w:r w:rsidRPr="00B31AC5">
        <w:rPr>
          <w:rFonts w:ascii="Traditional Arabic" w:hAnsi="Traditional Arabic"/>
          <w:rtl/>
        </w:rPr>
        <w:t xml:space="preserve"> عام 1998 مقابل 23,7 في المائة في عام 1975). ومن الأسباب التي تُساق </w:t>
      </w:r>
      <w:r w:rsidRPr="00B31AC5">
        <w:rPr>
          <w:rFonts w:ascii="Traditional Arabic" w:hAnsi="Traditional Arabic" w:hint="cs"/>
          <w:rtl/>
        </w:rPr>
        <w:t>في الغالب</w:t>
      </w:r>
      <w:r w:rsidRPr="00B31AC5">
        <w:rPr>
          <w:rFonts w:ascii="Traditional Arabic" w:hAnsi="Traditional Arabic"/>
          <w:rtl/>
        </w:rPr>
        <w:t xml:space="preserve"> لتبرير اللجوء إلى هذه الممارسة، عدم توفر وسيلة لمنع الحمل وفشل طريقة</w:t>
      </w:r>
      <w:r w:rsidRPr="00B31AC5">
        <w:rPr>
          <w:rFonts w:ascii="Traditional Arabic" w:hAnsi="Traditional Arabic" w:hint="cs"/>
          <w:rtl/>
        </w:rPr>
        <w:t xml:space="preserve"> منع الحمل </w:t>
      </w:r>
      <w:r w:rsidRPr="00B31AC5">
        <w:rPr>
          <w:rFonts w:ascii="Traditional Arabic" w:hAnsi="Traditional Arabic"/>
          <w:rtl/>
        </w:rPr>
        <w:t>المتبعة. و</w:t>
      </w:r>
      <w:r w:rsidRPr="00B31AC5">
        <w:rPr>
          <w:rFonts w:ascii="Traditional Arabic" w:hAnsi="Traditional Arabic" w:hint="cs"/>
          <w:rtl/>
        </w:rPr>
        <w:t>من الم</w:t>
      </w:r>
      <w:r w:rsidRPr="00B31AC5">
        <w:rPr>
          <w:rFonts w:ascii="Traditional Arabic" w:hAnsi="Traditional Arabic"/>
          <w:rtl/>
        </w:rPr>
        <w:t xml:space="preserve">لاحظ من جهة أخرى، أن حالات الإجهاض المتعمد ليست </w:t>
      </w:r>
      <w:r w:rsidRPr="00B31AC5">
        <w:rPr>
          <w:rFonts w:ascii="Traditional Arabic" w:hAnsi="Traditional Arabic" w:hint="cs"/>
          <w:rtl/>
        </w:rPr>
        <w:t>أكثر انتشارا</w:t>
      </w:r>
      <w:r w:rsidRPr="00B31AC5">
        <w:rPr>
          <w:rFonts w:ascii="Traditional Arabic" w:hAnsi="Traditional Arabic"/>
          <w:rtl/>
        </w:rPr>
        <w:t xml:space="preserve"> بين المراهقات </w:t>
      </w:r>
      <w:r w:rsidRPr="00B31AC5">
        <w:rPr>
          <w:rFonts w:ascii="Traditional Arabic" w:hAnsi="Traditional Arabic" w:hint="cs"/>
          <w:rtl/>
        </w:rPr>
        <w:t>مقارنة با</w:t>
      </w:r>
      <w:r w:rsidRPr="00B31AC5">
        <w:rPr>
          <w:rFonts w:ascii="Traditional Arabic" w:hAnsi="Traditional Arabic"/>
          <w:rtl/>
        </w:rPr>
        <w:t xml:space="preserve">لنساء البالغات. وأشارت </w:t>
      </w:r>
      <w:r w:rsidRPr="00B31AC5">
        <w:rPr>
          <w:rFonts w:ascii="Traditional Arabic" w:hAnsi="Traditional Arabic" w:hint="cs"/>
          <w:rtl/>
        </w:rPr>
        <w:t xml:space="preserve">السيدة آندرسن </w:t>
      </w:r>
      <w:r w:rsidRPr="00B31AC5">
        <w:rPr>
          <w:rFonts w:ascii="Traditional Arabic" w:hAnsi="Traditional Arabic"/>
          <w:rtl/>
        </w:rPr>
        <w:t xml:space="preserve">إلى أنه تم تكليف فريق </w:t>
      </w:r>
      <w:r w:rsidRPr="00B31AC5">
        <w:rPr>
          <w:rFonts w:ascii="Traditional Arabic" w:hAnsi="Traditional Arabic" w:hint="cs"/>
          <w:rtl/>
        </w:rPr>
        <w:t>من ال</w:t>
      </w:r>
      <w:r w:rsidRPr="00B31AC5">
        <w:rPr>
          <w:rFonts w:ascii="Traditional Arabic" w:hAnsi="Traditional Arabic"/>
          <w:rtl/>
        </w:rPr>
        <w:t xml:space="preserve">خبراء بمتابعة تنفيذ خطة </w:t>
      </w:r>
      <w:r w:rsidRPr="00B31AC5">
        <w:rPr>
          <w:rFonts w:ascii="Traditional Arabic" w:hAnsi="Traditional Arabic" w:hint="cs"/>
          <w:rtl/>
        </w:rPr>
        <w:t>ال</w:t>
      </w:r>
      <w:r w:rsidRPr="00B31AC5">
        <w:rPr>
          <w:rFonts w:ascii="Traditional Arabic" w:hAnsi="Traditional Arabic"/>
          <w:rtl/>
        </w:rPr>
        <w:t xml:space="preserve">عمل </w:t>
      </w:r>
      <w:r w:rsidRPr="00B31AC5">
        <w:rPr>
          <w:rFonts w:ascii="Traditional Arabic" w:hAnsi="Traditional Arabic" w:hint="cs"/>
          <w:rtl/>
        </w:rPr>
        <w:t xml:space="preserve">التي </w:t>
      </w:r>
      <w:r w:rsidRPr="00B31AC5">
        <w:rPr>
          <w:rFonts w:ascii="Traditional Arabic" w:hAnsi="Traditional Arabic"/>
          <w:rtl/>
        </w:rPr>
        <w:t xml:space="preserve">تم اعتمادها في تشرين الأول/أكتوبر 1999 من أجل خفض </w:t>
      </w:r>
      <w:r w:rsidRPr="00B31AC5">
        <w:rPr>
          <w:rFonts w:ascii="Traditional Arabic" w:hAnsi="Traditional Arabic" w:hint="cs"/>
          <w:rtl/>
        </w:rPr>
        <w:t>عدد الحالات أكثر</w:t>
      </w:r>
      <w:r w:rsidRPr="00B31AC5">
        <w:rPr>
          <w:rFonts w:ascii="Traditional Arabic" w:hAnsi="Traditional Arabic"/>
          <w:rtl/>
        </w:rPr>
        <w:t>. و</w:t>
      </w:r>
      <w:r w:rsidRPr="00B31AC5">
        <w:rPr>
          <w:rFonts w:ascii="Traditional Arabic" w:hAnsi="Traditional Arabic" w:hint="cs"/>
          <w:rtl/>
        </w:rPr>
        <w:t>ذ</w:t>
      </w:r>
      <w:r w:rsidRPr="00B31AC5">
        <w:rPr>
          <w:rFonts w:ascii="Traditional Arabic" w:hAnsi="Traditional Arabic"/>
          <w:rtl/>
        </w:rPr>
        <w:t>ك</w:t>
      </w:r>
      <w:r w:rsidRPr="00B31AC5">
        <w:rPr>
          <w:rFonts w:ascii="Traditional Arabic" w:hAnsi="Traditional Arabic" w:hint="cs"/>
          <w:rtl/>
        </w:rPr>
        <w:t>رت</w:t>
      </w:r>
      <w:r w:rsidRPr="00B31AC5">
        <w:rPr>
          <w:rFonts w:ascii="Traditional Arabic" w:hAnsi="Traditional Arabic"/>
          <w:rtl/>
        </w:rPr>
        <w:t xml:space="preserve"> أن التخلص من الحمل يكون بالمجان حتى الأسبوع الثاني عشر من الحمل </w:t>
      </w:r>
      <w:r w:rsidRPr="00B31AC5">
        <w:rPr>
          <w:rFonts w:ascii="Traditional Arabic" w:hAnsi="Traditional Arabic" w:hint="cs"/>
          <w:rtl/>
        </w:rPr>
        <w:t>و</w:t>
      </w:r>
      <w:r w:rsidRPr="00B31AC5">
        <w:rPr>
          <w:rFonts w:ascii="Traditional Arabic" w:hAnsi="Traditional Arabic"/>
          <w:rtl/>
        </w:rPr>
        <w:t>أن</w:t>
      </w:r>
      <w:r w:rsidRPr="00B31AC5">
        <w:rPr>
          <w:rFonts w:ascii="Traditional Arabic" w:hAnsi="Traditional Arabic" w:hint="cs"/>
          <w:rtl/>
        </w:rPr>
        <w:t xml:space="preserve"> </w:t>
      </w:r>
      <w:r w:rsidRPr="00B31AC5">
        <w:rPr>
          <w:rFonts w:ascii="Traditional Arabic" w:hAnsi="Traditional Arabic"/>
          <w:rtl/>
        </w:rPr>
        <w:t xml:space="preserve">الإجهاض الطبي يُمارس أيضا في حين أن الإجهاض غير المشروع </w:t>
      </w:r>
      <w:r w:rsidRPr="00B31AC5">
        <w:rPr>
          <w:rFonts w:ascii="Traditional Arabic" w:hAnsi="Traditional Arabic" w:hint="cs"/>
          <w:rtl/>
        </w:rPr>
        <w:t xml:space="preserve">يُمارس في نطاق </w:t>
      </w:r>
      <w:r w:rsidRPr="00B31AC5">
        <w:rPr>
          <w:rFonts w:ascii="Traditional Arabic" w:hAnsi="Traditional Arabic"/>
          <w:rtl/>
        </w:rPr>
        <w:t>محدود جدا.</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40-</w:t>
      </w:r>
      <w:r w:rsidR="009F37DC">
        <w:rPr>
          <w:rFonts w:ascii="Traditional Arabic" w:hAnsi="Traditional Arabic" w:hint="cs"/>
          <w:rtl/>
        </w:rPr>
        <w:tab/>
      </w:r>
      <w:r w:rsidRPr="00B31AC5">
        <w:rPr>
          <w:rFonts w:ascii="Traditional Arabic" w:hAnsi="Traditional Arabic"/>
          <w:rtl/>
        </w:rPr>
        <w:t xml:space="preserve">ومضت </w:t>
      </w:r>
      <w:r w:rsidRPr="009F37DC">
        <w:rPr>
          <w:rFonts w:ascii="Traditional Arabic" w:hAnsi="Traditional Arabic"/>
          <w:b/>
          <w:bCs/>
          <w:rtl/>
        </w:rPr>
        <w:t>السيدة آندرسن</w:t>
      </w:r>
      <w:r w:rsidRPr="00B31AC5">
        <w:rPr>
          <w:rFonts w:ascii="Traditional Arabic" w:hAnsi="Traditional Arabic"/>
          <w:rtl/>
        </w:rPr>
        <w:t xml:space="preserve"> قائلة إن إمكانية تبني الأطفال متاحة فقط للأزواج وكذلك </w:t>
      </w:r>
      <w:r w:rsidRPr="00B31AC5">
        <w:rPr>
          <w:rFonts w:ascii="Traditional Arabic" w:hAnsi="Traditional Arabic" w:hint="cs"/>
          <w:rtl/>
        </w:rPr>
        <w:t>ل</w:t>
      </w:r>
      <w:r w:rsidRPr="00B31AC5">
        <w:rPr>
          <w:rFonts w:ascii="Traditional Arabic" w:hAnsi="Traditional Arabic"/>
          <w:rtl/>
        </w:rPr>
        <w:t xml:space="preserve">لمرأة أو الرجل غير المتزوج الذي يتصرف باسمه وليس </w:t>
      </w:r>
      <w:r w:rsidRPr="00B31AC5">
        <w:rPr>
          <w:rFonts w:ascii="Traditional Arabic" w:hAnsi="Traditional Arabic" w:hint="cs"/>
          <w:rtl/>
        </w:rPr>
        <w:t xml:space="preserve">كشريكيْن في </w:t>
      </w:r>
      <w:r w:rsidRPr="00B31AC5">
        <w:rPr>
          <w:rFonts w:ascii="Traditional Arabic" w:hAnsi="Traditional Arabic"/>
          <w:rtl/>
        </w:rPr>
        <w:t xml:space="preserve">علاقة </w:t>
      </w:r>
      <w:r w:rsidRPr="00B31AC5">
        <w:rPr>
          <w:rFonts w:ascii="Traditional Arabic" w:hAnsi="Traditional Arabic" w:hint="cs"/>
          <w:rtl/>
        </w:rPr>
        <w:t>خارج إطار</w:t>
      </w:r>
      <w:r w:rsidRPr="00B31AC5">
        <w:rPr>
          <w:rFonts w:ascii="Traditional Arabic" w:hAnsi="Traditional Arabic"/>
          <w:rtl/>
        </w:rPr>
        <w:t xml:space="preserve"> الزواج. وفيما يتعلق بوصول المرأة إلى المناصب الإدارية، قالت إن </w:t>
      </w:r>
      <w:r w:rsidRPr="00B31AC5">
        <w:rPr>
          <w:rFonts w:ascii="Traditional Arabic" w:hAnsi="Traditional Arabic" w:hint="cs"/>
          <w:rtl/>
        </w:rPr>
        <w:t xml:space="preserve">الوضع </w:t>
      </w:r>
      <w:r w:rsidRPr="00B31AC5">
        <w:rPr>
          <w:rFonts w:ascii="Traditional Arabic" w:hAnsi="Traditional Arabic"/>
          <w:rtl/>
        </w:rPr>
        <w:t xml:space="preserve">لا </w:t>
      </w:r>
      <w:r w:rsidRPr="00B31AC5">
        <w:rPr>
          <w:rFonts w:ascii="Traditional Arabic" w:hAnsi="Traditional Arabic" w:hint="cs"/>
          <w:rtl/>
        </w:rPr>
        <w:t>ي</w:t>
      </w:r>
      <w:r w:rsidRPr="00B31AC5">
        <w:rPr>
          <w:rFonts w:ascii="Traditional Arabic" w:hAnsi="Traditional Arabic"/>
          <w:rtl/>
        </w:rPr>
        <w:t xml:space="preserve">بعث </w:t>
      </w:r>
      <w:r w:rsidRPr="00B31AC5">
        <w:rPr>
          <w:rFonts w:ascii="Traditional Arabic" w:hAnsi="Traditional Arabic" w:hint="cs"/>
          <w:rtl/>
        </w:rPr>
        <w:t>بعد ع</w:t>
      </w:r>
      <w:r w:rsidRPr="00B31AC5">
        <w:rPr>
          <w:rFonts w:ascii="Traditional Arabic" w:hAnsi="Traditional Arabic"/>
          <w:rtl/>
        </w:rPr>
        <w:t>لى التشجيع</w:t>
      </w:r>
      <w:r w:rsidRPr="00B31AC5">
        <w:rPr>
          <w:rFonts w:ascii="Traditional Arabic" w:hAnsi="Traditional Arabic" w:hint="cs"/>
          <w:rtl/>
        </w:rPr>
        <w:t xml:space="preserve"> كثيرا</w:t>
      </w:r>
      <w:r w:rsidRPr="00B31AC5">
        <w:rPr>
          <w:rFonts w:ascii="Traditional Arabic" w:hAnsi="Traditional Arabic"/>
          <w:rtl/>
        </w:rPr>
        <w:t xml:space="preserve">، </w:t>
      </w:r>
      <w:r w:rsidRPr="00B31AC5">
        <w:rPr>
          <w:rFonts w:ascii="Traditional Arabic" w:hAnsi="Traditional Arabic" w:hint="cs"/>
          <w:rtl/>
        </w:rPr>
        <w:t>رغم أن</w:t>
      </w:r>
      <w:r w:rsidRPr="00B31AC5">
        <w:rPr>
          <w:rFonts w:ascii="Traditional Arabic" w:hAnsi="Traditional Arabic"/>
          <w:rtl/>
        </w:rPr>
        <w:t xml:space="preserve"> </w:t>
      </w:r>
      <w:r w:rsidRPr="00B31AC5">
        <w:rPr>
          <w:rFonts w:ascii="Traditional Arabic" w:hAnsi="Traditional Arabic" w:hint="cs"/>
          <w:rtl/>
        </w:rPr>
        <w:t>المرأة</w:t>
      </w:r>
      <w:r w:rsidRPr="00B31AC5">
        <w:rPr>
          <w:rFonts w:ascii="Traditional Arabic" w:hAnsi="Traditional Arabic"/>
          <w:rtl/>
        </w:rPr>
        <w:t xml:space="preserve"> </w:t>
      </w:r>
      <w:r w:rsidRPr="00B31AC5">
        <w:rPr>
          <w:rFonts w:ascii="Traditional Arabic" w:hAnsi="Traditional Arabic" w:hint="cs"/>
          <w:rtl/>
        </w:rPr>
        <w:t>الدانمركية</w:t>
      </w:r>
      <w:r w:rsidRPr="00B31AC5">
        <w:rPr>
          <w:rFonts w:ascii="Traditional Arabic" w:hAnsi="Traditional Arabic"/>
          <w:rtl/>
        </w:rPr>
        <w:t xml:space="preserve"> بصفة عامة، </w:t>
      </w:r>
      <w:r w:rsidRPr="00B31AC5">
        <w:rPr>
          <w:rFonts w:ascii="Traditional Arabic" w:hAnsi="Traditional Arabic" w:hint="cs"/>
          <w:rtl/>
        </w:rPr>
        <w:t xml:space="preserve">حققت </w:t>
      </w:r>
      <w:r w:rsidRPr="00B31AC5">
        <w:rPr>
          <w:rFonts w:ascii="Traditional Arabic" w:hAnsi="Traditional Arabic"/>
          <w:rtl/>
        </w:rPr>
        <w:t>استقلاله</w:t>
      </w:r>
      <w:r w:rsidRPr="00B31AC5">
        <w:rPr>
          <w:rFonts w:ascii="Traditional Arabic" w:hAnsi="Traditional Arabic" w:hint="cs"/>
          <w:rtl/>
        </w:rPr>
        <w:t>ا</w:t>
      </w:r>
      <w:r w:rsidRPr="00B31AC5">
        <w:rPr>
          <w:rFonts w:ascii="Traditional Arabic" w:hAnsi="Traditional Arabic"/>
          <w:rtl/>
        </w:rPr>
        <w:t xml:space="preserve"> الاقتصادي. و</w:t>
      </w:r>
      <w:r w:rsidRPr="00B31AC5">
        <w:rPr>
          <w:rFonts w:ascii="Traditional Arabic" w:hAnsi="Traditional Arabic" w:hint="cs"/>
          <w:rtl/>
        </w:rPr>
        <w:t xml:space="preserve">هناك </w:t>
      </w:r>
      <w:r w:rsidRPr="00B31AC5">
        <w:rPr>
          <w:rFonts w:ascii="Traditional Arabic" w:hAnsi="Traditional Arabic"/>
          <w:rtl/>
        </w:rPr>
        <w:t xml:space="preserve">العديد من المشاريع </w:t>
      </w:r>
      <w:r w:rsidRPr="00B31AC5">
        <w:rPr>
          <w:rFonts w:ascii="Traditional Arabic" w:hAnsi="Traditional Arabic" w:hint="cs"/>
          <w:rtl/>
        </w:rPr>
        <w:t xml:space="preserve">التي وُضعت </w:t>
      </w:r>
      <w:r w:rsidRPr="00B31AC5">
        <w:rPr>
          <w:rFonts w:ascii="Traditional Arabic" w:hAnsi="Traditional Arabic"/>
          <w:rtl/>
        </w:rPr>
        <w:t xml:space="preserve">لتصحيح هذا الوضع </w:t>
      </w:r>
      <w:r w:rsidRPr="00B31AC5">
        <w:rPr>
          <w:rFonts w:ascii="Traditional Arabic" w:hAnsi="Traditional Arabic" w:hint="cs"/>
          <w:rtl/>
        </w:rPr>
        <w:t>وخاصة من خل</w:t>
      </w:r>
      <w:r w:rsidRPr="00B31AC5">
        <w:rPr>
          <w:rFonts w:ascii="Traditional Arabic" w:hAnsi="Traditional Arabic"/>
          <w:rtl/>
        </w:rPr>
        <w:t>ال إرساء شبكات ونظم الكفالة. و ت</w:t>
      </w:r>
      <w:r w:rsidRPr="00B31AC5">
        <w:rPr>
          <w:rFonts w:ascii="Traditional Arabic" w:hAnsi="Traditional Arabic" w:hint="cs"/>
          <w:rtl/>
        </w:rPr>
        <w:t xml:space="preserve">حظى المسألة باهتمام </w:t>
      </w:r>
      <w:r w:rsidRPr="00B31AC5">
        <w:rPr>
          <w:rFonts w:ascii="Traditional Arabic" w:hAnsi="Traditional Arabic"/>
          <w:rtl/>
        </w:rPr>
        <w:t xml:space="preserve">كل من وزارة العمل وإدارة الشؤون الجنسانية. </w:t>
      </w:r>
      <w:r w:rsidRPr="00B31AC5">
        <w:rPr>
          <w:rFonts w:ascii="Traditional Arabic" w:hAnsi="Traditional Arabic" w:hint="cs"/>
          <w:rtl/>
        </w:rPr>
        <w:t xml:space="preserve">كما يتم اتخاذ </w:t>
      </w:r>
      <w:r w:rsidRPr="00B31AC5">
        <w:rPr>
          <w:rFonts w:ascii="Traditional Arabic" w:hAnsi="Traditional Arabic"/>
          <w:rtl/>
        </w:rPr>
        <w:t xml:space="preserve">العديد من </w:t>
      </w:r>
      <w:r w:rsidRPr="00B31AC5">
        <w:rPr>
          <w:rFonts w:ascii="Traditional Arabic" w:hAnsi="Traditional Arabic" w:hint="cs"/>
          <w:rtl/>
        </w:rPr>
        <w:t>التدابير</w:t>
      </w:r>
      <w:r w:rsidRPr="00B31AC5">
        <w:rPr>
          <w:rFonts w:ascii="Traditional Arabic" w:hAnsi="Traditional Arabic"/>
          <w:rtl/>
        </w:rPr>
        <w:t xml:space="preserve"> لتيسير وصول النساء إلى التعليم العالي. </w:t>
      </w:r>
      <w:r w:rsidRPr="00B31AC5">
        <w:rPr>
          <w:rFonts w:ascii="Traditional Arabic" w:hAnsi="Traditional Arabic" w:hint="cs"/>
          <w:rtl/>
        </w:rPr>
        <w:t>ويتم تخصيص</w:t>
      </w:r>
      <w:r w:rsidRPr="00B31AC5">
        <w:rPr>
          <w:rFonts w:ascii="Traditional Arabic" w:hAnsi="Traditional Arabic"/>
          <w:rtl/>
        </w:rPr>
        <w:t xml:space="preserve"> منح</w:t>
      </w:r>
      <w:r w:rsidRPr="00B31AC5">
        <w:rPr>
          <w:rFonts w:ascii="Traditional Arabic" w:hAnsi="Traditional Arabic" w:hint="cs"/>
          <w:rtl/>
        </w:rPr>
        <w:t xml:space="preserve"> </w:t>
      </w:r>
      <w:r w:rsidRPr="00B31AC5">
        <w:rPr>
          <w:rFonts w:ascii="Traditional Arabic" w:hAnsi="Traditional Arabic"/>
          <w:rtl/>
        </w:rPr>
        <w:t xml:space="preserve">للنساء اللواتي يجرين أبحاثا متخصصة. وفضلا عن ذلك، تم تشكيل لجنة لاستعراض الشكاوى المتعلقة بالتمييز من أجل ضمان </w:t>
      </w:r>
      <w:r w:rsidRPr="00B31AC5">
        <w:rPr>
          <w:rFonts w:ascii="Traditional Arabic" w:hAnsi="Traditional Arabic" w:hint="cs"/>
          <w:rtl/>
        </w:rPr>
        <w:t>الحصول على العدالة ف</w:t>
      </w:r>
      <w:r w:rsidRPr="00B31AC5">
        <w:rPr>
          <w:rFonts w:ascii="Traditional Arabic" w:hAnsi="Traditional Arabic"/>
          <w:rtl/>
        </w:rPr>
        <w:t xml:space="preserve">ي </w:t>
      </w:r>
      <w:r w:rsidRPr="00B31AC5">
        <w:rPr>
          <w:rFonts w:ascii="Traditional Arabic" w:hAnsi="Traditional Arabic" w:hint="cs"/>
          <w:rtl/>
        </w:rPr>
        <w:t xml:space="preserve">مكان </w:t>
      </w:r>
      <w:r w:rsidRPr="00B31AC5">
        <w:rPr>
          <w:rFonts w:ascii="Traditional Arabic" w:hAnsi="Traditional Arabic"/>
          <w:rtl/>
        </w:rPr>
        <w:t xml:space="preserve">العمل.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41-</w:t>
      </w:r>
      <w:r w:rsidR="009F37DC">
        <w:rPr>
          <w:rFonts w:ascii="Traditional Arabic" w:hAnsi="Traditional Arabic" w:hint="cs"/>
          <w:rtl/>
        </w:rPr>
        <w:tab/>
      </w:r>
      <w:r w:rsidRPr="00B31AC5">
        <w:rPr>
          <w:rFonts w:ascii="Traditional Arabic" w:hAnsi="Traditional Arabic"/>
          <w:rtl/>
        </w:rPr>
        <w:t>و</w:t>
      </w:r>
      <w:r w:rsidRPr="00B31AC5">
        <w:rPr>
          <w:rFonts w:ascii="Traditional Arabic" w:hAnsi="Traditional Arabic" w:hint="cs"/>
          <w:rtl/>
        </w:rPr>
        <w:t xml:space="preserve">قالت </w:t>
      </w:r>
      <w:r w:rsidRPr="009F37DC">
        <w:rPr>
          <w:rFonts w:ascii="Traditional Arabic" w:hAnsi="Traditional Arabic" w:hint="cs"/>
          <w:b/>
          <w:bCs/>
          <w:rtl/>
        </w:rPr>
        <w:t>السيدة آندرسن</w:t>
      </w:r>
      <w:r w:rsidRPr="00B31AC5">
        <w:rPr>
          <w:rFonts w:ascii="Traditional Arabic" w:hAnsi="Traditional Arabic" w:hint="cs"/>
          <w:rtl/>
        </w:rPr>
        <w:t xml:space="preserve"> </w:t>
      </w:r>
      <w:r w:rsidRPr="00B31AC5">
        <w:rPr>
          <w:rFonts w:ascii="Traditional Arabic" w:hAnsi="Traditional Arabic"/>
          <w:rtl/>
        </w:rPr>
        <w:t xml:space="preserve">من جهة أخرى، </w:t>
      </w:r>
      <w:r w:rsidRPr="00B31AC5">
        <w:rPr>
          <w:rFonts w:ascii="Traditional Arabic" w:hAnsi="Traditional Arabic" w:hint="cs"/>
          <w:rtl/>
        </w:rPr>
        <w:t>إ</w:t>
      </w:r>
      <w:r w:rsidRPr="00B31AC5">
        <w:rPr>
          <w:rFonts w:ascii="Traditional Arabic" w:hAnsi="Traditional Arabic"/>
          <w:rtl/>
        </w:rPr>
        <w:t xml:space="preserve">ن </w:t>
      </w:r>
      <w:r w:rsidRPr="00B31AC5">
        <w:rPr>
          <w:rFonts w:ascii="Traditional Arabic" w:hAnsi="Traditional Arabic" w:hint="cs"/>
          <w:rtl/>
        </w:rPr>
        <w:t>الدانمرك</w:t>
      </w:r>
      <w:r w:rsidRPr="00B31AC5">
        <w:rPr>
          <w:rFonts w:ascii="Traditional Arabic" w:hAnsi="Traditional Arabic"/>
          <w:rtl/>
        </w:rPr>
        <w:t xml:space="preserve"> استرشدت بالأحكام </w:t>
      </w:r>
      <w:r w:rsidRPr="00B31AC5">
        <w:rPr>
          <w:rFonts w:ascii="Traditional Arabic" w:hAnsi="Traditional Arabic" w:hint="cs"/>
          <w:rtl/>
        </w:rPr>
        <w:t>ذات الصلة</w:t>
      </w:r>
      <w:r w:rsidRPr="00B31AC5">
        <w:rPr>
          <w:rFonts w:ascii="Traditional Arabic" w:hAnsi="Traditional Arabic"/>
          <w:rtl/>
        </w:rPr>
        <w:t xml:space="preserve"> بالشؤون الجنسانية </w:t>
      </w:r>
      <w:r w:rsidRPr="00B31AC5">
        <w:rPr>
          <w:rFonts w:ascii="Traditional Arabic" w:hAnsi="Traditional Arabic" w:hint="cs"/>
          <w:rtl/>
        </w:rPr>
        <w:t xml:space="preserve">في </w:t>
      </w:r>
      <w:r w:rsidRPr="00B31AC5">
        <w:rPr>
          <w:rFonts w:ascii="Traditional Arabic" w:hAnsi="Traditional Arabic"/>
          <w:rtl/>
        </w:rPr>
        <w:t xml:space="preserve">وضع قوانين </w:t>
      </w:r>
      <w:r w:rsidRPr="00B31AC5">
        <w:rPr>
          <w:rFonts w:ascii="Traditional Arabic" w:hAnsi="Traditional Arabic" w:hint="cs"/>
          <w:rtl/>
        </w:rPr>
        <w:t>خاصة ب</w:t>
      </w:r>
      <w:r w:rsidRPr="00B31AC5">
        <w:rPr>
          <w:rFonts w:ascii="Traditional Arabic" w:hAnsi="Traditional Arabic"/>
          <w:rtl/>
        </w:rPr>
        <w:t>الأقليات. و</w:t>
      </w:r>
      <w:r w:rsidRPr="00B31AC5">
        <w:rPr>
          <w:rFonts w:ascii="Traditional Arabic" w:hAnsi="Traditional Arabic" w:hint="cs"/>
          <w:rtl/>
        </w:rPr>
        <w:t xml:space="preserve">هكذا </w:t>
      </w:r>
      <w:r w:rsidRPr="00B31AC5">
        <w:rPr>
          <w:rFonts w:ascii="Traditional Arabic" w:hAnsi="Traditional Arabic"/>
          <w:rtl/>
        </w:rPr>
        <w:t>تم اعتماد قانون خاص بالمساواة في المعاملة. وأُدرج مبدأ تقاسم عبء الإثبات في التشريع</w:t>
      </w:r>
      <w:r w:rsidRPr="00B31AC5">
        <w:rPr>
          <w:rFonts w:ascii="Traditional Arabic" w:hAnsi="Traditional Arabic" w:hint="cs"/>
          <w:rtl/>
        </w:rPr>
        <w:t>ات</w:t>
      </w:r>
      <w:r w:rsidRPr="00B31AC5">
        <w:rPr>
          <w:rFonts w:ascii="Traditional Arabic" w:hAnsi="Traditional Arabic"/>
          <w:rtl/>
        </w:rPr>
        <w:t xml:space="preserve"> المتعلق</w:t>
      </w:r>
      <w:r w:rsidRPr="00B31AC5">
        <w:rPr>
          <w:rFonts w:ascii="Traditional Arabic" w:hAnsi="Traditional Arabic" w:hint="cs"/>
          <w:rtl/>
        </w:rPr>
        <w:t>ة</w:t>
      </w:r>
      <w:r w:rsidRPr="00B31AC5">
        <w:rPr>
          <w:rFonts w:ascii="Traditional Arabic" w:hAnsi="Traditional Arabic"/>
          <w:rtl/>
        </w:rPr>
        <w:t xml:space="preserve"> بالمساواة بين الجنسين وبين الأقليات على حد سواء. وجرى في هذا الشأن اتخاذ إجراءات لمكافحة التمييز ضد النساء والأقليات وذلك ليس </w:t>
      </w:r>
      <w:r w:rsidRPr="00B31AC5">
        <w:rPr>
          <w:rFonts w:ascii="Traditional Arabic" w:hAnsi="Traditional Arabic" w:hint="cs"/>
          <w:rtl/>
        </w:rPr>
        <w:t xml:space="preserve">في إطار </w:t>
      </w:r>
      <w:r w:rsidRPr="00B31AC5">
        <w:rPr>
          <w:rFonts w:ascii="Traditional Arabic" w:hAnsi="Traditional Arabic"/>
          <w:rtl/>
        </w:rPr>
        <w:t xml:space="preserve">تنفيذ </w:t>
      </w:r>
      <w:r w:rsidRPr="00B31AC5">
        <w:rPr>
          <w:rFonts w:ascii="Traditional Arabic" w:hAnsi="Traditional Arabic" w:hint="cs"/>
          <w:rtl/>
        </w:rPr>
        <w:t>ال</w:t>
      </w:r>
      <w:r w:rsidRPr="00B31AC5">
        <w:rPr>
          <w:rFonts w:ascii="Traditional Arabic" w:hAnsi="Traditional Arabic"/>
          <w:rtl/>
        </w:rPr>
        <w:t>توجيهات</w:t>
      </w:r>
      <w:r w:rsidRPr="00B31AC5">
        <w:rPr>
          <w:rFonts w:ascii="Traditional Arabic" w:hAnsi="Traditional Arabic" w:hint="cs"/>
          <w:rtl/>
        </w:rPr>
        <w:t xml:space="preserve"> الصادرة عن</w:t>
      </w:r>
      <w:r w:rsidRPr="00B31AC5">
        <w:rPr>
          <w:rFonts w:ascii="Traditional Arabic" w:hAnsi="Traditional Arabic"/>
          <w:rtl/>
        </w:rPr>
        <w:t xml:space="preserve"> الاتحاد الأوروبي فحسب وإنما تحقيقا لرغبة الحكومة </w:t>
      </w:r>
      <w:r w:rsidRPr="00B31AC5">
        <w:rPr>
          <w:rFonts w:ascii="Traditional Arabic" w:hAnsi="Traditional Arabic" w:hint="cs"/>
          <w:rtl/>
        </w:rPr>
        <w:t>الدانمركية</w:t>
      </w:r>
      <w:r w:rsidRPr="00B31AC5">
        <w:rPr>
          <w:rFonts w:ascii="Traditional Arabic" w:hAnsi="Traditional Arabic"/>
          <w:rtl/>
        </w:rPr>
        <w:t xml:space="preserve"> أيضا.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42-</w:t>
      </w:r>
      <w:r w:rsidR="009F37DC">
        <w:rPr>
          <w:rFonts w:ascii="Traditional Arabic" w:hAnsi="Traditional Arabic" w:hint="cs"/>
          <w:rtl/>
        </w:rPr>
        <w:tab/>
      </w:r>
      <w:r w:rsidRPr="00B31AC5">
        <w:rPr>
          <w:rFonts w:ascii="Traditional Arabic" w:hAnsi="Traditional Arabic"/>
          <w:rtl/>
        </w:rPr>
        <w:t>وختام</w:t>
      </w:r>
      <w:r w:rsidR="009F37DC">
        <w:rPr>
          <w:rFonts w:ascii="Traditional Arabic" w:hAnsi="Traditional Arabic" w:hint="cs"/>
          <w:rtl/>
        </w:rPr>
        <w:t>اً</w:t>
      </w:r>
      <w:r w:rsidRPr="00B31AC5">
        <w:rPr>
          <w:rFonts w:ascii="Traditional Arabic" w:hAnsi="Traditional Arabic"/>
          <w:rtl/>
        </w:rPr>
        <w:t xml:space="preserve">، أشارت </w:t>
      </w:r>
      <w:r w:rsidRPr="009F37DC">
        <w:rPr>
          <w:rFonts w:ascii="Traditional Arabic" w:hAnsi="Traditional Arabic"/>
          <w:b/>
          <w:bCs/>
          <w:rtl/>
        </w:rPr>
        <w:t>السيدة آندرسن</w:t>
      </w:r>
      <w:r w:rsidRPr="00B31AC5">
        <w:rPr>
          <w:rFonts w:ascii="Traditional Arabic" w:hAnsi="Traditional Arabic"/>
          <w:rtl/>
        </w:rPr>
        <w:t xml:space="preserve"> إلى أن البرامج المتعلقة </w:t>
      </w:r>
      <w:r w:rsidRPr="00B31AC5">
        <w:rPr>
          <w:rFonts w:ascii="Traditional Arabic" w:hAnsi="Traditional Arabic" w:hint="cs"/>
          <w:rtl/>
        </w:rPr>
        <w:t>بصيغ</w:t>
      </w:r>
      <w:r w:rsidRPr="00B31AC5">
        <w:rPr>
          <w:rFonts w:ascii="Traditional Arabic" w:hAnsi="Traditional Arabic"/>
          <w:rtl/>
        </w:rPr>
        <w:t xml:space="preserve"> التوظيف المرنة </w:t>
      </w:r>
      <w:r w:rsidRPr="00B31AC5">
        <w:rPr>
          <w:rFonts w:ascii="Traditional Arabic" w:hAnsi="Traditional Arabic" w:hint="cs"/>
          <w:rtl/>
        </w:rPr>
        <w:t>يتم استعراضها</w:t>
      </w:r>
      <w:r w:rsidRPr="00B31AC5">
        <w:rPr>
          <w:rFonts w:ascii="Traditional Arabic" w:hAnsi="Traditional Arabic"/>
          <w:rtl/>
        </w:rPr>
        <w:t xml:space="preserve"> </w:t>
      </w:r>
      <w:r w:rsidRPr="00B31AC5">
        <w:rPr>
          <w:rFonts w:ascii="Traditional Arabic" w:hAnsi="Traditional Arabic" w:hint="cs"/>
          <w:rtl/>
        </w:rPr>
        <w:t>سنويا</w:t>
      </w:r>
      <w:r w:rsidRPr="00B31AC5">
        <w:rPr>
          <w:rFonts w:ascii="Traditional Arabic" w:hAnsi="Traditional Arabic"/>
          <w:rtl/>
        </w:rPr>
        <w:t xml:space="preserve"> لتكييفها مع الحالة السائدة في سوق العمل. وقالت إن </w:t>
      </w:r>
      <w:r w:rsidRPr="00B31AC5">
        <w:rPr>
          <w:rFonts w:ascii="Traditional Arabic" w:hAnsi="Traditional Arabic" w:hint="cs"/>
          <w:rtl/>
        </w:rPr>
        <w:t>الدانمرك</w:t>
      </w:r>
      <w:r w:rsidRPr="00B31AC5">
        <w:rPr>
          <w:rFonts w:ascii="Traditional Arabic" w:hAnsi="Traditional Arabic"/>
          <w:rtl/>
        </w:rPr>
        <w:t xml:space="preserve"> التي ترمي إلى تحقيق العمالة الكاملة، تسعى من أجل بلوغ أكبر نسبة من العمال الناشطين.   </w:t>
      </w:r>
      <w:r w:rsidRPr="00B31AC5">
        <w:rPr>
          <w:rFonts w:ascii="Traditional Arabic" w:hAnsi="Traditional Arabic"/>
          <w:rtl/>
        </w:rPr>
        <w:cr/>
        <w:t>43-</w:t>
      </w:r>
      <w:r w:rsidR="009F37DC">
        <w:rPr>
          <w:rFonts w:ascii="Traditional Arabic" w:hAnsi="Traditional Arabic" w:hint="cs"/>
          <w:rtl/>
        </w:rPr>
        <w:tab/>
      </w:r>
      <w:r w:rsidRPr="009F37DC">
        <w:rPr>
          <w:rFonts w:ascii="Traditional Arabic" w:hAnsi="Traditional Arabic"/>
          <w:b/>
          <w:bCs/>
          <w:rtl/>
        </w:rPr>
        <w:t>السيدة أورث</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قالت إن الجمعية الوطنية للبلديات رحبت بقرار نقل </w:t>
      </w:r>
      <w:r w:rsidRPr="00B31AC5">
        <w:rPr>
          <w:rFonts w:ascii="Traditional Arabic" w:hAnsi="Traditional Arabic" w:hint="cs"/>
          <w:rtl/>
        </w:rPr>
        <w:t>ال</w:t>
      </w:r>
      <w:r w:rsidRPr="00B31AC5">
        <w:rPr>
          <w:rFonts w:ascii="Traditional Arabic" w:hAnsi="Traditional Arabic"/>
          <w:rtl/>
        </w:rPr>
        <w:t xml:space="preserve">مسؤولية </w:t>
      </w:r>
      <w:r w:rsidRPr="00B31AC5">
        <w:rPr>
          <w:rFonts w:ascii="Traditional Arabic" w:hAnsi="Traditional Arabic" w:hint="cs"/>
          <w:rtl/>
        </w:rPr>
        <w:t>عن وضع التدابير الرامية إلى إد</w:t>
      </w:r>
      <w:r w:rsidRPr="00B31AC5">
        <w:rPr>
          <w:rFonts w:ascii="Traditional Arabic" w:hAnsi="Traditional Arabic"/>
          <w:rtl/>
        </w:rPr>
        <w:t>ماج الأجانب من الدولة إلى السلطات المحلية، لا</w:t>
      </w:r>
      <w:r w:rsidR="009F37DC">
        <w:rPr>
          <w:rFonts w:ascii="Traditional Arabic" w:hAnsi="Traditional Arabic" w:hint="cs"/>
          <w:rtl/>
        </w:rPr>
        <w:t> </w:t>
      </w:r>
      <w:r w:rsidRPr="00B31AC5">
        <w:rPr>
          <w:rFonts w:ascii="Traditional Arabic" w:hAnsi="Traditional Arabic"/>
          <w:rtl/>
        </w:rPr>
        <w:t xml:space="preserve">سيما وأن </w:t>
      </w:r>
      <w:r w:rsidRPr="00B31AC5">
        <w:rPr>
          <w:rFonts w:ascii="Traditional Arabic" w:hAnsi="Traditional Arabic" w:hint="cs"/>
          <w:rtl/>
        </w:rPr>
        <w:t>ال</w:t>
      </w:r>
      <w:r w:rsidRPr="00B31AC5">
        <w:rPr>
          <w:rFonts w:ascii="Traditional Arabic" w:hAnsi="Traditional Arabic"/>
          <w:rtl/>
        </w:rPr>
        <w:t xml:space="preserve">قانون </w:t>
      </w:r>
      <w:r w:rsidRPr="00B31AC5">
        <w:rPr>
          <w:rFonts w:ascii="Traditional Arabic" w:hAnsi="Traditional Arabic" w:hint="cs"/>
          <w:rtl/>
        </w:rPr>
        <w:t xml:space="preserve">الخاص </w:t>
      </w:r>
      <w:r w:rsidRPr="00B31AC5">
        <w:rPr>
          <w:rFonts w:ascii="Traditional Arabic" w:hAnsi="Traditional Arabic"/>
          <w:rtl/>
        </w:rPr>
        <w:t xml:space="preserve">الإدماج </w:t>
      </w:r>
      <w:r w:rsidRPr="00B31AC5">
        <w:rPr>
          <w:rFonts w:ascii="Traditional Arabic" w:hAnsi="Traditional Arabic" w:hint="cs"/>
          <w:rtl/>
        </w:rPr>
        <w:t>يقترن</w:t>
      </w:r>
      <w:r w:rsidRPr="00B31AC5">
        <w:rPr>
          <w:rFonts w:ascii="Traditional Arabic" w:hAnsi="Traditional Arabic"/>
          <w:rtl/>
        </w:rPr>
        <w:t xml:space="preserve"> بمجموعة من </w:t>
      </w:r>
      <w:r w:rsidRPr="00B31AC5">
        <w:rPr>
          <w:rFonts w:ascii="Traditional Arabic" w:hAnsi="Traditional Arabic" w:hint="cs"/>
          <w:rtl/>
        </w:rPr>
        <w:t>التدابير</w:t>
      </w:r>
      <w:r w:rsidRPr="00B31AC5">
        <w:rPr>
          <w:rFonts w:ascii="Traditional Arabic" w:hAnsi="Traditional Arabic"/>
          <w:rtl/>
        </w:rPr>
        <w:t xml:space="preserve"> المالية المهمة. </w:t>
      </w:r>
      <w:r w:rsidRPr="00B31AC5">
        <w:rPr>
          <w:rFonts w:ascii="Traditional Arabic" w:hAnsi="Traditional Arabic" w:hint="cs"/>
          <w:rtl/>
        </w:rPr>
        <w:t>ف</w:t>
      </w:r>
      <w:r w:rsidRPr="00B31AC5">
        <w:rPr>
          <w:rFonts w:ascii="Traditional Arabic" w:hAnsi="Traditional Arabic"/>
          <w:rtl/>
        </w:rPr>
        <w:t xml:space="preserve">المادة 45 </w:t>
      </w:r>
      <w:r w:rsidRPr="00B31AC5">
        <w:rPr>
          <w:rFonts w:ascii="Traditional Arabic" w:hAnsi="Traditional Arabic" w:hint="cs"/>
          <w:rtl/>
        </w:rPr>
        <w:t xml:space="preserve">تنص </w:t>
      </w:r>
      <w:r w:rsidRPr="00B31AC5">
        <w:rPr>
          <w:rFonts w:ascii="Traditional Arabic" w:hAnsi="Traditional Arabic"/>
          <w:rtl/>
        </w:rPr>
        <w:t xml:space="preserve">على أن تسدد الدولة 75 في المائة من النفقات </w:t>
      </w:r>
      <w:r w:rsidRPr="00B31AC5">
        <w:rPr>
          <w:rFonts w:ascii="Traditional Arabic" w:hAnsi="Traditional Arabic" w:hint="cs"/>
          <w:rtl/>
        </w:rPr>
        <w:t>ذات الصلة</w:t>
      </w:r>
      <w:r w:rsidRPr="00B31AC5">
        <w:rPr>
          <w:rFonts w:ascii="Traditional Arabic" w:hAnsi="Traditional Arabic"/>
          <w:rtl/>
        </w:rPr>
        <w:t xml:space="preserve"> بالبدل الخاص الذي </w:t>
      </w:r>
      <w:r w:rsidRPr="00B31AC5">
        <w:rPr>
          <w:rFonts w:ascii="Traditional Arabic" w:hAnsi="Traditional Arabic" w:hint="cs"/>
          <w:rtl/>
        </w:rPr>
        <w:t>يتم تسديده</w:t>
      </w:r>
      <w:r w:rsidRPr="00B31AC5">
        <w:rPr>
          <w:rFonts w:ascii="Traditional Arabic" w:hAnsi="Traditional Arabic"/>
          <w:rtl/>
        </w:rPr>
        <w:t xml:space="preserve"> خلال فترة الإدماج التي قد تستغرق ثلاث سنوات. وقد</w:t>
      </w:r>
      <w:r w:rsidRPr="00B31AC5">
        <w:rPr>
          <w:rFonts w:ascii="Traditional Arabic" w:hAnsi="Traditional Arabic" w:hint="cs"/>
          <w:rtl/>
        </w:rPr>
        <w:t xml:space="preserve"> تمت الاستعانة بشركتين للاستشارات لإجراء دراس</w:t>
      </w:r>
      <w:r w:rsidRPr="00B31AC5">
        <w:rPr>
          <w:rFonts w:ascii="Traditional Arabic" w:hAnsi="Traditional Arabic"/>
          <w:rtl/>
        </w:rPr>
        <w:t>ت</w:t>
      </w:r>
      <w:r w:rsidRPr="00B31AC5">
        <w:rPr>
          <w:rFonts w:ascii="Traditional Arabic" w:hAnsi="Traditional Arabic" w:hint="cs"/>
          <w:rtl/>
        </w:rPr>
        <w:t>يْ</w:t>
      </w:r>
      <w:r w:rsidRPr="00B31AC5">
        <w:rPr>
          <w:rFonts w:ascii="Traditional Arabic" w:hAnsi="Traditional Arabic"/>
          <w:rtl/>
        </w:rPr>
        <w:t>ن منفصلت</w:t>
      </w:r>
      <w:r w:rsidRPr="00B31AC5">
        <w:rPr>
          <w:rFonts w:ascii="Traditional Arabic" w:hAnsi="Traditional Arabic" w:hint="cs"/>
          <w:rtl/>
        </w:rPr>
        <w:t>يْ</w:t>
      </w:r>
      <w:r w:rsidRPr="00B31AC5">
        <w:rPr>
          <w:rFonts w:ascii="Traditional Arabic" w:hAnsi="Traditional Arabic"/>
          <w:rtl/>
        </w:rPr>
        <w:t>ن</w:t>
      </w:r>
      <w:r w:rsidRPr="00B31AC5">
        <w:rPr>
          <w:rFonts w:ascii="Traditional Arabic" w:hAnsi="Traditional Arabic" w:hint="cs"/>
          <w:rtl/>
        </w:rPr>
        <w:t xml:space="preserve"> عن </w:t>
      </w:r>
      <w:r w:rsidRPr="00B31AC5">
        <w:rPr>
          <w:rFonts w:ascii="Traditional Arabic" w:hAnsi="Traditional Arabic"/>
          <w:rtl/>
        </w:rPr>
        <w:t xml:space="preserve">القانون الجديد. وتناولت الدراسة الأولى </w:t>
      </w:r>
      <w:r w:rsidRPr="00B31AC5">
        <w:rPr>
          <w:rFonts w:ascii="Traditional Arabic" w:hAnsi="Traditional Arabic" w:hint="cs"/>
          <w:rtl/>
        </w:rPr>
        <w:t>نظرة</w:t>
      </w:r>
      <w:r w:rsidRPr="00B31AC5">
        <w:rPr>
          <w:rFonts w:ascii="Traditional Arabic" w:hAnsi="Traditional Arabic"/>
          <w:rtl/>
        </w:rPr>
        <w:t xml:space="preserve"> الأجانب </w:t>
      </w:r>
      <w:r w:rsidRPr="00B31AC5">
        <w:rPr>
          <w:rFonts w:ascii="Traditional Arabic" w:hAnsi="Traditional Arabic" w:hint="cs"/>
          <w:rtl/>
        </w:rPr>
        <w:t>إلى</w:t>
      </w:r>
      <w:r w:rsidRPr="00B31AC5">
        <w:rPr>
          <w:rFonts w:ascii="Traditional Arabic" w:hAnsi="Traditional Arabic"/>
          <w:rtl/>
        </w:rPr>
        <w:t xml:space="preserve"> استقبال </w:t>
      </w:r>
      <w:r w:rsidRPr="00B31AC5">
        <w:rPr>
          <w:rFonts w:ascii="Traditional Arabic" w:hAnsi="Traditional Arabic" w:hint="cs"/>
          <w:rtl/>
        </w:rPr>
        <w:t>الدانمرك</w:t>
      </w:r>
      <w:r w:rsidRPr="00B31AC5">
        <w:rPr>
          <w:rFonts w:ascii="Traditional Arabic" w:hAnsi="Traditional Arabic"/>
          <w:rtl/>
        </w:rPr>
        <w:t xml:space="preserve"> </w:t>
      </w:r>
      <w:r w:rsidRPr="00B31AC5">
        <w:rPr>
          <w:rFonts w:ascii="Traditional Arabic" w:hAnsi="Traditional Arabic" w:hint="cs"/>
          <w:rtl/>
        </w:rPr>
        <w:t xml:space="preserve">لهم </w:t>
      </w:r>
      <w:r w:rsidRPr="00B31AC5">
        <w:rPr>
          <w:rFonts w:ascii="Traditional Arabic" w:hAnsi="Traditional Arabic"/>
          <w:rtl/>
        </w:rPr>
        <w:t>و</w:t>
      </w:r>
      <w:r w:rsidRPr="00B31AC5">
        <w:rPr>
          <w:rFonts w:ascii="Traditional Arabic" w:hAnsi="Traditional Arabic" w:hint="cs"/>
          <w:rtl/>
        </w:rPr>
        <w:t xml:space="preserve">وضعهم من الناحية </w:t>
      </w:r>
      <w:r w:rsidRPr="00B31AC5">
        <w:rPr>
          <w:rFonts w:ascii="Traditional Arabic" w:hAnsi="Traditional Arabic"/>
          <w:rtl/>
        </w:rPr>
        <w:t>المادية وظروف إقام</w:t>
      </w:r>
      <w:r w:rsidRPr="00B31AC5">
        <w:rPr>
          <w:rFonts w:ascii="Traditional Arabic" w:hAnsi="Traditional Arabic" w:hint="cs"/>
          <w:rtl/>
        </w:rPr>
        <w:t xml:space="preserve">تهم بوجه خاص، </w:t>
      </w:r>
      <w:r w:rsidRPr="00B31AC5">
        <w:rPr>
          <w:rFonts w:ascii="Traditional Arabic" w:hAnsi="Traditional Arabic"/>
          <w:rtl/>
        </w:rPr>
        <w:t xml:space="preserve">وتضمنت الدراسة الثانية </w:t>
      </w:r>
      <w:r w:rsidRPr="00B31AC5">
        <w:rPr>
          <w:rFonts w:ascii="Traditional Arabic" w:hAnsi="Traditional Arabic" w:hint="cs"/>
          <w:rtl/>
        </w:rPr>
        <w:t>استعراضا لتوفير</w:t>
      </w:r>
      <w:r w:rsidRPr="00B31AC5">
        <w:rPr>
          <w:rFonts w:ascii="Traditional Arabic" w:hAnsi="Traditional Arabic"/>
          <w:rtl/>
        </w:rPr>
        <w:t xml:space="preserve"> برامج الإدماج. </w:t>
      </w:r>
      <w:r w:rsidRPr="00B31AC5">
        <w:rPr>
          <w:rFonts w:ascii="Traditional Arabic" w:hAnsi="Traditional Arabic" w:hint="cs"/>
          <w:rtl/>
        </w:rPr>
        <w:t xml:space="preserve">وتعهدت السيدة أورث بأن تُدرج </w:t>
      </w:r>
      <w:r w:rsidRPr="00B31AC5">
        <w:rPr>
          <w:rFonts w:ascii="Traditional Arabic" w:hAnsi="Traditional Arabic"/>
          <w:rtl/>
        </w:rPr>
        <w:t xml:space="preserve">نتائج الدراستين </w:t>
      </w:r>
      <w:r w:rsidRPr="00B31AC5">
        <w:rPr>
          <w:rFonts w:ascii="Traditional Arabic" w:hAnsi="Traditional Arabic" w:hint="cs"/>
          <w:rtl/>
        </w:rPr>
        <w:t>ال</w:t>
      </w:r>
      <w:r w:rsidRPr="00B31AC5">
        <w:rPr>
          <w:rFonts w:ascii="Traditional Arabic" w:hAnsi="Traditional Arabic"/>
          <w:rtl/>
        </w:rPr>
        <w:t>ت</w:t>
      </w:r>
      <w:r w:rsidRPr="00B31AC5">
        <w:rPr>
          <w:rFonts w:ascii="Traditional Arabic" w:hAnsi="Traditional Arabic" w:hint="cs"/>
          <w:rtl/>
        </w:rPr>
        <w:t xml:space="preserve">ي </w:t>
      </w:r>
      <w:r w:rsidRPr="00B31AC5">
        <w:rPr>
          <w:rFonts w:ascii="Traditional Arabic" w:hAnsi="Traditional Arabic"/>
          <w:rtl/>
        </w:rPr>
        <w:t>س</w:t>
      </w:r>
      <w:r w:rsidRPr="00B31AC5">
        <w:rPr>
          <w:rFonts w:ascii="Traditional Arabic" w:hAnsi="Traditional Arabic" w:hint="cs"/>
          <w:rtl/>
        </w:rPr>
        <w:t>تُ</w:t>
      </w:r>
      <w:r w:rsidRPr="00B31AC5">
        <w:rPr>
          <w:rFonts w:ascii="Traditional Arabic" w:hAnsi="Traditional Arabic"/>
          <w:rtl/>
        </w:rPr>
        <w:t>نشر في تشرين الثاني/نوفمبر 2000، في التقرير الدوري القادم الخاص</w:t>
      </w:r>
      <w:r w:rsidR="009F37DC">
        <w:rPr>
          <w:rFonts w:ascii="Traditional Arabic" w:hAnsi="Traditional Arabic" w:hint="cs"/>
          <w:rtl/>
        </w:rPr>
        <w:t> </w:t>
      </w:r>
      <w:r w:rsidRPr="00B31AC5">
        <w:rPr>
          <w:rFonts w:ascii="Traditional Arabic" w:hAnsi="Traditional Arabic" w:hint="cs"/>
          <w:rtl/>
        </w:rPr>
        <w:t>بالدانمرك</w:t>
      </w:r>
      <w:r w:rsidRPr="00B31AC5">
        <w:rPr>
          <w:rFonts w:ascii="Traditional Arabic" w:hAnsi="Traditional Arabic"/>
          <w:rtl/>
        </w:rPr>
        <w:t xml:space="preserve">.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44-</w:t>
      </w:r>
      <w:r w:rsidR="009F37DC">
        <w:rPr>
          <w:rFonts w:ascii="Traditional Arabic" w:hAnsi="Traditional Arabic" w:hint="cs"/>
          <w:rtl/>
        </w:rPr>
        <w:tab/>
      </w:r>
      <w:r w:rsidRPr="00B31AC5">
        <w:rPr>
          <w:rFonts w:ascii="Traditional Arabic" w:hAnsi="Traditional Arabic"/>
          <w:rtl/>
        </w:rPr>
        <w:t>وأشارت إلى أنه في عام 1999، استفاد 932 2 لاجئ</w:t>
      </w:r>
      <w:r w:rsidRPr="00B31AC5">
        <w:rPr>
          <w:rFonts w:ascii="Traditional Arabic" w:hAnsi="Traditional Arabic" w:hint="cs"/>
          <w:rtl/>
        </w:rPr>
        <w:t>ا</w:t>
      </w:r>
      <w:r w:rsidRPr="00B31AC5">
        <w:rPr>
          <w:rFonts w:ascii="Traditional Arabic" w:hAnsi="Traditional Arabic"/>
          <w:rtl/>
        </w:rPr>
        <w:t xml:space="preserve"> من </w:t>
      </w:r>
      <w:r w:rsidRPr="00B31AC5">
        <w:rPr>
          <w:rFonts w:ascii="Traditional Arabic" w:hAnsi="Traditional Arabic" w:hint="cs"/>
          <w:rtl/>
        </w:rPr>
        <w:t>تدابير</w:t>
      </w:r>
      <w:r w:rsidRPr="00B31AC5">
        <w:rPr>
          <w:rFonts w:ascii="Traditional Arabic" w:hAnsi="Traditional Arabic"/>
          <w:rtl/>
        </w:rPr>
        <w:t xml:space="preserve"> الإدماج (التي باتت من اختصاص السلطات المحلية)، </w:t>
      </w:r>
      <w:r w:rsidRPr="00B31AC5">
        <w:rPr>
          <w:rFonts w:ascii="Traditional Arabic" w:hAnsi="Traditional Arabic" w:hint="cs"/>
          <w:rtl/>
        </w:rPr>
        <w:t>حدد</w:t>
      </w:r>
      <w:r w:rsidRPr="00B31AC5">
        <w:rPr>
          <w:rFonts w:ascii="Traditional Arabic" w:hAnsi="Traditional Arabic"/>
          <w:rtl/>
        </w:rPr>
        <w:t xml:space="preserve"> 625 1 لاجئا منهم البلدية التي يود</w:t>
      </w:r>
      <w:r w:rsidRPr="00B31AC5">
        <w:rPr>
          <w:rFonts w:ascii="Traditional Arabic" w:hAnsi="Traditional Arabic" w:hint="cs"/>
          <w:rtl/>
        </w:rPr>
        <w:t>ون</w:t>
      </w:r>
      <w:r w:rsidRPr="00B31AC5">
        <w:rPr>
          <w:rFonts w:ascii="Traditional Arabic" w:hAnsi="Traditional Arabic"/>
          <w:rtl/>
        </w:rPr>
        <w:t xml:space="preserve"> العيش فيها. وبلغت الأرقام في الفترة من كانون الثاني/يناير إلى تموز/يوليه 2000، 582 1</w:t>
      </w:r>
      <w:r w:rsidRPr="00B31AC5">
        <w:rPr>
          <w:rFonts w:ascii="Traditional Arabic" w:hAnsi="Traditional Arabic" w:hint="cs"/>
          <w:rtl/>
        </w:rPr>
        <w:t xml:space="preserve"> بالنسبة للفئة الأولى و</w:t>
      </w:r>
      <w:r w:rsidRPr="00B31AC5">
        <w:rPr>
          <w:rFonts w:ascii="Traditional Arabic" w:hAnsi="Traditional Arabic"/>
          <w:rtl/>
        </w:rPr>
        <w:t xml:space="preserve">848 </w:t>
      </w:r>
      <w:r w:rsidRPr="00B31AC5">
        <w:rPr>
          <w:rFonts w:ascii="Traditional Arabic" w:hAnsi="Traditional Arabic" w:hint="cs"/>
          <w:rtl/>
        </w:rPr>
        <w:t>بالنسبة للفئة الثانية</w:t>
      </w:r>
      <w:r w:rsidRPr="00B31AC5">
        <w:rPr>
          <w:rFonts w:ascii="Traditional Arabic" w:hAnsi="Traditional Arabic"/>
          <w:rtl/>
        </w:rPr>
        <w:t>. وت</w:t>
      </w:r>
      <w:r w:rsidRPr="00B31AC5">
        <w:rPr>
          <w:rFonts w:ascii="Traditional Arabic" w:hAnsi="Traditional Arabic" w:hint="cs"/>
          <w:rtl/>
        </w:rPr>
        <w:t>عتب</w:t>
      </w:r>
      <w:r w:rsidRPr="00B31AC5">
        <w:rPr>
          <w:rFonts w:ascii="Traditional Arabic" w:hAnsi="Traditional Arabic"/>
          <w:rtl/>
        </w:rPr>
        <w:t>ر الحكومة أن الأجانب ملزم</w:t>
      </w:r>
      <w:r w:rsidRPr="00B31AC5">
        <w:rPr>
          <w:rFonts w:ascii="Traditional Arabic" w:hAnsi="Traditional Arabic" w:hint="cs"/>
          <w:rtl/>
        </w:rPr>
        <w:t>و</w:t>
      </w:r>
      <w:r w:rsidRPr="00B31AC5">
        <w:rPr>
          <w:rFonts w:ascii="Traditional Arabic" w:hAnsi="Traditional Arabic"/>
          <w:rtl/>
        </w:rPr>
        <w:t xml:space="preserve">ن بالبقاء في البلدية التي </w:t>
      </w:r>
      <w:r w:rsidRPr="00B31AC5">
        <w:rPr>
          <w:rFonts w:ascii="Traditional Arabic" w:hAnsi="Traditional Arabic" w:hint="cs"/>
          <w:rtl/>
        </w:rPr>
        <w:t>حُدِّدت</w:t>
      </w:r>
      <w:r w:rsidRPr="00B31AC5">
        <w:rPr>
          <w:rFonts w:ascii="Traditional Arabic" w:hAnsi="Traditional Arabic"/>
          <w:rtl/>
        </w:rPr>
        <w:t xml:space="preserve"> لهم فيها خلال فترة الإدماج </w:t>
      </w:r>
      <w:r w:rsidRPr="00B31AC5">
        <w:rPr>
          <w:rFonts w:ascii="Traditional Arabic" w:hAnsi="Traditional Arabic" w:hint="cs"/>
          <w:rtl/>
        </w:rPr>
        <w:t>ل</w:t>
      </w:r>
      <w:r w:rsidRPr="00B31AC5">
        <w:rPr>
          <w:rFonts w:ascii="Traditional Arabic" w:hAnsi="Traditional Arabic"/>
          <w:rtl/>
        </w:rPr>
        <w:t xml:space="preserve">ضمان </w:t>
      </w:r>
      <w:r w:rsidRPr="00B31AC5">
        <w:rPr>
          <w:rFonts w:ascii="Traditional Arabic" w:hAnsi="Traditional Arabic" w:hint="cs"/>
          <w:rtl/>
        </w:rPr>
        <w:t xml:space="preserve">تنفيذ </w:t>
      </w:r>
      <w:r w:rsidRPr="00B31AC5">
        <w:rPr>
          <w:rFonts w:ascii="Traditional Arabic" w:hAnsi="Traditional Arabic"/>
          <w:rtl/>
        </w:rPr>
        <w:t xml:space="preserve">البرنامج </w:t>
      </w:r>
      <w:r w:rsidRPr="00B31AC5">
        <w:rPr>
          <w:rFonts w:ascii="Traditional Arabic" w:hAnsi="Traditional Arabic" w:hint="cs"/>
          <w:rtl/>
        </w:rPr>
        <w:t>الخاص بهم</w:t>
      </w:r>
      <w:r w:rsidRPr="00B31AC5">
        <w:rPr>
          <w:rFonts w:ascii="Traditional Arabic" w:hAnsi="Traditional Arabic"/>
          <w:rtl/>
        </w:rPr>
        <w:t xml:space="preserve"> </w:t>
      </w:r>
      <w:r w:rsidRPr="00B31AC5">
        <w:rPr>
          <w:rFonts w:ascii="Traditional Arabic" w:hAnsi="Traditional Arabic" w:hint="cs"/>
          <w:rtl/>
        </w:rPr>
        <w:t xml:space="preserve">على أكمل وجه </w:t>
      </w:r>
      <w:r w:rsidRPr="00B31AC5">
        <w:rPr>
          <w:rFonts w:ascii="Traditional Arabic" w:hAnsi="Traditional Arabic"/>
          <w:rtl/>
        </w:rPr>
        <w:t>ولت</w:t>
      </w:r>
      <w:r w:rsidRPr="00B31AC5">
        <w:rPr>
          <w:rFonts w:ascii="Traditional Arabic" w:hAnsi="Traditional Arabic" w:hint="cs"/>
          <w:rtl/>
        </w:rPr>
        <w:t xml:space="preserve">وفير سبل </w:t>
      </w:r>
      <w:r w:rsidRPr="00B31AC5">
        <w:rPr>
          <w:rFonts w:ascii="Traditional Arabic" w:hAnsi="Traditional Arabic"/>
          <w:rtl/>
        </w:rPr>
        <w:t xml:space="preserve">المشاركة في الحياة الاجتماعية </w:t>
      </w:r>
      <w:r w:rsidRPr="00B31AC5">
        <w:rPr>
          <w:rFonts w:ascii="Traditional Arabic" w:hAnsi="Traditional Arabic" w:hint="cs"/>
          <w:rtl/>
        </w:rPr>
        <w:t xml:space="preserve">لكل أجنبي </w:t>
      </w:r>
      <w:r w:rsidRPr="00B31AC5">
        <w:rPr>
          <w:rFonts w:ascii="Traditional Arabic" w:hAnsi="Traditional Arabic"/>
          <w:rtl/>
        </w:rPr>
        <w:t xml:space="preserve">على قدم المساواة. وبخصوص الشواغل التي أُعرب عنها بشأن المادة 12 من العهد، قالت </w:t>
      </w:r>
      <w:r w:rsidRPr="00B31AC5">
        <w:rPr>
          <w:rFonts w:ascii="Traditional Arabic" w:hAnsi="Traditional Arabic" w:hint="cs"/>
          <w:rtl/>
        </w:rPr>
        <w:t xml:space="preserve">السيدة أورث </w:t>
      </w:r>
      <w:r w:rsidRPr="00B31AC5">
        <w:rPr>
          <w:rFonts w:ascii="Traditional Arabic" w:hAnsi="Traditional Arabic"/>
          <w:rtl/>
        </w:rPr>
        <w:t xml:space="preserve">إن القرارات المتعلقة بتوزيع الأجانب على بلديات بعينها </w:t>
      </w:r>
      <w:r w:rsidRPr="00B31AC5">
        <w:rPr>
          <w:rFonts w:ascii="Traditional Arabic" w:hAnsi="Traditional Arabic" w:hint="cs"/>
          <w:rtl/>
        </w:rPr>
        <w:t>تُ</w:t>
      </w:r>
      <w:r w:rsidRPr="00B31AC5">
        <w:rPr>
          <w:rFonts w:ascii="Traditional Arabic" w:hAnsi="Traditional Arabic"/>
          <w:rtl/>
        </w:rPr>
        <w:t>ت</w:t>
      </w:r>
      <w:r w:rsidRPr="00B31AC5">
        <w:rPr>
          <w:rFonts w:ascii="Traditional Arabic" w:hAnsi="Traditional Arabic" w:hint="cs"/>
          <w:rtl/>
        </w:rPr>
        <w:t>ّ</w:t>
      </w:r>
      <w:r w:rsidRPr="00B31AC5">
        <w:rPr>
          <w:rFonts w:ascii="Traditional Arabic" w:hAnsi="Traditional Arabic"/>
          <w:rtl/>
        </w:rPr>
        <w:t>خذ بحسب كل حالة على حدة. و</w:t>
      </w:r>
      <w:r w:rsidRPr="00B31AC5">
        <w:rPr>
          <w:rFonts w:ascii="Traditional Arabic" w:hAnsi="Traditional Arabic" w:hint="cs"/>
          <w:rtl/>
        </w:rPr>
        <w:t xml:space="preserve">إذا </w:t>
      </w:r>
      <w:r w:rsidRPr="00B31AC5">
        <w:rPr>
          <w:rFonts w:ascii="Traditional Arabic" w:hAnsi="Traditional Arabic"/>
          <w:rtl/>
        </w:rPr>
        <w:t xml:space="preserve">تقدم لاجئ مشارك في برنامج الإدماج بطلب </w:t>
      </w:r>
      <w:r w:rsidRPr="00B31AC5">
        <w:rPr>
          <w:rFonts w:ascii="Traditional Arabic" w:hAnsi="Traditional Arabic" w:hint="cs"/>
          <w:rtl/>
        </w:rPr>
        <w:t>ل</w:t>
      </w:r>
      <w:r w:rsidRPr="00B31AC5">
        <w:rPr>
          <w:rFonts w:ascii="Traditional Arabic" w:hAnsi="Traditional Arabic"/>
          <w:rtl/>
        </w:rPr>
        <w:t>تغيير مقر إقامته، تُلز</w:t>
      </w:r>
      <w:r w:rsidRPr="00B31AC5">
        <w:rPr>
          <w:rFonts w:ascii="Traditional Arabic" w:hAnsi="Traditional Arabic" w:hint="cs"/>
          <w:rtl/>
        </w:rPr>
        <w:t>َ</w:t>
      </w:r>
      <w:r w:rsidRPr="00B31AC5">
        <w:rPr>
          <w:rFonts w:ascii="Traditional Arabic" w:hAnsi="Traditional Arabic"/>
          <w:rtl/>
        </w:rPr>
        <w:t xml:space="preserve">م البلدية الجديدة التي </w:t>
      </w:r>
      <w:r w:rsidRPr="00B31AC5">
        <w:rPr>
          <w:rFonts w:ascii="Traditional Arabic" w:hAnsi="Traditional Arabic" w:hint="cs"/>
          <w:rtl/>
        </w:rPr>
        <w:t>تؤويه</w:t>
      </w:r>
      <w:r w:rsidRPr="00B31AC5">
        <w:rPr>
          <w:rFonts w:ascii="Traditional Arabic" w:hAnsi="Traditional Arabic"/>
          <w:rtl/>
        </w:rPr>
        <w:t xml:space="preserve"> بمتابعة تنفيذ البرنامج في حال تقرر </w:t>
      </w:r>
      <w:r w:rsidRPr="00B31AC5">
        <w:rPr>
          <w:rFonts w:ascii="Traditional Arabic" w:hAnsi="Traditional Arabic" w:hint="cs"/>
          <w:rtl/>
        </w:rPr>
        <w:t>ال</w:t>
      </w:r>
      <w:r w:rsidRPr="00B31AC5">
        <w:rPr>
          <w:rFonts w:ascii="Traditional Arabic" w:hAnsi="Traditional Arabic"/>
          <w:rtl/>
        </w:rPr>
        <w:t>تغيير مراعاة للظروف الخاصة ل</w:t>
      </w:r>
      <w:r w:rsidRPr="00B31AC5">
        <w:rPr>
          <w:rFonts w:ascii="Traditional Arabic" w:hAnsi="Traditional Arabic" w:hint="cs"/>
          <w:rtl/>
        </w:rPr>
        <w:t>لش</w:t>
      </w:r>
      <w:r w:rsidRPr="00B31AC5">
        <w:rPr>
          <w:rFonts w:ascii="Traditional Arabic" w:hAnsi="Traditional Arabic"/>
          <w:rtl/>
        </w:rPr>
        <w:t>خص المعني. وبالإضافة إلى ذلك، ومنعا لتعارض تطبيق الأحكام الخاصة بمكان إقامة الأجانب، وب</w:t>
      </w:r>
      <w:r w:rsidRPr="00B31AC5">
        <w:rPr>
          <w:rFonts w:ascii="Traditional Arabic" w:hAnsi="Traditional Arabic" w:hint="cs"/>
          <w:rtl/>
        </w:rPr>
        <w:t xml:space="preserve">منح </w:t>
      </w:r>
      <w:r w:rsidRPr="00B31AC5">
        <w:rPr>
          <w:rFonts w:ascii="Traditional Arabic" w:hAnsi="Traditional Arabic"/>
          <w:rtl/>
        </w:rPr>
        <w:t xml:space="preserve">بدل الإدماج أو تقليصه أو إلغائه، مع </w:t>
      </w:r>
      <w:r w:rsidRPr="00B31AC5">
        <w:rPr>
          <w:rFonts w:ascii="Traditional Arabic" w:hAnsi="Traditional Arabic" w:hint="cs"/>
          <w:rtl/>
        </w:rPr>
        <w:t xml:space="preserve">الحقوق المنصوص عليها في </w:t>
      </w:r>
      <w:r w:rsidRPr="00B31AC5">
        <w:rPr>
          <w:rFonts w:ascii="Traditional Arabic" w:hAnsi="Traditional Arabic"/>
          <w:rtl/>
        </w:rPr>
        <w:t xml:space="preserve">العهد، </w:t>
      </w:r>
      <w:r w:rsidRPr="00B31AC5">
        <w:rPr>
          <w:rFonts w:ascii="Traditional Arabic" w:hAnsi="Traditional Arabic" w:hint="cs"/>
          <w:rtl/>
        </w:rPr>
        <w:t>يرد نص صريح في</w:t>
      </w:r>
      <w:r w:rsidRPr="00B31AC5">
        <w:rPr>
          <w:rFonts w:ascii="Traditional Arabic" w:hAnsi="Traditional Arabic"/>
          <w:rtl/>
        </w:rPr>
        <w:t xml:space="preserve"> </w:t>
      </w:r>
      <w:r w:rsidRPr="00B31AC5">
        <w:rPr>
          <w:rFonts w:ascii="Traditional Arabic" w:hAnsi="Traditional Arabic" w:hint="cs"/>
          <w:rtl/>
        </w:rPr>
        <w:t>ال</w:t>
      </w:r>
      <w:r w:rsidRPr="00B31AC5">
        <w:rPr>
          <w:rFonts w:ascii="Traditional Arabic" w:hAnsi="Traditional Arabic"/>
          <w:rtl/>
        </w:rPr>
        <w:t xml:space="preserve">قانون </w:t>
      </w:r>
      <w:r w:rsidRPr="00B31AC5">
        <w:rPr>
          <w:rFonts w:ascii="Traditional Arabic" w:hAnsi="Traditional Arabic" w:hint="cs"/>
          <w:rtl/>
        </w:rPr>
        <w:t>الخاص ب</w:t>
      </w:r>
      <w:r w:rsidRPr="00B31AC5">
        <w:rPr>
          <w:rFonts w:ascii="Traditional Arabic" w:hAnsi="Traditional Arabic"/>
          <w:rtl/>
        </w:rPr>
        <w:t xml:space="preserve">الأجانب والمذكرة المرفقة به على حد سواء، على </w:t>
      </w:r>
      <w:r w:rsidRPr="00B31AC5">
        <w:rPr>
          <w:rFonts w:ascii="Traditional Arabic" w:hAnsi="Traditional Arabic" w:hint="cs"/>
          <w:rtl/>
        </w:rPr>
        <w:t>الشروط التي ينبغي مراعاتها لضمان ال</w:t>
      </w:r>
      <w:r w:rsidRPr="00B31AC5">
        <w:rPr>
          <w:rFonts w:ascii="Traditional Arabic" w:hAnsi="Traditional Arabic"/>
          <w:rtl/>
        </w:rPr>
        <w:t xml:space="preserve">تناسب </w:t>
      </w:r>
      <w:r w:rsidRPr="00B31AC5">
        <w:rPr>
          <w:rFonts w:ascii="Traditional Arabic" w:hAnsi="Traditional Arabic" w:hint="cs"/>
          <w:rtl/>
        </w:rPr>
        <w:t xml:space="preserve">في </w:t>
      </w:r>
      <w:r w:rsidRPr="00B31AC5">
        <w:rPr>
          <w:rFonts w:ascii="Traditional Arabic" w:hAnsi="Traditional Arabic"/>
          <w:rtl/>
        </w:rPr>
        <w:t>القرارات المتخذة ل</w:t>
      </w:r>
      <w:r w:rsidRPr="00B31AC5">
        <w:rPr>
          <w:rFonts w:ascii="Traditional Arabic" w:hAnsi="Traditional Arabic" w:hint="cs"/>
          <w:rtl/>
        </w:rPr>
        <w:t xml:space="preserve">بلوغ </w:t>
      </w:r>
      <w:r w:rsidRPr="00B31AC5">
        <w:rPr>
          <w:rFonts w:ascii="Traditional Arabic" w:hAnsi="Traditional Arabic"/>
          <w:rtl/>
        </w:rPr>
        <w:t xml:space="preserve">الهدف المنشود ألا وهو ضمان إدماج </w:t>
      </w:r>
      <w:r w:rsidRPr="00B31AC5">
        <w:rPr>
          <w:rFonts w:ascii="Traditional Arabic" w:hAnsi="Traditional Arabic" w:hint="cs"/>
          <w:rtl/>
        </w:rPr>
        <w:t>الأشخاص المعنيين بشكل متناغم</w:t>
      </w:r>
      <w:r w:rsidRPr="00B31AC5">
        <w:rPr>
          <w:rFonts w:ascii="Traditional Arabic" w:hAnsi="Traditional Arabic"/>
          <w:rtl/>
        </w:rPr>
        <w:t xml:space="preserve"> وفعلي.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45-</w:t>
      </w:r>
      <w:r w:rsidR="009F37DC">
        <w:rPr>
          <w:rFonts w:ascii="Traditional Arabic" w:hAnsi="Traditional Arabic" w:hint="cs"/>
          <w:rtl/>
        </w:rPr>
        <w:tab/>
      </w:r>
      <w:r w:rsidRPr="009F37DC">
        <w:rPr>
          <w:rFonts w:ascii="Traditional Arabic" w:hAnsi="Traditional Arabic"/>
          <w:b/>
          <w:bCs/>
          <w:rtl/>
        </w:rPr>
        <w:t>السيد إيزنبيكر</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أجاب على الأسئلة الموجهة بشأن طالبي اللجوء، فقال إنه عملا بالفقرة 1 من المادة 7 من القانون (الموحد) الخاص بالأجانب، ي</w:t>
      </w:r>
      <w:r w:rsidRPr="00B31AC5">
        <w:rPr>
          <w:rFonts w:ascii="Traditional Arabic" w:hAnsi="Traditional Arabic" w:hint="cs"/>
          <w:rtl/>
        </w:rPr>
        <w:t>ُمنح الأجنبي الذي</w:t>
      </w:r>
      <w:r w:rsidRPr="00B31AC5">
        <w:rPr>
          <w:rFonts w:ascii="Traditional Arabic" w:hAnsi="Traditional Arabic"/>
          <w:rtl/>
        </w:rPr>
        <w:t xml:space="preserve"> يستوفي الشروط المنصوص عليها في اتفاقية عام 1951 المتعلقة بمركز </w:t>
      </w:r>
      <w:r w:rsidRPr="00B31AC5">
        <w:rPr>
          <w:rFonts w:ascii="Traditional Arabic" w:hAnsi="Traditional Arabic" w:hint="cs"/>
          <w:rtl/>
        </w:rPr>
        <w:t>اللاجئين، تصريحا بالإقامة</w:t>
      </w:r>
      <w:r w:rsidRPr="00B31AC5">
        <w:rPr>
          <w:rFonts w:ascii="Traditional Arabic" w:hAnsi="Traditional Arabic"/>
          <w:rtl/>
        </w:rPr>
        <w:t xml:space="preserve">. وتنص الفقرة 2 من نفس المادة على جواز منح تصريح الإقامة أيضا للأجنبي الذي لا يستوفي هذه الشروط ولكنه يعتبر لاجئا بحكم الواقع </w:t>
      </w:r>
      <w:r w:rsidRPr="00B31AC5">
        <w:rPr>
          <w:rFonts w:ascii="Traditional Arabic" w:hAnsi="Traditional Arabic" w:hint="cs"/>
          <w:rtl/>
        </w:rPr>
        <w:t xml:space="preserve">لأن عودته إلى الوطن تعرضه فعلا </w:t>
      </w:r>
      <w:r w:rsidRPr="00B31AC5">
        <w:rPr>
          <w:rFonts w:ascii="Traditional Arabic" w:hAnsi="Traditional Arabic"/>
          <w:rtl/>
        </w:rPr>
        <w:t xml:space="preserve">لخطر الاضطهاد أو </w:t>
      </w:r>
      <w:r w:rsidRPr="00B31AC5">
        <w:rPr>
          <w:rFonts w:ascii="Traditional Arabic" w:hAnsi="Traditional Arabic" w:hint="cs"/>
          <w:rtl/>
        </w:rPr>
        <w:t>العقوبة</w:t>
      </w:r>
      <w:r w:rsidRPr="00B31AC5">
        <w:rPr>
          <w:rFonts w:ascii="Traditional Arabic" w:hAnsi="Traditional Arabic"/>
          <w:rtl/>
        </w:rPr>
        <w:t xml:space="preserve"> القاسي</w:t>
      </w:r>
      <w:r w:rsidRPr="00B31AC5">
        <w:rPr>
          <w:rFonts w:ascii="Traditional Arabic" w:hAnsi="Traditional Arabic" w:hint="cs"/>
          <w:rtl/>
        </w:rPr>
        <w:t>ة</w:t>
      </w:r>
      <w:r w:rsidRPr="00B31AC5">
        <w:rPr>
          <w:rFonts w:ascii="Traditional Arabic" w:hAnsi="Traditional Arabic"/>
          <w:rtl/>
        </w:rPr>
        <w:t xml:space="preserve"> ال</w:t>
      </w:r>
      <w:r w:rsidRPr="00B31AC5">
        <w:rPr>
          <w:rFonts w:ascii="Traditional Arabic" w:hAnsi="Traditional Arabic" w:hint="cs"/>
          <w:rtl/>
        </w:rPr>
        <w:t>ت</w:t>
      </w:r>
      <w:r w:rsidRPr="00B31AC5">
        <w:rPr>
          <w:rFonts w:ascii="Traditional Arabic" w:hAnsi="Traditional Arabic"/>
          <w:rtl/>
        </w:rPr>
        <w:t xml:space="preserve">ي لا </w:t>
      </w:r>
      <w:r w:rsidRPr="00B31AC5">
        <w:rPr>
          <w:rFonts w:ascii="Traditional Arabic" w:hAnsi="Traditional Arabic" w:hint="cs"/>
          <w:rtl/>
        </w:rPr>
        <w:t>ت</w:t>
      </w:r>
      <w:r w:rsidRPr="00B31AC5">
        <w:rPr>
          <w:rFonts w:ascii="Traditional Arabic" w:hAnsi="Traditional Arabic"/>
          <w:rtl/>
        </w:rPr>
        <w:t xml:space="preserve">تفق مع التقاليد </w:t>
      </w:r>
      <w:r w:rsidRPr="00B31AC5">
        <w:rPr>
          <w:rFonts w:ascii="Traditional Arabic" w:hAnsi="Traditional Arabic" w:hint="cs"/>
          <w:rtl/>
        </w:rPr>
        <w:t>الدانمركية. ويجوز</w:t>
      </w:r>
      <w:r w:rsidRPr="00B31AC5">
        <w:rPr>
          <w:rFonts w:ascii="Traditional Arabic" w:hAnsi="Traditional Arabic"/>
          <w:rtl/>
        </w:rPr>
        <w:t xml:space="preserve"> من حيث المبدأ، </w:t>
      </w:r>
      <w:r w:rsidRPr="00B31AC5">
        <w:rPr>
          <w:rFonts w:ascii="Traditional Arabic" w:hAnsi="Traditional Arabic" w:hint="cs"/>
          <w:rtl/>
        </w:rPr>
        <w:t>منح تصريح الإقامة بصفة لاجئ بحكم الواقع، ل</w:t>
      </w:r>
      <w:r w:rsidRPr="00B31AC5">
        <w:rPr>
          <w:rFonts w:ascii="Traditional Arabic" w:hAnsi="Traditional Arabic"/>
          <w:rtl/>
        </w:rPr>
        <w:t>لشخص الذي تعرض لأعمال التعذيب.</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46-</w:t>
      </w:r>
      <w:r w:rsidR="009F37DC">
        <w:rPr>
          <w:rFonts w:ascii="Traditional Arabic" w:hAnsi="Traditional Arabic" w:hint="cs"/>
          <w:rtl/>
        </w:rPr>
        <w:tab/>
      </w:r>
      <w:r w:rsidRPr="00B31AC5">
        <w:rPr>
          <w:rFonts w:ascii="Traditional Arabic" w:hAnsi="Traditional Arabic"/>
          <w:rtl/>
        </w:rPr>
        <w:t xml:space="preserve">وأشار </w:t>
      </w:r>
      <w:r w:rsidRPr="009F37DC">
        <w:rPr>
          <w:rFonts w:ascii="Traditional Arabic" w:hAnsi="Traditional Arabic"/>
          <w:b/>
          <w:bCs/>
          <w:rtl/>
        </w:rPr>
        <w:t>السيد إيزنبيكر</w:t>
      </w:r>
      <w:r w:rsidRPr="00B31AC5">
        <w:rPr>
          <w:rFonts w:ascii="Traditional Arabic" w:hAnsi="Traditional Arabic"/>
          <w:rtl/>
        </w:rPr>
        <w:t xml:space="preserve"> إلى أن طلبات اللجوء </w:t>
      </w:r>
      <w:r w:rsidRPr="00B31AC5">
        <w:rPr>
          <w:rFonts w:ascii="Traditional Arabic" w:hAnsi="Traditional Arabic" w:hint="cs"/>
          <w:rtl/>
        </w:rPr>
        <w:t>يُ</w:t>
      </w:r>
      <w:r w:rsidRPr="00B31AC5">
        <w:rPr>
          <w:rFonts w:ascii="Traditional Arabic" w:hAnsi="Traditional Arabic"/>
          <w:rtl/>
        </w:rPr>
        <w:t xml:space="preserve">نظر فيها </w:t>
      </w:r>
      <w:r w:rsidRPr="00B31AC5">
        <w:rPr>
          <w:rFonts w:ascii="Traditional Arabic" w:hAnsi="Traditional Arabic" w:hint="cs"/>
          <w:rtl/>
        </w:rPr>
        <w:t xml:space="preserve">أولا من قبل </w:t>
      </w:r>
      <w:r w:rsidRPr="00B31AC5">
        <w:rPr>
          <w:rFonts w:ascii="Traditional Arabic" w:hAnsi="Traditional Arabic"/>
          <w:rtl/>
        </w:rPr>
        <w:t xml:space="preserve">دائرة الهجرة </w:t>
      </w:r>
      <w:r w:rsidRPr="00B31AC5">
        <w:rPr>
          <w:rFonts w:ascii="Traditional Arabic" w:hAnsi="Traditional Arabic" w:hint="cs"/>
          <w:rtl/>
        </w:rPr>
        <w:t>الدانمركية</w:t>
      </w:r>
      <w:r w:rsidRPr="00B31AC5">
        <w:rPr>
          <w:rFonts w:ascii="Traditional Arabic" w:hAnsi="Traditional Arabic"/>
          <w:rtl/>
        </w:rPr>
        <w:t xml:space="preserve"> التي تصدر تصاريح الإقامة في حال استيفاء الشروط. وتُعرض </w:t>
      </w:r>
      <w:r w:rsidRPr="00B31AC5">
        <w:rPr>
          <w:rFonts w:ascii="Traditional Arabic" w:hAnsi="Traditional Arabic" w:hint="cs"/>
          <w:rtl/>
        </w:rPr>
        <w:t>ال</w:t>
      </w:r>
      <w:r w:rsidRPr="00B31AC5">
        <w:rPr>
          <w:rFonts w:ascii="Traditional Arabic" w:hAnsi="Traditional Arabic"/>
          <w:rtl/>
        </w:rPr>
        <w:t xml:space="preserve">طلبات </w:t>
      </w:r>
      <w:r w:rsidRPr="00B31AC5">
        <w:rPr>
          <w:rFonts w:ascii="Traditional Arabic" w:hAnsi="Traditional Arabic" w:hint="cs"/>
          <w:rtl/>
        </w:rPr>
        <w:t>الم</w:t>
      </w:r>
      <w:r w:rsidRPr="00B31AC5">
        <w:rPr>
          <w:rFonts w:ascii="Traditional Arabic" w:hAnsi="Traditional Arabic"/>
          <w:rtl/>
        </w:rPr>
        <w:t>رف</w:t>
      </w:r>
      <w:r w:rsidRPr="00B31AC5">
        <w:rPr>
          <w:rFonts w:ascii="Traditional Arabic" w:hAnsi="Traditional Arabic" w:hint="cs"/>
          <w:rtl/>
        </w:rPr>
        <w:t>و</w:t>
      </w:r>
      <w:r w:rsidRPr="00B31AC5">
        <w:rPr>
          <w:rFonts w:ascii="Traditional Arabic" w:hAnsi="Traditional Arabic"/>
          <w:rtl/>
        </w:rPr>
        <w:t>ض</w:t>
      </w:r>
      <w:r w:rsidRPr="00B31AC5">
        <w:rPr>
          <w:rFonts w:ascii="Traditional Arabic" w:hAnsi="Traditional Arabic" w:hint="cs"/>
          <w:rtl/>
        </w:rPr>
        <w:t>ة</w:t>
      </w:r>
      <w:r w:rsidRPr="00B31AC5">
        <w:rPr>
          <w:rFonts w:ascii="Traditional Arabic" w:hAnsi="Traditional Arabic"/>
          <w:rtl/>
        </w:rPr>
        <w:t xml:space="preserve"> تلقائيا، على مكتب اللاجئين الذي يقوم مقام هيئة استئناف. ويتولى </w:t>
      </w:r>
      <w:r w:rsidRPr="00B31AC5">
        <w:rPr>
          <w:rFonts w:ascii="Traditional Arabic" w:hAnsi="Traditional Arabic" w:hint="cs"/>
          <w:rtl/>
        </w:rPr>
        <w:t>أحد القضاة</w:t>
      </w:r>
      <w:r w:rsidRPr="00B31AC5">
        <w:rPr>
          <w:rFonts w:ascii="Traditional Arabic" w:hAnsi="Traditional Arabic"/>
          <w:rtl/>
        </w:rPr>
        <w:t xml:space="preserve"> رئاسة المكتب الذي يضم ممثلين عن وزارة الداخلية ووزارة الشؤون الخارجية ورابطة المحامين وعن منظمة غير حكومية (المجلس </w:t>
      </w:r>
      <w:r w:rsidRPr="00B31AC5">
        <w:rPr>
          <w:rFonts w:ascii="Traditional Arabic" w:hAnsi="Traditional Arabic" w:hint="cs"/>
          <w:rtl/>
        </w:rPr>
        <w:t>الدانمركي</w:t>
      </w:r>
      <w:r w:rsidRPr="00B31AC5">
        <w:rPr>
          <w:rFonts w:ascii="Traditional Arabic" w:hAnsi="Traditional Arabic"/>
          <w:rtl/>
        </w:rPr>
        <w:t xml:space="preserve"> للاجئين). وتكفل هذه التشكيلة النظر في وجهات النظر المختلفة. ويوفر الإجراء ضمانات تكاد تكون مماثلة للضمانات الخاصة بهيئة قضائية. ويمثل مكتب اللاجئين فضلا عن ذلك، مؤسسة مستقلة، ولا يجوز لوزارة الداخلية التدخل في القرارات المتعلقة باللجوء. وعلى صعيد الممارسة، ينص القانون على أن يدلي ملتمسو اللجوء ببيانات شفوية أمام مكتب اللاجئين وعلى حقهم في الاستعانة بمحامي. أما عدد طلبات اللجوء تلقائية ارتجالية عشوائية فورية فقد بلغ عدد الطلبات المسجلة في عام 1996،  893 5 طلبا، و 092 5 طلبا في عام 1997، و702 5 طلبا في عام 1998، و467 6 في عام 1999. وينتمي مقدمو الطلبات إلى عدة جنسيات مختلفة، غير أن أكبر عدد من الطلبات التي قدمت في عامي 1998 1999، كان أصحابها من الجاليات العراقية والسلوفاكية واليوغوسلافية والأفغانية والصومالية. وفي عام 1999، رفضت دائرة الهجرة </w:t>
      </w:r>
      <w:r w:rsidRPr="00B31AC5">
        <w:rPr>
          <w:rFonts w:ascii="Traditional Arabic" w:hAnsi="Traditional Arabic" w:hint="cs"/>
          <w:rtl/>
        </w:rPr>
        <w:t>الدانمركية</w:t>
      </w:r>
      <w:r w:rsidRPr="00B31AC5">
        <w:rPr>
          <w:rFonts w:ascii="Traditional Arabic" w:hAnsi="Traditional Arabic"/>
          <w:rtl/>
        </w:rPr>
        <w:t xml:space="preserve"> 256 2 طلبا من طلبات اللجوء الفورية؟؛ ومنحت مركز اللاجئ بحكم الواقع إلى</w:t>
      </w:r>
      <w:r w:rsidR="009F37DC">
        <w:rPr>
          <w:rFonts w:ascii="Traditional Arabic" w:hAnsi="Traditional Arabic" w:hint="cs"/>
          <w:rtl/>
        </w:rPr>
        <w:t> </w:t>
      </w:r>
      <w:r w:rsidRPr="00B31AC5">
        <w:rPr>
          <w:rFonts w:ascii="Traditional Arabic" w:hAnsi="Traditional Arabic"/>
          <w:rtl/>
        </w:rPr>
        <w:t>360 2 شخص، واعترفت بصفة لاجئ بالمفهوم الوارد في اتفاقية عام 1951 المتعلقة باللاجئين، لآخرين بلغ عددهم 963 شخصا. ورفض مكتب اللاجئين في مرحلة الاستئناف 244 1 طلبا؛ ومنحت مركز اللاجئ بحكم الواقع إلى 258 شخص وأقرت لآخرين بلغ عددهم 173 شخصا صفة لاجئ بالمفهوم الوارد في اتفاقية 1951.</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47-</w:t>
      </w:r>
      <w:r w:rsidR="009F37DC">
        <w:rPr>
          <w:rFonts w:ascii="Traditional Arabic" w:hAnsi="Traditional Arabic" w:hint="cs"/>
          <w:rtl/>
        </w:rPr>
        <w:tab/>
      </w:r>
      <w:r w:rsidRPr="00B31AC5">
        <w:rPr>
          <w:rFonts w:ascii="Traditional Arabic" w:hAnsi="Traditional Arabic"/>
          <w:rtl/>
        </w:rPr>
        <w:t xml:space="preserve">وفيما يخص السؤال المتعلق بتحليل الحامض النووي الذي قد يخضع له الأجانب، بين السيد إيزنبيكر الحالات التي يمكن منح تصريح الإقامة فيها لأجنبي في إطار لم شمل الأسرة طبقا للقانون (الموحد) الخاص بالأجانب. وقال إن الفقرتين 1 و2 من المادة 9 في القانون المذكور تنصان على وجود هذه الإمكانية بالنسبة للأجنبي الذي يعيش تحت سقف واحد مع شخص (زوج أو شريك بصرف النظر عما إذا كان من نفس الجنس أو لا، الخ) يملك تصريح إقامة، وبالنسبة للابن القاصر للشخص المقيم في </w:t>
      </w:r>
      <w:r w:rsidRPr="00B31AC5">
        <w:rPr>
          <w:rFonts w:ascii="Traditional Arabic" w:hAnsi="Traditional Arabic" w:hint="cs"/>
          <w:rtl/>
        </w:rPr>
        <w:t>الدانمرك</w:t>
      </w:r>
      <w:r w:rsidRPr="00B31AC5">
        <w:rPr>
          <w:rFonts w:ascii="Traditional Arabic" w:hAnsi="Traditional Arabic"/>
          <w:rtl/>
        </w:rPr>
        <w:t xml:space="preserve">، وبالنسبة لأحد أصوله المباشرين يتعدى عمره 60 عاما في حالات معينة. كما يجوز منح تصريح الإقامة لأجانب لديهم علاقات عائلية وثيقة مع أشخاص مقيمين في </w:t>
      </w:r>
      <w:r w:rsidRPr="00B31AC5">
        <w:rPr>
          <w:rFonts w:ascii="Traditional Arabic" w:hAnsi="Traditional Arabic" w:hint="cs"/>
          <w:rtl/>
        </w:rPr>
        <w:t>الدانمرك</w:t>
      </w:r>
      <w:r w:rsidRPr="00B31AC5">
        <w:rPr>
          <w:rFonts w:ascii="Traditional Arabic" w:hAnsi="Traditional Arabic"/>
          <w:rtl/>
        </w:rPr>
        <w:t xml:space="preserve">. وأشار ختاما، إلى إمكانية منح تصريح الإقامة بصفة استثنائية. وإذ تطرق إلى رأي بعض أعضاء اللجنة بشأن ضرورة أن تنظر السلطات في إمكانية منح تصريح الإقامة إلى الأجانب الذين تربطهم علاقات قرابة أبعد بأشخاص مقيمين في </w:t>
      </w:r>
      <w:r w:rsidRPr="00B31AC5">
        <w:rPr>
          <w:rFonts w:ascii="Traditional Arabic" w:hAnsi="Traditional Arabic" w:hint="cs"/>
          <w:rtl/>
        </w:rPr>
        <w:t>الدانمرك</w:t>
      </w:r>
      <w:r w:rsidRPr="00B31AC5">
        <w:rPr>
          <w:rFonts w:ascii="Traditional Arabic" w:hAnsi="Traditional Arabic"/>
          <w:rtl/>
        </w:rPr>
        <w:t xml:space="preserve"> (كأبناء العمومة على سبيل المثال)، قال إن هذه الدرجة من القرابة لا تخول الشخص من حيث المبدأ، الحق في الحصول على تصريح الإقامة إلا إذا كان الأجنبي يعيش تحت سقف واحد مع الشخص الذي </w:t>
      </w:r>
      <w:r w:rsidRPr="00B31AC5">
        <w:rPr>
          <w:rFonts w:ascii="Traditional Arabic" w:hAnsi="Traditional Arabic" w:hint="cs"/>
          <w:rtl/>
        </w:rPr>
        <w:t>تربطه</w:t>
      </w:r>
      <w:r w:rsidRPr="00B31AC5">
        <w:rPr>
          <w:rFonts w:ascii="Traditional Arabic" w:hAnsi="Traditional Arabic"/>
          <w:rtl/>
        </w:rPr>
        <w:t xml:space="preserve"> به علاقة قرابة بعيدة. وفي حالة من هذا النوع، تنتفي الحاجة إلى إثبات صلة القرابة البيولوجية عن طريق فحص الحامض النووي، ويتم الاستناد إلى معيار العيش تحت سقف واحد. وتتضمن الفقرة 40 ج) من قانون الأجانب الشروط التي قد تجيز طلب إجراء فحص الحامض النووي، والقصد منها هو تحديد صلة القرابة عندما يتعذر إثباتها عن طريق وسيلة أخرى. ويمثل فحص الحامض النووي بالنسبة للأجنبي إمكانية إضافية لدعم طلبه وتجنب رفضه من قبل السلطات المعنية بقضايا الهجرة. وقال السيد إيزنبيكر إنه تم إصدار 000 12 قرار في إطار لم شمل الأسرة في عام 1999، غير أنه لم يُطلب إجراء تحليل الحامض النووي إلا في بعض الحالات. وأضاف على سبيل البيان قائلا، إنه في عام 2000 وحده، وحتى تاريخ 7 تشرين الأول/أكتوبر،لم يتم إجراء سوى تحليل واحد للحامض النووي  في 365 حالة.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48-</w:t>
      </w:r>
      <w:r w:rsidR="009F37DC">
        <w:rPr>
          <w:rFonts w:ascii="Traditional Arabic" w:hAnsi="Traditional Arabic" w:hint="cs"/>
          <w:rtl/>
        </w:rPr>
        <w:tab/>
      </w:r>
      <w:r w:rsidRPr="00B31AC5">
        <w:rPr>
          <w:rFonts w:ascii="Traditional Arabic" w:hAnsi="Traditional Arabic"/>
          <w:rtl/>
        </w:rPr>
        <w:t xml:space="preserve">وبخصوص السؤالين المتعلقين بعدم الإعادة القسرية ومنح الأجانب تصريح إقامة مقبول، قال إن الفقرتين 1 و2 من القانون (الموحد) الخاص بالأجانب تنصان على ضمانات ضد إعادة الأجنبي قسريا إذا كان سيتعرض للاضطهاد في موطنه الأصلي. ومن جهة أخرى، تنص الفقرة 2 من المادة 10 من نفس القانون، على إمكانية حصول الأجنبي المطرود طبقا للقانون والممنوع من دخول الأراضي </w:t>
      </w:r>
      <w:r w:rsidRPr="00B31AC5">
        <w:rPr>
          <w:rFonts w:ascii="Traditional Arabic" w:hAnsi="Traditional Arabic" w:hint="cs"/>
          <w:rtl/>
        </w:rPr>
        <w:t>الدانمركية</w:t>
      </w:r>
      <w:r w:rsidRPr="00B31AC5">
        <w:rPr>
          <w:rFonts w:ascii="Traditional Arabic" w:hAnsi="Traditional Arabic"/>
          <w:rtl/>
        </w:rPr>
        <w:t xml:space="preserve">، على تصريح إقامة بصفة لاجئ ما لم تكن هناك أسباب خاصة تحول دون ذلك. وترد هذه الأسباب في الفقرة 2 من المادة 31 من القانون. وعليه، يُرفض منح تصريح الإقامة إذا كان الأجنبي يهدد الأمن الوطني، أو إذا بات يُعتبر خطرا على المجتمع، على إثر إدانته في جريمة شديدة الخطورة. والحالات التي رُفض فيها إصدار تصريح الإقامة استنادا إلى هذين السببين هي قليلة جدا، وتنطبق الضمانات ضد الطرد المنصوص عليها في المادة 32 من القانون في جميع الأحوال. وينص القانون كذلك، على أن الشرطة مُلزمة في حال كان على الشخص أن يغادر الإقليم الوطني ولم يفعل طوعا، باتخاذ ترتيبات تكفل مغادرته. وعليه، لا يمكن للأجنبي الذي تم رفض إصدار تصريح إقامة له، أن يجعل إقامته قانونية، ما لم يتم إعادة النظر في حالته من قبل السلطات المعنية بقضايا الهجرة التي تعيد تقييم حالة الشخص على ضوء القانون الداخلي والالتزامات الدولية </w:t>
      </w:r>
      <w:r w:rsidRPr="00B31AC5">
        <w:rPr>
          <w:rFonts w:ascii="Traditional Arabic" w:hAnsi="Traditional Arabic" w:hint="cs"/>
          <w:rtl/>
        </w:rPr>
        <w:t>للدانمرك</w:t>
      </w:r>
      <w:r w:rsidRPr="00B31AC5">
        <w:rPr>
          <w:rFonts w:ascii="Traditional Arabic" w:hAnsi="Traditional Arabic"/>
          <w:rtl/>
        </w:rPr>
        <w:t xml:space="preserve"> في مجال حقوق الإنسان، ويمكنها إصدار تصريح الإقامة. ويتحمل مصاريف الإقامة "المقبولة" خلال فترة هذا الإجراء مبدئيا الدائرة </w:t>
      </w:r>
      <w:r w:rsidRPr="00B31AC5">
        <w:rPr>
          <w:rFonts w:ascii="Traditional Arabic" w:hAnsi="Traditional Arabic" w:hint="cs"/>
          <w:rtl/>
        </w:rPr>
        <w:t>الدانمركية</w:t>
      </w:r>
      <w:r w:rsidRPr="00B31AC5">
        <w:rPr>
          <w:rFonts w:ascii="Traditional Arabic" w:hAnsi="Traditional Arabic"/>
          <w:rtl/>
        </w:rPr>
        <w:t xml:space="preserve"> للهجرة، ويجوز لمقدم الطلب أن يقيم في مركز إيواء للأجانب خلال هذه الفترة. أما إذا كان لديه أقارب فيُسمح له بالعيش ضمن</w:t>
      </w:r>
      <w:r w:rsidR="009F37DC">
        <w:rPr>
          <w:rFonts w:ascii="Traditional Arabic" w:hAnsi="Traditional Arabic" w:hint="cs"/>
          <w:rtl/>
        </w:rPr>
        <w:t> </w:t>
      </w:r>
      <w:r w:rsidRPr="00B31AC5">
        <w:rPr>
          <w:rFonts w:ascii="Traditional Arabic" w:hAnsi="Traditional Arabic"/>
          <w:rtl/>
        </w:rPr>
        <w:t xml:space="preserve">الأسرة.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49-</w:t>
      </w:r>
      <w:r w:rsidR="009F37DC">
        <w:rPr>
          <w:rFonts w:ascii="Traditional Arabic" w:hAnsi="Traditional Arabic" w:hint="cs"/>
          <w:rtl/>
        </w:rPr>
        <w:tab/>
      </w:r>
      <w:r w:rsidRPr="00B31AC5">
        <w:rPr>
          <w:rFonts w:ascii="Traditional Arabic" w:hAnsi="Traditional Arabic"/>
          <w:rtl/>
        </w:rPr>
        <w:t xml:space="preserve">وفيما يتعلق بالتدابير التي تقضي بحرمان طالبي اللجوء من الحرية، والمنصوص عليها في المادة 35 وما تلاها من مواد في القانون (الموحد) الخاص بالأجانب، فلا يتم استخدامها إلا في حال لم تكن التدابير الأخرى التي تنطوي على قدر أقل من التدخل، كافية لضمان حضور الأجنبي إلى </w:t>
      </w:r>
      <w:r w:rsidRPr="00B31AC5">
        <w:rPr>
          <w:rFonts w:ascii="Traditional Arabic" w:hAnsi="Traditional Arabic" w:hint="cs"/>
          <w:rtl/>
        </w:rPr>
        <w:t>الدانمرك</w:t>
      </w:r>
      <w:r w:rsidRPr="00B31AC5">
        <w:rPr>
          <w:rFonts w:ascii="Traditional Arabic" w:hAnsi="Traditional Arabic"/>
          <w:rtl/>
        </w:rPr>
        <w:t xml:space="preserve"> في الفترة التي يُنظر خلالها في حالته من قبل دوائر الشرطة التي يتعين عليها أن تتعرف على هويته وتتعقب مساره. ويحق للأجانب الذين تُسلب حريتهم الاستعانة بالمجلس </w:t>
      </w:r>
      <w:r w:rsidRPr="00B31AC5">
        <w:rPr>
          <w:rFonts w:ascii="Traditional Arabic" w:hAnsi="Traditional Arabic" w:hint="cs"/>
          <w:rtl/>
        </w:rPr>
        <w:t>الدانمركي</w:t>
      </w:r>
      <w:r w:rsidRPr="00B31AC5">
        <w:rPr>
          <w:rFonts w:ascii="Traditional Arabic" w:hAnsi="Traditional Arabic"/>
          <w:rtl/>
        </w:rPr>
        <w:t xml:space="preserve"> للاجئين. ويعود قرار الحبس إلى قوات الشرطة، غير أن الفقرة 1 من المادة 37 من القانون (الموحد) الخاص بالأجانب تنص على ضرورة مثول الأجنبي الذي سلبت حريته أمام القاضي في غضون ثلاثة أيام، ويحدد القاضي مدى ضرورة الإجراء وملاءمته. وينص الإجراء المنطبق في إطار ما يسمى "الطلبات التي لا تتضمن مبررات على الإطلاق" على أحكام مماثلة. ويعين القاضي من جهة أخرى، محامي يتصرف باسم الأجنبي مسلوب الحرية، عملا بالفقرة 2 من المادة 37 من القانون (الموحد) الخاص بالأجانب.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50-</w:t>
      </w:r>
      <w:r w:rsidR="009F37DC">
        <w:rPr>
          <w:rFonts w:ascii="Traditional Arabic" w:hAnsi="Traditional Arabic" w:hint="cs"/>
          <w:rtl/>
        </w:rPr>
        <w:tab/>
      </w:r>
      <w:r w:rsidRPr="00B31AC5">
        <w:rPr>
          <w:rFonts w:ascii="Traditional Arabic" w:hAnsi="Traditional Arabic"/>
          <w:rtl/>
        </w:rPr>
        <w:t xml:space="preserve">وعن تساؤل بعض أعضاء اللجنة بشأن الأحكام المُلزمة للأجانب بالحضور دوريا إلى مركز الشرطة، قال إن هذا الإلزام بدأ العمل به في عام 1997 في إطار تعديل قانون الأجانب. وبناء عليه، بات من الجائز إلزام الأجنبي بالحضور إلى مركز الشرطة بعد فترات يتم تحديدها، في حالات من بينها رفض التعاون بشأن جمع البيانات ذات الصلة بملف طلب اللجوء الذي تقدم به، أو إذا صدر منه سلوك ينطوي على عنف أو على تهديد في مركز من مراكز إيواء الأجانب أو إذا أُلزم بمغادرة الأراضي ورفض التعاون مع الشرطة التي تسعى إلى التوصل لتسوية من أجل مغادرته. وقد اعتمدت السلطات هذه الأحكام لأنها اعتبرت أنه من غير المقبول أن يرفض الأجنبي التعاون من أجل إعداد ملفه أو مغادرة الأراضي إذا أُلزم بذلك، أو من أجل تفادي أعمال العنف والتهديد بها في مراكز إيواء الأجانب. ويجوز للشخص الذي يخضع لهذا الإجراء التنقل بحرية في كامل الإقليم </w:t>
      </w:r>
      <w:r w:rsidRPr="00B31AC5">
        <w:rPr>
          <w:rFonts w:ascii="Traditional Arabic" w:hAnsi="Traditional Arabic" w:hint="cs"/>
          <w:rtl/>
        </w:rPr>
        <w:t>الدانمركي</w:t>
      </w:r>
      <w:r w:rsidRPr="00B31AC5">
        <w:rPr>
          <w:rFonts w:ascii="Traditional Arabic" w:hAnsi="Traditional Arabic"/>
          <w:rtl/>
        </w:rPr>
        <w:t xml:space="preserve"> ولكن هذه الحرية تكون محدودة قليلا من الناحية العملية بفعل التزام الحضور دوريا إلى مركز الشرطة. بيد أن الطابع التقييدي الذي ينطوي عليه التدبير لا يعتبر ذا شأن أمام ضرورة تجهيز طلبات اللجوء في جو من الطمأنينة وتفادي انتهاك الإجراء المتبع.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51-</w:t>
      </w:r>
      <w:r w:rsidR="009F37DC">
        <w:rPr>
          <w:rFonts w:ascii="Traditional Arabic" w:hAnsi="Traditional Arabic" w:hint="cs"/>
          <w:rtl/>
        </w:rPr>
        <w:tab/>
      </w:r>
      <w:r w:rsidRPr="009F37DC">
        <w:rPr>
          <w:rFonts w:ascii="Traditional Arabic" w:hAnsi="Traditional Arabic"/>
          <w:b/>
          <w:bCs/>
          <w:rtl/>
        </w:rPr>
        <w:t>السيد ليهمان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xml:space="preserve">) تعهد بأن توافي السلطات </w:t>
      </w:r>
      <w:r w:rsidRPr="00B31AC5">
        <w:rPr>
          <w:rFonts w:ascii="Traditional Arabic" w:hAnsi="Traditional Arabic" w:hint="cs"/>
          <w:rtl/>
        </w:rPr>
        <w:t>الدانمركية</w:t>
      </w:r>
      <w:r w:rsidRPr="00B31AC5">
        <w:rPr>
          <w:rFonts w:ascii="Traditional Arabic" w:hAnsi="Traditional Arabic"/>
          <w:rtl/>
        </w:rPr>
        <w:t xml:space="preserve"> اللجنة لاحقا، بالردود الخطية على باقي الأسئلة المطروحة والمتعلقة في جملة أمور، بشروط التجنيس، و</w:t>
      </w:r>
      <w:r w:rsidRPr="00B31AC5">
        <w:rPr>
          <w:rFonts w:ascii="Traditional Arabic" w:hAnsi="Traditional Arabic" w:hint="cs"/>
          <w:rtl/>
        </w:rPr>
        <w:t>ا</w:t>
      </w:r>
      <w:r w:rsidRPr="00B31AC5">
        <w:rPr>
          <w:rFonts w:ascii="Traditional Arabic" w:hAnsi="Traditional Arabic"/>
          <w:rtl/>
        </w:rPr>
        <w:t xml:space="preserve">حتجاز الأشخاص المضطربين عقليا وبعض الجوانب المتعلقة بحقوق الأقليات. وقال </w:t>
      </w:r>
      <w:r w:rsidRPr="00B31AC5">
        <w:rPr>
          <w:rFonts w:ascii="Traditional Arabic" w:hAnsi="Traditional Arabic" w:hint="cs"/>
          <w:rtl/>
        </w:rPr>
        <w:t xml:space="preserve">إن </w:t>
      </w:r>
      <w:r w:rsidRPr="00B31AC5">
        <w:rPr>
          <w:rFonts w:ascii="Traditional Arabic" w:hAnsi="Traditional Arabic"/>
          <w:rtl/>
        </w:rPr>
        <w:t xml:space="preserve">جميع هذه المسائل تتطلب تفكيرا معمقا وردودا دقيقة ليس في مقدور الوفد تقديمها في الحال. </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52-</w:t>
      </w:r>
      <w:r w:rsidR="009F37DC">
        <w:rPr>
          <w:rFonts w:ascii="Traditional Arabic" w:hAnsi="Traditional Arabic" w:hint="cs"/>
          <w:rtl/>
        </w:rPr>
        <w:tab/>
      </w:r>
      <w:r w:rsidRPr="009F37DC">
        <w:rPr>
          <w:rFonts w:ascii="Traditional Arabic" w:hAnsi="Traditional Arabic"/>
          <w:b/>
          <w:bCs/>
          <w:rtl/>
        </w:rPr>
        <w:t>الرئيسة</w:t>
      </w:r>
      <w:r w:rsidRPr="00B31AC5">
        <w:rPr>
          <w:rFonts w:ascii="Traditional Arabic" w:hAnsi="Traditional Arabic"/>
          <w:rtl/>
        </w:rPr>
        <w:t xml:space="preserve"> شكرت الوفد </w:t>
      </w:r>
      <w:r w:rsidRPr="00B31AC5">
        <w:rPr>
          <w:rFonts w:ascii="Traditional Arabic" w:hAnsi="Traditional Arabic" w:hint="cs"/>
          <w:rtl/>
        </w:rPr>
        <w:t>الدانمركي</w:t>
      </w:r>
      <w:r w:rsidRPr="00B31AC5">
        <w:rPr>
          <w:rFonts w:ascii="Traditional Arabic" w:hAnsi="Traditional Arabic"/>
          <w:rtl/>
        </w:rPr>
        <w:t xml:space="preserve"> على الردود المستفيضة التي قدمها بشأن عدد كبير من أسئلة أعضاء اللجنة. وقالت من جهة أخرى، إن ممثلي الدولة الطرف عرضوا باقتدار كبير، تقريرا ممتازا ز</w:t>
      </w:r>
      <w:r w:rsidRPr="00B31AC5">
        <w:rPr>
          <w:rFonts w:ascii="Traditional Arabic" w:hAnsi="Traditional Arabic" w:hint="cs"/>
          <w:rtl/>
        </w:rPr>
        <w:t>ا</w:t>
      </w:r>
      <w:r w:rsidRPr="00B31AC5">
        <w:rPr>
          <w:rFonts w:ascii="Traditional Arabic" w:hAnsi="Traditional Arabic"/>
          <w:rtl/>
        </w:rPr>
        <w:t>خر</w:t>
      </w:r>
      <w:r w:rsidRPr="00B31AC5">
        <w:rPr>
          <w:rFonts w:ascii="Traditional Arabic" w:hAnsi="Traditional Arabic" w:hint="cs"/>
          <w:rtl/>
        </w:rPr>
        <w:t>ا</w:t>
      </w:r>
      <w:r w:rsidRPr="00B31AC5">
        <w:rPr>
          <w:rFonts w:ascii="Traditional Arabic" w:hAnsi="Traditional Arabic"/>
          <w:rtl/>
        </w:rPr>
        <w:t xml:space="preserve"> بالمعلومات.</w:t>
      </w:r>
    </w:p>
    <w:p w:rsidR="00316068" w:rsidRPr="00B31AC5" w:rsidRDefault="00316068" w:rsidP="009F37DC">
      <w:pPr>
        <w:pStyle w:val="SingleTxtGA"/>
        <w:rPr>
          <w:rFonts w:ascii="Traditional Arabic" w:hAnsi="Traditional Arabic"/>
          <w:rtl/>
        </w:rPr>
      </w:pPr>
      <w:r w:rsidRPr="00B31AC5">
        <w:rPr>
          <w:rFonts w:ascii="Traditional Arabic" w:hAnsi="Traditional Arabic"/>
          <w:rtl/>
        </w:rPr>
        <w:t>53-</w:t>
      </w:r>
      <w:r w:rsidR="009F37DC">
        <w:rPr>
          <w:rFonts w:ascii="Traditional Arabic" w:hAnsi="Traditional Arabic" w:hint="cs"/>
          <w:rtl/>
        </w:rPr>
        <w:tab/>
      </w:r>
      <w:r w:rsidRPr="00B31AC5">
        <w:rPr>
          <w:rFonts w:ascii="Traditional Arabic" w:hAnsi="Traditional Arabic"/>
          <w:rtl/>
        </w:rPr>
        <w:t xml:space="preserve">وأردفت </w:t>
      </w:r>
      <w:r w:rsidRPr="009F37DC">
        <w:rPr>
          <w:rFonts w:ascii="Traditional Arabic" w:hAnsi="Traditional Arabic"/>
          <w:b/>
          <w:bCs/>
          <w:rtl/>
        </w:rPr>
        <w:t>الرئيسة</w:t>
      </w:r>
      <w:r w:rsidRPr="00B31AC5">
        <w:rPr>
          <w:rFonts w:ascii="Traditional Arabic" w:hAnsi="Traditional Arabic"/>
          <w:rtl/>
        </w:rPr>
        <w:t xml:space="preserve"> قائلة إن اللجنة يُسعدها خبر إنشاء لجنة خبراء معنية بالنظر في مسألة إدراج العهد في القانون </w:t>
      </w:r>
      <w:r w:rsidRPr="00B31AC5">
        <w:rPr>
          <w:rFonts w:ascii="Traditional Arabic" w:hAnsi="Traditional Arabic" w:hint="cs"/>
          <w:rtl/>
        </w:rPr>
        <w:t>الدانمركي</w:t>
      </w:r>
      <w:r w:rsidRPr="00B31AC5">
        <w:rPr>
          <w:rFonts w:ascii="Traditional Arabic" w:hAnsi="Traditional Arabic"/>
          <w:rtl/>
        </w:rPr>
        <w:t xml:space="preserve">. ورأت أن هذا الإدراج من شأنه إثراء الفقه القانوني للدولة الطرف واستكمال المعايير الداخلية التي تجسد بالفعل زخما قويا في العملية، فضلا عن أنه سيجعل حالة حقوق الإنسان </w:t>
      </w:r>
      <w:r w:rsidRPr="00B31AC5">
        <w:rPr>
          <w:rFonts w:ascii="Traditional Arabic" w:hAnsi="Traditional Arabic" w:hint="cs"/>
          <w:rtl/>
        </w:rPr>
        <w:t>التي تبعث على الرضا التام</w:t>
      </w:r>
      <w:r w:rsidRPr="00B31AC5">
        <w:rPr>
          <w:rFonts w:ascii="Traditional Arabic" w:hAnsi="Traditional Arabic"/>
          <w:rtl/>
        </w:rPr>
        <w:t xml:space="preserve"> أفضل فأفضل. وقالت إن اللجنة لاحظت بصورة عامة، أن حالة حقوق الإنسان في </w:t>
      </w:r>
      <w:r w:rsidRPr="00B31AC5">
        <w:rPr>
          <w:rFonts w:ascii="Traditional Arabic" w:hAnsi="Traditional Arabic" w:hint="cs"/>
          <w:rtl/>
        </w:rPr>
        <w:t>الدانمرك</w:t>
      </w:r>
      <w:r w:rsidRPr="00B31AC5">
        <w:rPr>
          <w:rFonts w:ascii="Traditional Arabic" w:hAnsi="Traditional Arabic"/>
          <w:rtl/>
        </w:rPr>
        <w:t xml:space="preserve"> ممتازة. واعتبرت أن السلطات </w:t>
      </w:r>
      <w:r w:rsidRPr="00B31AC5">
        <w:rPr>
          <w:rFonts w:ascii="Traditional Arabic" w:hAnsi="Traditional Arabic" w:hint="cs"/>
          <w:rtl/>
        </w:rPr>
        <w:t>الدانمركية</w:t>
      </w:r>
      <w:r w:rsidRPr="00B31AC5">
        <w:rPr>
          <w:rFonts w:ascii="Traditional Arabic" w:hAnsi="Traditional Arabic"/>
          <w:rtl/>
        </w:rPr>
        <w:t xml:space="preserve"> يمكن أن تكون بفضل هذه النتيجة، مثالا لباقي الدول عبر إدراج العهد في القانون الداخلي والاحتجاج بأحكامه في القرارات القضائية والإدارية بصورة منتظمة. وقالت إن العهد أنشأ نوعا ما نظاما دوليا عاما ينبغي أن تساهم جميع الدول الأطراف في الحفاظ عليه وتطويره بهدف إضفاء الطابع العالمي على المعايير ذات الصلة بحقوق الإنسان. وأشارت إلى أن اللجنة أعربت مع ذلك، عن بعض الشواغل سيتم إدراجها بصورة وافية في نص الملاحظات الختامية الذي ستعتمده خلال الدورة الجارية ويُبلَّغ إلى الدولة الطرف لاحقا.</w:t>
      </w:r>
    </w:p>
    <w:p w:rsidR="00316068" w:rsidRPr="00B31AC5" w:rsidRDefault="00316068" w:rsidP="00342E57">
      <w:pPr>
        <w:pStyle w:val="SingleTxtGA"/>
        <w:rPr>
          <w:rFonts w:ascii="Traditional Arabic" w:hAnsi="Traditional Arabic"/>
          <w:rtl/>
        </w:rPr>
      </w:pPr>
      <w:r w:rsidRPr="00B31AC5">
        <w:rPr>
          <w:rFonts w:ascii="Traditional Arabic" w:hAnsi="Traditional Arabic"/>
          <w:rtl/>
        </w:rPr>
        <w:t>54-</w:t>
      </w:r>
      <w:r w:rsidR="00342E57">
        <w:rPr>
          <w:rFonts w:ascii="Traditional Arabic" w:hAnsi="Traditional Arabic" w:hint="cs"/>
          <w:rtl/>
        </w:rPr>
        <w:tab/>
      </w:r>
      <w:r w:rsidRPr="00342E57">
        <w:rPr>
          <w:rFonts w:ascii="Traditional Arabic" w:hAnsi="Traditional Arabic"/>
          <w:b/>
          <w:bCs/>
          <w:rtl/>
        </w:rPr>
        <w:t>السيد ليهمان</w:t>
      </w:r>
      <w:r w:rsidRPr="00B31AC5">
        <w:rPr>
          <w:rFonts w:ascii="Traditional Arabic" w:hAnsi="Traditional Arabic"/>
          <w:rtl/>
        </w:rPr>
        <w:t xml:space="preserve"> (</w:t>
      </w:r>
      <w:r w:rsidRPr="00B31AC5">
        <w:rPr>
          <w:rFonts w:ascii="Traditional Arabic" w:hAnsi="Traditional Arabic" w:hint="cs"/>
          <w:rtl/>
        </w:rPr>
        <w:t>الدانمرك</w:t>
      </w:r>
      <w:r w:rsidRPr="00B31AC5">
        <w:rPr>
          <w:rFonts w:ascii="Traditional Arabic" w:hAnsi="Traditional Arabic"/>
          <w:rtl/>
        </w:rPr>
        <w:t>) شكر اللجنة على تعاونها مع السلطات في البلاد. و</w:t>
      </w:r>
      <w:r w:rsidRPr="00B31AC5">
        <w:rPr>
          <w:rFonts w:ascii="Traditional Arabic" w:hAnsi="Traditional Arabic" w:hint="cs"/>
          <w:rtl/>
        </w:rPr>
        <w:t xml:space="preserve">أشاد بالنيابة عن </w:t>
      </w:r>
      <w:r w:rsidRPr="00B31AC5">
        <w:rPr>
          <w:rFonts w:ascii="Traditional Arabic" w:hAnsi="Traditional Arabic"/>
          <w:rtl/>
        </w:rPr>
        <w:t xml:space="preserve">الوفد </w:t>
      </w:r>
      <w:r w:rsidRPr="00B31AC5">
        <w:rPr>
          <w:rFonts w:ascii="Traditional Arabic" w:hAnsi="Traditional Arabic" w:hint="cs"/>
          <w:rtl/>
        </w:rPr>
        <w:t>الدانمركي،</w:t>
      </w:r>
      <w:r w:rsidRPr="00B31AC5">
        <w:rPr>
          <w:rFonts w:ascii="Traditional Arabic" w:hAnsi="Traditional Arabic"/>
          <w:rtl/>
        </w:rPr>
        <w:t xml:space="preserve"> بالحوار الذي جرى </w:t>
      </w:r>
      <w:r w:rsidRPr="00B31AC5">
        <w:rPr>
          <w:rFonts w:ascii="Traditional Arabic" w:hAnsi="Traditional Arabic" w:hint="cs"/>
          <w:rtl/>
        </w:rPr>
        <w:t>بمناسبة</w:t>
      </w:r>
      <w:r w:rsidRPr="00B31AC5">
        <w:rPr>
          <w:rFonts w:ascii="Traditional Arabic" w:hAnsi="Traditional Arabic"/>
          <w:rtl/>
        </w:rPr>
        <w:t xml:space="preserve"> استعراض التقرير الدوري الرابع، وقال إن الوفد أحاط علما ب</w:t>
      </w:r>
      <w:r w:rsidRPr="00B31AC5">
        <w:rPr>
          <w:rFonts w:ascii="Traditional Arabic" w:hAnsi="Traditional Arabic" w:hint="cs"/>
          <w:rtl/>
        </w:rPr>
        <w:t>ال</w:t>
      </w:r>
      <w:r w:rsidRPr="00B31AC5">
        <w:rPr>
          <w:rFonts w:ascii="Traditional Arabic" w:hAnsi="Traditional Arabic"/>
          <w:rtl/>
        </w:rPr>
        <w:t xml:space="preserve">دعوة </w:t>
      </w:r>
      <w:r w:rsidRPr="00B31AC5">
        <w:rPr>
          <w:rFonts w:ascii="Traditional Arabic" w:hAnsi="Traditional Arabic" w:hint="cs"/>
          <w:rtl/>
        </w:rPr>
        <w:t xml:space="preserve">الملحة من </w:t>
      </w:r>
      <w:r w:rsidRPr="00B31AC5">
        <w:rPr>
          <w:rFonts w:ascii="Traditional Arabic" w:hAnsi="Traditional Arabic"/>
          <w:rtl/>
        </w:rPr>
        <w:t xml:space="preserve">اللجنة إلى إدراج العهد في القانون الداخلي، وهو ينتظر باهتمام كبير صدور نص الملاحظات الختامية للجنة. وأعاد التأكيد على أن السلطات </w:t>
      </w:r>
      <w:r w:rsidRPr="00B31AC5">
        <w:rPr>
          <w:rFonts w:ascii="Traditional Arabic" w:hAnsi="Traditional Arabic" w:hint="cs"/>
          <w:rtl/>
        </w:rPr>
        <w:t>الدانمركية</w:t>
      </w:r>
      <w:r w:rsidRPr="00B31AC5">
        <w:rPr>
          <w:rFonts w:ascii="Traditional Arabic" w:hAnsi="Traditional Arabic"/>
          <w:rtl/>
        </w:rPr>
        <w:t xml:space="preserve"> ستقوم بالرد خطيا على جميع الأسئلة التي تعذر الرد عليها خلال</w:t>
      </w:r>
      <w:r w:rsidR="00342E57">
        <w:rPr>
          <w:rFonts w:ascii="Traditional Arabic" w:hAnsi="Traditional Arabic" w:hint="cs"/>
          <w:rtl/>
        </w:rPr>
        <w:t> </w:t>
      </w:r>
      <w:r w:rsidRPr="00B31AC5">
        <w:rPr>
          <w:rFonts w:ascii="Traditional Arabic" w:hAnsi="Traditional Arabic"/>
          <w:rtl/>
        </w:rPr>
        <w:t xml:space="preserve">المناقشة. </w:t>
      </w:r>
    </w:p>
    <w:p w:rsidR="00316068" w:rsidRPr="00B31AC5" w:rsidRDefault="00342E57" w:rsidP="00342E57">
      <w:pPr>
        <w:pStyle w:val="SingleTxtGA"/>
        <w:rPr>
          <w:rFonts w:ascii="Traditional Arabic" w:hAnsi="Traditional Arabic"/>
          <w:rtl/>
        </w:rPr>
      </w:pPr>
      <w:r>
        <w:rPr>
          <w:rFonts w:ascii="Traditional Arabic" w:hAnsi="Traditional Arabic"/>
          <w:rtl/>
        </w:rPr>
        <w:br w:type="page"/>
      </w:r>
      <w:r w:rsidR="00316068" w:rsidRPr="00B31AC5">
        <w:rPr>
          <w:rFonts w:ascii="Traditional Arabic" w:hAnsi="Traditional Arabic"/>
          <w:rtl/>
        </w:rPr>
        <w:t>55-</w:t>
      </w:r>
      <w:r>
        <w:rPr>
          <w:rFonts w:ascii="Traditional Arabic" w:hAnsi="Traditional Arabic" w:hint="cs"/>
          <w:rtl/>
        </w:rPr>
        <w:tab/>
      </w:r>
      <w:r w:rsidR="00316068" w:rsidRPr="00342E57">
        <w:rPr>
          <w:rFonts w:ascii="Traditional Arabic" w:hAnsi="Traditional Arabic"/>
          <w:b/>
          <w:bCs/>
          <w:rtl/>
        </w:rPr>
        <w:t>الرئيسة</w:t>
      </w:r>
      <w:r w:rsidR="00316068" w:rsidRPr="00B31AC5">
        <w:rPr>
          <w:rFonts w:ascii="Traditional Arabic" w:hAnsi="Traditional Arabic"/>
          <w:rtl/>
        </w:rPr>
        <w:t xml:space="preserve"> أعلنت عن انتهاء اللجنة من استعراض التقرير الدوري الرابع الخاص</w:t>
      </w:r>
      <w:r>
        <w:rPr>
          <w:rFonts w:ascii="Traditional Arabic" w:hAnsi="Traditional Arabic" w:hint="cs"/>
          <w:rtl/>
        </w:rPr>
        <w:t> </w:t>
      </w:r>
      <w:r w:rsidR="00316068" w:rsidRPr="00B31AC5">
        <w:rPr>
          <w:rFonts w:ascii="Traditional Arabic" w:hAnsi="Traditional Arabic"/>
          <w:rtl/>
        </w:rPr>
        <w:t>بالدانمرك.</w:t>
      </w:r>
    </w:p>
    <w:p w:rsidR="00316068" w:rsidRPr="00B31AC5" w:rsidRDefault="00316068" w:rsidP="00342E57">
      <w:pPr>
        <w:pStyle w:val="SingleTxtGA"/>
        <w:rPr>
          <w:rFonts w:ascii="Traditional Arabic" w:hAnsi="Traditional Arabic" w:hint="cs"/>
          <w:rtl/>
        </w:rPr>
      </w:pPr>
      <w:r w:rsidRPr="00B31AC5">
        <w:rPr>
          <w:rFonts w:ascii="Traditional Arabic" w:hAnsi="Traditional Arabic" w:hint="cs"/>
          <w:rtl/>
        </w:rPr>
        <w:t>56-</w:t>
      </w:r>
      <w:r w:rsidR="00342E57">
        <w:rPr>
          <w:rFonts w:ascii="Traditional Arabic" w:hAnsi="Traditional Arabic" w:hint="cs"/>
          <w:rtl/>
        </w:rPr>
        <w:tab/>
      </w:r>
      <w:r w:rsidRPr="00342E57">
        <w:rPr>
          <w:rFonts w:ascii="Traditional Arabic" w:hAnsi="Traditional Arabic" w:hint="cs"/>
          <w:i/>
          <w:iCs/>
          <w:rtl/>
        </w:rPr>
        <w:t>غادر الوفد الدانمركي</w:t>
      </w:r>
      <w:r w:rsidRPr="00B31AC5">
        <w:rPr>
          <w:rFonts w:ascii="Traditional Arabic" w:hAnsi="Traditional Arabic" w:hint="cs"/>
          <w:rtl/>
        </w:rPr>
        <w:t>.</w:t>
      </w:r>
    </w:p>
    <w:p w:rsidR="00316068" w:rsidRPr="00B31AC5" w:rsidRDefault="00316068" w:rsidP="00316068">
      <w:pPr>
        <w:pStyle w:val="SingleTxtGA"/>
        <w:rPr>
          <w:rFonts w:hint="cs"/>
          <w:rtl/>
        </w:rPr>
      </w:pPr>
      <w:r w:rsidRPr="00342E57">
        <w:rPr>
          <w:rFonts w:hint="cs"/>
          <w:i/>
          <w:iCs/>
          <w:rtl/>
        </w:rPr>
        <w:t>اختُتم الجزء الأول (العلني) من الجلسة الساعة 20/17</w:t>
      </w:r>
    </w:p>
    <w:p w:rsidR="008B4BC6" w:rsidRPr="00342E57" w:rsidRDefault="00342E57" w:rsidP="00342E57">
      <w:pPr>
        <w:spacing w:before="120"/>
        <w:jc w:val="center"/>
        <w:rPr>
          <w:rFonts w:hint="cs"/>
          <w:u w:val="single"/>
          <w:rtl/>
        </w:rPr>
      </w:pPr>
      <w:r>
        <w:rPr>
          <w:u w:val="single"/>
          <w:rtl/>
        </w:rPr>
        <w:tab/>
      </w:r>
      <w:r>
        <w:rPr>
          <w:u w:val="single"/>
          <w:rtl/>
        </w:rPr>
        <w:tab/>
      </w:r>
      <w:r>
        <w:rPr>
          <w:u w:val="single"/>
          <w:rtl/>
        </w:rPr>
        <w:tab/>
      </w:r>
    </w:p>
    <w:sectPr w:rsidR="008B4BC6" w:rsidRPr="00342E5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957" w:rsidRPr="00FE6865" w:rsidRDefault="00950957" w:rsidP="00FE6865">
      <w:pPr>
        <w:pStyle w:val="Footer"/>
      </w:pPr>
    </w:p>
  </w:endnote>
  <w:endnote w:type="continuationSeparator" w:id="0">
    <w:p w:rsidR="00950957" w:rsidRDefault="00950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68" w:rsidRPr="006F57D5" w:rsidRDefault="00316068" w:rsidP="006F57D5">
    <w:pPr>
      <w:pStyle w:val="Footer"/>
      <w:tabs>
        <w:tab w:val="right" w:pos="9598"/>
      </w:tabs>
    </w:pPr>
    <w:r>
      <w:t>GE.00-45249</w:t>
    </w:r>
    <w:r>
      <w:tab/>
    </w:r>
    <w:r w:rsidRPr="006F57D5">
      <w:rPr>
        <w:b/>
        <w:sz w:val="18"/>
      </w:rPr>
      <w:fldChar w:fldCharType="begin"/>
    </w:r>
    <w:r w:rsidRPr="006F57D5">
      <w:rPr>
        <w:b/>
        <w:sz w:val="18"/>
      </w:rPr>
      <w:instrText xml:space="preserve"> PAGE  \* MERGEFORMAT </w:instrText>
    </w:r>
    <w:r w:rsidRPr="006F57D5">
      <w:rPr>
        <w:b/>
        <w:sz w:val="18"/>
      </w:rPr>
      <w:fldChar w:fldCharType="separate"/>
    </w:r>
    <w:r w:rsidR="00DA5B92">
      <w:rPr>
        <w:b/>
        <w:noProof/>
        <w:sz w:val="18"/>
      </w:rPr>
      <w:t>16</w:t>
    </w:r>
    <w:r w:rsidRPr="006F57D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68" w:rsidRPr="006F57D5" w:rsidRDefault="00316068" w:rsidP="006F57D5">
    <w:pPr>
      <w:pStyle w:val="Footer"/>
      <w:tabs>
        <w:tab w:val="right" w:pos="9598"/>
      </w:tabs>
      <w:rPr>
        <w:b/>
        <w:sz w:val="18"/>
      </w:rPr>
    </w:pPr>
    <w:r w:rsidRPr="006F57D5">
      <w:rPr>
        <w:b/>
        <w:sz w:val="18"/>
      </w:rPr>
      <w:fldChar w:fldCharType="begin"/>
    </w:r>
    <w:r w:rsidRPr="006F57D5">
      <w:rPr>
        <w:b/>
        <w:sz w:val="18"/>
      </w:rPr>
      <w:instrText xml:space="preserve"> PAGE  \* MERGEFORMAT </w:instrText>
    </w:r>
    <w:r w:rsidRPr="006F57D5">
      <w:rPr>
        <w:b/>
        <w:sz w:val="18"/>
      </w:rPr>
      <w:fldChar w:fldCharType="separate"/>
    </w:r>
    <w:r w:rsidR="00196691">
      <w:rPr>
        <w:b/>
        <w:noProof/>
        <w:sz w:val="18"/>
      </w:rPr>
      <w:t>15</w:t>
    </w:r>
    <w:r w:rsidRPr="006F57D5">
      <w:rPr>
        <w:b/>
        <w:sz w:val="18"/>
      </w:rPr>
      <w:fldChar w:fldCharType="end"/>
    </w:r>
    <w:r>
      <w:rPr>
        <w:b/>
        <w:sz w:val="18"/>
      </w:rPr>
      <w:tab/>
    </w:r>
    <w:r>
      <w:t>GE.00-45249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68" w:rsidRPr="006F57D5" w:rsidRDefault="00316068" w:rsidP="006F57D5">
    <w:pPr>
      <w:pStyle w:val="footnoteText0"/>
      <w:pBdr>
        <w:bottom w:val="single" w:sz="4" w:space="1" w:color="auto"/>
      </w:pBdr>
      <w:tabs>
        <w:tab w:val="clear" w:pos="1021"/>
      </w:tabs>
      <w:ind w:left="0" w:right="0" w:firstLine="0"/>
      <w:jc w:val="left"/>
      <w:rPr>
        <w:rFonts w:hint="cs"/>
        <w:sz w:val="20"/>
        <w:rtl/>
      </w:rPr>
    </w:pPr>
  </w:p>
  <w:p w:rsidR="00316068" w:rsidRPr="00236B1D" w:rsidRDefault="00316068" w:rsidP="00C92171">
    <w:pPr>
      <w:pStyle w:val="footnoteText0"/>
      <w:ind w:firstLine="680"/>
      <w:rPr>
        <w:rtl/>
      </w:rPr>
    </w:pPr>
    <w:r w:rsidRPr="00236B1D">
      <w:rPr>
        <w:rtl/>
      </w:rPr>
      <w:t>هذا المحضر قابل للتصويب.</w:t>
    </w:r>
  </w:p>
  <w:p w:rsidR="00316068" w:rsidRPr="00236B1D" w:rsidRDefault="00316068"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16068" w:rsidRDefault="00316068"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316068" w:rsidRPr="00C92171" w:rsidRDefault="00316068"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GE.00-45249    011209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957" w:rsidRDefault="00950957" w:rsidP="000C5F83">
      <w:pPr>
        <w:pStyle w:val="Footer"/>
        <w:bidi/>
        <w:spacing w:after="80" w:line="200" w:lineRule="exact"/>
        <w:ind w:left="680"/>
        <w:rPr>
          <w:rFonts w:hint="cs"/>
          <w:rtl/>
        </w:rPr>
      </w:pPr>
      <w:r>
        <w:rPr>
          <w:rFonts w:hint="cs"/>
          <w:rtl/>
        </w:rPr>
        <w:t>__________</w:t>
      </w:r>
    </w:p>
    <w:p w:rsidR="00950957" w:rsidRPr="000C5F83" w:rsidRDefault="00950957" w:rsidP="000C5F83">
      <w:pPr>
        <w:pStyle w:val="Footer"/>
      </w:pPr>
    </w:p>
  </w:footnote>
  <w:footnote w:type="continuationSeparator" w:id="0">
    <w:p w:rsidR="00950957" w:rsidRDefault="00950957" w:rsidP="000C5F83">
      <w:pPr>
        <w:pStyle w:val="Footer"/>
        <w:bidi/>
        <w:spacing w:after="80" w:line="200" w:lineRule="exact"/>
        <w:ind w:left="680"/>
        <w:rPr>
          <w:rFonts w:hint="cs"/>
          <w:rtl/>
        </w:rPr>
      </w:pPr>
      <w:r>
        <w:rPr>
          <w:rFonts w:hint="cs"/>
          <w:rtl/>
        </w:rPr>
        <w:t>__________</w:t>
      </w:r>
    </w:p>
    <w:p w:rsidR="00950957" w:rsidRPr="000C5F83" w:rsidRDefault="00950957" w:rsidP="000C5F83">
      <w:pPr>
        <w:pStyle w:val="Footer"/>
      </w:pPr>
    </w:p>
  </w:footnote>
  <w:footnote w:id="1">
    <w:p w:rsidR="00316068" w:rsidRPr="00013DFC" w:rsidRDefault="00316068" w:rsidP="00160596">
      <w:pPr>
        <w:tabs>
          <w:tab w:val="left" w:pos="638"/>
          <w:tab w:val="left" w:pos="998"/>
        </w:tabs>
        <w:rPr>
          <w:rFonts w:hint="cs"/>
          <w:rtl/>
        </w:rPr>
      </w:pPr>
      <w:r>
        <w:rPr>
          <w:rtl/>
        </w:rPr>
        <w:tab/>
      </w:r>
      <w:r w:rsidRPr="00013DFC">
        <w:rPr>
          <w:rStyle w:val="FootnoteReference"/>
          <w:sz w:val="20"/>
          <w:vertAlign w:val="baseline"/>
          <w:rtl/>
        </w:rPr>
        <w:t>*</w:t>
      </w:r>
      <w:r>
        <w:rPr>
          <w:rFonts w:hint="cs"/>
          <w:rtl/>
        </w:rPr>
        <w:tab/>
      </w:r>
      <w:r w:rsidRPr="00013DFC">
        <w:rPr>
          <w:rFonts w:hint="cs"/>
          <w:szCs w:val="26"/>
          <w:rtl/>
        </w:rPr>
        <w:t xml:space="preserve">يصدر المحضر الموجز للجزء الأول (المغلق) من الجلسة بوصفه الوثيقة </w:t>
      </w:r>
      <w:r w:rsidRPr="00013DFC">
        <w:rPr>
          <w:szCs w:val="26"/>
        </w:rPr>
        <w:t>CCPR/C/SR.1877/Add.1.</w:t>
      </w:r>
      <w:r>
        <w:rPr>
          <w:rFonts w:hint="cs"/>
          <w:szCs w:val="26"/>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68" w:rsidRPr="006F57D5" w:rsidRDefault="00316068" w:rsidP="006F57D5">
    <w:pPr>
      <w:pStyle w:val="Header"/>
      <w:jc w:val="right"/>
    </w:pPr>
    <w:r w:rsidRPr="006F57D5">
      <w:t>CCPR/C/SR.1877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68" w:rsidRPr="006F57D5" w:rsidRDefault="00316068" w:rsidP="006F57D5">
    <w:pPr>
      <w:pStyle w:val="Header"/>
      <w:jc w:val="left"/>
    </w:pPr>
    <w:r w:rsidRPr="006F57D5">
      <w:t>CCPR/C/SR.1877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068" w:rsidRDefault="0031606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16068" w:rsidRPr="008F6743" w:rsidRDefault="0031606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C93"/>
    <w:rsid w:val="00013DFC"/>
    <w:rsid w:val="00040E25"/>
    <w:rsid w:val="00042149"/>
    <w:rsid w:val="000648EA"/>
    <w:rsid w:val="000957C8"/>
    <w:rsid w:val="00097049"/>
    <w:rsid w:val="000A04D5"/>
    <w:rsid w:val="000A2946"/>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60596"/>
    <w:rsid w:val="00196691"/>
    <w:rsid w:val="001A5161"/>
    <w:rsid w:val="001A60BD"/>
    <w:rsid w:val="001C1903"/>
    <w:rsid w:val="001E5042"/>
    <w:rsid w:val="00232277"/>
    <w:rsid w:val="0023736D"/>
    <w:rsid w:val="00257225"/>
    <w:rsid w:val="00310160"/>
    <w:rsid w:val="00316068"/>
    <w:rsid w:val="00341A8C"/>
    <w:rsid w:val="00342E57"/>
    <w:rsid w:val="003519E6"/>
    <w:rsid w:val="00355F81"/>
    <w:rsid w:val="003B4356"/>
    <w:rsid w:val="003F08A8"/>
    <w:rsid w:val="00405359"/>
    <w:rsid w:val="004250E3"/>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57D5"/>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F6743"/>
    <w:rsid w:val="00901E57"/>
    <w:rsid w:val="009070DF"/>
    <w:rsid w:val="00935F0E"/>
    <w:rsid w:val="00950957"/>
    <w:rsid w:val="0095208F"/>
    <w:rsid w:val="00977B3F"/>
    <w:rsid w:val="009814AE"/>
    <w:rsid w:val="009901D3"/>
    <w:rsid w:val="00996BBE"/>
    <w:rsid w:val="009B2C03"/>
    <w:rsid w:val="009D17B9"/>
    <w:rsid w:val="009D1DD5"/>
    <w:rsid w:val="009F37DC"/>
    <w:rsid w:val="009F4C93"/>
    <w:rsid w:val="009F722C"/>
    <w:rsid w:val="00A26157"/>
    <w:rsid w:val="00A265C3"/>
    <w:rsid w:val="00A43F9A"/>
    <w:rsid w:val="00A53F38"/>
    <w:rsid w:val="00A543D4"/>
    <w:rsid w:val="00A743B0"/>
    <w:rsid w:val="00AD0014"/>
    <w:rsid w:val="00AD4CF2"/>
    <w:rsid w:val="00AF0BBA"/>
    <w:rsid w:val="00B25159"/>
    <w:rsid w:val="00B30468"/>
    <w:rsid w:val="00B31AC5"/>
    <w:rsid w:val="00B44E31"/>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51067"/>
    <w:rsid w:val="00D75657"/>
    <w:rsid w:val="00D960AD"/>
    <w:rsid w:val="00DA0E0E"/>
    <w:rsid w:val="00DA5B92"/>
    <w:rsid w:val="00DB0885"/>
    <w:rsid w:val="00DB0C39"/>
    <w:rsid w:val="00DB2ED1"/>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5</TotalTime>
  <Pages>1</Pages>
  <Words>5187</Words>
  <Characters>29570</Characters>
  <Application>Microsoft Office Word</Application>
  <DocSecurity>4</DocSecurity>
  <Lines>246</Lines>
  <Paragraphs>69</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34688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Email.doc</dc:subject>
  <dc:creator>Madbouly</dc:creator>
  <cp:keywords/>
  <dc:description/>
  <cp:lastModifiedBy>Madbouly</cp:lastModifiedBy>
  <cp:revision>3</cp:revision>
  <cp:lastPrinted>2009-11-08T14:37:00Z</cp:lastPrinted>
  <dcterms:created xsi:type="dcterms:W3CDTF">2010-01-14T12:50:00Z</dcterms:created>
  <dcterms:modified xsi:type="dcterms:W3CDTF">2010-01-14T12:55:00Z</dcterms:modified>
</cp:coreProperties>
</file>