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B25DC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3224E4" w14:textId="77777777" w:rsidR="002D5AAC" w:rsidRDefault="002D5AAC" w:rsidP="002A629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BE211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1071B63" w14:textId="77777777" w:rsidR="002D5AAC" w:rsidRDefault="002A629D" w:rsidP="002A629D">
            <w:pPr>
              <w:jc w:val="right"/>
            </w:pPr>
            <w:r w:rsidRPr="002A629D">
              <w:rPr>
                <w:sz w:val="40"/>
              </w:rPr>
              <w:t>CRC</w:t>
            </w:r>
            <w:r>
              <w:t xml:space="preserve">/C/MLT/CO/3-6 </w:t>
            </w:r>
          </w:p>
        </w:tc>
      </w:tr>
      <w:tr w:rsidR="002D5AAC" w:rsidRPr="004646C7" w14:paraId="10FC5F90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C3CF8B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31E226C" wp14:editId="461B77C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FDD456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3C7B850" w14:textId="77777777" w:rsidR="002D5AAC" w:rsidRDefault="002A629D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FF6C36E" w14:textId="77777777" w:rsidR="002A629D" w:rsidRDefault="002A629D" w:rsidP="002A629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June 2019</w:t>
            </w:r>
          </w:p>
          <w:p w14:paraId="48B4423B" w14:textId="77777777" w:rsidR="002A629D" w:rsidRDefault="002A629D" w:rsidP="002A629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65DA128" w14:textId="77777777" w:rsidR="002A629D" w:rsidRPr="00B937DF" w:rsidRDefault="002A629D" w:rsidP="002A629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CEADD99" w14:textId="77777777" w:rsidR="001A37ED" w:rsidRPr="001A37ED" w:rsidRDefault="001A37ED" w:rsidP="001A37ED">
      <w:pPr>
        <w:spacing w:before="120"/>
        <w:rPr>
          <w:rFonts w:eastAsiaTheme="minorEastAsia"/>
          <w:b/>
          <w:bCs/>
          <w:sz w:val="24"/>
          <w:szCs w:val="24"/>
        </w:rPr>
      </w:pPr>
      <w:r w:rsidRPr="001A37ED">
        <w:rPr>
          <w:b/>
          <w:bCs/>
          <w:sz w:val="24"/>
          <w:szCs w:val="24"/>
        </w:rPr>
        <w:t>Комитет по правам ребенка</w:t>
      </w:r>
    </w:p>
    <w:p w14:paraId="1943F899" w14:textId="77777777" w:rsidR="001A37ED" w:rsidRPr="000E2FC3" w:rsidRDefault="001A37ED" w:rsidP="001A37ED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 xml:space="preserve">Заключительные замечания по объединенным </w:t>
      </w:r>
      <w:r>
        <w:rPr>
          <w:bCs/>
        </w:rPr>
        <w:br/>
        <w:t>третьему–шестому периодическим докладам Мальты</w:t>
      </w:r>
      <w:r w:rsidRPr="001A37ED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FA4BA08" w14:textId="77777777" w:rsidR="001A37ED" w:rsidRPr="000E2FC3" w:rsidRDefault="001A37ED" w:rsidP="001A37ED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4D81A470" w14:textId="77777777" w:rsidR="001A37ED" w:rsidRPr="000E2FC3" w:rsidRDefault="001A37ED" w:rsidP="001A37ED">
      <w:pPr>
        <w:pStyle w:val="SingleTxtG"/>
      </w:pPr>
      <w:r>
        <w:t>1.</w:t>
      </w:r>
      <w:r>
        <w:tab/>
        <w:t>Комитет рассмотрел объединенные третий</w:t>
      </w:r>
      <w:r w:rsidR="001F429A">
        <w:t>–</w:t>
      </w:r>
      <w:r>
        <w:t xml:space="preserve">шестой периодические доклады Мальты (CRC/C/MLT/3-6) на своих 2376-м и 2377-м заседаниях (см. CRC/C/SR.2376 и 2377), состоявшихся 15 и 16 мая 2019 года, и на своем 2400-м заседании, состоявшемся 31 мая 2019 года, принял настоящие заключительные замечания. </w:t>
      </w:r>
    </w:p>
    <w:p w14:paraId="018E4D3C" w14:textId="77777777" w:rsidR="001A37ED" w:rsidRPr="000E2FC3" w:rsidRDefault="001A37ED" w:rsidP="001A37ED">
      <w:pPr>
        <w:pStyle w:val="SingleTxtG"/>
      </w:pPr>
      <w:r>
        <w:t>2.</w:t>
      </w:r>
      <w:r>
        <w:tab/>
        <w:t>Комитет приветствует представление объединенных третьего–шестого периодических докладов государства-участника и письменных ответов на перечень вопросов (CRC/C/MLT/Q/3-6/Add.1),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государства-участника.</w:t>
      </w:r>
    </w:p>
    <w:p w14:paraId="4B35A387" w14:textId="77777777" w:rsidR="001A37ED" w:rsidRPr="000E2FC3" w:rsidRDefault="001A37ED" w:rsidP="001A37ED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63CF5CBD" w14:textId="77777777" w:rsidR="001A37ED" w:rsidRPr="000E2FC3" w:rsidRDefault="001A37ED" w:rsidP="001A37ED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Международной конвенции для защиты всех лиц от насильственных исчезновений в 2015 году, Факультативного протокола к Конвенции о ликвидации всех форм дискриминации в отношении женщин в 2019 году и Конвенции Совета Европы о предотвращении и борьбе с насилием в отношении женщин и домашним насилием в 2014 году.</w:t>
      </w:r>
    </w:p>
    <w:p w14:paraId="2525BD24" w14:textId="77777777" w:rsidR="001A37ED" w:rsidRPr="000E2FC3" w:rsidRDefault="001A37ED" w:rsidP="001A37ED">
      <w:pPr>
        <w:pStyle w:val="SingleTxtG"/>
      </w:pPr>
      <w:r>
        <w:t>4.</w:t>
      </w:r>
      <w:r>
        <w:tab/>
        <w:t>Комитет также с удовлетворением отмечает законодательные меры, принятые в целях осуществления Конвенции, в частности поправку к пункту 1 статьи 35 Уголовного кодекса, которая повышает возраст наступления уголовной ответственности детей с 9 до 14 лет, и поправку к статье 339 Уголовного кодекса, направленную на запрещение всех форм телесных наказаний.</w:t>
      </w:r>
    </w:p>
    <w:p w14:paraId="33D5D8EF" w14:textId="77777777" w:rsidR="001A37ED" w:rsidRPr="000E2FC3" w:rsidRDefault="001A37ED" w:rsidP="001A37ED">
      <w:pPr>
        <w:pStyle w:val="SingleTxtG"/>
      </w:pPr>
      <w:r>
        <w:t>5.</w:t>
      </w:r>
      <w:r>
        <w:tab/>
        <w:t>Комитет также приветствует принятие со времени его последнего обзора связанных с правами детей институциональных и политических мер, включая Национальную политику защиты интересов детей (на 2017–2024 годы), Национальную стратегическую политику позитивного подхода к воспитанию детей (на 2016–2024 годы), Национальную молодежную политику до 2020 года, Политику в отношении посещаемости школ (2014 года</w:t>
      </w:r>
      <w:bookmarkStart w:id="0" w:name="_GoBack"/>
      <w:bookmarkEnd w:id="0"/>
      <w:r>
        <w:t xml:space="preserve">), Национальную стратегию борьбы с травлей в школах (2014 года), Национальную стратегию здорового питания и </w:t>
      </w:r>
      <w:r>
        <w:lastRenderedPageBreak/>
        <w:t>физической активности (2015 года) и Национальную стратегию в области грамотности (на 2014–2019 годы).</w:t>
      </w:r>
    </w:p>
    <w:p w14:paraId="2DF00DE9" w14:textId="77777777" w:rsidR="001A37ED" w:rsidRPr="000E2FC3" w:rsidRDefault="001A37ED" w:rsidP="001A37ED">
      <w:pPr>
        <w:pStyle w:val="HChG"/>
      </w:pPr>
      <w:r>
        <w:tab/>
        <w:t>III.</w:t>
      </w:r>
      <w:r>
        <w:tab/>
      </w:r>
      <w:r>
        <w:rPr>
          <w:bCs/>
        </w:rPr>
        <w:t>Основные области, вызывающие обеспокоенность, и рекомендации</w:t>
      </w:r>
    </w:p>
    <w:p w14:paraId="6D526940" w14:textId="77777777" w:rsidR="001A37ED" w:rsidRPr="000E2FC3" w:rsidRDefault="001A37ED" w:rsidP="001A37ED">
      <w:pPr>
        <w:pStyle w:val="SingleTxtG"/>
      </w:pPr>
      <w:r>
        <w:t>6.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безотлагательные меры: права детей и предпринимательская </w:t>
      </w:r>
      <w:r>
        <w:rPr>
          <w:bCs/>
        </w:rPr>
        <w:t>деятельность</w:t>
      </w:r>
      <w:r>
        <w:t xml:space="preserve"> (пункт 17), регистрация рождения и гражданство (пункт 23), вредная практика (пункт 29), образование, включая профессиональную подготовку и ориентацию (пункт 39), дети из числа просителей убежища, беженцев и мигрантов (пункт 42) и отправление правосудия в отношении несовершеннолетних (пункт 45).</w:t>
      </w:r>
    </w:p>
    <w:p w14:paraId="0D9CB2A4" w14:textId="77777777" w:rsidR="001A37ED" w:rsidRPr="000E2FC3" w:rsidRDefault="001A37ED" w:rsidP="001A37ED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 и факультативными протоколами к ней, касающимися участия детей в вооруженных конфликтах и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4F7DF0C1" w14:textId="77777777" w:rsidR="001A37ED" w:rsidRPr="000E2FC3" w:rsidRDefault="001A37ED" w:rsidP="001A37ED">
      <w:pPr>
        <w:pStyle w:val="H1G"/>
      </w:pPr>
      <w:r>
        <w:tab/>
        <w:t>A.</w:t>
      </w:r>
      <w:r>
        <w:tab/>
      </w:r>
      <w:r>
        <w:rPr>
          <w:bCs/>
        </w:rPr>
        <w:t>Общие меры по осуществлению (статьи 4, 42 и 44 (пункт 6))</w:t>
      </w:r>
    </w:p>
    <w:p w14:paraId="2D89F847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21067F4E" w14:textId="77777777" w:rsidR="001A37ED" w:rsidRPr="000E2FC3" w:rsidRDefault="001A37ED" w:rsidP="001A37ED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ускорить принятие законопроекта о защите несовершеннолетних (альтернативный уход) и принять все необходимые меры для обеспечения его вступления в силу и эффективного осуществления в полном соответствии с Конвенцией, в частности путем создания структур, необходимых для его осуществления.</w:t>
      </w:r>
      <w:r>
        <w:t xml:space="preserve"> </w:t>
      </w:r>
      <w:r>
        <w:rPr>
          <w:b/>
          <w:bCs/>
        </w:rPr>
        <w:t>Он рекомендует также государству-участнику обеспечить достаточные кадровые, технические и финансовые ресурсы для его осуществления.</w:t>
      </w:r>
    </w:p>
    <w:p w14:paraId="114EA011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105F5FA8" w14:textId="77777777" w:rsidR="001A37ED" w:rsidRPr="000E2FC3" w:rsidRDefault="001A37ED" w:rsidP="001A37ED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приветствует принятие Национальной политики защиты интересов детей (на 2017–2024 годы) и рекомендует государству-участнику разработать на основе этой политики стратегию, содержащую ясные цели и согласованные планы действий по осуществлению Конвенции, а также выделить достаточные кадровые, технические и финансовые ресурсы для их реализации, мониторинга и оценки.</w:t>
      </w:r>
    </w:p>
    <w:p w14:paraId="35E55B57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3AEDF1FF" w14:textId="77777777" w:rsidR="001A37ED" w:rsidRPr="000E2FC3" w:rsidRDefault="001A37ED" w:rsidP="001A37ED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Высоко оценивая включение государством-участником прав ребенка в название Министерства по делам семьи, по защите прав ребенка и социальной солидарности, Комитет рекомендует государству-участнику обеспечить, чтобы это министерство получило четкий мандат и достаточные кадровые, технические и финансовые ресурсы для координации всей деятельности, связанной с осуществлением Конвенции, на кросс-секторальном, национальном, региональном и местном уровнях.</w:t>
      </w:r>
    </w:p>
    <w:p w14:paraId="556991DC" w14:textId="77777777" w:rsidR="001A37ED" w:rsidRPr="000E2FC3" w:rsidRDefault="001A37ED" w:rsidP="001A37ED">
      <w:pPr>
        <w:pStyle w:val="H23G"/>
      </w:pPr>
      <w:r>
        <w:lastRenderedPageBreak/>
        <w:tab/>
      </w:r>
      <w:r>
        <w:tab/>
      </w:r>
      <w:r>
        <w:rPr>
          <w:bCs/>
        </w:rPr>
        <w:t>Распределение ресурсов</w:t>
      </w:r>
    </w:p>
    <w:p w14:paraId="4E0D970A" w14:textId="77777777" w:rsidR="001A37ED" w:rsidRPr="000E2FC3" w:rsidRDefault="001A37ED" w:rsidP="001A37ED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 ввести такую процедуру формирования бюджета, при которой принимаются во внимание права детей, четко указываются конкретные ассигнования на нужды детей и предусматриваются конкретные показатели и система слежения для мониторинга и оценки адекватности, эффективности и справедливости распределения ресурсов, выделяемых на осуществление Конвенции, в том числе посредством:</w:t>
      </w:r>
    </w:p>
    <w:p w14:paraId="7A68269B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 xml:space="preserve">установления контрольных показателей, обеспечивающих привязку целей программ в интересах детей к бюджетным ассигнованиям и фактическим расходам, с тем чтобы проводить мониторинг их результатов и последствий для детей, в том числе детей, которые находятся в уязвимом и </w:t>
      </w:r>
      <w:proofErr w:type="spellStart"/>
      <w:r w:rsidRPr="001A37ED">
        <w:rPr>
          <w:b/>
          <w:bCs/>
        </w:rPr>
        <w:t>маргинализованном</w:t>
      </w:r>
      <w:proofErr w:type="spellEnd"/>
      <w:r w:rsidRPr="001A37ED">
        <w:rPr>
          <w:b/>
          <w:bCs/>
        </w:rPr>
        <w:t xml:space="preserve"> положении;</w:t>
      </w:r>
    </w:p>
    <w:p w14:paraId="089E0F8F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тщательной проработки бюджетных статей и кодов по всем планируемым, утвержденным, пересмотренным и фактическим расходам, непосредственно затрагивающим детей;</w:t>
      </w:r>
      <w:r w:rsidRPr="001A37ED">
        <w:rPr>
          <w:b/>
        </w:rPr>
        <w:t xml:space="preserve"> </w:t>
      </w:r>
    </w:p>
    <w:p w14:paraId="32C78F2E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использования систем бюджетной классификации, которые дают возможность выявлять, отслеживать и анализировать расходы, связанные с правами ребенка;</w:t>
      </w:r>
      <w:r w:rsidRPr="001A37ED">
        <w:rPr>
          <w:b/>
        </w:rPr>
        <w:t xml:space="preserve"> </w:t>
      </w:r>
    </w:p>
    <w:p w14:paraId="2CCCB453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обеспечения того, чтобы колебания или сокращения бюджетных ассигнований на оказание услуг не приводили к снижению существующего уровня участия в обеспечении прав детей;</w:t>
      </w:r>
    </w:p>
    <w:p w14:paraId="442E9B1C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e)</w:t>
      </w:r>
      <w:r w:rsidRPr="001A37ED">
        <w:rPr>
          <w:b/>
        </w:rPr>
        <w:tab/>
      </w:r>
      <w:r w:rsidRPr="001A37ED">
        <w:rPr>
          <w:b/>
          <w:bCs/>
        </w:rPr>
        <w:t>укрепл</w:t>
      </w:r>
      <w:r>
        <w:rPr>
          <w:b/>
          <w:bCs/>
        </w:rPr>
        <w:t>ения процессов аудита в целях повышения транспарентности и подотчетности в отношении государственных расходов во всех секторах и укрепления институционального потенциала в целях эффективного выявления и расследования случаев коррупции и судебного преследования виновных с учетом задачи 16.5 Целей в области устойчивого развития.</w:t>
      </w:r>
    </w:p>
    <w:p w14:paraId="4B015B89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E2172DC" w14:textId="77777777" w:rsidR="001A37ED" w:rsidRPr="000E2FC3" w:rsidRDefault="001A37ED" w:rsidP="001A37ED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 и далее совершенствовать свою систему сбора данных и на регулярной основе собирать и анализировать данные, охватывающие все области Конвенции и факультативных протоколов к ней, с разбивкой по возрасту, полу, инвалидности, этническому и национальному происхождению и социально-экономическому положению, чтобы облегчить анализ положения всех детей, особенно детей, находящихся в уязвимом положении.</w:t>
      </w:r>
    </w:p>
    <w:p w14:paraId="34401E77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1ADD8C15" w14:textId="77777777" w:rsidR="001A37ED" w:rsidRPr="000E2FC3" w:rsidRDefault="001A37ED" w:rsidP="001A37ED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2 (2002) о роли независимых национальных правозащитных учреждений в деле поощрения и защиты прав ребенка, Комитет повторяет свою предыдущую рекомендацию государству-участнику (CRC/C/MLT/CO/2, пункт 19) принять надлежащие меры для укрепления независимости Управления Уполномоченного по правам ребенка, обеспечив его достаточными, конкретными и адресными кадровыми, техническими и финансовыми ресурсами, а также иммунитетами, необходимыми для эффективного выполнения им своих функций, включая оперативное рассмотрение жалоб, подаваемых детьми или от их имени, с учетом интересов ребенка.</w:t>
      </w:r>
    </w:p>
    <w:p w14:paraId="4053B4BB" w14:textId="77777777" w:rsidR="001A37ED" w:rsidRPr="000E2FC3" w:rsidRDefault="001A37ED" w:rsidP="001A37ED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Распространение информации, повышение уровня осведомленности </w:t>
      </w:r>
      <w:r w:rsidR="001F429A">
        <w:rPr>
          <w:bCs/>
        </w:rPr>
        <w:br/>
      </w:r>
      <w:r>
        <w:rPr>
          <w:bCs/>
        </w:rPr>
        <w:t>и подготовка</w:t>
      </w:r>
    </w:p>
    <w:p w14:paraId="66493F20" w14:textId="77777777" w:rsidR="001A37ED" w:rsidRPr="000E2FC3" w:rsidRDefault="001A37ED" w:rsidP="001A37ED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Признавая усилия государства-участника по осуществлению информационно-просветительских программ, включая организацию в школах</w:t>
      </w:r>
      <w:r>
        <w:t xml:space="preserve"> </w:t>
      </w:r>
      <w:r>
        <w:rPr>
          <w:b/>
          <w:bCs/>
        </w:rPr>
        <w:t>занятий, посвященных правам ребенка, а также усилия по подготовке лиц, работающих с детьми и в их интересах, Комитет рекомендует государству-участнику:</w:t>
      </w:r>
    </w:p>
    <w:p w14:paraId="23079C9F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 w:rsidRPr="001A37ED">
        <w:rPr>
          <w:b/>
        </w:rPr>
        <w:tab/>
        <w:t>a)</w:t>
      </w:r>
      <w:r w:rsidRPr="001A37ED">
        <w:rPr>
          <w:b/>
        </w:rPr>
        <w:tab/>
      </w:r>
      <w:r w:rsidRPr="001A37ED">
        <w:rPr>
          <w:b/>
          <w:bCs/>
        </w:rPr>
        <w:t>активизировать усилия по распространению информации о Конвенции и факультативных протоколах к ней, в том числе путем проведения информационно-просветительских программ, среди детей с учетом их особенностей, а также среди семей, широкой общественности, религиозных организаций, законодателей и судей;</w:t>
      </w:r>
    </w:p>
    <w:p w14:paraId="76104C1C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>
        <w:rPr>
          <w:b/>
          <w:bCs/>
        </w:rPr>
        <w:t>периодически проводить специальные учебные занятия, посвященные Конвенции и факультативным протоколам к ней, для всех специалистов, работающих с детьми и в их интересах.</w:t>
      </w:r>
    </w:p>
    <w:p w14:paraId="6A44D1E5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D35249E" w14:textId="77777777" w:rsidR="001A37ED" w:rsidRPr="000E2FC3" w:rsidRDefault="001A37ED" w:rsidP="001A37ED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глубоко обеспокоен случаями криминализации операций по поиску и спасению беженцев и мигрантов, в том числе детей, проводимых в Средиземном море некоторыми организациями гражданского общества.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гарантировать права и свободу действий гражданского общества и обеспечить, чтобы спасение мигрантов не считалось преступлением.</w:t>
      </w:r>
    </w:p>
    <w:p w14:paraId="2ACAA6DA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предпринимательская деятельность</w:t>
      </w:r>
    </w:p>
    <w:p w14:paraId="3B6FD0F0" w14:textId="77777777" w:rsidR="001A37ED" w:rsidRPr="000E2FC3" w:rsidRDefault="001A37ED" w:rsidP="001A37ED">
      <w:pPr>
        <w:pStyle w:val="SingleTxtG"/>
      </w:pPr>
      <w:r>
        <w:t>16.</w:t>
      </w:r>
      <w:r>
        <w:tab/>
        <w:t>Комитет обеспокоен отсутствием информации о мерах, принятых в целях осуществления его предыдущих рекомендаций, касающихся прав детей и предпринимательской деятельности (CRC/C/MLT/CO/2, пункт 25). Он, в частности, обеспокоен отсутствием информации о мерах, принятых в целях борьбы с сексуальной эксплуатацией детей в контексте путешествий и туризма.</w:t>
      </w:r>
    </w:p>
    <w:p w14:paraId="4BAF5590" w14:textId="77777777" w:rsidR="001A37ED" w:rsidRPr="000E2FC3" w:rsidRDefault="001A37ED" w:rsidP="001A37ED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Руководящие принципы предпринимательской деятельности в аспекте прав человека, одобренные Советом по правам человека в 2011 году, Комитет рекомендует государству-участнику:</w:t>
      </w:r>
    </w:p>
    <w:p w14:paraId="20724F01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пересмотреть и скорректировать свою законодательную базу для обеспечения того, чтобы коммерческие предприятия и их дочерние компании, действующие на территории государства-участника или управляемые с его территории, не оказывали негативного воздействия на права детей, и целенаправленно предотвращать сексуальную эксплуатацию детей, особенно в сфере путешествий и туризма, добиваясь ее искоренения;</w:t>
      </w:r>
    </w:p>
    <w:p w14:paraId="5C4D9D19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создать механизмы мониторинга для проведения расследований и возмещения вреда за такие нарушения, повысить подотчетность и прозрачность и предупреждать нарушения положений Конвенции и Факультативного протокола к ней, касающегося торговли детьми, детской проституции и детской порнографии;</w:t>
      </w:r>
      <w:r w:rsidRPr="001A37ED">
        <w:rPr>
          <w:b/>
        </w:rPr>
        <w:t xml:space="preserve"> </w:t>
      </w:r>
    </w:p>
    <w:p w14:paraId="2890A9B7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проводить для индустрии туризма и широкой общественности программы повышения осведомленности в целях изменения установок, поощрения информирования о злоупотреблениях и широкого распространения Глобального этического кодекса туризма Всемирной туристской организации среди туристических агентств в туристической отрасли;</w:t>
      </w:r>
    </w:p>
    <w:p w14:paraId="50CB9EF5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 xml:space="preserve">укреплять международное сотрудничество в борьбе с сексуальной эксплуатацией </w:t>
      </w:r>
      <w:r>
        <w:rPr>
          <w:b/>
          <w:bCs/>
        </w:rPr>
        <w:t xml:space="preserve">детей в контексте путешествий и туризма на основе </w:t>
      </w:r>
      <w:r>
        <w:rPr>
          <w:b/>
          <w:bCs/>
        </w:rPr>
        <w:lastRenderedPageBreak/>
        <w:t>многосторонних, региональных и двусторонних соглашений о ее предупреждении и ликвидации.</w:t>
      </w:r>
    </w:p>
    <w:p w14:paraId="2E9DEFCD" w14:textId="77777777" w:rsidR="001A37ED" w:rsidRPr="000E2FC3" w:rsidRDefault="001A37ED" w:rsidP="001A37ED">
      <w:pPr>
        <w:pStyle w:val="H1G"/>
      </w:pPr>
      <w:r>
        <w:tab/>
        <w:t>B.</w:t>
      </w:r>
      <w:r>
        <w:tab/>
      </w:r>
      <w:r>
        <w:rPr>
          <w:bCs/>
        </w:rPr>
        <w:t>Определение понятия «ребенок» (статья 1)</w:t>
      </w:r>
    </w:p>
    <w:p w14:paraId="7C055A4B" w14:textId="77777777" w:rsidR="001A37ED" w:rsidRPr="000E2FC3" w:rsidRDefault="001A37ED" w:rsidP="001A37ED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женщин/замечание общего </w:t>
      </w:r>
      <w:r>
        <w:rPr>
          <w:b/>
          <w:bCs/>
        </w:rPr>
        <w:br/>
        <w:t>порядка № 18 Комитета по правам ребенка (2014) о вредной практике, Комитет рекомендует государству-участнику внести поправки в свои Закон о браке и Закон о гражданских союзах в целях устранения всех исключений, допускающих вступление в брак и гражданский союз в возрасте до 18 лет.</w:t>
      </w:r>
    </w:p>
    <w:p w14:paraId="7465F2BE" w14:textId="77777777" w:rsidR="001A37ED" w:rsidRPr="000E2FC3" w:rsidRDefault="001A37ED" w:rsidP="001A37ED">
      <w:pPr>
        <w:pStyle w:val="H1G"/>
      </w:pPr>
      <w:r>
        <w:tab/>
        <w:t>C.</w:t>
      </w:r>
      <w:r>
        <w:tab/>
      </w:r>
      <w:r>
        <w:rPr>
          <w:bCs/>
        </w:rPr>
        <w:t>Общие принципы (статьи 2, 3, 6 и 12)</w:t>
      </w:r>
    </w:p>
    <w:p w14:paraId="061E5AD6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558F884D" w14:textId="77777777" w:rsidR="001A37ED" w:rsidRPr="000E2FC3" w:rsidRDefault="001A37ED" w:rsidP="001A37ED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приветствует внесение поправок в Закон о равенстве мужчин и женщин и в Уголовный кодекс в целях включения сексуальной ориентации, гендерной идентичности и религии в качестве запрещенных оснований для дискриминации.</w:t>
      </w:r>
      <w:r>
        <w:t xml:space="preserve"> </w:t>
      </w:r>
      <w:r>
        <w:rPr>
          <w:b/>
          <w:bCs/>
        </w:rPr>
        <w:t>Принимая во внимание задачу 10.3 Целей в области устойчивого развития, Комитет напоминает о своих предыдущих рекомендациях (CRC/C/MLT/CO/2, пункт 29) и рекомендует государству-участнику:</w:t>
      </w:r>
    </w:p>
    <w:p w14:paraId="7E6CD387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 w:rsidRPr="001A37ED">
        <w:rPr>
          <w:b/>
        </w:rPr>
        <w:tab/>
        <w:t>a)</w:t>
      </w:r>
      <w:r w:rsidRPr="001A37ED">
        <w:rPr>
          <w:b/>
        </w:rPr>
        <w:tab/>
      </w:r>
      <w:r w:rsidRPr="001A37ED">
        <w:rPr>
          <w:b/>
          <w:bCs/>
        </w:rPr>
        <w:t>принять и осуществлять всеобъемлющую стратегию борьбы со всеми формами дискриминации, которая включает информационно-просветительские и образовательные программы, ориентированные на детей, семьи, широкую общественность и религиозные организации;</w:t>
      </w:r>
    </w:p>
    <w:p w14:paraId="2FFBCEEA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активизировать усилия по борьбе с расизмом, расовой дискриминацией, ксенофобией и связанной с ними нетерпимостью, которые негативно сказываются на детях, особенно детях из числа просителей убежища, беженцев и мигрантов;</w:t>
      </w:r>
    </w:p>
    <w:p w14:paraId="6A3DBDF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 xml:space="preserve">принимать упреждающие меры в интересах детей, </w:t>
      </w:r>
      <w:proofErr w:type="gramStart"/>
      <w:r w:rsidRPr="001A37ED">
        <w:rPr>
          <w:b/>
          <w:bCs/>
        </w:rPr>
        <w:t>и в частности</w:t>
      </w:r>
      <w:proofErr w:type="gramEnd"/>
      <w:r w:rsidRPr="001A37ED">
        <w:rPr>
          <w:b/>
          <w:bCs/>
        </w:rPr>
        <w:t xml:space="preserve"> детей, находящих</w:t>
      </w:r>
      <w:r>
        <w:rPr>
          <w:b/>
          <w:bCs/>
        </w:rPr>
        <w:t xml:space="preserve">ся в уязвимом и </w:t>
      </w:r>
      <w:proofErr w:type="spellStart"/>
      <w:r>
        <w:rPr>
          <w:b/>
          <w:bCs/>
        </w:rPr>
        <w:t>маргинализованном</w:t>
      </w:r>
      <w:proofErr w:type="spellEnd"/>
      <w:r>
        <w:rPr>
          <w:b/>
          <w:bCs/>
        </w:rPr>
        <w:t xml:space="preserve"> положении, таких как дети из числа просителей убежища, беженцев и мигрантов, дети-инвалиды и дети, рожденные от родителей, не состоящих в браке.</w:t>
      </w:r>
    </w:p>
    <w:p w14:paraId="5DAEDB6B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18247469" w14:textId="77777777" w:rsidR="001A37ED" w:rsidRPr="000E2FC3" w:rsidRDefault="001A37ED" w:rsidP="001A37ED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Отмечая, что принцип наилучшего обеспечения интересов ребенка включен в законопроект о защите несовершеннолетних (альтернативный уход) и ссылаясь на свое замечание общего порядка № 14 (2013) о праве ребенка на </w:t>
      </w:r>
      <w:proofErr w:type="spellStart"/>
      <w:r>
        <w:rPr>
          <w:b/>
          <w:bCs/>
        </w:rPr>
        <w:t>уделение</w:t>
      </w:r>
      <w:proofErr w:type="spellEnd"/>
      <w:r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государству-участнику:</w:t>
      </w:r>
      <w:r>
        <w:t xml:space="preserve"> </w:t>
      </w:r>
    </w:p>
    <w:p w14:paraId="4992A022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обеспечить включение этого права также во все законодательные акты, касающиеся детей и оказывающие на них влияние, включая Закон об иммиграции</w:t>
      </w:r>
      <w:r w:rsidR="001F429A">
        <w:rPr>
          <w:b/>
          <w:bCs/>
        </w:rPr>
        <w:t xml:space="preserve"> </w:t>
      </w:r>
      <w:r w:rsidRPr="001A37ED">
        <w:rPr>
          <w:b/>
          <w:bCs/>
        </w:rPr>
        <w:t>(поправка);</w:t>
      </w:r>
    </w:p>
    <w:p w14:paraId="191616D7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разработать критерии для определения наилучших интересов ребенка во всех о</w:t>
      </w:r>
      <w:r>
        <w:rPr>
          <w:b/>
          <w:bCs/>
        </w:rPr>
        <w:t xml:space="preserve">бластях и </w:t>
      </w:r>
      <w:proofErr w:type="spellStart"/>
      <w:r>
        <w:rPr>
          <w:b/>
          <w:bCs/>
        </w:rPr>
        <w:t>уделения</w:t>
      </w:r>
      <w:proofErr w:type="spellEnd"/>
      <w:r>
        <w:rPr>
          <w:b/>
          <w:bCs/>
        </w:rPr>
        <w:t xml:space="preserve"> им должного внимания в качестве одного из первоочередных соображений, а также обеспечить обучение всех соответствующих должностных лиц эффективной оценке наилучших интересов ребенка при принятии решений в отношении конкретного ребенка.</w:t>
      </w:r>
    </w:p>
    <w:p w14:paraId="7F76EB73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1033A792" w14:textId="77777777" w:rsidR="001A37ED" w:rsidRPr="000E2FC3" w:rsidRDefault="001A37ED" w:rsidP="001A37ED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 xml:space="preserve">Признавая усилия государства-участника по обеспечению уважения взглядов ребенка, в частности посредством выполнения мандата Уполномоченного по правам ребенка, Комитет напоминает свои предыдущие заключительные замечания (CRC/C/MLT/CO/2, пункт 33) и со ссылкой на свое </w:t>
      </w:r>
      <w:r>
        <w:rPr>
          <w:b/>
          <w:bCs/>
        </w:rPr>
        <w:lastRenderedPageBreak/>
        <w:t>замечание общего порядка № 12 (2009) о праве ребенка быть заслушанным рекомендует государству-участнику:</w:t>
      </w:r>
    </w:p>
    <w:p w14:paraId="28B04B35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 xml:space="preserve">активизировать свои усилия по обеспечению уважения права всех детей быть заслушанными по всем затрагивающим их вопросам в семье, в школе, в суде, а также в рамках всех соответствующих административных и других процессов, включая детей, находящихся в уязвимом и </w:t>
      </w:r>
      <w:proofErr w:type="spellStart"/>
      <w:r w:rsidRPr="001A37ED">
        <w:rPr>
          <w:b/>
          <w:bCs/>
        </w:rPr>
        <w:t>маргинализованном</w:t>
      </w:r>
      <w:proofErr w:type="spellEnd"/>
      <w:r w:rsidRPr="001A37ED">
        <w:rPr>
          <w:b/>
          <w:bCs/>
        </w:rPr>
        <w:t xml:space="preserve"> положении, в частности детей-инвалидов и детей из числа просителей убежища, беженцев и мигрантов, и обеспечить должный учет их мнений в соответствии с их возрастом и степенью зрелости;</w:t>
      </w:r>
    </w:p>
    <w:p w14:paraId="0E41E874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обеспечить прохождение работающими с детьми специалистами систематической надлежащей подготовки по вопросам ознакомления с мнениями детей и их учета при принятии всех затрагивающих их решений в соответствии с возрастом и степенью зрелости ребенка;</w:t>
      </w:r>
    </w:p>
    <w:p w14:paraId="117F6676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 xml:space="preserve">проводить программы по повышению уровня информированности, включая кампании в целях содействия полноценному и реальному участию всех детей в жизни семьи, общины и школы, в том числе в рамках ученических советов, уделяя особое внимание детям, находящимся в уязвимом и </w:t>
      </w:r>
      <w:proofErr w:type="spellStart"/>
      <w:r w:rsidRPr="001A37ED">
        <w:rPr>
          <w:b/>
          <w:bCs/>
        </w:rPr>
        <w:t>маргинализованном</w:t>
      </w:r>
      <w:proofErr w:type="spellEnd"/>
      <w:r w:rsidRPr="001A37ED">
        <w:rPr>
          <w:b/>
          <w:bCs/>
        </w:rPr>
        <w:t xml:space="preserve"> положении;</w:t>
      </w:r>
    </w:p>
    <w:p w14:paraId="5F8A78C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>
        <w:rPr>
          <w:b/>
          <w:bCs/>
        </w:rPr>
        <w:t>обеспечить принятие и эффективное применение Инструмента оценки участия детей Совета Европы с целью стандартизации участия детей и проведения консультаций с ними по затрагивающим их вопросам.</w:t>
      </w:r>
    </w:p>
    <w:p w14:paraId="5E498306" w14:textId="77777777" w:rsidR="001A37ED" w:rsidRPr="000E2FC3" w:rsidRDefault="001A37ED" w:rsidP="001A37ED">
      <w:pPr>
        <w:pStyle w:val="H1G"/>
      </w:pPr>
      <w:r>
        <w:tab/>
        <w:t>D.</w:t>
      </w:r>
      <w:r>
        <w:tab/>
      </w:r>
      <w:r>
        <w:rPr>
          <w:bCs/>
        </w:rPr>
        <w:t>Гражданские права и свободы (статьи 7</w:t>
      </w:r>
      <w:r w:rsidR="001F429A">
        <w:rPr>
          <w:bCs/>
        </w:rPr>
        <w:t xml:space="preserve">, </w:t>
      </w:r>
      <w:r>
        <w:rPr>
          <w:bCs/>
        </w:rPr>
        <w:t>8 и 13–17)</w:t>
      </w:r>
    </w:p>
    <w:p w14:paraId="4534779D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08DD943C" w14:textId="77777777" w:rsidR="001A37ED" w:rsidRPr="000E2FC3" w:rsidRDefault="001A37ED" w:rsidP="001A37ED">
      <w:pPr>
        <w:pStyle w:val="SingleTxtG"/>
      </w:pPr>
      <w:r>
        <w:t>22.</w:t>
      </w:r>
      <w:r>
        <w:tab/>
        <w:t xml:space="preserve">Признавая внесенные в Гражданский кодекс поправки, позволяющие детям, родившимся в море на борту незарегистрированных судов, регистрироваться в государстве-участнике по гуманитарным соображениям, Комитет в то же время серьезно обеспокоен случаями, когда дети, включая детей из числа просителей убежища, беженцев и мигрантов, не проходят регистрации рождения и подвергаются риску безгражданства. </w:t>
      </w:r>
    </w:p>
    <w:p w14:paraId="378C7F3D" w14:textId="77777777" w:rsidR="001A37ED" w:rsidRPr="000E2FC3" w:rsidRDefault="001A37ED" w:rsidP="001A37ED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самым настоятельным образом призывает государство-участник:</w:t>
      </w:r>
    </w:p>
    <w:p w14:paraId="23FA1EE7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активизировать усилия по обеспечению регистрации рождения детей, родители которых не имеют удостоверяющих личность документов;</w:t>
      </w:r>
    </w:p>
    <w:p w14:paraId="4D80524B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активизировать усилия по установлению гражданства детей с неопределенным гражданством в соответствии с Гражданским кодексом и Законом о гражданстве</w:t>
      </w:r>
      <w:r w:rsidRPr="001A37ED">
        <w:rPr>
          <w:b/>
        </w:rPr>
        <w:t xml:space="preserve"> </w:t>
      </w:r>
      <w:r w:rsidRPr="001A37ED">
        <w:rPr>
          <w:b/>
          <w:bCs/>
        </w:rPr>
        <w:t>Мальты;</w:t>
      </w:r>
    </w:p>
    <w:p w14:paraId="4EE1E0EF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создать эффективную и действенную процедуру определения безгражданства, включающую механизм для выявления и направления детей, которые не имеют документов и рискуют стать лицами без гражданства;</w:t>
      </w:r>
    </w:p>
    <w:p w14:paraId="4A7F1AEC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ускорить присоединение к Конвенции о статусе апатридов 1954 года и рассмотреть вопрос о ратификации Конвенции о сокращении безгражданства 1961 года, Европейской конвенции о гражданстве 1977 года и Конвенции Совета Европы о недопущении безгражданства в связи с правопреемством государств 2009 года;</w:t>
      </w:r>
    </w:p>
    <w:p w14:paraId="0938B15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e)</w:t>
      </w:r>
      <w:r w:rsidRPr="001A37ED">
        <w:rPr>
          <w:b/>
        </w:rPr>
        <w:tab/>
      </w:r>
      <w:r>
        <w:rPr>
          <w:b/>
          <w:bCs/>
        </w:rPr>
        <w:t>обратиться, в частности, к Управлению Верховного комиссара Организации Объединенных Наций по делам беженцев (УВКБ) и к Детскому фонду Организации Объединенных Наций (ЮНИСЕФ) за технической помощью в целях осуществления этих рекомендаций.</w:t>
      </w:r>
    </w:p>
    <w:p w14:paraId="5EF9309F" w14:textId="77777777" w:rsidR="001A37ED" w:rsidRPr="000E2FC3" w:rsidRDefault="001A37ED" w:rsidP="001A37ED">
      <w:pPr>
        <w:pStyle w:val="H23G"/>
      </w:pPr>
      <w:r>
        <w:lastRenderedPageBreak/>
        <w:tab/>
      </w:r>
      <w:r>
        <w:tab/>
      </w:r>
      <w:r>
        <w:rPr>
          <w:bCs/>
        </w:rPr>
        <w:t>Право на установление личности</w:t>
      </w:r>
    </w:p>
    <w:p w14:paraId="18CB3CEC" w14:textId="77777777" w:rsidR="001A37ED" w:rsidRPr="000E2FC3" w:rsidRDefault="001A37ED" w:rsidP="001A37ED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приветствует поправки к Закону о защите эмбриона, предусматривающие право детей, рожденных с помощью технологий вспомогательной репродукции, на доступ к информации об их происхождении.</w:t>
      </w:r>
      <w:r>
        <w:t xml:space="preserve"> </w:t>
      </w:r>
      <w:r>
        <w:rPr>
          <w:b/>
          <w:bCs/>
        </w:rPr>
        <w:t>Комитет рекомендует государству-участнику продолжать свои усилия по обеспечению того, чтобы наилучшие интересы детей, рожденных с помощью технологий вспомогательной репродукции, учитывались в качестве одного из первоочередных соображений, и чтобы при этом оно рассмотрело возможность предоставления родителям надлежащих консультаций и поддержки.</w:t>
      </w:r>
    </w:p>
    <w:p w14:paraId="47ECF88F" w14:textId="77777777" w:rsidR="001A37ED" w:rsidRPr="000E2FC3" w:rsidRDefault="001A37ED" w:rsidP="001A37ED">
      <w:pPr>
        <w:pStyle w:val="H1G"/>
      </w:pPr>
      <w:r>
        <w:tab/>
        <w:t>E.</w:t>
      </w:r>
      <w:r>
        <w:tab/>
      </w:r>
      <w:r>
        <w:rPr>
          <w:bCs/>
        </w:rPr>
        <w:t>Насилие в отношении детей (статьи 19, 24 (пункт 3), 28 (пункт 2), 34, 37 (</w:t>
      </w:r>
      <w:r w:rsidR="001F429A">
        <w:rPr>
          <w:bCs/>
        </w:rPr>
        <w:t>под</w:t>
      </w:r>
      <w:r>
        <w:rPr>
          <w:bCs/>
        </w:rPr>
        <w:t>пункт a)) и 39)</w:t>
      </w:r>
    </w:p>
    <w:p w14:paraId="69086315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01CE145E" w14:textId="77777777" w:rsidR="001A37ED" w:rsidRPr="000E2FC3" w:rsidRDefault="001A37ED" w:rsidP="001A37ED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Приветствуя поправку к статье 339 Уголовного кодекса, которая прямо запрещает все формы телесных наказаний, Комитет, ссылаясь</w:t>
      </w:r>
      <w:r>
        <w:t xml:space="preserve"> </w:t>
      </w:r>
      <w:r>
        <w:rPr>
          <w:b/>
          <w:bCs/>
        </w:rPr>
        <w:t>на свое замечание общего порядка № 8 (2006) о праве ребенка на защиту от телесных наказаний и других жестоких или унижающих достоинство видов наказания, рекомендует государству-участнику:</w:t>
      </w:r>
    </w:p>
    <w:p w14:paraId="59F017AA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обеспечить применение запрета на телесные наказания в любых обстоятельствах, а именно</w:t>
      </w:r>
      <w:r w:rsidR="001F429A">
        <w:rPr>
          <w:b/>
          <w:bCs/>
        </w:rPr>
        <w:t>:</w:t>
      </w:r>
      <w:r w:rsidRPr="001A37ED">
        <w:rPr>
          <w:b/>
          <w:bCs/>
        </w:rPr>
        <w:t xml:space="preserve"> дома, в школах, детских учреждениях, включая учреждения по уходу за детьми младшего возраста, и местах альтернативного ухода, а также при отправлении правосудия;</w:t>
      </w:r>
    </w:p>
    <w:p w14:paraId="6AC8B378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активизировать и расширить свои усилия по повышению осведомленности родителей, специалистов, работающих с детьми и в их интересах, и общественности в целом о вреде телесных наказаний;</w:t>
      </w:r>
    </w:p>
    <w:p w14:paraId="3099E3DA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поощрять позитивные, ненасильственные и основанные на участии детей фор</w:t>
      </w:r>
      <w:r>
        <w:rPr>
          <w:b/>
          <w:bCs/>
        </w:rPr>
        <w:t>мы воспитания и поддержания дисциплины.</w:t>
      </w:r>
    </w:p>
    <w:p w14:paraId="1AC6F358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Жестокое обращение и отсутствие заботы</w:t>
      </w:r>
    </w:p>
    <w:p w14:paraId="5D7245F1" w14:textId="77777777" w:rsidR="001A37ED" w:rsidRPr="000E2FC3" w:rsidRDefault="001A37ED" w:rsidP="001A37ED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Признавая меры по предупреждению и пресечению жестокого обращения с детьми и отсутствия заботы о них и соответствующие программы подготовки, в частности в рамках программы «Уважение ко всем» (2014 год) и программ «Безопасная школа», Комитет, ссылаясь на свое замечание общего порядка № 13 (2011) о праве ребенка на свободу от всех форм насилия и учитывая задачу 16.2 Целей в области устойчивого развития, рекомендует государству-участнику:</w:t>
      </w:r>
    </w:p>
    <w:p w14:paraId="03F219A1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ускорить вступление в силу законопроекта о защите несовершеннолетних (альтернативный уход) и обеспечить осуществление предусмотренных в нем мер по защите детей от насилия, жестокого обращения и отсутствия заботы;</w:t>
      </w:r>
      <w:r w:rsidRPr="001A37ED">
        <w:rPr>
          <w:b/>
        </w:rPr>
        <w:t xml:space="preserve"> </w:t>
      </w:r>
    </w:p>
    <w:p w14:paraId="79CDD840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разработать и осуществить всеобъемлющую стратегию предупреждения и пресечения насилия в отношении детей, жестокого обращения с ними и отсутствия заботы о них в любых обстоятельствах, устраняя их коренные причины;</w:t>
      </w:r>
    </w:p>
    <w:p w14:paraId="68EE1A3D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создать общенациональную базу данных о всех случаях насилия в отношении детей, жестокого обращения с ними и отсутствия заботы о них, включая случаи бытового насилия, и провести всестороннюю оценку их распространенности, причин и характера;</w:t>
      </w:r>
    </w:p>
    <w:p w14:paraId="11719445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="001F429A">
        <w:rPr>
          <w:b/>
          <w:bCs/>
        </w:rPr>
        <w:t>п</w:t>
      </w:r>
      <w:r w:rsidRPr="001A37ED">
        <w:rPr>
          <w:b/>
          <w:bCs/>
        </w:rPr>
        <w:t xml:space="preserve">ринять все необходимые меры для полной реализации концепции </w:t>
      </w:r>
      <w:r>
        <w:rPr>
          <w:b/>
          <w:bCs/>
        </w:rPr>
        <w:t>«</w:t>
      </w:r>
      <w:r w:rsidRPr="001A37ED">
        <w:rPr>
          <w:b/>
          <w:bCs/>
        </w:rPr>
        <w:t xml:space="preserve">Детского </w:t>
      </w:r>
      <w:r>
        <w:rPr>
          <w:b/>
          <w:bCs/>
        </w:rPr>
        <w:t>дома», поощрять суды к использованию удобного для детей и многостороннего механизма для получения свидетельских показаний от детей и предоставить такому механизму достаточные кадровые, технические и финансовые ресурсы;</w:t>
      </w:r>
    </w:p>
    <w:p w14:paraId="4D51C314" w14:textId="77777777" w:rsidR="001A37ED" w:rsidRPr="001A37ED" w:rsidRDefault="001A37ED" w:rsidP="001A37ED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1A37ED">
        <w:rPr>
          <w:b/>
        </w:rPr>
        <w:t>e)</w:t>
      </w:r>
      <w:r w:rsidRPr="001A37ED">
        <w:rPr>
          <w:b/>
        </w:rPr>
        <w:tab/>
      </w:r>
      <w:r w:rsidRPr="001A37ED">
        <w:rPr>
          <w:b/>
          <w:bCs/>
        </w:rPr>
        <w:t>обеспечить наличие услуг по реабилитации и реинтеграции детей-жертв, например в «Детском доме», а также соответствующих программ компенсации;</w:t>
      </w:r>
    </w:p>
    <w:p w14:paraId="54B5AFF4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f)</w:t>
      </w:r>
      <w:r w:rsidRPr="001A37ED">
        <w:rPr>
          <w:b/>
        </w:rPr>
        <w:tab/>
      </w:r>
      <w:r w:rsidRPr="001A37ED">
        <w:rPr>
          <w:b/>
          <w:bCs/>
        </w:rPr>
        <w:t>обеспечить выделение достаточных кадровых, технических и финансовы</w:t>
      </w:r>
      <w:r>
        <w:rPr>
          <w:b/>
          <w:bCs/>
        </w:rPr>
        <w:t xml:space="preserve">х ресурсов Канцелярии Директора, отвечающего за защиту детей, </w:t>
      </w:r>
      <w:r w:rsidR="001F429A">
        <w:rPr>
          <w:b/>
          <w:bCs/>
        </w:rPr>
        <w:br/>
      </w:r>
      <w:r>
        <w:rPr>
          <w:b/>
          <w:bCs/>
        </w:rPr>
        <w:t xml:space="preserve">с </w:t>
      </w:r>
      <w:proofErr w:type="gramStart"/>
      <w:r>
        <w:rPr>
          <w:b/>
          <w:bCs/>
        </w:rPr>
        <w:t>тем</w:t>
      </w:r>
      <w:proofErr w:type="gramEnd"/>
      <w:r>
        <w:rPr>
          <w:b/>
          <w:bCs/>
        </w:rPr>
        <w:t xml:space="preserve"> чтобы она могла принимать последующие меры и проводить расследования в связи с сообщениями о причинении вреда детям.</w:t>
      </w:r>
    </w:p>
    <w:p w14:paraId="592C0DBD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0A17ED4C" w14:textId="77777777" w:rsidR="001A37ED" w:rsidRPr="000E2FC3" w:rsidRDefault="001A37ED" w:rsidP="001A37ED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 xml:space="preserve">Комитет обеспокоен случаями сексуального надругательства над детьми, совершаемого в их семьях и/или лицами, находящимися в их кругу доверия, </w:t>
      </w:r>
      <w:r w:rsidR="001F429A">
        <w:rPr>
          <w:b/>
          <w:bCs/>
        </w:rPr>
        <w:br/>
      </w:r>
      <w:r>
        <w:rPr>
          <w:b/>
          <w:bCs/>
        </w:rPr>
        <w:t>в том числе служителями католической церкви.</w:t>
      </w:r>
      <w:r>
        <w:t xml:space="preserve"> </w:t>
      </w:r>
      <w:r>
        <w:rPr>
          <w:b/>
          <w:bCs/>
        </w:rPr>
        <w:t>Он по-прежнему обеспокоен недостаточностью данных и информированности о сексуальных надругательствах над детьми и их сексуальной эксплуатации в государстве-участнике.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государство-участник:</w:t>
      </w:r>
    </w:p>
    <w:p w14:paraId="52F723B9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проводить информационно-просветительские мероприятия по проблеме сексуального надругательства над детьми, в том числе дома, а также в онлайновом контексте, и бороться со стигматизацией жертв сексуальной эксплуатации и надругательств;</w:t>
      </w:r>
    </w:p>
    <w:p w14:paraId="6E224300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разработать доступные, эффективные, конфиденциальные, учитывающие интересы детей механизмы, процедуры и руководящие принципы в целях обеспечения обязательного уведомления о случаях сексуального надругательства над детьми и их сексуальной эксплуатации и передачи этой информации в соответствующие органы;</w:t>
      </w:r>
    </w:p>
    <w:p w14:paraId="33714C30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защищать детей от дальнейших злоупотреблений, в частности обеспечивая, чтобы осужденные лица не имели возможности контактировать с детьми, в частности в своем профессиональном качестве;</w:t>
      </w:r>
    </w:p>
    <w:p w14:paraId="1C84AA93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обеспечить транспарентное и эффективное расследование всех случаев сексуальных надругательств, уголовное преследование подозреваемых и соразмерное уголовное наказание виновных;</w:t>
      </w:r>
      <w:r w:rsidRPr="001A37ED">
        <w:rPr>
          <w:b/>
        </w:rPr>
        <w:t xml:space="preserve"> </w:t>
      </w:r>
    </w:p>
    <w:p w14:paraId="28909AC7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e)</w:t>
      </w:r>
      <w:r w:rsidRPr="001A37ED">
        <w:rPr>
          <w:b/>
        </w:rPr>
        <w:tab/>
      </w:r>
      <w:r w:rsidRPr="001A37ED">
        <w:rPr>
          <w:b/>
          <w:bCs/>
        </w:rPr>
        <w:t>учредить независимую и беспристрастную комиссию для расследования случаев сексуальных надругательств, предположительно совершенных служителями католической церкви, и обеспечить уголовное преследование подозреваемых и соразмерное уголовное наказание виновных;</w:t>
      </w:r>
    </w:p>
    <w:p w14:paraId="4E8E81C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f)</w:t>
      </w:r>
      <w:r w:rsidRPr="001A37ED">
        <w:rPr>
          <w:b/>
        </w:rPr>
        <w:tab/>
      </w:r>
      <w:r w:rsidRPr="001A37ED">
        <w:rPr>
          <w:b/>
          <w:bCs/>
        </w:rPr>
        <w:t>собира</w:t>
      </w:r>
      <w:r>
        <w:rPr>
          <w:b/>
          <w:bCs/>
        </w:rPr>
        <w:t>ть дезагрегированные данные о сексуальных надругательствах над детьми, а также о количестве жалоб, возбужденных дел и обвинительных приговоров.</w:t>
      </w:r>
    </w:p>
    <w:p w14:paraId="4C16C0E8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1FF374E7" w14:textId="77777777" w:rsidR="001A37ED" w:rsidRPr="000E2FC3" w:rsidRDefault="001A37ED" w:rsidP="001A37ED">
      <w:pPr>
        <w:pStyle w:val="SingleTxtG"/>
      </w:pPr>
      <w:r>
        <w:t>28.</w:t>
      </w:r>
      <w:r>
        <w:tab/>
        <w:t xml:space="preserve">Приветствуя усилия государства-участника по искоренению вредных видов практики, применяемой к детям, включая внесение поправки в статью 251 Уголовного кодекса, устанавливающей уголовную ответственность за калечащие операции на женских половых органах, принудительную стерилизацию и принудительные браки, </w:t>
      </w:r>
      <w:r w:rsidR="001F429A">
        <w:br/>
      </w:r>
      <w:r>
        <w:t>а также принятие Закона о гендерной идентичности, гендерном самовыражении и половых характеристиках, который предусматривает признание гендерной идентичности на основе самоидентификации лица, а не вредных медицинских и хирургических требований, Комитет по-прежнему обеспокоен:</w:t>
      </w:r>
    </w:p>
    <w:p w14:paraId="59D8759E" w14:textId="77777777" w:rsidR="001A37ED" w:rsidRPr="000E2FC3" w:rsidRDefault="001A37ED" w:rsidP="001A37ED">
      <w:pPr>
        <w:pStyle w:val="SingleTxtG"/>
      </w:pPr>
      <w:r>
        <w:tab/>
      </w:r>
      <w:r>
        <w:tab/>
        <w:t>a)</w:t>
      </w:r>
      <w:r>
        <w:tab/>
        <w:t xml:space="preserve">тем, что детские браки и калечащие операции на женских половых органах широко распространены среди общин мигрантов и о многих из них </w:t>
      </w:r>
      <w:r>
        <w:br/>
        <w:t>по-прежнему не сообщается, и что, согласно имеющимся данным, от 39</w:t>
      </w:r>
      <w:r w:rsidR="001F429A">
        <w:t>%</w:t>
      </w:r>
      <w:r>
        <w:t xml:space="preserve"> до 57% из 486 девочек, происходящих из стран, где практикуются калечащие операции на женских половых органах, подвергаются риску калечащих операций на женских половых органах;</w:t>
      </w:r>
    </w:p>
    <w:p w14:paraId="602514F9" w14:textId="77777777" w:rsidR="001A37ED" w:rsidRPr="000E2FC3" w:rsidRDefault="001A37ED" w:rsidP="001A37ED">
      <w:pPr>
        <w:pStyle w:val="SingleTxtG"/>
      </w:pPr>
      <w:r>
        <w:lastRenderedPageBreak/>
        <w:tab/>
      </w:r>
      <w:r>
        <w:tab/>
        <w:t>b)</w:t>
      </w:r>
      <w:r>
        <w:tab/>
        <w:t>сообщениями о случаях, когда дети-</w:t>
      </w:r>
      <w:proofErr w:type="spellStart"/>
      <w:r>
        <w:t>интерсексы</w:t>
      </w:r>
      <w:proofErr w:type="spellEnd"/>
      <w:r>
        <w:t>, как утверждается, подвергались не обязательным с медицинской точки зрения хирургическим и иным операциям без получения их согласия, что зачастую влечет за собой необратимые последствия и может причинить тяжелые физические и психологические страдания; и отсутствием в таких случаях возмещения и компенсации.</w:t>
      </w:r>
    </w:p>
    <w:p w14:paraId="09A287DA" w14:textId="77777777" w:rsidR="001A37ED" w:rsidRPr="000E2FC3" w:rsidRDefault="001A37ED" w:rsidP="001A37ED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женщин/замечание общего </w:t>
      </w:r>
      <w:r>
        <w:rPr>
          <w:b/>
          <w:bCs/>
        </w:rPr>
        <w:br/>
        <w:t>порядка № 18 (2014) Комитета по правам ребенка о вредной практике и принимая во внимание задачу 5.3 Целей устойчивого развития, Комитет настоятельно призывает государство-участник:</w:t>
      </w:r>
    </w:p>
    <w:p w14:paraId="3B425F2F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активизировать реализацию своих информационно-просветительских программ, включая кампании, посвященные проблемам пагубного воздействия детских браков и практики калечащих операций на женских половых органах на физическое и психическое здоровье детей и их благосостояние;</w:t>
      </w:r>
    </w:p>
    <w:p w14:paraId="7C4A4F42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обеспечить систематическое обучение гражданских служащих, учителей, судей, прокуроров, сотрудников правоохранительных органов и социальных работников по вопросам выявления и направления в надлежащие службы потенциальных жертв детских браков и практики калечащих операций на женских половых органах;</w:t>
      </w:r>
    </w:p>
    <w:p w14:paraId="49CF983A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укрепить системы защиты и программы ухода для фактических и потенциальных жертв детских браков и практики калечащих операций на женских половых органах;</w:t>
      </w:r>
    </w:p>
    <w:p w14:paraId="3C0FCFA6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>
        <w:rPr>
          <w:b/>
          <w:bCs/>
        </w:rPr>
        <w:t>обеспечивать, чтобы дети-</w:t>
      </w:r>
      <w:proofErr w:type="spellStart"/>
      <w:r>
        <w:rPr>
          <w:b/>
          <w:bCs/>
        </w:rPr>
        <w:t>интерсексы</w:t>
      </w:r>
      <w:proofErr w:type="spellEnd"/>
      <w:r>
        <w:rPr>
          <w:b/>
          <w:bCs/>
        </w:rPr>
        <w:t xml:space="preserve"> в младенческом или детском возрасте не подвергались необязательному медицинскому или хирургическому вмешательству, и гарантировать физическую неприкосновенность, самостоятельность и самоопределение этих детей и оказывать семьям с детьми-</w:t>
      </w:r>
      <w:proofErr w:type="spellStart"/>
      <w:r>
        <w:rPr>
          <w:b/>
          <w:bCs/>
        </w:rPr>
        <w:t>интерсексами</w:t>
      </w:r>
      <w:proofErr w:type="spellEnd"/>
      <w:r>
        <w:rPr>
          <w:b/>
          <w:bCs/>
        </w:rPr>
        <w:t xml:space="preserve"> надлежащие консультативные услуги и поддержку;</w:t>
      </w:r>
      <w:r>
        <w:t xml:space="preserve"> </w:t>
      </w:r>
    </w:p>
    <w:p w14:paraId="459DE055" w14:textId="77777777" w:rsidR="001A37ED" w:rsidRPr="000E2FC3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e)</w:t>
      </w:r>
      <w:r w:rsidRPr="001A37ED">
        <w:rPr>
          <w:b/>
        </w:rPr>
        <w:tab/>
      </w:r>
      <w:r>
        <w:rPr>
          <w:b/>
          <w:bCs/>
        </w:rPr>
        <w:t>эффективно расследовать случаи применения к детям-</w:t>
      </w:r>
      <w:proofErr w:type="spellStart"/>
      <w:r>
        <w:rPr>
          <w:b/>
          <w:bCs/>
        </w:rPr>
        <w:t>интерсексам</w:t>
      </w:r>
      <w:proofErr w:type="spellEnd"/>
      <w:r>
        <w:rPr>
          <w:b/>
          <w:bCs/>
        </w:rPr>
        <w:t xml:space="preserve"> хирургического или иного медицинского лечения без их осознанного согласия и предоставлять возмещение жертвам такого лечения, включая адекватную компенсацию и реабилитацию.</w:t>
      </w:r>
    </w:p>
    <w:p w14:paraId="54B3EC3A" w14:textId="77777777" w:rsidR="001A37ED" w:rsidRPr="00490FA1" w:rsidRDefault="001A37ED" w:rsidP="001A37ED">
      <w:pPr>
        <w:pStyle w:val="H1G"/>
      </w:pPr>
      <w:r>
        <w:tab/>
        <w:t>F.</w:t>
      </w:r>
      <w:r>
        <w:tab/>
      </w:r>
      <w:r>
        <w:rPr>
          <w:bCs/>
        </w:rPr>
        <w:t>Семейное окружение и альтернативный уход (статьи 5, 9–11, 18 (пункты 1 и 2), 20, 21, 25 и 27</w:t>
      </w:r>
      <w:r w:rsidR="001F429A">
        <w:rPr>
          <w:bCs/>
        </w:rPr>
        <w:t xml:space="preserve"> </w:t>
      </w:r>
      <w:r>
        <w:rPr>
          <w:bCs/>
        </w:rPr>
        <w:t>(пункт 4))</w:t>
      </w:r>
    </w:p>
    <w:p w14:paraId="157A54A0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110D32A7" w14:textId="77777777" w:rsidR="001A37ED" w:rsidRPr="000E2FC3" w:rsidRDefault="001A37ED" w:rsidP="001A37ED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приветствует усилия государства-участника по совершенствованию своей системы альтернативного ухода за детьми, оставшимися без попечения родителей, в частности путем укрепления потенциала агентства «</w:t>
      </w:r>
      <w:proofErr w:type="spellStart"/>
      <w:r>
        <w:rPr>
          <w:b/>
          <w:bCs/>
        </w:rPr>
        <w:t>Аппогг</w:t>
      </w:r>
      <w:proofErr w:type="spellEnd"/>
      <w:r>
        <w:rPr>
          <w:b/>
          <w:bCs/>
        </w:rPr>
        <w:t>» и поощрения патронатного воспитания детей, которые не могут проживать в своих семьях.</w:t>
      </w:r>
      <w:r>
        <w:t xml:space="preserve"> </w:t>
      </w:r>
      <w:r>
        <w:rPr>
          <w:b/>
          <w:bCs/>
        </w:rPr>
        <w:t>Вместе с тем он по-прежнему обеспокоен числом детей, по-прежнему помещаемых в «дома-интернаты», и тем, что в некоторых из этих центров вместе содержатся дети самого разного возраста, что может усугублять уязвимость детей младшего возраста, в том числе по отношению к детям старшего возраста.</w:t>
      </w:r>
      <w:r>
        <w:t xml:space="preserve"> </w:t>
      </w:r>
      <w:r>
        <w:rPr>
          <w:b/>
          <w:bCs/>
        </w:rPr>
        <w:t>Он обращает внимание государства-участника на Руководящие указания по альтернативному уходу за детьми (резолюция 64/142 Генеральной Ассамблеи, приложение) и рекомендует государству-участнику:</w:t>
      </w:r>
    </w:p>
    <w:p w14:paraId="425CF0C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a)</w:t>
      </w:r>
      <w:r w:rsidRPr="001A37ED">
        <w:rPr>
          <w:b/>
        </w:rPr>
        <w:tab/>
      </w:r>
      <w:r>
        <w:rPr>
          <w:b/>
          <w:bCs/>
        </w:rPr>
        <w:t>продолжать пересмотр своей политики в области альтернативного ухода за детьми, лишенными семейного окружения, с тем чтобы сократить число случаев помещения детей в специализированные учреждения, в том числе в специализированные учреждения, находящиеся в ведении религиозных организаций;</w:t>
      </w:r>
    </w:p>
    <w:p w14:paraId="028EFB43" w14:textId="77777777" w:rsidR="001A37ED" w:rsidRPr="001A37ED" w:rsidRDefault="001A37ED" w:rsidP="001A37ED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1A37ED">
        <w:rPr>
          <w:b/>
        </w:rPr>
        <w:t>b)</w:t>
      </w:r>
      <w:r w:rsidRPr="001A37ED">
        <w:rPr>
          <w:b/>
        </w:rPr>
        <w:tab/>
      </w:r>
      <w:r w:rsidRPr="001A37ED">
        <w:rPr>
          <w:b/>
          <w:bCs/>
        </w:rPr>
        <w:t xml:space="preserve">обеспечить, чтобы дети изымались из семьи только в качестве крайней меры и только после соответствующей оценки наилучших интересов и мнения ребенка, а также чтобы условия размещения отвечали потребностям </w:t>
      </w:r>
      <w:proofErr w:type="gramStart"/>
      <w:r w:rsidRPr="001A37ED">
        <w:rPr>
          <w:b/>
          <w:bCs/>
        </w:rPr>
        <w:t>ребенка</w:t>
      </w:r>
      <w:proofErr w:type="gramEnd"/>
      <w:r w:rsidRPr="001A37ED">
        <w:rPr>
          <w:b/>
          <w:bCs/>
        </w:rPr>
        <w:t xml:space="preserve"> и чтобы детей младшего возраста не размещали вместе с детьми более старшего возраста в одном «доме-интернате»;</w:t>
      </w:r>
    </w:p>
    <w:p w14:paraId="4249E672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поддерживать и облегчать уход за детьми в семье, а также укреплять систему патронатного воспитания детей, которые не могут оставаться со своими семьями;</w:t>
      </w:r>
    </w:p>
    <w:p w14:paraId="281A8A98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разработать систему для воссоединения разлученных с семьей детей с их семьям</w:t>
      </w:r>
      <w:r>
        <w:rPr>
          <w:b/>
          <w:bCs/>
        </w:rPr>
        <w:t>и, принимая во внимание наилучшие интересы ребенка и оказывая при необходимости психосоциальную и экономическую поддержку семьям.</w:t>
      </w:r>
    </w:p>
    <w:p w14:paraId="1D43B845" w14:textId="77777777" w:rsidR="001A37ED" w:rsidRPr="000E2FC3" w:rsidRDefault="001A37ED" w:rsidP="001A37ED">
      <w:pPr>
        <w:pStyle w:val="H1G"/>
      </w:pPr>
      <w:r>
        <w:tab/>
        <w:t>G.</w:t>
      </w:r>
      <w:r>
        <w:tab/>
      </w:r>
      <w:r>
        <w:rPr>
          <w:bCs/>
        </w:rPr>
        <w:t>Инвалидность, базовое медицинское обслуживание и социальное обеспечение (статьи 6, 18 (пункт 3), 23, 24, 26, 27 (пункты 1–3) и 33)</w:t>
      </w:r>
    </w:p>
    <w:p w14:paraId="4A00FABE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Дети-инвалиды</w:t>
      </w:r>
    </w:p>
    <w:p w14:paraId="22A03666" w14:textId="77777777" w:rsidR="001A37ED" w:rsidRPr="000E2FC3" w:rsidRDefault="001A37ED" w:rsidP="001A37ED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 принять правозащитную модель инвалидности и:</w:t>
      </w:r>
    </w:p>
    <w:p w14:paraId="7753A5B1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организовать сбор данных о детях-инвалидах и разработать при участии организаций инвалидов, включая детей-инвалидов, эффективную систему оценки инвалидности, которая необходима для выделения соответствующих бюджетных средств и внедрения мер политики и программ в интересах детей-инвалидов;</w:t>
      </w:r>
    </w:p>
    <w:p w14:paraId="5F0871CF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принять национальные минимальные стандарты в отношении воспитания и обучения детей младшего возраста, а также в отношении квалификации и подготовки педагогического персонала, которые соответствуют правам и образовательным потребностям детей-инвалидов;</w:t>
      </w:r>
    </w:p>
    <w:p w14:paraId="6202EB70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 xml:space="preserve">разработать и осуществлять стратегию </w:t>
      </w:r>
      <w:proofErr w:type="spellStart"/>
      <w:r w:rsidRPr="001A37ED">
        <w:rPr>
          <w:b/>
          <w:bCs/>
        </w:rPr>
        <w:t>деинституционализации</w:t>
      </w:r>
      <w:proofErr w:type="spellEnd"/>
      <w:r w:rsidRPr="001A37ED">
        <w:rPr>
          <w:b/>
          <w:bCs/>
        </w:rPr>
        <w:t>, обеспечивающую достаточный альтернативный уход за детьми в рамках семьи и общины, включая необходимую помощь родителям в уходе за детьми-инвалидами;</w:t>
      </w:r>
    </w:p>
    <w:p w14:paraId="250F0E57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активизировать осуществление Политики в области инклюзивного образования в школах, принимая конкретные меры в целях обеспечения разумного приспособления учащимся-инвалидам, включая учащихся с интеллектуальными или психосоциальными нарушениями;</w:t>
      </w:r>
      <w:r w:rsidRPr="001A37ED">
        <w:rPr>
          <w:b/>
        </w:rPr>
        <w:t xml:space="preserve"> </w:t>
      </w:r>
      <w:r w:rsidRPr="001A37ED">
        <w:rPr>
          <w:b/>
          <w:bCs/>
        </w:rPr>
        <w:t xml:space="preserve">и подготовить специально обученных учителей и специалистов в целях оказания индивидуальной поддержки и </w:t>
      </w:r>
      <w:proofErr w:type="spellStart"/>
      <w:r w:rsidRPr="001A37ED">
        <w:rPr>
          <w:b/>
          <w:bCs/>
        </w:rPr>
        <w:t>уделения</w:t>
      </w:r>
      <w:proofErr w:type="spellEnd"/>
      <w:r w:rsidRPr="001A37ED">
        <w:rPr>
          <w:b/>
          <w:bCs/>
        </w:rPr>
        <w:t xml:space="preserve"> всего должного внимания детям, испытывающим затруднения в учебе;</w:t>
      </w:r>
    </w:p>
    <w:p w14:paraId="4DA5F399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e)</w:t>
      </w:r>
      <w:r w:rsidRPr="001A37ED">
        <w:rPr>
          <w:b/>
        </w:rPr>
        <w:tab/>
      </w:r>
      <w:r w:rsidRPr="001A37ED">
        <w:rPr>
          <w:b/>
          <w:bCs/>
        </w:rPr>
        <w:t>п</w:t>
      </w:r>
      <w:r>
        <w:rPr>
          <w:b/>
          <w:bCs/>
        </w:rPr>
        <w:t>роводить просветительские кампании, ориентированные на государственных служащих, общественность и семьи, для борьбы со стигматизацией и предрассудками в отношении детей-инвалидов и поощрять формирование позитивных представлений о таких детях.</w:t>
      </w:r>
    </w:p>
    <w:p w14:paraId="727F262C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12E84DEA" w14:textId="77777777" w:rsidR="001A37ED" w:rsidRPr="000E2FC3" w:rsidRDefault="001A37ED" w:rsidP="001A37ED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 учетом задачи 3.4 Целей устойчивого развития Комитет рекомендует государству-участнику:</w:t>
      </w:r>
    </w:p>
    <w:p w14:paraId="7501BB15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продолжать повышать наличие и доступность услуг и программ в области охраны психического здоровья детей и подростков, в частности для детей из числа просителей убежища, беженцев и мигрантов;</w:t>
      </w:r>
    </w:p>
    <w:p w14:paraId="5E7313DB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выделять надлежащие кадровые, технические и финансовые ресурс</w:t>
      </w:r>
      <w:r>
        <w:rPr>
          <w:b/>
          <w:bCs/>
        </w:rPr>
        <w:t xml:space="preserve">ы службам и программам в области охраны психического здоровья для обеспечения того, чтобы число квалифицированных медицинских работников, </w:t>
      </w:r>
      <w:r>
        <w:rPr>
          <w:b/>
          <w:bCs/>
        </w:rPr>
        <w:lastRenderedPageBreak/>
        <w:t>включая детских психологов и психиатров, было достаточным для удовлетворения потребностей детей;</w:t>
      </w:r>
    </w:p>
    <w:p w14:paraId="7FCDA2E1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>
        <w:tab/>
      </w:r>
      <w:r>
        <w:rPr>
          <w:b/>
          <w:bCs/>
        </w:rPr>
        <w:t>обеспечить тщательное обследование детей с диагнозом синдрома</w:t>
      </w:r>
      <w:r>
        <w:t xml:space="preserve"> </w:t>
      </w:r>
      <w:r>
        <w:rPr>
          <w:b/>
          <w:bCs/>
        </w:rPr>
        <w:t>дефицита внимания и гиперактивности или синдрома дефицита внимания и имеющих поведенческие проблемы, назначение лекарств в качестве крайней меры и только после индивидуальной оценки наилучших интересов ребенка, а также надлежащее информирование детей и их родителей о возможных побочных эффектах такого медицинского лечения и о немедицинских альтернативах.</w:t>
      </w:r>
    </w:p>
    <w:p w14:paraId="0EEE8847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6FEECD0E" w14:textId="77777777" w:rsidR="001A37ED" w:rsidRPr="000E2FC3" w:rsidRDefault="001A37ED" w:rsidP="001A37ED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Признавая усилия государства-участника по предоставлению беременным девушкам рекомендаций, поддержки и консультативных услуг, Комитет с обеспокоенностью отмечает, что</w:t>
      </w:r>
      <w:r>
        <w:t xml:space="preserve"> </w:t>
      </w:r>
      <w:r>
        <w:rPr>
          <w:b/>
          <w:bCs/>
        </w:rPr>
        <w:t xml:space="preserve">в соответствии с Уголовным кодексом аборт </w:t>
      </w:r>
      <w:r>
        <w:rPr>
          <w:b/>
          <w:bCs/>
        </w:rPr>
        <w:br/>
        <w:t>по-прежнему является уголовным преступлением без каких-либо исключений, в том числе в случаях, когда жизнь или здоровье беременной девушки находится под угрозой или когда беременность является результатом преступного деяния, такого как изнасилование или инцест.</w:t>
      </w:r>
      <w:r>
        <w:t xml:space="preserve"> </w:t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 № 20 (2016) об осуществлении прав ребенка в подростковом возрасте, Комитет рекомендует государству-участнику:</w:t>
      </w:r>
    </w:p>
    <w:p w14:paraId="373D73F1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 xml:space="preserve">разработать и реализовать всеобъемлющую политику в отношении сексуального и репродуктивного здоровья для подростков и обеспечить, чтобы образование в области сексуального и репродуктивного здоровья являлось частью обязательной школьной учебной программы и предназначалось как для девочек-подростков, так и для мальчиков-подростков с </w:t>
      </w:r>
      <w:proofErr w:type="spellStart"/>
      <w:r w:rsidRPr="001A37ED">
        <w:rPr>
          <w:b/>
          <w:bCs/>
        </w:rPr>
        <w:t>уделением</w:t>
      </w:r>
      <w:proofErr w:type="spellEnd"/>
      <w:r w:rsidRPr="001A37ED">
        <w:rPr>
          <w:b/>
          <w:bCs/>
        </w:rPr>
        <w:t xml:space="preserve"> особого внимания предотвращению ранних беременностей и инфекций, передаваемых половым путем;</w:t>
      </w:r>
    </w:p>
    <w:p w14:paraId="4B95C715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обеспечить наличие адекватных услуг в области сексуального и репродуктивного здоровья для подростков, в частности доступ к современным методам контрацепции;</w:t>
      </w:r>
    </w:p>
    <w:p w14:paraId="4C0344F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отме</w:t>
      </w:r>
      <w:r>
        <w:rPr>
          <w:b/>
          <w:bCs/>
        </w:rPr>
        <w:t xml:space="preserve">нить уголовную ответственность за искусственное прерывание беременности в любых обстоятельствах и предоставить девочкам-подросткам доступ к безопасным услугам по прерыванию беременности и последующему уходу, а также обеспечить, </w:t>
      </w:r>
      <w:r w:rsidRPr="001A37ED">
        <w:rPr>
          <w:b/>
          <w:bCs/>
        </w:rPr>
        <w:t xml:space="preserve">чтобы их мнения были всегда заслушаны и должным образом учтены </w:t>
      </w:r>
      <w:r>
        <w:rPr>
          <w:b/>
          <w:bCs/>
        </w:rPr>
        <w:t>в процессе принятия решений</w:t>
      </w:r>
      <w:r w:rsidR="001F429A">
        <w:rPr>
          <w:b/>
          <w:bCs/>
        </w:rPr>
        <w:t>.</w:t>
      </w:r>
    </w:p>
    <w:p w14:paraId="347AD8B5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Злоупотребление наркотиками и психотропными веществами</w:t>
      </w:r>
    </w:p>
    <w:p w14:paraId="67D86B12" w14:textId="77777777" w:rsidR="001A37ED" w:rsidRPr="000E2FC3" w:rsidRDefault="001A37ED" w:rsidP="001A37ED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Учитывая задачу 3.5 Целей в области устойчивого развития и приветствуя принятие Закона о наркозависимости (лечение вместо тюремного заключения) и Национальной алкогольной политики (на 2018–2023 годы), Комитет рекомендует государству-участнику продолжать принимать меры в целях решения проблемы употребления алкоголя, наркотиков и табака среди подростков, в том числе путем предоставления детям и подросткам точной и объективной информации и обучения жизненным навыкам по профилактике злоупотребления психотропными веществами, и развивать доступные и учитывающие интересы молодежи услуги для лечения наркозависимости и уменьшения ее пагубных последствий.</w:t>
      </w:r>
    </w:p>
    <w:p w14:paraId="74909124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Питание</w:t>
      </w:r>
    </w:p>
    <w:p w14:paraId="691CF8BA" w14:textId="77777777" w:rsidR="001A37ED" w:rsidRPr="000E2FC3" w:rsidRDefault="001A37ED" w:rsidP="001A37ED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приветствует меры, принятые в целях осуществления Национальной стратегии здорового питания и физической активности (2015 года), и рекомендует государству-участнику активизировать свои усилия по пропаганде здорового образа жизни и повышению осведомленности о здоровом питании, особенно по борьбе с ожирением среди детей.</w:t>
      </w:r>
      <w:r>
        <w:t xml:space="preserve"> </w:t>
      </w:r>
    </w:p>
    <w:p w14:paraId="177EF215" w14:textId="77777777" w:rsidR="001A37ED" w:rsidRPr="000E2FC3" w:rsidRDefault="001A37ED" w:rsidP="001A37ED">
      <w:pPr>
        <w:pStyle w:val="H23G"/>
      </w:pPr>
      <w:r>
        <w:lastRenderedPageBreak/>
        <w:tab/>
      </w:r>
      <w:r>
        <w:tab/>
      </w:r>
      <w:r>
        <w:rPr>
          <w:bCs/>
        </w:rPr>
        <w:t>Грудное вскармливание</w:t>
      </w:r>
    </w:p>
    <w:p w14:paraId="7C19C26D" w14:textId="77777777" w:rsidR="001A37ED" w:rsidRPr="000E2FC3" w:rsidRDefault="001A37ED" w:rsidP="001A37ED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Комитет приветствует Национальную политику и план действий в области грудного вскармливания (на 2015–2020 годы) и рекомендует государству-участнику в полной мере осуществлять Международный свод правил по сбыту заменителей грудного молока и Инициативу по созданию </w:t>
      </w:r>
      <w:r w:rsidRPr="001A37ED">
        <w:rPr>
          <w:b/>
          <w:bCs/>
        </w:rPr>
        <w:t>больниц с благоприятными для младенцев условиями</w:t>
      </w:r>
      <w:r>
        <w:rPr>
          <w:b/>
          <w:bCs/>
        </w:rPr>
        <w:t>, а также активизировать свои усилия по поощрению и поддержке грудного вскармливания, в том числе посредством кампаний по пропаганде долгосрочных преимуществ грудного вскармливания для матери и ребенка и путем оказания</w:t>
      </w:r>
      <w:r w:rsidRPr="001A37ED">
        <w:rPr>
          <w:b/>
          <w:bCs/>
        </w:rPr>
        <w:t xml:space="preserve"> </w:t>
      </w:r>
      <w:r>
        <w:rPr>
          <w:b/>
          <w:bCs/>
        </w:rPr>
        <w:t>матерям поддержки через консультационные службы в больницах и клиниках.</w:t>
      </w:r>
    </w:p>
    <w:p w14:paraId="0344D5A6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Гигиена окружающей среды</w:t>
      </w:r>
    </w:p>
    <w:p w14:paraId="02C4F323" w14:textId="77777777" w:rsidR="001A37ED" w:rsidRPr="000E2FC3" w:rsidRDefault="001A37ED" w:rsidP="001A37ED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обеспокоен пагубными последствиями высокого уровня загрязнения воздуха в государстве-участнике, в частности из-за автомобильного транспорта, для климата и здоровья детей.</w:t>
      </w:r>
      <w:r>
        <w:t xml:space="preserve"> </w:t>
      </w:r>
      <w:r>
        <w:rPr>
          <w:b/>
          <w:bCs/>
        </w:rPr>
        <w:t>С учетом задачи 3.9 Целей в области устойчивого развития он рекомендует государству-участнику:</w:t>
      </w:r>
    </w:p>
    <w:p w14:paraId="58B0312D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>обеспечить эффективное осуществление своей нормативной базы и ускорить осуществление планов по снижению уровня загрязнения воздуха, включая Национальный план по обеспечению качества воздуха, особенно в районах, прилегающих к школам и жилым районам;</w:t>
      </w:r>
    </w:p>
    <w:p w14:paraId="7A5B634E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>
        <w:rPr>
          <w:b/>
          <w:bCs/>
        </w:rPr>
        <w:t>обеспечить реализацию прав и участие детей в рамках национальных и международных стратегий адаптации к изменению климата и смягчения его последствий.</w:t>
      </w:r>
    </w:p>
    <w:p w14:paraId="1EFDA957" w14:textId="77777777" w:rsidR="001A37ED" w:rsidRPr="000E2FC3" w:rsidRDefault="001A37ED" w:rsidP="001A37ED">
      <w:pPr>
        <w:pStyle w:val="H1G"/>
      </w:pPr>
      <w:r>
        <w:tab/>
        <w:t>H.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045627C8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7840C778" w14:textId="77777777" w:rsidR="001A37ED" w:rsidRPr="000E2FC3" w:rsidRDefault="001A37ED" w:rsidP="001A37ED">
      <w:pPr>
        <w:pStyle w:val="SingleTxtG"/>
      </w:pPr>
      <w:r>
        <w:t>38.</w:t>
      </w:r>
      <w:r>
        <w:tab/>
        <w:t xml:space="preserve">Признавая усилия государства-участника по сокращению числа детей, бросающих школу после завершения обязательного образования в 16-летнем возрасте, решению проблемы травли в школах и интеграции детей из числа просителей убежища и беженцев в систему общего образования, Комитет с обеспокоенностью отмечает, что дети, находящиеся в уязвимом и </w:t>
      </w:r>
      <w:proofErr w:type="spellStart"/>
      <w:r>
        <w:t>маргинализованном</w:t>
      </w:r>
      <w:proofErr w:type="spellEnd"/>
      <w:r>
        <w:t xml:space="preserve"> положении, такие как дети из числа просителей убежища, беженцев и мигрантов и дети-инвалиды, по-прежнему сталкиваются с трудностями в получении качественного образования, в том числе </w:t>
      </w:r>
      <w:r>
        <w:br/>
        <w:t xml:space="preserve">из-за задержек в регистрации ходатайств о предоставлении убежища или отсутствия разумных приспособлений для детей-инвалидов в общеобразовательных школах. Он также обеспокоен таким явлением, как травля и </w:t>
      </w:r>
      <w:proofErr w:type="spellStart"/>
      <w:r>
        <w:t>кибертравля</w:t>
      </w:r>
      <w:proofErr w:type="spellEnd"/>
      <w:r>
        <w:t xml:space="preserve"> в школе и за ее пределами.</w:t>
      </w:r>
    </w:p>
    <w:p w14:paraId="6831400D" w14:textId="77777777" w:rsidR="001A37ED" w:rsidRPr="000E2FC3" w:rsidRDefault="001A37ED" w:rsidP="001A37ED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 учетом задач 4.5 и 4.А Целей в области устойчивого развития Комитет рекомендует государству-участнику:</w:t>
      </w:r>
    </w:p>
    <w:p w14:paraId="44731D7F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a)</w:t>
      </w:r>
      <w:r w:rsidRPr="001A37ED">
        <w:rPr>
          <w:b/>
        </w:rPr>
        <w:tab/>
      </w:r>
      <w:r w:rsidRPr="001A37ED">
        <w:rPr>
          <w:b/>
          <w:bCs/>
        </w:rPr>
        <w:t xml:space="preserve">принять необходимые меры для повышения доступности и качества образования, в том числе для детей, находящихся в уязвимом и </w:t>
      </w:r>
      <w:proofErr w:type="spellStart"/>
      <w:r w:rsidRPr="001A37ED">
        <w:rPr>
          <w:b/>
          <w:bCs/>
        </w:rPr>
        <w:t>маргинализованном</w:t>
      </w:r>
      <w:proofErr w:type="spellEnd"/>
      <w:r w:rsidRPr="001A37ED">
        <w:rPr>
          <w:b/>
          <w:bCs/>
        </w:rPr>
        <w:t xml:space="preserve"> положении, таких как дети из числа просителей убежища, беженцев и мигрантов и дети-инвалиды, и применять правозащитный подход ко всей системе образования, укрепляя </w:t>
      </w:r>
      <w:proofErr w:type="spellStart"/>
      <w:r w:rsidRPr="001A37ED">
        <w:rPr>
          <w:b/>
          <w:bCs/>
        </w:rPr>
        <w:t>инклюзивность</w:t>
      </w:r>
      <w:proofErr w:type="spellEnd"/>
      <w:r w:rsidRPr="001A37ED">
        <w:rPr>
          <w:b/>
          <w:bCs/>
        </w:rPr>
        <w:t xml:space="preserve"> и поддержку всех устремлений детей;</w:t>
      </w:r>
    </w:p>
    <w:p w14:paraId="0F3F64C3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дополнительно укрепить и выделить достаточные кадровые, технические и финансовые ресурсы на осуществление, мониторинг и оценку Рамочной стратегии в области образования (2014</w:t>
      </w:r>
      <w:r>
        <w:rPr>
          <w:b/>
          <w:bCs/>
        </w:rPr>
        <w:t>–</w:t>
      </w:r>
      <w:r w:rsidRPr="001A37ED">
        <w:rPr>
          <w:b/>
          <w:bCs/>
        </w:rPr>
        <w:t>2024 годы);</w:t>
      </w:r>
    </w:p>
    <w:p w14:paraId="0E09353B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с)</w:t>
      </w:r>
      <w:r w:rsidRPr="001A37ED">
        <w:rPr>
          <w:b/>
        </w:rPr>
        <w:tab/>
      </w:r>
      <w:r w:rsidRPr="001A37ED">
        <w:rPr>
          <w:b/>
          <w:bCs/>
        </w:rPr>
        <w:t>продолжать предпринимать усилия по осуществлению Программы альтернативног</w:t>
      </w:r>
      <w:r>
        <w:rPr>
          <w:b/>
          <w:bCs/>
        </w:rPr>
        <w:t>о обучения и далее содействовать повышению качества профессиональной подготовки в целях развития навыков детей и молодых людей, особенно прекративших свое обучение в школе;</w:t>
      </w:r>
    </w:p>
    <w:p w14:paraId="124BC83E" w14:textId="77777777" w:rsidR="001A37ED" w:rsidRPr="001A37ED" w:rsidRDefault="001A37ED" w:rsidP="001A37ED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1A37ED">
        <w:rPr>
          <w:b/>
        </w:rPr>
        <w:t>d)</w:t>
      </w:r>
      <w:r w:rsidRPr="001A37ED">
        <w:rPr>
          <w:b/>
        </w:rPr>
        <w:tab/>
      </w:r>
      <w:r w:rsidRPr="001A37ED">
        <w:rPr>
          <w:b/>
          <w:bCs/>
        </w:rPr>
        <w:t xml:space="preserve">активизировать меры по борьбе с травлей в школе и повышению осведомленности о ее пагубных последствиях, уделяя особое внимание борьбе с </w:t>
      </w:r>
      <w:proofErr w:type="spellStart"/>
      <w:r w:rsidRPr="001A37ED">
        <w:rPr>
          <w:b/>
          <w:bCs/>
        </w:rPr>
        <w:t>кибертравлей</w:t>
      </w:r>
      <w:proofErr w:type="spellEnd"/>
      <w:r w:rsidRPr="001A37ED">
        <w:rPr>
          <w:b/>
          <w:bCs/>
        </w:rPr>
        <w:t>, в том числе посредством обеспечения эффективного осуществления программы «Безопасные школы» и выделения достаточных кадровых, технических и финансовых ресурсов Службе безопасности детей и Группе по борьбе с травлей;</w:t>
      </w:r>
    </w:p>
    <w:p w14:paraId="004DA1A8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e)</w:t>
      </w:r>
      <w:r w:rsidRPr="001A37ED">
        <w:rPr>
          <w:b/>
        </w:rPr>
        <w:tab/>
      </w:r>
      <w:r w:rsidRPr="001A37ED">
        <w:rPr>
          <w:b/>
          <w:bCs/>
        </w:rPr>
        <w:t>пересмотреть учебные программы и методику обучения, с тем чтобы сделать больший акцент на ценности образования, критического мышления, признания различий, уважения разнообразия и укрепления социальной сплоченности.</w:t>
      </w:r>
    </w:p>
    <w:p w14:paraId="3D3F672C" w14:textId="77777777" w:rsidR="001A37ED" w:rsidRPr="000E2FC3" w:rsidRDefault="001A37ED" w:rsidP="001A37ED">
      <w:pPr>
        <w:pStyle w:val="H23G"/>
      </w:pPr>
      <w:r w:rsidRPr="001A37ED">
        <w:tab/>
      </w:r>
      <w:r w:rsidRPr="001A37ED">
        <w:tab/>
      </w:r>
      <w:r w:rsidRPr="001A37ED">
        <w:rPr>
          <w:bCs/>
        </w:rPr>
        <w:t xml:space="preserve">Образование </w:t>
      </w:r>
      <w:r>
        <w:rPr>
          <w:bCs/>
        </w:rPr>
        <w:t>в области прав человека</w:t>
      </w:r>
    </w:p>
    <w:p w14:paraId="4465E538" w14:textId="77777777" w:rsidR="001A37ED" w:rsidRPr="000E2FC3" w:rsidRDefault="001A37ED" w:rsidP="001A37ED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разработать и осуществлять национальный план действий по образованию в области прав человека согласно рекомендациям, содержащимся в рамочных положениях Всемирной программы образования в области прав человека.</w:t>
      </w:r>
    </w:p>
    <w:p w14:paraId="14175C3B" w14:textId="77777777" w:rsidR="001A37ED" w:rsidRPr="000E2FC3" w:rsidRDefault="001A37ED" w:rsidP="001A37ED">
      <w:pPr>
        <w:pStyle w:val="H1G"/>
      </w:pPr>
      <w:r>
        <w:tab/>
        <w:t>I.</w:t>
      </w:r>
      <w:r>
        <w:tab/>
      </w:r>
      <w:r>
        <w:rPr>
          <w:bCs/>
        </w:rPr>
        <w:t xml:space="preserve">Особые меры защиты (статьи 22, 30, 32, 33, 35, 36, </w:t>
      </w:r>
      <w:r w:rsidR="00C157E8">
        <w:rPr>
          <w:bCs/>
        </w:rPr>
        <w:br/>
      </w:r>
      <w:r>
        <w:rPr>
          <w:bCs/>
        </w:rPr>
        <w:t>37</w:t>
      </w:r>
      <w:r w:rsidR="00C157E8">
        <w:rPr>
          <w:bCs/>
        </w:rPr>
        <w:t xml:space="preserve"> (под</w:t>
      </w:r>
      <w:r>
        <w:rPr>
          <w:bCs/>
        </w:rPr>
        <w:t>пункты b)–d), и 38–40)</w:t>
      </w:r>
    </w:p>
    <w:p w14:paraId="5F39F077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4CCAE570" w14:textId="77777777" w:rsidR="001A37ED" w:rsidRPr="000E2FC3" w:rsidRDefault="001A37ED" w:rsidP="001A37ED">
      <w:pPr>
        <w:pStyle w:val="SingleTxtG"/>
      </w:pPr>
      <w:r>
        <w:t>41.</w:t>
      </w:r>
      <w:r>
        <w:tab/>
        <w:t>Комитет приветствует законодательные и политические меры, принятые в целях улучшения гарантий и процедур, касающихся детей из числа просителей убежища, беженцев и мигрантов, такие как внесение поправок в Закон об иммиграции в 2015 году и принятие Стратегии приема просителей убежища и мигрантов с неурегулированным статусом в 2016 году. Он с удовлетворением отмечает, что в 2015 году государство-участник положило конец автоматическому заключению под стражу просителей убежища и беженцев, включая детей. Он также приветствует предоставление несопровождаемым детям временной гуманитарной защиты. В то же время Комитет серьезно обеспокоен тем, что:</w:t>
      </w:r>
    </w:p>
    <w:p w14:paraId="1ED0DC38" w14:textId="77777777" w:rsidR="001A37ED" w:rsidRPr="000E2FC3" w:rsidRDefault="001A37ED" w:rsidP="001A37ED">
      <w:pPr>
        <w:pStyle w:val="SingleTxtG"/>
      </w:pPr>
      <w:r>
        <w:tab/>
      </w:r>
      <w:r>
        <w:tab/>
        <w:t>а)</w:t>
      </w:r>
      <w:r>
        <w:tab/>
        <w:t>задержки с выдачей разрешения на высадку в ближайшем безопасном месте спасенных мигрантов и беженцев, включая детей, еще более усугубляют их уязвимость, поскольку они продолжают терпеть бедствие на море;</w:t>
      </w:r>
    </w:p>
    <w:p w14:paraId="4D9D24B6" w14:textId="77777777" w:rsidR="001A37ED" w:rsidRPr="000E2FC3" w:rsidRDefault="001A37ED" w:rsidP="001A37ED">
      <w:pPr>
        <w:pStyle w:val="SingleTxtG"/>
      </w:pPr>
      <w:r>
        <w:tab/>
      </w:r>
      <w:r>
        <w:tab/>
        <w:t>b)</w:t>
      </w:r>
      <w:r>
        <w:tab/>
        <w:t>процедура определения возраста не носит междисциплинарного характера, и имеются недостатки, связанные с транспарентностью, независимостью, назначением опекунов и применением принципов наилучшего обеспечения интересов ребенка и толкования сомнений в его пользу;</w:t>
      </w:r>
    </w:p>
    <w:p w14:paraId="20964830" w14:textId="77777777" w:rsidR="001A37ED" w:rsidRPr="000E2FC3" w:rsidRDefault="001A37ED" w:rsidP="001A37ED">
      <w:pPr>
        <w:pStyle w:val="SingleTxtG"/>
      </w:pPr>
      <w:r>
        <w:tab/>
      </w:r>
      <w:r>
        <w:tab/>
        <w:t>c)</w:t>
      </w:r>
      <w:r>
        <w:tab/>
        <w:t>система опеки над несопровождаемыми детьми не располагает достаточными кадровыми, техническими и финансовыми ресурсами и не является достаточно независимой, что может вести к конфликту интересов и препятствовать обеспечению наилучших интересов ребенка;</w:t>
      </w:r>
    </w:p>
    <w:p w14:paraId="405C2CC2" w14:textId="77777777" w:rsidR="001A37ED" w:rsidRPr="000E2FC3" w:rsidRDefault="001A37ED" w:rsidP="001A37ED">
      <w:pPr>
        <w:pStyle w:val="SingleTxtG"/>
      </w:pPr>
      <w:r>
        <w:tab/>
      </w:r>
      <w:r>
        <w:tab/>
        <w:t>d)</w:t>
      </w:r>
      <w:r>
        <w:tab/>
      </w:r>
      <w:r w:rsidR="00585399">
        <w:t>п</w:t>
      </w:r>
      <w:r>
        <w:t xml:space="preserve">равила приема просителей убежища в рамках Закона о беженцах </w:t>
      </w:r>
      <w:r w:rsidR="00C157E8">
        <w:br/>
      </w:r>
      <w:r>
        <w:t>по-прежнему предусматривают возможность помещения детей из числа просителей убежища и беженцев под стражу в качестве крайней меры в соответствии с пунктом 1 статьи 14, а несопровождаемых детей в возрасте 16 лет и старше – в центры приема совершеннолетних просителей убежища в соответствии со статьей 15;</w:t>
      </w:r>
    </w:p>
    <w:p w14:paraId="2B2DE7B8" w14:textId="77777777" w:rsidR="001A37ED" w:rsidRPr="000E2FC3" w:rsidRDefault="001A37ED" w:rsidP="001A37ED">
      <w:pPr>
        <w:pStyle w:val="SingleTxtG"/>
      </w:pPr>
      <w:r>
        <w:tab/>
      </w:r>
      <w:r>
        <w:tab/>
        <w:t>e)</w:t>
      </w:r>
      <w:r>
        <w:tab/>
        <w:t>статус временной гуманитарной защиты несопровождаемых детей, а также связанные с ним права и преимущества не регулируются законом.</w:t>
      </w:r>
    </w:p>
    <w:p w14:paraId="1B1F3E23" w14:textId="77777777" w:rsidR="001A37ED" w:rsidRPr="000E2FC3" w:rsidRDefault="001A37ED" w:rsidP="001A37ED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6 (2005) об обращении с несопровождаемыми и разлученными детьми за пределами страны их происхождения, а также совместные замечания общего порядка № 3 и № 4 (2017) Комитета по защите прав всех трудящихся-мигрантов и членов их семей</w:t>
      </w:r>
      <w:r w:rsidR="00C157E8">
        <w:rPr>
          <w:b/>
          <w:bCs/>
        </w:rPr>
        <w:t>/</w:t>
      </w:r>
      <w:r w:rsidR="00C157E8">
        <w:rPr>
          <w:b/>
          <w:bCs/>
        </w:rPr>
        <w:br/>
      </w:r>
      <w:r>
        <w:rPr>
          <w:b/>
          <w:bCs/>
        </w:rPr>
        <w:t xml:space="preserve">№ 22 и № 23 (2017) Комитета по правам ребенка, касающихся прав человека </w:t>
      </w:r>
      <w:r>
        <w:rPr>
          <w:b/>
          <w:bCs/>
        </w:rPr>
        <w:lastRenderedPageBreak/>
        <w:t>детей в контексте международной миграции, Комитет настоятельно призывает государство-участник:</w:t>
      </w:r>
    </w:p>
    <w:p w14:paraId="189F7259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а)</w:t>
      </w:r>
      <w:r w:rsidRPr="001A37ED">
        <w:rPr>
          <w:b/>
        </w:rPr>
        <w:tab/>
      </w:r>
      <w:r w:rsidRPr="001A37ED">
        <w:rPr>
          <w:b/>
          <w:bCs/>
        </w:rPr>
        <w:t xml:space="preserve">продолжать обзор соответствующих законов, положений, стратегий и практики с целью не допустить, чтобы они порождали, усиливали и повышали степень уязвимости детей из числа просителей убежища, беженцев и мигрантов, в том числе с учетом прав человека, гендерных аспектов и </w:t>
      </w:r>
      <w:proofErr w:type="gramStart"/>
      <w:r w:rsidRPr="001A37ED">
        <w:rPr>
          <w:b/>
          <w:bCs/>
        </w:rPr>
        <w:t>факторов инвалидности и возраста</w:t>
      </w:r>
      <w:proofErr w:type="gramEnd"/>
      <w:r w:rsidRPr="001A37ED">
        <w:rPr>
          <w:b/>
          <w:bCs/>
        </w:rPr>
        <w:t xml:space="preserve"> и интересов детей;</w:t>
      </w:r>
    </w:p>
    <w:p w14:paraId="37F28B90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>внедрить единый протокол методов определения возраста, который является междисциплинарным, который предполагает уважение прав детей и который используется только в случаях серьезных сомнений в отношении заявленного возраста и предусматривает учет имеющихся документальных или других форм подтверждения возраста, и обеспечить доступ к действенным механизмам обжалования;</w:t>
      </w:r>
    </w:p>
    <w:p w14:paraId="6EE0D4DF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c)</w:t>
      </w:r>
      <w:r w:rsidRPr="001A37ED">
        <w:rPr>
          <w:b/>
        </w:rPr>
        <w:tab/>
      </w:r>
      <w:r>
        <w:rPr>
          <w:b/>
          <w:bCs/>
        </w:rPr>
        <w:t>обеспечить назначение компетентного опекуна, обладающего необходимыми знаниями и не имеющего потенциального конфликта интересов, для несопровождаемых детей сразу же после их прибытия в пункт пересечения границы и обеспечить, чтобы процедуры определения наилучших интересов осуществлялись на всех этапах национальной процедуры предоставления убежища;</w:t>
      </w:r>
    </w:p>
    <w:p w14:paraId="42536CBE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р</w:t>
      </w:r>
      <w:r>
        <w:rPr>
          <w:b/>
          <w:bCs/>
        </w:rPr>
        <w:t xml:space="preserve">ассматривать дела детей из числа просителей убежища и беженцев, включая несопровождаемых детей, позитивным, гуманным и оперативным образом, с тем чтобы найти долговременные решения, обеспечить полное соблюдение принципа </w:t>
      </w:r>
      <w:proofErr w:type="spellStart"/>
      <w:r>
        <w:rPr>
          <w:b/>
          <w:bCs/>
        </w:rPr>
        <w:t>невыдворения</w:t>
      </w:r>
      <w:proofErr w:type="spellEnd"/>
      <w:r>
        <w:rPr>
          <w:b/>
          <w:bCs/>
        </w:rPr>
        <w:t xml:space="preserve"> и облегчить доступ к процедурам предоставления убежища детям, нуждающимся в международной защите, в соответствии со статьями 6, 22 и 37 Конвенции;</w:t>
      </w:r>
    </w:p>
    <w:p w14:paraId="157F8713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e)</w:t>
      </w:r>
      <w:r w:rsidRPr="001A37ED">
        <w:rPr>
          <w:b/>
        </w:rPr>
        <w:tab/>
      </w:r>
      <w:r w:rsidRPr="001A37ED">
        <w:rPr>
          <w:b/>
          <w:bCs/>
        </w:rPr>
        <w:t>обеспечить оперативное информирование органов по защите детей и их участие в процедурах определения путей наилучшего обеспечения интересов детей в соответствии с международным правом после прибытия в государство-участник несопровождаемых или разлученных детей, в том числе посредством проведения подготовки сотрудников пограничных служб по вопросам прав детей и в контексте процедур, обеспечивающих учет интересов детей;</w:t>
      </w:r>
    </w:p>
    <w:p w14:paraId="586D9368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f)</w:t>
      </w:r>
      <w:r w:rsidRPr="001A37ED">
        <w:rPr>
          <w:b/>
        </w:rPr>
        <w:tab/>
      </w:r>
      <w:r w:rsidRPr="001A37ED">
        <w:rPr>
          <w:b/>
          <w:bCs/>
        </w:rPr>
        <w:t>законодательно запретить помещение под стражу в иммиграци</w:t>
      </w:r>
      <w:r>
        <w:rPr>
          <w:b/>
          <w:bCs/>
        </w:rPr>
        <w:t xml:space="preserve">онные центры детей из числа мигрантов, просителей убежища и беженцев и обеспечить практическое осуществление такого законодательного запрета, а также обеспечить эффективные альтернативы содержанию под стражей, с тем чтобы дети могли оставаться с членами семьи и/или опекунами в условиях проживания на базе общин, не связанных с заключением под стражу, </w:t>
      </w:r>
      <w:r w:rsidR="00C157E8">
        <w:rPr>
          <w:b/>
          <w:bCs/>
        </w:rPr>
        <w:br/>
      </w:r>
      <w:r>
        <w:rPr>
          <w:b/>
          <w:bCs/>
        </w:rPr>
        <w:t>в соответствии с их наилучшими интересами;</w:t>
      </w:r>
    </w:p>
    <w:p w14:paraId="7EBCDCC3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g)</w:t>
      </w:r>
      <w:r w:rsidRPr="001A37ED">
        <w:rPr>
          <w:b/>
        </w:rPr>
        <w:tab/>
      </w:r>
      <w:r w:rsidRPr="001A37ED">
        <w:rPr>
          <w:b/>
          <w:bCs/>
        </w:rPr>
        <w:t>уделять приоритетное внимание немедленному переводу детей из числа просителей убежища и их семей из Центра первоначального приема и создать постоянные и устойчивые варианты расселения беженцев, особенно детей и их семей;</w:t>
      </w:r>
    </w:p>
    <w:p w14:paraId="2E6E18D5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h)</w:t>
      </w:r>
      <w:r w:rsidRPr="001A37ED">
        <w:rPr>
          <w:b/>
        </w:rPr>
        <w:tab/>
      </w:r>
      <w:r>
        <w:rPr>
          <w:b/>
          <w:bCs/>
        </w:rPr>
        <w:t>воплотить политику предоставления временной гуманитарной защиты несопровождаемым детям в рамках закона, с тем чтобы обеспечить защиту их прав и наилучших интересов, даже если будет установлено, что они не нуждаются в международной защите.</w:t>
      </w:r>
    </w:p>
    <w:p w14:paraId="50BB5DBF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Продажа детей, торговля детьми и их похищение</w:t>
      </w:r>
    </w:p>
    <w:p w14:paraId="3F085555" w14:textId="77777777" w:rsidR="001A37ED" w:rsidRPr="000E2FC3" w:rsidRDefault="001A37ED" w:rsidP="001A37ED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Отмечая, что дети, находящиеся в наиболее уязвимом и </w:t>
      </w:r>
      <w:proofErr w:type="spellStart"/>
      <w:r>
        <w:rPr>
          <w:b/>
          <w:bCs/>
        </w:rPr>
        <w:t>маргинализованном</w:t>
      </w:r>
      <w:proofErr w:type="spellEnd"/>
      <w:r>
        <w:rPr>
          <w:b/>
          <w:bCs/>
        </w:rPr>
        <w:t xml:space="preserve"> положении, включая детей из числа просителей убежища, беженцев и мигрантов, подвергаются особой опасности стать жертвами торговли детьми в целях сексуальной или экономической эксплуатации, Комитет, </w:t>
      </w:r>
      <w:r w:rsidR="00C157E8">
        <w:rPr>
          <w:b/>
          <w:bCs/>
        </w:rPr>
        <w:br/>
      </w:r>
      <w:r>
        <w:rPr>
          <w:b/>
          <w:bCs/>
        </w:rPr>
        <w:t>со ссылкой на свое замечание общего порядка № 13 (2011) о праве ребенка на свободу от всех форм насилия и с учетом задачи 16.2 Целей в области устойчивого развития, рекомендует государству-участнику:</w:t>
      </w:r>
    </w:p>
    <w:p w14:paraId="3DBE7BC4" w14:textId="77777777" w:rsidR="001A37ED" w:rsidRPr="001A37ED" w:rsidRDefault="001A37ED" w:rsidP="001A37ED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1A37ED">
        <w:rPr>
          <w:b/>
        </w:rPr>
        <w:t>а)</w:t>
      </w:r>
      <w:r w:rsidRPr="001A37ED">
        <w:rPr>
          <w:b/>
        </w:rPr>
        <w:tab/>
      </w:r>
      <w:r w:rsidRPr="001A37ED">
        <w:rPr>
          <w:b/>
          <w:bCs/>
        </w:rPr>
        <w:t xml:space="preserve">обеспечить всесторонний учет принципов защиты прав ребенка в следующем плане действий по борьбе с торговлей детьми, уделяя особое внимание детям, находящимся в наиболее уязвимом и </w:t>
      </w:r>
      <w:proofErr w:type="spellStart"/>
      <w:r w:rsidRPr="001A37ED">
        <w:rPr>
          <w:b/>
          <w:bCs/>
        </w:rPr>
        <w:t>маргинализованном</w:t>
      </w:r>
      <w:proofErr w:type="spellEnd"/>
      <w:r w:rsidRPr="001A37ED">
        <w:rPr>
          <w:b/>
          <w:bCs/>
        </w:rPr>
        <w:t xml:space="preserve"> положении;</w:t>
      </w:r>
    </w:p>
    <w:p w14:paraId="4F9ED888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 xml:space="preserve">провести обзор своего механизма перенаправления жертв и стандартного порядка действий и создать адекватные и скоординированные механизмы выявления и защиты детей </w:t>
      </w:r>
      <w:r>
        <w:rPr>
          <w:b/>
          <w:bCs/>
        </w:rPr>
        <w:t>–</w:t>
      </w:r>
      <w:r w:rsidRPr="001A37ED">
        <w:rPr>
          <w:b/>
          <w:bCs/>
        </w:rPr>
        <w:t xml:space="preserve"> жертв торговли людьми и сексуальной эксплуатации, в том числе путем обеспечения систематического и своевременного обмена информацией между соответствующими должностными лицами;</w:t>
      </w:r>
    </w:p>
    <w:p w14:paraId="1BE5BA71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c)</w:t>
      </w:r>
      <w:r w:rsidRPr="001A37ED">
        <w:rPr>
          <w:b/>
        </w:rPr>
        <w:tab/>
      </w:r>
      <w:r w:rsidRPr="001A37ED">
        <w:rPr>
          <w:b/>
          <w:bCs/>
        </w:rPr>
        <w:t>продолжать наращивать способности сотрудников полиции, пограничников и социальных работников в области выявления и защиты детей, ставших жертвами торговли людьми;</w:t>
      </w:r>
    </w:p>
    <w:p w14:paraId="572E3D24" w14:textId="77777777" w:rsidR="001A37ED" w:rsidRPr="000E2FC3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>
        <w:rPr>
          <w:b/>
          <w:bCs/>
        </w:rPr>
        <w:t>оперативно преследовать и судить подозреваемых в торговле детьми и должным образом наказывать виновных, а также обеспечивать возмещение ущерба и реабилитацию для каждого ребенка-жертвы.</w:t>
      </w:r>
    </w:p>
    <w:p w14:paraId="23EC81D8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несовершеннолетних</w:t>
      </w:r>
    </w:p>
    <w:p w14:paraId="433E074C" w14:textId="77777777" w:rsidR="001A37ED" w:rsidRPr="000E2FC3" w:rsidRDefault="001A37ED" w:rsidP="001A37ED">
      <w:pPr>
        <w:pStyle w:val="SingleTxtG"/>
      </w:pPr>
      <w:r>
        <w:t>44.</w:t>
      </w:r>
      <w:r>
        <w:tab/>
        <w:t>Приветствуя поправку к пункту 1 статьи 35 Уголовного кодекса, которая повышает возраст наступления уголовной ответственности детей до 14 лет, Комитет по-прежнему обеспокоен тем, что:</w:t>
      </w:r>
    </w:p>
    <w:p w14:paraId="3DAAC18E" w14:textId="77777777" w:rsidR="001A37ED" w:rsidRPr="000E2FC3" w:rsidRDefault="001A37ED" w:rsidP="001A37ED">
      <w:pPr>
        <w:pStyle w:val="SingleTxtG"/>
      </w:pPr>
      <w:r>
        <w:tab/>
      </w:r>
      <w:r>
        <w:tab/>
        <w:t>а)</w:t>
      </w:r>
      <w:r>
        <w:tab/>
        <w:t>дети, обвиняемые совместно с лицами старше 16 лет, рассматриваются как взрослые;</w:t>
      </w:r>
    </w:p>
    <w:p w14:paraId="5AD04159" w14:textId="77777777" w:rsidR="001A37ED" w:rsidRPr="000E2FC3" w:rsidRDefault="001A37ED" w:rsidP="001A37ED">
      <w:pPr>
        <w:pStyle w:val="SingleTxtG"/>
      </w:pPr>
      <w:r>
        <w:tab/>
      </w:r>
      <w:r>
        <w:tab/>
        <w:t>b)</w:t>
      </w:r>
      <w:r>
        <w:tab/>
        <w:t>дети в возрасте от 16 до 18 лет подпадают под действие уголовного права и юрисдикцию уголовных судов для взрослых;</w:t>
      </w:r>
    </w:p>
    <w:p w14:paraId="0267C83B" w14:textId="77777777" w:rsidR="001A37ED" w:rsidRPr="000E2FC3" w:rsidRDefault="001A37ED" w:rsidP="001A37ED">
      <w:pPr>
        <w:pStyle w:val="SingleTxtG"/>
      </w:pPr>
      <w:r>
        <w:tab/>
      </w:r>
      <w:r>
        <w:tab/>
        <w:t>c)</w:t>
      </w:r>
      <w:r>
        <w:tab/>
        <w:t>имеются случаи, когда дети содержатся в местах лишения свободы вместе со взрослыми;</w:t>
      </w:r>
    </w:p>
    <w:p w14:paraId="62792B31" w14:textId="77777777" w:rsidR="001A37ED" w:rsidRPr="000E2FC3" w:rsidRDefault="001A37ED" w:rsidP="001A37ED">
      <w:pPr>
        <w:pStyle w:val="SingleTxtG"/>
      </w:pPr>
      <w:r>
        <w:tab/>
      </w:r>
      <w:r>
        <w:tab/>
        <w:t>d)</w:t>
      </w:r>
      <w:r>
        <w:tab/>
        <w:t>дети, которые предположительно захватили судно, спасшее их у побережья Ливии в марте 2019 года, обвиняются в терроризме в магистратском суде, а не в суде по делам несовершеннолетних, и первоначально были помещены в отделение строгого режима тюрьмы для взрослых в исправительном учреждении «</w:t>
      </w:r>
      <w:proofErr w:type="spellStart"/>
      <w:r>
        <w:t>Коррадино</w:t>
      </w:r>
      <w:proofErr w:type="spellEnd"/>
      <w:r>
        <w:t>»;</w:t>
      </w:r>
    </w:p>
    <w:p w14:paraId="5D7AD3A3" w14:textId="77777777" w:rsidR="001A37ED" w:rsidRPr="000E2FC3" w:rsidRDefault="001A37ED" w:rsidP="001A37ED">
      <w:pPr>
        <w:pStyle w:val="SingleTxtG"/>
      </w:pPr>
      <w:r>
        <w:tab/>
      </w:r>
      <w:r>
        <w:tab/>
        <w:t>e)</w:t>
      </w:r>
      <w:r>
        <w:tab/>
        <w:t>существующие положения, предусматривающие альтернативы лишению свободы, в полной мере не выполняются.</w:t>
      </w:r>
    </w:p>
    <w:p w14:paraId="4C160714" w14:textId="77777777" w:rsidR="001A37ED" w:rsidRPr="000E2FC3" w:rsidRDefault="001A37ED" w:rsidP="001A37ED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 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Напоминая о своих предыдущих рекомендациях, Комитет настоятельно призывает государство-участник:</w:t>
      </w:r>
    </w:p>
    <w:p w14:paraId="041A7591" w14:textId="77777777" w:rsidR="001A37ED" w:rsidRPr="001A37ED" w:rsidRDefault="001A37ED" w:rsidP="001A37ED">
      <w:pPr>
        <w:pStyle w:val="SingleTxtG"/>
        <w:rPr>
          <w:b/>
          <w:bCs/>
        </w:rPr>
      </w:pPr>
      <w:r>
        <w:tab/>
      </w:r>
      <w:r>
        <w:tab/>
      </w:r>
      <w:r w:rsidRPr="001A37ED">
        <w:rPr>
          <w:b/>
        </w:rPr>
        <w:t>а)</w:t>
      </w:r>
      <w:r w:rsidRPr="001A37ED">
        <w:rPr>
          <w:b/>
        </w:rPr>
        <w:tab/>
      </w:r>
      <w:r w:rsidRPr="001A37ED">
        <w:rPr>
          <w:b/>
          <w:bCs/>
        </w:rPr>
        <w:t>провести обзор своего законодательства в целях обеспечения того, чтобы все дети в возрасте до 18 лет рассматривались как дети и в случае конфликта с законом направлялись в систему правосудия по делам несовершеннолетних, в том числе в тех случаях, когда они обвиняются совместно со взрослыми;</w:t>
      </w:r>
      <w:r w:rsidRPr="001A37ED">
        <w:rPr>
          <w:b/>
        </w:rPr>
        <w:t xml:space="preserve"> </w:t>
      </w:r>
      <w:r w:rsidRPr="001A37ED">
        <w:rPr>
          <w:b/>
          <w:bCs/>
        </w:rPr>
        <w:t>и дополнительно ограничить в законодательном порядке применение и продолжительность досудебного содержания детей под стражей;</w:t>
      </w:r>
    </w:p>
    <w:p w14:paraId="061CF35A" w14:textId="77777777" w:rsidR="001A37ED" w:rsidRPr="001A37ED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b)</w:t>
      </w:r>
      <w:r w:rsidRPr="001A37ED">
        <w:rPr>
          <w:b/>
        </w:rPr>
        <w:tab/>
      </w:r>
      <w:r w:rsidRPr="001A37ED">
        <w:rPr>
          <w:b/>
          <w:bCs/>
        </w:rPr>
        <w:t xml:space="preserve">обеспечить, чтобы содержание под стражей применялось лишь в качестве крайней меры и в течение как можно более короткого </w:t>
      </w:r>
      <w:proofErr w:type="gramStart"/>
      <w:r w:rsidRPr="001A37ED">
        <w:rPr>
          <w:b/>
          <w:bCs/>
        </w:rPr>
        <w:t>срока</w:t>
      </w:r>
      <w:proofErr w:type="gramEnd"/>
      <w:r w:rsidRPr="001A37ED">
        <w:rPr>
          <w:b/>
          <w:bCs/>
        </w:rPr>
        <w:t xml:space="preserve"> и чтобы вопрос о применении этой меры регулярно пересматривался на предмет ее отмены;</w:t>
      </w:r>
    </w:p>
    <w:p w14:paraId="1FB0759A" w14:textId="77777777" w:rsidR="001A37ED" w:rsidRPr="006C5ED7" w:rsidRDefault="001A37ED" w:rsidP="001A37ED">
      <w:pPr>
        <w:pStyle w:val="SingleTxtG"/>
        <w:rPr>
          <w:b/>
          <w:bCs/>
        </w:rPr>
      </w:pPr>
      <w:r w:rsidRPr="001A37ED">
        <w:rPr>
          <w:b/>
        </w:rPr>
        <w:tab/>
      </w:r>
      <w:r w:rsidRPr="001A37ED">
        <w:rPr>
          <w:b/>
        </w:rPr>
        <w:tab/>
        <w:t>c)</w:t>
      </w:r>
      <w:r w:rsidRPr="001A37ED">
        <w:rPr>
          <w:b/>
        </w:rPr>
        <w:tab/>
      </w:r>
      <w:r w:rsidRPr="001A37ED">
        <w:rPr>
          <w:b/>
          <w:bCs/>
        </w:rPr>
        <w:t>в случаях, когда содержание под стражей неизбежно, обеспечить раздельн</w:t>
      </w:r>
      <w:r>
        <w:rPr>
          <w:b/>
          <w:bCs/>
        </w:rPr>
        <w:t xml:space="preserve">ое содержание детей и взрослых с соблюдением международных </w:t>
      </w:r>
      <w:r>
        <w:rPr>
          <w:b/>
          <w:bCs/>
        </w:rPr>
        <w:lastRenderedPageBreak/>
        <w:t>стандартов, в том числе в отношении доступа к образованию и медицинской помощи;</w:t>
      </w:r>
    </w:p>
    <w:p w14:paraId="4F9C475F" w14:textId="77777777" w:rsidR="001A37ED" w:rsidRPr="000E2FC3" w:rsidRDefault="001A37ED" w:rsidP="001A37ED">
      <w:pPr>
        <w:pStyle w:val="SingleTxtG"/>
        <w:rPr>
          <w:b/>
          <w:bCs/>
        </w:rPr>
      </w:pPr>
      <w:r>
        <w:tab/>
      </w:r>
      <w:r w:rsidRPr="001A37ED">
        <w:rPr>
          <w:b/>
        </w:rPr>
        <w:tab/>
        <w:t>d)</w:t>
      </w:r>
      <w:r w:rsidRPr="001A37ED">
        <w:rPr>
          <w:b/>
        </w:rPr>
        <w:tab/>
      </w:r>
      <w:r w:rsidRPr="001A37ED">
        <w:rPr>
          <w:b/>
          <w:bCs/>
        </w:rPr>
        <w:t>сод</w:t>
      </w:r>
      <w:r>
        <w:rPr>
          <w:b/>
          <w:bCs/>
        </w:rPr>
        <w:t>ействовать использованию в отношении детей, обвиняемых в совершении уголовных преступлений,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и, по возможности, поощрять назначение детям мер наказания, не связанных с лишением свободы, таких как условное освобождение и общественные работы.</w:t>
      </w:r>
      <w:r>
        <w:t xml:space="preserve"> </w:t>
      </w:r>
    </w:p>
    <w:p w14:paraId="396AEAB8" w14:textId="77777777" w:rsidR="001A37ED" w:rsidRPr="000E2FC3" w:rsidRDefault="001A37ED" w:rsidP="001A37ED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предыдущими заключительными замечаниями и рекомендациями Комитета, касающимися осуществления Факультативного протокола об участии детей в вооруженных конфликтах</w:t>
      </w:r>
    </w:p>
    <w:p w14:paraId="55BB5B33" w14:textId="77777777" w:rsidR="001A37ED" w:rsidRPr="000E2FC3" w:rsidRDefault="001A37ED" w:rsidP="001A37ED">
      <w:pPr>
        <w:pStyle w:val="SingleTxtG"/>
      </w:pPr>
      <w:r>
        <w:t>46.</w:t>
      </w:r>
      <w:r>
        <w:tab/>
        <w:t>Комитет выражает сожаление по поводу отсутствия информации о выполнении его заключительных замечаний от 2006 года (CRC/C/OPAC/MLT/CO/1) по первоначальному докладу государства-участника в соответствии с Факультативным протоколом к Конвенции, касающимся участия детей в вооруженных конфликтах.</w:t>
      </w:r>
    </w:p>
    <w:p w14:paraId="0FA6A2E0" w14:textId="77777777" w:rsidR="001A37ED" w:rsidRPr="000E2FC3" w:rsidRDefault="001A37ED" w:rsidP="001A37ED">
      <w:pPr>
        <w:pStyle w:val="H1G"/>
      </w:pPr>
      <w:r>
        <w:tab/>
        <w:t>J.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06C31BB5" w14:textId="77777777" w:rsidR="001A37ED" w:rsidRPr="000E2FC3" w:rsidRDefault="001A37ED" w:rsidP="001A37ED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ратифицировать Факультативный протокол к Конвенции о правах ребенка, касающийся процедуры сообщений.</w:t>
      </w:r>
      <w:r>
        <w:t xml:space="preserve"> </w:t>
      </w:r>
    </w:p>
    <w:p w14:paraId="060AA84D" w14:textId="77777777" w:rsidR="001A37ED" w:rsidRPr="000E2FC3" w:rsidRDefault="001A37ED" w:rsidP="001A37ED">
      <w:pPr>
        <w:pStyle w:val="H1G"/>
      </w:pPr>
      <w:r>
        <w:tab/>
        <w:t>K.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61E758A1" w14:textId="77777777" w:rsidR="001A37ED" w:rsidRPr="000E2FC3" w:rsidRDefault="001A37ED" w:rsidP="001A37ED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</w:p>
    <w:p w14:paraId="033FFD59" w14:textId="77777777" w:rsidR="001A37ED" w:rsidRPr="000E2FC3" w:rsidRDefault="001A37ED" w:rsidP="001A37ED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настоятельно призывает государство-участник к выполнению своих обязательств по представлению отчетности в соответствии с Факультативным протоколом, касающимся торговли детьми, детской проституции и детской порнографии, доклад по которому просрочен с 28 октября 2012 года.</w:t>
      </w:r>
    </w:p>
    <w:p w14:paraId="48E6DF2D" w14:textId="77777777" w:rsidR="001A37ED" w:rsidRPr="001968F1" w:rsidRDefault="001A37ED" w:rsidP="001A37ED">
      <w:pPr>
        <w:pStyle w:val="H1G"/>
      </w:pPr>
      <w:r>
        <w:tab/>
        <w:t>L.</w:t>
      </w:r>
      <w:r>
        <w:tab/>
      </w:r>
      <w:r>
        <w:rPr>
          <w:bCs/>
        </w:rPr>
        <w:t>Сотрудничество с региональными органами</w:t>
      </w:r>
    </w:p>
    <w:p w14:paraId="5C0CA2C1" w14:textId="77777777" w:rsidR="001A37ED" w:rsidRPr="000E2FC3" w:rsidRDefault="001A37ED" w:rsidP="001A37ED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– членах Совета Европы.</w:t>
      </w:r>
      <w:r>
        <w:t xml:space="preserve"> </w:t>
      </w:r>
    </w:p>
    <w:p w14:paraId="6BCCBC0C" w14:textId="4447F4B7" w:rsidR="001A37ED" w:rsidRPr="000E2FC3" w:rsidRDefault="001A37ED" w:rsidP="001A37ED">
      <w:pPr>
        <w:pStyle w:val="HChG"/>
      </w:pPr>
      <w:r>
        <w:tab/>
      </w:r>
      <w:r w:rsidR="004646C7">
        <w:rPr>
          <w:lang w:val="en-US"/>
        </w:rPr>
        <w:t>I</w:t>
      </w:r>
      <w:r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285714D1" w14:textId="77777777" w:rsidR="001A37ED" w:rsidRPr="000E2FC3" w:rsidRDefault="001A37ED" w:rsidP="001A37ED">
      <w:pPr>
        <w:pStyle w:val="H1G"/>
      </w:pPr>
      <w: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2FC66487" w14:textId="77777777" w:rsidR="001A37ED" w:rsidRPr="000E2FC3" w:rsidRDefault="001A37ED" w:rsidP="001A37ED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рекомендует, чтобы объединенные третий–шестой периодические доклады, письменные ответы на перечень вопросов и настоящие заключительные замечания были широко распространены на языках страны.</w:t>
      </w:r>
    </w:p>
    <w:p w14:paraId="690B5746" w14:textId="77777777" w:rsidR="001A37ED" w:rsidRPr="000E2FC3" w:rsidRDefault="001A37ED" w:rsidP="001A37ED">
      <w:pPr>
        <w:pStyle w:val="H1G"/>
      </w:pPr>
      <w:r>
        <w:lastRenderedPageBreak/>
        <w:tab/>
        <w:t>B.</w:t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731FF62A" w14:textId="77777777" w:rsidR="001A37ED" w:rsidRPr="000E2FC3" w:rsidRDefault="001A37ED" w:rsidP="001A37ED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учредить национальный механизм представления докладов и последующей деятельности в качестве постоянной государственной структуры, в мандат которой входит координация и подготовка докладов международным и региональным правозащитным механизмам и взаимодействие с ними, а также координация и отслеживание национальной последующей деятельности и выполнение договорных обязательств, рекомендаций и решений, выносимых этими механизмами.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постоянно укомплектована персоналом соответствующего профиля и должна иметь возможность систематически проводить консультации с Управлением Уполномоченного по правам ребенка и гражданским обществом.</w:t>
      </w:r>
    </w:p>
    <w:p w14:paraId="2C338C04" w14:textId="77777777" w:rsidR="001A37ED" w:rsidRPr="001968F1" w:rsidRDefault="001A37ED" w:rsidP="001A37ED">
      <w:pPr>
        <w:pStyle w:val="H1G"/>
      </w:pPr>
      <w: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508F3883" w14:textId="77777777" w:rsidR="001A37ED" w:rsidRPr="000E2FC3" w:rsidRDefault="001A37ED" w:rsidP="001A37ED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предлагает государству-участнику представить свой седьмой периодический доклад к 29 октября 2024 года и включить в него информацию о мерах по выполнению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 пункт 16 резолюции 68/268 Генеральной Ассамблеи).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2177E93C" w14:textId="77777777" w:rsidR="001A37ED" w:rsidRPr="000E2FC3" w:rsidRDefault="001A37ED" w:rsidP="001A37ED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Комитет также предлагает государству-участнику представить обновленный базовый документ, не превышающий по объему 42 400 слов, </w:t>
      </w:r>
      <w:r w:rsidR="00C157E8">
        <w:rPr>
          <w:b/>
          <w:bCs/>
        </w:rPr>
        <w:br/>
      </w:r>
      <w:r>
        <w:rPr>
          <w:b/>
          <w:bCs/>
        </w:rPr>
        <w:t>в 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I), а также пунктом 16 резолюции 68/268 Генеральной Ассамблеи.</w:t>
      </w:r>
    </w:p>
    <w:p w14:paraId="103B6F01" w14:textId="77777777" w:rsidR="00381C24" w:rsidRPr="001A37ED" w:rsidRDefault="001A37ED" w:rsidP="001A37E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A37ED" w:rsidSect="002A629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3D4FBC" w14:textId="77777777" w:rsidR="00E036B2" w:rsidRPr="00A312BC" w:rsidRDefault="00E036B2" w:rsidP="00A312BC"/>
  </w:endnote>
  <w:endnote w:type="continuationSeparator" w:id="0">
    <w:p w14:paraId="239EDB94" w14:textId="77777777" w:rsidR="00E036B2" w:rsidRPr="00A312BC" w:rsidRDefault="00E036B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1237E" w14:textId="77777777" w:rsidR="002A629D" w:rsidRPr="002A629D" w:rsidRDefault="002A629D">
    <w:pPr>
      <w:pStyle w:val="a8"/>
    </w:pPr>
    <w:r w:rsidRPr="002A629D">
      <w:rPr>
        <w:b/>
        <w:sz w:val="18"/>
      </w:rPr>
      <w:fldChar w:fldCharType="begin"/>
    </w:r>
    <w:r w:rsidRPr="002A629D">
      <w:rPr>
        <w:b/>
        <w:sz w:val="18"/>
      </w:rPr>
      <w:instrText xml:space="preserve"> PAGE  \* MERGEFORMAT </w:instrText>
    </w:r>
    <w:r w:rsidRPr="002A629D">
      <w:rPr>
        <w:b/>
        <w:sz w:val="18"/>
      </w:rPr>
      <w:fldChar w:fldCharType="separate"/>
    </w:r>
    <w:r w:rsidRPr="002A629D">
      <w:rPr>
        <w:b/>
        <w:noProof/>
        <w:sz w:val="18"/>
      </w:rPr>
      <w:t>2</w:t>
    </w:r>
    <w:r w:rsidRPr="002A629D">
      <w:rPr>
        <w:b/>
        <w:sz w:val="18"/>
      </w:rPr>
      <w:fldChar w:fldCharType="end"/>
    </w:r>
    <w:r>
      <w:rPr>
        <w:b/>
        <w:sz w:val="18"/>
      </w:rPr>
      <w:tab/>
    </w:r>
    <w:r>
      <w:t>GE.19-10729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ED792" w14:textId="77777777" w:rsidR="002A629D" w:rsidRPr="002A629D" w:rsidRDefault="002A629D" w:rsidP="002A629D">
    <w:pPr>
      <w:pStyle w:val="a8"/>
      <w:tabs>
        <w:tab w:val="clear" w:pos="9639"/>
        <w:tab w:val="right" w:pos="9638"/>
      </w:tabs>
      <w:rPr>
        <w:b/>
        <w:sz w:val="18"/>
      </w:rPr>
    </w:pPr>
    <w:r>
      <w:t>GE.19-10729</w:t>
    </w:r>
    <w:r>
      <w:tab/>
    </w:r>
    <w:r w:rsidRPr="002A629D">
      <w:rPr>
        <w:b/>
        <w:sz w:val="18"/>
      </w:rPr>
      <w:fldChar w:fldCharType="begin"/>
    </w:r>
    <w:r w:rsidRPr="002A629D">
      <w:rPr>
        <w:b/>
        <w:sz w:val="18"/>
      </w:rPr>
      <w:instrText xml:space="preserve"> PAGE  \* MERGEFORMAT </w:instrText>
    </w:r>
    <w:r w:rsidRPr="002A629D">
      <w:rPr>
        <w:b/>
        <w:sz w:val="18"/>
      </w:rPr>
      <w:fldChar w:fldCharType="separate"/>
    </w:r>
    <w:r w:rsidRPr="002A629D">
      <w:rPr>
        <w:b/>
        <w:noProof/>
        <w:sz w:val="18"/>
      </w:rPr>
      <w:t>3</w:t>
    </w:r>
    <w:r w:rsidRPr="002A629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A2679" w14:textId="182403B7" w:rsidR="00042B72" w:rsidRPr="002A629D" w:rsidRDefault="002A629D" w:rsidP="002A629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B29E351" wp14:editId="51027B9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10729  (</w:t>
    </w:r>
    <w:proofErr w:type="gramEnd"/>
    <w:r>
      <w:t>R)  160919  1</w:t>
    </w:r>
    <w:r w:rsidR="00AF6A67">
      <w:t>9</w:t>
    </w:r>
    <w:r>
      <w:t>0919</w:t>
    </w:r>
    <w:r>
      <w:br/>
    </w:r>
    <w:r w:rsidRPr="002A629D">
      <w:rPr>
        <w:rFonts w:ascii="C39T30Lfz" w:hAnsi="C39T30Lfz"/>
        <w:kern w:val="14"/>
        <w:sz w:val="56"/>
      </w:rPr>
      <w:t></w:t>
    </w:r>
    <w:r w:rsidRPr="002A629D">
      <w:rPr>
        <w:rFonts w:ascii="C39T30Lfz" w:hAnsi="C39T30Lfz"/>
        <w:kern w:val="14"/>
        <w:sz w:val="56"/>
      </w:rPr>
      <w:t></w:t>
    </w:r>
    <w:r w:rsidRPr="002A629D">
      <w:rPr>
        <w:rFonts w:ascii="C39T30Lfz" w:hAnsi="C39T30Lfz"/>
        <w:kern w:val="14"/>
        <w:sz w:val="56"/>
      </w:rPr>
      <w:t></w:t>
    </w:r>
    <w:r w:rsidRPr="002A629D">
      <w:rPr>
        <w:rFonts w:ascii="C39T30Lfz" w:hAnsi="C39T30Lfz"/>
        <w:kern w:val="14"/>
        <w:sz w:val="56"/>
      </w:rPr>
      <w:t></w:t>
    </w:r>
    <w:r w:rsidRPr="002A629D">
      <w:rPr>
        <w:rFonts w:ascii="C39T30Lfz" w:hAnsi="C39T30Lfz"/>
        <w:kern w:val="14"/>
        <w:sz w:val="56"/>
      </w:rPr>
      <w:t></w:t>
    </w:r>
    <w:r w:rsidRPr="002A629D">
      <w:rPr>
        <w:rFonts w:ascii="C39T30Lfz" w:hAnsi="C39T30Lfz"/>
        <w:kern w:val="14"/>
        <w:sz w:val="56"/>
      </w:rPr>
      <w:t></w:t>
    </w:r>
    <w:r w:rsidRPr="002A629D">
      <w:rPr>
        <w:rFonts w:ascii="C39T30Lfz" w:hAnsi="C39T30Lfz"/>
        <w:kern w:val="14"/>
        <w:sz w:val="56"/>
      </w:rPr>
      <w:t></w:t>
    </w:r>
    <w:r w:rsidRPr="002A629D">
      <w:rPr>
        <w:rFonts w:ascii="C39T30Lfz" w:hAnsi="C39T30Lfz"/>
        <w:kern w:val="14"/>
        <w:sz w:val="56"/>
      </w:rPr>
      <w:t></w:t>
    </w:r>
    <w:r w:rsidRPr="002A629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4CD9B3" wp14:editId="0A48938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MLT/CO/3-6 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MLT/CO/3-6 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1879D" w14:textId="77777777" w:rsidR="00E036B2" w:rsidRPr="001075E9" w:rsidRDefault="00E036B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D5080E" w14:textId="77777777" w:rsidR="00E036B2" w:rsidRDefault="00E036B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5154CD" w14:textId="77777777" w:rsidR="001A37ED" w:rsidRPr="006C5ED7" w:rsidRDefault="001A37ED" w:rsidP="001A37ED">
      <w:pPr>
        <w:pStyle w:val="ad"/>
      </w:pPr>
      <w:r>
        <w:tab/>
      </w:r>
      <w:r w:rsidRPr="001A37ED">
        <w:rPr>
          <w:sz w:val="20"/>
        </w:rPr>
        <w:t>*</w:t>
      </w:r>
      <w:r>
        <w:tab/>
        <w:t>Приняты Комитетом на его восемьдесят первой сессии (13–31 мая 2019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DEC53" w14:textId="39F23D16" w:rsidR="002A629D" w:rsidRPr="002A629D" w:rsidRDefault="006E188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CRC/C/MLT/CO/3-6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F8C9D" w14:textId="3080B602" w:rsidR="002A629D" w:rsidRPr="002A629D" w:rsidRDefault="006E1883" w:rsidP="002A629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CRC/C/MLT/CO/3-6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6B2"/>
    <w:rsid w:val="00033EE1"/>
    <w:rsid w:val="00042B72"/>
    <w:rsid w:val="00046DE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A37ED"/>
    <w:rsid w:val="001B3EF6"/>
    <w:rsid w:val="001C7A89"/>
    <w:rsid w:val="001F429A"/>
    <w:rsid w:val="00284D66"/>
    <w:rsid w:val="002A2EFC"/>
    <w:rsid w:val="002A629D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646C7"/>
    <w:rsid w:val="00472C5C"/>
    <w:rsid w:val="0050108D"/>
    <w:rsid w:val="00513081"/>
    <w:rsid w:val="00517901"/>
    <w:rsid w:val="00526683"/>
    <w:rsid w:val="0053287C"/>
    <w:rsid w:val="005709E0"/>
    <w:rsid w:val="00572E19"/>
    <w:rsid w:val="0058539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E1883"/>
    <w:rsid w:val="006F35EE"/>
    <w:rsid w:val="007021FF"/>
    <w:rsid w:val="00712895"/>
    <w:rsid w:val="00757357"/>
    <w:rsid w:val="007824F1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F6A67"/>
    <w:rsid w:val="00B10CC7"/>
    <w:rsid w:val="00B36DF7"/>
    <w:rsid w:val="00B539E7"/>
    <w:rsid w:val="00B55AFB"/>
    <w:rsid w:val="00B62458"/>
    <w:rsid w:val="00B72428"/>
    <w:rsid w:val="00B937DF"/>
    <w:rsid w:val="00BA684A"/>
    <w:rsid w:val="00BC18B2"/>
    <w:rsid w:val="00BD33EE"/>
    <w:rsid w:val="00C106D6"/>
    <w:rsid w:val="00C157E8"/>
    <w:rsid w:val="00C45D65"/>
    <w:rsid w:val="00C60F0C"/>
    <w:rsid w:val="00C73402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036B2"/>
    <w:rsid w:val="00E73F76"/>
    <w:rsid w:val="00E82DC6"/>
    <w:rsid w:val="00EA2C9F"/>
    <w:rsid w:val="00EA420E"/>
    <w:rsid w:val="00ED0BDA"/>
    <w:rsid w:val="00ED66F3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CD3206"/>
  <w15:docId w15:val="{523EDC97-3A32-4F51-8212-03CF1513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3CA78-A6D1-4D2D-8E7E-9D0EB5E93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6384</Words>
  <Characters>44309</Characters>
  <Application>Microsoft Office Word</Application>
  <DocSecurity>0</DocSecurity>
  <Lines>836</Lines>
  <Paragraphs>240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CRC/C/MLT/CO/3-6</vt:lpstr>
      <vt:lpstr>A/</vt:lpstr>
      <vt:lpstr>A/</vt:lpstr>
    </vt:vector>
  </TitlesOfParts>
  <Company>DCM</Company>
  <LinksUpToDate>false</LinksUpToDate>
  <CharactersWithSpaces>50453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CRC/C/MLT/CO/3-6</dc:title>
  <dc:subject/>
  <dc:creator>Ekaterina SALYNSKAYA</dc:creator>
  <cp:keywords/>
  <cp:lastModifiedBy>Ekaterina Salynskaya</cp:lastModifiedBy>
  <cp:revision>3</cp:revision>
  <cp:lastPrinted>2019-09-19T13:23:00Z</cp:lastPrinted>
  <dcterms:created xsi:type="dcterms:W3CDTF">2019-09-19T13:23:00Z</dcterms:created>
  <dcterms:modified xsi:type="dcterms:W3CDTF">2019-09-19T13:23:00Z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