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3D459F" w:rsidRPr="00B22DBD" w:rsidRDefault="003D459F">
                  <w:pPr>
                    <w:rPr>
                      <w:lang w:val="en-US"/>
                    </w:rPr>
                  </w:pPr>
                  <w:r>
                    <w:rPr>
                      <w:lang w:val="en-US"/>
                    </w:rPr>
                    <w:t>GE.09-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43368</w:t>
                  </w:r>
                  <w:r>
                    <w:rPr>
                      <w:lang w:val="en-US"/>
                    </w:rPr>
                    <w:fldChar w:fldCharType="end"/>
                  </w:r>
                  <w:r>
                    <w:rPr>
                      <w:lang w:val="en-US"/>
                    </w:rPr>
                    <w:t xml:space="preserve">   (R)</w:t>
                  </w:r>
                  <w:r>
                    <w:t xml:space="preserve">    </w:t>
                  </w:r>
                  <w:r>
                    <w:rPr>
                      <w:lang w:val="en-US"/>
                    </w:rPr>
                    <w:t>220709    220709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87"/>
        <w:gridCol w:w="2134"/>
      </w:tblGrid>
      <w:tr w:rsidR="004D5A73" w:rsidTr="00B22DBD">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44059652"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521445">
              <w:rPr>
                <w:noProof/>
                <w:vanish/>
                <w:sz w:val="20"/>
              </w:rPr>
              <w:t>1</w:t>
            </w:r>
            <w:r>
              <w:rPr>
                <w:vanish/>
                <w:sz w:val="20"/>
              </w:rPr>
              <w:fldChar w:fldCharType="end"/>
            </w:r>
          </w:p>
          <w:p w:rsidR="004D5A73" w:rsidRDefault="004D5A73">
            <w:pPr>
              <w:tabs>
                <w:tab w:val="left" w:pos="0"/>
                <w:tab w:val="left" w:pos="7086"/>
              </w:tabs>
              <w:suppressAutoHyphens/>
            </w:pPr>
          </w:p>
        </w:tc>
        <w:tc>
          <w:tcPr>
            <w:tcW w:w="6087"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34"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Pr="009C468B" w:rsidRDefault="004D5A73">
            <w:pPr>
              <w:tabs>
                <w:tab w:val="left" w:pos="0"/>
                <w:tab w:val="left" w:pos="7086"/>
              </w:tabs>
              <w:suppressAutoHyphens/>
              <w:spacing w:line="216" w:lineRule="auto"/>
              <w:rPr>
                <w:sz w:val="22"/>
                <w:lang w:val="en-US"/>
              </w:rPr>
            </w:pPr>
            <w:r>
              <w:rPr>
                <w:sz w:val="22"/>
              </w:rPr>
              <w:fldChar w:fldCharType="begin"/>
            </w:r>
            <w:r w:rsidRPr="009C468B">
              <w:rPr>
                <w:sz w:val="22"/>
                <w:lang w:val="en-US"/>
              </w:rPr>
              <w:instrText xml:space="preserve"> FILLIN "</w:instrText>
            </w:r>
            <w:r>
              <w:rPr>
                <w:sz w:val="22"/>
              </w:rPr>
              <w:instrText>Символ</w:instrText>
            </w:r>
            <w:r w:rsidRPr="009C468B">
              <w:rPr>
                <w:sz w:val="22"/>
                <w:lang w:val="en-US"/>
              </w:rPr>
              <w:instrText xml:space="preserve"> </w:instrText>
            </w:r>
            <w:r>
              <w:rPr>
                <w:sz w:val="22"/>
              </w:rPr>
              <w:instrText>документа</w:instrText>
            </w:r>
            <w:r w:rsidRPr="009C468B">
              <w:rPr>
                <w:sz w:val="22"/>
                <w:lang w:val="en-US"/>
              </w:rPr>
              <w:instrText xml:space="preserve">" \* MERGEFORMAT </w:instrText>
            </w:r>
            <w:r w:rsidR="009C468B">
              <w:rPr>
                <w:sz w:val="22"/>
              </w:rPr>
              <w:fldChar w:fldCharType="separate"/>
            </w:r>
            <w:r w:rsidR="009C468B" w:rsidRPr="009C468B">
              <w:rPr>
                <w:sz w:val="22"/>
                <w:lang w:val="en-US"/>
              </w:rPr>
              <w:t>CAT/C/RUS/Q/5</w:t>
            </w:r>
            <w:r>
              <w:rPr>
                <w:sz w:val="22"/>
              </w:rPr>
              <w:fldChar w:fldCharType="end"/>
            </w:r>
          </w:p>
          <w:p w:rsidR="004D5A73" w:rsidRPr="009C468B" w:rsidRDefault="009C468B">
            <w:pPr>
              <w:tabs>
                <w:tab w:val="left" w:pos="0"/>
                <w:tab w:val="left" w:pos="7086"/>
              </w:tabs>
              <w:suppressAutoHyphens/>
              <w:spacing w:line="216" w:lineRule="auto"/>
              <w:rPr>
                <w:sz w:val="22"/>
                <w:lang w:val="en-US"/>
              </w:rPr>
            </w:pPr>
            <w:r>
              <w:rPr>
                <w:sz w:val="22"/>
                <w:lang w:val="en-US"/>
              </w:rPr>
              <w:t>2 July 2009</w:t>
            </w:r>
          </w:p>
          <w:p w:rsidR="004D5A73" w:rsidRPr="009C468B" w:rsidRDefault="004D5A73">
            <w:pPr>
              <w:tabs>
                <w:tab w:val="left" w:pos="0"/>
                <w:tab w:val="left" w:pos="7086"/>
              </w:tabs>
              <w:suppressAutoHyphens/>
              <w:spacing w:line="216" w:lineRule="auto"/>
              <w:rPr>
                <w:sz w:val="22"/>
                <w:lang w:val="en-US"/>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rsidP="00B22DBD">
      <w:pPr>
        <w:tabs>
          <w:tab w:val="left" w:pos="0"/>
          <w:tab w:val="left" w:pos="7086"/>
        </w:tabs>
        <w:suppressAutoHyphens/>
        <w:spacing w:line="240" w:lineRule="auto"/>
        <w:rPr>
          <w:lang w:val="en-US"/>
        </w:rPr>
      </w:pPr>
    </w:p>
    <w:p w:rsidR="009C468B" w:rsidRPr="00033ABE" w:rsidRDefault="009C468B" w:rsidP="009C468B">
      <w:pPr>
        <w:rPr>
          <w:lang w:val="en-US"/>
        </w:rPr>
      </w:pPr>
      <w:r>
        <w:t>КОМИТЕТ</w:t>
      </w:r>
      <w:r w:rsidRPr="00033ABE">
        <w:rPr>
          <w:lang w:val="en-US"/>
        </w:rPr>
        <w:t xml:space="preserve"> </w:t>
      </w:r>
      <w:r>
        <w:t>ПРОТИВ</w:t>
      </w:r>
      <w:r w:rsidRPr="00033ABE">
        <w:rPr>
          <w:lang w:val="en-US"/>
        </w:rPr>
        <w:t xml:space="preserve"> </w:t>
      </w:r>
      <w:r>
        <w:t>ПЫТОК</w:t>
      </w:r>
    </w:p>
    <w:p w:rsidR="009C468B" w:rsidRDefault="009C468B" w:rsidP="00B22DBD">
      <w:pPr>
        <w:spacing w:line="240" w:lineRule="auto"/>
      </w:pPr>
    </w:p>
    <w:p w:rsidR="009C468B" w:rsidRDefault="009C468B" w:rsidP="00B22DBD">
      <w:pPr>
        <w:spacing w:line="240" w:lineRule="auto"/>
      </w:pPr>
    </w:p>
    <w:p w:rsidR="009C468B" w:rsidRDefault="009C468B" w:rsidP="009C468B">
      <w:pPr>
        <w:jc w:val="center"/>
        <w:rPr>
          <w:b/>
        </w:rPr>
      </w:pPr>
      <w:r>
        <w:rPr>
          <w:b/>
        </w:rPr>
        <w:t xml:space="preserve">Перечень вопросов, предваряющий представление пятого </w:t>
      </w:r>
    </w:p>
    <w:p w:rsidR="009C468B" w:rsidRPr="006F4497" w:rsidRDefault="009C468B" w:rsidP="009C468B">
      <w:pPr>
        <w:jc w:val="center"/>
        <w:rPr>
          <w:b/>
        </w:rPr>
      </w:pPr>
      <w:r>
        <w:rPr>
          <w:b/>
        </w:rPr>
        <w:t>периодического</w:t>
      </w:r>
      <w:r w:rsidRPr="00033ABE">
        <w:rPr>
          <w:b/>
        </w:rPr>
        <w:t xml:space="preserve"> </w:t>
      </w:r>
      <w:r>
        <w:rPr>
          <w:b/>
        </w:rPr>
        <w:t xml:space="preserve">доклада РОССИЙСКОЙ ФЕДЕРАЦИИ </w:t>
      </w:r>
      <w:r w:rsidRPr="00716066">
        <w:rPr>
          <w:b/>
        </w:rPr>
        <w:br/>
      </w:r>
      <w:r w:rsidRPr="00FB2C02">
        <w:rPr>
          <w:b/>
        </w:rPr>
        <w:t>(С</w:t>
      </w:r>
      <w:r w:rsidRPr="00FB2C02">
        <w:rPr>
          <w:b/>
          <w:lang w:val="en-US"/>
        </w:rPr>
        <w:t>AT</w:t>
      </w:r>
      <w:r w:rsidRPr="00FB2C02">
        <w:rPr>
          <w:b/>
        </w:rPr>
        <w:t>/</w:t>
      </w:r>
      <w:r w:rsidRPr="00FB2C02">
        <w:rPr>
          <w:b/>
          <w:lang w:val="en-US"/>
        </w:rPr>
        <w:t>C</w:t>
      </w:r>
      <w:r w:rsidRPr="00FB2C02">
        <w:rPr>
          <w:b/>
        </w:rPr>
        <w:t>/</w:t>
      </w:r>
      <w:r w:rsidRPr="00FB2C02">
        <w:rPr>
          <w:b/>
          <w:lang w:val="en-US"/>
        </w:rPr>
        <w:t>RUS</w:t>
      </w:r>
      <w:r w:rsidRPr="00FB2C02">
        <w:rPr>
          <w:b/>
        </w:rPr>
        <w:t>/</w:t>
      </w:r>
      <w:r w:rsidR="00F45A20" w:rsidRPr="00F45A20">
        <w:rPr>
          <w:b/>
        </w:rPr>
        <w:t>5</w:t>
      </w:r>
      <w:r w:rsidRPr="00FB2C02">
        <w:rPr>
          <w:b/>
        </w:rPr>
        <w:t>)</w:t>
      </w:r>
      <w:r w:rsidR="00F45A20" w:rsidRPr="00B22DBD">
        <w:rPr>
          <w:rStyle w:val="FootnoteReference"/>
          <w:b w:val="0"/>
          <w:vertAlign w:val="baseline"/>
        </w:rPr>
        <w:footnoteReference w:customMarkFollows="1" w:id="1"/>
        <w:t>*</w:t>
      </w:r>
    </w:p>
    <w:p w:rsidR="009C468B" w:rsidRDefault="009C468B" w:rsidP="009C468B">
      <w:pPr>
        <w:rPr>
          <w:b/>
        </w:rPr>
      </w:pPr>
    </w:p>
    <w:p w:rsidR="00B22DBD" w:rsidRDefault="009C468B" w:rsidP="009C468B">
      <w:pPr>
        <w:jc w:val="center"/>
        <w:rPr>
          <w:rStyle w:val="highlightedsentence"/>
          <w:b/>
          <w:lang w:val="en-US"/>
        </w:rPr>
      </w:pPr>
      <w:r w:rsidRPr="00F45A20">
        <w:rPr>
          <w:rStyle w:val="highlightedsentence"/>
          <w:b/>
        </w:rPr>
        <w:t>Конкретная информация об осуществлении статей 1-16 Конвенции,</w:t>
      </w:r>
    </w:p>
    <w:p w:rsidR="009C468B" w:rsidRPr="00F45A20" w:rsidRDefault="009C468B" w:rsidP="009C468B">
      <w:pPr>
        <w:jc w:val="center"/>
        <w:rPr>
          <w:rStyle w:val="highlightedsentence"/>
          <w:b/>
        </w:rPr>
      </w:pPr>
      <w:r w:rsidRPr="00F45A20">
        <w:rPr>
          <w:rStyle w:val="highlightedsentence"/>
          <w:b/>
        </w:rPr>
        <w:t>в том числе</w:t>
      </w:r>
      <w:r w:rsidR="00B22DBD" w:rsidRPr="009761A1">
        <w:rPr>
          <w:rStyle w:val="highlightedsentence"/>
          <w:b/>
        </w:rPr>
        <w:t xml:space="preserve"> </w:t>
      </w:r>
      <w:r w:rsidRPr="00F45A20">
        <w:rPr>
          <w:rStyle w:val="highlightedsentence"/>
          <w:b/>
        </w:rPr>
        <w:t>в связи с предыдущими рекомендациями Комитета</w:t>
      </w:r>
    </w:p>
    <w:p w:rsidR="009C468B" w:rsidRPr="00F45A20" w:rsidRDefault="009C468B" w:rsidP="009C468B">
      <w:pPr>
        <w:rPr>
          <w:rStyle w:val="highlightedsentence"/>
          <w:b/>
        </w:rPr>
      </w:pPr>
    </w:p>
    <w:p w:rsidR="009C468B" w:rsidRPr="002F4C53" w:rsidRDefault="009C468B" w:rsidP="009C468B">
      <w:pPr>
        <w:jc w:val="center"/>
      </w:pPr>
      <w:r>
        <w:rPr>
          <w:b/>
        </w:rPr>
        <w:t>Статьи 1 и 4</w:t>
      </w:r>
    </w:p>
    <w:p w:rsidR="009C468B" w:rsidRPr="007C7D93" w:rsidRDefault="009C468B" w:rsidP="009C468B"/>
    <w:p w:rsidR="009C468B" w:rsidRDefault="009C468B" w:rsidP="009C468B">
      <w:pPr>
        <w:rPr>
          <w:rStyle w:val="sentencecolor3"/>
        </w:rPr>
      </w:pPr>
      <w:r w:rsidRPr="002F4C53">
        <w:t>1.</w:t>
      </w:r>
      <w:r w:rsidRPr="002F4C53">
        <w:tab/>
      </w:r>
      <w:r>
        <w:rPr>
          <w:rStyle w:val="sentencecolor3"/>
        </w:rPr>
        <w:t xml:space="preserve">В связи с предыдущими выводами и рекомендациями Комитета </w:t>
      </w:r>
      <w:r w:rsidR="00F45A20" w:rsidRPr="00F45A20">
        <w:rPr>
          <w:rStyle w:val="sentencecolor3"/>
        </w:rPr>
        <w:t>(</w:t>
      </w:r>
      <w:r w:rsidR="00F45A20">
        <w:rPr>
          <w:rStyle w:val="sentencecolor3"/>
          <w:lang w:val="en-US"/>
        </w:rPr>
        <w:t>CAT</w:t>
      </w:r>
      <w:r w:rsidR="00F45A20" w:rsidRPr="00F45A20">
        <w:rPr>
          <w:rStyle w:val="sentencecolor3"/>
        </w:rPr>
        <w:t>/</w:t>
      </w:r>
      <w:r w:rsidR="00F45A20">
        <w:rPr>
          <w:rStyle w:val="sentencecolor3"/>
          <w:lang w:val="en-US"/>
        </w:rPr>
        <w:t>C</w:t>
      </w:r>
      <w:r w:rsidR="00F45A20" w:rsidRPr="00F45A20">
        <w:rPr>
          <w:rStyle w:val="sentencecolor3"/>
        </w:rPr>
        <w:t>/</w:t>
      </w:r>
      <w:r w:rsidR="00F45A20">
        <w:rPr>
          <w:rStyle w:val="sentencecolor3"/>
          <w:lang w:val="en-US"/>
        </w:rPr>
        <w:t>RUS</w:t>
      </w:r>
      <w:r w:rsidR="00F45A20" w:rsidRPr="00F45A20">
        <w:rPr>
          <w:rStyle w:val="sentencecolor3"/>
        </w:rPr>
        <w:t>/</w:t>
      </w:r>
      <w:r w:rsidR="00F45A20">
        <w:rPr>
          <w:rStyle w:val="sentencecolor3"/>
          <w:lang w:val="en-US"/>
        </w:rPr>
        <w:t>CO</w:t>
      </w:r>
      <w:r w:rsidR="00F45A20" w:rsidRPr="00F45A20">
        <w:rPr>
          <w:rStyle w:val="sentencecolor3"/>
        </w:rPr>
        <w:t xml:space="preserve">/4) </w:t>
      </w:r>
      <w:r>
        <w:rPr>
          <w:rStyle w:val="sentencecolor3"/>
        </w:rPr>
        <w:t xml:space="preserve">просьба представить подробную информацию о мерах, направленных на приведение определения пытки, содержащегося в статьях 117 и 302 Уголовного кодекса Российской Федерации, в полное соответствие со статьей 1 Конвенции.  Были ли случаи </w:t>
      </w:r>
      <w:r w:rsidR="00F45A20" w:rsidRPr="00F45A20">
        <w:rPr>
          <w:rStyle w:val="sentencecolor3"/>
        </w:rPr>
        <w:t>прямого</w:t>
      </w:r>
      <w:r>
        <w:rPr>
          <w:rStyle w:val="sentencecolor3"/>
        </w:rPr>
        <w:t xml:space="preserve"> </w:t>
      </w:r>
    </w:p>
    <w:p w:rsidR="009C468B" w:rsidRDefault="009C468B" w:rsidP="009C468B">
      <w:pPr>
        <w:rPr>
          <w:rStyle w:val="sentencecolor3"/>
        </w:rPr>
      </w:pPr>
      <w:r>
        <w:rPr>
          <w:rStyle w:val="sentencecolor3"/>
        </w:rPr>
        <w:t xml:space="preserve">применения </w:t>
      </w:r>
      <w:r w:rsidR="00A547DA">
        <w:rPr>
          <w:rStyle w:val="sentencecolor3"/>
        </w:rPr>
        <w:t xml:space="preserve">судами </w:t>
      </w:r>
      <w:r>
        <w:rPr>
          <w:rStyle w:val="sentencecolor3"/>
        </w:rPr>
        <w:t>Конвенции, в том числе определения пытки, содержащегося в ее статье</w:t>
      </w:r>
      <w:r w:rsidR="00F45A20">
        <w:rPr>
          <w:rStyle w:val="sentencecolor3"/>
        </w:rPr>
        <w:t> </w:t>
      </w:r>
      <w:r>
        <w:rPr>
          <w:rStyle w:val="sentencecolor3"/>
        </w:rPr>
        <w:t>1?</w:t>
      </w:r>
    </w:p>
    <w:p w:rsidR="009C468B" w:rsidRDefault="009C468B" w:rsidP="009C468B">
      <w:pPr>
        <w:rPr>
          <w:rStyle w:val="sentencecolor3"/>
        </w:rPr>
      </w:pPr>
    </w:p>
    <w:p w:rsidR="009C468B" w:rsidRDefault="009C468B" w:rsidP="009C468B">
      <w:pPr>
        <w:rPr>
          <w:rStyle w:val="sentencecolor3"/>
        </w:rPr>
      </w:pPr>
      <w:r>
        <w:rPr>
          <w:rStyle w:val="sentencecolor3"/>
        </w:rPr>
        <w:t>2.</w:t>
      </w:r>
      <w:r>
        <w:rPr>
          <w:rStyle w:val="sentencecolor3"/>
        </w:rPr>
        <w:tab/>
        <w:t xml:space="preserve">Просьба представить информацию о законодательных мерах, направленных на включение в Уголовный кодекс конкретных положений, касающихся уголовной ответственности за </w:t>
      </w:r>
      <w:r w:rsidR="00A547DA">
        <w:rPr>
          <w:rStyle w:val="sentencecolor3"/>
        </w:rPr>
        <w:t xml:space="preserve">акты </w:t>
      </w:r>
      <w:r>
        <w:rPr>
          <w:rStyle w:val="sentencecolor3"/>
        </w:rPr>
        <w:t xml:space="preserve">пытки, </w:t>
      </w:r>
      <w:r w:rsidR="00A547DA">
        <w:rPr>
          <w:rStyle w:val="sentencecolor3"/>
        </w:rPr>
        <w:t>по</w:t>
      </w:r>
      <w:r w:rsidR="00A74BCA" w:rsidRPr="00A74BCA">
        <w:rPr>
          <w:rStyle w:val="sentencecolor3"/>
        </w:rPr>
        <w:t>кущения</w:t>
      </w:r>
      <w:r w:rsidR="00A547DA">
        <w:rPr>
          <w:rStyle w:val="sentencecolor3"/>
        </w:rPr>
        <w:t xml:space="preserve"> на их совершение, </w:t>
      </w:r>
      <w:r>
        <w:rPr>
          <w:rStyle w:val="sentencecolor3"/>
        </w:rPr>
        <w:t xml:space="preserve">приказы о применении пыток и соучастие в применении пыток.  Просьба представить статистические данные о применении статей 117 и 302 Уголовного кодекса, а также других статей, применимых к </w:t>
      </w:r>
      <w:r w:rsidR="00A74BCA">
        <w:rPr>
          <w:rStyle w:val="sentencecolor3"/>
        </w:rPr>
        <w:t xml:space="preserve">актам </w:t>
      </w:r>
      <w:r>
        <w:rPr>
          <w:rStyle w:val="sentencecolor3"/>
        </w:rPr>
        <w:t>пытк</w:t>
      </w:r>
      <w:r w:rsidR="003F4355">
        <w:rPr>
          <w:rStyle w:val="sentencecolor3"/>
        </w:rPr>
        <w:t>и</w:t>
      </w:r>
      <w:r>
        <w:rPr>
          <w:rStyle w:val="sentencecolor3"/>
        </w:rPr>
        <w:t xml:space="preserve"> (количество полученных жалоб, возбужденных дел, обвинительных приговоров).</w:t>
      </w:r>
    </w:p>
    <w:p w:rsidR="009C468B" w:rsidRDefault="009C468B" w:rsidP="009C468B">
      <w:pPr>
        <w:rPr>
          <w:rStyle w:val="sentencecolor3"/>
        </w:rPr>
      </w:pPr>
    </w:p>
    <w:p w:rsidR="009C468B" w:rsidRPr="000859B1" w:rsidRDefault="009C468B" w:rsidP="009C468B">
      <w:pPr>
        <w:jc w:val="center"/>
        <w:rPr>
          <w:rStyle w:val="sentencecolor3"/>
          <w:b/>
        </w:rPr>
      </w:pPr>
      <w:r w:rsidRPr="000859B1">
        <w:rPr>
          <w:rStyle w:val="sentencecolor3"/>
          <w:b/>
        </w:rPr>
        <w:t>Статья 2</w:t>
      </w:r>
    </w:p>
    <w:p w:rsidR="009C468B" w:rsidRDefault="009C468B" w:rsidP="009C468B">
      <w:pPr>
        <w:rPr>
          <w:rStyle w:val="sentencecolor3"/>
        </w:rPr>
      </w:pPr>
    </w:p>
    <w:p w:rsidR="009C468B" w:rsidRDefault="009C468B" w:rsidP="009C468B">
      <w:pPr>
        <w:rPr>
          <w:rStyle w:val="sentencecolor3"/>
        </w:rPr>
      </w:pPr>
      <w:r>
        <w:t>3.</w:t>
      </w:r>
      <w:r>
        <w:tab/>
        <w:t>В связи с предыдущими выводами и рекомендациями Комитета просьба</w:t>
      </w:r>
      <w:r>
        <w:rPr>
          <w:rStyle w:val="sentencecolor3"/>
        </w:rPr>
        <w:t xml:space="preserve"> представить подробную информацию о мерах, направленных на предупреждение пыток, и в частности:</w:t>
      </w:r>
    </w:p>
    <w:p w:rsidR="009C468B" w:rsidRDefault="009C468B" w:rsidP="009C468B">
      <w:pPr>
        <w:rPr>
          <w:rStyle w:val="sentencecolor3"/>
        </w:rPr>
      </w:pPr>
    </w:p>
    <w:p w:rsidR="00304C10" w:rsidRDefault="009C468B" w:rsidP="009C468B">
      <w:pPr>
        <w:tabs>
          <w:tab w:val="left" w:pos="0"/>
        </w:tabs>
        <w:suppressAutoHyphens/>
        <w:rPr>
          <w:rStyle w:val="sentencecolor3"/>
        </w:rPr>
      </w:pPr>
      <w:r>
        <w:rPr>
          <w:rStyle w:val="sentencecolor3"/>
        </w:rPr>
        <w:tab/>
        <w:t>a)</w:t>
      </w:r>
      <w:r>
        <w:rPr>
          <w:rStyle w:val="sentencecolor3"/>
        </w:rPr>
        <w:tab/>
        <w:t>Мерах, призванных гарантировать лицам, лишенным свободы, право безотлагательно связаться с членами их семей и уведомить их о своем местонахождении.  Кроме того, просьба представить информацию о соответствии Конвенции статьи</w:t>
      </w:r>
      <w:r w:rsidR="00A547DA">
        <w:rPr>
          <w:rStyle w:val="sentencecolor3"/>
        </w:rPr>
        <w:t> </w:t>
      </w:r>
      <w:r>
        <w:rPr>
          <w:rStyle w:val="sentencecolor3"/>
        </w:rPr>
        <w:t>96 Уголовно-процессуального кодекса, учитывая, что</w:t>
      </w:r>
      <w:r w:rsidR="00A547DA">
        <w:rPr>
          <w:rStyle w:val="sentencecolor3"/>
        </w:rPr>
        <w:t>:</w:t>
      </w:r>
    </w:p>
    <w:p w:rsidR="00304C10" w:rsidRDefault="00304C10" w:rsidP="009C468B">
      <w:pPr>
        <w:tabs>
          <w:tab w:val="left" w:pos="0"/>
        </w:tabs>
        <w:suppressAutoHyphens/>
        <w:rPr>
          <w:rStyle w:val="sentencecolor3"/>
        </w:rPr>
      </w:pPr>
    </w:p>
    <w:p w:rsidR="00304C10" w:rsidRDefault="00304C10" w:rsidP="009761A1">
      <w:pPr>
        <w:tabs>
          <w:tab w:val="clear" w:pos="1134"/>
          <w:tab w:val="left" w:pos="0"/>
          <w:tab w:val="right" w:pos="1218"/>
        </w:tabs>
        <w:suppressAutoHyphens/>
        <w:ind w:left="1701" w:hanging="1701"/>
        <w:rPr>
          <w:rStyle w:val="sentencecolor3"/>
        </w:rPr>
      </w:pPr>
      <w:r>
        <w:rPr>
          <w:rStyle w:val="sentencecolor3"/>
        </w:rPr>
        <w:tab/>
      </w:r>
      <w:r>
        <w:rPr>
          <w:rStyle w:val="sentencecolor3"/>
        </w:rPr>
        <w:tab/>
      </w:r>
      <w:r w:rsidR="00A547DA">
        <w:rPr>
          <w:rStyle w:val="sentencecolor3"/>
        </w:rPr>
        <w:t>i)</w:t>
      </w:r>
      <w:r w:rsidR="007F0B46">
        <w:rPr>
          <w:rStyle w:val="sentencecolor3"/>
        </w:rPr>
        <w:tab/>
      </w:r>
      <w:r w:rsidR="00595A6F">
        <w:rPr>
          <w:rStyle w:val="sentencecolor3"/>
        </w:rPr>
        <w:t>родственники задержанного лица должны быть в течение 12 часов уведомлены о его задержании, однако не указывается прямо, что они должны быть уведомлены о его местонахождении</w:t>
      </w:r>
      <w:r w:rsidR="00595A6F" w:rsidRPr="00595A6F">
        <w:rPr>
          <w:rStyle w:val="sentencecolor3"/>
        </w:rPr>
        <w:t>;</w:t>
      </w:r>
    </w:p>
    <w:p w:rsidR="00304C10" w:rsidRDefault="00304C10" w:rsidP="009761A1">
      <w:pPr>
        <w:tabs>
          <w:tab w:val="clear" w:pos="1134"/>
          <w:tab w:val="left" w:pos="0"/>
          <w:tab w:val="right" w:pos="1218"/>
        </w:tabs>
        <w:suppressAutoHyphens/>
        <w:rPr>
          <w:rStyle w:val="sentencecolor3"/>
        </w:rPr>
      </w:pPr>
    </w:p>
    <w:p w:rsidR="004D5A73" w:rsidRDefault="00304C10" w:rsidP="009761A1">
      <w:pPr>
        <w:tabs>
          <w:tab w:val="clear" w:pos="1134"/>
          <w:tab w:val="left" w:pos="0"/>
          <w:tab w:val="right" w:pos="1218"/>
        </w:tabs>
        <w:suppressAutoHyphens/>
        <w:ind w:left="1701" w:hanging="1701"/>
      </w:pPr>
      <w:r>
        <w:rPr>
          <w:rStyle w:val="sentencecolor3"/>
        </w:rPr>
        <w:tab/>
      </w:r>
      <w:r>
        <w:rPr>
          <w:rStyle w:val="sentencecolor3"/>
        </w:rPr>
        <w:tab/>
      </w:r>
      <w:r w:rsidR="00595A6F">
        <w:rPr>
          <w:rStyle w:val="sentencecolor3"/>
        </w:rPr>
        <w:t>ii)</w:t>
      </w:r>
      <w:r w:rsidR="007F0B46">
        <w:rPr>
          <w:rStyle w:val="sentencecolor3"/>
        </w:rPr>
        <w:tab/>
      </w:r>
      <w:r w:rsidR="00595A6F">
        <w:rPr>
          <w:rStyle w:val="sentencecolor3"/>
          <w:lang w:val="en-US"/>
        </w:rPr>
        <w:t>c</w:t>
      </w:r>
      <w:r w:rsidR="00595A6F" w:rsidRPr="00484BB5">
        <w:rPr>
          <w:rStyle w:val="sentencecolor3"/>
        </w:rPr>
        <w:t xml:space="preserve"> </w:t>
      </w:r>
      <w:r w:rsidR="00595A6F">
        <w:rPr>
          <w:rStyle w:val="sentencecolor3"/>
        </w:rPr>
        <w:t>санкции прокуроров уведомление о задержании может не производиться в интересах тайны следствия</w:t>
      </w:r>
      <w:r w:rsidR="00A74BCA">
        <w:rPr>
          <w:rStyle w:val="sentencecolor3"/>
        </w:rPr>
        <w:t xml:space="preserve">. </w:t>
      </w:r>
      <w:r w:rsidR="00595A6F" w:rsidRPr="00595A6F">
        <w:rPr>
          <w:rStyle w:val="sentencecolor3"/>
        </w:rPr>
        <w:t xml:space="preserve"> </w:t>
      </w:r>
      <w:r w:rsidR="00A74BCA">
        <w:rPr>
          <w:rStyle w:val="sentencecolor3"/>
        </w:rPr>
        <w:t>П</w:t>
      </w:r>
      <w:r w:rsidR="00595A6F">
        <w:t xml:space="preserve">росьба также разъяснить права задержанных на свидание со своими родственниками, поскольку в </w:t>
      </w:r>
      <w:r w:rsidR="00F27B62" w:rsidRPr="00F27B62">
        <w:t xml:space="preserve">информации по </w:t>
      </w:r>
      <w:r w:rsidR="00595A6F">
        <w:t>пункт</w:t>
      </w:r>
      <w:r w:rsidR="00F27B62">
        <w:t>у </w:t>
      </w:r>
      <w:r w:rsidR="00595A6F">
        <w:t>8</w:t>
      </w:r>
      <w:r w:rsidR="00F27B62">
        <w:t>, содержащейся в</w:t>
      </w:r>
      <w:r w:rsidR="00595A6F">
        <w:t xml:space="preserve"> документ</w:t>
      </w:r>
      <w:r w:rsidR="00F27B62">
        <w:t>е</w:t>
      </w:r>
      <w:r w:rsidR="00595A6F">
        <w:t xml:space="preserve">, </w:t>
      </w:r>
      <w:r w:rsidR="00F27B62">
        <w:t>представленном</w:t>
      </w:r>
      <w:r w:rsidR="00595A6F">
        <w:t xml:space="preserve"> Российской Федерацией Комитету</w:t>
      </w:r>
      <w:r w:rsidR="00A74BCA">
        <w:t xml:space="preserve"> </w:t>
      </w:r>
      <w:r w:rsidR="00F27B62">
        <w:t>23 августа 2007 года</w:t>
      </w:r>
      <w:r w:rsidR="00595A6F">
        <w:t xml:space="preserve">, говорится о том, что "число и продолжительность </w:t>
      </w:r>
      <w:r w:rsidR="00595A6F" w:rsidRPr="00A91414">
        <w:t>[</w:t>
      </w:r>
      <w:r w:rsidR="00595A6F">
        <w:t>свиданий</w:t>
      </w:r>
      <w:r w:rsidR="00595A6F" w:rsidRPr="00A91414">
        <w:t>]</w:t>
      </w:r>
      <w:r w:rsidR="00595A6F">
        <w:t xml:space="preserve"> не ограничивается, за исключением случаев, предусмотренных Уг</w:t>
      </w:r>
      <w:r w:rsidR="00F27B62">
        <w:t>о</w:t>
      </w:r>
      <w:r w:rsidR="00595A6F">
        <w:t>ловно-процессуальным кодексом" (</w:t>
      </w:r>
      <w:r w:rsidR="00595A6F">
        <w:rPr>
          <w:lang w:val="en-US"/>
        </w:rPr>
        <w:t>CAT</w:t>
      </w:r>
      <w:r w:rsidR="00595A6F" w:rsidRPr="00A91414">
        <w:t>/</w:t>
      </w:r>
      <w:r w:rsidR="00595A6F">
        <w:rPr>
          <w:lang w:val="en-US"/>
        </w:rPr>
        <w:t>C</w:t>
      </w:r>
      <w:r w:rsidR="00595A6F" w:rsidRPr="00A91414">
        <w:t>/</w:t>
      </w:r>
      <w:r w:rsidR="00595A6F">
        <w:rPr>
          <w:lang w:val="en-US"/>
        </w:rPr>
        <w:t>RUS</w:t>
      </w:r>
      <w:r w:rsidR="00595A6F" w:rsidRPr="00A91414">
        <w:t>/</w:t>
      </w:r>
      <w:r w:rsidR="00595A6F">
        <w:rPr>
          <w:lang w:val="en-US"/>
        </w:rPr>
        <w:t>CO</w:t>
      </w:r>
      <w:r w:rsidR="00595A6F" w:rsidRPr="00A91414">
        <w:t>/4/</w:t>
      </w:r>
      <w:r w:rsidR="00595A6F">
        <w:rPr>
          <w:lang w:val="en-US"/>
        </w:rPr>
        <w:t>Add</w:t>
      </w:r>
      <w:r w:rsidR="00595A6F" w:rsidRPr="00A91414">
        <w:t xml:space="preserve">.1, </w:t>
      </w:r>
      <w:r w:rsidR="00595A6F">
        <w:t>стр. </w:t>
      </w:r>
      <w:r w:rsidR="00F27B62">
        <w:t>3</w:t>
      </w:r>
      <w:r w:rsidR="00595A6F">
        <w:t>), а затем отмечается, что в соответствии с главой 16 Правил внутреннего распорядка СИЗО УИС на основании письменного разрешения лица, в производстве котор</w:t>
      </w:r>
      <w:r w:rsidR="00F27B62">
        <w:t>ого</w:t>
      </w:r>
      <w:r w:rsidR="00595A6F">
        <w:t xml:space="preserve"> находится уголовное дело, может быть предоставлено не более двух свиданий в месяц с родственниками или иными лицами продолжительностью до трех часов каждое (там же, стр. 3).  Просьба пояснить, о каких исключениях может идти речь.  В указанном документе также говорится о том, что осужденному, в отношении которого приговор вступил в законную силу, но еще не обращен к исполнению, свидание с родственниками предоставляется лишь на основании письменного разрешения судьи.</w:t>
      </w:r>
    </w:p>
    <w:p w:rsidR="007F0B46" w:rsidRDefault="007F0B46" w:rsidP="007F0B46">
      <w:pPr>
        <w:tabs>
          <w:tab w:val="left" w:pos="0"/>
          <w:tab w:val="right" w:pos="1134"/>
        </w:tabs>
        <w:suppressAutoHyphens/>
        <w:ind w:left="1701" w:hanging="1701"/>
      </w:pPr>
    </w:p>
    <w:p w:rsidR="007F0B46" w:rsidRPr="009761A1" w:rsidRDefault="007F0B46" w:rsidP="007F0B46">
      <w:r>
        <w:rPr>
          <w:rStyle w:val="sentencecolor3"/>
        </w:rPr>
        <w:tab/>
      </w:r>
      <w:r>
        <w:rPr>
          <w:rStyle w:val="sentencecolor3"/>
          <w:lang w:val="en-US"/>
        </w:rPr>
        <w:t>b</w:t>
      </w:r>
      <w:r w:rsidRPr="00011BE0">
        <w:rPr>
          <w:rStyle w:val="sentencecolor3"/>
        </w:rPr>
        <w:t>)</w:t>
      </w:r>
      <w:r w:rsidRPr="00011BE0">
        <w:rPr>
          <w:rStyle w:val="sentencecolor3"/>
        </w:rPr>
        <w:tab/>
      </w:r>
      <w:r>
        <w:rPr>
          <w:rStyle w:val="sentencecolor3"/>
        </w:rPr>
        <w:t xml:space="preserve">Мерах, призванных обеспечить всем задержанным немедленный, беспрепятственный и конфиденциальный доступ к защитнику.  В Уголовно-процессуальном кодексе не предусматривается никаких ограничений частоты и продолжительности свиданий подозреваемых и обвиняемых с защитником, однако пункт 147 </w:t>
      </w:r>
      <w:r>
        <w:rPr>
          <w:rStyle w:val="highlightedsentence"/>
        </w:rPr>
        <w:t xml:space="preserve">Правил внутреннего распорядка следственных изоляторов уголовно-исполнительной системы, утвержденных Приказом Министерства юстиции России от 14 ноября 2005 года № 189, позволяет </w:t>
      </w:r>
      <w:r>
        <w:t>досрочно прекращать свидания в сл</w:t>
      </w:r>
      <w:r w:rsidRPr="007A5539">
        <w:t xml:space="preserve">учае "попытки передачи лицами, прибывшими на свидание, сведений, которые могут препятствовать установлению истины по уголовному делу или способствовать совершению </w:t>
      </w:r>
      <w:r w:rsidR="00F868D5">
        <w:t xml:space="preserve">новых </w:t>
      </w:r>
      <w:r w:rsidRPr="007A5539">
        <w:t>преступлени</w:t>
      </w:r>
      <w:r w:rsidR="00F868D5">
        <w:t>й</w:t>
      </w:r>
      <w:r w:rsidRPr="007A5539">
        <w:t>".</w:t>
      </w:r>
      <w:r>
        <w:t xml:space="preserve">  В этом отношении просьба представить статистические данные о числе жалоб со стороны защитников и лиц, лишенных свободы, на нарушения их права на доступ к юридической помощи, а также подробную информацию о мерах, принятых в связи с </w:t>
      </w:r>
      <w:r w:rsidR="00F868D5">
        <w:t>любыми такими</w:t>
      </w:r>
      <w:r>
        <w:t xml:space="preserve"> жалобами.</w:t>
      </w:r>
      <w:r w:rsidR="00F868D5">
        <w:t xml:space="preserve">  Просьба также пояснить, когда подозреваемый имеет право на свидание с защитником, поскольку в информации по пункту 8, представленной Российской Федерацией Комитету 23 августа 2007 года, сначала говорится о том, что подозреваемый имеет право на свидание "до первого допроса" (там же, стр. 2), а затем делается ссылка на статьи 17 и 18 Федерального закона от 15 июля 1995 года № 103-ФЗ и Правил</w:t>
      </w:r>
      <w:r w:rsidR="00837F7A">
        <w:t>а</w:t>
      </w:r>
      <w:r w:rsidR="00F868D5">
        <w:t xml:space="preserve"> внутреннего распорядка следственных изоляторов уголовно-исполнительной системы (СИЗО</w:t>
      </w:r>
      <w:r w:rsidR="00837F7A">
        <w:t xml:space="preserve"> </w:t>
      </w:r>
      <w:r w:rsidR="00F868D5">
        <w:t>УИС), утвержденны</w:t>
      </w:r>
      <w:r w:rsidR="00837F7A">
        <w:t>е</w:t>
      </w:r>
      <w:r w:rsidR="00F868D5">
        <w:t xml:space="preserve"> приказами Министерства юстиции от 14 октября 2005 года № 189 и Министерства внутренних дел от 22 ноября 2005 года № 950, согласно которым задержанные имеют право на свидания с защитником "с момента фактического задержания"</w:t>
      </w:r>
      <w:r w:rsidR="00837F7A">
        <w:t xml:space="preserve"> (там же, стр. 3) или далее в тексте - "с момента фактического лишения свободы"</w:t>
      </w:r>
      <w:r w:rsidR="00F868D5">
        <w:t xml:space="preserve">.  Просьба также пояснить обстоятельства, при которых прокурор может отстранить адвоката от участия в деле, поскольку в </w:t>
      </w:r>
      <w:r w:rsidR="00837F7A">
        <w:t>вышеупомянутом</w:t>
      </w:r>
      <w:r w:rsidR="00F868D5">
        <w:t xml:space="preserve"> документе указано, что "отстранение адвоката от участия в деле является прерогативой органа или лица, в производстве которого находится уголовное дело", хотя также отмечается, что лишь подозреваемый может отказаться от усл</w:t>
      </w:r>
      <w:r w:rsidR="009761A1">
        <w:t>уг защитника.</w:t>
      </w:r>
    </w:p>
    <w:p w:rsidR="00837F7A" w:rsidRDefault="00837F7A" w:rsidP="007F0B46"/>
    <w:p w:rsidR="00837F7A" w:rsidRDefault="00837F7A" w:rsidP="00837F7A">
      <w:r>
        <w:tab/>
      </w:r>
      <w:r>
        <w:rPr>
          <w:lang w:val="en-US"/>
        </w:rPr>
        <w:t>c</w:t>
      </w:r>
      <w:r w:rsidR="009761A1">
        <w:t>)</w:t>
      </w:r>
      <w:r>
        <w:tab/>
        <w:t>О мерах, направленных на приведение законодательства государства-участника в соответствие со статьей 2 Конвенции, прямо запрещающей использование вышестоящим начальником или государственной властью ссылки на исключительные обстоятельства для оправдания пыток.</w:t>
      </w:r>
    </w:p>
    <w:p w:rsidR="00837F7A" w:rsidRDefault="00837F7A" w:rsidP="00837F7A"/>
    <w:p w:rsidR="00837F7A" w:rsidRDefault="00837F7A" w:rsidP="00837F7A">
      <w:r>
        <w:tab/>
      </w:r>
      <w:r>
        <w:rPr>
          <w:lang w:val="en-US"/>
        </w:rPr>
        <w:t>d</w:t>
      </w:r>
      <w:r w:rsidRPr="00305788">
        <w:t>)</w:t>
      </w:r>
      <w:r w:rsidRPr="00305788">
        <w:tab/>
      </w:r>
      <w:r>
        <w:t>Просьба представить дезагрегированные статистические данные о количестве лиц, в течение рассматриваемого периода содержавшихся под стражей по подозрению в террористической деятельности.  Просьба представить информацию о мерах, которые планируется принять для обеспечения того, чтобы все решения об арестах и лишении свободы на основании антитеррористического законодательства становились предметом независимого и беспристрастного контроля судебных органов сразу же после лишения свободы.  Просьба представить информацию о соответствии нового федерального закона "О противодействии терроризму" Конвенции,</w:t>
      </w:r>
      <w:r w:rsidRPr="006757A3">
        <w:t xml:space="preserve"> </w:t>
      </w:r>
      <w:r>
        <w:t>в частности об органах, контролирующих законность и соразмерность применения смертоносной силы в контртеррористических операциях.</w:t>
      </w:r>
    </w:p>
    <w:p w:rsidR="00837F7A" w:rsidRDefault="00837F7A" w:rsidP="00837F7A"/>
    <w:p w:rsidR="00837F7A" w:rsidRPr="009761A1" w:rsidRDefault="00837F7A" w:rsidP="00837F7A">
      <w:r>
        <w:tab/>
      </w:r>
      <w:r>
        <w:rPr>
          <w:lang w:val="en-US"/>
        </w:rPr>
        <w:t>e</w:t>
      </w:r>
      <w:r>
        <w:t>)</w:t>
      </w:r>
      <w:r w:rsidRPr="009D7EEE">
        <w:tab/>
        <w:t xml:space="preserve">Просьба представить информацию о </w:t>
      </w:r>
      <w:r>
        <w:t>проверках</w:t>
      </w:r>
      <w:r w:rsidRPr="009D7EEE">
        <w:t xml:space="preserve">, проведенных за рассматриваемый период </w:t>
      </w:r>
      <w:r>
        <w:t xml:space="preserve">отделом по соблюдению прав человека организационно-инспекторского управления </w:t>
      </w:r>
      <w:r w:rsidRPr="00910AE7">
        <w:t>Федеральной службы исполнения наказания Российской Федерации в следственных изоляторах и</w:t>
      </w:r>
      <w:r>
        <w:t xml:space="preserve"> местах досудебного содержания под стражей, в том числе основные результаты этих проверок, сведения о зарегистрированных случаях пыток, жестокого, бесчеловечного или унижающего достоинство обращения или наказания, мерах, принятых в отношении правонарушителей, и компенсации, предоставленной жертвам.  Просьба представить информацию о посещениях мест содержания под стражей, пр</w:t>
      </w:r>
      <w:r w:rsidRPr="00C82335">
        <w:t>оведенных независимыми органами со</w:t>
      </w:r>
      <w:r>
        <w:t xml:space="preserve">гласно федеральному закону № 11807-3 от 16 сентября 2003 года "Об общественном контроле за правами лиц, содержащихся в местах принудительного содержания, и о содействии общественных объединений их деятельности".  Просьба представить информацию о посещениях </w:t>
      </w:r>
      <w:r w:rsidRPr="00EB7114">
        <w:t xml:space="preserve">пенитенциарных учреждений </w:t>
      </w:r>
      <w:r>
        <w:t xml:space="preserve">региональными уполномоченными по правам человека согласно федеральному закону </w:t>
      </w:r>
      <w:r w:rsidRPr="00594EA5">
        <w:t>№</w:t>
      </w:r>
      <w:r>
        <w:t xml:space="preserve"> 104-</w:t>
      </w:r>
      <w:r w:rsidRPr="00B33DF4">
        <w:t>ФЗ</w:t>
      </w:r>
      <w:r w:rsidRPr="00594EA5">
        <w:t xml:space="preserve"> от 19 июня 2007</w:t>
      </w:r>
      <w:r w:rsidRPr="00594EA5">
        <w:rPr>
          <w:lang w:val="en-US"/>
        </w:rPr>
        <w:t> </w:t>
      </w:r>
      <w:r w:rsidRPr="00594EA5">
        <w:t>года,</w:t>
      </w:r>
      <w:r>
        <w:t xml:space="preserve"> а также приказу Федеральной службы и</w:t>
      </w:r>
      <w:r>
        <w:t>с</w:t>
      </w:r>
      <w:r>
        <w:t>полнения наказаний № 32 от 26 января 2007 года, которым создается  Общественный совет при Федеральной службе исполнения наказаний.  Просьба представить дополнительную информацию о проекте закона "Об общественном контроле за обеспечением прав человека в местах принудительного содержания и о содействии общественным о</w:t>
      </w:r>
      <w:r w:rsidR="009761A1">
        <w:t>бъединениям в их деятельности".</w:t>
      </w:r>
    </w:p>
    <w:p w:rsidR="00837F7A" w:rsidRPr="001662F8" w:rsidRDefault="00837F7A" w:rsidP="00837F7A"/>
    <w:p w:rsidR="00EE31D2" w:rsidRPr="009761A1" w:rsidRDefault="00EE31D2" w:rsidP="00EE31D2">
      <w:pPr>
        <w:tabs>
          <w:tab w:val="clear" w:pos="1134"/>
          <w:tab w:val="left" w:pos="1122"/>
        </w:tabs>
      </w:pPr>
      <w:r>
        <w:tab/>
      </w:r>
      <w:r>
        <w:rPr>
          <w:lang w:val="en-US"/>
        </w:rPr>
        <w:t>f</w:t>
      </w:r>
      <w:r w:rsidRPr="00D53370">
        <w:t>)</w:t>
      </w:r>
      <w:r w:rsidRPr="00D53370">
        <w:tab/>
      </w:r>
      <w:r>
        <w:t xml:space="preserve">В документе, представленном Российской Федерацией Комитету 23 августа 2007 года, информация по пункту 8, отмечается, что работники прокуратуры проводят проверки исполнения законов в следственных изоляторах (СИЗО) не реже одного раза в месяц и в исправительных учреждениях (ИУ) - не реже одного раза в квартал (там же, стр. 6).  В 2006 году органами прокуратуры разрешены по существу 41 096 жалоб заключенных или их представителей, из которых 2 224 были признаны обоснованными, и в 2005 году - 37 744 жалобы, из которых 2 370 были признаны обоснованными.  В целом, в 2006 году в результате жалоб и проверок было рассмотрено 3 936 жалоб на незаконные меры воздействия в отношении арестованных и осужденных, из которых 91 жалоба была признана обоснованной;  в 2005 году было рассмотрено 5 167 таких жалоб, из которых обоснованными были признаны 102 жалобы.  В целом, по представлениям прокуроров, внесенным как по результатам надзорных проверок, так и проверок по конкретным жалобам, в 2006 году было привлечено к дисциплинарной ответственности 2 110 сотрудников уголовно-исполнительной системы, из которых 105 были уволены, </w:t>
      </w:r>
      <w:r w:rsidR="00E92ED6">
        <w:t xml:space="preserve">и </w:t>
      </w:r>
      <w:r>
        <w:t xml:space="preserve">за преступления по службе были осуждены 109 сотрудников уголовно-исправительной системы.  В 2005 году к дисциплинарной ответственности было привлечено 4 850 сотрудников учреждений пенитенциарной системы, из которых 72 были уволены и 71 сотрудник - осужден (там же, стр. 6).  Просьба представить дополнительную информацию о том, какие статьи Уголовного кодекса были использованы для рассмотрения дел должностных лиц, подозреваемых в применении пыток, какие приговоры были вынесены и какая компенсация была предоставлена жертвам, если такие решения были приняты.  Просьба также представить информацию о том, каким образом проводилось рассмотрение жалоб, которые изначально были признаны обоснованными, но не привели к возбуждению судебных дел, и имели ли возможность заявители обжаловать принятые решения как в органах прокуратуры, так и за их пределами, например, перед </w:t>
      </w:r>
      <w:r w:rsidR="009761A1">
        <w:t>омбудсменом по правам человека.</w:t>
      </w:r>
    </w:p>
    <w:p w:rsidR="00837F7A" w:rsidRDefault="00837F7A" w:rsidP="00EE31D2"/>
    <w:p w:rsidR="00EE31D2" w:rsidRDefault="00EE31D2" w:rsidP="00EE31D2">
      <w:r>
        <w:tab/>
      </w:r>
      <w:r>
        <w:rPr>
          <w:lang w:val="en-US"/>
        </w:rPr>
        <w:t>g</w:t>
      </w:r>
      <w:r>
        <w:t>)</w:t>
      </w:r>
      <w:r>
        <w:tab/>
        <w:t>Просьба представить информацию о мерах, направленных на предотвращение "дедовщины", а также пыток и других жестоких, бесчеловечных или унижающих достоинство видов обращения и наказания в вооруженных силах, практикуемых офицерами или с их согласия, ведома или одобрения, которые приводят к нанесению жертвам серьезного физического или психического вреда, и в частности:</w:t>
      </w:r>
    </w:p>
    <w:p w:rsidR="00EE31D2" w:rsidRDefault="00EE31D2" w:rsidP="00EE31D2"/>
    <w:p w:rsidR="001B7409" w:rsidRDefault="00EE31D2" w:rsidP="002854CB">
      <w:pPr>
        <w:tabs>
          <w:tab w:val="clear" w:pos="1134"/>
          <w:tab w:val="left" w:pos="0"/>
          <w:tab w:val="right" w:pos="1204"/>
        </w:tabs>
        <w:suppressAutoHyphens/>
        <w:ind w:left="1701" w:hanging="1701"/>
      </w:pPr>
      <w:r>
        <w:tab/>
      </w:r>
      <w:r w:rsidR="001B7409">
        <w:tab/>
      </w:r>
      <w:r w:rsidR="001B7409">
        <w:rPr>
          <w:lang w:val="en-US"/>
        </w:rPr>
        <w:t>i</w:t>
      </w:r>
      <w:r w:rsidR="001B7409" w:rsidRPr="001B7409">
        <w:t>)</w:t>
      </w:r>
      <w:r w:rsidR="001B7409">
        <w:tab/>
        <w:t>п</w:t>
      </w:r>
      <w:r>
        <w:t>росьба представить информацию о существующих процедурах проведения дознания и их соответствии статье 12 Конвенции, призывающей обеспечить "быстрое и беспристрастное" расследование всех жалоб на применение пыток и других жестоких, бесчеловечных или унижающих достоинство видов обращения и наказания, учитывая, что</w:t>
      </w:r>
      <w:r w:rsidRPr="00716066">
        <w:t>,</w:t>
      </w:r>
      <w:r>
        <w:t xml:space="preserve"> согласно действующему законодательству</w:t>
      </w:r>
      <w:r w:rsidRPr="00716066">
        <w:t>,</w:t>
      </w:r>
      <w:r>
        <w:t xml:space="preserve"> это дознание должны проводить командиры подразделений, в которых, по сообщениям, имели место эти злоупотребления</w:t>
      </w:r>
      <w:r w:rsidR="001B7409">
        <w:t>;</w:t>
      </w:r>
    </w:p>
    <w:p w:rsidR="001B7409" w:rsidRDefault="001B7409" w:rsidP="002854CB">
      <w:pPr>
        <w:tabs>
          <w:tab w:val="clear" w:pos="1134"/>
          <w:tab w:val="left" w:pos="0"/>
          <w:tab w:val="right" w:pos="1204"/>
        </w:tabs>
        <w:suppressAutoHyphens/>
        <w:ind w:left="1701" w:hanging="1701"/>
      </w:pPr>
    </w:p>
    <w:p w:rsidR="00731CD9" w:rsidRPr="00664B46" w:rsidRDefault="001B7409" w:rsidP="002854CB">
      <w:pPr>
        <w:tabs>
          <w:tab w:val="clear" w:pos="1134"/>
          <w:tab w:val="left" w:pos="0"/>
          <w:tab w:val="right" w:pos="1204"/>
        </w:tabs>
        <w:suppressAutoHyphens/>
        <w:ind w:left="1701" w:hanging="1701"/>
      </w:pPr>
      <w:r>
        <w:tab/>
      </w:r>
      <w:r>
        <w:tab/>
      </w:r>
      <w:r>
        <w:rPr>
          <w:lang w:val="en-US"/>
        </w:rPr>
        <w:t>ii</w:t>
      </w:r>
      <w:r w:rsidRPr="001B7409">
        <w:t>)</w:t>
      </w:r>
      <w:r w:rsidRPr="001B7409">
        <w:tab/>
      </w:r>
      <w:r>
        <w:t>п</w:t>
      </w:r>
      <w:r w:rsidR="00EE31D2">
        <w:t xml:space="preserve">росьба представить информацию о числе офицеров, в отношении которых было проведено расследование, возбуждено преследование и к которым были применены дисциплинарные, административные или уголовные санкции за согласие на </w:t>
      </w:r>
      <w:r w:rsidR="00731CD9">
        <w:t>совершение злоупотреблений</w:t>
      </w:r>
      <w:r w:rsidR="00EE31D2">
        <w:t xml:space="preserve"> или неспособность предотвратить их в </w:t>
      </w:r>
      <w:r w:rsidR="00664B46">
        <w:t>подчиненных им подразделениях;</w:t>
      </w:r>
    </w:p>
    <w:p w:rsidR="00731CD9" w:rsidRDefault="00731CD9" w:rsidP="002854CB">
      <w:pPr>
        <w:tabs>
          <w:tab w:val="clear" w:pos="1134"/>
          <w:tab w:val="left" w:pos="0"/>
          <w:tab w:val="right" w:pos="1204"/>
        </w:tabs>
        <w:suppressAutoHyphens/>
        <w:ind w:left="1701" w:hanging="1701"/>
      </w:pPr>
    </w:p>
    <w:p w:rsidR="00EE31D2" w:rsidRPr="00664B46" w:rsidRDefault="00731CD9" w:rsidP="002854CB">
      <w:pPr>
        <w:tabs>
          <w:tab w:val="clear" w:pos="1134"/>
          <w:tab w:val="left" w:pos="0"/>
          <w:tab w:val="right" w:pos="1204"/>
        </w:tabs>
        <w:suppressAutoHyphens/>
        <w:ind w:left="1701" w:hanging="1701"/>
      </w:pPr>
      <w:r>
        <w:tab/>
      </w:r>
      <w:r>
        <w:tab/>
      </w:r>
      <w:r>
        <w:rPr>
          <w:lang w:val="en-US"/>
        </w:rPr>
        <w:t>iii</w:t>
      </w:r>
      <w:r w:rsidRPr="00731CD9">
        <w:t>)</w:t>
      </w:r>
      <w:r w:rsidRPr="00731CD9">
        <w:tab/>
      </w:r>
      <w:r>
        <w:t>п</w:t>
      </w:r>
      <w:r w:rsidR="00EE31D2">
        <w:t>росьба представить информацию о программах реабилитации, предоставленных жертвам "дедовщины" и пыток в вооруженных силах</w:t>
      </w:r>
      <w:r w:rsidR="00664B46">
        <w:t>;</w:t>
      </w:r>
    </w:p>
    <w:p w:rsidR="00EE31D2" w:rsidRDefault="00EE31D2" w:rsidP="00EE31D2"/>
    <w:p w:rsidR="002854CB" w:rsidRDefault="002854CB" w:rsidP="00664B46">
      <w:pPr>
        <w:tabs>
          <w:tab w:val="clear" w:pos="1134"/>
          <w:tab w:val="right" w:pos="1218"/>
        </w:tabs>
        <w:ind w:left="1683" w:hanging="1683"/>
      </w:pPr>
      <w:r>
        <w:tab/>
      </w:r>
      <w:r>
        <w:tab/>
      </w:r>
      <w:r>
        <w:rPr>
          <w:lang w:val="en-US"/>
        </w:rPr>
        <w:t>iv</w:t>
      </w:r>
      <w:r>
        <w:t>)</w:t>
      </w:r>
      <w:r>
        <w:tab/>
        <w:t>в информации по пункту 10, содержащейся в документе, представленном Российской Федерацией Комитету 23 августа 2007 года, отмечается, что, несмотря на различные усилия по совершенствованию подготовки и информирования с целью предотвращения "дедовщины" и несмотря на ряд превентивных программ, уровень "дедовщины" по</w:t>
      </w:r>
      <w:r>
        <w:noBreakHyphen/>
        <w:t>прежнему остается высоким (там же, стр. 12).  Также отмечается, что военная прокуратура не располагает какой-либо информацией о том, что насчитывается "тысячи" дел, касающихся пострадавших от "дедовщины" солдат (там же, стр. 13).  Просьба представить информацию относительно общего числа дел по каждой категории, т.е. не только процент сокращения числа дел, а также указать, какие случаи привели к возбуждению судебного разбирательства и по каким статьям Уголовного кодекса оно проводилось</w:t>
      </w:r>
      <w:r w:rsidR="00085DAA">
        <w:t>;</w:t>
      </w:r>
    </w:p>
    <w:p w:rsidR="002854CB" w:rsidRDefault="002854CB" w:rsidP="00664B46">
      <w:pPr>
        <w:tabs>
          <w:tab w:val="clear" w:pos="1134"/>
          <w:tab w:val="right" w:pos="1218"/>
        </w:tabs>
      </w:pPr>
    </w:p>
    <w:p w:rsidR="002854CB" w:rsidRDefault="002854CB" w:rsidP="00664B46">
      <w:pPr>
        <w:tabs>
          <w:tab w:val="clear" w:pos="1134"/>
          <w:tab w:val="right" w:pos="1218"/>
        </w:tabs>
        <w:ind w:left="1683" w:hanging="1683"/>
      </w:pPr>
      <w:r>
        <w:tab/>
      </w:r>
      <w:r>
        <w:tab/>
      </w:r>
      <w:r>
        <w:rPr>
          <w:lang w:val="en-US"/>
        </w:rPr>
        <w:t>v</w:t>
      </w:r>
      <w:r>
        <w:t>)</w:t>
      </w:r>
      <w:r>
        <w:tab/>
        <w:t>просьба представить информацию о системе защиты солдат, ставших жертвами насилия со стороны других военнослужащих.  Отмечается, что в соответствии с Федеральным законом от 20 августа 2004 года № 119-ФЗ о государственной защите потерпевших и свидетелей военные прокуроры и командиры "широко и эффективно применяют на практике меры по обеспечению безопасности военнослужащих, включая перевод в другую воинскую часть или другое военное учреждение и оказание своевременной медицинской и психологической помощи".  Просьба представить информацию о числе таких переводов и случаев оказания медицинской помощи</w:t>
      </w:r>
      <w:r w:rsidR="00085DAA">
        <w:t>;</w:t>
      </w:r>
    </w:p>
    <w:p w:rsidR="002854CB" w:rsidRDefault="002854CB" w:rsidP="00664B46">
      <w:pPr>
        <w:tabs>
          <w:tab w:val="clear" w:pos="1134"/>
          <w:tab w:val="right" w:pos="1218"/>
        </w:tabs>
      </w:pPr>
    </w:p>
    <w:p w:rsidR="002854CB" w:rsidRDefault="002854CB" w:rsidP="00664B46">
      <w:pPr>
        <w:tabs>
          <w:tab w:val="clear" w:pos="1134"/>
          <w:tab w:val="right" w:pos="1218"/>
        </w:tabs>
        <w:ind w:left="1683" w:hanging="1683"/>
      </w:pPr>
      <w:r>
        <w:tab/>
      </w:r>
      <w:r>
        <w:tab/>
      </w:r>
      <w:r>
        <w:rPr>
          <w:lang w:val="en-US"/>
        </w:rPr>
        <w:t>vi</w:t>
      </w:r>
      <w:r>
        <w:t>)</w:t>
      </w:r>
      <w:r>
        <w:tab/>
        <w:t>просьба представить копию доклада, подготовленного Верховных судом Российской Федерации о неуставных отношениях между военнослужащими за период 2002-2006 годов, который был направлен Министру обороны, главнокомандующему внутренними войсками Министерства внутренних дел, Первому заместителю Директора Федеральной службы безопасности (ФСБ) и Руководителю Пограничной службы и который позволяет должностным лицам изучить основные причины и условия, способствующие совершению этих преступлений, и содержит рекомендации о мерах по совершенствованию предупреждения и профилактики этих преступлений в будущем.</w:t>
      </w:r>
    </w:p>
    <w:p w:rsidR="002854CB" w:rsidRDefault="002854CB" w:rsidP="00DD59DC"/>
    <w:p w:rsidR="002854CB" w:rsidRDefault="002854CB" w:rsidP="00DD59DC">
      <w:r>
        <w:tab/>
      </w:r>
      <w:r>
        <w:rPr>
          <w:lang w:val="en-US"/>
        </w:rPr>
        <w:t>h</w:t>
      </w:r>
      <w:r w:rsidRPr="00E83581">
        <w:t>)</w:t>
      </w:r>
      <w:r w:rsidRPr="00E83581">
        <w:tab/>
        <w:t>Просьба представить информацию о поправках,</w:t>
      </w:r>
      <w:r>
        <w:t xml:space="preserve"> внесенных в законодательство, регулирующее деятельность неправительственных организаций, и в частности касающееся порядка их регистрации и перерегистрации.  Кроме того, просьба представить информацию о мерах, направленных на проведение быстрого, беспристрастного и эффективного расследования</w:t>
      </w:r>
      <w:r w:rsidRPr="002914CE">
        <w:t xml:space="preserve"> </w:t>
      </w:r>
      <w:r>
        <w:t>в отношении лиц, нарушающих права человека правозащитников, а также привлечение их к ответственности.</w:t>
      </w:r>
    </w:p>
    <w:p w:rsidR="002854CB" w:rsidRDefault="002854CB" w:rsidP="00DD59DC"/>
    <w:p w:rsidR="002854CB" w:rsidRDefault="002854CB" w:rsidP="00DD59DC">
      <w:pPr>
        <w:keepNext/>
        <w:jc w:val="center"/>
        <w:rPr>
          <w:b/>
        </w:rPr>
      </w:pPr>
      <w:r w:rsidRPr="000D1A9E">
        <w:rPr>
          <w:b/>
        </w:rPr>
        <w:t>Статья 3</w:t>
      </w:r>
    </w:p>
    <w:p w:rsidR="002854CB" w:rsidRDefault="002854CB" w:rsidP="00DD59DC">
      <w:pPr>
        <w:keepNext/>
        <w:jc w:val="center"/>
        <w:rPr>
          <w:b/>
        </w:rPr>
      </w:pPr>
    </w:p>
    <w:p w:rsidR="002854CB" w:rsidRDefault="002854CB" w:rsidP="00085DAA">
      <w:r>
        <w:t>4.</w:t>
      </w:r>
      <w:r>
        <w:tab/>
        <w:t>Просьба представить информацию о мерах, направленных на приведение национального законодательства в соответствие с нормами международного беженского права.  Просьба также представить подробную информацию о ведомствах, отвечающих за выдачу, высылку или возвращение беженцев согласно статье 3 Конвенции, в том числе информацию о процедурах обжалования решений о выдаче или высылке.  Просьба также представить примеры решений по делам, относящимся к статье 3 Конвенции.</w:t>
      </w:r>
    </w:p>
    <w:p w:rsidR="002854CB" w:rsidRDefault="002854CB" w:rsidP="00DD59DC"/>
    <w:p w:rsidR="002854CB" w:rsidRDefault="002854CB" w:rsidP="00DD59DC">
      <w:r>
        <w:t>5.</w:t>
      </w:r>
      <w:r>
        <w:tab/>
        <w:t>В информации, представленной государством-участником в ответ на пункт 16 Заключительных замечаний Комитета государство-участник отметило, что "действующими нормативными актами не предусмотрен учет количества полученных гарантий о неприменении пыток" (</w:t>
      </w:r>
      <w:r>
        <w:rPr>
          <w:lang w:val="en-US"/>
        </w:rPr>
        <w:t>CAT</w:t>
      </w:r>
      <w:r w:rsidRPr="007E464A">
        <w:t>/</w:t>
      </w:r>
      <w:r>
        <w:rPr>
          <w:lang w:val="en-US"/>
        </w:rPr>
        <w:t>C</w:t>
      </w:r>
      <w:r w:rsidRPr="007E464A">
        <w:t>/</w:t>
      </w:r>
      <w:r>
        <w:rPr>
          <w:lang w:val="en-US"/>
        </w:rPr>
        <w:t>RUS</w:t>
      </w:r>
      <w:r w:rsidRPr="007E464A">
        <w:t>/</w:t>
      </w:r>
      <w:r>
        <w:rPr>
          <w:lang w:val="en-US"/>
        </w:rPr>
        <w:t>CO</w:t>
      </w:r>
      <w:r w:rsidRPr="007E464A">
        <w:t>/4/</w:t>
      </w:r>
      <w:r>
        <w:rPr>
          <w:lang w:val="en-US"/>
        </w:rPr>
        <w:t>Add</w:t>
      </w:r>
      <w:r w:rsidRPr="007E464A">
        <w:t>.1</w:t>
      </w:r>
      <w:r>
        <w:t>, стр. 15).  Просьба представить Комитету подробную статистическую информацию о числе возвращенных лиц в разбивке по стране и о числе запрошенных дипломатических гарантий за период с 2002 года, о затрагиваемых лицах и результатах рассмотрения каждого дела, а также о минимальном содержании для любых гарантий.  Просьба также указать процедуры для получения таких гарантий и любые судебные механизмы для рассмотрения апелляций, а также эффективные механизмы по наблюдению за ситуацией после возвращения.</w:t>
      </w:r>
    </w:p>
    <w:p w:rsidR="002854CB" w:rsidRDefault="002854CB" w:rsidP="00DD59DC"/>
    <w:p w:rsidR="002854CB" w:rsidRDefault="002854CB" w:rsidP="00DD59DC">
      <w:r>
        <w:t>6.</w:t>
      </w:r>
      <w:r>
        <w:tab/>
        <w:t xml:space="preserve">Просьба представить информацию о тех случаях, когда в выдаче лица было отказано в связи с серьезными основаниями полагать, что существует риск пыток или </w:t>
      </w:r>
      <w:r w:rsidRPr="007A36DE">
        <w:t>жестокого</w:t>
      </w:r>
      <w:r>
        <w:t xml:space="preserve"> обращения.  Кроме того, просьба представить информацию о числе случаев, когда решение о выдаче было принято, в том числе о запрошенных и полученных гарантиях защиты выдаваемого лица от пыток и других видов жестокого обращения в принимающей его стране.  Просьба представить информацию о мерах контроля и надзора, принимаемых для проверки соблюдения гарантий защиты от пыток и жестокого обращения.</w:t>
      </w:r>
    </w:p>
    <w:p w:rsidR="002854CB" w:rsidRDefault="002854CB" w:rsidP="00DD59DC"/>
    <w:p w:rsidR="002854CB" w:rsidRDefault="002854CB" w:rsidP="00DD59DC">
      <w:r>
        <w:t>7.</w:t>
      </w:r>
      <w:r>
        <w:tab/>
        <w:t>Просьба представить статистические данные о числе лиц, высланных с территории Российской Федерации в рамках процедуры административного выдворения (статья 18.8 Кодекса об административных правонарушениях).  Просьба представить информацию о мерах, направленных на обеспечение того, что лицо, высланное в рамках процедуры административного выдворения, не будет подвергнуто пыткам или другим формам жестокого обращения в нарушение Конвенции.</w:t>
      </w:r>
    </w:p>
    <w:p w:rsidR="002854CB" w:rsidRDefault="002854CB" w:rsidP="00DD59DC"/>
    <w:p w:rsidR="002854CB" w:rsidRDefault="002854CB" w:rsidP="00DD59DC">
      <w:r>
        <w:t>8.</w:t>
      </w:r>
      <w:r>
        <w:tab/>
        <w:t>Просьба представить информацию относительно всех случаев "выдачи лица при чрезвычайных обстоятельствах" на территории под юрисдикцией Российской Федерации за рассматриваемый период.</w:t>
      </w:r>
    </w:p>
    <w:p w:rsidR="002854CB" w:rsidRDefault="002854CB" w:rsidP="00DD59DC"/>
    <w:p w:rsidR="002854CB" w:rsidRDefault="002854CB" w:rsidP="00085DAA">
      <w:pPr>
        <w:jc w:val="center"/>
        <w:rPr>
          <w:b/>
        </w:rPr>
      </w:pPr>
      <w:r w:rsidRPr="000F7E45">
        <w:rPr>
          <w:b/>
        </w:rPr>
        <w:t>Статья 5</w:t>
      </w:r>
    </w:p>
    <w:p w:rsidR="002854CB" w:rsidRDefault="002854CB" w:rsidP="00085DAA">
      <w:pPr>
        <w:jc w:val="center"/>
        <w:rPr>
          <w:b/>
        </w:rPr>
      </w:pPr>
    </w:p>
    <w:p w:rsidR="002854CB" w:rsidRDefault="002854CB" w:rsidP="00085DAA">
      <w:r>
        <w:t>9.</w:t>
      </w:r>
      <w:r>
        <w:tab/>
        <w:t>Просьба представить информацию о мерах, направленных на объявление актов пыток во внутреннем законодательстве в качестве</w:t>
      </w:r>
      <w:r w:rsidRPr="004216EC">
        <w:t xml:space="preserve"> </w:t>
      </w:r>
      <w:r>
        <w:t>преступлений универсального характера.</w:t>
      </w:r>
    </w:p>
    <w:p w:rsidR="002854CB" w:rsidRDefault="002854CB" w:rsidP="00DD59DC"/>
    <w:p w:rsidR="002854CB" w:rsidRDefault="002854CB" w:rsidP="00DD59DC">
      <w:pPr>
        <w:jc w:val="center"/>
        <w:rPr>
          <w:b/>
        </w:rPr>
      </w:pPr>
      <w:r w:rsidRPr="00F77D1F">
        <w:rPr>
          <w:b/>
        </w:rPr>
        <w:t>Статья 10</w:t>
      </w:r>
    </w:p>
    <w:p w:rsidR="002854CB" w:rsidRDefault="002854CB" w:rsidP="00DD59DC"/>
    <w:p w:rsidR="002854CB" w:rsidRDefault="002854CB" w:rsidP="00DD59DC">
      <w:r>
        <w:t>10.</w:t>
      </w:r>
      <w:r>
        <w:tab/>
        <w:t>Просьба представить информацию о мерах, направленных на обеспечение информирования лиц, перечисленных в статье 10 Конвенции, о запрете пыток, в том числе и об их обязанности отказываться от выполнения приказов о применении пыток.  Просьба представить дополнительную информацию о программах подготовки персонала правоохранительных органов, касающихся их обязанностей согласно Конвенции.  Просьба указать, когда и как часто подобные программы подготовки проводятся, а</w:t>
      </w:r>
      <w:r>
        <w:rPr>
          <w:lang w:val="en-US"/>
        </w:rPr>
        <w:t> </w:t>
      </w:r>
      <w:r>
        <w:t>также сообщить, предоставляются ли они для:  a)</w:t>
      </w:r>
      <w:r>
        <w:rPr>
          <w:lang w:val="en-US"/>
        </w:rPr>
        <w:t>  </w:t>
      </w:r>
      <w:r>
        <w:t>сотрудников правоохранительных органов и судей для возбуждения безотлагательных и беспристрастных расследований;  b)</w:t>
      </w:r>
      <w:r>
        <w:rPr>
          <w:lang w:val="en-US"/>
        </w:rPr>
        <w:t>  </w:t>
      </w:r>
      <w:r>
        <w:t>военнослужащих с целью их информирования о запрете в отношении применения пыток и о том, что приказ вышестоящего начальника не может являться оправданием применения пыток;  и/или  c)</w:t>
      </w:r>
      <w:r>
        <w:rPr>
          <w:lang w:val="en-US"/>
        </w:rPr>
        <w:t>  </w:t>
      </w:r>
      <w:r>
        <w:t>сотрудников правоохранительных органов, военнослужащих и медицинского персонала с целью распознавания следов пыток.</w:t>
      </w:r>
    </w:p>
    <w:p w:rsidR="002854CB" w:rsidRDefault="002854CB" w:rsidP="00DD59DC"/>
    <w:p w:rsidR="002854CB" w:rsidRDefault="002854CB" w:rsidP="00DD59DC">
      <w:r>
        <w:t>11.</w:t>
      </w:r>
      <w:r>
        <w:tab/>
        <w:t xml:space="preserve">Просьба представить информацию о программах подготовки </w:t>
      </w:r>
      <w:r w:rsidRPr="00004273">
        <w:t>судмедэкс</w:t>
      </w:r>
      <w:r>
        <w:t>пертов и медицинского персонала, имеющих дело с задержанными или арестованными лицами или с просителями убежища и беженцами, с целью распознавания физических и психологических признаков пыток согласно Стамбульскому протоколу.</w:t>
      </w:r>
    </w:p>
    <w:p w:rsidR="002854CB" w:rsidRDefault="002854CB" w:rsidP="00DD59DC"/>
    <w:p w:rsidR="002854CB" w:rsidRDefault="002854CB" w:rsidP="00DD59DC">
      <w:r>
        <w:t>12.</w:t>
      </w:r>
      <w:r>
        <w:tab/>
        <w:t>В информации по пункту 8, содержащейся в представленном государством-участником документе, отмечается, что на основании совместного приказа Министерства здравоохранения и социального развития и Министерства юстиции от 17 октября 2005 года № 640/190 "О порядке организации медицинской помощи лицам, отбывающим наказание в местах лишения свободы и заключенным под стражу" регламентирован порядок действий медицинских работников при выявлении у лиц, содержащихся в учреждениях УИС, телесных повреждений или ущерба для здоровья в результате противоправных действий и говорится о том, что медицинские работники обязаны составить соответствующий акт, который направляется дежурному помощнику или начальнику караула, доставившему подозреваемого или обвиняемого под стражу.  Оперативным отделом проводится проверка, материалы которой, при наличии признаков преступления, направляются территориальном прокурору.  Копия заключения медицинского освидетельствования может быть получена обвиняемым или его защитником.  По решению начальника СИЗО либо органа, в производстве которого находится уголовное дело, или по ходатайству подозреваемого или обвиняемого либо его защитника медицинское освидетельствование может быть проведено работниками других медицинских учреждений.  Отказ в проведении такого освидетельствования может быть обжалован прокурору либо в суд (там же, стр. 4-5).  Просьба сообщить, сколько было направлено таких актов, какие меры были приняты и какие средства правовой защиты имеются в распоряжении содержащегося под стражей лица с целью обжалования действий тюремных властей и прокуратуры.</w:t>
      </w:r>
    </w:p>
    <w:p w:rsidR="002854CB" w:rsidRDefault="002854CB" w:rsidP="00DD59DC"/>
    <w:p w:rsidR="002854CB" w:rsidRDefault="002854CB" w:rsidP="00DD59DC">
      <w:pPr>
        <w:jc w:val="center"/>
        <w:rPr>
          <w:b/>
        </w:rPr>
      </w:pPr>
      <w:r w:rsidRPr="005E78AC">
        <w:rPr>
          <w:b/>
        </w:rPr>
        <w:t>Статья 11</w:t>
      </w:r>
    </w:p>
    <w:p w:rsidR="002854CB" w:rsidRDefault="002854CB" w:rsidP="00DD59DC"/>
    <w:p w:rsidR="002854CB" w:rsidRDefault="002854CB" w:rsidP="00DD59DC">
      <w:pPr>
        <w:rPr>
          <w:rStyle w:val="highlightedsentence"/>
        </w:rPr>
      </w:pPr>
      <w:r>
        <w:t>13.</w:t>
      </w:r>
      <w:r>
        <w:tab/>
        <w:t xml:space="preserve">Просьба представить статистические данные о видах мер пресечения, применявшихся к лишенным свободы лицам согласно статье 97 Уголовно-процессуального кодекса за рассматриваемый период.  Просьба представить информацию о случаях отклонения судами ходатайств о предварительном заключении </w:t>
      </w:r>
      <w:r>
        <w:rPr>
          <w:rStyle w:val="highlightedsentence"/>
        </w:rPr>
        <w:t>на основании того факта, что правоохранительные органы нарушили юридические процедуры, касающиеся заключения под стражу.  Просьба представить примеры таких случаев.</w:t>
      </w:r>
    </w:p>
    <w:p w:rsidR="002854CB" w:rsidRDefault="002854CB" w:rsidP="00DD59DC">
      <w:pPr>
        <w:rPr>
          <w:rStyle w:val="highlightedsentence"/>
        </w:rPr>
      </w:pPr>
    </w:p>
    <w:p w:rsidR="002854CB" w:rsidRDefault="002854CB" w:rsidP="00DD59DC">
      <w:pPr>
        <w:rPr>
          <w:rStyle w:val="highlightedsentence"/>
        </w:rPr>
      </w:pPr>
      <w:r>
        <w:rPr>
          <w:rStyle w:val="highlightedsentence"/>
        </w:rPr>
        <w:t>14.</w:t>
      </w:r>
      <w:r>
        <w:rPr>
          <w:rStyle w:val="highlightedsentence"/>
        </w:rPr>
        <w:tab/>
        <w:t>Просьба проинформировать Комитет о мерах, в случае существования таковых, направленных на прямое запрещение законодательством жестокого обращения (в том числе и телесных наказаний) в учреждениях альтернативного ухода и местах заключения, в частности, в местах заключения для несовершеннолетних, лиц преклонного возраста и лиц, нуждающихся в психиатрической или психологической помощи.  Просьба представить информацию о государственных органах, отвечающих за надзор за этими учреждениями, чтобы гарантировать отсутствие там пыток и других форм жестокого обращения, противоречащих Конвенции, а также подробную информацию об их соста</w:t>
      </w:r>
      <w:r w:rsidR="002158A0">
        <w:rPr>
          <w:rStyle w:val="highlightedsentence"/>
        </w:rPr>
        <w:t>ве, полномочиях и обязанностях.</w:t>
      </w:r>
    </w:p>
    <w:p w:rsidR="002854CB" w:rsidRDefault="002854CB" w:rsidP="00DD59DC">
      <w:pPr>
        <w:rPr>
          <w:rStyle w:val="highlightedsentence"/>
        </w:rPr>
      </w:pPr>
    </w:p>
    <w:p w:rsidR="002854CB" w:rsidRDefault="002854CB" w:rsidP="00DD59DC">
      <w:pPr>
        <w:jc w:val="center"/>
        <w:rPr>
          <w:rStyle w:val="highlightedsentence"/>
          <w:b/>
        </w:rPr>
      </w:pPr>
      <w:r w:rsidRPr="00AB5412">
        <w:rPr>
          <w:rStyle w:val="highlightedsentence"/>
          <w:b/>
        </w:rPr>
        <w:t>Статьи 12 и 13</w:t>
      </w:r>
    </w:p>
    <w:p w:rsidR="002854CB" w:rsidRDefault="002854CB" w:rsidP="00DD59DC">
      <w:pPr>
        <w:jc w:val="center"/>
        <w:rPr>
          <w:rStyle w:val="highlightedsentence"/>
          <w:b/>
        </w:rPr>
      </w:pPr>
    </w:p>
    <w:p w:rsidR="002854CB" w:rsidRDefault="002854CB" w:rsidP="00DD59DC">
      <w:r>
        <w:t>15.</w:t>
      </w:r>
      <w:r>
        <w:tab/>
        <w:t>Просьба представить информацию о полученных за рассматриваемый период от лиц, лишенных свободы, жалобах на пытки и бесчеловечные или унижающие достоинство виды обращения и наказания, включая статистические данные об их количестве и содержании, а также информацию о любых последующих мерах в связи с ними.  В частности</w:t>
      </w:r>
      <w:r w:rsidRPr="00716066">
        <w:t>,</w:t>
      </w:r>
      <w:r>
        <w:t xml:space="preserve"> просьба представить подробную информацию о жалобах на пытки и другие виды жестокого обращения, полученные от подозреваемых или обвиняемых, содержащихся в изоляторах временного содержания (ИВС) и в следственных изоляторах (СИЗО).  В этом отношении просьба представить статистические данные с разбивкой по регионам о количестве сотрудников правоохранительных органов, в отношении которых было возбуждено преследование в связи с применением пыток или других форм жестокого обращения.</w:t>
      </w:r>
    </w:p>
    <w:p w:rsidR="002854CB" w:rsidRDefault="002854CB" w:rsidP="00DD59DC"/>
    <w:p w:rsidR="002854CB" w:rsidRDefault="002854CB" w:rsidP="00DD59DC">
      <w:r>
        <w:t>16.</w:t>
      </w:r>
      <w:r>
        <w:tab/>
        <w:t>Просьба также указать, какие гарантии предусмотрены против неоправданных задержек и/или приостановления следственных действий</w:t>
      </w:r>
      <w:r w:rsidRPr="001B2605">
        <w:t xml:space="preserve"> и привлечения к судебной ответственности</w:t>
      </w:r>
      <w:r>
        <w:t xml:space="preserve"> лиц, предположительно применявших пытки и жестокое обращение, которые могут подорвать эффективность существующих внутренних средств правовой защиты.</w:t>
      </w:r>
    </w:p>
    <w:p w:rsidR="002854CB" w:rsidRDefault="002854CB" w:rsidP="00DD59DC"/>
    <w:p w:rsidR="002854CB" w:rsidRDefault="002854CB" w:rsidP="00DD59DC">
      <w:r>
        <w:t>17.</w:t>
      </w:r>
      <w:r>
        <w:tab/>
        <w:t>Просьба представить информацию о любых мерах, направленных на обеспечение быстрого и беспристрастного расследования сообщений о насильственных действиях сотрудников правоохранительных органов в отношении представителей этнических, расовых и религиозных меньшинств.  Просьба также представить информацию о количестве сотрудников правоохранительных органов, привлеченных к ответственности в связи с насильственными действиями в отношении представителей этнических, расовых и религиозных меньшинств.</w:t>
      </w:r>
    </w:p>
    <w:p w:rsidR="002854CB" w:rsidRDefault="002854CB" w:rsidP="00DD59DC"/>
    <w:p w:rsidR="002854CB" w:rsidRDefault="002854CB" w:rsidP="00DD59DC">
      <w:r>
        <w:t>18.</w:t>
      </w:r>
      <w:r>
        <w:tab/>
        <w:t>Просьба представить информацию о дисциплинарных мерах, применяемых к заключенным следственных изоляторов и тюрем за нарушение правил этих учреждений.  Просьба также представить информацию о контроле за применением этих мер и возможности заключенных подать жалобу в том случае, если такая мера была применена незаконно.  Просьба представить статистические данные о доле жалоб, связанных с дисциплинарными мерами, среди всех жалоб, полученных от заключенных.</w:t>
      </w:r>
    </w:p>
    <w:p w:rsidR="002854CB" w:rsidRDefault="002854CB" w:rsidP="00DD59DC"/>
    <w:p w:rsidR="002854CB" w:rsidRDefault="002854CB" w:rsidP="00DD59DC">
      <w:pPr>
        <w:rPr>
          <w:rStyle w:val="sentencecolor3"/>
        </w:rPr>
      </w:pPr>
      <w:r>
        <w:t>19.</w:t>
      </w:r>
      <w:r>
        <w:tab/>
      </w:r>
      <w:r>
        <w:rPr>
          <w:rStyle w:val="highlightedsentence"/>
        </w:rPr>
        <w:t xml:space="preserve">Просьба представить информацию о числе жалоб, поданных прокурорам на незаконные методы расследования, физическое или психологическое давление на заключенных, отбывающих свой срок лишения свободы, о числе расследований, проведенных по подобным жалобам, и о числе обвинительных приговоров, вынесенных в отношении тюремных должностных лиц за совершение подобных правонарушений согласно различным статьям Уголовно-процессуального кодекса и Уголовно-исполнительного кодекса.  </w:t>
      </w:r>
      <w:r>
        <w:rPr>
          <w:rStyle w:val="sentencecolor2"/>
        </w:rPr>
        <w:t xml:space="preserve">Просьба представить статистические данные о расследовании дел, касающихся злоупотребления властью со стороны сотрудников милиции, о числе жалоб на незаконные методы расследования и о числе жалоб, признанных прокурором обоснованными.  </w:t>
      </w:r>
      <w:r>
        <w:rPr>
          <w:rStyle w:val="sentencecolor3"/>
        </w:rPr>
        <w:t>Просьба представить примеры, если таковые существуют.</w:t>
      </w:r>
    </w:p>
    <w:p w:rsidR="002854CB" w:rsidRDefault="002854CB" w:rsidP="00DD59DC">
      <w:pPr>
        <w:rPr>
          <w:rStyle w:val="sentencecolor3"/>
        </w:rPr>
      </w:pPr>
    </w:p>
    <w:p w:rsidR="002854CB" w:rsidRPr="00EF0C93" w:rsidRDefault="002854CB" w:rsidP="00DD59DC">
      <w:r>
        <w:rPr>
          <w:rStyle w:val="sentencecolor3"/>
        </w:rPr>
        <w:t>20.</w:t>
      </w:r>
      <w:r>
        <w:rPr>
          <w:rStyle w:val="sentencecolor3"/>
        </w:rPr>
        <w:tab/>
        <w:t xml:space="preserve">Просьба представить информацию о реформе, призванной изменить ситуацию </w:t>
      </w:r>
      <w:r w:rsidRPr="00F40CBB">
        <w:rPr>
          <w:rStyle w:val="sentencecolor3"/>
        </w:rPr>
        <w:t>"двойно</w:t>
      </w:r>
      <w:r>
        <w:rPr>
          <w:rStyle w:val="sentencecolor3"/>
        </w:rPr>
        <w:t>го назначения</w:t>
      </w:r>
      <w:r w:rsidRPr="00F40CBB">
        <w:rPr>
          <w:rStyle w:val="sentencecolor3"/>
        </w:rPr>
        <w:t xml:space="preserve"> " про</w:t>
      </w:r>
      <w:r>
        <w:rPr>
          <w:rStyle w:val="sentencecolor3"/>
        </w:rPr>
        <w:t xml:space="preserve">куратуры, </w:t>
      </w:r>
      <w:r>
        <w:rPr>
          <w:rStyle w:val="highlightedsentence"/>
        </w:rPr>
        <w:t xml:space="preserve">отвечающей как за судебное преследование, так и за осуществление надзора за надлежащим проведением расследований, и сделать ее более независимой и беспристрастной.  Просьба представить информацию о влиянии вступившего в силу 7 сентября </w:t>
      </w:r>
      <w:r w:rsidRPr="00AE31FD">
        <w:rPr>
          <w:rStyle w:val="highlightedsentence"/>
        </w:rPr>
        <w:t>2007 года</w:t>
      </w:r>
      <w:r>
        <w:rPr>
          <w:rStyle w:val="highlightedsentence"/>
        </w:rPr>
        <w:t xml:space="preserve"> федерального закона № 873-ФЗ от 5 июня </w:t>
      </w:r>
      <w:r w:rsidRPr="00AE31FD">
        <w:rPr>
          <w:rStyle w:val="highlightedsentence"/>
        </w:rPr>
        <w:t>2007 года</w:t>
      </w:r>
      <w:r>
        <w:rPr>
          <w:rStyle w:val="highlightedsentence"/>
        </w:rPr>
        <w:t xml:space="preserve">, предусматривающего создание по всей стране </w:t>
      </w:r>
      <w:r w:rsidRPr="0068064C">
        <w:rPr>
          <w:rStyle w:val="highlightedsentence"/>
        </w:rPr>
        <w:t>отдел</w:t>
      </w:r>
      <w:r>
        <w:rPr>
          <w:rStyle w:val="highlightedsentence"/>
        </w:rPr>
        <w:t>ов</w:t>
      </w:r>
      <w:r w:rsidRPr="0068064C">
        <w:rPr>
          <w:rStyle w:val="highlightedsentence"/>
        </w:rPr>
        <w:t xml:space="preserve"> Сл</w:t>
      </w:r>
      <w:r>
        <w:rPr>
          <w:rStyle w:val="highlightedsentence"/>
        </w:rPr>
        <w:t>едственного комитета при прокуратуре,</w:t>
      </w:r>
      <w:r w:rsidRPr="003403EE">
        <w:rPr>
          <w:rStyle w:val="highlightedsentence"/>
        </w:rPr>
        <w:t xml:space="preserve"> </w:t>
      </w:r>
      <w:r>
        <w:t>а также указа Президента Путина "Вопросы Следственного комитета при прокуратуре" от 2 августа 2007 года, согласно которому отделы Следственного комитета приравниваются по своему статусу к прокуратурам, при этом Председатель Следственного комитета становится заместителем Генерального прокурора, равным ему по статусу, поскольку оба назначаются Советом Федерации по представлению Президента.</w:t>
      </w:r>
    </w:p>
    <w:p w:rsidR="002854CB" w:rsidRPr="00EF0C93" w:rsidRDefault="002854CB" w:rsidP="00DD59DC"/>
    <w:p w:rsidR="002854CB" w:rsidRDefault="002854CB" w:rsidP="00DD59DC">
      <w:pPr>
        <w:rPr>
          <w:bCs/>
        </w:rPr>
      </w:pPr>
      <w:r>
        <w:t>21.</w:t>
      </w:r>
      <w:r>
        <w:tab/>
        <w:t>Просьба представить статистические данные относительно числа свидетелей, которым была предоставлена защита согласно федеральному закону № 119-ФЗ от 20 августа 2004 года "</w:t>
      </w:r>
      <w:r>
        <w:rPr>
          <w:bCs/>
        </w:rPr>
        <w:t>О государственной защите потерпевших, свидетелей и иных участников уголовного судопроизводства".</w:t>
      </w:r>
    </w:p>
    <w:p w:rsidR="002854CB" w:rsidRDefault="002854CB" w:rsidP="00DD59DC"/>
    <w:p w:rsidR="002854CB" w:rsidRDefault="002854CB" w:rsidP="00DD59DC">
      <w:pPr>
        <w:rPr>
          <w:rStyle w:val="highlightedsentence"/>
        </w:rPr>
      </w:pPr>
      <w:r>
        <w:rPr>
          <w:bCs/>
        </w:rPr>
        <w:t>22.</w:t>
      </w:r>
      <w:r>
        <w:rPr>
          <w:bCs/>
        </w:rPr>
        <w:tab/>
        <w:t xml:space="preserve">Просьба представить дезагрегированные статистические данные о числе полученных и расследованных жалоб на жестокое обращение и сексуальное насилие в отношении женщин и несовершеннолетних в </w:t>
      </w:r>
      <w:r>
        <w:rPr>
          <w:rStyle w:val="highlightedsentence"/>
        </w:rPr>
        <w:t>местах заключения и содержания под стражей за рассматриваемый период, включая подробные сведения о мерах, направленных на привлечение к ответственности и наказание виновных и о компенсации, присужденной и выплаченной жертвам.  Просьба также представить подробную информацию о новых законах, стратегиях или иных мерах, направленных на предотвращение жестокого обращения с женщинами и несовершеннолетними правонарушителями в местах содержания под стражей.</w:t>
      </w:r>
    </w:p>
    <w:p w:rsidR="002854CB" w:rsidRDefault="002854CB" w:rsidP="00DD59DC">
      <w:pPr>
        <w:rPr>
          <w:rStyle w:val="highlightedsentence"/>
        </w:rPr>
      </w:pPr>
    </w:p>
    <w:p w:rsidR="002854CB" w:rsidRDefault="002854CB" w:rsidP="00DD59DC">
      <w:pPr>
        <w:jc w:val="center"/>
        <w:rPr>
          <w:rStyle w:val="highlightedsentence"/>
          <w:b/>
        </w:rPr>
      </w:pPr>
      <w:r w:rsidRPr="00C35DED">
        <w:rPr>
          <w:rStyle w:val="highlightedsentence"/>
          <w:b/>
        </w:rPr>
        <w:t>Статья 14</w:t>
      </w:r>
    </w:p>
    <w:p w:rsidR="002854CB" w:rsidRDefault="002854CB" w:rsidP="00DD59DC">
      <w:pPr>
        <w:jc w:val="center"/>
        <w:rPr>
          <w:rStyle w:val="highlightedsentence"/>
          <w:b/>
        </w:rPr>
      </w:pPr>
    </w:p>
    <w:p w:rsidR="002854CB" w:rsidRDefault="002854CB" w:rsidP="00DD59DC">
      <w:r>
        <w:t>23.</w:t>
      </w:r>
      <w:r>
        <w:tab/>
        <w:t>Просьба представить информацию о случаях присуждения компенсации жертвам пыток и иных форм жестокого обращения за отчетный период.  Просьба представить информацию о службах, созданных для лечения травм, связанных с пытками, а также информацию о других видах реабилитации, предоставляемых жертвам пыток, включая подробные сведения о финансовых средствах, выделяемых на эти цели.  Просьба также представить подробную информацию о правовых положениях, гарантирующих компенсацию в тех случаях, когда пытки и/или жестокое обращение применяются частными лицами, действующими по подстрекательству с ведома или молчаливого согласия государственного должностного лица.</w:t>
      </w:r>
    </w:p>
    <w:p w:rsidR="002854CB" w:rsidRDefault="002854CB" w:rsidP="00DD59DC"/>
    <w:p w:rsidR="002854CB" w:rsidRDefault="002854CB" w:rsidP="00DD59DC">
      <w:r>
        <w:t>24.</w:t>
      </w:r>
      <w:r>
        <w:tab/>
        <w:t>Просьба представить информацию о компенсации, выплаченной жертвам пыток или жестокого обращения согласно решениям Европейского суда по правам человека по искам против Российской Федерации.</w:t>
      </w:r>
    </w:p>
    <w:p w:rsidR="002854CB" w:rsidRDefault="002854CB" w:rsidP="00DD59DC"/>
    <w:p w:rsidR="002854CB" w:rsidRDefault="002854CB" w:rsidP="002158A0">
      <w:pPr>
        <w:jc w:val="center"/>
        <w:rPr>
          <w:b/>
        </w:rPr>
      </w:pPr>
      <w:r w:rsidRPr="00067A2C">
        <w:rPr>
          <w:b/>
        </w:rPr>
        <w:t>Статья 15</w:t>
      </w:r>
    </w:p>
    <w:p w:rsidR="002854CB" w:rsidRDefault="002854CB" w:rsidP="002158A0"/>
    <w:p w:rsidR="002854CB" w:rsidRDefault="002854CB" w:rsidP="002158A0">
      <w:pPr>
        <w:rPr>
          <w:rStyle w:val="highlightedsentence"/>
        </w:rPr>
      </w:pPr>
      <w:r>
        <w:t>25.</w:t>
      </w:r>
      <w:r>
        <w:tab/>
        <w:t xml:space="preserve">Просьба проинформировать Комитет о конкретных мерах, направленных на то, чтобы на практике обеспечить уважение принципа недопустимости доказательств, полученных под пыткой, а также мерах для обеспечения систематического пересмотра </w:t>
      </w:r>
      <w:r>
        <w:rPr>
          <w:rStyle w:val="highlightedsentence"/>
        </w:rPr>
        <w:t xml:space="preserve">дел, обвинительные приговоры по которым были вынесены исключительно на основании признаний подсудимых, учитывая отсутствие в Уголовно-процессуальном кодексе конкретных положений, касающихся недопустимости полученных под пыткой </w:t>
      </w:r>
      <w:r>
        <w:t>доказательств</w:t>
      </w:r>
      <w:r>
        <w:rPr>
          <w:rStyle w:val="highlightedsentence"/>
        </w:rPr>
        <w:t>.  Просьба представить примеры дел, закрытых судами в связи с представлением доказательств или свидетельских показаний, полученных с применением пыток или жестокого обращения.  Просьба представить информацию о законодательных мерах, направленных на включение во внутреннее законодательство конкретных положений, устанавливающих недопустимость доказательств, полученных с применением пыток или жестокого обращения.</w:t>
      </w:r>
    </w:p>
    <w:p w:rsidR="002854CB" w:rsidRDefault="002854CB" w:rsidP="00DD59DC">
      <w:pPr>
        <w:rPr>
          <w:rStyle w:val="highlightedsentence"/>
        </w:rPr>
      </w:pPr>
    </w:p>
    <w:p w:rsidR="002854CB" w:rsidRDefault="002854CB" w:rsidP="00DD59DC">
      <w:pPr>
        <w:jc w:val="center"/>
        <w:rPr>
          <w:rStyle w:val="highlightedsentence"/>
          <w:b/>
        </w:rPr>
      </w:pPr>
      <w:r w:rsidRPr="0004177B">
        <w:rPr>
          <w:rStyle w:val="highlightedsentence"/>
          <w:b/>
        </w:rPr>
        <w:t>Статья 16</w:t>
      </w:r>
    </w:p>
    <w:p w:rsidR="002854CB" w:rsidRDefault="002854CB" w:rsidP="00DD59DC">
      <w:pPr>
        <w:jc w:val="center"/>
        <w:rPr>
          <w:rStyle w:val="highlightedsentence"/>
          <w:b/>
        </w:rPr>
      </w:pPr>
    </w:p>
    <w:p w:rsidR="002854CB" w:rsidRDefault="002854CB" w:rsidP="00DD59DC">
      <w:r>
        <w:t>26.</w:t>
      </w:r>
      <w:r>
        <w:tab/>
        <w:t>Просьба представить информацию о мерах, направленных на улучшение условий содержания в местах досудебного содержания под стражей, тюрьмах и колониях, в</w:t>
      </w:r>
      <w:r>
        <w:rPr>
          <w:lang w:val="en-US"/>
        </w:rPr>
        <w:t> </w:t>
      </w:r>
      <w:r>
        <w:t>которых содержатся заключенные, отбывающие пожизненные сроки, и в частности о мерах борьбы с последствиями переполненности тюрем.  Просьба представить подробные сведения о прогрессе, достигнутом в выполнении федеральной программы "Развитие уголовно-исполнительной системы (2007-2016 годы)", одобренной Постановлением правительства № 540 от 5 сентября 2006 года.  Просьба представить информацию о минимальных санитарно-гигиенических нормах и нормах питания, действующих в настоящий момент в тюремных и пенитенциарных учреждениях Российской Федерации.  Просьба также  представить информацию о прогрессе, достигнутом в реализации федеральной целевой программы строительства и ремонта СИЗО на 2007-2016 годы, а</w:t>
      </w:r>
      <w:r>
        <w:rPr>
          <w:lang w:val="en-US"/>
        </w:rPr>
        <w:t> </w:t>
      </w:r>
      <w:r>
        <w:t>также улучшения ситуации с ИВС (изоляторами временного содержания).</w:t>
      </w:r>
    </w:p>
    <w:p w:rsidR="002854CB" w:rsidRDefault="002854CB" w:rsidP="00DD59DC"/>
    <w:p w:rsidR="002854CB" w:rsidRDefault="002854CB" w:rsidP="00DD59DC">
      <w:r>
        <w:t>27.</w:t>
      </w:r>
      <w:r>
        <w:tab/>
        <w:t>Просьба представить информацию по сообщениям о практике помещения в одиночное заключение ("изолятор") за невыполнение тюремных правил.</w:t>
      </w:r>
    </w:p>
    <w:p w:rsidR="002854CB" w:rsidRDefault="002854CB" w:rsidP="00DD59DC"/>
    <w:p w:rsidR="002854CB" w:rsidRDefault="002854CB" w:rsidP="00DD59DC">
      <w:r>
        <w:t>28.</w:t>
      </w:r>
      <w:r>
        <w:tab/>
        <w:t>Просьба представить статистические данные о числе смертных случаев в заключении, дезагрегированные по их причинам, а также подробные сведения о расследовании таких инцидентов в прошлом и о судебном преследовании и осуждении должностных лиц, несущих за это ответственность.  Просьба также представить подробные сведения о мерах, направленных на предотвращение смертных случаев в заключении.</w:t>
      </w:r>
    </w:p>
    <w:p w:rsidR="002854CB" w:rsidRDefault="002854CB" w:rsidP="00DD59DC"/>
    <w:p w:rsidR="002854CB" w:rsidRDefault="002854CB" w:rsidP="00DD59DC">
      <w:pPr>
        <w:rPr>
          <w:rStyle w:val="highlightedsentence"/>
        </w:rPr>
      </w:pPr>
      <w:r>
        <w:t>29.</w:t>
      </w:r>
      <w:r>
        <w:tab/>
        <w:t xml:space="preserve">Просьба представить информацию об усилиях, направленных на создание специализированных судов для несовершеннолетних.  </w:t>
      </w:r>
      <w:r>
        <w:rPr>
          <w:rStyle w:val="sentencecolor1"/>
        </w:rPr>
        <w:t xml:space="preserve">Просьба представить информацию об альтернативных приговорах для правонарушителей в возрасте до 18 лет.  </w:t>
      </w:r>
      <w:r>
        <w:rPr>
          <w:rStyle w:val="sentencecolor2"/>
        </w:rPr>
        <w:t>Просьба также представить статистическую информацию</w:t>
      </w:r>
      <w:r w:rsidRPr="00F03744">
        <w:rPr>
          <w:rStyle w:val="sentencecolor2"/>
        </w:rPr>
        <w:t xml:space="preserve"> </w:t>
      </w:r>
      <w:r>
        <w:rPr>
          <w:rStyle w:val="sentencecolor2"/>
        </w:rPr>
        <w:t xml:space="preserve">за каждый год отчетного периода о числе несовершеннолетних, содержащихся под стражей, и о тяжести их наказания.  Просьба также представить информацию о прогрессе, достигнутом в принятии проекта федерального закона "Об основах системы ювенальной юстиции".  Просьба представить информацию о мерах, направленных на то, чтобы гарантировать существование функционирующей системы ювенальной юстиции, обеспечивающей обращение с несовершеннолетними с учетом их возраста </w:t>
      </w:r>
      <w:r>
        <w:rPr>
          <w:rStyle w:val="highlightedsentence"/>
        </w:rPr>
        <w:t>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Руководящими принципами Организации Объединенных Наций для предупреждения преступности среди несовершеннолетних (Эр-Риядские руководящие принципы) и Правилами Организации Объединенных Наций, касающимися защиты несовершеннолетних, лишенных свободы (Токийские правила).</w:t>
      </w:r>
    </w:p>
    <w:p w:rsidR="002854CB" w:rsidRDefault="002854CB" w:rsidP="00DD59DC">
      <w:pPr>
        <w:rPr>
          <w:rStyle w:val="highlightedsentence"/>
        </w:rPr>
      </w:pPr>
    </w:p>
    <w:p w:rsidR="002854CB" w:rsidRDefault="002854CB" w:rsidP="00DD59DC">
      <w:pPr>
        <w:rPr>
          <w:rStyle w:val="sentencecolor4"/>
        </w:rPr>
      </w:pPr>
      <w:r>
        <w:rPr>
          <w:rStyle w:val="highlightedsentence"/>
        </w:rPr>
        <w:t>30.</w:t>
      </w:r>
      <w:r>
        <w:rPr>
          <w:rStyle w:val="highlightedsentence"/>
        </w:rPr>
        <w:tab/>
        <w:t xml:space="preserve">Просьба представить обновленную информацию о намерении государства-участника принять законодательство для предотвращения насилия в семье в отношении женщин и о любых других мерах, принимаемых для предотвращения насилия в семье и для расследования подобных случаев.  </w:t>
      </w:r>
      <w:r>
        <w:rPr>
          <w:rStyle w:val="sentencecolor4"/>
        </w:rPr>
        <w:t>Просьба также представить информацию о мерах, принятых для обеспечения эффективного выполнения законодательства о борьбе с торговлей людьми, в том числе и подробные сведения относительно законопроекта "О противодействии торговле людьми".  Просьба также представить информацию о числе лиц, привлеченных к ответственности за торговлю людьми.</w:t>
      </w:r>
    </w:p>
    <w:p w:rsidR="002854CB" w:rsidRDefault="002854CB" w:rsidP="00DD59DC">
      <w:pPr>
        <w:rPr>
          <w:rStyle w:val="sentencecolor4"/>
        </w:rPr>
      </w:pPr>
    </w:p>
    <w:p w:rsidR="002854CB" w:rsidRDefault="002854CB" w:rsidP="00DD59DC">
      <w:pPr>
        <w:jc w:val="center"/>
        <w:rPr>
          <w:b/>
        </w:rPr>
      </w:pPr>
      <w:r w:rsidRPr="00137ED7">
        <w:rPr>
          <w:b/>
        </w:rPr>
        <w:t xml:space="preserve">Ситуация в Чеченской </w:t>
      </w:r>
      <w:r>
        <w:rPr>
          <w:b/>
        </w:rPr>
        <w:t>Р</w:t>
      </w:r>
      <w:r w:rsidRPr="00137ED7">
        <w:rPr>
          <w:b/>
        </w:rPr>
        <w:t>еспублике</w:t>
      </w:r>
    </w:p>
    <w:p w:rsidR="002854CB" w:rsidRDefault="002854CB" w:rsidP="00DD59DC">
      <w:pPr>
        <w:jc w:val="center"/>
        <w:rPr>
          <w:b/>
        </w:rPr>
      </w:pPr>
    </w:p>
    <w:p w:rsidR="002854CB" w:rsidRPr="00560916" w:rsidRDefault="002854CB" w:rsidP="00DD59DC">
      <w:r>
        <w:t>31.</w:t>
      </w:r>
      <w:r>
        <w:tab/>
        <w:t>Европейский комитет по предупреждению пыток (ЕКПП), посетивший страну в 2007 году, пришел к выводу, что применение пыток и незаконные задержания все еще являются распространенной практикой среди сотрудников правоохранительных служб и служб безопасности в Чечне, а расследования дел, касающихся пыток и незаконных задержаний, редко проводится эффективно.  Просьба представить информацию о мерах, принимаемых государством-участником в ответ на озабоченность ЕКПП, а также в ответ на озабоченность и рекомендации Комитета относительно ситуации в Чеченской Республике, сформулированные в ходе рассмотрения четвертого периодического доклада;  в особенности это касается расследования и привлечения к ответственности лиц, виновных в похищениях и насильственных исчезновениях, содержании в тайных центрах содержания под стражей, применении пыток и других форм жестокого обращения, а также массовых убийствах (</w:t>
      </w:r>
      <w:r>
        <w:rPr>
          <w:lang w:val="en-US"/>
        </w:rPr>
        <w:t>CAT</w:t>
      </w:r>
      <w:r w:rsidRPr="00560916">
        <w:t>/</w:t>
      </w:r>
      <w:r>
        <w:rPr>
          <w:lang w:val="en-US"/>
        </w:rPr>
        <w:t>C</w:t>
      </w:r>
      <w:r w:rsidRPr="00560916">
        <w:t>/</w:t>
      </w:r>
      <w:r>
        <w:rPr>
          <w:lang w:val="en-US"/>
        </w:rPr>
        <w:t>RUS</w:t>
      </w:r>
      <w:r w:rsidRPr="00560916">
        <w:t>/</w:t>
      </w:r>
      <w:r>
        <w:rPr>
          <w:lang w:val="en-US"/>
        </w:rPr>
        <w:t>CO</w:t>
      </w:r>
      <w:r w:rsidRPr="00560916">
        <w:t>/4</w:t>
      </w:r>
      <w:r>
        <w:t>, пункт 24).</w:t>
      </w:r>
    </w:p>
    <w:p w:rsidR="002854CB" w:rsidRDefault="002854CB" w:rsidP="00DD59DC"/>
    <w:p w:rsidR="002854CB" w:rsidRDefault="002854CB" w:rsidP="00DD59DC">
      <w:r>
        <w:t>32.</w:t>
      </w:r>
      <w:r>
        <w:tab/>
        <w:t>Просьба представить информацию о мерах, принимаемых компетентными органами для обеспечения защиты истцов и свидетелей в делах о пытках и исчезновениях в Чечне, включая статистические данные о числе лиц, которым была предложена и предоставлена такая защита.  Кроме того, просьба представить информацию о мерах, направленных на защиту жертв, подавших в Европейский суд по правам человека жалобы на нарушения прав человека в Чечне.</w:t>
      </w:r>
    </w:p>
    <w:p w:rsidR="002854CB" w:rsidRDefault="002854CB" w:rsidP="00DD59DC"/>
    <w:p w:rsidR="002854CB" w:rsidRDefault="002854CB" w:rsidP="00DD59DC">
      <w:r>
        <w:t>33.</w:t>
      </w:r>
      <w:r>
        <w:tab/>
        <w:t>Просьба представить информацию о деятельности по мониторингу, ведущейся государственными органами, а также о действиях военного персонала, персонала федеральных и местных служб безопасности и сотрудников правоохранительных органов, в частности о составе, мандате и полномочиях органов и механизмов, отвечающих за расследование всех сообщений о пытках и других формах жестокого обращения, а также о результатах таких расследований.</w:t>
      </w:r>
    </w:p>
    <w:p w:rsidR="002854CB" w:rsidRDefault="002854CB" w:rsidP="00DD59DC"/>
    <w:p w:rsidR="002854CB" w:rsidRDefault="002854CB" w:rsidP="00DD59DC">
      <w:r>
        <w:t>34.</w:t>
      </w:r>
      <w:r>
        <w:tab/>
        <w:t xml:space="preserve">Просьба представить информацию обо всех неофициальных местах содержания под стражей в Чеченской Республике.  Просьба представить информацию обо всех случаях применения пыток и других форм жестокого обращения, о </w:t>
      </w:r>
      <w:r w:rsidRPr="00075188">
        <w:t>которых поступили сообщения, по которым было проведено расследование и</w:t>
      </w:r>
      <w:r>
        <w:t xml:space="preserve"> в отношении которых было</w:t>
      </w:r>
      <w:r w:rsidRPr="00075188">
        <w:t xml:space="preserve"> возбуждено преследование,</w:t>
      </w:r>
      <w:r>
        <w:t xml:space="preserve"> в том числе информацию о числе должностных лиц, привлеченных к ответственности в этих случаях.  Просьба представить информацию о возмещении, предоставленном жертвам.</w:t>
      </w:r>
    </w:p>
    <w:p w:rsidR="002854CB" w:rsidRDefault="002854CB" w:rsidP="00DD59DC"/>
    <w:p w:rsidR="002301ED" w:rsidRDefault="002854CB" w:rsidP="00DD59DC">
      <w:r>
        <w:t>35.</w:t>
      </w:r>
      <w:r>
        <w:tab/>
        <w:t>Просьба представить информацию о мерах, направленных на борьбу с похищением и насильственным исчезновением людей в Чеченской Республике и предотвращение подобных случаев, в том числе когда в этом подозревают правоохранительные органы и службы безопасности, в частности, оперативников ОРБ-2 (Оперативно-розыскного бюро № 2 Министерства внутренних дел), расположенного в Грозном, отделения которого действуют в нескольких районах Чечни.</w:t>
      </w:r>
      <w:r w:rsidR="002301ED">
        <w:t xml:space="preserve">  Согласно информации, представленной государством-участником в ответ на пункт 24 заключительных замечаний Комитета:  в 2007 году поступило 66 сообщений о похищениях и 74  - о незаконном лишении свободы, тогда как в 2006 году число таких сообщений составило соответственно - 98 и 115;  в 2007 году было возбуждено 18 уголовных дел по фактам похищения 22 лиц, а в 2006 году - 37 таких дел.  По состоянию на 1 июня 2007 года было направлено в суд 109 уголовных дел в отношении 164 обвиняемых (</w:t>
      </w:r>
      <w:r w:rsidR="002301ED">
        <w:rPr>
          <w:lang w:val="en-US"/>
        </w:rPr>
        <w:t>CAT</w:t>
      </w:r>
      <w:r w:rsidR="002301ED" w:rsidRPr="002102A6">
        <w:t>/</w:t>
      </w:r>
      <w:r w:rsidR="002301ED">
        <w:rPr>
          <w:lang w:val="en-US"/>
        </w:rPr>
        <w:t>C</w:t>
      </w:r>
      <w:r w:rsidR="002301ED" w:rsidRPr="002102A6">
        <w:t>/</w:t>
      </w:r>
      <w:r w:rsidR="002301ED">
        <w:rPr>
          <w:lang w:val="en-US"/>
        </w:rPr>
        <w:t>RUS</w:t>
      </w:r>
      <w:r w:rsidR="002301ED" w:rsidRPr="002102A6">
        <w:t>/</w:t>
      </w:r>
      <w:r w:rsidR="002301ED">
        <w:rPr>
          <w:lang w:val="en-US"/>
        </w:rPr>
        <w:t>CO</w:t>
      </w:r>
      <w:r w:rsidR="002301ED" w:rsidRPr="002102A6">
        <w:t>/4/</w:t>
      </w:r>
      <w:r w:rsidR="002301ED">
        <w:rPr>
          <w:lang w:val="en-US"/>
        </w:rPr>
        <w:t>Add</w:t>
      </w:r>
      <w:r w:rsidR="002301ED">
        <w:t>.1.</w:t>
      </w:r>
      <w:r w:rsidR="002301ED" w:rsidRPr="002102A6">
        <w:t xml:space="preserve">, </w:t>
      </w:r>
      <w:r w:rsidR="002301ED">
        <w:t>стр. 30).  Просьба представить дополнительную информацию о результатах рассмотрения этих дел, а также о результатах, достигнутых в осуществлении разработанной федеральным правительством Комплексной программы по борьбе с похищениями людей и розыску пропавших без вести лиц на 2006-2010 годы.</w:t>
      </w:r>
    </w:p>
    <w:p w:rsidR="002301ED" w:rsidRDefault="002301ED" w:rsidP="00DD59DC"/>
    <w:p w:rsidR="002301ED" w:rsidRDefault="002301ED" w:rsidP="00DD59DC">
      <w:r>
        <w:t>36.</w:t>
      </w:r>
      <w:r>
        <w:tab/>
        <w:t>Согласно информации о последующих мерах, представленной государством-участником в отношении пункта 24 Заключительных замечаний Комитета, в 2006 году были задержаны лишь 126 человек по подозрению в совершении тяжких преступлений в Чеченской Республике, в основном за нападения на сотрудников правоохранительных органов или государственных органов власти, за убийство, терроризм, захват заложников, организацию незаконного вооруженного формирования, бандитизм, организацию преступного сообщества (там же, стр. 25).  Просьба представить любую дополнительную информацию за 2006 год и за период 2007-2008 годов.  Согласно указанному документу, Прокурор Чеченской Республики сам ежедневно проверяет законность содержания под стражей в соответствии с приказом № 39 Генерального прокурора Российской Федерации от 5 июля 2002 года (там же, стр. 25).  Просьба указать, какими возможностями располагают содержащиеся под стражей лица для обращения с жалобами на жестокое обращение в другие органы власти, помимо прокуратуры Чеченской Республики.</w:t>
      </w:r>
    </w:p>
    <w:p w:rsidR="002301ED" w:rsidRDefault="002301ED" w:rsidP="00DD59DC"/>
    <w:p w:rsidR="002301ED" w:rsidRDefault="002301ED" w:rsidP="00DD59DC">
      <w:r>
        <w:t>37.</w:t>
      </w:r>
      <w:r>
        <w:tab/>
        <w:t>Согласно представленной государством-участником информации о последующих мерах, в 2006 году поступило 270 жалоб на применение недозволенных методов дознания следствия, по 11 из которых были возбуждены уголовные дела, а по 259 - в возбуждении уголовного дела было отказано (там же, стр. 26).  Просьба представить дополнительную информацию о статьях Уголовного кодекса, по которым рассматривались 11 жалоб, и о мотивах, приведших к отклонению остальны</w:t>
      </w:r>
      <w:r w:rsidR="00DD59DC">
        <w:t>х жалоб.</w:t>
      </w:r>
    </w:p>
    <w:p w:rsidR="002301ED" w:rsidRDefault="002301ED" w:rsidP="00DD59DC"/>
    <w:p w:rsidR="002301ED" w:rsidRDefault="002301ED" w:rsidP="00DD59DC">
      <w:r>
        <w:t>38.</w:t>
      </w:r>
      <w:r>
        <w:tab/>
        <w:t>Просьба представить информацию о двойной системе уголовного преследования, действующей в Чечне, - военной и гражданской;  в частности, просьба представить информацию о мерах, призванных обеспечить, чтобы жалобы на правонарушения со стороны военнослужащих, направляемые гражданскими лицами гражданским прокурорам, незамедлительно передавались военным прокурорам и по ним проводилось расследование.  Просьба представить статистические данные о количестве и содержании жалоб, полученных гражданскими прокурорами и переданных военным прокурорам, а также о проведенных расследованиях и об их результатах</w:t>
      </w:r>
      <w:r w:rsidR="00DD59DC">
        <w:t>.</w:t>
      </w:r>
    </w:p>
    <w:p w:rsidR="002301ED" w:rsidRDefault="002301ED" w:rsidP="00DD59DC"/>
    <w:p w:rsidR="002301ED" w:rsidRDefault="002301ED" w:rsidP="00DD59DC">
      <w:r>
        <w:t>39.</w:t>
      </w:r>
      <w:r>
        <w:tab/>
        <w:t>Просьба представить дополнительную информацию по делу убитой журналистки Анны Политковской, которая намеревалась опубликовать доклад о нарушениях прав человека должностными лицами в Чечне.  Согласно информации, представленной государством-участником по пункту 22 Заключительных замечаний Комитета, было возбуждено уголовное дело по обвинениям в убийстве лица в связи с осуществлением данным лицом служебной деятельности, и прокуратурой в настоящее время отрабатываются несколько версий, в том числе публикация Политковской о положении дел на Северном Кавказе.  Для проверки утверждений журналистки о незаконных действиях должностных лиц в Чеченской Республике прокуратурой Чеченской Республики 13 декабря 2006 года в отношении этих должностных лиц было возбуждено уголовное дело по обвинениям в "превышении должностных полномочий" (там же, стр. 16).  Просьба представить информацию о сделанных в ходе этого расследования выводах, а также обновленную информацию о ситуации с делом Политковской, учитывая тот факт, что в феврале 2009 года суд оправдал трех изначально арестованных по данному делу ответчиков, которые были признаны невиновными, и также оправдал четвертого ответчика по данному делу в ходе отдельн</w:t>
      </w:r>
      <w:r w:rsidR="00DD59DC">
        <w:t>ого судебного разбирательства.</w:t>
      </w:r>
    </w:p>
    <w:p w:rsidR="002301ED" w:rsidRDefault="002301ED" w:rsidP="00DD59DC"/>
    <w:p w:rsidR="002301ED" w:rsidRDefault="002301ED" w:rsidP="00DD59DC">
      <w:r>
        <w:t>40.</w:t>
      </w:r>
      <w:r>
        <w:tab/>
        <w:t>Просьба представить информацию относительно:</w:t>
      </w:r>
    </w:p>
    <w:p w:rsidR="002301ED" w:rsidRDefault="002301ED" w:rsidP="00DD59DC"/>
    <w:p w:rsidR="002301ED" w:rsidRDefault="002301ED" w:rsidP="00DD59DC">
      <w:r>
        <w:tab/>
      </w:r>
      <w:r>
        <w:rPr>
          <w:lang w:val="en-US"/>
        </w:rPr>
        <w:t>a</w:t>
      </w:r>
      <w:r w:rsidRPr="003A6C4E">
        <w:t>)</w:t>
      </w:r>
      <w:r w:rsidRPr="003A6C4E">
        <w:tab/>
        <w:t>расследовани</w:t>
      </w:r>
      <w:r>
        <w:t>я</w:t>
      </w:r>
      <w:r w:rsidRPr="003A6C4E">
        <w:t xml:space="preserve"> похищения Мохам</w:t>
      </w:r>
      <w:r>
        <w:t>а</w:t>
      </w:r>
      <w:r w:rsidRPr="003A6C4E">
        <w:t>дсалаха Масаева неизвестными лицами в камуфляжной форме, совершенно</w:t>
      </w:r>
      <w:r>
        <w:t>го</w:t>
      </w:r>
      <w:r w:rsidRPr="003A6C4E">
        <w:t xml:space="preserve"> в центре Грозного в августе </w:t>
      </w:r>
      <w:r>
        <w:t>2008 года;</w:t>
      </w:r>
    </w:p>
    <w:p w:rsidR="002301ED" w:rsidRDefault="002301ED" w:rsidP="00DD59DC"/>
    <w:p w:rsidR="002301ED" w:rsidRDefault="002301ED" w:rsidP="00DD59DC">
      <w:pPr>
        <w:rPr>
          <w:color w:val="000000"/>
          <w:szCs w:val="22"/>
          <w:lang w:eastAsia="ru-RU"/>
        </w:rPr>
      </w:pPr>
      <w:r>
        <w:tab/>
      </w:r>
      <w:r>
        <w:rPr>
          <w:lang w:val="en-US"/>
        </w:rPr>
        <w:t>b</w:t>
      </w:r>
      <w:r w:rsidRPr="00057827">
        <w:t>)</w:t>
      </w:r>
      <w:r w:rsidRPr="00057827">
        <w:tab/>
      </w:r>
      <w:r>
        <w:t xml:space="preserve">результатов уголовного расследования </w:t>
      </w:r>
      <w:r>
        <w:rPr>
          <w:color w:val="000000"/>
          <w:szCs w:val="22"/>
          <w:lang w:eastAsia="ru-RU"/>
        </w:rPr>
        <w:t xml:space="preserve">операции по зачистке </w:t>
      </w:r>
      <w:r>
        <w:rPr>
          <w:szCs w:val="22"/>
          <w:lang w:eastAsia="ru-RU"/>
        </w:rPr>
        <w:t>в станице Борозди</w:t>
      </w:r>
      <w:r>
        <w:rPr>
          <w:color w:val="000000"/>
          <w:szCs w:val="22"/>
          <w:lang w:eastAsia="ru-RU"/>
        </w:rPr>
        <w:t>новская (Шелковской район Чечни), в ходе которой, по сообщениям, 4 июня 2005 года военнослужащими вооруженного батальона "Восток", возглавляемого Сулимом Ямадаевым и подчиняющегося Министерству обороны Российской Федерации, осуществлялись пытки гражданских лиц, внесудебные казни, похищени</w:t>
      </w:r>
      <w:r w:rsidR="00DD59DC">
        <w:rPr>
          <w:color w:val="000000"/>
          <w:szCs w:val="22"/>
          <w:lang w:eastAsia="ru-RU"/>
        </w:rPr>
        <w:t>я и исчезли 11 гражданских лиц;</w:t>
      </w:r>
    </w:p>
    <w:p w:rsidR="002301ED" w:rsidRDefault="002301ED" w:rsidP="00DD59DC"/>
    <w:p w:rsidR="002301ED" w:rsidRDefault="002301ED" w:rsidP="00DD59DC">
      <w:pPr>
        <w:rPr>
          <w:color w:val="000000"/>
          <w:szCs w:val="22"/>
          <w:lang w:eastAsia="ru-RU"/>
        </w:rPr>
      </w:pPr>
      <w:r>
        <w:tab/>
      </w:r>
      <w:r>
        <w:rPr>
          <w:lang w:val="en-US"/>
        </w:rPr>
        <w:t>c</w:t>
      </w:r>
      <w:r w:rsidRPr="00D7184D">
        <w:t>)</w:t>
      </w:r>
      <w:r w:rsidRPr="00D7184D">
        <w:tab/>
      </w:r>
      <w:r>
        <w:t xml:space="preserve">результатов рассмотрения апелляции, поданной пострадавшими и родственниками убитых в ходе бомбардировки дороги </w:t>
      </w:r>
      <w:r>
        <w:rPr>
          <w:szCs w:val="22"/>
          <w:lang w:eastAsia="ru-RU"/>
        </w:rPr>
        <w:t>Рост</w:t>
      </w:r>
      <w:r>
        <w:rPr>
          <w:color w:val="000000"/>
          <w:szCs w:val="22"/>
          <w:lang w:eastAsia="ru-RU"/>
        </w:rPr>
        <w:t>ов</w:t>
      </w:r>
      <w:r>
        <w:rPr>
          <w:color w:val="000000"/>
          <w:szCs w:val="22"/>
          <w:lang w:val="en-US" w:eastAsia="ru-RU"/>
        </w:rPr>
        <w:t> </w:t>
      </w:r>
      <w:r>
        <w:rPr>
          <w:color w:val="000000"/>
          <w:szCs w:val="22"/>
          <w:lang w:eastAsia="ru-RU"/>
        </w:rPr>
        <w:t>-</w:t>
      </w:r>
      <w:r w:rsidRPr="00716066">
        <w:rPr>
          <w:color w:val="000000"/>
          <w:szCs w:val="22"/>
          <w:lang w:eastAsia="ru-RU"/>
        </w:rPr>
        <w:t xml:space="preserve"> </w:t>
      </w:r>
      <w:r>
        <w:rPr>
          <w:color w:val="000000"/>
          <w:szCs w:val="22"/>
          <w:lang w:eastAsia="ru-RU"/>
        </w:rPr>
        <w:t xml:space="preserve">Баку и села Катыр-Юрт в Ачхой-Мартановском районе Чечни 12 февраля </w:t>
      </w:r>
      <w:r w:rsidRPr="00527414">
        <w:rPr>
          <w:color w:val="000000"/>
          <w:szCs w:val="22"/>
          <w:lang w:eastAsia="ru-RU"/>
        </w:rPr>
        <w:t>2000 года</w:t>
      </w:r>
      <w:r>
        <w:rPr>
          <w:color w:val="000000"/>
          <w:szCs w:val="22"/>
          <w:lang w:eastAsia="ru-RU"/>
        </w:rPr>
        <w:t>;</w:t>
      </w:r>
    </w:p>
    <w:p w:rsidR="002301ED" w:rsidRDefault="002301ED" w:rsidP="00DD59DC">
      <w:pPr>
        <w:rPr>
          <w:color w:val="000000"/>
          <w:szCs w:val="22"/>
          <w:lang w:eastAsia="ru-RU"/>
        </w:rPr>
      </w:pPr>
    </w:p>
    <w:p w:rsidR="002301ED" w:rsidRDefault="002301ED" w:rsidP="00DD59DC">
      <w:pPr>
        <w:rPr>
          <w:color w:val="000000"/>
          <w:szCs w:val="22"/>
          <w:lang w:eastAsia="ru-RU"/>
        </w:rPr>
      </w:pPr>
      <w:r>
        <w:rPr>
          <w:color w:val="000000"/>
          <w:szCs w:val="22"/>
          <w:lang w:eastAsia="ru-RU"/>
        </w:rPr>
        <w:tab/>
      </w:r>
      <w:r>
        <w:rPr>
          <w:color w:val="000000"/>
          <w:szCs w:val="22"/>
          <w:lang w:val="en-US" w:eastAsia="ru-RU"/>
        </w:rPr>
        <w:t>d</w:t>
      </w:r>
      <w:r w:rsidRPr="00504CFE">
        <w:rPr>
          <w:color w:val="000000"/>
          <w:szCs w:val="22"/>
          <w:lang w:eastAsia="ru-RU"/>
        </w:rPr>
        <w:t>)</w:t>
      </w:r>
      <w:r w:rsidRPr="00504CFE">
        <w:rPr>
          <w:color w:val="000000"/>
          <w:szCs w:val="22"/>
          <w:lang w:eastAsia="ru-RU"/>
        </w:rPr>
        <w:tab/>
      </w:r>
      <w:r>
        <w:rPr>
          <w:color w:val="000000"/>
          <w:szCs w:val="22"/>
          <w:lang w:eastAsia="ru-RU"/>
        </w:rPr>
        <w:t>прогресса, достигнутого в расследовании случаев массового убийства и пыток или жестокого обращения</w:t>
      </w:r>
      <w:r w:rsidRPr="00AB482B">
        <w:rPr>
          <w:color w:val="000000"/>
          <w:szCs w:val="22"/>
          <w:lang w:eastAsia="ru-RU"/>
        </w:rPr>
        <w:t xml:space="preserve"> </w:t>
      </w:r>
      <w:r>
        <w:rPr>
          <w:color w:val="000000"/>
          <w:szCs w:val="22"/>
          <w:lang w:eastAsia="ru-RU"/>
        </w:rPr>
        <w:t>с гражданскими лицами в Чечне, в частности тех, которые произошли в Алхан-Юрте в Урус-Мартановском районе Чечни в 1999 году, в Старопромысловском районе Грозного и в поселке Новые Алды Заводского района в 2000 году, а также в деревне Мескер-Юрт в Шалинском районе в 2002 году;</w:t>
      </w:r>
    </w:p>
    <w:p w:rsidR="002301ED" w:rsidRDefault="002301ED" w:rsidP="00DD59DC">
      <w:pPr>
        <w:rPr>
          <w:color w:val="000000"/>
          <w:szCs w:val="22"/>
          <w:lang w:eastAsia="ru-RU"/>
        </w:rPr>
      </w:pPr>
    </w:p>
    <w:p w:rsidR="002301ED" w:rsidRDefault="002301ED" w:rsidP="00DD59DC">
      <w:pPr>
        <w:rPr>
          <w:color w:val="000000"/>
          <w:szCs w:val="22"/>
          <w:lang w:eastAsia="ru-RU"/>
        </w:rPr>
      </w:pPr>
      <w:r>
        <w:rPr>
          <w:color w:val="000000"/>
          <w:szCs w:val="22"/>
          <w:lang w:eastAsia="ru-RU"/>
        </w:rPr>
        <w:tab/>
      </w:r>
      <w:r>
        <w:rPr>
          <w:color w:val="000000"/>
          <w:szCs w:val="22"/>
          <w:lang w:val="en-US" w:eastAsia="ru-RU"/>
        </w:rPr>
        <w:t>e</w:t>
      </w:r>
      <w:r w:rsidRPr="008A16BE">
        <w:rPr>
          <w:color w:val="000000"/>
          <w:szCs w:val="22"/>
          <w:lang w:eastAsia="ru-RU"/>
        </w:rPr>
        <w:t>)</w:t>
      </w:r>
      <w:r w:rsidRPr="008A16BE">
        <w:rPr>
          <w:color w:val="000000"/>
          <w:szCs w:val="22"/>
          <w:lang w:eastAsia="ru-RU"/>
        </w:rPr>
        <w:tab/>
      </w:r>
      <w:r>
        <w:rPr>
          <w:color w:val="000000"/>
          <w:szCs w:val="22"/>
          <w:lang w:eastAsia="ru-RU"/>
        </w:rPr>
        <w:t xml:space="preserve">результатов расследования действий милиции в ходе насильственного разгона мирной демонстрации в Нижнем Новгороде 24 ноября </w:t>
      </w:r>
      <w:r w:rsidRPr="008653ED">
        <w:rPr>
          <w:color w:val="000000"/>
          <w:szCs w:val="22"/>
          <w:lang w:eastAsia="ru-RU"/>
        </w:rPr>
        <w:t>2007 года</w:t>
      </w:r>
      <w:r>
        <w:rPr>
          <w:color w:val="000000"/>
          <w:szCs w:val="22"/>
          <w:lang w:eastAsia="ru-RU"/>
        </w:rPr>
        <w:t>, при котором, по сообщениям, участники демонстрации арестовывались и по ним была открыта стрельба;</w:t>
      </w:r>
    </w:p>
    <w:p w:rsidR="002301ED" w:rsidRDefault="002301ED" w:rsidP="00DD59DC">
      <w:pPr>
        <w:rPr>
          <w:color w:val="000000"/>
          <w:szCs w:val="22"/>
          <w:lang w:eastAsia="ru-RU"/>
        </w:rPr>
      </w:pPr>
    </w:p>
    <w:p w:rsidR="002301ED" w:rsidRDefault="002301ED" w:rsidP="00DD59DC">
      <w:pPr>
        <w:rPr>
          <w:color w:val="000000"/>
          <w:szCs w:val="22"/>
          <w:lang w:eastAsia="ru-RU"/>
        </w:rPr>
      </w:pPr>
      <w:r>
        <w:rPr>
          <w:color w:val="000000"/>
          <w:szCs w:val="22"/>
          <w:lang w:eastAsia="ru-RU"/>
        </w:rPr>
        <w:tab/>
      </w:r>
      <w:r>
        <w:rPr>
          <w:color w:val="000000"/>
          <w:szCs w:val="22"/>
          <w:lang w:val="en-US" w:eastAsia="ru-RU"/>
        </w:rPr>
        <w:t>f</w:t>
      </w:r>
      <w:r w:rsidRPr="00420FC6">
        <w:rPr>
          <w:color w:val="000000"/>
          <w:szCs w:val="22"/>
          <w:lang w:eastAsia="ru-RU"/>
        </w:rPr>
        <w:t>)</w:t>
      </w:r>
      <w:r w:rsidRPr="00420FC6">
        <w:rPr>
          <w:color w:val="000000"/>
          <w:szCs w:val="22"/>
          <w:lang w:eastAsia="ru-RU"/>
        </w:rPr>
        <w:tab/>
        <w:t>результат</w:t>
      </w:r>
      <w:r>
        <w:rPr>
          <w:color w:val="000000"/>
          <w:szCs w:val="22"/>
          <w:lang w:eastAsia="ru-RU"/>
        </w:rPr>
        <w:t>ов</w:t>
      </w:r>
      <w:r w:rsidRPr="00420FC6">
        <w:rPr>
          <w:color w:val="000000"/>
          <w:szCs w:val="22"/>
          <w:lang w:eastAsia="ru-RU"/>
        </w:rPr>
        <w:t xml:space="preserve"> </w:t>
      </w:r>
      <w:r>
        <w:rPr>
          <w:color w:val="000000"/>
          <w:szCs w:val="22"/>
          <w:lang w:eastAsia="ru-RU"/>
        </w:rPr>
        <w:t xml:space="preserve">расследования жестокого обращения со стороны сотрудников служб безопасности и жестокого избиения нескольких семей, проживающих в селе Али-Юрт (Ингушетия) 28 июля </w:t>
      </w:r>
      <w:r w:rsidRPr="0030192C">
        <w:rPr>
          <w:color w:val="000000"/>
          <w:szCs w:val="22"/>
          <w:lang w:eastAsia="ru-RU"/>
        </w:rPr>
        <w:t>2007 года</w:t>
      </w:r>
      <w:r>
        <w:rPr>
          <w:color w:val="000000"/>
          <w:szCs w:val="22"/>
          <w:lang w:eastAsia="ru-RU"/>
        </w:rPr>
        <w:t>;</w:t>
      </w:r>
    </w:p>
    <w:p w:rsidR="002301ED" w:rsidRDefault="002301ED" w:rsidP="00DD59DC">
      <w:pPr>
        <w:rPr>
          <w:color w:val="000000"/>
          <w:szCs w:val="22"/>
          <w:lang w:eastAsia="ru-RU"/>
        </w:rPr>
      </w:pPr>
    </w:p>
    <w:p w:rsidR="002301ED" w:rsidRDefault="002301ED" w:rsidP="00DD59DC">
      <w:pPr>
        <w:rPr>
          <w:color w:val="000000"/>
          <w:szCs w:val="22"/>
          <w:lang w:eastAsia="ru-RU"/>
        </w:rPr>
      </w:pPr>
      <w:r>
        <w:rPr>
          <w:color w:val="000000"/>
          <w:szCs w:val="22"/>
          <w:lang w:eastAsia="ru-RU"/>
        </w:rPr>
        <w:tab/>
      </w:r>
      <w:r>
        <w:rPr>
          <w:color w:val="000000"/>
          <w:szCs w:val="22"/>
          <w:lang w:val="en-US" w:eastAsia="ru-RU"/>
        </w:rPr>
        <w:t>g</w:t>
      </w:r>
      <w:r w:rsidRPr="00A7609F">
        <w:rPr>
          <w:color w:val="000000"/>
          <w:szCs w:val="22"/>
          <w:lang w:eastAsia="ru-RU"/>
        </w:rPr>
        <w:t>)</w:t>
      </w:r>
      <w:r w:rsidRPr="00A7609F">
        <w:rPr>
          <w:color w:val="000000"/>
          <w:szCs w:val="22"/>
          <w:lang w:eastAsia="ru-RU"/>
        </w:rPr>
        <w:tab/>
      </w:r>
      <w:r>
        <w:rPr>
          <w:color w:val="000000"/>
          <w:szCs w:val="22"/>
          <w:lang w:eastAsia="ru-RU"/>
        </w:rPr>
        <w:t xml:space="preserve">расследования случаев насильственного исчезновения, пыток и произвольных убийств, имевших место в Ингушетии.  В частности, просьба представить информацию о мерах, принятых для расследования похищения Ибрагима Газдиева (похищен 8 августа </w:t>
      </w:r>
      <w:r w:rsidRPr="000B1360">
        <w:rPr>
          <w:color w:val="000000"/>
          <w:szCs w:val="22"/>
          <w:lang w:eastAsia="ru-RU"/>
        </w:rPr>
        <w:t>2007 года</w:t>
      </w:r>
      <w:r>
        <w:rPr>
          <w:color w:val="000000"/>
          <w:szCs w:val="22"/>
          <w:lang w:eastAsia="ru-RU"/>
        </w:rPr>
        <w:t xml:space="preserve">), Хусейна Муцольгова (похищен 5 мая </w:t>
      </w:r>
      <w:r w:rsidRPr="000B1360">
        <w:rPr>
          <w:color w:val="000000"/>
          <w:szCs w:val="22"/>
          <w:lang w:eastAsia="ru-RU"/>
        </w:rPr>
        <w:t>2007 года</w:t>
      </w:r>
      <w:r>
        <w:rPr>
          <w:color w:val="000000"/>
          <w:szCs w:val="22"/>
          <w:lang w:eastAsia="ru-RU"/>
        </w:rPr>
        <w:t xml:space="preserve">), Ахмета Картоева (похищен 22 мая </w:t>
      </w:r>
      <w:r w:rsidRPr="000B1360">
        <w:rPr>
          <w:color w:val="000000"/>
          <w:szCs w:val="22"/>
          <w:lang w:eastAsia="ru-RU"/>
        </w:rPr>
        <w:t>2007 года</w:t>
      </w:r>
      <w:r>
        <w:rPr>
          <w:color w:val="000000"/>
          <w:szCs w:val="22"/>
          <w:lang w:eastAsia="ru-RU"/>
        </w:rPr>
        <w:t xml:space="preserve">), а также убийства Мурада Богатырева (увезен вооруженными людьми и убит в месте заключения 7 сентября </w:t>
      </w:r>
      <w:r w:rsidRPr="00515431">
        <w:rPr>
          <w:color w:val="000000"/>
          <w:szCs w:val="22"/>
          <w:lang w:eastAsia="ru-RU"/>
        </w:rPr>
        <w:t>2007 года</w:t>
      </w:r>
      <w:r>
        <w:rPr>
          <w:color w:val="000000"/>
          <w:szCs w:val="22"/>
          <w:lang w:eastAsia="ru-RU"/>
        </w:rPr>
        <w:t>);</w:t>
      </w:r>
    </w:p>
    <w:p w:rsidR="002301ED" w:rsidRDefault="002301ED" w:rsidP="00DD59DC">
      <w:pPr>
        <w:rPr>
          <w:color w:val="000000"/>
          <w:szCs w:val="22"/>
          <w:lang w:eastAsia="ru-RU"/>
        </w:rPr>
      </w:pPr>
    </w:p>
    <w:p w:rsidR="002301ED" w:rsidRPr="00DE1A09" w:rsidRDefault="002301ED" w:rsidP="00DD59DC">
      <w:pPr>
        <w:rPr>
          <w:color w:val="000000"/>
          <w:szCs w:val="24"/>
          <w:lang w:eastAsia="ru-RU"/>
        </w:rPr>
      </w:pPr>
      <w:r w:rsidRPr="00B211B9">
        <w:rPr>
          <w:color w:val="000000"/>
          <w:szCs w:val="24"/>
          <w:lang w:eastAsia="ru-RU"/>
        </w:rPr>
        <w:tab/>
      </w:r>
      <w:r w:rsidRPr="00DE1A09">
        <w:rPr>
          <w:color w:val="000000"/>
          <w:szCs w:val="24"/>
          <w:lang w:val="en-US" w:eastAsia="ru-RU"/>
        </w:rPr>
        <w:t>h</w:t>
      </w:r>
      <w:r w:rsidRPr="00DE1A09">
        <w:rPr>
          <w:color w:val="000000"/>
          <w:szCs w:val="24"/>
          <w:lang w:eastAsia="ru-RU"/>
        </w:rPr>
        <w:t>)</w:t>
      </w:r>
      <w:r w:rsidRPr="00DE1A09">
        <w:rPr>
          <w:color w:val="000000"/>
          <w:szCs w:val="24"/>
          <w:lang w:eastAsia="ru-RU"/>
        </w:rPr>
        <w:tab/>
        <w:t>сообщени</w:t>
      </w:r>
      <w:r>
        <w:rPr>
          <w:color w:val="000000"/>
          <w:szCs w:val="24"/>
          <w:lang w:eastAsia="ru-RU"/>
        </w:rPr>
        <w:t>й</w:t>
      </w:r>
      <w:r w:rsidRPr="00DE1A09">
        <w:rPr>
          <w:color w:val="000000"/>
          <w:szCs w:val="24"/>
          <w:lang w:eastAsia="ru-RU"/>
        </w:rPr>
        <w:t xml:space="preserve"> о плохом обращении и злоупотреблениях в отношении бывших заключенных Гуантанамо, переданных российским властям в 2004 году, - Гумарова, Ишмуратова и Расула Кудаева.</w:t>
      </w:r>
    </w:p>
    <w:p w:rsidR="002301ED" w:rsidRPr="00DE1A09" w:rsidRDefault="002301ED" w:rsidP="00DD59DC">
      <w:pPr>
        <w:rPr>
          <w:color w:val="000000"/>
          <w:szCs w:val="24"/>
          <w:lang w:eastAsia="ru-RU"/>
        </w:rPr>
      </w:pPr>
    </w:p>
    <w:p w:rsidR="002301ED" w:rsidRDefault="002301ED" w:rsidP="00DD59DC">
      <w:pPr>
        <w:rPr>
          <w:color w:val="000000"/>
          <w:szCs w:val="24"/>
          <w:lang w:eastAsia="ru-RU"/>
        </w:rPr>
      </w:pPr>
      <w:r>
        <w:rPr>
          <w:color w:val="000000"/>
          <w:szCs w:val="24"/>
          <w:lang w:eastAsia="ru-RU"/>
        </w:rPr>
        <w:t>41</w:t>
      </w:r>
      <w:r w:rsidRPr="00DE1A09">
        <w:rPr>
          <w:color w:val="000000"/>
          <w:szCs w:val="24"/>
          <w:lang w:eastAsia="ru-RU"/>
        </w:rPr>
        <w:t>.</w:t>
      </w:r>
      <w:r w:rsidRPr="00DE1A09">
        <w:rPr>
          <w:color w:val="000000"/>
          <w:szCs w:val="24"/>
          <w:lang w:eastAsia="ru-RU"/>
        </w:rPr>
        <w:tab/>
        <w:t>Просьба представить информацию о том, как в настоящий момент обстоит дело с рассмотрением просьбы Специального докладчика по вопросу о пытках и других жестоких, бесчеловечных или унижающих достоинство видах обращения и наказания  о проведении объективной поездки в Российскую Федерацию, в частности на Северный Кавказ.</w:t>
      </w:r>
    </w:p>
    <w:p w:rsidR="002301ED" w:rsidRDefault="002301ED" w:rsidP="00DD59DC">
      <w:pPr>
        <w:rPr>
          <w:color w:val="000000"/>
          <w:szCs w:val="24"/>
          <w:lang w:eastAsia="ru-RU"/>
        </w:rPr>
      </w:pPr>
    </w:p>
    <w:p w:rsidR="002301ED" w:rsidRPr="00685EC4" w:rsidRDefault="002301ED" w:rsidP="00DD59DC">
      <w:pPr>
        <w:jc w:val="center"/>
        <w:rPr>
          <w:b/>
          <w:color w:val="000000"/>
          <w:szCs w:val="24"/>
          <w:lang w:eastAsia="ru-RU"/>
        </w:rPr>
      </w:pPr>
      <w:r>
        <w:rPr>
          <w:b/>
          <w:color w:val="000000"/>
          <w:szCs w:val="24"/>
          <w:lang w:eastAsia="ru-RU"/>
        </w:rPr>
        <w:t>Прочие</w:t>
      </w:r>
      <w:r w:rsidRPr="00685EC4">
        <w:rPr>
          <w:b/>
          <w:color w:val="000000"/>
          <w:szCs w:val="24"/>
          <w:lang w:eastAsia="ru-RU"/>
        </w:rPr>
        <w:t xml:space="preserve"> вопросы</w:t>
      </w:r>
    </w:p>
    <w:p w:rsidR="002301ED" w:rsidRDefault="002301ED" w:rsidP="00DD59DC">
      <w:pPr>
        <w:rPr>
          <w:color w:val="000000"/>
          <w:szCs w:val="24"/>
          <w:lang w:eastAsia="ru-RU"/>
        </w:rPr>
      </w:pPr>
    </w:p>
    <w:p w:rsidR="002301ED" w:rsidRPr="008E3667" w:rsidRDefault="002301ED" w:rsidP="00DD59DC">
      <w:pPr>
        <w:rPr>
          <w:color w:val="000000"/>
          <w:szCs w:val="24"/>
          <w:lang w:eastAsia="ru-RU"/>
        </w:rPr>
      </w:pPr>
      <w:r>
        <w:rPr>
          <w:color w:val="000000"/>
          <w:szCs w:val="24"/>
          <w:lang w:eastAsia="ru-RU"/>
        </w:rPr>
        <w:t>42</w:t>
      </w:r>
      <w:r w:rsidRPr="008E3667">
        <w:rPr>
          <w:color w:val="000000"/>
          <w:szCs w:val="24"/>
          <w:lang w:eastAsia="ru-RU"/>
        </w:rPr>
        <w:t>.</w:t>
      </w:r>
      <w:r w:rsidRPr="008E3667">
        <w:rPr>
          <w:color w:val="000000"/>
          <w:szCs w:val="24"/>
          <w:lang w:eastAsia="ru-RU"/>
        </w:rPr>
        <w:tab/>
        <w:t>Просьба представить информацию о законодательных, административных и прочих мерах, которые государство-участник предприняло в ответ на угрозу террористических  актов, а также указать</w:t>
      </w:r>
      <w:r w:rsidRPr="008E3667">
        <w:rPr>
          <w:rStyle w:val="sentencecolor3"/>
          <w:szCs w:val="24"/>
        </w:rPr>
        <w:t>, затронули ли такие меры гарантии защиты прав человека в законодательстве и на практике, и если затронули, то каким образом.</w:t>
      </w:r>
      <w:r w:rsidRPr="008E3667">
        <w:rPr>
          <w:color w:val="000000"/>
          <w:szCs w:val="24"/>
          <w:lang w:eastAsia="ru-RU"/>
        </w:rPr>
        <w:t xml:space="preserve">  </w:t>
      </w:r>
      <w:r w:rsidRPr="008E3667">
        <w:rPr>
          <w:rStyle w:val="sentencecolor4"/>
          <w:szCs w:val="24"/>
        </w:rPr>
        <w:t>В этой связи Комитет хотел бы напомнить о резолюциях 1456 (2003), 1535 (2004), 1566 (2004) и 1624 (2005) Совета Безопасности Организации Объединенных Наций, которые подчеркивают, ч</w:t>
      </w:r>
      <w:r w:rsidRPr="009F0B11">
        <w:rPr>
          <w:rStyle w:val="sentencecolor4"/>
          <w:szCs w:val="24"/>
        </w:rPr>
        <w:t xml:space="preserve">то государства </w:t>
      </w:r>
      <w:r w:rsidRPr="009F0B11">
        <w:rPr>
          <w:szCs w:val="24"/>
        </w:rPr>
        <w:t xml:space="preserve">должны </w:t>
      </w:r>
      <w:r>
        <w:rPr>
          <w:szCs w:val="24"/>
        </w:rPr>
        <w:t>"</w:t>
      </w:r>
      <w:r w:rsidRPr="009F0B11">
        <w:rPr>
          <w:szCs w:val="24"/>
        </w:rPr>
        <w:t>обеспечить, чтобы любые меры, принимаемые в целях борьбы с терроризмом, соответствовали всем их обязательствам по ме</w:t>
      </w:r>
      <w:r w:rsidRPr="009F0B11">
        <w:rPr>
          <w:szCs w:val="24"/>
        </w:rPr>
        <w:t>ж</w:t>
      </w:r>
      <w:r w:rsidRPr="009F0B11">
        <w:rPr>
          <w:szCs w:val="24"/>
        </w:rPr>
        <w:t>дународному праву, и им следует принять такие меры в соответствии с межд</w:t>
      </w:r>
      <w:r w:rsidRPr="009F0B11">
        <w:rPr>
          <w:szCs w:val="24"/>
        </w:rPr>
        <w:t>у</w:t>
      </w:r>
      <w:r w:rsidRPr="009F0B11">
        <w:rPr>
          <w:szCs w:val="24"/>
        </w:rPr>
        <w:t>народным правом, в частности в области прав человека, беженского права и гуманитарного права</w:t>
      </w:r>
      <w:r>
        <w:rPr>
          <w:szCs w:val="24"/>
        </w:rPr>
        <w:t>"</w:t>
      </w:r>
      <w:r w:rsidRPr="009F0B11">
        <w:rPr>
          <w:szCs w:val="24"/>
        </w:rPr>
        <w:t>.  Просьба предста</w:t>
      </w:r>
      <w:r w:rsidRPr="008E3667">
        <w:rPr>
          <w:szCs w:val="24"/>
        </w:rPr>
        <w:t xml:space="preserve">вить подробную информацию, в частности, о соответствии Конвенции закона № </w:t>
      </w:r>
      <w:r w:rsidRPr="008E3667">
        <w:rPr>
          <w:color w:val="000000"/>
          <w:szCs w:val="24"/>
          <w:lang w:eastAsia="ru-RU"/>
        </w:rPr>
        <w:t>35-ФЗ "О противодействии терроризму"</w:t>
      </w:r>
      <w:r w:rsidRPr="008E3667">
        <w:rPr>
          <w:szCs w:val="24"/>
        </w:rPr>
        <w:t xml:space="preserve">, подписанного Президентом Российской Федерации 6 марта 2006 года, и </w:t>
      </w:r>
      <w:r w:rsidRPr="008E3667">
        <w:rPr>
          <w:color w:val="000000"/>
          <w:szCs w:val="24"/>
          <w:lang w:eastAsia="ru-RU"/>
        </w:rPr>
        <w:t>Указа № 116 "О мерах по противодействию терроризму" от 15 февраля 2006 года, а также о средствах правовой защиты, доступных лицам, на которых распространяются антитеррористические меры.</w:t>
      </w:r>
    </w:p>
    <w:p w:rsidR="002301ED" w:rsidRPr="008E3667" w:rsidRDefault="002301ED" w:rsidP="00DD59DC">
      <w:pPr>
        <w:rPr>
          <w:color w:val="000000"/>
          <w:szCs w:val="24"/>
          <w:lang w:eastAsia="ru-RU"/>
        </w:rPr>
      </w:pPr>
    </w:p>
    <w:p w:rsidR="002301ED" w:rsidRDefault="002301ED" w:rsidP="00DD59DC">
      <w:pPr>
        <w:rPr>
          <w:color w:val="000000"/>
          <w:sz w:val="22"/>
          <w:szCs w:val="22"/>
          <w:lang w:eastAsia="ru-RU"/>
        </w:rPr>
      </w:pPr>
      <w:r>
        <w:rPr>
          <w:color w:val="000000"/>
          <w:szCs w:val="24"/>
          <w:lang w:eastAsia="ru-RU"/>
        </w:rPr>
        <w:t>43</w:t>
      </w:r>
      <w:r w:rsidRPr="008E3667">
        <w:rPr>
          <w:color w:val="000000"/>
          <w:szCs w:val="24"/>
          <w:lang w:eastAsia="ru-RU"/>
        </w:rPr>
        <w:t>.</w:t>
      </w:r>
      <w:r w:rsidRPr="008E3667">
        <w:rPr>
          <w:color w:val="000000"/>
          <w:szCs w:val="24"/>
          <w:lang w:eastAsia="ru-RU"/>
        </w:rPr>
        <w:tab/>
        <w:t xml:space="preserve">Просьба описать соответствующие программы обучения, предоставляемые сотрудникам правоохранительных служб, количество и виды обвинительных приговоров, вынесенных на основании соответствующего законодательства, средства правовой защиты, доступные лицам, на которых распространяются антитеррористические меры, а также сообщить, </w:t>
      </w:r>
      <w:r>
        <w:rPr>
          <w:color w:val="000000"/>
          <w:szCs w:val="24"/>
          <w:lang w:eastAsia="ru-RU"/>
        </w:rPr>
        <w:t>поступали</w:t>
      </w:r>
      <w:r w:rsidRPr="008E3667">
        <w:rPr>
          <w:color w:val="000000"/>
          <w:szCs w:val="24"/>
          <w:lang w:eastAsia="ru-RU"/>
        </w:rPr>
        <w:t xml:space="preserve"> ли жалобы на несоблюдение международных стандартов и к какому результату привело их рассмотрение.  Просьба подтвердить, что у государства-участника нет тайных центров содержания </w:t>
      </w:r>
      <w:r>
        <w:rPr>
          <w:color w:val="000000"/>
          <w:sz w:val="22"/>
          <w:szCs w:val="22"/>
          <w:lang w:eastAsia="ru-RU"/>
        </w:rPr>
        <w:t>под стражей.</w:t>
      </w:r>
    </w:p>
    <w:p w:rsidR="002301ED" w:rsidRDefault="002301ED" w:rsidP="00DD59DC">
      <w:pPr>
        <w:rPr>
          <w:color w:val="000000"/>
          <w:sz w:val="22"/>
          <w:szCs w:val="22"/>
          <w:lang w:eastAsia="ru-RU"/>
        </w:rPr>
      </w:pPr>
    </w:p>
    <w:p w:rsidR="002301ED" w:rsidRDefault="002301ED" w:rsidP="00DD59DC">
      <w:pPr>
        <w:spacing w:line="240" w:lineRule="auto"/>
        <w:jc w:val="center"/>
        <w:rPr>
          <w:b/>
        </w:rPr>
      </w:pPr>
      <w:r>
        <w:rPr>
          <w:b/>
        </w:rPr>
        <w:t>Общая информация о положении в области прав человека в стране, включая новые меры и изменения, касающиеся осуществления Конвенции</w:t>
      </w:r>
    </w:p>
    <w:p w:rsidR="002301ED" w:rsidRDefault="002301ED" w:rsidP="00DD59DC">
      <w:pPr>
        <w:spacing w:line="240" w:lineRule="auto"/>
        <w:jc w:val="center"/>
        <w:rPr>
          <w:b/>
        </w:rPr>
      </w:pPr>
    </w:p>
    <w:p w:rsidR="002301ED" w:rsidRDefault="002301ED" w:rsidP="00DD59DC">
      <w:r>
        <w:t>44.</w:t>
      </w:r>
      <w:r>
        <w:tab/>
        <w:t>Просьба представить за период после представления предыдущего периодического доклада и направления дополнительных сведений подробную информацию о соответствующих новых изменениях в законодательной и институциональной основе поощрения и защиты прав человека на национальном уровне, включая любые соответствующие судебные решения.</w:t>
      </w:r>
    </w:p>
    <w:p w:rsidR="002301ED" w:rsidRPr="003C15DF" w:rsidRDefault="002301ED" w:rsidP="00DD59DC">
      <w:pPr>
        <w:rPr>
          <w:sz w:val="20"/>
        </w:rPr>
      </w:pPr>
    </w:p>
    <w:p w:rsidR="002301ED" w:rsidRDefault="002301ED" w:rsidP="00DD59DC">
      <w:r>
        <w:t>45.</w:t>
      </w:r>
      <w:r>
        <w:tab/>
        <w:t>Просьба представить за период после представления предыдущего периодического доклада и направления дополнительных сведений подробную информацию о новых политических, административных и других мерах в области поощрения и защиты прав человека на национальном уровне, включая информацию о любых национальных планах и программах по защите прав человека, выделенных на их осуществление ресурсах, имеющихся в их распоряжении средствах, их целях и результатах.</w:t>
      </w:r>
    </w:p>
    <w:p w:rsidR="002301ED" w:rsidRPr="003C15DF" w:rsidRDefault="002301ED" w:rsidP="00DD59DC">
      <w:pPr>
        <w:rPr>
          <w:sz w:val="20"/>
        </w:rPr>
      </w:pPr>
    </w:p>
    <w:p w:rsidR="002301ED" w:rsidRDefault="002301ED" w:rsidP="00DD59DC">
      <w:r>
        <w:t>46.</w:t>
      </w:r>
      <w:r>
        <w:tab/>
        <w:t>Просьба представить за период после рассмотрения предыдущего периодического доклада в 2006 году любую иную информацию о новых мерах и изменениях, направленных на осуществление Конвенции и рекомендаций Комитета, включая необходимые статистические данные, и о любых других событиях, которые произошли в государстве-участнике и которые имеют отношение к Конвенции.</w:t>
      </w:r>
    </w:p>
    <w:p w:rsidR="002301ED" w:rsidRDefault="002301ED" w:rsidP="00DD59DC"/>
    <w:p w:rsidR="00DD59DC" w:rsidRDefault="00DD59DC" w:rsidP="00DD59DC"/>
    <w:p w:rsidR="002301ED" w:rsidRPr="00716066" w:rsidRDefault="002301ED" w:rsidP="00DD59DC">
      <w:pPr>
        <w:jc w:val="center"/>
        <w:rPr>
          <w:lang w:val="en-US"/>
        </w:rPr>
      </w:pPr>
      <w:r>
        <w:rPr>
          <w:lang w:val="en-US"/>
        </w:rPr>
        <w:t>-</w:t>
      </w:r>
      <w:r w:rsidR="00DD59DC">
        <w:t xml:space="preserve"> </w:t>
      </w:r>
      <w:r>
        <w:rPr>
          <w:lang w:val="en-US"/>
        </w:rPr>
        <w:t>-</w:t>
      </w:r>
      <w:r w:rsidR="00DD59DC">
        <w:t xml:space="preserve"> </w:t>
      </w:r>
      <w:r>
        <w:rPr>
          <w:lang w:val="en-US"/>
        </w:rPr>
        <w:t>-</w:t>
      </w:r>
      <w:r w:rsidR="00DD59DC">
        <w:t xml:space="preserve"> </w:t>
      </w:r>
      <w:r>
        <w:rPr>
          <w:lang w:val="en-US"/>
        </w:rPr>
        <w:t>-</w:t>
      </w:r>
      <w:r w:rsidR="00DD59DC">
        <w:t xml:space="preserve"> </w:t>
      </w:r>
      <w:r>
        <w:rPr>
          <w:lang w:val="en-US"/>
        </w:rPr>
        <w:t>-</w:t>
      </w:r>
    </w:p>
    <w:p w:rsidR="00731CD9" w:rsidRDefault="00731CD9" w:rsidP="00EE31D2"/>
    <w:sectPr w:rsidR="00731CD9">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F02" w:rsidRDefault="00DC7F02">
      <w:r>
        <w:separator/>
      </w:r>
    </w:p>
  </w:endnote>
  <w:endnote w:type="continuationSeparator" w:id="0">
    <w:p w:rsidR="00DC7F02" w:rsidRDefault="00DC7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F02" w:rsidRDefault="00DC7F02">
      <w:r>
        <w:separator/>
      </w:r>
    </w:p>
  </w:footnote>
  <w:footnote w:type="continuationSeparator" w:id="0">
    <w:p w:rsidR="00DC7F02" w:rsidRDefault="00DC7F02">
      <w:r>
        <w:continuationSeparator/>
      </w:r>
    </w:p>
  </w:footnote>
  <w:footnote w:id="1">
    <w:p w:rsidR="003D459F" w:rsidRDefault="003D459F" w:rsidP="009C468B">
      <w:pPr>
        <w:pStyle w:val="FootnoteText"/>
        <w:rPr>
          <w:szCs w:val="24"/>
        </w:rPr>
      </w:pPr>
      <w:r>
        <w:rPr>
          <w:rStyle w:val="FootnoteReference"/>
        </w:rPr>
        <w:t>*</w:t>
      </w:r>
      <w:r>
        <w:t xml:space="preserve"> </w:t>
      </w:r>
      <w:r>
        <w:tab/>
      </w:r>
      <w:r w:rsidRPr="002D64E7">
        <w:rPr>
          <w:szCs w:val="24"/>
        </w:rPr>
        <w:t xml:space="preserve">Настоящий перечень вопросов был принят Комитетом на его </w:t>
      </w:r>
      <w:r>
        <w:rPr>
          <w:szCs w:val="24"/>
        </w:rPr>
        <w:t>сорок второй</w:t>
      </w:r>
      <w:r w:rsidRPr="002D64E7">
        <w:rPr>
          <w:szCs w:val="24"/>
        </w:rPr>
        <w:t xml:space="preserve"> сессии в соответствии с </w:t>
      </w:r>
      <w:r>
        <w:rPr>
          <w:szCs w:val="24"/>
        </w:rPr>
        <w:t xml:space="preserve">факультативной </w:t>
      </w:r>
      <w:r w:rsidRPr="002D64E7">
        <w:rPr>
          <w:szCs w:val="24"/>
        </w:rPr>
        <w:t xml:space="preserve">процедурой, утвержденной Комитетом на его тридцать восьмой сессии, которая состоит в подготовке и принятии перечня вопросов, подлежащих препровождению государствам-участникам </w:t>
      </w:r>
      <w:r>
        <w:rPr>
          <w:szCs w:val="24"/>
        </w:rPr>
        <w:t>перед представлением</w:t>
      </w:r>
      <w:r w:rsidRPr="002D64E7">
        <w:rPr>
          <w:szCs w:val="24"/>
        </w:rPr>
        <w:t xml:space="preserve"> ими соответствующего периодического доклада.  Ответы государства-участника на этот перечень вопросов составят содержание его доклада в соответствии со статьей 19 Конвенции.</w:t>
      </w:r>
    </w:p>
    <w:p w:rsidR="003D459F" w:rsidRDefault="003D459F" w:rsidP="009C468B">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9F" w:rsidRDefault="003D459F">
    <w:pPr>
      <w:pStyle w:val="Header"/>
      <w:tabs>
        <w:tab w:val="left" w:pos="6237"/>
      </w:tabs>
      <w:rPr>
        <w:lang w:val="en-US"/>
      </w:rPr>
    </w:pPr>
    <w:r>
      <w:rPr>
        <w:lang w:val="en-US"/>
      </w:rPr>
      <w:t>CAT/C/RUS/Q/5</w:t>
    </w:r>
  </w:p>
  <w:p w:rsidR="003D459F" w:rsidRDefault="003D459F">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521445">
      <w:rPr>
        <w:rStyle w:val="PageNumber"/>
        <w:noProof/>
      </w:rPr>
      <w:t>18</w:t>
    </w:r>
    <w:r>
      <w:rPr>
        <w:rStyle w:val="PageNumber"/>
      </w:rPr>
      <w:fldChar w:fldCharType="end"/>
    </w:r>
  </w:p>
  <w:p w:rsidR="003D459F" w:rsidRDefault="003D459F">
    <w:pPr>
      <w:pStyle w:val="Header"/>
      <w:tabs>
        <w:tab w:val="left" w:pos="6237"/>
      </w:tabs>
      <w:rPr>
        <w:rStyle w:val="PageNumber"/>
        <w:lang w:val="en-US"/>
      </w:rPr>
    </w:pPr>
  </w:p>
  <w:p w:rsidR="003D459F" w:rsidRDefault="003D459F">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59F" w:rsidRDefault="003D459F" w:rsidP="00B22DBD">
    <w:pPr>
      <w:pStyle w:val="Header"/>
      <w:tabs>
        <w:tab w:val="left" w:pos="7655"/>
      </w:tabs>
      <w:rPr>
        <w:lang w:val="en-US"/>
      </w:rPr>
    </w:pPr>
    <w:r>
      <w:rPr>
        <w:lang w:val="en-US"/>
      </w:rPr>
      <w:tab/>
    </w:r>
    <w:r>
      <w:rPr>
        <w:lang w:val="en-US"/>
      </w:rPr>
      <w:tab/>
      <w:t>CAT/C/RUS/Q/5</w:t>
    </w:r>
  </w:p>
  <w:p w:rsidR="003D459F" w:rsidRDefault="003D459F" w:rsidP="00B22DBD">
    <w:pPr>
      <w:pStyle w:val="Header"/>
      <w:tabs>
        <w:tab w:val="left" w:pos="7655"/>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521445">
      <w:rPr>
        <w:rStyle w:val="PageNumber"/>
        <w:noProof/>
      </w:rPr>
      <w:t>17</w:t>
    </w:r>
    <w:r>
      <w:rPr>
        <w:rStyle w:val="PageNumber"/>
      </w:rPr>
      <w:fldChar w:fldCharType="end"/>
    </w:r>
  </w:p>
  <w:p w:rsidR="003D459F" w:rsidRDefault="003D459F">
    <w:pPr>
      <w:pStyle w:val="Header"/>
      <w:tabs>
        <w:tab w:val="left" w:pos="6521"/>
      </w:tabs>
      <w:rPr>
        <w:rStyle w:val="PageNumber"/>
        <w:lang w:val="en-US"/>
      </w:rPr>
    </w:pPr>
  </w:p>
  <w:p w:rsidR="003D459F" w:rsidRDefault="003D459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468B"/>
    <w:rsid w:val="00085DAA"/>
    <w:rsid w:val="00094821"/>
    <w:rsid w:val="001B7409"/>
    <w:rsid w:val="002158A0"/>
    <w:rsid w:val="002301ED"/>
    <w:rsid w:val="002854CB"/>
    <w:rsid w:val="00304C10"/>
    <w:rsid w:val="003D459F"/>
    <w:rsid w:val="003F4355"/>
    <w:rsid w:val="004D5A73"/>
    <w:rsid w:val="00521445"/>
    <w:rsid w:val="00595A6F"/>
    <w:rsid w:val="00656C31"/>
    <w:rsid w:val="00664B46"/>
    <w:rsid w:val="00731CD9"/>
    <w:rsid w:val="0074411B"/>
    <w:rsid w:val="00775B23"/>
    <w:rsid w:val="007F0B46"/>
    <w:rsid w:val="008202C4"/>
    <w:rsid w:val="00837704"/>
    <w:rsid w:val="00837F7A"/>
    <w:rsid w:val="009761A1"/>
    <w:rsid w:val="009C468B"/>
    <w:rsid w:val="00A34A38"/>
    <w:rsid w:val="00A547DA"/>
    <w:rsid w:val="00A74BCA"/>
    <w:rsid w:val="00B1326D"/>
    <w:rsid w:val="00B22DBD"/>
    <w:rsid w:val="00B34163"/>
    <w:rsid w:val="00BC0B2B"/>
    <w:rsid w:val="00D050A3"/>
    <w:rsid w:val="00DC7F02"/>
    <w:rsid w:val="00DD59DC"/>
    <w:rsid w:val="00E92ED6"/>
    <w:rsid w:val="00EE31D2"/>
    <w:rsid w:val="00F27B62"/>
    <w:rsid w:val="00F45A20"/>
    <w:rsid w:val="00F868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link w:val="FootnoteTextChar"/>
    <w:semiHidden/>
    <w:pPr>
      <w:spacing w:line="240" w:lineRule="auto"/>
    </w:pPr>
  </w:style>
  <w:style w:type="character" w:styleId="PageNumber">
    <w:name w:val="page number"/>
    <w:basedOn w:val="DefaultParagraphFont"/>
  </w:style>
  <w:style w:type="character" w:customStyle="1" w:styleId="FootnoteTextChar">
    <w:name w:val="Footnote Text Char"/>
    <w:link w:val="FootnoteText"/>
    <w:semiHidden/>
    <w:rsid w:val="009C468B"/>
    <w:rPr>
      <w:sz w:val="24"/>
      <w:lang w:val="ru-RU" w:eastAsia="en-US" w:bidi="ar-SA"/>
    </w:rPr>
  </w:style>
  <w:style w:type="character" w:customStyle="1" w:styleId="highlightedsentence">
    <w:name w:val="highlightedsentence"/>
    <w:basedOn w:val="DefaultParagraphFont"/>
    <w:rsid w:val="009C468B"/>
  </w:style>
  <w:style w:type="character" w:customStyle="1" w:styleId="sentencecolor3">
    <w:name w:val="sentencecolor3"/>
    <w:basedOn w:val="DefaultParagraphFont"/>
    <w:rsid w:val="009C468B"/>
  </w:style>
  <w:style w:type="character" w:customStyle="1" w:styleId="sentencecolor2">
    <w:name w:val="sentencecolor2"/>
    <w:basedOn w:val="DefaultParagraphFont"/>
    <w:rsid w:val="002854CB"/>
  </w:style>
  <w:style w:type="character" w:customStyle="1" w:styleId="sentencecolor1">
    <w:name w:val="sentencecolor1"/>
    <w:basedOn w:val="DefaultParagraphFont"/>
    <w:rsid w:val="002854CB"/>
  </w:style>
  <w:style w:type="character" w:customStyle="1" w:styleId="sentencecolor4">
    <w:name w:val="sentencecolor4"/>
    <w:basedOn w:val="DefaultParagraphFont"/>
    <w:rsid w:val="002854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Pages>
  <Words>6343</Words>
  <Characters>36157</Characters>
  <Application>Microsoft Office Word</Application>
  <DocSecurity>4</DocSecurity>
  <Lines>301</Lines>
  <Paragraphs>84</Paragraphs>
  <ScaleCrop>false</ScaleCrop>
  <HeadingPairs>
    <vt:vector size="2" baseType="variant">
      <vt:variant>
        <vt:lpstr>Название</vt:lpstr>
      </vt:variant>
      <vt:variant>
        <vt:i4>1</vt:i4>
      </vt:variant>
    </vt:vector>
  </HeadingPairs>
  <TitlesOfParts>
    <vt:vector size="1" baseType="lpstr">
      <vt:lpstr>0943368.doc</vt:lpstr>
    </vt:vector>
  </TitlesOfParts>
  <Company> </Company>
  <LinksUpToDate>false</LinksUpToDate>
  <CharactersWithSpaces>42416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0943368.doc</dc:title>
  <dc:subject>Likholetov</dc:subject>
  <dc:creator>TDm</dc:creator>
  <cp:keywords/>
  <dc:description/>
  <cp:lastModifiedBy>Tatiana Dmitrieva</cp:lastModifiedBy>
  <cp:revision>3</cp:revision>
  <cp:lastPrinted>2009-07-22T10:35:00Z</cp:lastPrinted>
  <dcterms:created xsi:type="dcterms:W3CDTF">2009-07-22T10:35:00Z</dcterms:created>
  <dcterms:modified xsi:type="dcterms:W3CDTF">2009-07-22T10:36:00Z</dcterms:modified>
</cp:coreProperties>
</file>