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450F3C">
              <w:rPr>
                <w:rFonts w:hint="eastAsia"/>
                <w:sz w:val="20"/>
              </w:rPr>
              <w:t>12/PER/CO/2-4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857574" w:rsidP="000C274E">
            <w:pPr>
              <w:spacing w:before="240" w:line="240" w:lineRule="atLeast"/>
              <w:rPr>
                <w:rFonts w:hint="eastAsia"/>
                <w:sz w:val="20"/>
              </w:rPr>
            </w:pPr>
            <w:r>
              <w:rPr>
                <w:sz w:val="20"/>
              </w:rPr>
              <w:t xml:space="preserve">Distr.: </w:t>
            </w:r>
            <w:r w:rsidR="00450F3C" w:rsidRPr="00450F3C">
              <w:rPr>
                <w:sz w:val="20"/>
              </w:rPr>
              <w:t>General</w:t>
            </w:r>
          </w:p>
          <w:p w:rsidR="007F7879" w:rsidRPr="000C274E" w:rsidRDefault="00450F3C">
            <w:pPr>
              <w:spacing w:line="240" w:lineRule="atLeast"/>
              <w:rPr>
                <w:sz w:val="20"/>
              </w:rPr>
            </w:pPr>
            <w:r>
              <w:rPr>
                <w:rFonts w:hint="eastAsia"/>
                <w:sz w:val="20"/>
              </w:rPr>
              <w:t xml:space="preserve">30 </w:t>
            </w:r>
            <w:r w:rsidRPr="00450F3C">
              <w:rPr>
                <w:sz w:val="20"/>
              </w:rPr>
              <w:t>May</w:t>
            </w:r>
            <w:r w:rsidR="007F7879" w:rsidRPr="000C274E">
              <w:rPr>
                <w:sz w:val="20"/>
              </w:rPr>
              <w:t xml:space="preserve"> 20</w:t>
            </w:r>
            <w:r w:rsidR="00EB42E5">
              <w:rPr>
                <w:rFonts w:hint="eastAsia"/>
                <w:sz w:val="20"/>
              </w:rPr>
              <w:t>12</w:t>
            </w:r>
          </w:p>
          <w:p w:rsidR="007F7879" w:rsidRPr="000C274E" w:rsidRDefault="007F7879">
            <w:pPr>
              <w:spacing w:line="240" w:lineRule="atLeast"/>
              <w:rPr>
                <w:sz w:val="20"/>
              </w:rPr>
            </w:pPr>
            <w:r w:rsidRPr="000C274E">
              <w:rPr>
                <w:sz w:val="20"/>
              </w:rPr>
              <w:t xml:space="preserve">Chinese </w:t>
            </w:r>
          </w:p>
          <w:p w:rsidR="007F7879" w:rsidRPr="000C274E" w:rsidRDefault="00857574">
            <w:pPr>
              <w:spacing w:line="240" w:lineRule="atLeast"/>
              <w:rPr>
                <w:rFonts w:hint="eastAsia"/>
                <w:sz w:val="20"/>
              </w:rPr>
            </w:pPr>
            <w:r>
              <w:rPr>
                <w:sz w:val="20"/>
              </w:rPr>
              <w:t xml:space="preserve">Original: </w:t>
            </w:r>
            <w:r w:rsidR="007F7879" w:rsidRPr="000C274E">
              <w:rPr>
                <w:sz w:val="20"/>
              </w:rPr>
              <w:t>English</w:t>
            </w:r>
          </w:p>
        </w:tc>
      </w:tr>
    </w:tbl>
    <w:p w:rsidR="00857574" w:rsidRPr="00857574" w:rsidRDefault="00857574" w:rsidP="009F521B">
      <w:pPr>
        <w:spacing w:before="120"/>
        <w:rPr>
          <w:rFonts w:ascii="Time New Roman" w:eastAsia="SimHei" w:hAnsi="Time New Roman" w:hint="eastAsia"/>
          <w:sz w:val="24"/>
          <w:szCs w:val="24"/>
        </w:rPr>
      </w:pPr>
      <w:r w:rsidRPr="00857574">
        <w:rPr>
          <w:rFonts w:ascii="Time New Roman" w:eastAsia="SimHei" w:hAnsi="Time New Roman" w:hint="eastAsia"/>
          <w:sz w:val="24"/>
          <w:szCs w:val="24"/>
        </w:rPr>
        <w:t>经济、社会和文化权利委员会</w:t>
      </w:r>
    </w:p>
    <w:p w:rsidR="006730F2" w:rsidRPr="00857574" w:rsidRDefault="00857574" w:rsidP="00857574">
      <w:pPr>
        <w:rPr>
          <w:rFonts w:ascii="Time New Roman" w:eastAsia="SimHei" w:hAnsi="Time New Roman" w:hint="eastAsia"/>
          <w:szCs w:val="21"/>
        </w:rPr>
      </w:pPr>
      <w:r w:rsidRPr="00857574">
        <w:rPr>
          <w:rFonts w:ascii="Time New Roman" w:eastAsia="SimHei" w:hAnsi="Time New Roman" w:hint="eastAsia"/>
          <w:szCs w:val="21"/>
        </w:rPr>
        <w:t>第四十八届会议</w:t>
      </w:r>
    </w:p>
    <w:p w:rsidR="00675EA7" w:rsidRPr="006730F2" w:rsidRDefault="006730F2" w:rsidP="006730F2">
      <w:pPr>
        <w:rPr>
          <w:rFonts w:ascii="Time New Roman" w:hAnsi="Time New Roman" w:hint="eastAsia"/>
          <w:szCs w:val="21"/>
        </w:rPr>
      </w:pPr>
      <w:r>
        <w:rPr>
          <w:rFonts w:ascii="Time New Roman" w:hAnsi="Time New Roman" w:hint="eastAsia"/>
          <w:szCs w:val="21"/>
        </w:rPr>
        <w:t>20</w:t>
      </w:r>
      <w:r w:rsidR="00857574">
        <w:rPr>
          <w:rFonts w:ascii="Time New Roman" w:hAnsi="Time New Roman" w:hint="eastAsia"/>
          <w:szCs w:val="21"/>
        </w:rPr>
        <w:t>12</w:t>
      </w:r>
      <w:r w:rsidRPr="006730F2">
        <w:rPr>
          <w:rFonts w:ascii="Time New Roman" w:hAnsi="Time New Roman" w:hint="eastAsia"/>
          <w:szCs w:val="21"/>
        </w:rPr>
        <w:t>年</w:t>
      </w:r>
      <w:r w:rsidR="00857574">
        <w:rPr>
          <w:rFonts w:ascii="Time New Roman" w:hAnsi="Time New Roman" w:hint="eastAsia"/>
          <w:szCs w:val="21"/>
        </w:rPr>
        <w:t>4</w:t>
      </w:r>
      <w:r w:rsidRPr="006730F2">
        <w:rPr>
          <w:rFonts w:ascii="Time New Roman" w:hAnsi="Time New Roman" w:hint="eastAsia"/>
          <w:szCs w:val="21"/>
        </w:rPr>
        <w:t>月</w:t>
      </w:r>
      <w:r w:rsidR="00857574">
        <w:rPr>
          <w:rFonts w:ascii="Time New Roman" w:hAnsi="Time New Roman" w:hint="eastAsia"/>
          <w:szCs w:val="21"/>
        </w:rPr>
        <w:t>30</w:t>
      </w:r>
      <w:r w:rsidRPr="006730F2">
        <w:rPr>
          <w:rFonts w:ascii="Time New Roman" w:hAnsi="Time New Roman" w:hint="eastAsia"/>
          <w:szCs w:val="21"/>
        </w:rPr>
        <w:t>日至</w:t>
      </w:r>
      <w:r w:rsidR="00857574">
        <w:rPr>
          <w:rFonts w:ascii="Time New Roman" w:hAnsi="Time New Roman" w:hint="eastAsia"/>
          <w:szCs w:val="21"/>
        </w:rPr>
        <w:t>5</w:t>
      </w:r>
      <w:r w:rsidR="00857574">
        <w:rPr>
          <w:rFonts w:ascii="Time New Roman" w:hAnsi="Time New Roman" w:hint="eastAsia"/>
          <w:szCs w:val="21"/>
        </w:rPr>
        <w:t>月</w:t>
      </w:r>
      <w:r w:rsidR="00857574">
        <w:rPr>
          <w:rFonts w:ascii="Time New Roman" w:hAnsi="Time New Roman" w:hint="eastAsia"/>
          <w:szCs w:val="21"/>
        </w:rPr>
        <w:t>18</w:t>
      </w:r>
      <w:r w:rsidRPr="006730F2">
        <w:rPr>
          <w:rFonts w:ascii="Time New Roman" w:hAnsi="Time New Roman" w:hint="eastAsia"/>
          <w:szCs w:val="21"/>
        </w:rPr>
        <w:t>日</w:t>
      </w:r>
    </w:p>
    <w:p w:rsidR="006730F2" w:rsidRDefault="006730F2" w:rsidP="00365107">
      <w:pPr>
        <w:pStyle w:val="HChGC"/>
        <w:rPr>
          <w:rFonts w:hint="eastAsia"/>
        </w:rPr>
      </w:pPr>
      <w:r>
        <w:rPr>
          <w:rFonts w:hint="eastAsia"/>
        </w:rPr>
        <w:tab/>
      </w:r>
      <w:r>
        <w:rPr>
          <w:rFonts w:hint="eastAsia"/>
        </w:rPr>
        <w:tab/>
      </w:r>
      <w:r w:rsidR="00857574" w:rsidRPr="00857574">
        <w:rPr>
          <w:rFonts w:hint="eastAsia"/>
          <w:lang w:val="en-GB"/>
        </w:rPr>
        <w:t>审议缔约国根据《公约》第十六条和第十七条</w:t>
      </w:r>
      <w:r w:rsidR="00857574" w:rsidRPr="00857574">
        <w:rPr>
          <w:lang w:val="en-GB"/>
        </w:rPr>
        <w:t>提交的报告</w:t>
      </w:r>
    </w:p>
    <w:p w:rsidR="007F7879" w:rsidRDefault="00857574" w:rsidP="00857574">
      <w:pPr>
        <w:pStyle w:val="H1GC"/>
        <w:rPr>
          <w:rFonts w:hint="eastAsia"/>
        </w:rPr>
      </w:pPr>
      <w:r>
        <w:rPr>
          <w:rFonts w:hint="eastAsia"/>
        </w:rPr>
        <w:tab/>
      </w:r>
      <w:r>
        <w:rPr>
          <w:rFonts w:hint="eastAsia"/>
        </w:rPr>
        <w:tab/>
      </w:r>
      <w:r w:rsidRPr="00857574">
        <w:rPr>
          <w:rFonts w:hint="eastAsia"/>
        </w:rPr>
        <w:t>经济、社会和文化权利委员会的结论性意见</w:t>
      </w:r>
    </w:p>
    <w:p w:rsidR="00857574" w:rsidRDefault="00857574" w:rsidP="00857574">
      <w:pPr>
        <w:pStyle w:val="HChGC"/>
        <w:rPr>
          <w:rFonts w:hint="eastAsia"/>
        </w:rPr>
      </w:pPr>
      <w:r>
        <w:rPr>
          <w:rFonts w:hint="eastAsia"/>
        </w:rPr>
        <w:tab/>
      </w:r>
      <w:r>
        <w:rPr>
          <w:rFonts w:hint="eastAsia"/>
        </w:rPr>
        <w:tab/>
      </w:r>
      <w:r w:rsidRPr="00857574">
        <w:rPr>
          <w:rFonts w:hint="eastAsia"/>
        </w:rPr>
        <w:t>秘鲁</w:t>
      </w:r>
    </w:p>
    <w:p w:rsidR="00857574" w:rsidRDefault="00857574" w:rsidP="00857574">
      <w:pPr>
        <w:pStyle w:val="SingleTxtGC"/>
        <w:rPr>
          <w:rFonts w:hint="eastAsia"/>
        </w:rPr>
      </w:pPr>
      <w:r>
        <w:rPr>
          <w:rFonts w:hint="eastAsia"/>
        </w:rPr>
        <w:t xml:space="preserve">1.  </w:t>
      </w:r>
      <w:r>
        <w:rPr>
          <w:rFonts w:hint="eastAsia"/>
        </w:rPr>
        <w:t>经济、社会和文化权利委员会在</w:t>
      </w:r>
      <w:r>
        <w:rPr>
          <w:rFonts w:hint="eastAsia"/>
        </w:rPr>
        <w:t>2012</w:t>
      </w:r>
      <w:r>
        <w:rPr>
          <w:rFonts w:hint="eastAsia"/>
        </w:rPr>
        <w:t>年</w:t>
      </w:r>
      <w:r>
        <w:rPr>
          <w:rFonts w:hint="eastAsia"/>
        </w:rPr>
        <w:t>5</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6</w:t>
      </w:r>
      <w:r>
        <w:rPr>
          <w:rFonts w:hint="eastAsia"/>
        </w:rPr>
        <w:t>次、第</w:t>
      </w:r>
      <w:r>
        <w:rPr>
          <w:rFonts w:hint="eastAsia"/>
        </w:rPr>
        <w:t>7</w:t>
      </w:r>
      <w:r>
        <w:rPr>
          <w:rFonts w:hint="eastAsia"/>
        </w:rPr>
        <w:t>次和第</w:t>
      </w:r>
      <w:r>
        <w:rPr>
          <w:rFonts w:hint="eastAsia"/>
        </w:rPr>
        <w:t>8</w:t>
      </w:r>
      <w:r>
        <w:rPr>
          <w:rFonts w:hint="eastAsia"/>
        </w:rPr>
        <w:t>次会议</w:t>
      </w:r>
      <w:r>
        <w:rPr>
          <w:rFonts w:hint="eastAsia"/>
        </w:rPr>
        <w:t>(E/C.12/2012/SR.6-8)</w:t>
      </w:r>
      <w:r>
        <w:rPr>
          <w:rFonts w:hint="eastAsia"/>
        </w:rPr>
        <w:t>上审议了秘鲁关于《经济、社会、文化权利国际公约》执行情况的第二至第四次合并定期报告</w:t>
      </w:r>
      <w:r>
        <w:rPr>
          <w:rFonts w:hint="eastAsia"/>
        </w:rPr>
        <w:t>(E/C.12/PER/2-4)</w:t>
      </w:r>
      <w:r>
        <w:rPr>
          <w:rFonts w:hint="eastAsia"/>
        </w:rPr>
        <w:t>，并在</w:t>
      </w:r>
      <w:r>
        <w:rPr>
          <w:rFonts w:hint="eastAsia"/>
        </w:rPr>
        <w:t>2012</w:t>
      </w:r>
      <w:r>
        <w:rPr>
          <w:rFonts w:hint="eastAsia"/>
        </w:rPr>
        <w:t>年</w:t>
      </w:r>
      <w:r>
        <w:rPr>
          <w:rFonts w:hint="eastAsia"/>
        </w:rPr>
        <w:t>5</w:t>
      </w:r>
      <w:r>
        <w:rPr>
          <w:rFonts w:hint="eastAsia"/>
        </w:rPr>
        <w:t>月</w:t>
      </w:r>
      <w:r>
        <w:rPr>
          <w:rFonts w:hint="eastAsia"/>
        </w:rPr>
        <w:t>18</w:t>
      </w:r>
      <w:r>
        <w:rPr>
          <w:rFonts w:hint="eastAsia"/>
        </w:rPr>
        <w:t>日举行的第</w:t>
      </w:r>
      <w:r>
        <w:rPr>
          <w:rFonts w:hint="eastAsia"/>
        </w:rPr>
        <w:t>28</w:t>
      </w:r>
      <w:r>
        <w:rPr>
          <w:rFonts w:hint="eastAsia"/>
        </w:rPr>
        <w:t>次会议上通过了以下结论性意见。</w:t>
      </w:r>
    </w:p>
    <w:p w:rsidR="00857574" w:rsidRDefault="00857574" w:rsidP="00857574">
      <w:pPr>
        <w:pStyle w:val="H1GC"/>
        <w:rPr>
          <w:rFonts w:hint="eastAsia"/>
        </w:rPr>
      </w:pPr>
      <w:r>
        <w:rPr>
          <w:rFonts w:hint="eastAsia"/>
        </w:rPr>
        <w:tab/>
        <w:t>A.</w:t>
      </w:r>
      <w:r>
        <w:rPr>
          <w:rFonts w:hint="eastAsia"/>
        </w:rPr>
        <w:tab/>
      </w:r>
      <w:r>
        <w:rPr>
          <w:rFonts w:hint="eastAsia"/>
        </w:rPr>
        <w:t>导言</w:t>
      </w:r>
    </w:p>
    <w:p w:rsidR="00857574" w:rsidRDefault="00857574" w:rsidP="00857574">
      <w:pPr>
        <w:pStyle w:val="SingleTxtGC"/>
        <w:rPr>
          <w:rFonts w:hint="eastAsia"/>
        </w:rPr>
      </w:pPr>
      <w:r>
        <w:rPr>
          <w:rFonts w:hint="eastAsia"/>
        </w:rPr>
        <w:t xml:space="preserve">2.  </w:t>
      </w:r>
      <w:r>
        <w:rPr>
          <w:rFonts w:hint="eastAsia"/>
        </w:rPr>
        <w:t>委员会欢迎秘鲁提交了第二至第四次合并定期报告</w:t>
      </w:r>
      <w:r>
        <w:rPr>
          <w:rFonts w:hint="eastAsia"/>
        </w:rPr>
        <w:t>(</w:t>
      </w:r>
      <w:r>
        <w:rPr>
          <w:rFonts w:hint="eastAsia"/>
        </w:rPr>
        <w:t>虽然拖延了很久</w:t>
      </w:r>
      <w:r>
        <w:rPr>
          <w:rFonts w:hint="eastAsia"/>
        </w:rPr>
        <w:t>)</w:t>
      </w:r>
      <w:r>
        <w:rPr>
          <w:rFonts w:hint="eastAsia"/>
        </w:rPr>
        <w:t>及对问题清单的书面答复。委员会还赞赏地注意到缔约国派出了高级别代表团并同委员会进行了积极和建设性的接触。</w:t>
      </w:r>
    </w:p>
    <w:p w:rsidR="00857574" w:rsidRDefault="00857574" w:rsidP="00857574">
      <w:pPr>
        <w:pStyle w:val="H1GC"/>
        <w:rPr>
          <w:rFonts w:hint="eastAsia"/>
        </w:rPr>
      </w:pPr>
      <w:r>
        <w:rPr>
          <w:rFonts w:hint="eastAsia"/>
        </w:rPr>
        <w:tab/>
        <w:t>B.</w:t>
      </w:r>
      <w:r>
        <w:rPr>
          <w:rFonts w:hint="eastAsia"/>
        </w:rPr>
        <w:tab/>
      </w:r>
      <w:r>
        <w:rPr>
          <w:rFonts w:hint="eastAsia"/>
        </w:rPr>
        <w:t>积极方面</w:t>
      </w:r>
    </w:p>
    <w:p w:rsidR="00857574" w:rsidRDefault="00857574" w:rsidP="00857574">
      <w:pPr>
        <w:pStyle w:val="SingleTxtGC"/>
        <w:rPr>
          <w:rFonts w:hint="eastAsia"/>
        </w:rPr>
      </w:pPr>
      <w:r>
        <w:rPr>
          <w:rFonts w:hint="eastAsia"/>
        </w:rPr>
        <w:t xml:space="preserve">3.  </w:t>
      </w:r>
      <w:r>
        <w:rPr>
          <w:rFonts w:hint="eastAsia"/>
        </w:rPr>
        <w:t>委员会赞赏地注意到缔约国致力于推动落实各项经济、社会和文化权利。委员会注意到，缔约国自</w:t>
      </w:r>
      <w:r>
        <w:rPr>
          <w:rFonts w:hint="eastAsia"/>
        </w:rPr>
        <w:t>1997</w:t>
      </w:r>
      <w:r>
        <w:rPr>
          <w:rFonts w:hint="eastAsia"/>
        </w:rPr>
        <w:t>年与委员会的上次互动对话以来取得了重大进展，并赞赏地注意到缔约国承诺将人权和社会包容置于各项政策的核心。</w:t>
      </w:r>
    </w:p>
    <w:p w:rsidR="00857574" w:rsidRDefault="00857574" w:rsidP="00857574">
      <w:pPr>
        <w:pStyle w:val="SingleTxtGC"/>
        <w:rPr>
          <w:rFonts w:hint="eastAsia"/>
        </w:rPr>
      </w:pPr>
      <w:r>
        <w:rPr>
          <w:rFonts w:hint="eastAsia"/>
        </w:rPr>
        <w:t xml:space="preserve">4.  </w:t>
      </w:r>
      <w:r>
        <w:rPr>
          <w:rFonts w:hint="eastAsia"/>
        </w:rPr>
        <w:t>委员会特别欢迎：</w:t>
      </w:r>
    </w:p>
    <w:p w:rsidR="00857574" w:rsidRDefault="00857574" w:rsidP="00857574">
      <w:pPr>
        <w:pStyle w:val="SingleTxtGC"/>
        <w:numPr>
          <w:ilvl w:val="0"/>
          <w:numId w:val="35"/>
        </w:numPr>
        <w:tabs>
          <w:tab w:val="clear" w:pos="2426"/>
          <w:tab w:val="left" w:pos="2427"/>
        </w:tabs>
        <w:rPr>
          <w:rFonts w:hint="eastAsia"/>
        </w:rPr>
      </w:pPr>
      <w:r>
        <w:rPr>
          <w:rFonts w:hint="eastAsia"/>
        </w:rPr>
        <w:t>2007</w:t>
      </w:r>
      <w:r>
        <w:rPr>
          <w:rFonts w:hint="eastAsia"/>
        </w:rPr>
        <w:t>年</w:t>
      </w:r>
      <w:r>
        <w:rPr>
          <w:rFonts w:hint="eastAsia"/>
        </w:rPr>
        <w:t>3</w:t>
      </w:r>
      <w:r>
        <w:rPr>
          <w:rFonts w:hint="eastAsia"/>
        </w:rPr>
        <w:t>月</w:t>
      </w:r>
      <w:r>
        <w:rPr>
          <w:rFonts w:hint="eastAsia"/>
        </w:rPr>
        <w:t>16</w:t>
      </w:r>
      <w:r>
        <w:rPr>
          <w:rFonts w:hint="eastAsia"/>
        </w:rPr>
        <w:t>日通过了《男女机会平等法》</w:t>
      </w:r>
      <w:r>
        <w:rPr>
          <w:rFonts w:hint="eastAsia"/>
        </w:rPr>
        <w:t>(</w:t>
      </w:r>
      <w:r>
        <w:rPr>
          <w:rFonts w:hint="eastAsia"/>
        </w:rPr>
        <w:t>第</w:t>
      </w:r>
      <w:r>
        <w:rPr>
          <w:rFonts w:hint="eastAsia"/>
        </w:rPr>
        <w:t>28983</w:t>
      </w:r>
      <w:r>
        <w:rPr>
          <w:rFonts w:hint="eastAsia"/>
        </w:rPr>
        <w:t>号法</w:t>
      </w:r>
      <w:r>
        <w:rPr>
          <w:rFonts w:hint="eastAsia"/>
        </w:rPr>
        <w:t>)</w:t>
      </w:r>
      <w:r>
        <w:rPr>
          <w:rFonts w:hint="eastAsia"/>
        </w:rPr>
        <w:t>；</w:t>
      </w:r>
    </w:p>
    <w:p w:rsidR="00857574" w:rsidRDefault="00857574" w:rsidP="00857574">
      <w:pPr>
        <w:pStyle w:val="SingleTxtGC"/>
        <w:numPr>
          <w:ilvl w:val="0"/>
          <w:numId w:val="35"/>
        </w:numPr>
        <w:tabs>
          <w:tab w:val="clear" w:pos="2426"/>
          <w:tab w:val="left" w:pos="2427"/>
        </w:tabs>
        <w:rPr>
          <w:rFonts w:hint="eastAsia"/>
        </w:rPr>
      </w:pPr>
      <w:r>
        <w:rPr>
          <w:rFonts w:hint="eastAsia"/>
        </w:rPr>
        <w:t>通过了</w:t>
      </w:r>
      <w:r>
        <w:rPr>
          <w:rFonts w:hint="eastAsia"/>
        </w:rPr>
        <w:t>2011</w:t>
      </w:r>
      <w:r>
        <w:rPr>
          <w:rFonts w:hint="eastAsia"/>
        </w:rPr>
        <w:t>至</w:t>
      </w:r>
      <w:r>
        <w:rPr>
          <w:rFonts w:hint="eastAsia"/>
        </w:rPr>
        <w:t>2016</w:t>
      </w:r>
      <w:r>
        <w:rPr>
          <w:rFonts w:hint="eastAsia"/>
        </w:rPr>
        <w:t>年《打击人口贩运国家行动计划》；</w:t>
      </w:r>
    </w:p>
    <w:p w:rsidR="00857574" w:rsidRDefault="00857574" w:rsidP="00857574">
      <w:pPr>
        <w:pStyle w:val="SingleTxtGC"/>
        <w:numPr>
          <w:ilvl w:val="0"/>
          <w:numId w:val="35"/>
        </w:numPr>
        <w:tabs>
          <w:tab w:val="clear" w:pos="2426"/>
          <w:tab w:val="left" w:pos="2427"/>
        </w:tabs>
        <w:rPr>
          <w:rFonts w:hint="eastAsia"/>
        </w:rPr>
      </w:pPr>
      <w:r>
        <w:rPr>
          <w:rFonts w:hint="eastAsia"/>
        </w:rPr>
        <w:t>2011</w:t>
      </w:r>
      <w:r>
        <w:rPr>
          <w:rFonts w:hint="eastAsia"/>
        </w:rPr>
        <w:t>年</w:t>
      </w:r>
      <w:r>
        <w:rPr>
          <w:rFonts w:hint="eastAsia"/>
        </w:rPr>
        <w:t>9</w:t>
      </w:r>
      <w:r>
        <w:rPr>
          <w:rFonts w:hint="eastAsia"/>
        </w:rPr>
        <w:t>月</w:t>
      </w:r>
      <w:r>
        <w:rPr>
          <w:rFonts w:hint="eastAsia"/>
        </w:rPr>
        <w:t>6</w:t>
      </w:r>
      <w:r>
        <w:rPr>
          <w:rFonts w:hint="eastAsia"/>
        </w:rPr>
        <w:t>日通过了《土著人民的事先协商权利法》</w:t>
      </w:r>
      <w:r>
        <w:rPr>
          <w:rFonts w:hint="eastAsia"/>
        </w:rPr>
        <w:t>(</w:t>
      </w:r>
      <w:r>
        <w:rPr>
          <w:rFonts w:hint="eastAsia"/>
        </w:rPr>
        <w:t>第</w:t>
      </w:r>
      <w:r>
        <w:rPr>
          <w:rFonts w:hint="eastAsia"/>
        </w:rPr>
        <w:t>29785</w:t>
      </w:r>
      <w:r>
        <w:rPr>
          <w:rFonts w:hint="eastAsia"/>
        </w:rPr>
        <w:t>号法</w:t>
      </w:r>
      <w:r>
        <w:rPr>
          <w:rFonts w:hint="eastAsia"/>
        </w:rPr>
        <w:t>)</w:t>
      </w:r>
      <w:r>
        <w:rPr>
          <w:rFonts w:hint="eastAsia"/>
        </w:rPr>
        <w:t>。</w:t>
      </w:r>
    </w:p>
    <w:p w:rsidR="00857574" w:rsidRDefault="00857574" w:rsidP="00675EA7">
      <w:pPr>
        <w:pStyle w:val="H1GC"/>
        <w:rPr>
          <w:rFonts w:hint="eastAsia"/>
        </w:rPr>
      </w:pPr>
      <w:r>
        <w:rPr>
          <w:rFonts w:hint="eastAsia"/>
        </w:rPr>
        <w:tab/>
        <w:t>C.</w:t>
      </w:r>
      <w:r>
        <w:rPr>
          <w:rFonts w:hint="eastAsia"/>
        </w:rPr>
        <w:tab/>
      </w:r>
      <w:r>
        <w:rPr>
          <w:rFonts w:hint="eastAsia"/>
        </w:rPr>
        <w:t>主要关注事项和建议</w:t>
      </w:r>
    </w:p>
    <w:p w:rsidR="00857574" w:rsidRDefault="00857574" w:rsidP="00857574">
      <w:pPr>
        <w:pStyle w:val="SingleTxtGC"/>
        <w:rPr>
          <w:rFonts w:hint="eastAsia"/>
        </w:rPr>
      </w:pPr>
      <w:r>
        <w:rPr>
          <w:rFonts w:hint="eastAsia"/>
        </w:rPr>
        <w:t xml:space="preserve">5.  </w:t>
      </w:r>
      <w:r>
        <w:rPr>
          <w:rFonts w:hint="eastAsia"/>
        </w:rPr>
        <w:t>委员会关切地注意到，没有禁止基于性取向的歧视的具体法律，男女同性恋、双性恋和变性者在就业、住房、获得教育和保健等方面受到这种歧视</w:t>
      </w:r>
      <w:r>
        <w:rPr>
          <w:rFonts w:hint="eastAsia"/>
        </w:rPr>
        <w:t>(</w:t>
      </w:r>
      <w:r>
        <w:rPr>
          <w:rFonts w:hint="eastAsia"/>
        </w:rPr>
        <w:t>第二条</w:t>
      </w:r>
      <w:r>
        <w:rPr>
          <w:rFonts w:hint="eastAsia"/>
        </w:rPr>
        <w:t>)</w:t>
      </w:r>
      <w:r>
        <w:rPr>
          <w:rFonts w:hint="eastAsia"/>
        </w:rPr>
        <w:t>。</w:t>
      </w:r>
    </w:p>
    <w:p w:rsidR="00857574" w:rsidRPr="00857574" w:rsidRDefault="00857574" w:rsidP="00857574">
      <w:pPr>
        <w:pStyle w:val="SingleTxtGC"/>
        <w:rPr>
          <w:rFonts w:eastAsia="SimHei" w:hint="eastAsia"/>
        </w:rPr>
      </w:pPr>
      <w:r w:rsidRPr="00857574">
        <w:rPr>
          <w:rFonts w:eastAsia="SimHei" w:hint="eastAsia"/>
        </w:rPr>
        <w:t>委员会建议缔约国尽快通过具体法律，禁止基于性取向的歧视，并采取措施，特别是通过提高认识运动，确保男女同性恋、双性恋和变性者不因性取向和性别认同而受到歧视。</w:t>
      </w:r>
    </w:p>
    <w:p w:rsidR="00857574" w:rsidRDefault="00857574" w:rsidP="00857574">
      <w:pPr>
        <w:pStyle w:val="SingleTxtGC"/>
        <w:rPr>
          <w:rFonts w:hint="eastAsia"/>
        </w:rPr>
      </w:pPr>
      <w:r>
        <w:rPr>
          <w:rFonts w:hint="eastAsia"/>
        </w:rPr>
        <w:t xml:space="preserve">6.  </w:t>
      </w:r>
      <w:r>
        <w:rPr>
          <w:rFonts w:hint="eastAsia"/>
        </w:rPr>
        <w:t>委员会关切地注意到，虽然采取了立法步骤，但残疾人在就业方面仍然受到歧视</w:t>
      </w:r>
      <w:r>
        <w:rPr>
          <w:rFonts w:hint="eastAsia"/>
        </w:rPr>
        <w:t>(</w:t>
      </w:r>
      <w:r>
        <w:rPr>
          <w:rFonts w:hint="eastAsia"/>
        </w:rPr>
        <w:t>第二条</w:t>
      </w:r>
      <w:r>
        <w:rPr>
          <w:rFonts w:hint="eastAsia"/>
        </w:rPr>
        <w:t>)</w:t>
      </w:r>
      <w:r>
        <w:rPr>
          <w:rFonts w:hint="eastAsia"/>
        </w:rPr>
        <w:t>。</w:t>
      </w:r>
    </w:p>
    <w:p w:rsidR="00857574" w:rsidRPr="00857574" w:rsidRDefault="00857574" w:rsidP="00857574">
      <w:pPr>
        <w:pStyle w:val="SingleTxtGC"/>
        <w:rPr>
          <w:rFonts w:eastAsia="SimHei" w:hint="eastAsia"/>
        </w:rPr>
      </w:pPr>
      <w:r w:rsidRPr="00857574">
        <w:rPr>
          <w:rFonts w:eastAsia="SimHei" w:hint="eastAsia"/>
        </w:rPr>
        <w:t>委员会建议缔约国采取步骤，促进残疾人的就业，并保护他们在工作场所免遭歧视。委员会还建议缔约国确保公共机构有效遵守授予残疾人的</w:t>
      </w:r>
      <w:r>
        <w:rPr>
          <w:rFonts w:eastAsia="SimHei" w:hint="eastAsia"/>
        </w:rPr>
        <w:t>3%</w:t>
      </w:r>
      <w:r w:rsidRPr="00857574">
        <w:rPr>
          <w:rFonts w:eastAsia="SimHei" w:hint="eastAsia"/>
        </w:rPr>
        <w:t>配额。</w:t>
      </w:r>
    </w:p>
    <w:p w:rsidR="00857574" w:rsidRDefault="00857574" w:rsidP="00857574">
      <w:pPr>
        <w:pStyle w:val="SingleTxtGC"/>
        <w:rPr>
          <w:rFonts w:hint="eastAsia"/>
        </w:rPr>
      </w:pPr>
      <w:r>
        <w:rPr>
          <w:rFonts w:hint="eastAsia"/>
        </w:rPr>
        <w:t xml:space="preserve">7.  </w:t>
      </w:r>
      <w:r>
        <w:rPr>
          <w:rFonts w:hint="eastAsia"/>
        </w:rPr>
        <w:t>委员会感到关切的是，虽然缔约国的国内生产总值大幅增加，但失业率仍然很高，尤其是在农村地区</w:t>
      </w:r>
      <w:r>
        <w:rPr>
          <w:rFonts w:hint="eastAsia"/>
        </w:rPr>
        <w:t>(</w:t>
      </w:r>
      <w:r>
        <w:rPr>
          <w:rFonts w:hint="eastAsia"/>
        </w:rPr>
        <w:t>第六条</w:t>
      </w:r>
      <w:r>
        <w:rPr>
          <w:rFonts w:hint="eastAsia"/>
        </w:rPr>
        <w:t>)</w:t>
      </w:r>
      <w:r>
        <w:rPr>
          <w:rFonts w:hint="eastAsia"/>
        </w:rPr>
        <w:t>。</w:t>
      </w:r>
    </w:p>
    <w:p w:rsidR="00857574" w:rsidRDefault="00857574" w:rsidP="00857574">
      <w:pPr>
        <w:pStyle w:val="SingleTxtGC"/>
        <w:rPr>
          <w:rFonts w:hint="eastAsia"/>
        </w:rPr>
      </w:pPr>
      <w:r w:rsidRPr="00857574">
        <w:rPr>
          <w:rFonts w:eastAsia="SimHei" w:hint="eastAsia"/>
        </w:rPr>
        <w:t>委员会建议缔约国采取有效措施，提高尤其是农村地区的就业率，并克服制定和执行就业政策方面的困难</w:t>
      </w:r>
      <w:r>
        <w:rPr>
          <w:rFonts w:hint="eastAsia"/>
        </w:rPr>
        <w:t>。</w:t>
      </w:r>
    </w:p>
    <w:p w:rsidR="00857574" w:rsidRDefault="00857574" w:rsidP="00857574">
      <w:pPr>
        <w:pStyle w:val="SingleTxtGC"/>
        <w:rPr>
          <w:rFonts w:hint="eastAsia"/>
        </w:rPr>
      </w:pPr>
      <w:r>
        <w:rPr>
          <w:rFonts w:hint="eastAsia"/>
        </w:rPr>
        <w:t xml:space="preserve">8.  </w:t>
      </w:r>
      <w:r>
        <w:rPr>
          <w:rFonts w:hint="eastAsia"/>
        </w:rPr>
        <w:t>委员会关切地注意到使用强迫劳动的现象，尤其是在伐木部门</w:t>
      </w:r>
      <w:r>
        <w:rPr>
          <w:rFonts w:hint="eastAsia"/>
        </w:rPr>
        <w:t>(</w:t>
      </w:r>
      <w:r>
        <w:rPr>
          <w:rFonts w:hint="eastAsia"/>
        </w:rPr>
        <w:t>第六条</w:t>
      </w:r>
      <w:r>
        <w:rPr>
          <w:rFonts w:hint="eastAsia"/>
        </w:rPr>
        <w:t>)</w:t>
      </w:r>
      <w:r>
        <w:rPr>
          <w:rFonts w:hint="eastAsia"/>
        </w:rPr>
        <w:t>。</w:t>
      </w:r>
    </w:p>
    <w:p w:rsidR="00857574" w:rsidRDefault="00857574" w:rsidP="00857574">
      <w:pPr>
        <w:pStyle w:val="SingleTxtGC"/>
        <w:rPr>
          <w:rFonts w:hint="eastAsia"/>
        </w:rPr>
      </w:pPr>
      <w:r w:rsidRPr="00857574">
        <w:rPr>
          <w:rFonts w:eastAsia="SimHei" w:hint="eastAsia"/>
        </w:rPr>
        <w:t>委员会建议缔约国采取立法措施，惩罚强迫劳动行为，并优先考虑打击强迫劳动现象，包括通过有效执行、提供资源以及必要时审查《消除强迫劳动国家行动计划》等措施</w:t>
      </w:r>
      <w:r>
        <w:rPr>
          <w:rFonts w:hint="eastAsia"/>
        </w:rPr>
        <w:t>。</w:t>
      </w:r>
    </w:p>
    <w:p w:rsidR="00857574" w:rsidRDefault="00857574" w:rsidP="00857574">
      <w:pPr>
        <w:pStyle w:val="SingleTxtGC"/>
        <w:rPr>
          <w:rFonts w:hint="eastAsia"/>
        </w:rPr>
      </w:pPr>
      <w:r>
        <w:rPr>
          <w:rFonts w:hint="eastAsia"/>
        </w:rPr>
        <w:t xml:space="preserve">9.  </w:t>
      </w:r>
      <w:r>
        <w:rPr>
          <w:rFonts w:hint="eastAsia"/>
        </w:rPr>
        <w:t>委员会关切地注意到男女工资差别很大</w:t>
      </w:r>
      <w:r>
        <w:rPr>
          <w:rFonts w:hint="eastAsia"/>
        </w:rPr>
        <w:t>(</w:t>
      </w:r>
      <w:r>
        <w:rPr>
          <w:rFonts w:hint="eastAsia"/>
        </w:rPr>
        <w:t>第七条</w:t>
      </w:r>
      <w:r>
        <w:rPr>
          <w:rFonts w:hint="eastAsia"/>
        </w:rPr>
        <w:t>)</w:t>
      </w:r>
      <w:r>
        <w:rPr>
          <w:rFonts w:hint="eastAsia"/>
        </w:rPr>
        <w:t>。</w:t>
      </w:r>
    </w:p>
    <w:p w:rsidR="00857574" w:rsidRDefault="00857574" w:rsidP="00857574">
      <w:pPr>
        <w:pStyle w:val="SingleTxtGC"/>
        <w:rPr>
          <w:rFonts w:hint="eastAsia"/>
        </w:rPr>
      </w:pPr>
      <w:r w:rsidRPr="00857574">
        <w:rPr>
          <w:rFonts w:eastAsia="SimHei" w:hint="eastAsia"/>
        </w:rPr>
        <w:t>委员会建议缔约国采取措施，确保实现国家立法规定的男女同值工作同等报酬，并在下次定期报告中提供关于这类措施效果的信息</w:t>
      </w:r>
      <w:r>
        <w:rPr>
          <w:rFonts w:hint="eastAsia"/>
        </w:rPr>
        <w:t>。</w:t>
      </w:r>
    </w:p>
    <w:p w:rsidR="00857574" w:rsidRDefault="00857574" w:rsidP="00857574">
      <w:pPr>
        <w:pStyle w:val="SingleTxtGC"/>
        <w:rPr>
          <w:rFonts w:hint="eastAsia"/>
        </w:rPr>
      </w:pPr>
      <w:r>
        <w:rPr>
          <w:rFonts w:hint="eastAsia"/>
        </w:rPr>
        <w:t xml:space="preserve">10.  </w:t>
      </w:r>
      <w:r>
        <w:rPr>
          <w:rFonts w:hint="eastAsia"/>
        </w:rPr>
        <w:t>委员会关切地注意到，</w:t>
      </w:r>
      <w:r>
        <w:rPr>
          <w:rFonts w:hint="eastAsia"/>
        </w:rPr>
        <w:t>30%</w:t>
      </w:r>
      <w:r>
        <w:rPr>
          <w:rFonts w:hint="eastAsia"/>
        </w:rPr>
        <w:t>受薪工人的工资低于国家最低工资。委员会还对隐性就业人数及劳动监察部门的调查能力低下感到关切。</w:t>
      </w:r>
    </w:p>
    <w:p w:rsidR="00857574" w:rsidRDefault="00857574" w:rsidP="00857574">
      <w:pPr>
        <w:pStyle w:val="SingleTxtGC"/>
        <w:rPr>
          <w:rFonts w:hint="eastAsia"/>
        </w:rPr>
      </w:pPr>
      <w:r w:rsidRPr="00857574">
        <w:rPr>
          <w:rFonts w:eastAsia="SimHei" w:hint="eastAsia"/>
        </w:rPr>
        <w:t>委员会建议缔约国确保员工有保障，所得薪金至少达到国家最低工资水平。委员会还促请缔约国采取紧急措施，进一步加强国家劳动监察员的能力</w:t>
      </w:r>
      <w:r>
        <w:rPr>
          <w:rFonts w:hint="eastAsia"/>
        </w:rPr>
        <w:t>。</w:t>
      </w:r>
    </w:p>
    <w:p w:rsidR="00857574" w:rsidRDefault="00857574" w:rsidP="00857574">
      <w:pPr>
        <w:pStyle w:val="SingleTxtGC"/>
        <w:rPr>
          <w:rFonts w:hint="eastAsia"/>
        </w:rPr>
      </w:pPr>
      <w:r>
        <w:rPr>
          <w:rFonts w:hint="eastAsia"/>
        </w:rPr>
        <w:t xml:space="preserve">11.  </w:t>
      </w:r>
      <w:r>
        <w:rPr>
          <w:rFonts w:hint="eastAsia"/>
        </w:rPr>
        <w:t>委员会关切地注意到，农业出口部门工人的工资不足以使其自身和家庭成员达到适足的生活水平。委员会还关切地注意到，这些工人的工时往往过长</w:t>
      </w:r>
      <w:r>
        <w:rPr>
          <w:rFonts w:hint="eastAsia"/>
        </w:rPr>
        <w:t>(</w:t>
      </w:r>
      <w:r>
        <w:rPr>
          <w:rFonts w:hint="eastAsia"/>
        </w:rPr>
        <w:t>第七条</w:t>
      </w:r>
      <w:r>
        <w:rPr>
          <w:rFonts w:hint="eastAsia"/>
        </w:rPr>
        <w:t>)</w:t>
      </w:r>
      <w:r>
        <w:rPr>
          <w:rFonts w:hint="eastAsia"/>
        </w:rPr>
        <w:t>。</w:t>
      </w:r>
    </w:p>
    <w:p w:rsidR="00857574" w:rsidRPr="00857574" w:rsidRDefault="00857574" w:rsidP="00857574">
      <w:pPr>
        <w:pStyle w:val="SingleTxtGC"/>
        <w:rPr>
          <w:rFonts w:eastAsia="SimHei" w:hint="eastAsia"/>
        </w:rPr>
      </w:pPr>
      <w:r w:rsidRPr="00857574">
        <w:rPr>
          <w:rFonts w:eastAsia="SimHei" w:hint="eastAsia"/>
        </w:rPr>
        <w:t>委员会建议缔约国修订《农业促进法》</w:t>
      </w:r>
      <w:r w:rsidRPr="00857574">
        <w:rPr>
          <w:rFonts w:eastAsia="SimHei" w:hint="eastAsia"/>
        </w:rPr>
        <w:t>(</w:t>
      </w:r>
      <w:r w:rsidRPr="00857574">
        <w:rPr>
          <w:rFonts w:eastAsia="SimHei" w:hint="eastAsia"/>
        </w:rPr>
        <w:t>第</w:t>
      </w:r>
      <w:r w:rsidRPr="00857574">
        <w:rPr>
          <w:rFonts w:eastAsia="SimHei" w:hint="eastAsia"/>
        </w:rPr>
        <w:t>27360</w:t>
      </w:r>
      <w:r w:rsidRPr="00857574">
        <w:rPr>
          <w:rFonts w:eastAsia="SimHei" w:hint="eastAsia"/>
        </w:rPr>
        <w:t>号法</w:t>
      </w:r>
      <w:r w:rsidRPr="00857574">
        <w:rPr>
          <w:rFonts w:eastAsia="SimHei" w:hint="eastAsia"/>
        </w:rPr>
        <w:t>)</w:t>
      </w:r>
      <w:r w:rsidRPr="00857574">
        <w:rPr>
          <w:rFonts w:eastAsia="SimHei" w:hint="eastAsia"/>
        </w:rPr>
        <w:t>，确保农业出口部门的工人所得薪金不低于最低工资水平，不被要求工作过长时间，并在遭到不公平解雇的情况下获得赔偿。</w:t>
      </w:r>
    </w:p>
    <w:p w:rsidR="00857574" w:rsidRDefault="00857574" w:rsidP="00857574">
      <w:pPr>
        <w:pStyle w:val="SingleTxtGC"/>
        <w:rPr>
          <w:rFonts w:hint="eastAsia"/>
        </w:rPr>
      </w:pPr>
      <w:r>
        <w:rPr>
          <w:rFonts w:hint="eastAsia"/>
        </w:rPr>
        <w:t xml:space="preserve">12.  </w:t>
      </w:r>
      <w:r>
        <w:rPr>
          <w:rFonts w:hint="eastAsia"/>
        </w:rPr>
        <w:t>委员会关切地注意到，外国工人和移徙工人加入工会的权利受到限制。委员会还感到关切的是，</w:t>
      </w:r>
      <w:r>
        <w:rPr>
          <w:rFonts w:hint="eastAsia"/>
        </w:rPr>
        <w:t>1997</w:t>
      </w:r>
      <w:r>
        <w:rPr>
          <w:rFonts w:hint="eastAsia"/>
        </w:rPr>
        <w:t>年《劳动生产率与竞争法》允许在不说明理由的情况下予以解雇，据说该法被用于针对雇员的工会活动</w:t>
      </w:r>
      <w:r>
        <w:rPr>
          <w:rFonts w:hint="eastAsia"/>
        </w:rPr>
        <w:t>(</w:t>
      </w:r>
      <w:r>
        <w:rPr>
          <w:rFonts w:hint="eastAsia"/>
        </w:rPr>
        <w:t>第八条</w:t>
      </w:r>
      <w:r>
        <w:rPr>
          <w:rFonts w:hint="eastAsia"/>
        </w:rPr>
        <w:t>)</w:t>
      </w:r>
      <w:r>
        <w:rPr>
          <w:rFonts w:hint="eastAsia"/>
        </w:rPr>
        <w:t>。</w:t>
      </w:r>
    </w:p>
    <w:p w:rsidR="00857574" w:rsidRDefault="00857574" w:rsidP="00857574">
      <w:pPr>
        <w:pStyle w:val="SingleTxtGC"/>
        <w:rPr>
          <w:rFonts w:hint="eastAsia"/>
        </w:rPr>
      </w:pPr>
      <w:r w:rsidRPr="00857574">
        <w:rPr>
          <w:rFonts w:eastAsia="SimHei" w:hint="eastAsia"/>
        </w:rPr>
        <w:t>委员会建议缔约国采取立法措施和其他措施，确保所有工人，包括外国工人和移徙工人在内，都能够加入工会。委员会还促请缔约国采取有效措施，确保参加工会的工人受到保护，不会遭到任何报复行动，并相应修订</w:t>
      </w:r>
      <w:r w:rsidRPr="00857574">
        <w:rPr>
          <w:rFonts w:eastAsia="SimHei" w:hint="eastAsia"/>
        </w:rPr>
        <w:t>1997</w:t>
      </w:r>
      <w:r w:rsidRPr="00857574">
        <w:rPr>
          <w:rFonts w:eastAsia="SimHei" w:hint="eastAsia"/>
        </w:rPr>
        <w:t>年《劳动生产率与竞争法》</w:t>
      </w:r>
      <w:r>
        <w:rPr>
          <w:rFonts w:hint="eastAsia"/>
        </w:rPr>
        <w:t>。</w:t>
      </w:r>
    </w:p>
    <w:p w:rsidR="00857574" w:rsidRDefault="00857574" w:rsidP="00857574">
      <w:pPr>
        <w:pStyle w:val="SingleTxtGC"/>
        <w:rPr>
          <w:rFonts w:hint="eastAsia"/>
        </w:rPr>
      </w:pPr>
      <w:r>
        <w:rPr>
          <w:rFonts w:hint="eastAsia"/>
        </w:rPr>
        <w:t xml:space="preserve">13.  </w:t>
      </w:r>
      <w:r>
        <w:rPr>
          <w:rFonts w:hint="eastAsia"/>
        </w:rPr>
        <w:t>委员会关切地注意到私营部门的很大一部分受薪者没有社会保障。还令委员会关切的是，只有</w:t>
      </w:r>
      <w:r>
        <w:rPr>
          <w:rFonts w:hint="eastAsia"/>
        </w:rPr>
        <w:t>1.4%</w:t>
      </w:r>
      <w:r>
        <w:rPr>
          <w:rFonts w:hint="eastAsia"/>
        </w:rPr>
        <w:t>的残疾人参加了社会保障方案</w:t>
      </w:r>
      <w:r>
        <w:rPr>
          <w:rFonts w:hint="eastAsia"/>
        </w:rPr>
        <w:t>(</w:t>
      </w:r>
      <w:r>
        <w:rPr>
          <w:rFonts w:hint="eastAsia"/>
        </w:rPr>
        <w:t>第九条</w:t>
      </w:r>
      <w:r>
        <w:rPr>
          <w:rFonts w:hint="eastAsia"/>
        </w:rPr>
        <w:t>)</w:t>
      </w:r>
      <w:r>
        <w:rPr>
          <w:rFonts w:hint="eastAsia"/>
        </w:rPr>
        <w:t>。</w:t>
      </w:r>
    </w:p>
    <w:p w:rsidR="00857574" w:rsidRDefault="00857574" w:rsidP="00857574">
      <w:pPr>
        <w:pStyle w:val="SingleTxtGC"/>
        <w:rPr>
          <w:rFonts w:hint="eastAsia"/>
        </w:rPr>
      </w:pPr>
      <w:r w:rsidRPr="00667F0A">
        <w:rPr>
          <w:rFonts w:eastAsia="SimHei" w:hint="eastAsia"/>
        </w:rPr>
        <w:t>委员会建议缔约国采取措施，确保社会保障的普遍性，并为私营部门的所有工人以及残疾人提供社会保障。委员会提请缔约国注意委员会关于社会保障权利的第</w:t>
      </w:r>
      <w:r w:rsidRPr="00667F0A">
        <w:rPr>
          <w:rFonts w:eastAsia="SimHei" w:hint="eastAsia"/>
        </w:rPr>
        <w:t>19</w:t>
      </w:r>
      <w:r w:rsidRPr="00667F0A">
        <w:rPr>
          <w:rFonts w:eastAsia="SimHei" w:hint="eastAsia"/>
        </w:rPr>
        <w:t>号</w:t>
      </w:r>
      <w:r w:rsidRPr="00667F0A">
        <w:rPr>
          <w:rFonts w:eastAsia="SimHei" w:hint="eastAsia"/>
        </w:rPr>
        <w:t>(2007</w:t>
      </w:r>
      <w:r w:rsidRPr="00667F0A">
        <w:rPr>
          <w:rFonts w:eastAsia="SimHei" w:hint="eastAsia"/>
        </w:rPr>
        <w:t>年</w:t>
      </w:r>
      <w:r w:rsidRPr="00667F0A">
        <w:rPr>
          <w:rFonts w:eastAsia="SimHei" w:hint="eastAsia"/>
        </w:rPr>
        <w:t>)</w:t>
      </w:r>
      <w:r w:rsidRPr="00667F0A">
        <w:rPr>
          <w:rFonts w:eastAsia="SimHei" w:hint="eastAsia"/>
        </w:rPr>
        <w:t>一般性意见</w:t>
      </w:r>
      <w:r>
        <w:rPr>
          <w:rFonts w:hint="eastAsia"/>
        </w:rPr>
        <w:t>。</w:t>
      </w:r>
    </w:p>
    <w:p w:rsidR="00857574" w:rsidRDefault="00857574" w:rsidP="00857574">
      <w:pPr>
        <w:pStyle w:val="SingleTxtGC"/>
        <w:rPr>
          <w:rFonts w:hint="eastAsia"/>
        </w:rPr>
      </w:pPr>
      <w:r>
        <w:rPr>
          <w:rFonts w:hint="eastAsia"/>
        </w:rPr>
        <w:t xml:space="preserve">14.  </w:t>
      </w:r>
      <w:r>
        <w:rPr>
          <w:rFonts w:hint="eastAsia"/>
        </w:rPr>
        <w:t>委员会对家庭暴力的发生率和严重程度感到关切，包括儿童受到的暴力和性虐待。还令委员会关切的是，家庭暴力并未被具体界定为缔约国《刑法》中的一种罪行，家庭暴力受害人、特别是土著和农村妇女在诉诸司法问题上面临障碍，而且缺乏执行措施</w:t>
      </w:r>
      <w:r>
        <w:rPr>
          <w:rFonts w:hint="eastAsia"/>
        </w:rPr>
        <w:t>(</w:t>
      </w:r>
      <w:r>
        <w:rPr>
          <w:rFonts w:hint="eastAsia"/>
        </w:rPr>
        <w:t>第十条</w:t>
      </w:r>
      <w:r>
        <w:rPr>
          <w:rFonts w:hint="eastAsia"/>
        </w:rPr>
        <w:t>)</w:t>
      </w:r>
      <w:r>
        <w:rPr>
          <w:rFonts w:hint="eastAsia"/>
        </w:rPr>
        <w:t>。</w:t>
      </w:r>
    </w:p>
    <w:p w:rsidR="00857574" w:rsidRDefault="00857574" w:rsidP="00857574">
      <w:pPr>
        <w:pStyle w:val="SingleTxtGC"/>
        <w:rPr>
          <w:rFonts w:hint="eastAsia"/>
        </w:rPr>
      </w:pPr>
      <w:r w:rsidRPr="00667F0A">
        <w:rPr>
          <w:rFonts w:eastAsia="SimHei" w:hint="eastAsia"/>
        </w:rPr>
        <w:t>委员会建议缔约国修订《刑法》，将家庭暴力列为一条具体罪行，并加大预防和打击家庭暴力的努力，包括对司法部门、执法人员、检察官、教师、保健人员和社会工作者以及媒体采取提高认识的措施。委员会还促请缔约国确保对所有家庭暴力案件开展调查，并迅速对行为人予以起诉和判决</w:t>
      </w:r>
      <w:r>
        <w:rPr>
          <w:rFonts w:hint="eastAsia"/>
        </w:rPr>
        <w:t>。</w:t>
      </w:r>
    </w:p>
    <w:p w:rsidR="00857574" w:rsidRDefault="00857574" w:rsidP="00857574">
      <w:pPr>
        <w:pStyle w:val="SingleTxtGC"/>
        <w:rPr>
          <w:rFonts w:hint="eastAsia"/>
        </w:rPr>
      </w:pPr>
      <w:r>
        <w:rPr>
          <w:rFonts w:hint="eastAsia"/>
        </w:rPr>
        <w:t xml:space="preserve">15.  </w:t>
      </w:r>
      <w:r>
        <w:rPr>
          <w:rFonts w:hint="eastAsia"/>
        </w:rPr>
        <w:t>委员会感到关切的是，缔约国的童工现象仍然很广泛，尤其是在非正式部门，而且儿童从事危险和</w:t>
      </w:r>
      <w:r>
        <w:rPr>
          <w:rFonts w:hint="eastAsia"/>
        </w:rPr>
        <w:t>/</w:t>
      </w:r>
      <w:r>
        <w:rPr>
          <w:rFonts w:hint="eastAsia"/>
        </w:rPr>
        <w:t>或有辱人格的工作，特别是矿场、垃圾场的工作和电池回收工作。委员会还感到关切的是，最低就业年龄为</w:t>
      </w:r>
      <w:r>
        <w:rPr>
          <w:rFonts w:hint="eastAsia"/>
        </w:rPr>
        <w:t>14</w:t>
      </w:r>
      <w:r>
        <w:rPr>
          <w:rFonts w:hint="eastAsia"/>
        </w:rPr>
        <w:t>岁，低于结束义务教育的年龄即</w:t>
      </w:r>
      <w:r>
        <w:rPr>
          <w:rFonts w:hint="eastAsia"/>
        </w:rPr>
        <w:t>15</w:t>
      </w:r>
      <w:r>
        <w:rPr>
          <w:rFonts w:hint="eastAsia"/>
        </w:rPr>
        <w:t>岁</w:t>
      </w:r>
      <w:r>
        <w:rPr>
          <w:rFonts w:hint="eastAsia"/>
        </w:rPr>
        <w:t>(</w:t>
      </w:r>
      <w:r>
        <w:rPr>
          <w:rFonts w:hint="eastAsia"/>
        </w:rPr>
        <w:t>第十条</w:t>
      </w:r>
      <w:r>
        <w:rPr>
          <w:rFonts w:hint="eastAsia"/>
        </w:rPr>
        <w:t>)</w:t>
      </w:r>
      <w:r w:rsidRPr="00667F0A">
        <w:rPr>
          <w:rFonts w:hint="eastAsia"/>
        </w:rPr>
        <w:t>。</w:t>
      </w:r>
    </w:p>
    <w:p w:rsidR="00857574" w:rsidRPr="00667F0A" w:rsidRDefault="00857574" w:rsidP="00857574">
      <w:pPr>
        <w:pStyle w:val="SingleTxtGC"/>
        <w:rPr>
          <w:rFonts w:eastAsia="SimHei" w:hint="eastAsia"/>
        </w:rPr>
      </w:pPr>
      <w:r w:rsidRPr="00667F0A">
        <w:rPr>
          <w:rFonts w:eastAsia="SimHei" w:hint="eastAsia"/>
        </w:rPr>
        <w:t>委员会建议缔约国采取紧急措施处理童工问题，包括确保有效执行保护儿童免遭经济剥削和免于从事危险或虐待性工作的立法。委员会还促请缔约国尽快通过修订《儿童和青少年法》的法案，将最低就业年龄提高到</w:t>
      </w:r>
      <w:r w:rsidRPr="00667F0A">
        <w:rPr>
          <w:rFonts w:eastAsia="SimHei" w:hint="eastAsia"/>
        </w:rPr>
        <w:t>15</w:t>
      </w:r>
      <w:r w:rsidRPr="00667F0A">
        <w:rPr>
          <w:rFonts w:eastAsia="SimHei" w:hint="eastAsia"/>
        </w:rPr>
        <w:t>岁。</w:t>
      </w:r>
    </w:p>
    <w:p w:rsidR="00857574" w:rsidRDefault="00857574" w:rsidP="00857574">
      <w:pPr>
        <w:pStyle w:val="SingleTxtGC"/>
        <w:rPr>
          <w:rFonts w:hint="eastAsia"/>
        </w:rPr>
      </w:pPr>
      <w:r>
        <w:rPr>
          <w:rFonts w:hint="eastAsia"/>
        </w:rPr>
        <w:t xml:space="preserve">16.  </w:t>
      </w:r>
      <w:r>
        <w:rPr>
          <w:rFonts w:hint="eastAsia"/>
        </w:rPr>
        <w:t>委员会对缔约国街头儿童的处境及其数量之多感到关切</w:t>
      </w:r>
      <w:r>
        <w:rPr>
          <w:rFonts w:hint="eastAsia"/>
        </w:rPr>
        <w:t>(</w:t>
      </w:r>
      <w:r>
        <w:rPr>
          <w:rFonts w:hint="eastAsia"/>
        </w:rPr>
        <w:t>第十条</w:t>
      </w:r>
      <w:r>
        <w:rPr>
          <w:rFonts w:hint="eastAsia"/>
        </w:rPr>
        <w:t>)</w:t>
      </w:r>
      <w:r>
        <w:rPr>
          <w:rFonts w:hint="eastAsia"/>
        </w:rPr>
        <w:t>。</w:t>
      </w:r>
    </w:p>
    <w:p w:rsidR="00857574" w:rsidRPr="00667F0A" w:rsidRDefault="00857574" w:rsidP="00857574">
      <w:pPr>
        <w:pStyle w:val="SingleTxtGC"/>
        <w:rPr>
          <w:rFonts w:eastAsia="SimHei" w:hint="eastAsia"/>
        </w:rPr>
      </w:pPr>
      <w:r w:rsidRPr="00667F0A">
        <w:rPr>
          <w:rFonts w:eastAsia="SimHei" w:hint="eastAsia"/>
        </w:rPr>
        <w:t>委员会建议缔约国处理街头儿童的处境及其数量较多的问题，以保护这些儿童，防止并减少这种现象。委员会还建议把这些努力的重点放在恢复和重新融入社会服务，以及确保适足的营养、住房、保健和教育机会上。</w:t>
      </w:r>
    </w:p>
    <w:p w:rsidR="00857574" w:rsidRDefault="00857574" w:rsidP="00857574">
      <w:pPr>
        <w:pStyle w:val="SingleTxtGC"/>
        <w:rPr>
          <w:rFonts w:hint="eastAsia"/>
        </w:rPr>
      </w:pPr>
      <w:r>
        <w:rPr>
          <w:rFonts w:hint="eastAsia"/>
        </w:rPr>
        <w:t xml:space="preserve">17.  </w:t>
      </w:r>
      <w:r>
        <w:rPr>
          <w:rFonts w:hint="eastAsia"/>
        </w:rPr>
        <w:t>委员会关切地发现，虽然近些年取得了进步，但很大一部分农村人口仍然生活贫困。委员会尤其对土著社区集中的山区和丛林地区贫困和极端贫困的高发率感到关切。委员会还遗憾地注意到，缺乏准确反映这些社区生活水平的分类统计数据</w:t>
      </w:r>
      <w:r>
        <w:rPr>
          <w:rFonts w:hint="eastAsia"/>
        </w:rPr>
        <w:t>(</w:t>
      </w:r>
      <w:r>
        <w:rPr>
          <w:rFonts w:hint="eastAsia"/>
        </w:rPr>
        <w:t>第十一条</w:t>
      </w:r>
      <w:r>
        <w:rPr>
          <w:rFonts w:hint="eastAsia"/>
        </w:rPr>
        <w:t>)</w:t>
      </w:r>
      <w:r>
        <w:rPr>
          <w:rFonts w:hint="eastAsia"/>
        </w:rPr>
        <w:t>。</w:t>
      </w:r>
    </w:p>
    <w:p w:rsidR="00857574" w:rsidRPr="00667F0A" w:rsidRDefault="00857574" w:rsidP="00857574">
      <w:pPr>
        <w:pStyle w:val="SingleTxtGC"/>
        <w:rPr>
          <w:rFonts w:eastAsia="SimHei" w:hint="eastAsia"/>
        </w:rPr>
      </w:pPr>
      <w:r w:rsidRPr="00667F0A">
        <w:rPr>
          <w:rFonts w:eastAsia="SimHei" w:hint="eastAsia"/>
        </w:rPr>
        <w:t>委员会建议缔约国加大努力，消除农村地区的贫困。委员会建议缔约国加强措施，消除土著社区中的贫困和极端贫困，并通过编写分类统计数据等方式，监测这方面的进展情况。委员会提请缔约国注意</w:t>
      </w:r>
      <w:r w:rsidRPr="00667F0A">
        <w:rPr>
          <w:rFonts w:eastAsia="SimHei" w:hint="eastAsia"/>
        </w:rPr>
        <w:t>20</w:t>
      </w:r>
      <w:r w:rsidR="009F521B" w:rsidRPr="00667F0A">
        <w:rPr>
          <w:rFonts w:eastAsia="SimHei" w:hint="eastAsia"/>
        </w:rPr>
        <w:t>0</w:t>
      </w:r>
      <w:r w:rsidRPr="00667F0A">
        <w:rPr>
          <w:rFonts w:eastAsia="SimHei" w:hint="eastAsia"/>
        </w:rPr>
        <w:t>1</w:t>
      </w:r>
      <w:r w:rsidRPr="00667F0A">
        <w:rPr>
          <w:rFonts w:eastAsia="SimHei" w:hint="eastAsia"/>
        </w:rPr>
        <w:t>年</w:t>
      </w:r>
      <w:r w:rsidRPr="00667F0A">
        <w:rPr>
          <w:rFonts w:eastAsia="SimHei" w:hint="eastAsia"/>
        </w:rPr>
        <w:t>5</w:t>
      </w:r>
      <w:r w:rsidRPr="00667F0A">
        <w:rPr>
          <w:rFonts w:eastAsia="SimHei" w:hint="eastAsia"/>
        </w:rPr>
        <w:t>月</w:t>
      </w:r>
      <w:r w:rsidRPr="00667F0A">
        <w:rPr>
          <w:rFonts w:eastAsia="SimHei" w:hint="eastAsia"/>
        </w:rPr>
        <w:t>4</w:t>
      </w:r>
      <w:r w:rsidRPr="00667F0A">
        <w:rPr>
          <w:rFonts w:eastAsia="SimHei" w:hint="eastAsia"/>
        </w:rPr>
        <w:t>日通过的关于贫困与《经济、社会、文化权利国际公约》的声明</w:t>
      </w:r>
      <w:r w:rsidR="00944753">
        <w:rPr>
          <w:rFonts w:eastAsia="SimHei" w:hint="eastAsia"/>
        </w:rPr>
        <w:t>(E/2002/22-</w:t>
      </w:r>
      <w:r w:rsidRPr="00667F0A">
        <w:rPr>
          <w:rFonts w:eastAsia="SimHei" w:hint="eastAsia"/>
        </w:rPr>
        <w:t>E/C.12/2001/17,</w:t>
      </w:r>
      <w:r w:rsidR="00944753">
        <w:rPr>
          <w:rFonts w:eastAsia="SimHei" w:hint="eastAsia"/>
        </w:rPr>
        <w:t xml:space="preserve"> </w:t>
      </w:r>
      <w:r w:rsidRPr="00667F0A">
        <w:rPr>
          <w:rFonts w:eastAsia="SimHei" w:hint="eastAsia"/>
        </w:rPr>
        <w:t>附件七</w:t>
      </w:r>
      <w:r w:rsidRPr="00667F0A">
        <w:rPr>
          <w:rFonts w:eastAsia="SimHei" w:hint="eastAsia"/>
        </w:rPr>
        <w:t>)</w:t>
      </w:r>
      <w:r w:rsidRPr="00667F0A">
        <w:rPr>
          <w:rFonts w:eastAsia="SimHei" w:hint="eastAsia"/>
        </w:rPr>
        <w:t>。</w:t>
      </w:r>
    </w:p>
    <w:p w:rsidR="00857574" w:rsidRDefault="00857574" w:rsidP="00857574">
      <w:pPr>
        <w:pStyle w:val="SingleTxtGC"/>
        <w:rPr>
          <w:rFonts w:hint="eastAsia"/>
        </w:rPr>
      </w:pPr>
      <w:r>
        <w:rPr>
          <w:rFonts w:hint="eastAsia"/>
        </w:rPr>
        <w:t xml:space="preserve">18.  </w:t>
      </w:r>
      <w:r>
        <w:rPr>
          <w:rFonts w:hint="eastAsia"/>
        </w:rPr>
        <w:t>委员会感到关切的是，仍有大量儿童营养不良，尤其是生活在农村和偏远地区的儿童</w:t>
      </w:r>
      <w:r>
        <w:rPr>
          <w:rFonts w:hint="eastAsia"/>
        </w:rPr>
        <w:t>(</w:t>
      </w:r>
      <w:r>
        <w:rPr>
          <w:rFonts w:hint="eastAsia"/>
        </w:rPr>
        <w:t>第十一条</w:t>
      </w:r>
      <w:r>
        <w:rPr>
          <w:rFonts w:hint="eastAsia"/>
        </w:rPr>
        <w:t>)</w:t>
      </w:r>
      <w:r>
        <w:rPr>
          <w:rFonts w:hint="eastAsia"/>
        </w:rPr>
        <w:t>。</w:t>
      </w:r>
    </w:p>
    <w:p w:rsidR="00857574" w:rsidRDefault="00857574" w:rsidP="00857574">
      <w:pPr>
        <w:pStyle w:val="SingleTxtGC"/>
        <w:rPr>
          <w:rFonts w:hint="eastAsia"/>
        </w:rPr>
      </w:pPr>
      <w:r w:rsidRPr="00667F0A">
        <w:rPr>
          <w:rFonts w:eastAsia="SimHei" w:hint="eastAsia"/>
        </w:rPr>
        <w:t>委员会建议缔约国加紧努力，消除和预防尤其是农村和偏远地区儿童的营养不良问题</w:t>
      </w:r>
      <w:r>
        <w:rPr>
          <w:rFonts w:hint="eastAsia"/>
        </w:rPr>
        <w:t>。</w:t>
      </w:r>
    </w:p>
    <w:p w:rsidR="00857574" w:rsidRDefault="00857574" w:rsidP="00857574">
      <w:pPr>
        <w:pStyle w:val="SingleTxtGC"/>
        <w:rPr>
          <w:rFonts w:hint="eastAsia"/>
        </w:rPr>
      </w:pPr>
      <w:r>
        <w:rPr>
          <w:rFonts w:hint="eastAsia"/>
        </w:rPr>
        <w:t xml:space="preserve">19.  </w:t>
      </w:r>
      <w:r>
        <w:rPr>
          <w:rFonts w:hint="eastAsia"/>
        </w:rPr>
        <w:t>委员会对住房严重不足并缺乏保护贫困租户或防止强行驱逐的立法和政策感到关切。还令委员会关切的是，所提供的水和卫生服务不足，尤其是在城郊和农村地区</w:t>
      </w:r>
      <w:r>
        <w:rPr>
          <w:rFonts w:hint="eastAsia"/>
        </w:rPr>
        <w:t>(</w:t>
      </w:r>
      <w:r>
        <w:rPr>
          <w:rFonts w:hint="eastAsia"/>
        </w:rPr>
        <w:t>第十一条</w:t>
      </w:r>
      <w:r>
        <w:rPr>
          <w:rFonts w:hint="eastAsia"/>
        </w:rPr>
        <w:t>)</w:t>
      </w:r>
      <w:r>
        <w:rPr>
          <w:rFonts w:hint="eastAsia"/>
        </w:rPr>
        <w:t>。</w:t>
      </w:r>
    </w:p>
    <w:p w:rsidR="00857574" w:rsidRPr="00667F0A" w:rsidRDefault="00857574" w:rsidP="00857574">
      <w:pPr>
        <w:pStyle w:val="SingleTxtGC"/>
        <w:rPr>
          <w:rFonts w:eastAsia="SimHei" w:hint="eastAsia"/>
        </w:rPr>
      </w:pPr>
      <w:r w:rsidRPr="00667F0A">
        <w:rPr>
          <w:rFonts w:eastAsia="SimHei" w:hint="eastAsia"/>
        </w:rPr>
        <w:t>委员会建议缔约国采取措施，处理住房不足问题，并特别考虑到弱势和边缘化个人和群体的需要，包括根据委员会关于适足住房权的第</w:t>
      </w:r>
      <w:r w:rsidRPr="00667F0A">
        <w:rPr>
          <w:rFonts w:eastAsia="SimHei" w:hint="eastAsia"/>
        </w:rPr>
        <w:t>4</w:t>
      </w:r>
      <w:r w:rsidRPr="00667F0A">
        <w:rPr>
          <w:rFonts w:eastAsia="SimHei" w:hint="eastAsia"/>
        </w:rPr>
        <w:t>号</w:t>
      </w:r>
      <w:r w:rsidRPr="00667F0A">
        <w:rPr>
          <w:rFonts w:eastAsia="SimHei" w:hint="eastAsia"/>
        </w:rPr>
        <w:t>(1991</w:t>
      </w:r>
      <w:r w:rsidRPr="00667F0A">
        <w:rPr>
          <w:rFonts w:eastAsia="SimHei" w:hint="eastAsia"/>
        </w:rPr>
        <w:t>年</w:t>
      </w:r>
      <w:r w:rsidRPr="00667F0A">
        <w:rPr>
          <w:rFonts w:eastAsia="SimHei" w:hint="eastAsia"/>
        </w:rPr>
        <w:t>)</w:t>
      </w:r>
      <w:r w:rsidRPr="00667F0A">
        <w:rPr>
          <w:rFonts w:eastAsia="SimHei" w:hint="eastAsia"/>
        </w:rPr>
        <w:t>一般性意见，改善现有住房，保障使用权，尤其是在农村地区。委员会建议缔约国确保提供安全和负担得起的饮用水和卫生设施。委员会还建议缔约国根据委员会关于强行驱逐的第</w:t>
      </w:r>
      <w:r w:rsidRPr="00667F0A">
        <w:rPr>
          <w:rFonts w:eastAsia="SimHei" w:hint="eastAsia"/>
        </w:rPr>
        <w:t>7</w:t>
      </w:r>
      <w:r w:rsidRPr="00667F0A">
        <w:rPr>
          <w:rFonts w:eastAsia="SimHei" w:hint="eastAsia"/>
        </w:rPr>
        <w:t>号</w:t>
      </w:r>
      <w:r w:rsidRPr="00667F0A">
        <w:rPr>
          <w:rFonts w:eastAsia="SimHei" w:hint="eastAsia"/>
        </w:rPr>
        <w:t>(1997</w:t>
      </w:r>
      <w:r w:rsidRPr="00667F0A">
        <w:rPr>
          <w:rFonts w:eastAsia="SimHei" w:hint="eastAsia"/>
        </w:rPr>
        <w:t>年</w:t>
      </w:r>
      <w:r w:rsidRPr="00667F0A">
        <w:rPr>
          <w:rFonts w:eastAsia="SimHei" w:hint="eastAsia"/>
        </w:rPr>
        <w:t>)</w:t>
      </w:r>
      <w:r w:rsidRPr="00667F0A">
        <w:rPr>
          <w:rFonts w:eastAsia="SimHei" w:hint="eastAsia"/>
        </w:rPr>
        <w:t>一般性意见，采取关于强行驱逐的立法措施或其他措施。</w:t>
      </w:r>
    </w:p>
    <w:p w:rsidR="00857574" w:rsidRDefault="00857574" w:rsidP="00857574">
      <w:pPr>
        <w:pStyle w:val="SingleTxtGC"/>
        <w:rPr>
          <w:rFonts w:hint="eastAsia"/>
        </w:rPr>
      </w:pPr>
      <w:r>
        <w:rPr>
          <w:rFonts w:hint="eastAsia"/>
        </w:rPr>
        <w:t xml:space="preserve">20.  </w:t>
      </w:r>
      <w:r>
        <w:rPr>
          <w:rFonts w:hint="eastAsia"/>
        </w:rPr>
        <w:t>委员会对很大一部分人口享受不到医疗保险感到关切。委员会还感到关切的是，人们无法充分享有卫生服务，而且卫生服务的质量低下，特别是在农村和偏远地区</w:t>
      </w:r>
      <w:r>
        <w:rPr>
          <w:rFonts w:hint="eastAsia"/>
        </w:rPr>
        <w:t>(</w:t>
      </w:r>
      <w:r>
        <w:rPr>
          <w:rFonts w:hint="eastAsia"/>
        </w:rPr>
        <w:t>第十二条</w:t>
      </w:r>
      <w:r>
        <w:rPr>
          <w:rFonts w:hint="eastAsia"/>
        </w:rPr>
        <w:t>)</w:t>
      </w:r>
      <w:r>
        <w:rPr>
          <w:rFonts w:hint="eastAsia"/>
        </w:rPr>
        <w:t>。</w:t>
      </w:r>
    </w:p>
    <w:p w:rsidR="00857574" w:rsidRDefault="00857574" w:rsidP="00857574">
      <w:pPr>
        <w:pStyle w:val="SingleTxtGC"/>
        <w:rPr>
          <w:rFonts w:hint="eastAsia"/>
        </w:rPr>
      </w:pPr>
      <w:r w:rsidRPr="00667F0A">
        <w:rPr>
          <w:rFonts w:eastAsia="SimHei" w:hint="eastAsia"/>
        </w:rPr>
        <w:t>委员会建议缔约国确保有效执行</w:t>
      </w:r>
      <w:r w:rsidRPr="00667F0A">
        <w:rPr>
          <w:rFonts w:eastAsia="SimHei" w:hint="eastAsia"/>
        </w:rPr>
        <w:t>2009</w:t>
      </w:r>
      <w:r w:rsidRPr="00667F0A">
        <w:rPr>
          <w:rFonts w:eastAsia="SimHei" w:hint="eastAsia"/>
        </w:rPr>
        <w:t>年《普遍医疗保险框架法》</w:t>
      </w:r>
      <w:r w:rsidRPr="00667F0A">
        <w:rPr>
          <w:rFonts w:eastAsia="SimHei" w:hint="eastAsia"/>
        </w:rPr>
        <w:t>(</w:t>
      </w:r>
      <w:r w:rsidRPr="00667F0A">
        <w:rPr>
          <w:rFonts w:eastAsia="SimHei" w:hint="eastAsia"/>
        </w:rPr>
        <w:t>第</w:t>
      </w:r>
      <w:r w:rsidRPr="00667F0A">
        <w:rPr>
          <w:rFonts w:eastAsia="SimHei" w:hint="eastAsia"/>
        </w:rPr>
        <w:t>29344</w:t>
      </w:r>
      <w:r w:rsidRPr="00667F0A">
        <w:rPr>
          <w:rFonts w:eastAsia="SimHei" w:hint="eastAsia"/>
        </w:rPr>
        <w:t>号法</w:t>
      </w:r>
      <w:r w:rsidRPr="00667F0A">
        <w:rPr>
          <w:rFonts w:eastAsia="SimHei" w:hint="eastAsia"/>
        </w:rPr>
        <w:t>)</w:t>
      </w:r>
      <w:r w:rsidRPr="00667F0A">
        <w:rPr>
          <w:rFonts w:eastAsia="SimHei" w:hint="eastAsia"/>
        </w:rPr>
        <w:t>。委员会还建议缔约国采取措施，提高尤其是农村和偏远地区获得卫生保健服务的机会及这类服务的质量，包括消除获得这类服务的经济、文化和社会障碍。委员会请缔约国在下次定期报告中列入按区域分列的关于卫生服务获得情况和质量的数据</w:t>
      </w:r>
      <w:r>
        <w:rPr>
          <w:rFonts w:hint="eastAsia"/>
        </w:rPr>
        <w:t>。</w:t>
      </w:r>
    </w:p>
    <w:p w:rsidR="00857574" w:rsidRDefault="00857574" w:rsidP="00857574">
      <w:pPr>
        <w:pStyle w:val="SingleTxtGC"/>
        <w:rPr>
          <w:rFonts w:hint="eastAsia"/>
        </w:rPr>
      </w:pPr>
      <w:r>
        <w:rPr>
          <w:rFonts w:hint="eastAsia"/>
        </w:rPr>
        <w:t xml:space="preserve">21.  </w:t>
      </w:r>
      <w:r>
        <w:rPr>
          <w:rFonts w:hint="eastAsia"/>
        </w:rPr>
        <w:t>委员会感到关切的是：少女的怀孕率较高；缺乏适当的性保健和生殖保健服务；《刑法》将青少年之间双方自愿的性关系定为法定强奸罪，这实际上有碍于青少年获得生殖保健服务；农村地区的孕产妇死亡率很高，仍然高于《千年发展目标》中的指标。还令委员会关切的是，国家没有规定治疗性堕胎的条件，而且对强奸致孕情况下的堕胎予以处罚</w:t>
      </w:r>
      <w:r>
        <w:rPr>
          <w:rFonts w:hint="eastAsia"/>
        </w:rPr>
        <w:t>(</w:t>
      </w:r>
      <w:r>
        <w:rPr>
          <w:rFonts w:hint="eastAsia"/>
        </w:rPr>
        <w:t>第十二条</w:t>
      </w:r>
      <w:r>
        <w:rPr>
          <w:rFonts w:hint="eastAsia"/>
        </w:rPr>
        <w:t>)</w:t>
      </w:r>
      <w:r>
        <w:rPr>
          <w:rFonts w:hint="eastAsia"/>
        </w:rPr>
        <w:t>。</w:t>
      </w:r>
    </w:p>
    <w:p w:rsidR="00857574" w:rsidRDefault="00857574" w:rsidP="00857574">
      <w:pPr>
        <w:pStyle w:val="SingleTxtGC"/>
        <w:rPr>
          <w:rFonts w:hint="eastAsia"/>
        </w:rPr>
      </w:pPr>
      <w:r w:rsidRPr="00011D1D">
        <w:rPr>
          <w:rFonts w:eastAsia="SimHei" w:hint="eastAsia"/>
        </w:rPr>
        <w:t>委员会建议缔约国加紧努力处理少女怀孕率高的问题，并确保性保健和生殖保健服务的获得和提供，包括接生护理、住院分娩服务和紧急避孕等，尤其是在农村地区。委员会建议修订《刑法》，不再将青少年之间双方自愿的性关系定为刑事犯罪，而且对强奸致孕情况下的堕胎不予处罚。委员会还建议缔约国制定关于治疗性堕胎的国内规则。</w:t>
      </w:r>
    </w:p>
    <w:p w:rsidR="00857574" w:rsidRDefault="00857574" w:rsidP="00857574">
      <w:pPr>
        <w:pStyle w:val="SingleTxtGC"/>
        <w:rPr>
          <w:rFonts w:hint="eastAsia"/>
        </w:rPr>
      </w:pPr>
      <w:r>
        <w:rPr>
          <w:rFonts w:hint="eastAsia"/>
        </w:rPr>
        <w:t xml:space="preserve">22.  </w:t>
      </w:r>
      <w:r>
        <w:rPr>
          <w:rFonts w:hint="eastAsia"/>
        </w:rPr>
        <w:t>委员会对采掘业活动给人口健康、特别是获得安全饮用水造成的不良影响感到关切。还令委员会关切的是，在授予公司许可证之前，并不总是开展关于对水、空气和土壤条件影响的独立评估</w:t>
      </w:r>
      <w:r>
        <w:rPr>
          <w:rFonts w:hint="eastAsia"/>
        </w:rPr>
        <w:t>(</w:t>
      </w:r>
      <w:r>
        <w:rPr>
          <w:rFonts w:hint="eastAsia"/>
        </w:rPr>
        <w:t>第十二条</w:t>
      </w:r>
      <w:r>
        <w:rPr>
          <w:rFonts w:hint="eastAsia"/>
        </w:rPr>
        <w:t>)</w:t>
      </w:r>
      <w:r>
        <w:rPr>
          <w:rFonts w:hint="eastAsia"/>
        </w:rPr>
        <w:t>。</w:t>
      </w:r>
    </w:p>
    <w:p w:rsidR="00857574" w:rsidRDefault="00857574" w:rsidP="00857574">
      <w:pPr>
        <w:pStyle w:val="SingleTxtGC"/>
        <w:rPr>
          <w:rFonts w:hint="eastAsia"/>
        </w:rPr>
      </w:pPr>
      <w:r w:rsidRPr="00011D1D">
        <w:rPr>
          <w:rFonts w:eastAsia="SimHei" w:hint="eastAsia"/>
        </w:rPr>
        <w:t>委员会建议缔约国作为国家环境政策的一部分，确保在设立采矿项目前开展全面的独立影响评估，并确保这类活动不会危及健康或对水、空气和土壤质量造成不良影响，尤其是在农村和偏远地区</w:t>
      </w:r>
      <w:r>
        <w:rPr>
          <w:rFonts w:hint="eastAsia"/>
        </w:rPr>
        <w:t>。</w:t>
      </w:r>
    </w:p>
    <w:p w:rsidR="00857574" w:rsidRDefault="00857574" w:rsidP="00857574">
      <w:pPr>
        <w:pStyle w:val="SingleTxtGC"/>
        <w:rPr>
          <w:rFonts w:hint="eastAsia"/>
        </w:rPr>
      </w:pPr>
      <w:r>
        <w:rPr>
          <w:rFonts w:hint="eastAsia"/>
        </w:rPr>
        <w:t xml:space="preserve">23.  </w:t>
      </w:r>
      <w:r>
        <w:rPr>
          <w:rFonts w:hint="eastAsia"/>
        </w:rPr>
        <w:t>委员会感到关切的是，在与开采土著人民传统领地上的自然资源有关的决策进程中，并非一贯与他们进行有效协商和征得他们的知情同意</w:t>
      </w:r>
      <w:r>
        <w:rPr>
          <w:rFonts w:hint="eastAsia"/>
        </w:rPr>
        <w:t>(</w:t>
      </w:r>
      <w:r>
        <w:rPr>
          <w:rFonts w:hint="eastAsia"/>
        </w:rPr>
        <w:t>第十五条</w:t>
      </w:r>
      <w:r>
        <w:rPr>
          <w:rFonts w:hint="eastAsia"/>
        </w:rPr>
        <w:t>)</w:t>
      </w:r>
      <w:r>
        <w:rPr>
          <w:rFonts w:hint="eastAsia"/>
        </w:rPr>
        <w:t>。</w:t>
      </w:r>
    </w:p>
    <w:p w:rsidR="00857574" w:rsidRDefault="00857574" w:rsidP="00857574">
      <w:pPr>
        <w:pStyle w:val="SingleTxtGC"/>
        <w:rPr>
          <w:rFonts w:hint="eastAsia"/>
        </w:rPr>
      </w:pPr>
      <w:r w:rsidRPr="00011D1D">
        <w:rPr>
          <w:rFonts w:eastAsia="SimHei" w:hint="eastAsia"/>
        </w:rPr>
        <w:t>委员会建议缔约国确保执行国家环境政策关于矿业和能源的第</w:t>
      </w:r>
      <w:r w:rsidRPr="00011D1D">
        <w:rPr>
          <w:rFonts w:eastAsia="SimHei" w:hint="eastAsia"/>
        </w:rPr>
        <w:t>5</w:t>
      </w:r>
      <w:r w:rsidRPr="00011D1D">
        <w:rPr>
          <w:rFonts w:eastAsia="SimHei" w:hint="eastAsia"/>
        </w:rPr>
        <w:t>节以及关于土著人民事前协商权利的第</w:t>
      </w:r>
      <w:r w:rsidRPr="00011D1D">
        <w:rPr>
          <w:rFonts w:eastAsia="SimHei" w:hint="eastAsia"/>
        </w:rPr>
        <w:t>29785</w:t>
      </w:r>
      <w:r w:rsidRPr="00011D1D">
        <w:rPr>
          <w:rFonts w:eastAsia="SimHei" w:hint="eastAsia"/>
        </w:rPr>
        <w:t>号法，在开采土著人民传统领地上的自然资源时，与之进行有效的协商，并征得他们的知情同意</w:t>
      </w:r>
      <w:r>
        <w:rPr>
          <w:rFonts w:hint="eastAsia"/>
        </w:rPr>
        <w:t>。</w:t>
      </w:r>
    </w:p>
    <w:p w:rsidR="00857574" w:rsidRDefault="00857574" w:rsidP="00857574">
      <w:pPr>
        <w:pStyle w:val="SingleTxtGC"/>
        <w:rPr>
          <w:rFonts w:hint="eastAsia"/>
        </w:rPr>
      </w:pPr>
      <w:r>
        <w:rPr>
          <w:rFonts w:hint="eastAsia"/>
        </w:rPr>
        <w:t xml:space="preserve">24.  </w:t>
      </w:r>
      <w:r>
        <w:rPr>
          <w:rFonts w:hint="eastAsia"/>
        </w:rPr>
        <w:t>委员会感到关切的是，根据国家生殖保健和计划生育方案在</w:t>
      </w:r>
      <w:r>
        <w:rPr>
          <w:rFonts w:hint="eastAsia"/>
        </w:rPr>
        <w:t>1996</w:t>
      </w:r>
      <w:r>
        <w:rPr>
          <w:rFonts w:hint="eastAsia"/>
        </w:rPr>
        <w:t>年和</w:t>
      </w:r>
      <w:r>
        <w:rPr>
          <w:rFonts w:hint="eastAsia"/>
        </w:rPr>
        <w:t>2000</w:t>
      </w:r>
      <w:r>
        <w:rPr>
          <w:rFonts w:hint="eastAsia"/>
        </w:rPr>
        <w:t>年间被强行绝育的妇女仍未获得赔偿</w:t>
      </w:r>
      <w:r>
        <w:rPr>
          <w:rFonts w:hint="eastAsia"/>
        </w:rPr>
        <w:t>(</w:t>
      </w:r>
      <w:r>
        <w:rPr>
          <w:rFonts w:hint="eastAsia"/>
        </w:rPr>
        <w:t>第十二条</w:t>
      </w:r>
      <w:r>
        <w:rPr>
          <w:rFonts w:hint="eastAsia"/>
        </w:rPr>
        <w:t>)</w:t>
      </w:r>
      <w:r>
        <w:rPr>
          <w:rFonts w:hint="eastAsia"/>
        </w:rPr>
        <w:t>。</w:t>
      </w:r>
    </w:p>
    <w:p w:rsidR="00857574" w:rsidRDefault="00857574" w:rsidP="00857574">
      <w:pPr>
        <w:pStyle w:val="SingleTxtGC"/>
        <w:rPr>
          <w:rFonts w:hint="eastAsia"/>
        </w:rPr>
      </w:pPr>
      <w:r w:rsidRPr="00011D1D">
        <w:rPr>
          <w:rFonts w:eastAsia="SimHei" w:hint="eastAsia"/>
        </w:rPr>
        <w:t>委员会建议缔约国不再拖延，立即有效调查所有强行绝育案件，保证为这些刑事调查提供适足的资源，并确保受害人获得充分赔偿</w:t>
      </w:r>
      <w:r>
        <w:rPr>
          <w:rFonts w:hint="eastAsia"/>
        </w:rPr>
        <w:t>。</w:t>
      </w:r>
    </w:p>
    <w:p w:rsidR="00857574" w:rsidRDefault="00857574" w:rsidP="00857574">
      <w:pPr>
        <w:pStyle w:val="SingleTxtGC"/>
        <w:rPr>
          <w:rFonts w:hint="eastAsia"/>
        </w:rPr>
      </w:pPr>
      <w:r>
        <w:rPr>
          <w:rFonts w:hint="eastAsia"/>
        </w:rPr>
        <w:t xml:space="preserve">25.  </w:t>
      </w:r>
      <w:r>
        <w:rPr>
          <w:rFonts w:hint="eastAsia"/>
        </w:rPr>
        <w:t>委员会关切地注意到，缔约国在其人口高度依赖可负担得起的非专利药情况下，于</w:t>
      </w:r>
      <w:r>
        <w:rPr>
          <w:rFonts w:hint="eastAsia"/>
        </w:rPr>
        <w:t>2005</w:t>
      </w:r>
      <w:r>
        <w:rPr>
          <w:rFonts w:hint="eastAsia"/>
        </w:rPr>
        <w:t>年</w:t>
      </w:r>
      <w:r>
        <w:rPr>
          <w:rFonts w:hint="eastAsia"/>
        </w:rPr>
        <w:t>12</w:t>
      </w:r>
      <w:r>
        <w:rPr>
          <w:rFonts w:hint="eastAsia"/>
        </w:rPr>
        <w:t>月缔结了《美国</w:t>
      </w:r>
      <w:r w:rsidR="00011D1D">
        <w:rPr>
          <w:rFonts w:hint="eastAsia"/>
        </w:rPr>
        <w:t>－</w:t>
      </w:r>
      <w:r>
        <w:rPr>
          <w:rFonts w:hint="eastAsia"/>
        </w:rPr>
        <w:t>秘鲁自由贸易协定》，其中包括与贸易有关的知识产权协议以及严重妨碍今后获得新的、可负担得起的非专利药的规定</w:t>
      </w:r>
      <w:r>
        <w:rPr>
          <w:rFonts w:hint="eastAsia"/>
        </w:rPr>
        <w:t>(</w:t>
      </w:r>
      <w:r>
        <w:rPr>
          <w:rFonts w:hint="eastAsia"/>
        </w:rPr>
        <w:t>第十二条</w:t>
      </w:r>
      <w:r>
        <w:rPr>
          <w:rFonts w:hint="eastAsia"/>
        </w:rPr>
        <w:t>)</w:t>
      </w:r>
      <w:r>
        <w:rPr>
          <w:rFonts w:hint="eastAsia"/>
        </w:rPr>
        <w:t>。</w:t>
      </w:r>
    </w:p>
    <w:p w:rsidR="00857574" w:rsidRDefault="00857574" w:rsidP="00857574">
      <w:pPr>
        <w:pStyle w:val="SingleTxtGC"/>
        <w:rPr>
          <w:rFonts w:hint="eastAsia"/>
        </w:rPr>
      </w:pPr>
      <w:r w:rsidRPr="00011D1D">
        <w:rPr>
          <w:rFonts w:eastAsia="SimHei" w:hint="eastAsia"/>
        </w:rPr>
        <w:t>委员会建议缔约国在今后所有情况下，在订立国际协定之前认真评估对《公约》权利的影响。委员会还建议缔约国采取措施，确保基本药品的可获得性、可负担性和供应，必要时包括采取补贴办法。委员会提请缔约国注意委员会关于享有能达到的最高健康标准权利的第</w:t>
      </w:r>
      <w:r w:rsidRPr="00011D1D">
        <w:rPr>
          <w:rFonts w:eastAsia="SimHei" w:hint="eastAsia"/>
        </w:rPr>
        <w:t>14</w:t>
      </w:r>
      <w:r w:rsidRPr="00011D1D">
        <w:rPr>
          <w:rFonts w:eastAsia="SimHei" w:hint="eastAsia"/>
        </w:rPr>
        <w:t>号</w:t>
      </w:r>
      <w:r w:rsidRPr="00011D1D">
        <w:rPr>
          <w:rFonts w:eastAsia="SimHei" w:hint="eastAsia"/>
        </w:rPr>
        <w:t>(2000</w:t>
      </w:r>
      <w:r w:rsidRPr="00011D1D">
        <w:rPr>
          <w:rFonts w:eastAsia="SimHei" w:hint="eastAsia"/>
        </w:rPr>
        <w:t>年</w:t>
      </w:r>
      <w:r w:rsidRPr="00011D1D">
        <w:rPr>
          <w:rFonts w:eastAsia="SimHei" w:hint="eastAsia"/>
        </w:rPr>
        <w:t>)</w:t>
      </w:r>
      <w:r w:rsidRPr="00011D1D">
        <w:rPr>
          <w:rFonts w:eastAsia="SimHei" w:hint="eastAsia"/>
        </w:rPr>
        <w:t>一般性意见</w:t>
      </w:r>
      <w:r>
        <w:rPr>
          <w:rFonts w:hint="eastAsia"/>
        </w:rPr>
        <w:t>。</w:t>
      </w:r>
    </w:p>
    <w:p w:rsidR="00857574" w:rsidRDefault="00857574" w:rsidP="00857574">
      <w:pPr>
        <w:pStyle w:val="SingleTxtGC"/>
        <w:rPr>
          <w:rFonts w:hint="eastAsia"/>
        </w:rPr>
      </w:pPr>
      <w:r>
        <w:rPr>
          <w:rFonts w:hint="eastAsia"/>
        </w:rPr>
        <w:t xml:space="preserve">26.  </w:t>
      </w:r>
      <w:r>
        <w:rPr>
          <w:rFonts w:hint="eastAsia"/>
        </w:rPr>
        <w:t>委员会对城市和农村学校之间在质量和基础设施上的差异感到关切。还令委员会关切的是，农村女孩的辍学率和复读率尤其很高，土著和非裔社区中的文盲率也很高</w:t>
      </w:r>
      <w:r>
        <w:rPr>
          <w:rFonts w:hint="eastAsia"/>
        </w:rPr>
        <w:t>(</w:t>
      </w:r>
      <w:r>
        <w:rPr>
          <w:rFonts w:hint="eastAsia"/>
        </w:rPr>
        <w:t>第十三和第十四条</w:t>
      </w:r>
      <w:r>
        <w:rPr>
          <w:rFonts w:hint="eastAsia"/>
        </w:rPr>
        <w:t>)</w:t>
      </w:r>
      <w:r>
        <w:rPr>
          <w:rFonts w:hint="eastAsia"/>
        </w:rPr>
        <w:t>。</w:t>
      </w:r>
    </w:p>
    <w:p w:rsidR="00857574" w:rsidRDefault="00857574" w:rsidP="00857574">
      <w:pPr>
        <w:pStyle w:val="SingleTxtGC"/>
        <w:rPr>
          <w:rFonts w:hint="eastAsia"/>
        </w:rPr>
      </w:pPr>
      <w:r w:rsidRPr="00011D1D">
        <w:rPr>
          <w:rFonts w:eastAsia="SimHei" w:hint="eastAsia"/>
        </w:rPr>
        <w:t>委员会建议缔约国采取措施，改善农村地区学校的教学质量和有形基础设施。委员会还建议缔约国采取紧急措施，提高出勤率，解决尤其是农村女孩辍学率和复读率高的问题，并解决土著和非裔社区儿童的文盲率问题</w:t>
      </w:r>
      <w:r>
        <w:rPr>
          <w:rFonts w:hint="eastAsia"/>
        </w:rPr>
        <w:t>。</w:t>
      </w:r>
    </w:p>
    <w:p w:rsidR="00857574" w:rsidRDefault="00857574" w:rsidP="00857574">
      <w:pPr>
        <w:pStyle w:val="SingleTxtGC"/>
        <w:rPr>
          <w:rFonts w:hint="eastAsia"/>
        </w:rPr>
      </w:pPr>
      <w:r>
        <w:rPr>
          <w:rFonts w:hint="eastAsia"/>
        </w:rPr>
        <w:t xml:space="preserve">27.  </w:t>
      </w:r>
      <w:r>
        <w:rPr>
          <w:rFonts w:hint="eastAsia"/>
        </w:rPr>
        <w:t>委员会对土著语言的使用逐渐下降感到关切</w:t>
      </w:r>
      <w:r>
        <w:rPr>
          <w:rFonts w:hint="eastAsia"/>
        </w:rPr>
        <w:t>(</w:t>
      </w:r>
      <w:r>
        <w:rPr>
          <w:rFonts w:hint="eastAsia"/>
        </w:rPr>
        <w:t>第十五条</w:t>
      </w:r>
      <w:r>
        <w:rPr>
          <w:rFonts w:hint="eastAsia"/>
        </w:rPr>
        <w:t>)</w:t>
      </w:r>
      <w:r>
        <w:rPr>
          <w:rFonts w:hint="eastAsia"/>
        </w:rPr>
        <w:t>。</w:t>
      </w:r>
    </w:p>
    <w:p w:rsidR="00857574" w:rsidRDefault="00857574" w:rsidP="00857574">
      <w:pPr>
        <w:pStyle w:val="SingleTxtGC"/>
        <w:rPr>
          <w:rFonts w:hint="eastAsia"/>
        </w:rPr>
      </w:pPr>
      <w:r w:rsidRPr="00011D1D">
        <w:rPr>
          <w:rFonts w:eastAsia="SimHei" w:hint="eastAsia"/>
        </w:rPr>
        <w:t>委员会促请缔约国采取紧急措施，保护并促进土著语言的使用</w:t>
      </w:r>
      <w:r>
        <w:rPr>
          <w:rFonts w:hint="eastAsia"/>
        </w:rPr>
        <w:t>。</w:t>
      </w:r>
    </w:p>
    <w:p w:rsidR="00857574" w:rsidRPr="00A435F5" w:rsidRDefault="00857574" w:rsidP="00857574">
      <w:pPr>
        <w:pStyle w:val="SingleTxtGC"/>
        <w:rPr>
          <w:rFonts w:eastAsia="SimHei" w:hint="eastAsia"/>
        </w:rPr>
      </w:pPr>
      <w:r w:rsidRPr="00A435F5">
        <w:rPr>
          <w:rFonts w:eastAsia="SimHei" w:hint="eastAsia"/>
        </w:rPr>
        <w:t xml:space="preserve">28.  </w:t>
      </w:r>
      <w:r w:rsidRPr="00A435F5">
        <w:rPr>
          <w:rFonts w:eastAsia="SimHei" w:hint="eastAsia"/>
        </w:rPr>
        <w:t>委员会建议缔约国根据委员会关于经济、社会和文化权利方面不歧视的第</w:t>
      </w:r>
      <w:r w:rsidRPr="00A435F5">
        <w:rPr>
          <w:rFonts w:eastAsia="SimHei" w:hint="eastAsia"/>
        </w:rPr>
        <w:t>20</w:t>
      </w:r>
      <w:r w:rsidRPr="00A435F5">
        <w:rPr>
          <w:rFonts w:eastAsia="SimHei" w:hint="eastAsia"/>
        </w:rPr>
        <w:t>号</w:t>
      </w:r>
      <w:r w:rsidRPr="00A435F5">
        <w:rPr>
          <w:rFonts w:eastAsia="SimHei" w:hint="eastAsia"/>
        </w:rPr>
        <w:t>(2009</w:t>
      </w:r>
      <w:r w:rsidRPr="00A435F5">
        <w:rPr>
          <w:rFonts w:eastAsia="SimHei" w:hint="eastAsia"/>
        </w:rPr>
        <w:t>年</w:t>
      </w:r>
      <w:r w:rsidRPr="00A435F5">
        <w:rPr>
          <w:rFonts w:eastAsia="SimHei" w:hint="eastAsia"/>
        </w:rPr>
        <w:t>)</w:t>
      </w:r>
      <w:r w:rsidRPr="00A435F5">
        <w:rPr>
          <w:rFonts w:eastAsia="SimHei" w:hint="eastAsia"/>
        </w:rPr>
        <w:t>一般性意见，采取暂行特别措施，促进实现弱势和边缘化土著社区和非裔人的所有《公约》权利。委员会还请缔约国在下次定期报告中列入关于在这方面取得进展的数据，包括统计数据。</w:t>
      </w:r>
    </w:p>
    <w:p w:rsidR="00857574" w:rsidRPr="00A435F5" w:rsidRDefault="00857574" w:rsidP="00857574">
      <w:pPr>
        <w:pStyle w:val="SingleTxtGC"/>
        <w:rPr>
          <w:rFonts w:eastAsia="SimHei" w:hint="eastAsia"/>
        </w:rPr>
      </w:pPr>
      <w:r w:rsidRPr="00A435F5">
        <w:rPr>
          <w:rFonts w:eastAsia="SimHei" w:hint="eastAsia"/>
        </w:rPr>
        <w:t xml:space="preserve">29.  </w:t>
      </w:r>
      <w:r w:rsidRPr="00A435F5">
        <w:rPr>
          <w:rFonts w:eastAsia="SimHei" w:hint="eastAsia"/>
        </w:rPr>
        <w:t>委员会鼓励缔约国签署和批准《经济、社会、文化权利</w:t>
      </w:r>
      <w:r w:rsidR="00932D7D">
        <w:rPr>
          <w:rFonts w:eastAsia="SimHei" w:hint="eastAsia"/>
        </w:rPr>
        <w:t>国际</w:t>
      </w:r>
      <w:r w:rsidRPr="00A435F5">
        <w:rPr>
          <w:rFonts w:eastAsia="SimHei" w:hint="eastAsia"/>
        </w:rPr>
        <w:t>公约任择议定书》。</w:t>
      </w:r>
    </w:p>
    <w:p w:rsidR="00857574" w:rsidRPr="00A435F5" w:rsidRDefault="00857574" w:rsidP="00857574">
      <w:pPr>
        <w:pStyle w:val="SingleTxtGC"/>
        <w:rPr>
          <w:rFonts w:eastAsia="SimHei" w:hint="eastAsia"/>
        </w:rPr>
      </w:pPr>
      <w:r w:rsidRPr="00A435F5">
        <w:rPr>
          <w:rFonts w:eastAsia="SimHei" w:hint="eastAsia"/>
        </w:rPr>
        <w:t xml:space="preserve">30.  </w:t>
      </w:r>
      <w:r w:rsidRPr="00A435F5">
        <w:rPr>
          <w:rFonts w:eastAsia="SimHei" w:hint="eastAsia"/>
        </w:rPr>
        <w:t>委员会请缔约国向社会各阶层，尤其是向政府官员、司法机关和民间社会组织广泛宣传本结论性意见，对其进行翻译和尽可能广泛的公布，并在下次定期报告中向委员会通报为落实本结论性意见而采取的步骤。委员会还鼓励缔约国在提交下次定期报告之前，让包括非政府组织和民间社会其他成员在内的所有相关各方参与国家层面的讨论进程。</w:t>
      </w:r>
    </w:p>
    <w:p w:rsidR="00857574" w:rsidRPr="00A435F5" w:rsidRDefault="00857574" w:rsidP="00857574">
      <w:pPr>
        <w:pStyle w:val="SingleTxtGC"/>
        <w:rPr>
          <w:rFonts w:eastAsia="SimHei" w:hint="eastAsia"/>
        </w:rPr>
      </w:pPr>
      <w:r w:rsidRPr="00A435F5">
        <w:rPr>
          <w:rFonts w:eastAsia="SimHei" w:hint="eastAsia"/>
        </w:rPr>
        <w:t xml:space="preserve">31. </w:t>
      </w:r>
      <w:r w:rsidR="00A435F5" w:rsidRPr="00A435F5">
        <w:rPr>
          <w:rFonts w:eastAsia="SimHei" w:hint="eastAsia"/>
        </w:rPr>
        <w:t xml:space="preserve"> </w:t>
      </w:r>
      <w:r w:rsidRPr="00A435F5">
        <w:rPr>
          <w:rFonts w:eastAsia="SimHei" w:hint="eastAsia"/>
        </w:rPr>
        <w:t>委员会请缔约国在</w:t>
      </w:r>
      <w:r w:rsidRPr="00A435F5">
        <w:rPr>
          <w:rFonts w:eastAsia="SimHei" w:hint="eastAsia"/>
        </w:rPr>
        <w:t>2017</w:t>
      </w:r>
      <w:r w:rsidRPr="00A435F5">
        <w:rPr>
          <w:rFonts w:eastAsia="SimHei" w:hint="eastAsia"/>
        </w:rPr>
        <w:t>年</w:t>
      </w:r>
      <w:r w:rsidRPr="00A435F5">
        <w:rPr>
          <w:rFonts w:eastAsia="SimHei" w:hint="eastAsia"/>
        </w:rPr>
        <w:t>5</w:t>
      </w:r>
      <w:r w:rsidRPr="00A435F5">
        <w:rPr>
          <w:rFonts w:eastAsia="SimHei" w:hint="eastAsia"/>
        </w:rPr>
        <w:t>月</w:t>
      </w:r>
      <w:r w:rsidRPr="00A435F5">
        <w:rPr>
          <w:rFonts w:eastAsia="SimHei" w:hint="eastAsia"/>
        </w:rPr>
        <w:t>18</w:t>
      </w:r>
      <w:r w:rsidRPr="00A435F5">
        <w:rPr>
          <w:rFonts w:eastAsia="SimHei" w:hint="eastAsia"/>
        </w:rPr>
        <w:t>日之前，提交根据</w:t>
      </w:r>
      <w:r w:rsidRPr="00A435F5">
        <w:rPr>
          <w:rFonts w:eastAsia="SimHei" w:hint="eastAsia"/>
        </w:rPr>
        <w:t>2008</w:t>
      </w:r>
      <w:r w:rsidRPr="00A435F5">
        <w:rPr>
          <w:rFonts w:eastAsia="SimHei" w:hint="eastAsia"/>
        </w:rPr>
        <w:t>年通过的委员会经修订的报告准则</w:t>
      </w:r>
      <w:r w:rsidRPr="00A435F5">
        <w:rPr>
          <w:rFonts w:eastAsia="SimHei" w:hint="eastAsia"/>
        </w:rPr>
        <w:t>(E/C.12/2008/2)</w:t>
      </w:r>
      <w:r w:rsidRPr="00A435F5">
        <w:rPr>
          <w:rFonts w:eastAsia="SimHei" w:hint="eastAsia"/>
        </w:rPr>
        <w:t>编写的第五次定期报告。</w:t>
      </w:r>
    </w:p>
    <w:p w:rsidR="00857574" w:rsidRPr="002D6A9C" w:rsidRDefault="0085757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57574" w:rsidRPr="00857574" w:rsidRDefault="00857574" w:rsidP="00857574">
      <w:pPr>
        <w:pStyle w:val="SingleTxtGC"/>
      </w:pPr>
    </w:p>
    <w:sectPr w:rsidR="00857574" w:rsidRPr="0085757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008F" w:rsidRPr="00C12ACA" w:rsidRDefault="005E008F"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E008F" w:rsidRPr="00C12ACA" w:rsidRDefault="005E008F"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B3" w:rsidRPr="00450F3C" w:rsidRDefault="00A452B3"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03C67">
      <w:rPr>
        <w:rStyle w:val="PageNumber"/>
        <w:noProof/>
      </w:rPr>
      <w:t>2</w:t>
    </w:r>
    <w:r>
      <w:rPr>
        <w:rStyle w:val="PageNumber"/>
      </w:rPr>
      <w:fldChar w:fldCharType="end"/>
    </w:r>
    <w:r>
      <w:rPr>
        <w:rStyle w:val="PageNumber"/>
        <w:rFonts w:eastAsia="SimSun" w:hint="eastAsia"/>
        <w:lang w:eastAsia="zh-CN"/>
      </w:rPr>
      <w:tab/>
    </w:r>
    <w:r w:rsidRPr="00450F3C">
      <w:rPr>
        <w:rFonts w:eastAsia="SimSun"/>
        <w:lang w:eastAsia="zh-CN"/>
      </w:rPr>
      <w:t>GE.12-43115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B3" w:rsidRDefault="00A452B3">
    <w:pPr>
      <w:pStyle w:val="Footer"/>
      <w:tabs>
        <w:tab w:val="right" w:pos="9639"/>
      </w:tabs>
    </w:pPr>
    <w:r w:rsidRPr="00450F3C">
      <w:rPr>
        <w:rFonts w:eastAsia="SimSun"/>
        <w:lang w:eastAsia="zh-CN"/>
      </w:rPr>
      <w:t>GE.12-43115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03C67">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B3" w:rsidRPr="006E6CFF" w:rsidRDefault="00A452B3"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43115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130612</w:t>
    </w:r>
    <w:r>
      <w:rPr>
        <w:rFonts w:eastAsia="SimSun"/>
        <w:sz w:val="20"/>
        <w:lang w:eastAsia="zh-CN"/>
      </w:rPr>
      <w:tab/>
    </w:r>
    <w:r>
      <w:rPr>
        <w:rFonts w:eastAsia="SimSun" w:hint="eastAsia"/>
        <w:sz w:val="20"/>
        <w:lang w:eastAsia="zh-CN"/>
      </w:rPr>
      <w:t>220612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008F" w:rsidRPr="0081261C" w:rsidRDefault="005E008F"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E008F" w:rsidRPr="0081261C" w:rsidRDefault="005E008F"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B3" w:rsidRPr="00450F3C" w:rsidRDefault="00A452B3">
    <w:pPr>
      <w:pStyle w:val="Header"/>
    </w:pPr>
    <w:r w:rsidRPr="00450F3C">
      <w:t>E/C.12/PER/CO/2-4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B3" w:rsidRPr="00450F3C" w:rsidRDefault="00A452B3" w:rsidP="00B34556">
    <w:pPr>
      <w:pStyle w:val="Header"/>
      <w:jc w:val="right"/>
      <w:rPr>
        <w:rFonts w:hint="eastAsia"/>
        <w:lang w:eastAsia="zh-CN"/>
      </w:rPr>
    </w:pPr>
    <w:r w:rsidRPr="00450F3C">
      <w:rPr>
        <w:lang w:eastAsia="zh-CN"/>
      </w:rPr>
      <w:t>E/C.12/PER/CO/2-4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B3" w:rsidRDefault="00A452B3">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3177FDD"/>
    <w:multiLevelType w:val="hybridMultilevel"/>
    <w:tmpl w:val="F412036E"/>
    <w:lvl w:ilvl="0" w:tplc="C9DA318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36A597D"/>
    <w:multiLevelType w:val="hybridMultilevel"/>
    <w:tmpl w:val="8EDAD6A8"/>
    <w:lvl w:ilvl="0" w:tplc="AD449A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3"/>
  </w:num>
  <w:num w:numId="13">
    <w:abstractNumId w:val="19"/>
  </w:num>
  <w:num w:numId="14">
    <w:abstractNumId w:val="11"/>
  </w:num>
  <w:num w:numId="15">
    <w:abstractNumId w:val="12"/>
  </w:num>
  <w:num w:numId="16">
    <w:abstractNumId w:val="22"/>
  </w:num>
  <w:num w:numId="17">
    <w:abstractNumId w:val="11"/>
  </w:num>
  <w:num w:numId="18">
    <w:abstractNumId w:val="22"/>
  </w:num>
  <w:num w:numId="19">
    <w:abstractNumId w:val="12"/>
  </w:num>
  <w:num w:numId="20">
    <w:abstractNumId w:val="21"/>
  </w:num>
  <w:num w:numId="21">
    <w:abstractNumId w:val="16"/>
  </w:num>
  <w:num w:numId="22">
    <w:abstractNumId w:val="13"/>
  </w:num>
  <w:num w:numId="23">
    <w:abstractNumId w:val="21"/>
  </w:num>
  <w:num w:numId="24">
    <w:abstractNumId w:val="16"/>
  </w:num>
  <w:num w:numId="25">
    <w:abstractNumId w:val="13"/>
  </w:num>
  <w:num w:numId="26">
    <w:abstractNumId w:val="17"/>
  </w:num>
  <w:num w:numId="27">
    <w:abstractNumId w:val="10"/>
  </w:num>
  <w:num w:numId="28">
    <w:abstractNumId w:val="15"/>
  </w:num>
  <w:num w:numId="29">
    <w:abstractNumId w:val="24"/>
  </w:num>
  <w:num w:numId="30">
    <w:abstractNumId w:val="17"/>
  </w:num>
  <w:num w:numId="31">
    <w:abstractNumId w:val="10"/>
  </w:num>
  <w:num w:numId="32">
    <w:abstractNumId w:val="15"/>
  </w:num>
  <w:num w:numId="33">
    <w:abstractNumId w:val="24"/>
  </w:num>
  <w:num w:numId="34">
    <w:abstractNumId w:val="12"/>
  </w:num>
  <w:num w:numId="35">
    <w:abstractNumId w:val="20"/>
  </w:num>
  <w:num w:numId="36">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0F3C"/>
    <w:rsid w:val="00011D1D"/>
    <w:rsid w:val="00070B7E"/>
    <w:rsid w:val="000A43F9"/>
    <w:rsid w:val="000C274E"/>
    <w:rsid w:val="000F5954"/>
    <w:rsid w:val="00121D98"/>
    <w:rsid w:val="001625FD"/>
    <w:rsid w:val="00196FA0"/>
    <w:rsid w:val="001B69DD"/>
    <w:rsid w:val="001C23C1"/>
    <w:rsid w:val="001D29B2"/>
    <w:rsid w:val="00236B02"/>
    <w:rsid w:val="00262521"/>
    <w:rsid w:val="002870B0"/>
    <w:rsid w:val="0029635C"/>
    <w:rsid w:val="002C0105"/>
    <w:rsid w:val="002C3281"/>
    <w:rsid w:val="00334FC4"/>
    <w:rsid w:val="00365107"/>
    <w:rsid w:val="003E6655"/>
    <w:rsid w:val="00406EB0"/>
    <w:rsid w:val="004234F9"/>
    <w:rsid w:val="00450F3C"/>
    <w:rsid w:val="00486D97"/>
    <w:rsid w:val="004B4626"/>
    <w:rsid w:val="004C235D"/>
    <w:rsid w:val="00505F60"/>
    <w:rsid w:val="005621D1"/>
    <w:rsid w:val="00563197"/>
    <w:rsid w:val="00592EEF"/>
    <w:rsid w:val="00595CD4"/>
    <w:rsid w:val="005A6FC4"/>
    <w:rsid w:val="005A71D9"/>
    <w:rsid w:val="005E008F"/>
    <w:rsid w:val="005F2ACA"/>
    <w:rsid w:val="00607864"/>
    <w:rsid w:val="00616930"/>
    <w:rsid w:val="006428EA"/>
    <w:rsid w:val="0065286A"/>
    <w:rsid w:val="00667F0A"/>
    <w:rsid w:val="00670091"/>
    <w:rsid w:val="006730F2"/>
    <w:rsid w:val="00675EA7"/>
    <w:rsid w:val="00676C1F"/>
    <w:rsid w:val="00677D09"/>
    <w:rsid w:val="00694488"/>
    <w:rsid w:val="006B146A"/>
    <w:rsid w:val="006B689C"/>
    <w:rsid w:val="006D54C9"/>
    <w:rsid w:val="006E3A44"/>
    <w:rsid w:val="006E6CFF"/>
    <w:rsid w:val="006F5A06"/>
    <w:rsid w:val="00703BF4"/>
    <w:rsid w:val="007047B6"/>
    <w:rsid w:val="00710976"/>
    <w:rsid w:val="00710A0D"/>
    <w:rsid w:val="00743F36"/>
    <w:rsid w:val="0075248A"/>
    <w:rsid w:val="00753286"/>
    <w:rsid w:val="007655E9"/>
    <w:rsid w:val="007B04AF"/>
    <w:rsid w:val="007E0737"/>
    <w:rsid w:val="007F368A"/>
    <w:rsid w:val="007F7879"/>
    <w:rsid w:val="00800C13"/>
    <w:rsid w:val="0081078C"/>
    <w:rsid w:val="0081261C"/>
    <w:rsid w:val="00812823"/>
    <w:rsid w:val="0084212E"/>
    <w:rsid w:val="00857574"/>
    <w:rsid w:val="0089219E"/>
    <w:rsid w:val="008A60CE"/>
    <w:rsid w:val="008D0C1D"/>
    <w:rsid w:val="008D56EB"/>
    <w:rsid w:val="008F1688"/>
    <w:rsid w:val="0091796C"/>
    <w:rsid w:val="0093202C"/>
    <w:rsid w:val="00932D7D"/>
    <w:rsid w:val="00942DDD"/>
    <w:rsid w:val="00944753"/>
    <w:rsid w:val="009713E4"/>
    <w:rsid w:val="009A4448"/>
    <w:rsid w:val="009A6EC1"/>
    <w:rsid w:val="009D12C6"/>
    <w:rsid w:val="009F25BB"/>
    <w:rsid w:val="009F521B"/>
    <w:rsid w:val="009F5707"/>
    <w:rsid w:val="00A435F5"/>
    <w:rsid w:val="00A43D3B"/>
    <w:rsid w:val="00A452B3"/>
    <w:rsid w:val="00A926F9"/>
    <w:rsid w:val="00AC0744"/>
    <w:rsid w:val="00AC5D1B"/>
    <w:rsid w:val="00AD3CA8"/>
    <w:rsid w:val="00AF172E"/>
    <w:rsid w:val="00B016DB"/>
    <w:rsid w:val="00B07359"/>
    <w:rsid w:val="00B34556"/>
    <w:rsid w:val="00B37BFC"/>
    <w:rsid w:val="00B85871"/>
    <w:rsid w:val="00B86951"/>
    <w:rsid w:val="00B93BD1"/>
    <w:rsid w:val="00BB4A54"/>
    <w:rsid w:val="00BD1FE7"/>
    <w:rsid w:val="00C12ACA"/>
    <w:rsid w:val="00C40B55"/>
    <w:rsid w:val="00C91EE0"/>
    <w:rsid w:val="00CA4607"/>
    <w:rsid w:val="00CE3A52"/>
    <w:rsid w:val="00D02AA5"/>
    <w:rsid w:val="00D03C67"/>
    <w:rsid w:val="00D051DF"/>
    <w:rsid w:val="00D37D56"/>
    <w:rsid w:val="00D62EB9"/>
    <w:rsid w:val="00D84AEB"/>
    <w:rsid w:val="00D936FE"/>
    <w:rsid w:val="00DD0222"/>
    <w:rsid w:val="00E01C4E"/>
    <w:rsid w:val="00E24B1B"/>
    <w:rsid w:val="00E369A1"/>
    <w:rsid w:val="00E4348C"/>
    <w:rsid w:val="00E45D2D"/>
    <w:rsid w:val="00E50800"/>
    <w:rsid w:val="00E67E0D"/>
    <w:rsid w:val="00E80866"/>
    <w:rsid w:val="00EA7B01"/>
    <w:rsid w:val="00EB42E5"/>
    <w:rsid w:val="00EC4216"/>
    <w:rsid w:val="00EE65C4"/>
    <w:rsid w:val="00EF0D1F"/>
    <w:rsid w:val="00F1129F"/>
    <w:rsid w:val="00F31DB3"/>
    <w:rsid w:val="00F35B15"/>
    <w:rsid w:val="00F604BA"/>
    <w:rsid w:val="00F77598"/>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2469</Words>
  <Characters>2618</Characters>
  <Application>Microsoft Office Outlook</Application>
  <DocSecurity>4</DocSecurity>
  <Lines>96</Lines>
  <Paragraphs>75</Paragraphs>
  <ScaleCrop>false</ScaleCrop>
  <Company>CSD</Company>
  <LinksUpToDate>false</LinksUpToDate>
  <CharactersWithSpaces>5012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HU</dc:creator>
  <cp:keywords/>
  <dc:description/>
  <cp:lastModifiedBy>nie</cp:lastModifiedBy>
  <cp:revision>4</cp:revision>
  <cp:lastPrinted>2012-06-22T09:32:00Z</cp:lastPrinted>
  <dcterms:created xsi:type="dcterms:W3CDTF">2012-06-22T09:32:00Z</dcterms:created>
  <dcterms:modified xsi:type="dcterms:W3CDTF">2012-06-22T09:32:00Z</dcterms:modified>
</cp:coreProperties>
</file>