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C95D615" w14:textId="77777777" w:rsidTr="005D3846">
        <w:trPr>
          <w:trHeight w:hRule="exact" w:val="851"/>
        </w:trPr>
        <w:tc>
          <w:tcPr>
            <w:tcW w:w="1280" w:type="dxa"/>
            <w:tcBorders>
              <w:bottom w:val="single" w:sz="4" w:space="0" w:color="auto"/>
            </w:tcBorders>
          </w:tcPr>
          <w:p w14:paraId="23D641ED"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DABF923"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79819DF6" w14:textId="0B53AF9D" w:rsidR="00816936" w:rsidRPr="00F8734C" w:rsidRDefault="00540B8E" w:rsidP="005D3846">
            <w:pPr>
              <w:spacing w:line="240" w:lineRule="atLeast"/>
              <w:jc w:val="right"/>
              <w:rPr>
                <w:sz w:val="20"/>
                <w:szCs w:val="21"/>
              </w:rPr>
            </w:pPr>
            <w:proofErr w:type="spellStart"/>
            <w:r>
              <w:rPr>
                <w:sz w:val="40"/>
                <w:szCs w:val="21"/>
              </w:rPr>
              <w:t>CRPD</w:t>
            </w:r>
            <w:proofErr w:type="spellEnd"/>
            <w:r w:rsidR="00F8734C">
              <w:rPr>
                <w:sz w:val="20"/>
                <w:szCs w:val="21"/>
              </w:rPr>
              <w:t>/</w:t>
            </w:r>
            <w:r>
              <w:rPr>
                <w:sz w:val="20"/>
                <w:szCs w:val="21"/>
              </w:rPr>
              <w:t>C</w:t>
            </w:r>
            <w:r w:rsidR="00F8734C">
              <w:rPr>
                <w:sz w:val="20"/>
                <w:szCs w:val="21"/>
              </w:rPr>
              <w:t>/</w:t>
            </w:r>
            <w:r>
              <w:rPr>
                <w:sz w:val="20"/>
                <w:szCs w:val="21"/>
              </w:rPr>
              <w:t>PRK</w:t>
            </w:r>
            <w:r w:rsidR="00F8734C">
              <w:rPr>
                <w:sz w:val="20"/>
                <w:szCs w:val="21"/>
              </w:rPr>
              <w:t>/</w:t>
            </w:r>
            <w:r>
              <w:rPr>
                <w:sz w:val="20"/>
                <w:szCs w:val="21"/>
              </w:rPr>
              <w:t>CO</w:t>
            </w:r>
            <w:r w:rsidR="00F8734C">
              <w:rPr>
                <w:sz w:val="20"/>
                <w:szCs w:val="21"/>
              </w:rPr>
              <w:t>/</w:t>
            </w:r>
            <w:r>
              <w:rPr>
                <w:sz w:val="20"/>
                <w:szCs w:val="21"/>
              </w:rPr>
              <w:t>1</w:t>
            </w:r>
          </w:p>
        </w:tc>
      </w:tr>
      <w:tr w:rsidR="00816936" w:rsidRPr="00F124C6" w14:paraId="7D2E9689" w14:textId="77777777" w:rsidTr="005D3846">
        <w:trPr>
          <w:trHeight w:hRule="exact" w:val="2835"/>
        </w:trPr>
        <w:tc>
          <w:tcPr>
            <w:tcW w:w="1280" w:type="dxa"/>
            <w:tcBorders>
              <w:top w:val="single" w:sz="4" w:space="0" w:color="auto"/>
              <w:bottom w:val="single" w:sz="12" w:space="0" w:color="auto"/>
            </w:tcBorders>
          </w:tcPr>
          <w:p w14:paraId="1B42DD3D" w14:textId="77777777" w:rsidR="00816936" w:rsidRPr="00F124C6" w:rsidRDefault="00816936" w:rsidP="005D3846">
            <w:pPr>
              <w:spacing w:line="120" w:lineRule="atLeast"/>
              <w:rPr>
                <w:sz w:val="10"/>
                <w:szCs w:val="10"/>
              </w:rPr>
            </w:pPr>
          </w:p>
          <w:p w14:paraId="6F2E3F81"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6ED281B" wp14:editId="532839CC">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47299A"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3113EEF5" w14:textId="055F9888" w:rsidR="00816936" w:rsidRPr="0004600B" w:rsidRDefault="00540B8E" w:rsidP="005D3846">
            <w:pPr>
              <w:spacing w:before="240" w:line="240" w:lineRule="atLeast"/>
              <w:rPr>
                <w:sz w:val="20"/>
              </w:rPr>
            </w:pPr>
            <w:r>
              <w:rPr>
                <w:sz w:val="20"/>
              </w:rPr>
              <w:t>Distr.: General</w:t>
            </w:r>
          </w:p>
          <w:p w14:paraId="64C30A10" w14:textId="42C1F9F5" w:rsidR="00816936" w:rsidRPr="00F124C6" w:rsidRDefault="00540B8E" w:rsidP="005D3846">
            <w:pPr>
              <w:spacing w:line="240" w:lineRule="atLeast"/>
              <w:rPr>
                <w:sz w:val="20"/>
              </w:rPr>
            </w:pPr>
            <w:r>
              <w:rPr>
                <w:sz w:val="20"/>
              </w:rPr>
              <w:t>2</w:t>
            </w:r>
            <w:r w:rsidR="00F8734C" w:rsidRPr="00F8734C">
              <w:rPr>
                <w:sz w:val="20"/>
              </w:rPr>
              <w:t xml:space="preserve"> </w:t>
            </w:r>
            <w:r>
              <w:rPr>
                <w:sz w:val="20"/>
              </w:rPr>
              <w:t>October</w:t>
            </w:r>
            <w:r w:rsidR="00F8734C" w:rsidRPr="00F8734C">
              <w:rPr>
                <w:sz w:val="20"/>
              </w:rPr>
              <w:t xml:space="preserve"> </w:t>
            </w:r>
            <w:r>
              <w:rPr>
                <w:sz w:val="20"/>
              </w:rPr>
              <w:t>2</w:t>
            </w:r>
            <w:r w:rsidR="00F8734C" w:rsidRPr="00F8734C">
              <w:rPr>
                <w:sz w:val="20"/>
              </w:rPr>
              <w:t>0</w:t>
            </w:r>
            <w:r>
              <w:rPr>
                <w:sz w:val="20"/>
              </w:rPr>
              <w:t>25</w:t>
            </w:r>
          </w:p>
          <w:p w14:paraId="2965F895" w14:textId="3401DC4D" w:rsidR="00816936" w:rsidRPr="00F124C6" w:rsidRDefault="00540B8E" w:rsidP="005D3846">
            <w:pPr>
              <w:spacing w:line="240" w:lineRule="atLeast"/>
              <w:rPr>
                <w:sz w:val="20"/>
              </w:rPr>
            </w:pPr>
            <w:r>
              <w:rPr>
                <w:sz w:val="20"/>
              </w:rPr>
              <w:t>Chinese</w:t>
            </w:r>
            <w:r w:rsidR="00816936" w:rsidRPr="00F124C6">
              <w:rPr>
                <w:sz w:val="20"/>
              </w:rPr>
              <w:t xml:space="preserve"> </w:t>
            </w:r>
          </w:p>
          <w:p w14:paraId="47FE2DC4" w14:textId="6B5F2770" w:rsidR="00816936" w:rsidRPr="00F124C6" w:rsidRDefault="00540B8E" w:rsidP="005D3846">
            <w:pPr>
              <w:spacing w:line="240" w:lineRule="atLeast"/>
            </w:pPr>
            <w:r>
              <w:rPr>
                <w:sz w:val="20"/>
              </w:rPr>
              <w:t>Original: English</w:t>
            </w:r>
          </w:p>
        </w:tc>
      </w:tr>
    </w:tbl>
    <w:p w14:paraId="7F51F9E8"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5387F052" w14:textId="77777777" w:rsidR="00F8734C" w:rsidRPr="00F8734C" w:rsidRDefault="00F8734C" w:rsidP="00F8734C">
      <w:pPr>
        <w:pStyle w:val="SingleTxtGC"/>
        <w:rPr>
          <w:lang w:val="fr-CH"/>
        </w:rPr>
      </w:pPr>
    </w:p>
    <w:p w14:paraId="37013588" w14:textId="77777777" w:rsidR="00540B8E" w:rsidRPr="00540B8E" w:rsidRDefault="00540B8E" w:rsidP="00325909">
      <w:pPr>
        <w:pStyle w:val="HChGC"/>
      </w:pPr>
      <w:r w:rsidRPr="00540B8E">
        <w:rPr>
          <w:lang w:val="fr-CH"/>
        </w:rPr>
        <w:tab/>
      </w:r>
      <w:r w:rsidRPr="00540B8E">
        <w:rPr>
          <w:lang w:val="fr-CH"/>
        </w:rPr>
        <w:tab/>
      </w:r>
      <w:r w:rsidRPr="00540B8E">
        <w:rPr>
          <w:lang w:val="fr-CH"/>
        </w:rPr>
        <w:t>关于朝鲜民主主义人民共和国初次报告的结论性意见</w:t>
      </w:r>
      <w:r w:rsidRPr="00540B8E">
        <w:rPr>
          <w:lang w:val="fr-CH"/>
        </w:rPr>
        <w:footnoteReference w:customMarkFollows="1" w:id="2"/>
        <w:t>*</w:t>
      </w:r>
    </w:p>
    <w:p w14:paraId="446F7F8B" w14:textId="074C3705" w:rsidR="00540B8E" w:rsidRPr="00540B8E" w:rsidRDefault="00845055" w:rsidP="00325909">
      <w:pPr>
        <w:pStyle w:val="HChGC"/>
      </w:pPr>
      <w:r w:rsidRPr="00540B8E">
        <w:tab/>
      </w:r>
      <w:proofErr w:type="gramStart"/>
      <w:r w:rsidRPr="00540B8E">
        <w:rPr>
          <w:lang w:val="fr-CH"/>
        </w:rPr>
        <w:t>一</w:t>
      </w:r>
      <w:proofErr w:type="gramEnd"/>
      <w:r w:rsidR="00325909">
        <w:rPr>
          <w:lang w:val="fr-CH"/>
        </w:rPr>
        <w:t>.</w:t>
      </w:r>
      <w:r w:rsidR="00540B8E" w:rsidRPr="00540B8E">
        <w:rPr>
          <w:lang w:val="fr-CH"/>
        </w:rPr>
        <w:tab/>
      </w:r>
      <w:r w:rsidR="00540B8E" w:rsidRPr="00540B8E">
        <w:rPr>
          <w:lang w:val="fr-CH"/>
        </w:rPr>
        <w:t>导言</w:t>
      </w:r>
    </w:p>
    <w:p w14:paraId="047CC8DF" w14:textId="43524B1D" w:rsidR="00540B8E" w:rsidRPr="00540B8E" w:rsidRDefault="00540B8E" w:rsidP="00540B8E">
      <w:pPr>
        <w:pStyle w:val="SingleTxtGC"/>
      </w:pPr>
      <w:r>
        <w:rPr>
          <w:lang w:val="fr-CH"/>
        </w:rPr>
        <w:t>1</w:t>
      </w:r>
      <w:r w:rsidRPr="00540B8E">
        <w:rPr>
          <w:lang w:val="fr-CH"/>
        </w:rPr>
        <w:t>.</w:t>
      </w:r>
      <w:r w:rsidRPr="00540B8E">
        <w:rPr>
          <w:lang w:val="fr-CH"/>
        </w:rPr>
        <w:tab/>
      </w:r>
      <w:r w:rsidRPr="00540B8E">
        <w:rPr>
          <w:lang w:val="fr-CH"/>
        </w:rPr>
        <w:t>委员会在</w:t>
      </w:r>
      <w:r>
        <w:rPr>
          <w:lang w:val="fr-CH"/>
        </w:rPr>
        <w:t>2</w:t>
      </w:r>
      <w:r w:rsidRPr="00540B8E">
        <w:rPr>
          <w:lang w:val="fr-CH"/>
        </w:rPr>
        <w:t>0</w:t>
      </w:r>
      <w:r>
        <w:rPr>
          <w:lang w:val="fr-CH"/>
        </w:rPr>
        <w:t>25</w:t>
      </w:r>
      <w:r w:rsidRPr="00540B8E">
        <w:rPr>
          <w:lang w:val="fr-CH"/>
        </w:rPr>
        <w:t>年</w:t>
      </w:r>
      <w:r>
        <w:rPr>
          <w:lang w:val="fr-CH"/>
        </w:rPr>
        <w:t>8</w:t>
      </w:r>
      <w:r w:rsidRPr="00540B8E">
        <w:rPr>
          <w:lang w:val="fr-CH"/>
        </w:rPr>
        <w:t>月</w:t>
      </w:r>
      <w:r>
        <w:rPr>
          <w:lang w:val="fr-CH"/>
        </w:rPr>
        <w:t>12</w:t>
      </w:r>
      <w:r w:rsidRPr="00540B8E">
        <w:rPr>
          <w:lang w:val="fr-CH"/>
        </w:rPr>
        <w:t>日举行的第</w:t>
      </w:r>
      <w:r>
        <w:rPr>
          <w:lang w:val="fr-CH"/>
        </w:rPr>
        <w:t>789</w:t>
      </w:r>
      <w:r w:rsidRPr="00540B8E">
        <w:rPr>
          <w:lang w:val="fr-CH"/>
        </w:rPr>
        <w:t>次和第</w:t>
      </w:r>
      <w:r>
        <w:rPr>
          <w:lang w:val="fr-CH"/>
        </w:rPr>
        <w:t>79</w:t>
      </w:r>
      <w:r w:rsidRPr="00540B8E">
        <w:rPr>
          <w:lang w:val="fr-CH"/>
        </w:rPr>
        <w:t>0</w:t>
      </w:r>
      <w:r w:rsidRPr="00540B8E">
        <w:rPr>
          <w:lang w:val="fr-CH"/>
        </w:rPr>
        <w:t>次会议</w:t>
      </w:r>
      <w:r w:rsidRPr="00540B8E">
        <w:rPr>
          <w:vertAlign w:val="superscript"/>
          <w:lang w:val="fr-CH"/>
        </w:rPr>
        <w:footnoteReference w:id="3"/>
      </w:r>
      <w:r w:rsidR="00CB19F8">
        <w:rPr>
          <w:lang w:val="fr-CH"/>
        </w:rPr>
        <w:t xml:space="preserve"> </w:t>
      </w:r>
      <w:r w:rsidRPr="00540B8E">
        <w:rPr>
          <w:lang w:val="fr-CH"/>
        </w:rPr>
        <w:t>上审议了朝鲜民主主义人民共和国的初次报告。</w:t>
      </w:r>
      <w:r w:rsidRPr="00540B8E">
        <w:rPr>
          <w:vertAlign w:val="superscript"/>
          <w:lang w:val="fr-CH"/>
        </w:rPr>
        <w:footnoteReference w:id="4"/>
      </w:r>
      <w:r w:rsidRPr="00540B8E">
        <w:rPr>
          <w:lang w:val="fr-CH"/>
        </w:rPr>
        <w:t xml:space="preserve"> </w:t>
      </w:r>
      <w:r w:rsidRPr="00540B8E">
        <w:rPr>
          <w:lang w:val="fr-CH"/>
        </w:rPr>
        <w:t>委员会在</w:t>
      </w:r>
      <w:r>
        <w:rPr>
          <w:lang w:val="fr-CH"/>
        </w:rPr>
        <w:t>2</w:t>
      </w:r>
      <w:r w:rsidRPr="00540B8E">
        <w:rPr>
          <w:lang w:val="fr-CH"/>
        </w:rPr>
        <w:t>0</w:t>
      </w:r>
      <w:r>
        <w:rPr>
          <w:lang w:val="fr-CH"/>
        </w:rPr>
        <w:t>25</w:t>
      </w:r>
      <w:r w:rsidRPr="00540B8E">
        <w:rPr>
          <w:lang w:val="fr-CH"/>
        </w:rPr>
        <w:t>年</w:t>
      </w:r>
      <w:r>
        <w:rPr>
          <w:lang w:val="fr-CH"/>
        </w:rPr>
        <w:t>8</w:t>
      </w:r>
      <w:r w:rsidRPr="00540B8E">
        <w:rPr>
          <w:lang w:val="fr-CH"/>
        </w:rPr>
        <w:t>月</w:t>
      </w:r>
      <w:r>
        <w:rPr>
          <w:lang w:val="fr-CH"/>
        </w:rPr>
        <w:t>19</w:t>
      </w:r>
      <w:r w:rsidRPr="00540B8E">
        <w:rPr>
          <w:lang w:val="fr-CH"/>
        </w:rPr>
        <w:t>日举行的第</w:t>
      </w:r>
      <w:r>
        <w:rPr>
          <w:lang w:val="fr-CH"/>
        </w:rPr>
        <w:t>8</w:t>
      </w:r>
      <w:r w:rsidRPr="00540B8E">
        <w:rPr>
          <w:lang w:val="fr-CH"/>
        </w:rPr>
        <w:t>00</w:t>
      </w:r>
      <w:r w:rsidRPr="00540B8E">
        <w:rPr>
          <w:lang w:val="fr-CH"/>
        </w:rPr>
        <w:t>次会议上通过了本结论性意见。</w:t>
      </w:r>
    </w:p>
    <w:p w14:paraId="4232D087" w14:textId="471863F6" w:rsidR="00540B8E" w:rsidRPr="00540B8E" w:rsidRDefault="00540B8E" w:rsidP="00540B8E">
      <w:pPr>
        <w:pStyle w:val="SingleTxtGC"/>
      </w:pPr>
      <w:r>
        <w:rPr>
          <w:lang w:val="fr-CH"/>
        </w:rPr>
        <w:t>2</w:t>
      </w:r>
      <w:r w:rsidRPr="00540B8E">
        <w:rPr>
          <w:lang w:val="fr-CH"/>
        </w:rPr>
        <w:t>.</w:t>
      </w:r>
      <w:r w:rsidRPr="00540B8E">
        <w:rPr>
          <w:lang w:val="fr-CH"/>
        </w:rPr>
        <w:tab/>
      </w:r>
      <w:r w:rsidRPr="00540B8E">
        <w:rPr>
          <w:lang w:val="fr-CH"/>
        </w:rPr>
        <w:t>委员会欢迎朝鲜民主主义人民共和国提交的按委员会报告准则编写的初次报告，并感谢缔约国对其拟定的问题清单</w:t>
      </w:r>
      <w:r w:rsidRPr="00540B8E">
        <w:rPr>
          <w:vertAlign w:val="superscript"/>
          <w:lang w:val="fr-CH"/>
        </w:rPr>
        <w:footnoteReference w:id="5"/>
      </w:r>
      <w:r w:rsidR="00CB19F8">
        <w:rPr>
          <w:lang w:val="fr-CH"/>
        </w:rPr>
        <w:t xml:space="preserve"> </w:t>
      </w:r>
      <w:r w:rsidRPr="00540B8E">
        <w:rPr>
          <w:lang w:val="fr-CH"/>
        </w:rPr>
        <w:t>作出书面答复。</w:t>
      </w:r>
      <w:r w:rsidRPr="00540B8E">
        <w:rPr>
          <w:vertAlign w:val="superscript"/>
          <w:lang w:val="fr-CH"/>
        </w:rPr>
        <w:footnoteReference w:id="6"/>
      </w:r>
    </w:p>
    <w:p w14:paraId="3276A9C1" w14:textId="7E4F6577" w:rsidR="00540B8E" w:rsidRPr="00540B8E" w:rsidRDefault="00540B8E" w:rsidP="00540B8E">
      <w:pPr>
        <w:pStyle w:val="SingleTxtGC"/>
      </w:pPr>
      <w:r>
        <w:rPr>
          <w:lang w:val="fr-CH"/>
        </w:rPr>
        <w:t>3</w:t>
      </w:r>
      <w:r w:rsidRPr="00540B8E">
        <w:rPr>
          <w:lang w:val="fr-CH"/>
        </w:rPr>
        <w:t>.</w:t>
      </w:r>
      <w:r w:rsidRPr="00540B8E">
        <w:rPr>
          <w:lang w:val="fr-CH"/>
        </w:rPr>
        <w:tab/>
      </w:r>
      <w:r w:rsidRPr="00540B8E">
        <w:rPr>
          <w:lang w:val="fr-CH"/>
        </w:rPr>
        <w:t>委员会感谢有机会与包括相关政府部委代表在内的高级别代表团进行交流，并感谢缔约国在对话后以书面形式提交的补充信息。然而，委员会对缔约国指称其以偏颇方式开展对话感到失望，并对缔约国未能回应对话期间提出的问题表示遗憾。委员会还感到遗憾的是，它没有机会与缔约国残疾人组织的代表进行接触。</w:t>
      </w:r>
    </w:p>
    <w:p w14:paraId="6CE1B2D6" w14:textId="46F484EF" w:rsidR="00504B29" w:rsidRPr="00540B8E" w:rsidRDefault="00845055" w:rsidP="00845055">
      <w:pPr>
        <w:pStyle w:val="HChGC"/>
      </w:pPr>
      <w:r w:rsidRPr="00540B8E">
        <w:tab/>
      </w:r>
      <w:r w:rsidRPr="00540B8E">
        <w:rPr>
          <w:bCs/>
          <w:lang w:val="fr-CH"/>
        </w:rPr>
        <w:t>二</w:t>
      </w:r>
      <w:r w:rsidR="00325909">
        <w:rPr>
          <w:bCs/>
          <w:lang w:val="fr-CH"/>
        </w:rPr>
        <w:t>.</w:t>
      </w:r>
      <w:r w:rsidR="00504B29" w:rsidRPr="00540B8E">
        <w:rPr>
          <w:lang w:val="fr-CH"/>
        </w:rPr>
        <w:tab/>
      </w:r>
      <w:r w:rsidR="00504B29" w:rsidRPr="00540B8E">
        <w:rPr>
          <w:bCs/>
          <w:lang w:val="fr-CH"/>
        </w:rPr>
        <w:t>积极方面</w:t>
      </w:r>
    </w:p>
    <w:p w14:paraId="7B35BF35" w14:textId="2996A804" w:rsidR="00540B8E" w:rsidRPr="00540B8E" w:rsidRDefault="00540B8E" w:rsidP="00540B8E">
      <w:pPr>
        <w:pStyle w:val="SingleTxtGC"/>
      </w:pPr>
      <w:r>
        <w:rPr>
          <w:lang w:val="fr-CH"/>
        </w:rPr>
        <w:t>4</w:t>
      </w:r>
      <w:r w:rsidRPr="00540B8E">
        <w:rPr>
          <w:lang w:val="fr-CH"/>
        </w:rPr>
        <w:t>.</w:t>
      </w:r>
      <w:r w:rsidRPr="00540B8E">
        <w:rPr>
          <w:lang w:val="fr-CH"/>
        </w:rPr>
        <w:tab/>
      </w:r>
      <w:r w:rsidRPr="00540B8E">
        <w:rPr>
          <w:lang w:val="fr-CH"/>
        </w:rPr>
        <w:t>委员会欢迎缔约国为执行《公约》而采取的措施，包括：</w:t>
      </w:r>
    </w:p>
    <w:p w14:paraId="57F56131" w14:textId="27085AD5" w:rsidR="00540B8E" w:rsidRPr="00540B8E" w:rsidRDefault="00325909" w:rsidP="00325909">
      <w:pPr>
        <w:pStyle w:val="SingleTxtGC"/>
      </w:pPr>
      <w:r w:rsidRPr="00540B8E">
        <w:rPr>
          <w:lang w:val="fr-CH"/>
        </w:rPr>
        <w:tab/>
      </w:r>
      <w:r w:rsidR="00540B8E" w:rsidRPr="00540B8E">
        <w:rPr>
          <w:lang w:val="fr-CH"/>
        </w:rPr>
        <w:t>(</w:t>
      </w:r>
      <w:r w:rsidR="00540B8E">
        <w:rPr>
          <w:lang w:val="fr-CH"/>
        </w:rPr>
        <w:t>a</w:t>
      </w:r>
      <w:r w:rsidR="00540B8E" w:rsidRPr="00540B8E">
        <w:rPr>
          <w:lang w:val="fr-CH"/>
        </w:rPr>
        <w:t>)</w:t>
      </w:r>
      <w:r w:rsidR="00540B8E" w:rsidRPr="00540B8E">
        <w:rPr>
          <w:lang w:val="fr-CH"/>
        </w:rPr>
        <w:tab/>
      </w:r>
      <w:r w:rsidR="00540B8E">
        <w:rPr>
          <w:lang w:val="fr-CH"/>
        </w:rPr>
        <w:t>2</w:t>
      </w:r>
      <w:r w:rsidR="00540B8E" w:rsidRPr="00540B8E">
        <w:rPr>
          <w:lang w:val="fr-CH"/>
        </w:rPr>
        <w:t>0</w:t>
      </w:r>
      <w:r w:rsidR="00540B8E">
        <w:rPr>
          <w:lang w:val="fr-CH"/>
        </w:rPr>
        <w:t>24</w:t>
      </w:r>
      <w:r w:rsidR="00540B8E" w:rsidRPr="00540B8E">
        <w:rPr>
          <w:lang w:val="fr-CH"/>
        </w:rPr>
        <w:t>年通过宪法、刑法和刑事诉讼法修正案，删除涉及残疾人的贬义词；</w:t>
      </w:r>
    </w:p>
    <w:p w14:paraId="7B9E8843" w14:textId="4DDC853E"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Pr>
          <w:lang w:val="fr-CH"/>
        </w:rPr>
        <w:t>2</w:t>
      </w:r>
      <w:r w:rsidRPr="00540B8E">
        <w:rPr>
          <w:lang w:val="fr-CH"/>
        </w:rPr>
        <w:t>0</w:t>
      </w:r>
      <w:r>
        <w:rPr>
          <w:lang w:val="fr-CH"/>
        </w:rPr>
        <w:t>19</w:t>
      </w:r>
      <w:r w:rsidRPr="00540B8E">
        <w:rPr>
          <w:lang w:val="fr-CH"/>
        </w:rPr>
        <w:t>年完成将朝鲜书面语转换为朝鲜盲文的计划；</w:t>
      </w:r>
    </w:p>
    <w:p w14:paraId="0BDE6F06" w14:textId="5D0E67A0"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残疾人权利特别报告员于</w:t>
      </w:r>
      <w:r>
        <w:rPr>
          <w:lang w:val="fr-CH"/>
        </w:rPr>
        <w:t>2</w:t>
      </w:r>
      <w:r w:rsidRPr="00540B8E">
        <w:rPr>
          <w:lang w:val="fr-CH"/>
        </w:rPr>
        <w:t>0</w:t>
      </w:r>
      <w:r>
        <w:rPr>
          <w:lang w:val="fr-CH"/>
        </w:rPr>
        <w:t>17</w:t>
      </w:r>
      <w:r w:rsidRPr="00540B8E">
        <w:rPr>
          <w:lang w:val="fr-CH"/>
        </w:rPr>
        <w:t>年</w:t>
      </w:r>
      <w:r>
        <w:rPr>
          <w:lang w:val="fr-CH"/>
        </w:rPr>
        <w:t>5</w:t>
      </w:r>
      <w:r w:rsidRPr="00540B8E">
        <w:rPr>
          <w:lang w:val="fr-CH"/>
        </w:rPr>
        <w:t>月访问缔约国；</w:t>
      </w:r>
    </w:p>
    <w:p w14:paraId="6F55F63E" w14:textId="19D6672B"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Pr>
          <w:lang w:val="fr-CH"/>
        </w:rPr>
        <w:t>2</w:t>
      </w:r>
      <w:r w:rsidRPr="00540B8E">
        <w:rPr>
          <w:lang w:val="fr-CH"/>
        </w:rPr>
        <w:t>0</w:t>
      </w:r>
      <w:r>
        <w:rPr>
          <w:lang w:val="fr-CH"/>
        </w:rPr>
        <w:t>16</w:t>
      </w:r>
      <w:r w:rsidRPr="00540B8E">
        <w:rPr>
          <w:lang w:val="fr-CH"/>
        </w:rPr>
        <w:t>年至</w:t>
      </w:r>
      <w:r>
        <w:rPr>
          <w:lang w:val="fr-CH"/>
        </w:rPr>
        <w:t>2</w:t>
      </w:r>
      <w:r w:rsidRPr="00540B8E">
        <w:rPr>
          <w:lang w:val="fr-CH"/>
        </w:rPr>
        <w:t>0</w:t>
      </w:r>
      <w:r>
        <w:rPr>
          <w:lang w:val="fr-CH"/>
        </w:rPr>
        <w:t>2</w:t>
      </w:r>
      <w:r w:rsidRPr="00540B8E">
        <w:rPr>
          <w:lang w:val="fr-CH"/>
        </w:rPr>
        <w:t>0</w:t>
      </w:r>
      <w:r w:rsidRPr="00540B8E">
        <w:rPr>
          <w:lang w:val="fr-CH"/>
        </w:rPr>
        <w:t>年消除诸多工作场所的出入障碍；</w:t>
      </w:r>
    </w:p>
    <w:p w14:paraId="4FD4AA26" w14:textId="7B04B27A" w:rsidR="00540B8E" w:rsidRPr="00540B8E" w:rsidRDefault="00540B8E" w:rsidP="00540B8E">
      <w:pPr>
        <w:pStyle w:val="SingleTxtGC"/>
      </w:pPr>
      <w:r w:rsidRPr="00540B8E">
        <w:rPr>
          <w:lang w:val="fr-CH"/>
        </w:rPr>
        <w:tab/>
        <w:t>(</w:t>
      </w:r>
      <w:r>
        <w:rPr>
          <w:lang w:val="fr-CH"/>
        </w:rPr>
        <w:t>e</w:t>
      </w:r>
      <w:r w:rsidRPr="00540B8E">
        <w:rPr>
          <w:lang w:val="fr-CH"/>
        </w:rPr>
        <w:t>)</w:t>
      </w:r>
      <w:r w:rsidRPr="00540B8E">
        <w:rPr>
          <w:lang w:val="fr-CH"/>
        </w:rPr>
        <w:tab/>
      </w:r>
      <w:r>
        <w:rPr>
          <w:lang w:val="fr-CH"/>
        </w:rPr>
        <w:t>2</w:t>
      </w:r>
      <w:r w:rsidRPr="00540B8E">
        <w:rPr>
          <w:lang w:val="fr-CH"/>
        </w:rPr>
        <w:t>0</w:t>
      </w:r>
      <w:r>
        <w:rPr>
          <w:lang w:val="fr-CH"/>
        </w:rPr>
        <w:t>16</w:t>
      </w:r>
      <w:r w:rsidRPr="00540B8E">
        <w:rPr>
          <w:lang w:val="fr-CH"/>
        </w:rPr>
        <w:t>年</w:t>
      </w:r>
      <w:r>
        <w:rPr>
          <w:lang w:val="fr-CH"/>
        </w:rPr>
        <w:t>12</w:t>
      </w:r>
      <w:r w:rsidRPr="00540B8E">
        <w:rPr>
          <w:lang w:val="fr-CH"/>
        </w:rPr>
        <w:t>月和</w:t>
      </w:r>
      <w:r>
        <w:rPr>
          <w:lang w:val="fr-CH"/>
        </w:rPr>
        <w:t>2</w:t>
      </w:r>
      <w:r w:rsidRPr="00540B8E">
        <w:rPr>
          <w:lang w:val="fr-CH"/>
        </w:rPr>
        <w:t>0</w:t>
      </w:r>
      <w:r>
        <w:rPr>
          <w:lang w:val="fr-CH"/>
        </w:rPr>
        <w:t>17</w:t>
      </w:r>
      <w:r w:rsidRPr="00540B8E">
        <w:rPr>
          <w:lang w:val="fr-CH"/>
        </w:rPr>
        <w:t>年</w:t>
      </w:r>
      <w:r>
        <w:rPr>
          <w:lang w:val="fr-CH"/>
        </w:rPr>
        <w:t>2</w:t>
      </w:r>
      <w:r w:rsidRPr="00540B8E">
        <w:rPr>
          <w:lang w:val="fr-CH"/>
        </w:rPr>
        <w:t>月为高级官员和部委协调人组织关于《公约》和无障碍环境的培训课程。</w:t>
      </w:r>
    </w:p>
    <w:p w14:paraId="7350C1EE" w14:textId="44D3860B" w:rsidR="00504B29" w:rsidRPr="00540B8E" w:rsidRDefault="00845055" w:rsidP="00845055">
      <w:pPr>
        <w:pStyle w:val="HChGC"/>
      </w:pPr>
      <w:r w:rsidRPr="00540B8E">
        <w:tab/>
      </w:r>
      <w:r w:rsidRPr="00540B8E">
        <w:rPr>
          <w:bCs/>
          <w:lang w:val="fr-CH"/>
        </w:rPr>
        <w:t>三</w:t>
      </w:r>
      <w:r w:rsidR="00B71BF5">
        <w:rPr>
          <w:bCs/>
          <w:lang w:val="fr-CH"/>
        </w:rPr>
        <w:t>.</w:t>
      </w:r>
      <w:r w:rsidR="00504B29" w:rsidRPr="00540B8E">
        <w:rPr>
          <w:lang w:val="fr-CH"/>
        </w:rPr>
        <w:tab/>
      </w:r>
      <w:r w:rsidR="00504B29" w:rsidRPr="00540B8E">
        <w:rPr>
          <w:bCs/>
          <w:lang w:val="fr-CH"/>
        </w:rPr>
        <w:t>关注的主要领域及建议</w:t>
      </w:r>
    </w:p>
    <w:p w14:paraId="77AFBCCA" w14:textId="2D8D7BD0" w:rsidR="00504B29" w:rsidRPr="00540B8E" w:rsidRDefault="00845055" w:rsidP="00845055">
      <w:pPr>
        <w:pStyle w:val="H1GC"/>
      </w:pPr>
      <w:r w:rsidRPr="00540B8E">
        <w:tab/>
      </w:r>
      <w:r w:rsidRPr="00504B29">
        <w:rPr>
          <w:bCs/>
          <w:lang w:val="fr-CH"/>
        </w:rPr>
        <w:t>A</w:t>
      </w:r>
      <w:r w:rsidRPr="00540B8E">
        <w:rPr>
          <w:bCs/>
          <w:lang w:val="fr-CH"/>
        </w:rPr>
        <w:t>.</w:t>
      </w:r>
      <w:r w:rsidR="00504B29" w:rsidRPr="00540B8E">
        <w:rPr>
          <w:lang w:val="fr-CH"/>
        </w:rPr>
        <w:tab/>
      </w:r>
      <w:r w:rsidR="00504B29" w:rsidRPr="00540B8E">
        <w:rPr>
          <w:bCs/>
          <w:lang w:val="fr-CH"/>
        </w:rPr>
        <w:t>一般原则和义务</w:t>
      </w:r>
      <w:r w:rsidR="00504B29" w:rsidRPr="00540B8E">
        <w:rPr>
          <w:bCs/>
          <w:lang w:val="fr-CH"/>
        </w:rPr>
        <w:t>(</w:t>
      </w:r>
      <w:r w:rsidR="00504B29" w:rsidRPr="00540B8E">
        <w:rPr>
          <w:bCs/>
          <w:lang w:val="fr-CH"/>
        </w:rPr>
        <w:t>第一至第四条</w:t>
      </w:r>
      <w:r w:rsidR="00504B29" w:rsidRPr="00540B8E">
        <w:rPr>
          <w:bCs/>
          <w:lang w:val="fr-CH"/>
        </w:rPr>
        <w:t>)</w:t>
      </w:r>
    </w:p>
    <w:p w14:paraId="6DAA9EDD" w14:textId="2BEA915D" w:rsidR="00540B8E" w:rsidRPr="00540B8E" w:rsidRDefault="00540B8E" w:rsidP="00540B8E">
      <w:pPr>
        <w:pStyle w:val="SingleTxtGC"/>
      </w:pPr>
      <w:r>
        <w:rPr>
          <w:lang w:val="fr-CH"/>
        </w:rPr>
        <w:t>5</w:t>
      </w:r>
      <w:r w:rsidRPr="00540B8E">
        <w:rPr>
          <w:lang w:val="fr-CH"/>
        </w:rPr>
        <w:t>.</w:t>
      </w:r>
      <w:r w:rsidRPr="00540B8E">
        <w:rPr>
          <w:lang w:val="fr-CH"/>
        </w:rPr>
        <w:tab/>
      </w:r>
      <w:r w:rsidRPr="00540B8E">
        <w:rPr>
          <w:lang w:val="fr-CH"/>
        </w:rPr>
        <w:t>委员会感到关切的是：</w:t>
      </w:r>
    </w:p>
    <w:p w14:paraId="459D80F7" w14:textId="567A1DA0"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国家立法和政策，包括《保护和促进残疾人权利法》，尚未完全与《公约》和残疾的人权模式协调一致，仍体现着基于医学和慈善的做法；</w:t>
      </w:r>
    </w:p>
    <w:p w14:paraId="46696729" w14:textId="2D9CA4A9"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《保护和促进残疾人权利法》尚未得到充分实施，特别是在农村和偏远地区；</w:t>
      </w:r>
    </w:p>
    <w:p w14:paraId="54A76B28" w14:textId="63895B20"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《公约》的关键概念，例如</w:t>
      </w:r>
      <w:r>
        <w:rPr>
          <w:rFonts w:hint="eastAsia"/>
          <w:lang w:val="fr-CH"/>
        </w:rPr>
        <w:t>“</w:t>
      </w:r>
      <w:r w:rsidRPr="00540B8E">
        <w:rPr>
          <w:lang w:val="fr-CH"/>
        </w:rPr>
        <w:t>合理便利</w:t>
      </w:r>
      <w:r>
        <w:rPr>
          <w:rFonts w:hint="eastAsia"/>
          <w:lang w:val="fr-CH"/>
        </w:rPr>
        <w:t>”</w:t>
      </w:r>
      <w:r w:rsidRPr="00540B8E">
        <w:rPr>
          <w:lang w:val="fr-CH"/>
        </w:rPr>
        <w:t>和</w:t>
      </w:r>
      <w:r>
        <w:rPr>
          <w:rFonts w:hint="eastAsia"/>
          <w:lang w:val="fr-CH"/>
        </w:rPr>
        <w:t>“</w:t>
      </w:r>
      <w:r w:rsidRPr="00540B8E">
        <w:rPr>
          <w:lang w:val="fr-CH"/>
        </w:rPr>
        <w:t>通用设计</w:t>
      </w:r>
      <w:r>
        <w:rPr>
          <w:rFonts w:hint="eastAsia"/>
          <w:lang w:val="fr-CH"/>
        </w:rPr>
        <w:t>”</w:t>
      </w:r>
      <w:r w:rsidRPr="00540B8E">
        <w:rPr>
          <w:lang w:val="fr-CH"/>
        </w:rPr>
        <w:t>，在立法中没有得到明确定义，导致无法连贯一致地适用；</w:t>
      </w:r>
    </w:p>
    <w:p w14:paraId="35C6C083" w14:textId="7C86FF93"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sidRPr="00540B8E">
        <w:rPr>
          <w:lang w:val="fr-CH"/>
        </w:rPr>
        <w:t>在制定、实施和监测与残疾相关的法律和政策时，与独立残疾人组织的密切协商不足，也未能让此类组织积极参与；</w:t>
      </w:r>
    </w:p>
    <w:p w14:paraId="24D43968" w14:textId="14846C22" w:rsidR="00540B8E" w:rsidRPr="00540B8E" w:rsidRDefault="00540B8E" w:rsidP="00540B8E">
      <w:pPr>
        <w:pStyle w:val="SingleTxtGC"/>
      </w:pPr>
      <w:r w:rsidRPr="00540B8E">
        <w:rPr>
          <w:lang w:val="fr-CH"/>
        </w:rPr>
        <w:tab/>
        <w:t>(</w:t>
      </w:r>
      <w:r>
        <w:rPr>
          <w:lang w:val="fr-CH"/>
        </w:rPr>
        <w:t>e</w:t>
      </w:r>
      <w:r w:rsidRPr="00540B8E">
        <w:rPr>
          <w:lang w:val="fr-CH"/>
        </w:rPr>
        <w:t>)</w:t>
      </w:r>
      <w:r w:rsidRPr="00540B8E">
        <w:rPr>
          <w:lang w:val="fr-CH"/>
        </w:rPr>
        <w:tab/>
      </w:r>
      <w:r w:rsidRPr="00540B8E">
        <w:rPr>
          <w:lang w:val="fr-CH"/>
        </w:rPr>
        <w:t>缺乏对残疾人</w:t>
      </w:r>
      <w:r w:rsidRPr="00540B8E">
        <w:rPr>
          <w:lang w:val="fr-CH"/>
        </w:rPr>
        <w:t>(</w:t>
      </w:r>
      <w:r w:rsidRPr="00540B8E">
        <w:rPr>
          <w:lang w:val="fr-CH"/>
        </w:rPr>
        <w:t>包括被拘留的残疾者</w:t>
      </w:r>
      <w:r w:rsidRPr="00540B8E">
        <w:rPr>
          <w:lang w:val="fr-CH"/>
        </w:rPr>
        <w:t>)</w:t>
      </w:r>
      <w:r w:rsidRPr="00540B8E">
        <w:rPr>
          <w:lang w:val="fr-CH"/>
        </w:rPr>
        <w:t>而言无障碍、有效和独立的申诉机制；</w:t>
      </w:r>
    </w:p>
    <w:p w14:paraId="7CAB201F" w14:textId="08508C0A" w:rsidR="00540B8E" w:rsidRPr="00540B8E" w:rsidRDefault="00540B8E" w:rsidP="00540B8E">
      <w:pPr>
        <w:pStyle w:val="SingleTxtGC"/>
      </w:pPr>
      <w:r w:rsidRPr="00540B8E">
        <w:rPr>
          <w:lang w:val="fr-CH"/>
        </w:rPr>
        <w:tab/>
        <w:t>(</w:t>
      </w:r>
      <w:r>
        <w:rPr>
          <w:lang w:val="fr-CH"/>
        </w:rPr>
        <w:t>f</w:t>
      </w:r>
      <w:r w:rsidRPr="00540B8E">
        <w:rPr>
          <w:lang w:val="fr-CH"/>
        </w:rPr>
        <w:t>)</w:t>
      </w:r>
      <w:r w:rsidRPr="00540B8E">
        <w:rPr>
          <w:lang w:val="fr-CH"/>
        </w:rPr>
        <w:tab/>
      </w:r>
      <w:r w:rsidRPr="00540B8E">
        <w:rPr>
          <w:lang w:val="fr-CH"/>
        </w:rPr>
        <w:t>批准《公约任择议定书》的事宜仍在考虑中；</w:t>
      </w:r>
    </w:p>
    <w:p w14:paraId="4BFC4131" w14:textId="6A89F7B4" w:rsidR="00540B8E" w:rsidRPr="00540B8E" w:rsidRDefault="00540B8E" w:rsidP="00540B8E">
      <w:pPr>
        <w:pStyle w:val="SingleTxtGC"/>
      </w:pPr>
      <w:r w:rsidRPr="00540B8E">
        <w:rPr>
          <w:lang w:val="fr-CH"/>
        </w:rPr>
        <w:tab/>
        <w:t>(</w:t>
      </w:r>
      <w:r>
        <w:rPr>
          <w:lang w:val="fr-CH"/>
        </w:rPr>
        <w:t>g</w:t>
      </w:r>
      <w:r w:rsidRPr="00540B8E">
        <w:rPr>
          <w:lang w:val="fr-CH"/>
        </w:rPr>
        <w:t>)</w:t>
      </w:r>
      <w:r w:rsidRPr="00540B8E">
        <w:rPr>
          <w:lang w:val="fr-CH"/>
        </w:rPr>
        <w:tab/>
      </w:r>
      <w:r w:rsidRPr="00540B8E">
        <w:rPr>
          <w:lang w:val="fr-CH"/>
        </w:rPr>
        <w:t>在国家、省、区和县级层面，包括首都以外地区，没有具备明确目标、指标和预算分配的有时限的方案来实施《促进残疾人权利的国家战略行动计划》。</w:t>
      </w:r>
    </w:p>
    <w:p w14:paraId="0345143D" w14:textId="6D65A715" w:rsidR="00504B29" w:rsidRPr="00540B8E" w:rsidRDefault="00540B8E" w:rsidP="00540B8E">
      <w:pPr>
        <w:pStyle w:val="SingleTxtGC"/>
        <w:rPr>
          <w:rFonts w:eastAsia="黑体"/>
          <w:bCs/>
        </w:rPr>
      </w:pPr>
      <w:r>
        <w:rPr>
          <w:lang w:val="fr-CH"/>
        </w:rPr>
        <w:t>6</w:t>
      </w:r>
      <w:r w:rsidRPr="00540B8E">
        <w:rPr>
          <w:lang w:val="fr-CH"/>
        </w:rPr>
        <w:t>.</w:t>
      </w:r>
      <w:r w:rsidRPr="00540B8E">
        <w:rPr>
          <w:lang w:val="fr-CH"/>
        </w:rPr>
        <w:tab/>
      </w:r>
      <w:r w:rsidR="00504B29" w:rsidRPr="00540B8E">
        <w:rPr>
          <w:rFonts w:eastAsia="黑体"/>
          <w:bCs/>
          <w:lang w:val="fr-CH"/>
        </w:rPr>
        <w:t>委员会回顾其关于包括残疾儿童在内的残疾人通过其代表组织参与《公约》执行和监测工作的第</w:t>
      </w:r>
      <w:r w:rsidR="00504B29" w:rsidRPr="00504B29">
        <w:rPr>
          <w:rFonts w:eastAsia="黑体"/>
          <w:bCs/>
          <w:lang w:val="fr-CH"/>
        </w:rPr>
        <w:t>7</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18</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，建议缔约国通过残疾人代表组织与残疾人</w:t>
      </w:r>
      <w:r w:rsidR="00504B29" w:rsidRPr="00540B8E">
        <w:rPr>
          <w:rFonts w:eastAsia="黑体"/>
          <w:bCs/>
          <w:lang w:val="fr-CH"/>
        </w:rPr>
        <w:t>(</w:t>
      </w:r>
      <w:r w:rsidR="00504B29" w:rsidRPr="00540B8E">
        <w:rPr>
          <w:rFonts w:eastAsia="黑体"/>
          <w:bCs/>
          <w:lang w:val="fr-CH"/>
        </w:rPr>
        <w:t>包括残疾儿童</w:t>
      </w:r>
      <w:r w:rsidR="00504B29" w:rsidRPr="00540B8E">
        <w:rPr>
          <w:rFonts w:eastAsia="黑体"/>
          <w:bCs/>
          <w:lang w:val="fr-CH"/>
        </w:rPr>
        <w:t>)</w:t>
      </w:r>
      <w:r w:rsidR="00504B29" w:rsidRPr="00540B8E">
        <w:rPr>
          <w:rFonts w:eastAsia="黑体"/>
          <w:bCs/>
          <w:lang w:val="fr-CH"/>
        </w:rPr>
        <w:t>密切协商并在残疾人积极参与下：</w:t>
      </w:r>
    </w:p>
    <w:p w14:paraId="74005140"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对所有与残疾相关的立法和政策进行全面审查，包括残疾鉴定程序，以消除医学和慈善模式的元素，并确保完全符合残疾的人权模式；</w:t>
      </w:r>
    </w:p>
    <w:p w14:paraId="484AED96"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全面执行《保护和促进残疾人权利法》，包括在农村和偏远地区；</w:t>
      </w:r>
    </w:p>
    <w:p w14:paraId="08D23AAC"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在所有相关法律和政策中引入合理便利和通用设计等关键概念的明确法律定义，以加强其一致适用和执行；</w:t>
      </w:r>
      <w:bookmarkStart w:id="0" w:name="_Hlk206358781"/>
    </w:p>
    <w:p w14:paraId="0A579945" w14:textId="77777777"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建立机制，确保在与残疾相关的法律和政策的制定、执行和监测的各个阶段，通过残疾人代表组织与包括智力和</w:t>
      </w:r>
      <w:r w:rsidR="00504B29" w:rsidRPr="00540B8E">
        <w:rPr>
          <w:rFonts w:eastAsia="黑体"/>
          <w:bCs/>
          <w:lang w:val="fr-CH"/>
        </w:rPr>
        <w:t>/</w:t>
      </w:r>
      <w:r w:rsidR="00504B29" w:rsidRPr="00540B8E">
        <w:rPr>
          <w:rFonts w:eastAsia="黑体"/>
          <w:bCs/>
          <w:lang w:val="fr-CH"/>
        </w:rPr>
        <w:t>或社会心理残疾者和身材矮小者在内的各种残疾人密切协商并让他们积极参与其中</w:t>
      </w:r>
      <w:bookmarkEnd w:id="0"/>
      <w:r w:rsidR="00504B29" w:rsidRPr="00540B8E">
        <w:rPr>
          <w:rFonts w:eastAsia="黑体"/>
          <w:bCs/>
          <w:lang w:val="fr-CH"/>
        </w:rPr>
        <w:t>；</w:t>
      </w:r>
    </w:p>
    <w:p w14:paraId="05FBB878" w14:textId="77777777" w:rsidR="00504B29" w:rsidRPr="00540B8E" w:rsidRDefault="00540B8E" w:rsidP="00540B8E">
      <w:pPr>
        <w:pStyle w:val="SingleTxtGC"/>
        <w:rPr>
          <w:rFonts w:eastAsia="黑体"/>
          <w:bCs/>
        </w:rPr>
      </w:pPr>
      <w:r w:rsidRPr="00540B8E">
        <w:rPr>
          <w:lang w:val="fr-CH"/>
        </w:rPr>
        <w:tab/>
        <w:t>(</w:t>
      </w:r>
      <w:r>
        <w:rPr>
          <w:lang w:val="fr-CH"/>
        </w:rPr>
        <w:t>e</w:t>
      </w:r>
      <w:r w:rsidRPr="00540B8E">
        <w:rPr>
          <w:lang w:val="fr-CH"/>
        </w:rPr>
        <w:t>)</w:t>
      </w:r>
      <w:r w:rsidRPr="00540B8E">
        <w:rPr>
          <w:lang w:val="fr-CH"/>
        </w:rPr>
        <w:tab/>
      </w:r>
      <w:r w:rsidR="00504B29" w:rsidRPr="00540B8E">
        <w:rPr>
          <w:rFonts w:eastAsia="黑体"/>
          <w:bCs/>
          <w:lang w:val="fr-CH"/>
        </w:rPr>
        <w:t>建立便捷、有效的申诉机制，使残疾人能够报告歧视事件，为遭受歧视的残疾人提供补救、赔偿和康复，并确保实施者受到处罚；</w:t>
      </w:r>
    </w:p>
    <w:p w14:paraId="2075A105" w14:textId="77777777" w:rsidR="00504B29" w:rsidRPr="00540B8E" w:rsidRDefault="00540B8E" w:rsidP="00540B8E">
      <w:pPr>
        <w:pStyle w:val="SingleTxtGC"/>
        <w:rPr>
          <w:rFonts w:eastAsia="黑体"/>
          <w:bCs/>
        </w:rPr>
      </w:pPr>
      <w:r w:rsidRPr="00540B8E">
        <w:rPr>
          <w:lang w:val="fr-CH"/>
        </w:rPr>
        <w:tab/>
        <w:t>(</w:t>
      </w:r>
      <w:r>
        <w:rPr>
          <w:lang w:val="fr-CH"/>
        </w:rPr>
        <w:t>f</w:t>
      </w:r>
      <w:r w:rsidRPr="00540B8E">
        <w:rPr>
          <w:lang w:val="fr-CH"/>
        </w:rPr>
        <w:t>)</w:t>
      </w:r>
      <w:r w:rsidRPr="00540B8E">
        <w:rPr>
          <w:lang w:val="fr-CH"/>
        </w:rPr>
        <w:tab/>
      </w:r>
      <w:r w:rsidR="00504B29" w:rsidRPr="00540B8E">
        <w:rPr>
          <w:rFonts w:eastAsia="黑体"/>
          <w:bCs/>
          <w:lang w:val="fr-CH"/>
        </w:rPr>
        <w:t>为批准《任择议定书》提供明确的时间表；</w:t>
      </w:r>
    </w:p>
    <w:p w14:paraId="11797A93" w14:textId="77777777" w:rsidR="00504B29" w:rsidRPr="00540B8E" w:rsidRDefault="00540B8E" w:rsidP="00540B8E">
      <w:pPr>
        <w:pStyle w:val="SingleTxtGC"/>
        <w:rPr>
          <w:rFonts w:eastAsia="黑体"/>
          <w:bCs/>
        </w:rPr>
      </w:pPr>
      <w:r w:rsidRPr="00540B8E">
        <w:rPr>
          <w:lang w:val="fr-CH"/>
        </w:rPr>
        <w:tab/>
        <w:t>(</w:t>
      </w:r>
      <w:r>
        <w:rPr>
          <w:lang w:val="fr-CH"/>
        </w:rPr>
        <w:t>g</w:t>
      </w:r>
      <w:r w:rsidRPr="00540B8E">
        <w:rPr>
          <w:lang w:val="fr-CH"/>
        </w:rPr>
        <w:t>)</w:t>
      </w:r>
      <w:r w:rsidRPr="00540B8E">
        <w:rPr>
          <w:lang w:val="fr-CH"/>
        </w:rPr>
        <w:tab/>
      </w:r>
      <w:r w:rsidR="00504B29" w:rsidRPr="00540B8E">
        <w:rPr>
          <w:rFonts w:eastAsia="黑体"/>
          <w:bCs/>
          <w:lang w:val="fr-CH"/>
        </w:rPr>
        <w:t>制定并资助一项有时限的计划，以便在各行政层级执行《促进残疾人权利的国家战略行动计划》，确保在全国范围内分配资源。</w:t>
      </w:r>
    </w:p>
    <w:p w14:paraId="00432D21" w14:textId="03D8E96A" w:rsidR="00504B29" w:rsidRPr="00540B8E" w:rsidRDefault="00845055" w:rsidP="00845055">
      <w:pPr>
        <w:pStyle w:val="H1GC"/>
      </w:pPr>
      <w:r w:rsidRPr="00540B8E">
        <w:tab/>
      </w:r>
      <w:r w:rsidRPr="00504B29">
        <w:rPr>
          <w:bCs/>
          <w:lang w:val="fr-CH"/>
        </w:rPr>
        <w:t>B</w:t>
      </w:r>
      <w:r w:rsidRPr="00540B8E">
        <w:rPr>
          <w:bCs/>
          <w:lang w:val="fr-CH"/>
        </w:rPr>
        <w:t>.</w:t>
      </w:r>
      <w:r w:rsidR="00504B29" w:rsidRPr="00540B8E">
        <w:rPr>
          <w:lang w:val="fr-CH"/>
        </w:rPr>
        <w:tab/>
      </w:r>
      <w:r w:rsidR="00504B29" w:rsidRPr="00540B8E">
        <w:rPr>
          <w:bCs/>
          <w:lang w:val="fr-CH"/>
        </w:rPr>
        <w:t>具体权利</w:t>
      </w:r>
      <w:r w:rsidR="00504B29" w:rsidRPr="00540B8E">
        <w:rPr>
          <w:bCs/>
          <w:lang w:val="fr-CH"/>
        </w:rPr>
        <w:t>(</w:t>
      </w:r>
      <w:r w:rsidR="00504B29" w:rsidRPr="00540B8E">
        <w:rPr>
          <w:bCs/>
          <w:lang w:val="fr-CH"/>
        </w:rPr>
        <w:t>第五至第三十条</w:t>
      </w:r>
      <w:r w:rsidR="00504B29" w:rsidRPr="00540B8E">
        <w:rPr>
          <w:bCs/>
          <w:lang w:val="fr-CH"/>
        </w:rPr>
        <w:t>)</w:t>
      </w:r>
    </w:p>
    <w:p w14:paraId="197D3464" w14:textId="2CEED64C" w:rsidR="00504B29" w:rsidRPr="00540B8E" w:rsidRDefault="00325909" w:rsidP="00325909">
      <w:pPr>
        <w:pStyle w:val="H23GC"/>
      </w:pPr>
      <w:r w:rsidRPr="00540B8E">
        <w:rPr>
          <w:lang w:val="fr-CH"/>
        </w:rPr>
        <w:tab/>
      </w:r>
      <w:r w:rsidRPr="00540B8E">
        <w:rPr>
          <w:lang w:val="fr-CH"/>
        </w:rPr>
        <w:tab/>
      </w:r>
      <w:r w:rsidR="00504B29" w:rsidRPr="00540B8E">
        <w:rPr>
          <w:bCs/>
          <w:lang w:val="fr-CH"/>
        </w:rPr>
        <w:t>平等和不歧视</w:t>
      </w:r>
      <w:r w:rsidR="00504B29" w:rsidRPr="00540B8E">
        <w:rPr>
          <w:bCs/>
          <w:lang w:val="fr-CH"/>
        </w:rPr>
        <w:t>(</w:t>
      </w:r>
      <w:r w:rsidR="00504B29" w:rsidRPr="00540B8E">
        <w:rPr>
          <w:bCs/>
          <w:lang w:val="fr-CH"/>
        </w:rPr>
        <w:t>第五条</w:t>
      </w:r>
      <w:bookmarkStart w:id="1" w:name="_Hlk112678815"/>
      <w:bookmarkEnd w:id="1"/>
      <w:r w:rsidR="00504B29" w:rsidRPr="00540B8E">
        <w:rPr>
          <w:bCs/>
          <w:lang w:val="fr-CH"/>
        </w:rPr>
        <w:t>)</w:t>
      </w:r>
    </w:p>
    <w:p w14:paraId="4790997A" w14:textId="734FAD94" w:rsidR="00540B8E" w:rsidRPr="00540B8E" w:rsidRDefault="00540B8E" w:rsidP="00540B8E">
      <w:pPr>
        <w:pStyle w:val="SingleTxtGC"/>
      </w:pPr>
      <w:r>
        <w:rPr>
          <w:lang w:val="fr-CH"/>
        </w:rPr>
        <w:t>7</w:t>
      </w:r>
      <w:r w:rsidRPr="00540B8E">
        <w:rPr>
          <w:lang w:val="fr-CH"/>
        </w:rPr>
        <w:t>.</w:t>
      </w:r>
      <w:r w:rsidRPr="00540B8E">
        <w:rPr>
          <w:lang w:val="fr-CH"/>
        </w:rPr>
        <w:tab/>
      </w:r>
      <w:r w:rsidRPr="00540B8E">
        <w:rPr>
          <w:lang w:val="fr-CH"/>
        </w:rPr>
        <w:t>委员会关切地注意到：</w:t>
      </w:r>
    </w:p>
    <w:p w14:paraId="115CC420" w14:textId="54A1453C"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《宪法》没有明确禁止基于残疾的歧视，也没有保障残疾人的平等，包括保护残疾人免受多重和交叉歧视，国内法也不承认拒绝提供合理便利是一种歧视形式；</w:t>
      </w:r>
    </w:p>
    <w:p w14:paraId="2EDCBB32" w14:textId="5C283537" w:rsidR="00540B8E" w:rsidRPr="00540B8E" w:rsidRDefault="00540B8E" w:rsidP="00540B8E">
      <w:pPr>
        <w:pStyle w:val="SingleTxtGC"/>
      </w:pPr>
      <w:bookmarkStart w:id="2" w:name="_Hlk206572560"/>
      <w:r w:rsidRPr="00540B8E">
        <w:rPr>
          <w:lang w:val="fr-CH"/>
        </w:rPr>
        <w:tab/>
        <w:t>(</w:t>
      </w:r>
      <w:r>
        <w:rPr>
          <w:lang w:val="fr-CH"/>
        </w:rPr>
        <w:t>b</w:t>
      </w:r>
      <w:r w:rsidRPr="00540B8E">
        <w:rPr>
          <w:lang w:val="fr-CH"/>
        </w:rPr>
        <w:t>)</w:t>
      </w:r>
      <w:r w:rsidRPr="00540B8E">
        <w:rPr>
          <w:lang w:val="fr-CH"/>
        </w:rPr>
        <w:tab/>
      </w:r>
      <w:r w:rsidRPr="00540B8E">
        <w:rPr>
          <w:lang w:val="fr-CH"/>
        </w:rPr>
        <w:t>没有涵盖公共和私营部门的全面反歧视法；污名化与负面社会态度持续存在，其根源在于对身体强健与生产力的文化崇尚，导致残疾人遭受排斥、隐匿和机构化安置；缔约国采取了双重做法：身体残疾的退伍军人享有区别对待，而其他残疾人，尤其是农村地区的残疾人，则被排除在服务之外；不过，即便是身体有残疾的退伍军人，在获取服务时也面临障碍；</w:t>
      </w:r>
    </w:p>
    <w:bookmarkEnd w:id="2"/>
    <w:p w14:paraId="65063026" w14:textId="5170CD77"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对于残疾人或其代表组织提出的申诉和请愿，包括被拒绝提供合理便利的情况，国家的处理机制既不明确又无效，且缺乏应对多重和交叉歧视的机制。</w:t>
      </w:r>
    </w:p>
    <w:p w14:paraId="6CCE3F59" w14:textId="47F94F84" w:rsidR="00504B29" w:rsidRPr="00540B8E" w:rsidRDefault="00540B8E" w:rsidP="00540B8E">
      <w:pPr>
        <w:pStyle w:val="SingleTxtGC"/>
        <w:rPr>
          <w:rFonts w:eastAsia="黑体"/>
          <w:bCs/>
        </w:rPr>
      </w:pPr>
      <w:r>
        <w:rPr>
          <w:lang w:val="fr-CH"/>
        </w:rPr>
        <w:t>8</w:t>
      </w:r>
      <w:r w:rsidRPr="00540B8E">
        <w:rPr>
          <w:lang w:val="fr-CH"/>
        </w:rPr>
        <w:t>.</w:t>
      </w:r>
      <w:r w:rsidRPr="00540B8E">
        <w:rPr>
          <w:lang w:val="fr-CH"/>
        </w:rPr>
        <w:tab/>
      </w:r>
      <w:r w:rsidR="00504B29" w:rsidRPr="00540B8E">
        <w:rPr>
          <w:rFonts w:eastAsia="黑体"/>
          <w:bCs/>
          <w:lang w:val="fr-CH"/>
        </w:rPr>
        <w:t>委员会回顾其关于平等和不歧视的第</w:t>
      </w:r>
      <w:r w:rsidR="00504B29" w:rsidRPr="00504B29">
        <w:rPr>
          <w:rFonts w:eastAsia="黑体"/>
          <w:bCs/>
          <w:lang w:val="fr-CH"/>
        </w:rPr>
        <w:t>6</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18</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以及可持续发展目标具体目标</w:t>
      </w:r>
      <w:r w:rsidR="00504B29" w:rsidRPr="00504B29">
        <w:rPr>
          <w:rFonts w:eastAsia="黑体"/>
          <w:bCs/>
          <w:lang w:val="fr-CH"/>
        </w:rPr>
        <w:t>1</w:t>
      </w:r>
      <w:r w:rsidR="00504B29" w:rsidRPr="00540B8E">
        <w:rPr>
          <w:rFonts w:eastAsia="黑体"/>
          <w:bCs/>
          <w:lang w:val="fr-CH"/>
        </w:rPr>
        <w:t>0.</w:t>
      </w:r>
      <w:r w:rsidR="00504B29" w:rsidRPr="00504B29">
        <w:rPr>
          <w:rFonts w:eastAsia="黑体"/>
          <w:bCs/>
          <w:lang w:val="fr-CH"/>
        </w:rPr>
        <w:t>2</w:t>
      </w:r>
      <w:r w:rsidR="00504B29" w:rsidRPr="00540B8E">
        <w:rPr>
          <w:rFonts w:eastAsia="黑体"/>
          <w:bCs/>
          <w:lang w:val="fr-CH"/>
        </w:rPr>
        <w:t>和</w:t>
      </w:r>
      <w:r w:rsidR="00504B29" w:rsidRPr="00504B29">
        <w:rPr>
          <w:rFonts w:eastAsia="黑体"/>
          <w:bCs/>
          <w:lang w:val="fr-CH"/>
        </w:rPr>
        <w:t>1</w:t>
      </w:r>
      <w:r w:rsidR="00504B29" w:rsidRPr="00540B8E">
        <w:rPr>
          <w:rFonts w:eastAsia="黑体"/>
          <w:bCs/>
          <w:lang w:val="fr-CH"/>
        </w:rPr>
        <w:t>0.</w:t>
      </w:r>
      <w:r w:rsidR="00504B29" w:rsidRPr="00504B29">
        <w:rPr>
          <w:rFonts w:eastAsia="黑体"/>
          <w:bCs/>
          <w:lang w:val="fr-CH"/>
        </w:rPr>
        <w:t>3,</w:t>
      </w:r>
      <w:r w:rsidR="00F74583">
        <w:rPr>
          <w:rFonts w:eastAsia="黑体"/>
          <w:bCs/>
          <w:lang w:val="fr-CH"/>
        </w:rPr>
        <w:t xml:space="preserve"> </w:t>
      </w:r>
      <w:r w:rsidR="00504B29" w:rsidRPr="00540B8E">
        <w:rPr>
          <w:rFonts w:eastAsia="黑体"/>
          <w:bCs/>
          <w:lang w:val="fr-CH"/>
        </w:rPr>
        <w:t>建议缔约国通过残疾人代表组织与残疾人密切协商，并在残疾人的积极参与下：</w:t>
      </w:r>
    </w:p>
    <w:p w14:paraId="0D620BDE"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修订《宪法》，明确保障平等，禁止基于残疾的歧视，并在立法中承认拒绝提供合理便利是一种歧视形式；</w:t>
      </w:r>
    </w:p>
    <w:p w14:paraId="1B71A69B"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制定适用于所有部门的全面反歧视法，禁止基于残疾的直接和间接歧视，确保明确承认拒绝提供合理便利是一种被禁止的歧视形式，确保所有残疾人，无论是否退伍军人，都平等获得服务和福利，解决城乡环境中的差异，并通过提高认识运动、包容性教育和官员培训来打击污名化和有害成见；</w:t>
      </w:r>
    </w:p>
    <w:p w14:paraId="3608DF9A"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加强和完善国家申诉和请愿制度，确保所有残疾人能够获得便捷、有效和及时的补救措施，包括在被拒绝提供合理便利以及遭遇多重或交叉歧视的情况下。</w:t>
      </w:r>
    </w:p>
    <w:p w14:paraId="35F824DD" w14:textId="2D65BB22" w:rsidR="00504B29" w:rsidRPr="00540B8E" w:rsidRDefault="00325909" w:rsidP="00325909">
      <w:pPr>
        <w:pStyle w:val="H23GC"/>
      </w:pPr>
      <w:r w:rsidRPr="00540B8E">
        <w:rPr>
          <w:lang w:val="fr-CH"/>
        </w:rPr>
        <w:tab/>
      </w:r>
      <w:r w:rsidRPr="00540B8E">
        <w:rPr>
          <w:lang w:val="fr-CH"/>
        </w:rPr>
        <w:tab/>
      </w:r>
      <w:r w:rsidR="00504B29" w:rsidRPr="00540B8E">
        <w:rPr>
          <w:bCs/>
          <w:lang w:val="fr-CH"/>
        </w:rPr>
        <w:t>残疾妇女</w:t>
      </w:r>
      <w:r w:rsidR="00504B29" w:rsidRPr="00540B8E">
        <w:rPr>
          <w:bCs/>
          <w:lang w:val="fr-CH"/>
        </w:rPr>
        <w:t>(</w:t>
      </w:r>
      <w:r w:rsidR="00504B29" w:rsidRPr="00540B8E">
        <w:rPr>
          <w:bCs/>
          <w:lang w:val="fr-CH"/>
        </w:rPr>
        <w:t>第六条</w:t>
      </w:r>
      <w:r w:rsidR="00504B29" w:rsidRPr="00540B8E">
        <w:rPr>
          <w:bCs/>
          <w:lang w:val="fr-CH"/>
        </w:rPr>
        <w:t>)</w:t>
      </w:r>
    </w:p>
    <w:p w14:paraId="2EECD83C" w14:textId="0BAAF08E" w:rsidR="00540B8E" w:rsidRPr="00540B8E" w:rsidRDefault="00540B8E" w:rsidP="00540B8E">
      <w:pPr>
        <w:pStyle w:val="SingleTxtGC"/>
      </w:pPr>
      <w:r>
        <w:rPr>
          <w:lang w:val="fr-CH"/>
        </w:rPr>
        <w:t>9</w:t>
      </w:r>
      <w:r w:rsidRPr="00540B8E">
        <w:rPr>
          <w:lang w:val="fr-CH"/>
        </w:rPr>
        <w:t>.</w:t>
      </w:r>
      <w:r w:rsidRPr="00540B8E">
        <w:rPr>
          <w:lang w:val="fr-CH"/>
        </w:rPr>
        <w:tab/>
      </w:r>
      <w:r w:rsidRPr="00540B8E">
        <w:rPr>
          <w:lang w:val="fr-CH"/>
        </w:rPr>
        <w:t>委员会关切地注意到：</w:t>
      </w:r>
    </w:p>
    <w:p w14:paraId="4F3049F1" w14:textId="2861BA5D"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为残疾妇女和女童提供的性健康和生殖健康服务未做到充分无障碍、包容且以权利为基础，尤其是在农村和服务不足的地区；此外，心理健康支持和信息不足，且缺乏性别响应型预算编制，也没有对惠及残疾妇女资源的跟踪机制；</w:t>
      </w:r>
    </w:p>
    <w:p w14:paraId="0A917BB8" w14:textId="07D33F47"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残疾妇女和女童在包容性教育、就业、社会福利和领导机会方面面临重大障碍，加之她们在决策中的代表性不足以及缺乏关于参与情况的分类数据，使这些障碍更加严重；</w:t>
      </w:r>
    </w:p>
    <w:p w14:paraId="0A43FB2B" w14:textId="3D5CC03A"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残疾妇女和女童遭受暴力侵害，包括性别暴力和性暴力、强迫婚姻、绑架、贩运和强奸，而针对这类案件的调查不充分，禁止此类暴力的法律执行不到位，且缺乏关于预防和保护措施的信息。</w:t>
      </w:r>
    </w:p>
    <w:p w14:paraId="09C463CB" w14:textId="2BA9E2AA" w:rsidR="00504B29" w:rsidRPr="00540B8E" w:rsidRDefault="00540B8E" w:rsidP="00540B8E">
      <w:pPr>
        <w:pStyle w:val="SingleTxtGC"/>
        <w:rPr>
          <w:rFonts w:eastAsia="黑体"/>
          <w:bCs/>
        </w:rPr>
      </w:pPr>
      <w:r>
        <w:rPr>
          <w:lang w:val="fr-CH"/>
        </w:rPr>
        <w:t>1</w:t>
      </w:r>
      <w:r w:rsidRPr="00540B8E">
        <w:rPr>
          <w:lang w:val="fr-CH"/>
        </w:rPr>
        <w:t>0.</w:t>
      </w:r>
      <w:r w:rsidRPr="00540B8E">
        <w:rPr>
          <w:lang w:val="fr-CH"/>
        </w:rPr>
        <w:tab/>
      </w:r>
      <w:r w:rsidR="00504B29" w:rsidRPr="00540B8E">
        <w:rPr>
          <w:rFonts w:eastAsia="黑体"/>
          <w:bCs/>
          <w:lang w:val="fr-CH"/>
        </w:rPr>
        <w:t>委员会回顾其关于残疾妇女和女童的第</w:t>
      </w:r>
      <w:r w:rsidR="00504B29" w:rsidRPr="00504B29">
        <w:rPr>
          <w:rFonts w:eastAsia="黑体"/>
          <w:bCs/>
          <w:lang w:val="fr-CH"/>
        </w:rPr>
        <w:t>3</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16</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，并回顾可持续发展目标之具体目标</w:t>
      </w:r>
      <w:r w:rsidR="00504B29" w:rsidRPr="00504B29">
        <w:rPr>
          <w:rFonts w:eastAsia="黑体"/>
          <w:bCs/>
          <w:lang w:val="fr-CH"/>
        </w:rPr>
        <w:t>5</w:t>
      </w:r>
      <w:r w:rsidR="00504B29" w:rsidRPr="00540B8E">
        <w:rPr>
          <w:rFonts w:eastAsia="黑体"/>
          <w:bCs/>
          <w:lang w:val="fr-CH"/>
        </w:rPr>
        <w:t>.</w:t>
      </w:r>
      <w:r w:rsidR="00504B29" w:rsidRPr="00504B29">
        <w:rPr>
          <w:rFonts w:eastAsia="黑体"/>
          <w:bCs/>
          <w:lang w:val="fr-CH"/>
        </w:rPr>
        <w:t>1</w:t>
      </w:r>
      <w:r w:rsidR="00504B29" w:rsidRPr="00540B8E">
        <w:rPr>
          <w:rFonts w:eastAsia="黑体"/>
          <w:bCs/>
          <w:lang w:val="fr-CH"/>
        </w:rPr>
        <w:t>、</w:t>
      </w:r>
      <w:r w:rsidR="00504B29" w:rsidRPr="00504B29">
        <w:rPr>
          <w:rFonts w:eastAsia="黑体"/>
          <w:bCs/>
          <w:lang w:val="fr-CH"/>
        </w:rPr>
        <w:t>5</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和</w:t>
      </w:r>
      <w:r w:rsidR="00504B29" w:rsidRPr="00504B29">
        <w:rPr>
          <w:rFonts w:eastAsia="黑体"/>
          <w:bCs/>
          <w:lang w:val="fr-CH"/>
        </w:rPr>
        <w:t>5</w:t>
      </w:r>
      <w:r w:rsidR="00504B29" w:rsidRPr="00540B8E">
        <w:rPr>
          <w:rFonts w:eastAsia="黑体"/>
          <w:bCs/>
          <w:lang w:val="fr-CH"/>
        </w:rPr>
        <w:t>.</w:t>
      </w:r>
      <w:r w:rsidR="00504B29" w:rsidRPr="00504B29">
        <w:rPr>
          <w:rFonts w:eastAsia="黑体"/>
          <w:bCs/>
          <w:lang w:val="fr-CH"/>
        </w:rPr>
        <w:t>5,</w:t>
      </w:r>
      <w:r w:rsidR="00504B29" w:rsidRPr="00540B8E">
        <w:rPr>
          <w:rFonts w:eastAsia="黑体"/>
          <w:bCs/>
          <w:lang w:val="fr-CH"/>
        </w:rPr>
        <w:t xml:space="preserve"> </w:t>
      </w:r>
      <w:r w:rsidR="00504B29" w:rsidRPr="00540B8E">
        <w:rPr>
          <w:rFonts w:eastAsia="黑体"/>
          <w:bCs/>
          <w:lang w:val="fr-CH"/>
        </w:rPr>
        <w:t>建议缔约国：</w:t>
      </w:r>
    </w:p>
    <w:p w14:paraId="6BDA6D4C"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提供包容性、基于权利的性健康和生殖健康服务，包括精神健康支持，确保在农村和服务不足的地区提供服务，并使用按性别和残疾状况分类的数据建立性别响应型预算编制和支出跟踪系统；</w:t>
      </w:r>
    </w:p>
    <w:p w14:paraId="653BB05E"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确保残疾妇女和女童平等获得包容性教育、就业和社会福利，通过有针对性的措施和外联活动促进她们参与领导和决策角色，并收集和发布有关她们参与情况的分类数据；</w:t>
      </w:r>
    </w:p>
    <w:p w14:paraId="3159843A"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禁止、预防和消除针对残疾妇女和女童的一切形式暴力，包括性别暴力和性暴力、强迫婚姻、绑架、贩运和强奸，并确保所有案件得到及时公正的调查，确保施害者受到起诉和惩罚，受害者获得保护和补救。</w:t>
      </w:r>
    </w:p>
    <w:p w14:paraId="38F99598" w14:textId="357B12D4" w:rsidR="00504B29" w:rsidRPr="00540B8E" w:rsidRDefault="00325909" w:rsidP="00325909">
      <w:pPr>
        <w:pStyle w:val="H23GC"/>
      </w:pPr>
      <w:r w:rsidRPr="00540B8E">
        <w:rPr>
          <w:lang w:val="fr-CH"/>
        </w:rPr>
        <w:tab/>
      </w:r>
      <w:r w:rsidRPr="00540B8E">
        <w:rPr>
          <w:lang w:val="fr-CH"/>
        </w:rPr>
        <w:tab/>
      </w:r>
      <w:r w:rsidR="00504B29" w:rsidRPr="00540B8E">
        <w:rPr>
          <w:bCs/>
          <w:lang w:val="fr-CH"/>
        </w:rPr>
        <w:t>残疾儿童</w:t>
      </w:r>
      <w:r w:rsidR="00504B29" w:rsidRPr="00540B8E">
        <w:rPr>
          <w:bCs/>
          <w:lang w:val="fr-CH"/>
        </w:rPr>
        <w:t>(</w:t>
      </w:r>
      <w:r w:rsidR="00504B29" w:rsidRPr="00540B8E">
        <w:rPr>
          <w:bCs/>
          <w:lang w:val="fr-CH"/>
        </w:rPr>
        <w:t>第七条</w:t>
      </w:r>
      <w:r w:rsidR="00504B29" w:rsidRPr="00540B8E">
        <w:rPr>
          <w:bCs/>
          <w:lang w:val="fr-CH"/>
        </w:rPr>
        <w:t>)</w:t>
      </w:r>
    </w:p>
    <w:p w14:paraId="33017981" w14:textId="59ECB17F" w:rsidR="00540B8E" w:rsidRPr="00540B8E" w:rsidRDefault="00540B8E" w:rsidP="00540B8E">
      <w:pPr>
        <w:pStyle w:val="SingleTxtGC"/>
      </w:pPr>
      <w:r>
        <w:rPr>
          <w:lang w:val="fr-CH"/>
        </w:rPr>
        <w:t>11</w:t>
      </w:r>
      <w:r w:rsidRPr="00540B8E">
        <w:rPr>
          <w:lang w:val="fr-CH"/>
        </w:rPr>
        <w:t>.</w:t>
      </w:r>
      <w:r w:rsidRPr="00540B8E">
        <w:rPr>
          <w:lang w:val="fr-CH"/>
        </w:rPr>
        <w:tab/>
      </w:r>
      <w:r w:rsidRPr="00540B8E">
        <w:rPr>
          <w:lang w:val="fr-CH"/>
        </w:rPr>
        <w:t>委员会感到关切的是：</w:t>
      </w:r>
    </w:p>
    <w:p w14:paraId="5A9F2281" w14:textId="65BE6D5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缺乏用于早期识别、诊断和登记残疾的便捷、无污名且基于社区的儿科筛查服务，特别是在农村和偏远地区，增加了他们被社会孤立、被困在家中的风险，特别是对于智力和</w:t>
      </w:r>
      <w:r w:rsidRPr="00540B8E">
        <w:rPr>
          <w:lang w:val="fr-CH"/>
        </w:rPr>
        <w:t>/</w:t>
      </w:r>
      <w:r w:rsidRPr="00540B8E">
        <w:rPr>
          <w:lang w:val="fr-CH"/>
        </w:rPr>
        <w:t>或社会心理残疾儿童而言；</w:t>
      </w:r>
    </w:p>
    <w:p w14:paraId="25FB8422" w14:textId="155BA00F"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平壤以外地区残疾儿童登记制度实施不力，法律框架不足，无法确保协调一致的支持，缔约国未提供信息说明已采取何种措施确保被社会孤立的残疾儿童</w:t>
      </w:r>
      <w:r w:rsidRPr="00540B8E">
        <w:rPr>
          <w:lang w:val="fr-CH"/>
        </w:rPr>
        <w:t>(</w:t>
      </w:r>
      <w:r w:rsidRPr="00540B8E">
        <w:rPr>
          <w:lang w:val="fr-CH"/>
        </w:rPr>
        <w:t>包括被困在家中、农村和偏远地区的残疾儿童</w:t>
      </w:r>
      <w:r w:rsidRPr="00540B8E">
        <w:rPr>
          <w:lang w:val="fr-CH"/>
        </w:rPr>
        <w:t>)</w:t>
      </w:r>
      <w:r w:rsidRPr="00540B8E">
        <w:rPr>
          <w:lang w:val="fr-CH"/>
        </w:rPr>
        <w:t>完成登记；</w:t>
      </w:r>
    </w:p>
    <w:p w14:paraId="3D08DAF4" w14:textId="19A977CE"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国家数据系统不用于收集或分析有关残疾儿童</w:t>
      </w:r>
      <w:r w:rsidRPr="00540B8E">
        <w:rPr>
          <w:lang w:val="fr-CH"/>
        </w:rPr>
        <w:t>(</w:t>
      </w:r>
      <w:r w:rsidRPr="00540B8E">
        <w:rPr>
          <w:lang w:val="fr-CH"/>
        </w:rPr>
        <w:t>特别是</w:t>
      </w:r>
      <w:r>
        <w:rPr>
          <w:lang w:val="fr-CH"/>
        </w:rPr>
        <w:t>5</w:t>
      </w:r>
      <w:r w:rsidRPr="00540B8E">
        <w:rPr>
          <w:lang w:val="fr-CH"/>
        </w:rPr>
        <w:t>岁以下儿童以及生活在机构中和农村偏远地区的儿童</w:t>
      </w:r>
      <w:r w:rsidRPr="00540B8E">
        <w:rPr>
          <w:lang w:val="fr-CH"/>
        </w:rPr>
        <w:t>)</w:t>
      </w:r>
      <w:r w:rsidRPr="00540B8E">
        <w:rPr>
          <w:lang w:val="fr-CH"/>
        </w:rPr>
        <w:t>的分类数据，也不用于报告支持服务的可用性或覆盖范围；</w:t>
      </w:r>
    </w:p>
    <w:p w14:paraId="17C48AE0" w14:textId="4157E3D5"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sidRPr="00540B8E">
        <w:rPr>
          <w:lang w:val="fr-CH"/>
        </w:rPr>
        <w:t>农村和偏远地区与家人生活在一起的残疾儿童获得服务和支持的机会有限，导致其面临社会排斥和机会不平等的困境。</w:t>
      </w:r>
    </w:p>
    <w:p w14:paraId="32FBE1E9" w14:textId="77777777" w:rsidR="00504B29" w:rsidRPr="00540B8E" w:rsidRDefault="00540B8E" w:rsidP="00540B8E">
      <w:pPr>
        <w:pStyle w:val="SingleTxtGC"/>
        <w:rPr>
          <w:rFonts w:eastAsia="黑体"/>
          <w:bCs/>
        </w:rPr>
      </w:pPr>
      <w:r>
        <w:rPr>
          <w:lang w:val="fr-CH"/>
        </w:rPr>
        <w:t>12</w:t>
      </w:r>
      <w:r w:rsidRPr="00540B8E">
        <w:rPr>
          <w:lang w:val="fr-CH"/>
        </w:rPr>
        <w:t>.</w:t>
      </w:r>
      <w:r w:rsidRPr="00540B8E">
        <w:rPr>
          <w:lang w:val="fr-CH"/>
        </w:rPr>
        <w:tab/>
      </w:r>
      <w:r w:rsidR="00504B29" w:rsidRPr="00540B8E">
        <w:rPr>
          <w:rFonts w:eastAsia="黑体"/>
          <w:bCs/>
          <w:lang w:val="fr-CH"/>
        </w:rPr>
        <w:t>委员会参照儿童权利委员会和残疾人权利委员会关于残疾儿童权利的联合声明</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22</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，建议缔约国：</w:t>
      </w:r>
    </w:p>
    <w:p w14:paraId="029BE8A8"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在全国范围内建立便捷、无污名的社区儿科筛查和早期诊断服务体系，并采取措施，通过促进残疾儿童融入家庭、教育、社区和公共生活，防止残疾儿童被社会孤立；</w:t>
      </w:r>
    </w:p>
    <w:p w14:paraId="774DA27E"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建立透明的全国登记制度，并以法律框架为支撑，确保为残疾儿童提供协调一致的服务、支持和保护，尤其是在平壤以外地区；</w:t>
      </w:r>
    </w:p>
    <w:p w14:paraId="16EBAECC"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开发并维护系统，以收集、分析和发布关于残疾儿童</w:t>
      </w:r>
      <w:r w:rsidR="00504B29" w:rsidRPr="00540B8E">
        <w:rPr>
          <w:rFonts w:eastAsia="黑体"/>
          <w:bCs/>
          <w:lang w:val="fr-CH"/>
        </w:rPr>
        <w:t>(</w:t>
      </w:r>
      <w:r w:rsidR="00504B29" w:rsidRPr="00540B8E">
        <w:rPr>
          <w:rFonts w:eastAsia="黑体"/>
          <w:bCs/>
          <w:lang w:val="fr-CH"/>
        </w:rPr>
        <w:t>包括</w:t>
      </w:r>
      <w:r w:rsidR="00504B29" w:rsidRPr="00504B29">
        <w:rPr>
          <w:rFonts w:eastAsia="黑体"/>
          <w:bCs/>
          <w:lang w:val="fr-CH"/>
        </w:rPr>
        <w:t>5</w:t>
      </w:r>
      <w:r w:rsidR="00504B29" w:rsidRPr="00540B8E">
        <w:rPr>
          <w:rFonts w:eastAsia="黑体"/>
          <w:bCs/>
          <w:lang w:val="fr-CH"/>
        </w:rPr>
        <w:t>岁以下儿童以及生活在机构中和农村偏远地区的儿童</w:t>
      </w:r>
      <w:r w:rsidR="00504B29" w:rsidRPr="00540B8E">
        <w:rPr>
          <w:rFonts w:eastAsia="黑体"/>
          <w:bCs/>
          <w:lang w:val="fr-CH"/>
        </w:rPr>
        <w:t>)</w:t>
      </w:r>
      <w:r w:rsidR="00504B29" w:rsidRPr="00540B8E">
        <w:rPr>
          <w:rFonts w:eastAsia="黑体"/>
          <w:bCs/>
          <w:lang w:val="fr-CH"/>
        </w:rPr>
        <w:t>的分类数据，涵盖年龄、性别、残疾类型和地理位置，从而为政策和方案提供信息依据；</w:t>
      </w:r>
    </w:p>
    <w:p w14:paraId="64A16CFD" w14:textId="77777777"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扩大并提供足够的资源，为农村和偏远地区与家人生活在一起的残疾儿童提供服务和支持，以确保他们享有平等机会并充分融入社会。</w:t>
      </w:r>
    </w:p>
    <w:p w14:paraId="4EBACF55" w14:textId="72B6C11C" w:rsidR="00504B29" w:rsidRPr="00540B8E" w:rsidRDefault="00325909" w:rsidP="00325909">
      <w:pPr>
        <w:pStyle w:val="H23GC"/>
      </w:pPr>
      <w:r w:rsidRPr="00540B8E">
        <w:rPr>
          <w:lang w:val="fr-CH"/>
        </w:rPr>
        <w:tab/>
      </w:r>
      <w:r w:rsidRPr="00540B8E">
        <w:rPr>
          <w:lang w:val="fr-CH"/>
        </w:rPr>
        <w:tab/>
      </w:r>
      <w:r w:rsidR="00504B29" w:rsidRPr="00540B8E">
        <w:rPr>
          <w:bCs/>
          <w:lang w:val="fr-CH"/>
        </w:rPr>
        <w:t>提高认识</w:t>
      </w:r>
      <w:r w:rsidR="00504B29" w:rsidRPr="00540B8E">
        <w:rPr>
          <w:bCs/>
          <w:lang w:val="fr-CH"/>
        </w:rPr>
        <w:t>(</w:t>
      </w:r>
      <w:r w:rsidR="00504B29" w:rsidRPr="00540B8E">
        <w:rPr>
          <w:bCs/>
          <w:lang w:val="fr-CH"/>
        </w:rPr>
        <w:t>第八条</w:t>
      </w:r>
      <w:r w:rsidR="00504B29" w:rsidRPr="00540B8E">
        <w:rPr>
          <w:bCs/>
          <w:lang w:val="fr-CH"/>
        </w:rPr>
        <w:t>)</w:t>
      </w:r>
    </w:p>
    <w:p w14:paraId="02773B92" w14:textId="6FB0DA20" w:rsidR="00540B8E" w:rsidRPr="00540B8E" w:rsidRDefault="00540B8E" w:rsidP="00540B8E">
      <w:pPr>
        <w:pStyle w:val="SingleTxtGC"/>
      </w:pPr>
      <w:r>
        <w:rPr>
          <w:lang w:val="fr-CH"/>
        </w:rPr>
        <w:t>13</w:t>
      </w:r>
      <w:r w:rsidRPr="00540B8E">
        <w:rPr>
          <w:lang w:val="fr-CH"/>
        </w:rPr>
        <w:t>.</w:t>
      </w:r>
      <w:r w:rsidRPr="00540B8E">
        <w:rPr>
          <w:lang w:val="fr-CH"/>
        </w:rPr>
        <w:tab/>
      </w:r>
      <w:r w:rsidRPr="00540B8E">
        <w:rPr>
          <w:lang w:val="fr-CH"/>
        </w:rPr>
        <w:t>委员会感到关切的是：</w:t>
      </w:r>
    </w:p>
    <w:p w14:paraId="3335034B" w14:textId="750E8F2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提高认识的努力仍然有限，未能系统地覆盖更广泛的公众，未能挑战对残疾人的持续污名化、误解、有害态度和贬损性语言，也未能充分体现残疾人的多样性，包括智力和</w:t>
      </w:r>
      <w:r w:rsidRPr="00540B8E">
        <w:rPr>
          <w:lang w:val="fr-CH"/>
        </w:rPr>
        <w:t>/</w:t>
      </w:r>
      <w:r w:rsidRPr="00540B8E">
        <w:rPr>
          <w:lang w:val="fr-CH"/>
        </w:rPr>
        <w:t>或社会心理残疾者、隐性残疾人、身材矮小者、盲聋人士和多重残疾人；</w:t>
      </w:r>
    </w:p>
    <w:p w14:paraId="13CC1105" w14:textId="0E3648C2"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关于残疾人权利的宣传材料并未通过国家局域网</w:t>
      </w:r>
      <w:r w:rsidRPr="00540B8E">
        <w:rPr>
          <w:lang w:val="fr-CH"/>
        </w:rPr>
        <w:t>(</w:t>
      </w:r>
      <w:r w:rsidRPr="00540B8E">
        <w:rPr>
          <w:lang w:val="fr-CH"/>
        </w:rPr>
        <w:t>光明网</w:t>
      </w:r>
      <w:r w:rsidRPr="00540B8E">
        <w:rPr>
          <w:lang w:val="fr-CH"/>
        </w:rPr>
        <w:t>)</w:t>
      </w:r>
      <w:r w:rsidRPr="00540B8E">
        <w:rPr>
          <w:lang w:val="fr-CH"/>
        </w:rPr>
        <w:t>、广播、学校、医疗中心、社区活动或其他国家通讯平台广泛传播，也未以无障碍格式提供，尤其是在首都以外地区。</w:t>
      </w:r>
    </w:p>
    <w:p w14:paraId="639B8EE8" w14:textId="77777777" w:rsidR="00504B29" w:rsidRPr="00540B8E" w:rsidRDefault="00540B8E" w:rsidP="00540B8E">
      <w:pPr>
        <w:pStyle w:val="SingleTxtGC"/>
        <w:rPr>
          <w:rFonts w:eastAsia="黑体"/>
          <w:bCs/>
        </w:rPr>
      </w:pPr>
      <w:r>
        <w:rPr>
          <w:lang w:val="fr-CH"/>
        </w:rPr>
        <w:t>14</w:t>
      </w:r>
      <w:r w:rsidRPr="00540B8E">
        <w:rPr>
          <w:lang w:val="fr-CH"/>
        </w:rPr>
        <w:t>.</w:t>
      </w:r>
      <w:r w:rsidRPr="00540B8E">
        <w:rPr>
          <w:lang w:val="fr-CH"/>
        </w:rPr>
        <w:tab/>
      </w:r>
      <w:r w:rsidR="00504B29" w:rsidRPr="00540B8E">
        <w:rPr>
          <w:rFonts w:eastAsia="黑体"/>
          <w:bCs/>
          <w:lang w:val="fr-CH"/>
        </w:rPr>
        <w:t>委员会建议缔约国通过残疾人代表组织与包括残疾儿童、残疾妇女和女童在内的残疾人密切协商，并在他们的积极参与下：</w:t>
      </w:r>
    </w:p>
    <w:p w14:paraId="558ACD4F"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制定和发起全国性的、包容性强、对残疾问题有敏感认识的提高认识运动，可通过国家局域网、媒体和社区平台进行，挑战污名化、有害成见和歧视性语言，并反映残疾人的多样性；</w:t>
      </w:r>
    </w:p>
    <w:p w14:paraId="13AD9FCE"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通过国家局域网、广播、学校、医疗中心、社区活动及其他平台广泛传播宣传材料，包括以无障碍格式传播，确保传播到首都以外的地方。</w:t>
      </w:r>
    </w:p>
    <w:p w14:paraId="77415892" w14:textId="01E986FD" w:rsidR="00504B29" w:rsidRPr="00540B8E" w:rsidRDefault="00325909" w:rsidP="00325909">
      <w:pPr>
        <w:pStyle w:val="H23GC"/>
      </w:pPr>
      <w:r w:rsidRPr="00540B8E">
        <w:rPr>
          <w:lang w:val="fr-CH"/>
        </w:rPr>
        <w:tab/>
      </w:r>
      <w:r w:rsidRPr="00540B8E">
        <w:rPr>
          <w:lang w:val="fr-CH"/>
        </w:rPr>
        <w:tab/>
      </w:r>
      <w:r w:rsidR="00504B29" w:rsidRPr="00540B8E">
        <w:rPr>
          <w:bCs/>
          <w:lang w:val="fr-CH"/>
        </w:rPr>
        <w:t>无障碍</w:t>
      </w:r>
      <w:r w:rsidR="00504B29" w:rsidRPr="00540B8E">
        <w:rPr>
          <w:bCs/>
          <w:lang w:val="fr-CH"/>
        </w:rPr>
        <w:t>(</w:t>
      </w:r>
      <w:r w:rsidR="00504B29" w:rsidRPr="00540B8E">
        <w:rPr>
          <w:bCs/>
          <w:lang w:val="fr-CH"/>
        </w:rPr>
        <w:t>第九条</w:t>
      </w:r>
      <w:bookmarkStart w:id="3" w:name="_Hlk206587438"/>
      <w:r w:rsidR="00504B29" w:rsidRPr="00540B8E">
        <w:rPr>
          <w:bCs/>
          <w:lang w:val="fr-CH"/>
        </w:rPr>
        <w:t>)</w:t>
      </w:r>
    </w:p>
    <w:p w14:paraId="4413A5F5" w14:textId="20EFDF9D" w:rsidR="00540B8E" w:rsidRPr="00540B8E" w:rsidRDefault="00540B8E" w:rsidP="00540B8E">
      <w:pPr>
        <w:pStyle w:val="SingleTxtGC"/>
      </w:pPr>
      <w:r>
        <w:rPr>
          <w:lang w:val="fr-CH"/>
        </w:rPr>
        <w:t>15</w:t>
      </w:r>
      <w:r w:rsidRPr="00540B8E">
        <w:rPr>
          <w:lang w:val="fr-CH"/>
        </w:rPr>
        <w:t>.</w:t>
      </w:r>
      <w:r w:rsidRPr="00540B8E">
        <w:rPr>
          <w:lang w:val="fr-CH"/>
        </w:rPr>
        <w:tab/>
      </w:r>
      <w:r w:rsidRPr="00540B8E">
        <w:rPr>
          <w:lang w:val="fr-CH"/>
        </w:rPr>
        <w:t>委员会感到关切的是：</w:t>
      </w:r>
    </w:p>
    <w:p w14:paraId="40D27661" w14:textId="2F696D4C"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全面的无障碍立法，针对公共和私人基础设施、交通以及学校、医院和其他建筑的国家无障碍标准尚未得到充分采用或实施，特别是在农村和偏远地区，这些标准也未能与国际标准保持一致。缔约国未提供信息说明是否将通用设计方法系统地应用于所有产品、环境、方案和服务；</w:t>
      </w:r>
    </w:p>
    <w:p w14:paraId="651440ED" w14:textId="0D2A98E9"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尚未指定任何国家机构负责审议有关无障碍设施缺乏或不足的申诉；</w:t>
      </w:r>
    </w:p>
    <w:p w14:paraId="550BAE32" w14:textId="37398EDA"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公共服务场所缺乏无障碍的信息和通信方式、模式和格式，也缺乏手语翻译、触觉或听觉系统、行动辅助工具和其他辅助器具。</w:t>
      </w:r>
    </w:p>
    <w:p w14:paraId="04C3267E" w14:textId="77777777" w:rsidR="00504B29" w:rsidRPr="00540B8E" w:rsidRDefault="00540B8E" w:rsidP="00540B8E">
      <w:pPr>
        <w:pStyle w:val="SingleTxtGC"/>
        <w:rPr>
          <w:rFonts w:eastAsia="黑体"/>
          <w:bCs/>
        </w:rPr>
      </w:pPr>
      <w:r>
        <w:rPr>
          <w:lang w:val="fr-CH"/>
        </w:rPr>
        <w:t>16</w:t>
      </w:r>
      <w:r w:rsidRPr="00540B8E">
        <w:rPr>
          <w:lang w:val="fr-CH"/>
        </w:rPr>
        <w:t>.</w:t>
      </w:r>
      <w:r w:rsidRPr="00540B8E">
        <w:rPr>
          <w:lang w:val="fr-CH"/>
        </w:rPr>
        <w:tab/>
      </w:r>
      <w:r w:rsidR="00504B29" w:rsidRPr="00540B8E">
        <w:rPr>
          <w:rFonts w:eastAsia="黑体"/>
          <w:bCs/>
          <w:lang w:val="fr-CH"/>
        </w:rPr>
        <w:t>委员会参照其关于无障碍问题的第</w:t>
      </w:r>
      <w:r w:rsidR="00504B29" w:rsidRPr="00504B29">
        <w:rPr>
          <w:rFonts w:eastAsia="黑体"/>
          <w:bCs/>
          <w:lang w:val="fr-CH"/>
        </w:rPr>
        <w:t>2</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14</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和可持续发展目标</w:t>
      </w:r>
      <w:r w:rsidR="00504B29" w:rsidRPr="00504B29">
        <w:rPr>
          <w:rFonts w:eastAsia="黑体"/>
          <w:bCs/>
          <w:lang w:val="fr-CH"/>
        </w:rPr>
        <w:t>9</w:t>
      </w:r>
      <w:r w:rsidR="00504B29" w:rsidRPr="00540B8E">
        <w:rPr>
          <w:rFonts w:eastAsia="黑体"/>
          <w:bCs/>
          <w:lang w:val="fr-CH"/>
        </w:rPr>
        <w:t>和具体目标</w:t>
      </w:r>
      <w:r w:rsidR="00504B29" w:rsidRPr="00504B29">
        <w:rPr>
          <w:rFonts w:eastAsia="黑体"/>
          <w:bCs/>
          <w:lang w:val="fr-CH"/>
        </w:rPr>
        <w:t>11</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和</w:t>
      </w:r>
      <w:r w:rsidR="00504B29" w:rsidRPr="00504B29">
        <w:rPr>
          <w:rFonts w:eastAsia="黑体"/>
          <w:bCs/>
          <w:lang w:val="fr-CH"/>
        </w:rPr>
        <w:t>11</w:t>
      </w:r>
      <w:r w:rsidR="00504B29" w:rsidRPr="00540B8E">
        <w:rPr>
          <w:rFonts w:eastAsia="黑体"/>
          <w:bCs/>
          <w:lang w:val="fr-CH"/>
        </w:rPr>
        <w:t>.</w:t>
      </w:r>
      <w:r w:rsidR="00504B29" w:rsidRPr="00504B29">
        <w:rPr>
          <w:rFonts w:eastAsia="黑体"/>
          <w:bCs/>
          <w:lang w:val="fr-CH"/>
        </w:rPr>
        <w:t>7,</w:t>
      </w:r>
      <w:r w:rsidR="00504B29" w:rsidRPr="00540B8E">
        <w:rPr>
          <w:rFonts w:eastAsia="黑体"/>
          <w:bCs/>
          <w:lang w:val="fr-CH"/>
        </w:rPr>
        <w:t xml:space="preserve"> </w:t>
      </w:r>
      <w:r w:rsidR="00504B29" w:rsidRPr="00540B8E">
        <w:rPr>
          <w:rFonts w:eastAsia="黑体"/>
          <w:bCs/>
          <w:lang w:val="fr-CH"/>
        </w:rPr>
        <w:t>建议缔约国通过残疾人代表组织与残疾人密切协商，并在他们的积极参与下：</w:t>
      </w:r>
      <w:bookmarkStart w:id="4" w:name="_Hlk206589354"/>
    </w:p>
    <w:p w14:paraId="0BCDD464"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通过、实施并执行符合国际标准和通用设计原则的国家无障碍立法和标准，适用于所有新建和改建项目；并制定有时限的计划，使医院、学校、住房和交通系统实现无障碍化，包括在农村和偏远地区</w:t>
      </w:r>
      <w:bookmarkEnd w:id="4"/>
      <w:r w:rsidR="00504B29" w:rsidRPr="00540B8E">
        <w:rPr>
          <w:rFonts w:eastAsia="黑体"/>
          <w:bCs/>
          <w:lang w:val="fr-CH"/>
        </w:rPr>
        <w:t>；</w:t>
      </w:r>
    </w:p>
    <w:p w14:paraId="41017D3F"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设立指定的国家主管部门，负责审议有关无障碍设施缺乏或不足的申诉；</w:t>
      </w:r>
    </w:p>
    <w:p w14:paraId="6FD6C4C7"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保证可以通过无障碍方式、模式和格式获取信息和通信，以及获得手语翻译、触觉和听觉系统、行动辅助工具、辅助技术和无障碍数字平台。</w:t>
      </w:r>
      <w:bookmarkEnd w:id="3"/>
    </w:p>
    <w:p w14:paraId="2184B248" w14:textId="504D0D75" w:rsidR="00504B29" w:rsidRPr="00540B8E" w:rsidRDefault="00325909" w:rsidP="00325909">
      <w:pPr>
        <w:pStyle w:val="H23GC"/>
      </w:pPr>
      <w:r w:rsidRPr="00540B8E">
        <w:rPr>
          <w:lang w:val="fr-CH"/>
        </w:rPr>
        <w:tab/>
      </w:r>
      <w:r w:rsidRPr="00540B8E">
        <w:rPr>
          <w:lang w:val="fr-CH"/>
        </w:rPr>
        <w:tab/>
      </w:r>
      <w:r w:rsidR="00504B29" w:rsidRPr="00540B8E">
        <w:rPr>
          <w:bCs/>
          <w:lang w:val="fr-CH"/>
        </w:rPr>
        <w:t>生命权</w:t>
      </w:r>
      <w:r w:rsidR="00504B29" w:rsidRPr="00540B8E">
        <w:rPr>
          <w:bCs/>
          <w:lang w:val="fr-CH"/>
        </w:rPr>
        <w:t>(</w:t>
      </w:r>
      <w:r w:rsidR="00504B29" w:rsidRPr="00540B8E">
        <w:rPr>
          <w:bCs/>
          <w:lang w:val="fr-CH"/>
        </w:rPr>
        <w:t>第十条</w:t>
      </w:r>
      <w:r w:rsidR="00504B29" w:rsidRPr="00540B8E">
        <w:rPr>
          <w:bCs/>
          <w:lang w:val="fr-CH"/>
        </w:rPr>
        <w:t>)</w:t>
      </w:r>
    </w:p>
    <w:p w14:paraId="0C8F5634" w14:textId="7AB835CA" w:rsidR="00540B8E" w:rsidRPr="00540B8E" w:rsidRDefault="00540B8E" w:rsidP="00540B8E">
      <w:pPr>
        <w:pStyle w:val="SingleTxtGC"/>
      </w:pPr>
      <w:r>
        <w:rPr>
          <w:lang w:val="fr-CH"/>
        </w:rPr>
        <w:t>17</w:t>
      </w:r>
      <w:r w:rsidRPr="00540B8E">
        <w:rPr>
          <w:lang w:val="fr-CH"/>
        </w:rPr>
        <w:t>.</w:t>
      </w:r>
      <w:r w:rsidRPr="00540B8E">
        <w:rPr>
          <w:lang w:val="fr-CH"/>
        </w:rPr>
        <w:tab/>
      </w:r>
      <w:r w:rsidRPr="00540B8E">
        <w:rPr>
          <w:lang w:val="fr-CH"/>
        </w:rPr>
        <w:t>委员会深感关切的是：</w:t>
      </w:r>
    </w:p>
    <w:p w14:paraId="71EAC667" w14:textId="2086B34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有可信报告称，残疾儿童遭到杀害，包括经官方同意在医疗机构内实施的杀婴行为，而缔约国未能提供任何关于预防措施的数据或信息；</w:t>
      </w:r>
    </w:p>
    <w:p w14:paraId="56CA627D" w14:textId="47CA9A5E"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国内立法未明确保障残疾人的生命权，包括在拘留场所和医疗场所中，他们面临被系统性剥夺医疗照护、遭受饥饿和虐待的更高风险，而这些情况缺乏独立监督机制；</w:t>
      </w:r>
    </w:p>
    <w:p w14:paraId="2D314607" w14:textId="2FD0A8E0"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有可靠报告称，基于</w:t>
      </w:r>
      <w:r>
        <w:rPr>
          <w:rFonts w:hint="eastAsia"/>
          <w:lang w:val="fr-CH"/>
        </w:rPr>
        <w:t>“</w:t>
      </w:r>
      <w:r w:rsidRPr="00540B8E">
        <w:rPr>
          <w:lang w:val="fr-CH"/>
        </w:rPr>
        <w:t>预防残疾</w:t>
      </w:r>
      <w:r>
        <w:rPr>
          <w:rFonts w:hint="eastAsia"/>
          <w:lang w:val="fr-CH"/>
        </w:rPr>
        <w:t>”</w:t>
      </w:r>
      <w:r w:rsidRPr="00540B8E">
        <w:rPr>
          <w:lang w:val="fr-CH"/>
        </w:rPr>
        <w:t>概念的优生和歧视性医疗政策和做法仍然存在；</w:t>
      </w:r>
    </w:p>
    <w:p w14:paraId="5658549B" w14:textId="3F710B7F"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sidRPr="00540B8E">
        <w:rPr>
          <w:lang w:val="fr-CH"/>
        </w:rPr>
        <w:t>缔约国死刑制度的合法性及其实践无视国际法所承认的限制，并且缺乏关于死刑是否适用于残疾人问题的信息。</w:t>
      </w:r>
    </w:p>
    <w:p w14:paraId="3D6BB694" w14:textId="77777777" w:rsidR="00504B29" w:rsidRPr="00540B8E" w:rsidRDefault="00540B8E" w:rsidP="00540B8E">
      <w:pPr>
        <w:pStyle w:val="SingleTxtGC"/>
        <w:rPr>
          <w:rFonts w:eastAsia="黑体"/>
          <w:bCs/>
        </w:rPr>
      </w:pPr>
      <w:r>
        <w:rPr>
          <w:lang w:val="fr-CH"/>
        </w:rPr>
        <w:t>18</w:t>
      </w:r>
      <w:r w:rsidRPr="00540B8E">
        <w:rPr>
          <w:lang w:val="fr-CH"/>
        </w:rPr>
        <w:t>.</w:t>
      </w:r>
      <w:r w:rsidRPr="00540B8E">
        <w:rPr>
          <w:lang w:val="fr-CH"/>
        </w:rPr>
        <w:tab/>
      </w:r>
      <w:r w:rsidR="00504B29" w:rsidRPr="00540B8E">
        <w:rPr>
          <w:rFonts w:eastAsia="黑体"/>
          <w:bCs/>
          <w:lang w:val="fr-CH"/>
        </w:rPr>
        <w:t>委员会建议缔约国：</w:t>
      </w:r>
    </w:p>
    <w:p w14:paraId="237008B5"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采取有效措施，终止针对残疾儿童的杀婴行为，调查所有关于此类行为的指控，并对施害者处以相应的惩罚；</w:t>
      </w:r>
    </w:p>
    <w:p w14:paraId="7092F246"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修订国内法律，明确保障残疾人在所有情况下</w:t>
      </w:r>
      <w:r w:rsidR="00504B29" w:rsidRPr="00540B8E">
        <w:rPr>
          <w:rFonts w:eastAsia="黑体"/>
          <w:bCs/>
          <w:lang w:val="fr-CH"/>
        </w:rPr>
        <w:t>(</w:t>
      </w:r>
      <w:r w:rsidR="00504B29" w:rsidRPr="00540B8E">
        <w:rPr>
          <w:rFonts w:eastAsia="黑体"/>
          <w:bCs/>
          <w:lang w:val="fr-CH"/>
        </w:rPr>
        <w:t>包括拘留和医疗保健</w:t>
      </w:r>
      <w:r w:rsidR="00504B29" w:rsidRPr="00540B8E">
        <w:rPr>
          <w:rFonts w:eastAsia="黑体"/>
          <w:bCs/>
          <w:lang w:val="fr-CH"/>
        </w:rPr>
        <w:t>)</w:t>
      </w:r>
      <w:r w:rsidR="00504B29" w:rsidRPr="00540B8E">
        <w:rPr>
          <w:rFonts w:eastAsia="黑体"/>
          <w:bCs/>
          <w:lang w:val="fr-CH"/>
        </w:rPr>
        <w:t>的生命权，并设立独立监测机构，可不受限制地进入拘留场所；</w:t>
      </w:r>
    </w:p>
    <w:p w14:paraId="2BF40220"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禁止优生和歧视性的医疗政策和做法，特别是那些以</w:t>
      </w:r>
      <w:r w:rsidR="00504B29" w:rsidRPr="00504B29">
        <w:rPr>
          <w:rFonts w:eastAsia="黑体" w:hint="eastAsia"/>
          <w:bCs/>
          <w:lang w:val="fr-CH"/>
        </w:rPr>
        <w:t>“</w:t>
      </w:r>
      <w:r w:rsidR="00504B29" w:rsidRPr="00540B8E">
        <w:rPr>
          <w:rFonts w:eastAsia="黑体"/>
          <w:bCs/>
          <w:lang w:val="fr-CH"/>
        </w:rPr>
        <w:t>预防残疾</w:t>
      </w:r>
      <w:r w:rsidR="00504B29" w:rsidRPr="00504B29">
        <w:rPr>
          <w:rFonts w:eastAsia="黑体" w:hint="eastAsia"/>
          <w:bCs/>
          <w:lang w:val="fr-CH"/>
        </w:rPr>
        <w:t>”</w:t>
      </w:r>
      <w:r w:rsidR="00504B29" w:rsidRPr="00540B8E">
        <w:rPr>
          <w:rFonts w:eastAsia="黑体"/>
          <w:bCs/>
          <w:lang w:val="fr-CH"/>
        </w:rPr>
        <w:t>为名的政策和做法；</w:t>
      </w:r>
    </w:p>
    <w:p w14:paraId="06952F4F" w14:textId="7A92D8C5"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根据国际法规定的限制和普遍定期审议提出的相关建议，废除死刑，并立即停止对残疾人判处和执行死刑。</w:t>
      </w:r>
    </w:p>
    <w:p w14:paraId="30B1B3B4" w14:textId="0C0E658A" w:rsidR="00504B29" w:rsidRPr="00540B8E" w:rsidRDefault="00325909" w:rsidP="00325909">
      <w:pPr>
        <w:pStyle w:val="H23GC"/>
      </w:pPr>
      <w:r w:rsidRPr="00540B8E">
        <w:rPr>
          <w:lang w:val="fr-CH"/>
        </w:rPr>
        <w:tab/>
      </w:r>
      <w:r w:rsidRPr="00540B8E">
        <w:rPr>
          <w:lang w:val="fr-CH"/>
        </w:rPr>
        <w:tab/>
      </w:r>
      <w:r w:rsidR="00504B29" w:rsidRPr="00540B8E">
        <w:rPr>
          <w:bCs/>
          <w:lang w:val="fr-CH"/>
        </w:rPr>
        <w:t>危难情况和人道主义紧急情况</w:t>
      </w:r>
      <w:r w:rsidR="00504B29" w:rsidRPr="00540B8E">
        <w:rPr>
          <w:bCs/>
          <w:lang w:val="fr-CH"/>
        </w:rPr>
        <w:t>(</w:t>
      </w:r>
      <w:r w:rsidR="00504B29" w:rsidRPr="00540B8E">
        <w:rPr>
          <w:bCs/>
          <w:lang w:val="fr-CH"/>
        </w:rPr>
        <w:t>第十一条</w:t>
      </w:r>
      <w:r w:rsidR="00504B29" w:rsidRPr="00540B8E">
        <w:rPr>
          <w:bCs/>
          <w:lang w:val="fr-CH"/>
        </w:rPr>
        <w:t>)</w:t>
      </w:r>
    </w:p>
    <w:p w14:paraId="5D7DA77C" w14:textId="6E92E770" w:rsidR="00540B8E" w:rsidRPr="00540B8E" w:rsidRDefault="00540B8E" w:rsidP="00540B8E">
      <w:pPr>
        <w:pStyle w:val="SingleTxtGC"/>
      </w:pPr>
      <w:r>
        <w:rPr>
          <w:lang w:val="fr-CH"/>
        </w:rPr>
        <w:t>19</w:t>
      </w:r>
      <w:r w:rsidRPr="00540B8E">
        <w:rPr>
          <w:lang w:val="fr-CH"/>
        </w:rPr>
        <w:t>.</w:t>
      </w:r>
      <w:r w:rsidRPr="00540B8E">
        <w:rPr>
          <w:lang w:val="fr-CH"/>
        </w:rPr>
        <w:tab/>
      </w:r>
      <w:r w:rsidRPr="00540B8E">
        <w:rPr>
          <w:lang w:val="fr-CH"/>
        </w:rPr>
        <w:t>委员会欢迎《保护和促进残疾人权利法》第</w:t>
      </w:r>
      <w:r>
        <w:rPr>
          <w:lang w:val="fr-CH"/>
        </w:rPr>
        <w:t>62</w:t>
      </w:r>
      <w:r w:rsidRPr="00540B8E">
        <w:rPr>
          <w:lang w:val="fr-CH"/>
        </w:rPr>
        <w:t>条，该条规定，在紧急情况下，应首先救助残疾人并为他们提供治疗和援助。然而，委员会感到关切的是，在制定、实施和监测减少灾害风险、适应气候变化和人道主义应对计划过程中并未通过残疾人代表组织与残疾人密切协商或让他们积极参与，这不符合《</w:t>
      </w:r>
      <w:r>
        <w:rPr>
          <w:lang w:val="fr-CH"/>
        </w:rPr>
        <w:t>2</w:t>
      </w:r>
      <w:r w:rsidRPr="00540B8E">
        <w:rPr>
          <w:lang w:val="fr-CH"/>
        </w:rPr>
        <w:t>0</w:t>
      </w:r>
      <w:r>
        <w:rPr>
          <w:lang w:val="fr-CH"/>
        </w:rPr>
        <w:t>15</w:t>
      </w:r>
      <w:r w:rsidRPr="00540B8E">
        <w:rPr>
          <w:lang w:val="fr-CH"/>
        </w:rPr>
        <w:t>-</w:t>
      </w:r>
      <w:r>
        <w:rPr>
          <w:lang w:val="fr-CH"/>
        </w:rPr>
        <w:t>2</w:t>
      </w:r>
      <w:r w:rsidRPr="00540B8E">
        <w:rPr>
          <w:lang w:val="fr-CH"/>
        </w:rPr>
        <w:t>0</w:t>
      </w:r>
      <w:r>
        <w:rPr>
          <w:lang w:val="fr-CH"/>
        </w:rPr>
        <w:t>3</w:t>
      </w:r>
      <w:r w:rsidRPr="00540B8E">
        <w:rPr>
          <w:lang w:val="fr-CH"/>
        </w:rPr>
        <w:t>0</w:t>
      </w:r>
      <w:r w:rsidRPr="00540B8E">
        <w:rPr>
          <w:lang w:val="fr-CH"/>
        </w:rPr>
        <w:t>年仙台减少灾害风险框架》、机构间常设委员会《将残疾人纳入人道主义行动准则》以及《亚洲及太平洋残疾人</w:t>
      </w:r>
      <w:r>
        <w:rPr>
          <w:rFonts w:hint="eastAsia"/>
          <w:lang w:val="fr-CH"/>
        </w:rPr>
        <w:t>“</w:t>
      </w:r>
      <w:r w:rsidRPr="00540B8E">
        <w:rPr>
          <w:lang w:val="fr-CH"/>
        </w:rPr>
        <w:t>切实享有权利</w:t>
      </w:r>
      <w:r>
        <w:rPr>
          <w:rFonts w:hint="eastAsia"/>
          <w:lang w:val="fr-CH"/>
        </w:rPr>
        <w:t>”</w:t>
      </w:r>
      <w:r w:rsidRPr="00540B8E">
        <w:rPr>
          <w:lang w:val="fr-CH"/>
        </w:rPr>
        <w:t>仁川战略》的目标</w:t>
      </w:r>
      <w:r>
        <w:rPr>
          <w:lang w:val="fr-CH"/>
        </w:rPr>
        <w:t>7</w:t>
      </w:r>
      <w:r w:rsidRPr="00540B8E">
        <w:rPr>
          <w:lang w:val="fr-CH"/>
        </w:rPr>
        <w:t>。</w:t>
      </w:r>
    </w:p>
    <w:p w14:paraId="6198DFB8" w14:textId="77777777" w:rsidR="00504B29" w:rsidRPr="00540B8E" w:rsidRDefault="00540B8E" w:rsidP="00540B8E">
      <w:pPr>
        <w:pStyle w:val="SingleTxtGC"/>
        <w:rPr>
          <w:rFonts w:eastAsia="黑体"/>
          <w:bCs/>
        </w:rPr>
      </w:pPr>
      <w:r>
        <w:rPr>
          <w:lang w:val="fr-CH"/>
        </w:rPr>
        <w:t>2</w:t>
      </w:r>
      <w:r w:rsidRPr="00540B8E">
        <w:rPr>
          <w:lang w:val="fr-CH"/>
        </w:rPr>
        <w:t>0.</w:t>
      </w:r>
      <w:r w:rsidRPr="00540B8E">
        <w:rPr>
          <w:lang w:val="fr-CH"/>
        </w:rPr>
        <w:tab/>
      </w:r>
      <w:r w:rsidR="00504B29" w:rsidRPr="00540B8E">
        <w:rPr>
          <w:rFonts w:eastAsia="黑体"/>
          <w:bCs/>
          <w:lang w:val="fr-CH"/>
        </w:rPr>
        <w:t>委员会建议缔约国在国家和地方层面制定、实施和监测减少灾害风险、适应气候变化和人道主义应对计划过程中通过残疾人代表组织与残疾人</w:t>
      </w:r>
      <w:r w:rsidR="00504B29" w:rsidRPr="00540B8E">
        <w:rPr>
          <w:rFonts w:eastAsia="黑体"/>
          <w:bCs/>
          <w:lang w:val="fr-CH"/>
        </w:rPr>
        <w:t>(</w:t>
      </w:r>
      <w:r w:rsidR="00504B29" w:rsidRPr="00540B8E">
        <w:rPr>
          <w:rFonts w:eastAsia="黑体"/>
          <w:bCs/>
          <w:lang w:val="fr-CH"/>
        </w:rPr>
        <w:t>包括残疾妇女和女童</w:t>
      </w:r>
      <w:r w:rsidR="00504B29" w:rsidRPr="00540B8E">
        <w:rPr>
          <w:rFonts w:eastAsia="黑体"/>
          <w:bCs/>
          <w:lang w:val="fr-CH"/>
        </w:rPr>
        <w:t>)</w:t>
      </w:r>
      <w:r w:rsidR="00504B29" w:rsidRPr="00540B8E">
        <w:rPr>
          <w:rFonts w:eastAsia="黑体"/>
          <w:bCs/>
          <w:lang w:val="fr-CH"/>
        </w:rPr>
        <w:t>密切协商或让他们积极参与，以符合《仙台框架》、可持续发展目标</w:t>
      </w:r>
      <w:r w:rsidR="00504B29" w:rsidRPr="00504B29">
        <w:rPr>
          <w:rFonts w:eastAsia="黑体"/>
          <w:bCs/>
          <w:lang w:val="fr-CH"/>
        </w:rPr>
        <w:t>11</w:t>
      </w:r>
      <w:r w:rsidR="00504B29" w:rsidRPr="00540B8E">
        <w:rPr>
          <w:rFonts w:eastAsia="黑体"/>
          <w:bCs/>
          <w:lang w:val="fr-CH"/>
        </w:rPr>
        <w:t>和</w:t>
      </w:r>
      <w:r w:rsidR="00504B29" w:rsidRPr="00504B29">
        <w:rPr>
          <w:rFonts w:eastAsia="黑体"/>
          <w:bCs/>
          <w:lang w:val="fr-CH"/>
        </w:rPr>
        <w:t>13</w:t>
      </w:r>
      <w:r w:rsidR="00504B29" w:rsidRPr="00540B8E">
        <w:rPr>
          <w:rFonts w:eastAsia="黑体"/>
          <w:bCs/>
          <w:lang w:val="fr-CH"/>
        </w:rPr>
        <w:t>、机构间常设委员会《准则》和《仁川战略》。</w:t>
      </w:r>
    </w:p>
    <w:p w14:paraId="75B3E3FB" w14:textId="0292A12B" w:rsidR="00504B29" w:rsidRPr="00540B8E" w:rsidRDefault="00325909" w:rsidP="00325909">
      <w:pPr>
        <w:pStyle w:val="H23GC"/>
      </w:pPr>
      <w:r w:rsidRPr="00540B8E">
        <w:rPr>
          <w:lang w:val="fr-CH"/>
        </w:rPr>
        <w:tab/>
      </w:r>
      <w:r w:rsidRPr="00540B8E">
        <w:rPr>
          <w:lang w:val="fr-CH"/>
        </w:rPr>
        <w:tab/>
      </w:r>
      <w:r w:rsidR="00504B29" w:rsidRPr="00540B8E">
        <w:rPr>
          <w:bCs/>
          <w:lang w:val="fr-CH"/>
        </w:rPr>
        <w:t>在法律面前获得平等承认</w:t>
      </w:r>
      <w:r w:rsidR="00504B29" w:rsidRPr="00540B8E">
        <w:rPr>
          <w:bCs/>
          <w:lang w:val="fr-CH"/>
        </w:rPr>
        <w:t>(</w:t>
      </w:r>
      <w:r w:rsidR="00504B29" w:rsidRPr="00540B8E">
        <w:rPr>
          <w:bCs/>
          <w:lang w:val="fr-CH"/>
        </w:rPr>
        <w:t>第十二条</w:t>
      </w:r>
      <w:r w:rsidR="00504B29" w:rsidRPr="00540B8E">
        <w:rPr>
          <w:bCs/>
          <w:lang w:val="fr-CH"/>
        </w:rPr>
        <w:t>)</w:t>
      </w:r>
    </w:p>
    <w:p w14:paraId="01DEF4BD" w14:textId="113DFE23" w:rsidR="00540B8E" w:rsidRPr="00540B8E" w:rsidRDefault="00540B8E" w:rsidP="00540B8E">
      <w:pPr>
        <w:pStyle w:val="SingleTxtGC"/>
      </w:pPr>
      <w:r>
        <w:rPr>
          <w:lang w:val="fr-CH"/>
        </w:rPr>
        <w:t>21</w:t>
      </w:r>
      <w:r w:rsidRPr="00540B8E">
        <w:rPr>
          <w:lang w:val="fr-CH"/>
        </w:rPr>
        <w:t>.</w:t>
      </w:r>
      <w:r w:rsidRPr="00540B8E">
        <w:rPr>
          <w:lang w:val="fr-CH"/>
        </w:rPr>
        <w:tab/>
      </w:r>
      <w:r w:rsidRPr="00540B8E">
        <w:rPr>
          <w:lang w:val="fr-CH"/>
        </w:rPr>
        <w:t>委员会对《民法》第</w:t>
      </w:r>
      <w:r>
        <w:rPr>
          <w:lang w:val="fr-CH"/>
        </w:rPr>
        <w:t>21</w:t>
      </w:r>
      <w:r w:rsidRPr="00540B8E">
        <w:rPr>
          <w:lang w:val="fr-CH"/>
        </w:rPr>
        <w:t>条表示关切，该条规定，有</w:t>
      </w:r>
      <w:r>
        <w:rPr>
          <w:rFonts w:hint="eastAsia"/>
          <w:lang w:val="fr-CH"/>
        </w:rPr>
        <w:t>“</w:t>
      </w:r>
      <w:r w:rsidRPr="00540B8E">
        <w:rPr>
          <w:lang w:val="fr-CH"/>
        </w:rPr>
        <w:t>身体机能障碍</w:t>
      </w:r>
      <w:r>
        <w:rPr>
          <w:rFonts w:hint="eastAsia"/>
          <w:lang w:val="fr-CH"/>
        </w:rPr>
        <w:t>”</w:t>
      </w:r>
      <w:r w:rsidRPr="00540B8E">
        <w:rPr>
          <w:lang w:val="fr-CH"/>
        </w:rPr>
        <w:t>的残疾人必须通过其父母或监护人进行民事诉讼程序；同时也对《保护和促进残疾人权利法》关于监护制度的第</w:t>
      </w:r>
      <w:r>
        <w:rPr>
          <w:lang w:val="fr-CH"/>
        </w:rPr>
        <w:t>53</w:t>
      </w:r>
      <w:r w:rsidRPr="00540B8E">
        <w:rPr>
          <w:lang w:val="fr-CH"/>
        </w:rPr>
        <w:t>条和第</w:t>
      </w:r>
      <w:r>
        <w:rPr>
          <w:lang w:val="fr-CH"/>
        </w:rPr>
        <w:t>54</w:t>
      </w:r>
      <w:r w:rsidRPr="00540B8E">
        <w:rPr>
          <w:lang w:val="fr-CH"/>
        </w:rPr>
        <w:t>条表示关切。</w:t>
      </w:r>
    </w:p>
    <w:p w14:paraId="1C3CF9CC" w14:textId="77777777" w:rsidR="00504B29" w:rsidRPr="00540B8E" w:rsidRDefault="00540B8E" w:rsidP="00540B8E">
      <w:pPr>
        <w:pStyle w:val="SingleTxtGC"/>
        <w:rPr>
          <w:rFonts w:eastAsia="黑体"/>
          <w:bCs/>
        </w:rPr>
      </w:pPr>
      <w:r>
        <w:rPr>
          <w:lang w:val="fr-CH"/>
        </w:rPr>
        <w:t>22</w:t>
      </w:r>
      <w:r w:rsidRPr="00540B8E">
        <w:rPr>
          <w:lang w:val="fr-CH"/>
        </w:rPr>
        <w:t>.</w:t>
      </w:r>
      <w:r w:rsidRPr="00540B8E">
        <w:rPr>
          <w:lang w:val="fr-CH"/>
        </w:rPr>
        <w:tab/>
      </w:r>
      <w:r w:rsidR="00504B29" w:rsidRPr="00540B8E">
        <w:rPr>
          <w:rFonts w:eastAsia="黑体"/>
          <w:bCs/>
          <w:lang w:val="fr-CH"/>
        </w:rPr>
        <w:t>委员会回顾其关于在法律面前获得平等承认的第</w:t>
      </w:r>
      <w:r w:rsidR="00504B29" w:rsidRPr="00504B29">
        <w:rPr>
          <w:rFonts w:eastAsia="黑体"/>
          <w:bCs/>
          <w:lang w:val="fr-CH"/>
        </w:rPr>
        <w:t>1</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14</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，建议缔约国通过残疾人代表组织与残疾人密切协商并让他们积极参与废除监护制度和一切形式的替代决定，并采用尊重残疾人意愿和偏好的协助决定框架。</w:t>
      </w:r>
    </w:p>
    <w:p w14:paraId="65D93228" w14:textId="5CAF4FAD" w:rsidR="00504B29" w:rsidRPr="00540B8E" w:rsidRDefault="00325909" w:rsidP="00325909">
      <w:pPr>
        <w:pStyle w:val="H23GC"/>
      </w:pPr>
      <w:r w:rsidRPr="00540B8E">
        <w:rPr>
          <w:lang w:val="fr-CH"/>
        </w:rPr>
        <w:tab/>
      </w:r>
      <w:r w:rsidRPr="00540B8E">
        <w:rPr>
          <w:lang w:val="fr-CH"/>
        </w:rPr>
        <w:tab/>
      </w:r>
      <w:r w:rsidR="00504B29" w:rsidRPr="00540B8E">
        <w:rPr>
          <w:bCs/>
          <w:lang w:val="fr-CH"/>
        </w:rPr>
        <w:t>获得司法保护</w:t>
      </w:r>
      <w:r w:rsidR="00504B29" w:rsidRPr="00540B8E">
        <w:rPr>
          <w:bCs/>
          <w:lang w:val="fr-CH"/>
        </w:rPr>
        <w:t>(</w:t>
      </w:r>
      <w:r w:rsidR="00504B29" w:rsidRPr="00540B8E">
        <w:rPr>
          <w:bCs/>
          <w:lang w:val="fr-CH"/>
        </w:rPr>
        <w:t>第十三条</w:t>
      </w:r>
      <w:r w:rsidR="00504B29" w:rsidRPr="00540B8E">
        <w:rPr>
          <w:bCs/>
          <w:lang w:val="fr-CH"/>
        </w:rPr>
        <w:t>)</w:t>
      </w:r>
    </w:p>
    <w:p w14:paraId="0F3F9F72" w14:textId="586619BF" w:rsidR="00540B8E" w:rsidRPr="00540B8E" w:rsidRDefault="00540B8E" w:rsidP="00540B8E">
      <w:pPr>
        <w:pStyle w:val="SingleTxtGC"/>
      </w:pPr>
      <w:r>
        <w:rPr>
          <w:lang w:val="fr-CH"/>
        </w:rPr>
        <w:t>23</w:t>
      </w:r>
      <w:r w:rsidRPr="00540B8E">
        <w:rPr>
          <w:lang w:val="fr-CH"/>
        </w:rPr>
        <w:t>.</w:t>
      </w:r>
      <w:r w:rsidRPr="00540B8E">
        <w:rPr>
          <w:lang w:val="fr-CH"/>
        </w:rPr>
        <w:tab/>
      </w:r>
      <w:r w:rsidRPr="00540B8E">
        <w:rPr>
          <w:lang w:val="fr-CH"/>
        </w:rPr>
        <w:t>委员会感到关切的是：</w:t>
      </w:r>
    </w:p>
    <w:p w14:paraId="16D491AA" w14:textId="54764C1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缔约国缺乏确保残疾人获得司法救助的无障碍法律服务、支助机制和程序，包括程序性便利、无障碍格式以及法院和行政机构的无障碍设施；</w:t>
      </w:r>
    </w:p>
    <w:p w14:paraId="73E4D18A" w14:textId="75ED9E7F"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司法系统内缺乏由残疾人担任的职位，也没有提供信息说明为促进在法律界招聘、培训和留住残疾人而采取的措施。</w:t>
      </w:r>
    </w:p>
    <w:p w14:paraId="09A05E18" w14:textId="64259922" w:rsidR="00504B29" w:rsidRPr="00540B8E" w:rsidRDefault="00540B8E" w:rsidP="00540B8E">
      <w:pPr>
        <w:pStyle w:val="SingleTxtGC"/>
        <w:rPr>
          <w:rFonts w:eastAsia="黑体"/>
          <w:bCs/>
        </w:rPr>
      </w:pPr>
      <w:r>
        <w:rPr>
          <w:lang w:val="fr-CH"/>
        </w:rPr>
        <w:t>24</w:t>
      </w:r>
      <w:r w:rsidRPr="00540B8E">
        <w:rPr>
          <w:lang w:val="fr-CH"/>
        </w:rPr>
        <w:t>.</w:t>
      </w:r>
      <w:r w:rsidRPr="00540B8E">
        <w:rPr>
          <w:lang w:val="fr-CH"/>
        </w:rPr>
        <w:tab/>
      </w:r>
      <w:r w:rsidR="00504B29" w:rsidRPr="00540B8E">
        <w:rPr>
          <w:rFonts w:eastAsia="黑体"/>
          <w:bCs/>
          <w:lang w:val="fr-CH"/>
        </w:rPr>
        <w:t>委员会回顾残疾人权利特别报告员和秘书长残疾和无障碍问题特使于</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2</w:t>
      </w:r>
      <w:r w:rsidR="00504B29" w:rsidRPr="00540B8E">
        <w:rPr>
          <w:rFonts w:eastAsia="黑体"/>
          <w:bCs/>
          <w:lang w:val="fr-CH"/>
        </w:rPr>
        <w:t>0</w:t>
      </w:r>
      <w:r w:rsidR="00504B29" w:rsidRPr="00540B8E">
        <w:rPr>
          <w:rFonts w:eastAsia="黑体"/>
          <w:bCs/>
          <w:lang w:val="fr-CH"/>
        </w:rPr>
        <w:t>年制定并经委员会核可的《关于残疾人诉诸司法的国际原则和准则》以及可持续发展目标之具体目标</w:t>
      </w:r>
      <w:r w:rsidR="00504B29" w:rsidRPr="00504B29">
        <w:rPr>
          <w:rFonts w:eastAsia="黑体"/>
          <w:bCs/>
          <w:lang w:val="fr-CH"/>
        </w:rPr>
        <w:t>16</w:t>
      </w:r>
      <w:r w:rsidR="00504B29" w:rsidRPr="00540B8E">
        <w:rPr>
          <w:rFonts w:eastAsia="黑体"/>
          <w:bCs/>
          <w:lang w:val="fr-CH"/>
        </w:rPr>
        <w:t>.</w:t>
      </w:r>
      <w:r w:rsidR="00504B29" w:rsidRPr="00504B29">
        <w:rPr>
          <w:rFonts w:eastAsia="黑体"/>
          <w:bCs/>
          <w:lang w:val="fr-CH"/>
        </w:rPr>
        <w:t>3,</w:t>
      </w:r>
      <w:r w:rsidR="008C44CE">
        <w:rPr>
          <w:rFonts w:eastAsia="黑体"/>
          <w:bCs/>
          <w:lang w:val="fr-CH"/>
        </w:rPr>
        <w:t xml:space="preserve"> </w:t>
      </w:r>
      <w:r w:rsidR="00504B29" w:rsidRPr="00540B8E">
        <w:rPr>
          <w:rFonts w:eastAsia="黑体"/>
          <w:bCs/>
          <w:lang w:val="fr-CH"/>
        </w:rPr>
        <w:t>建议缔约国：</w:t>
      </w:r>
    </w:p>
    <w:p w14:paraId="4379B994" w14:textId="77777777" w:rsidR="00504B29" w:rsidRPr="00540B8E" w:rsidRDefault="00504B29" w:rsidP="00540B8E">
      <w:pPr>
        <w:pStyle w:val="SingleTxtGC"/>
        <w:rPr>
          <w:rFonts w:eastAsia="黑体"/>
          <w:bCs/>
        </w:rPr>
      </w:pPr>
      <w:r w:rsidRPr="00540B8E">
        <w:rPr>
          <w:rFonts w:eastAsia="黑体"/>
          <w:bCs/>
          <w:lang w:val="fr-CH"/>
        </w:rPr>
        <w:tab/>
        <w:t>(</w:t>
      </w:r>
      <w:r w:rsidR="00540B8E">
        <w:rPr>
          <w:lang w:val="fr-CH"/>
        </w:rPr>
        <w:t>a</w:t>
      </w:r>
      <w:r w:rsidR="00540B8E" w:rsidRPr="00540B8E">
        <w:rPr>
          <w:lang w:val="fr-CH"/>
        </w:rPr>
        <w:t>)</w:t>
      </w:r>
      <w:r w:rsidR="00540B8E" w:rsidRPr="00540B8E">
        <w:rPr>
          <w:lang w:val="fr-CH"/>
        </w:rPr>
        <w:tab/>
      </w:r>
      <w:r w:rsidRPr="00540B8E">
        <w:rPr>
          <w:rFonts w:eastAsia="黑体"/>
          <w:bCs/>
          <w:lang w:val="fr-CH"/>
        </w:rPr>
        <w:t>采取并实施全面措施，确保残疾人在与其他人平等的基础上诉诸司法系统，包括通过提供免费法律援助，以无障碍格式提供信息以及提供对性别敏感和适合年龄的程序性便利；</w:t>
      </w:r>
    </w:p>
    <w:p w14:paraId="32B40663" w14:textId="77777777" w:rsidR="00504B29" w:rsidRPr="00540B8E" w:rsidRDefault="00504B29" w:rsidP="00540B8E">
      <w:pPr>
        <w:pStyle w:val="SingleTxtGC"/>
        <w:rPr>
          <w:rFonts w:eastAsia="黑体"/>
          <w:bCs/>
        </w:rPr>
      </w:pPr>
      <w:r w:rsidRPr="00540B8E">
        <w:rPr>
          <w:rFonts w:eastAsia="黑体"/>
          <w:bCs/>
          <w:lang w:val="fr-CH"/>
        </w:rPr>
        <w:tab/>
        <w:t>(</w:t>
      </w:r>
      <w:r w:rsidR="00540B8E">
        <w:rPr>
          <w:lang w:val="fr-CH"/>
        </w:rPr>
        <w:t>b</w:t>
      </w:r>
      <w:r w:rsidR="00540B8E" w:rsidRPr="00540B8E">
        <w:rPr>
          <w:lang w:val="fr-CH"/>
        </w:rPr>
        <w:t>)</w:t>
      </w:r>
      <w:r w:rsidR="00540B8E" w:rsidRPr="00540B8E">
        <w:rPr>
          <w:lang w:val="fr-CH"/>
        </w:rPr>
        <w:tab/>
      </w:r>
      <w:r w:rsidRPr="00540B8E">
        <w:rPr>
          <w:rFonts w:eastAsia="黑体"/>
          <w:bCs/>
          <w:lang w:val="fr-CH"/>
        </w:rPr>
        <w:t>制定具体措施和包容性政策，确保残疾人参与司法部门，包括作为律师、法官、法院工作人员和顾问，并为所有司法从业人员提供关于《公约》所载权利的持续能力建设。</w:t>
      </w:r>
    </w:p>
    <w:p w14:paraId="46E79EF3" w14:textId="5697158C" w:rsidR="00504B29" w:rsidRPr="00540B8E" w:rsidRDefault="00325909" w:rsidP="00325909">
      <w:pPr>
        <w:pStyle w:val="H23GC"/>
      </w:pPr>
      <w:r w:rsidRPr="00540B8E">
        <w:rPr>
          <w:lang w:val="fr-CH"/>
        </w:rPr>
        <w:tab/>
      </w:r>
      <w:r w:rsidRPr="00540B8E">
        <w:rPr>
          <w:lang w:val="fr-CH"/>
        </w:rPr>
        <w:tab/>
      </w:r>
      <w:r w:rsidR="00504B29" w:rsidRPr="00540B8E">
        <w:rPr>
          <w:bCs/>
          <w:lang w:val="fr-CH"/>
        </w:rPr>
        <w:t>自由和人身安全</w:t>
      </w:r>
      <w:r w:rsidR="00504B29" w:rsidRPr="00540B8E">
        <w:rPr>
          <w:bCs/>
          <w:lang w:val="fr-CH"/>
        </w:rPr>
        <w:t>(</w:t>
      </w:r>
      <w:r w:rsidR="00504B29" w:rsidRPr="00540B8E">
        <w:rPr>
          <w:bCs/>
          <w:lang w:val="fr-CH"/>
        </w:rPr>
        <w:t>第十四条</w:t>
      </w:r>
      <w:r w:rsidR="00504B29" w:rsidRPr="00540B8E">
        <w:rPr>
          <w:bCs/>
          <w:lang w:val="fr-CH"/>
        </w:rPr>
        <w:t>)</w:t>
      </w:r>
    </w:p>
    <w:p w14:paraId="01885DD0" w14:textId="3EC99B5B" w:rsidR="00540B8E" w:rsidRPr="00540B8E" w:rsidRDefault="00540B8E" w:rsidP="00540B8E">
      <w:pPr>
        <w:pStyle w:val="SingleTxtGC"/>
      </w:pPr>
      <w:r>
        <w:rPr>
          <w:lang w:val="fr-CH"/>
        </w:rPr>
        <w:t>25</w:t>
      </w:r>
      <w:r w:rsidRPr="00540B8E">
        <w:rPr>
          <w:lang w:val="fr-CH"/>
        </w:rPr>
        <w:t>.</w:t>
      </w:r>
      <w:r w:rsidRPr="00540B8E">
        <w:rPr>
          <w:lang w:val="fr-CH"/>
        </w:rPr>
        <w:tab/>
      </w:r>
      <w:r w:rsidRPr="00540B8E">
        <w:rPr>
          <w:lang w:val="fr-CH"/>
        </w:rPr>
        <w:t>委员会感到关切的是：</w:t>
      </w:r>
    </w:p>
    <w:p w14:paraId="6783B4EC" w14:textId="3E0ECD6C"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残疾人</w:t>
      </w:r>
      <w:r w:rsidRPr="00540B8E">
        <w:rPr>
          <w:lang w:val="fr-CH"/>
        </w:rPr>
        <w:t>(</w:t>
      </w:r>
      <w:r w:rsidRPr="00540B8E">
        <w:rPr>
          <w:lang w:val="fr-CH"/>
        </w:rPr>
        <w:t>特别是智力和</w:t>
      </w:r>
      <w:r w:rsidRPr="00540B8E">
        <w:rPr>
          <w:lang w:val="fr-CH"/>
        </w:rPr>
        <w:t>/</w:t>
      </w:r>
      <w:r w:rsidRPr="00540B8E">
        <w:rPr>
          <w:lang w:val="fr-CH"/>
        </w:rPr>
        <w:t>或社会心理残疾者和身材矮小者</w:t>
      </w:r>
      <w:r w:rsidRPr="00540B8E">
        <w:rPr>
          <w:lang w:val="fr-CH"/>
        </w:rPr>
        <w:t>)</w:t>
      </w:r>
      <w:r w:rsidRPr="00540B8E">
        <w:rPr>
          <w:lang w:val="fr-CH"/>
        </w:rPr>
        <w:t>遭到任意逮捕和拘留，包括在精神康复中心和隔离社区中，通常没有逮捕令、指控、法律代表或司法监督；</w:t>
      </w:r>
    </w:p>
    <w:p w14:paraId="42C0C310" w14:textId="71217DE3"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缔约国未提供关于监狱或其他剥夺自由场所中残疾人人数的分类数据，也没有提供有关他们的拘留条件或质疑拘留合法性的案件的信息。</w:t>
      </w:r>
    </w:p>
    <w:p w14:paraId="1B3ED16D" w14:textId="77777777" w:rsidR="00504B29" w:rsidRPr="00540B8E" w:rsidRDefault="00540B8E" w:rsidP="00540B8E">
      <w:pPr>
        <w:pStyle w:val="SingleTxtGC"/>
        <w:rPr>
          <w:rFonts w:eastAsia="黑体"/>
          <w:bCs/>
        </w:rPr>
      </w:pPr>
      <w:r>
        <w:rPr>
          <w:lang w:val="fr-CH"/>
        </w:rPr>
        <w:t>26</w:t>
      </w:r>
      <w:r w:rsidRPr="00540B8E">
        <w:rPr>
          <w:lang w:val="fr-CH"/>
        </w:rPr>
        <w:t>.</w:t>
      </w:r>
      <w:r w:rsidRPr="00540B8E">
        <w:rPr>
          <w:lang w:val="fr-CH"/>
        </w:rPr>
        <w:tab/>
      </w:r>
      <w:r w:rsidR="00504B29" w:rsidRPr="00540B8E">
        <w:rPr>
          <w:rFonts w:eastAsia="黑体"/>
          <w:bCs/>
          <w:lang w:val="fr-CH"/>
        </w:rPr>
        <w:t>委员会回顾其《残疾人的自由和安全权准则》，建议缔约国：</w:t>
      </w:r>
    </w:p>
    <w:p w14:paraId="616A8FC8"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采取措施，在法律和实践中防止和惩罚任意逮捕和拘留残疾人的行为，包括在精神康复中心任意逮捕和拘留残疾人，要求对残疾人的逮捕必须有司法逮捕令，确保在所有诉讼程序中能够获得法律顾问的帮助，并设立独立的司法监督和监测机制，使其能够完全不受限制地进入所有设施；</w:t>
      </w:r>
    </w:p>
    <w:p w14:paraId="7861958C"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收集并发布所有剥夺自由场所中残疾人的分类数据，包括性别、年龄、残疾类型、地点及拘留条件等信息。</w:t>
      </w:r>
    </w:p>
    <w:p w14:paraId="43D3CF3D" w14:textId="5D679B0B" w:rsidR="00504B29" w:rsidRPr="00540B8E" w:rsidRDefault="00325909" w:rsidP="00325909">
      <w:pPr>
        <w:pStyle w:val="H23GC"/>
      </w:pPr>
      <w:r w:rsidRPr="00540B8E">
        <w:rPr>
          <w:lang w:val="fr-CH"/>
        </w:rPr>
        <w:tab/>
      </w:r>
      <w:r w:rsidRPr="00540B8E">
        <w:rPr>
          <w:lang w:val="fr-CH"/>
        </w:rPr>
        <w:tab/>
      </w:r>
      <w:r w:rsidR="00504B29" w:rsidRPr="00540B8E">
        <w:rPr>
          <w:bCs/>
          <w:lang w:val="fr-CH"/>
        </w:rPr>
        <w:t>免受酷刑或残忍、不人道或有辱人格的待遇或处罚</w:t>
      </w:r>
      <w:r w:rsidR="00504B29" w:rsidRPr="00540B8E">
        <w:rPr>
          <w:bCs/>
          <w:lang w:val="fr-CH"/>
        </w:rPr>
        <w:t>(</w:t>
      </w:r>
      <w:r w:rsidR="00504B29" w:rsidRPr="00540B8E">
        <w:rPr>
          <w:bCs/>
          <w:lang w:val="fr-CH"/>
        </w:rPr>
        <w:t>第十五条</w:t>
      </w:r>
      <w:r w:rsidR="00504B29" w:rsidRPr="00540B8E">
        <w:rPr>
          <w:bCs/>
          <w:lang w:val="fr-CH"/>
        </w:rPr>
        <w:t>)</w:t>
      </w:r>
    </w:p>
    <w:p w14:paraId="1BC0CD23" w14:textId="2FC23BCA" w:rsidR="00540B8E" w:rsidRPr="00540B8E" w:rsidRDefault="00540B8E" w:rsidP="00540B8E">
      <w:pPr>
        <w:pStyle w:val="SingleTxtGC"/>
      </w:pPr>
      <w:r>
        <w:rPr>
          <w:lang w:val="fr-CH"/>
        </w:rPr>
        <w:t>27</w:t>
      </w:r>
      <w:r w:rsidRPr="00540B8E">
        <w:rPr>
          <w:lang w:val="fr-CH"/>
        </w:rPr>
        <w:t>.</w:t>
      </w:r>
      <w:r w:rsidRPr="00540B8E">
        <w:rPr>
          <w:lang w:val="fr-CH"/>
        </w:rPr>
        <w:tab/>
      </w:r>
      <w:r w:rsidRPr="00540B8E">
        <w:rPr>
          <w:lang w:val="fr-CH"/>
        </w:rPr>
        <w:t>委员会感到关切的是：</w:t>
      </w:r>
    </w:p>
    <w:p w14:paraId="4E8A87E3" w14:textId="14C5A6DB" w:rsidR="00540B8E" w:rsidRPr="00540B8E" w:rsidRDefault="00540B8E" w:rsidP="00540B8E">
      <w:pPr>
        <w:pStyle w:val="SingleTxtGC"/>
      </w:pPr>
      <w:bookmarkStart w:id="5" w:name="_Hlk208220097"/>
      <w:r w:rsidRPr="00540B8E">
        <w:rPr>
          <w:lang w:val="fr-CH"/>
        </w:rPr>
        <w:tab/>
        <w:t>(</w:t>
      </w:r>
      <w:r>
        <w:rPr>
          <w:lang w:val="fr-CH"/>
        </w:rPr>
        <w:t>a</w:t>
      </w:r>
      <w:r w:rsidRPr="00540B8E">
        <w:rPr>
          <w:lang w:val="fr-CH"/>
        </w:rPr>
        <w:t>)</w:t>
      </w:r>
      <w:r w:rsidRPr="00540B8E">
        <w:rPr>
          <w:lang w:val="fr-CH"/>
        </w:rPr>
        <w:tab/>
      </w:r>
      <w:r w:rsidRPr="00540B8E">
        <w:rPr>
          <w:lang w:val="fr-CH"/>
        </w:rPr>
        <w:t>被拘留的残疾人受到有辱人格的待遇，包括因被认为</w:t>
      </w:r>
      <w:r>
        <w:rPr>
          <w:rFonts w:hint="eastAsia"/>
          <w:lang w:val="fr-CH"/>
        </w:rPr>
        <w:t>“</w:t>
      </w:r>
      <w:r w:rsidRPr="00540B8E">
        <w:rPr>
          <w:lang w:val="fr-CH"/>
        </w:rPr>
        <w:t>不服从</w:t>
      </w:r>
      <w:r>
        <w:rPr>
          <w:rFonts w:hint="eastAsia"/>
          <w:lang w:val="fr-CH"/>
        </w:rPr>
        <w:t>”</w:t>
      </w:r>
      <w:r w:rsidRPr="00540B8E">
        <w:rPr>
          <w:lang w:val="fr-CH"/>
        </w:rPr>
        <w:t>或</w:t>
      </w:r>
      <w:r>
        <w:rPr>
          <w:rFonts w:hint="eastAsia"/>
          <w:lang w:val="fr-CH"/>
        </w:rPr>
        <w:t>“</w:t>
      </w:r>
      <w:r w:rsidRPr="00540B8E">
        <w:rPr>
          <w:lang w:val="fr-CH"/>
        </w:rPr>
        <w:t>无生产力</w:t>
      </w:r>
      <w:r>
        <w:rPr>
          <w:rFonts w:hint="eastAsia"/>
          <w:lang w:val="fr-CH"/>
        </w:rPr>
        <w:t>”</w:t>
      </w:r>
      <w:r w:rsidRPr="00540B8E">
        <w:rPr>
          <w:lang w:val="fr-CH"/>
        </w:rPr>
        <w:t>而遭单独监禁，被拒绝获得医疗服务和基本生活必需品，被关押在有损人类尊严的环境中，或因拘留条件而导致继发性残疾；</w:t>
      </w:r>
      <w:bookmarkEnd w:id="5"/>
    </w:p>
    <w:p w14:paraId="338BF6F1" w14:textId="13448278"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有可信报告表明，在智力和</w:t>
      </w:r>
      <w:r w:rsidRPr="00540B8E">
        <w:rPr>
          <w:lang w:val="fr-CH"/>
        </w:rPr>
        <w:t>/</w:t>
      </w:r>
      <w:r w:rsidRPr="00540B8E">
        <w:rPr>
          <w:lang w:val="fr-CH"/>
        </w:rPr>
        <w:t>或社会心理残疾者身上进行了医学和科学实验。</w:t>
      </w:r>
    </w:p>
    <w:p w14:paraId="11E00D57" w14:textId="77777777" w:rsidR="00504B29" w:rsidRPr="00540B8E" w:rsidRDefault="00540B8E" w:rsidP="00540B8E">
      <w:pPr>
        <w:pStyle w:val="SingleTxtGC"/>
        <w:rPr>
          <w:rFonts w:eastAsia="黑体"/>
          <w:bCs/>
        </w:rPr>
      </w:pPr>
      <w:r>
        <w:rPr>
          <w:lang w:val="fr-CH"/>
        </w:rPr>
        <w:t>28</w:t>
      </w:r>
      <w:r w:rsidRPr="00540B8E">
        <w:rPr>
          <w:lang w:val="fr-CH"/>
        </w:rPr>
        <w:t>.</w:t>
      </w:r>
      <w:r w:rsidRPr="00540B8E">
        <w:rPr>
          <w:lang w:val="fr-CH"/>
        </w:rPr>
        <w:tab/>
      </w:r>
      <w:r w:rsidR="00504B29" w:rsidRPr="00540B8E">
        <w:rPr>
          <w:rFonts w:eastAsia="黑体"/>
          <w:bCs/>
          <w:lang w:val="fr-CH"/>
        </w:rPr>
        <w:t>委员会建议缔约国：</w:t>
      </w:r>
    </w:p>
    <w:p w14:paraId="474A1587" w14:textId="14390A05"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采取有效措施，防止在所有环境中对残疾人实施酷刑或残忍、不人道或有辱人格的待遇或处罚，包括确保全面遵守《联合国囚犯待遇最低限度标准规则》</w:t>
      </w:r>
      <w:r w:rsidR="00264FFA" w:rsidRPr="00264FFA">
        <w:rPr>
          <w:rFonts w:eastAsia="黑体" w:hint="eastAsia"/>
          <w:bCs/>
          <w:lang w:val="fr-CH"/>
        </w:rPr>
        <w:t>(</w:t>
      </w:r>
      <w:r w:rsidR="00264FFA" w:rsidRPr="00264FFA">
        <w:rPr>
          <w:rFonts w:eastAsia="黑体" w:hint="eastAsia"/>
          <w:bCs/>
          <w:lang w:val="fr-CH"/>
        </w:rPr>
        <w:t>《纳尔逊·曼德拉规则》</w:t>
      </w:r>
      <w:r w:rsidR="00264FFA" w:rsidRPr="00264FFA">
        <w:rPr>
          <w:rFonts w:eastAsia="黑体" w:hint="eastAsia"/>
          <w:bCs/>
          <w:lang w:val="fr-CH"/>
        </w:rPr>
        <w:t>)</w:t>
      </w:r>
      <w:r w:rsidR="00504B29" w:rsidRPr="00540B8E">
        <w:rPr>
          <w:rFonts w:eastAsia="黑体"/>
          <w:bCs/>
          <w:lang w:val="fr-CH"/>
        </w:rPr>
        <w:t>，并确保残疾人享有无障碍环境，同时终止因被认为</w:t>
      </w:r>
      <w:r w:rsidR="00504B29" w:rsidRPr="00504B29">
        <w:rPr>
          <w:rFonts w:eastAsia="黑体" w:hint="eastAsia"/>
          <w:bCs/>
          <w:lang w:val="fr-CH"/>
        </w:rPr>
        <w:t>“</w:t>
      </w:r>
      <w:r w:rsidR="00504B29" w:rsidRPr="00540B8E">
        <w:rPr>
          <w:rFonts w:eastAsia="黑体"/>
          <w:bCs/>
          <w:lang w:val="fr-CH"/>
        </w:rPr>
        <w:t>不服从</w:t>
      </w:r>
      <w:r w:rsidR="00504B29" w:rsidRPr="00504B29">
        <w:rPr>
          <w:rFonts w:eastAsia="黑体" w:hint="eastAsia"/>
          <w:bCs/>
          <w:lang w:val="fr-CH"/>
        </w:rPr>
        <w:t>”</w:t>
      </w:r>
      <w:r w:rsidR="00504B29" w:rsidRPr="00540B8E">
        <w:rPr>
          <w:rFonts w:eastAsia="黑体"/>
          <w:bCs/>
          <w:lang w:val="fr-CH"/>
        </w:rPr>
        <w:t>或</w:t>
      </w:r>
      <w:r w:rsidR="00504B29" w:rsidRPr="00504B29">
        <w:rPr>
          <w:rFonts w:eastAsia="黑体" w:hint="eastAsia"/>
          <w:bCs/>
          <w:lang w:val="fr-CH"/>
        </w:rPr>
        <w:t>“</w:t>
      </w:r>
      <w:r w:rsidR="00504B29" w:rsidRPr="00540B8E">
        <w:rPr>
          <w:rFonts w:eastAsia="黑体"/>
          <w:bCs/>
          <w:lang w:val="fr-CH"/>
        </w:rPr>
        <w:t>无生产力</w:t>
      </w:r>
      <w:r w:rsidR="00504B29" w:rsidRPr="00504B29">
        <w:rPr>
          <w:rFonts w:eastAsia="黑体" w:hint="eastAsia"/>
          <w:bCs/>
          <w:lang w:val="fr-CH"/>
        </w:rPr>
        <w:t>”</w:t>
      </w:r>
      <w:r w:rsidR="00504B29" w:rsidRPr="00540B8E">
        <w:rPr>
          <w:rFonts w:eastAsia="黑体"/>
          <w:bCs/>
          <w:lang w:val="fr-CH"/>
        </w:rPr>
        <w:t>而实施的单独监禁等做法；</w:t>
      </w:r>
    </w:p>
    <w:p w14:paraId="3BA04776"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禁止对残疾人进行任何医学和科学实验。</w:t>
      </w:r>
    </w:p>
    <w:p w14:paraId="10D8D911" w14:textId="7343D572" w:rsidR="00504B29" w:rsidRPr="00540B8E" w:rsidRDefault="00325909" w:rsidP="00325909">
      <w:pPr>
        <w:pStyle w:val="H23GC"/>
      </w:pPr>
      <w:r w:rsidRPr="00540B8E">
        <w:rPr>
          <w:lang w:val="fr-CH"/>
        </w:rPr>
        <w:tab/>
      </w:r>
      <w:r w:rsidRPr="00540B8E">
        <w:rPr>
          <w:lang w:val="fr-CH"/>
        </w:rPr>
        <w:tab/>
      </w:r>
      <w:r w:rsidR="00504B29" w:rsidRPr="00540B8E">
        <w:rPr>
          <w:bCs/>
          <w:lang w:val="fr-CH"/>
        </w:rPr>
        <w:t>免于剥削、暴力和凌虐</w:t>
      </w:r>
      <w:r w:rsidR="00504B29" w:rsidRPr="00540B8E">
        <w:rPr>
          <w:bCs/>
          <w:lang w:val="fr-CH"/>
        </w:rPr>
        <w:t>(</w:t>
      </w:r>
      <w:r w:rsidR="00504B29" w:rsidRPr="00540B8E">
        <w:rPr>
          <w:bCs/>
          <w:lang w:val="fr-CH"/>
        </w:rPr>
        <w:t>第十六条</w:t>
      </w:r>
      <w:r w:rsidR="00504B29" w:rsidRPr="00540B8E">
        <w:rPr>
          <w:bCs/>
          <w:lang w:val="fr-CH"/>
        </w:rPr>
        <w:t>)</w:t>
      </w:r>
    </w:p>
    <w:p w14:paraId="2EEFCB44" w14:textId="6A0C1459" w:rsidR="00540B8E" w:rsidRPr="00540B8E" w:rsidRDefault="00540B8E" w:rsidP="00540B8E">
      <w:pPr>
        <w:pStyle w:val="SingleTxtGC"/>
      </w:pPr>
      <w:r>
        <w:rPr>
          <w:lang w:val="fr-CH"/>
        </w:rPr>
        <w:t>29</w:t>
      </w:r>
      <w:r w:rsidRPr="00540B8E">
        <w:rPr>
          <w:lang w:val="fr-CH"/>
        </w:rPr>
        <w:t>.</w:t>
      </w:r>
      <w:r w:rsidRPr="00540B8E">
        <w:rPr>
          <w:lang w:val="fr-CH"/>
        </w:rPr>
        <w:tab/>
      </w:r>
      <w:r w:rsidRPr="00540B8E">
        <w:rPr>
          <w:lang w:val="fr-CH"/>
        </w:rPr>
        <w:t>委员会关切地注意到：</w:t>
      </w:r>
    </w:p>
    <w:p w14:paraId="4055ACD8" w14:textId="1A32132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残疾人因未完成强迫劳动配额或因其残疾而遭受暴力、虐待、体罚以及物理或化学限制，包括在监狱设施中以及从国外返回后；</w:t>
      </w:r>
    </w:p>
    <w:p w14:paraId="31D4BCB3" w14:textId="44E904B6"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缺乏便捷安全的渠道来举报剥削、暴力和虐待行为，包括性别暴力，对拘留场所的独立监测不足，对受害者的支助、法律援助和康复服务不足，尤其是对残疾妇女和女童而言；</w:t>
      </w:r>
    </w:p>
    <w:p w14:paraId="4957FDE3" w14:textId="0A3EEC90"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缔约国未对《保护和促进妇女权利法》的遵守情况及监测情况进行严格记录，该法禁止绑架、贩卖、强奸或轮奸妇女。</w:t>
      </w:r>
    </w:p>
    <w:p w14:paraId="0DFEFD26" w14:textId="77777777" w:rsidR="00504B29" w:rsidRPr="00540B8E" w:rsidRDefault="00540B8E" w:rsidP="00540B8E">
      <w:pPr>
        <w:pStyle w:val="SingleTxtGC"/>
        <w:rPr>
          <w:rFonts w:eastAsia="黑体"/>
          <w:bCs/>
        </w:rPr>
      </w:pPr>
      <w:r>
        <w:rPr>
          <w:lang w:val="fr-CH"/>
        </w:rPr>
        <w:t>3</w:t>
      </w:r>
      <w:r w:rsidRPr="00540B8E">
        <w:rPr>
          <w:lang w:val="fr-CH"/>
        </w:rPr>
        <w:t>0.</w:t>
      </w:r>
      <w:r w:rsidRPr="00540B8E">
        <w:rPr>
          <w:lang w:val="fr-CH"/>
        </w:rPr>
        <w:tab/>
      </w:r>
      <w:r w:rsidR="00504B29" w:rsidRPr="00540B8E">
        <w:rPr>
          <w:rFonts w:eastAsia="黑体"/>
          <w:bCs/>
          <w:lang w:val="fr-CH"/>
        </w:rPr>
        <w:t>委员会建议缔约国：</w:t>
      </w:r>
    </w:p>
    <w:p w14:paraId="4C0080EE"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将针对残疾人的一切形式剥削、暴力和凌虐定为犯罪，包括拘留设施内的强迫劳动、体罚和虐待，并予以有效起诉；</w:t>
      </w:r>
    </w:p>
    <w:p w14:paraId="6ED32D3A"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在所有环境中设立便捷且独立的申诉和举报机制，确保独立机构</w:t>
      </w:r>
      <w:r w:rsidR="00504B29" w:rsidRPr="00540B8E">
        <w:rPr>
          <w:rFonts w:eastAsia="黑体"/>
          <w:bCs/>
          <w:lang w:val="fr-CH"/>
        </w:rPr>
        <w:t>(</w:t>
      </w:r>
      <w:r w:rsidR="00504B29" w:rsidRPr="00540B8E">
        <w:rPr>
          <w:rFonts w:eastAsia="黑体"/>
          <w:bCs/>
          <w:lang w:val="fr-CH"/>
        </w:rPr>
        <w:t>包括残疾人组织</w:t>
      </w:r>
      <w:r w:rsidR="00504B29" w:rsidRPr="00540B8E">
        <w:rPr>
          <w:rFonts w:eastAsia="黑体"/>
          <w:bCs/>
          <w:lang w:val="fr-CH"/>
        </w:rPr>
        <w:t>)</w:t>
      </w:r>
      <w:r w:rsidR="00504B29" w:rsidRPr="00540B8E">
        <w:rPr>
          <w:rFonts w:eastAsia="黑体"/>
          <w:bCs/>
          <w:lang w:val="fr-CH"/>
        </w:rPr>
        <w:t>对拘留设施进行定期监测，并为受害者提供充分支助、法律援助和康复服务；</w:t>
      </w:r>
    </w:p>
    <w:p w14:paraId="479B70E8"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建立一个有残疾人组织参与的监测和监督机制，授权其接收并跟进针对残疾人，尤其是残疾妇女和女童的剥削、暴力或凌虐</w:t>
      </w:r>
      <w:r w:rsidR="00504B29" w:rsidRPr="00540B8E">
        <w:rPr>
          <w:rFonts w:eastAsia="黑体"/>
          <w:bCs/>
          <w:lang w:val="fr-CH"/>
        </w:rPr>
        <w:t>(</w:t>
      </w:r>
      <w:r w:rsidR="00504B29" w:rsidRPr="00540B8E">
        <w:rPr>
          <w:rFonts w:eastAsia="黑体"/>
          <w:bCs/>
          <w:lang w:val="fr-CH"/>
        </w:rPr>
        <w:t>包括性虐待</w:t>
      </w:r>
      <w:r w:rsidR="00504B29" w:rsidRPr="00540B8E">
        <w:rPr>
          <w:rFonts w:eastAsia="黑体"/>
          <w:bCs/>
          <w:lang w:val="fr-CH"/>
        </w:rPr>
        <w:t>)</w:t>
      </w:r>
      <w:r w:rsidR="00504B29" w:rsidRPr="00540B8E">
        <w:rPr>
          <w:rFonts w:eastAsia="黑体"/>
          <w:bCs/>
          <w:lang w:val="fr-CH"/>
        </w:rPr>
        <w:t>申诉，确保提供统计数据并向受害者提供恢复性正义。</w:t>
      </w:r>
    </w:p>
    <w:p w14:paraId="256952FC" w14:textId="4804B2B5" w:rsidR="00504B29" w:rsidRPr="00540B8E" w:rsidRDefault="00325909" w:rsidP="00325909">
      <w:pPr>
        <w:pStyle w:val="H23GC"/>
      </w:pPr>
      <w:r w:rsidRPr="00540B8E">
        <w:rPr>
          <w:lang w:val="fr-CH"/>
        </w:rPr>
        <w:tab/>
      </w:r>
      <w:r w:rsidRPr="00540B8E">
        <w:rPr>
          <w:lang w:val="fr-CH"/>
        </w:rPr>
        <w:tab/>
      </w:r>
      <w:r w:rsidR="00504B29" w:rsidRPr="00540B8E">
        <w:rPr>
          <w:bCs/>
          <w:lang w:val="fr-CH"/>
        </w:rPr>
        <w:t>保护人身完整性</w:t>
      </w:r>
      <w:r w:rsidR="00504B29" w:rsidRPr="00540B8E">
        <w:rPr>
          <w:bCs/>
          <w:lang w:val="fr-CH"/>
        </w:rPr>
        <w:t>(</w:t>
      </w:r>
      <w:r w:rsidR="00504B29" w:rsidRPr="00540B8E">
        <w:rPr>
          <w:bCs/>
          <w:lang w:val="fr-CH"/>
        </w:rPr>
        <w:t>第十七条</w:t>
      </w:r>
      <w:r w:rsidR="00504B29" w:rsidRPr="00540B8E">
        <w:rPr>
          <w:bCs/>
          <w:lang w:val="fr-CH"/>
        </w:rPr>
        <w:t>)</w:t>
      </w:r>
    </w:p>
    <w:p w14:paraId="39630059" w14:textId="54A15DA5" w:rsidR="00540B8E" w:rsidRPr="00540B8E" w:rsidRDefault="00540B8E" w:rsidP="00540B8E">
      <w:pPr>
        <w:pStyle w:val="SingleTxtGC"/>
      </w:pPr>
      <w:r>
        <w:rPr>
          <w:lang w:val="fr-CH"/>
        </w:rPr>
        <w:t>31</w:t>
      </w:r>
      <w:r w:rsidRPr="00540B8E">
        <w:rPr>
          <w:lang w:val="fr-CH"/>
        </w:rPr>
        <w:t>.</w:t>
      </w:r>
      <w:r w:rsidRPr="00540B8E">
        <w:rPr>
          <w:lang w:val="fr-CH"/>
        </w:rPr>
        <w:tab/>
      </w:r>
      <w:r w:rsidRPr="00540B8E">
        <w:rPr>
          <w:lang w:val="fr-CH"/>
        </w:rPr>
        <w:t>委员会感到关切的是：</w:t>
      </w:r>
    </w:p>
    <w:p w14:paraId="26113B56" w14:textId="2C42F0E6"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据可靠信息显示，残疾妇女遭到强迫堕胎和强迫绝育；</w:t>
      </w:r>
    </w:p>
    <w:p w14:paraId="7E1E2662" w14:textId="15CE076D"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法律未禁止强制医疗行为，例如强迫治疗以及使用物理和化学限制，也不提供充分的保障措施来保护残疾人的身心完整。</w:t>
      </w:r>
    </w:p>
    <w:p w14:paraId="525F70CC" w14:textId="77777777" w:rsidR="00504B29" w:rsidRPr="00540B8E" w:rsidRDefault="00540B8E" w:rsidP="00540B8E">
      <w:pPr>
        <w:pStyle w:val="SingleTxtGC"/>
        <w:rPr>
          <w:rFonts w:eastAsia="黑体"/>
          <w:bCs/>
        </w:rPr>
      </w:pPr>
      <w:r>
        <w:rPr>
          <w:lang w:val="fr-CH"/>
        </w:rPr>
        <w:t>32</w:t>
      </w:r>
      <w:r w:rsidRPr="00540B8E">
        <w:rPr>
          <w:lang w:val="fr-CH"/>
        </w:rPr>
        <w:t>.</w:t>
      </w:r>
      <w:r w:rsidRPr="00540B8E">
        <w:rPr>
          <w:lang w:val="fr-CH"/>
        </w:rPr>
        <w:tab/>
      </w:r>
      <w:r w:rsidR="00504B29" w:rsidRPr="00540B8E">
        <w:rPr>
          <w:rFonts w:eastAsia="黑体"/>
          <w:bCs/>
          <w:lang w:val="fr-CH"/>
        </w:rPr>
        <w:t>委员会建议缔约国：</w:t>
      </w:r>
    </w:p>
    <w:p w14:paraId="2082EC88"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颁布和执行禁止强迫堕胎和强迫绝育的法律条款，并为受害者设立便捷的申诉机制；</w:t>
      </w:r>
    </w:p>
    <w:p w14:paraId="4788E872"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制定并执行针对强制医疗行为</w:t>
      </w:r>
      <w:r w:rsidR="00504B29" w:rsidRPr="00540B8E">
        <w:rPr>
          <w:rFonts w:eastAsia="黑体"/>
          <w:bCs/>
          <w:lang w:val="fr-CH"/>
        </w:rPr>
        <w:t>(</w:t>
      </w:r>
      <w:r w:rsidR="00504B29" w:rsidRPr="00540B8E">
        <w:rPr>
          <w:rFonts w:eastAsia="黑体"/>
          <w:bCs/>
          <w:lang w:val="fr-CH"/>
        </w:rPr>
        <w:t>如强制治疗以及物理和化学限制</w:t>
      </w:r>
      <w:r w:rsidR="00504B29" w:rsidRPr="00540B8E">
        <w:rPr>
          <w:rFonts w:eastAsia="黑体"/>
          <w:bCs/>
          <w:lang w:val="fr-CH"/>
        </w:rPr>
        <w:t>)</w:t>
      </w:r>
      <w:r w:rsidR="00504B29" w:rsidRPr="00540B8E">
        <w:rPr>
          <w:rFonts w:eastAsia="黑体"/>
          <w:bCs/>
          <w:lang w:val="fr-CH"/>
        </w:rPr>
        <w:t>的法律禁令，建立独立监测机制，包括确保残疾人组织的参与，以保障残疾人的身心完整，并防止此类侵犯行为。</w:t>
      </w:r>
    </w:p>
    <w:p w14:paraId="26C9C00D" w14:textId="7E8C17ED" w:rsidR="00504B29" w:rsidRPr="00540B8E" w:rsidRDefault="00325909" w:rsidP="00325909">
      <w:pPr>
        <w:pStyle w:val="H23GC"/>
      </w:pPr>
      <w:r w:rsidRPr="00540B8E">
        <w:rPr>
          <w:lang w:val="fr-CH"/>
        </w:rPr>
        <w:tab/>
      </w:r>
      <w:r w:rsidRPr="00540B8E">
        <w:rPr>
          <w:lang w:val="fr-CH"/>
        </w:rPr>
        <w:tab/>
      </w:r>
      <w:r w:rsidR="00504B29" w:rsidRPr="00540B8E">
        <w:rPr>
          <w:bCs/>
          <w:lang w:val="fr-CH"/>
        </w:rPr>
        <w:t>迁徙自由和国籍</w:t>
      </w:r>
      <w:r w:rsidR="00504B29" w:rsidRPr="00540B8E">
        <w:rPr>
          <w:bCs/>
          <w:lang w:val="fr-CH"/>
        </w:rPr>
        <w:t>(</w:t>
      </w:r>
      <w:r w:rsidR="00504B29" w:rsidRPr="00540B8E">
        <w:rPr>
          <w:bCs/>
          <w:lang w:val="fr-CH"/>
        </w:rPr>
        <w:t>第十八条</w:t>
      </w:r>
      <w:r w:rsidR="00504B29" w:rsidRPr="00540B8E">
        <w:rPr>
          <w:bCs/>
          <w:lang w:val="fr-CH"/>
        </w:rPr>
        <w:t>)</w:t>
      </w:r>
    </w:p>
    <w:p w14:paraId="1B2CF3F7" w14:textId="24D9794F" w:rsidR="00540B8E" w:rsidRPr="00540B8E" w:rsidRDefault="00540B8E" w:rsidP="00540B8E">
      <w:pPr>
        <w:pStyle w:val="SingleTxtGC"/>
      </w:pPr>
      <w:r>
        <w:rPr>
          <w:lang w:val="fr-CH"/>
        </w:rPr>
        <w:t>33</w:t>
      </w:r>
      <w:r w:rsidRPr="00540B8E">
        <w:rPr>
          <w:lang w:val="fr-CH"/>
        </w:rPr>
        <w:t>.</w:t>
      </w:r>
      <w:r w:rsidRPr="00540B8E">
        <w:rPr>
          <w:lang w:val="fr-CH"/>
        </w:rPr>
        <w:tab/>
      </w:r>
      <w:r w:rsidRPr="00540B8E">
        <w:rPr>
          <w:lang w:val="fr-CH"/>
        </w:rPr>
        <w:t>委员会感到关切的是：</w:t>
      </w:r>
    </w:p>
    <w:p w14:paraId="2698094C" w14:textId="6F818EF5"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缺乏确保所有残疾儿童出生登记的机制；</w:t>
      </w:r>
    </w:p>
    <w:p w14:paraId="31A975C9" w14:textId="572FA55A"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通过检查站限制行动自由，要求必须事先获得出行许可，对残疾人造成了不成比例的影响，他们在出行方面可能面临额外障碍，包括在试图获得服务时；</w:t>
      </w:r>
    </w:p>
    <w:p w14:paraId="4D187D4E" w14:textId="597014D0"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缺乏有关限制残疾人、特别是身材矮小者居住自由的做法的信息。</w:t>
      </w:r>
    </w:p>
    <w:p w14:paraId="3308F410" w14:textId="77777777" w:rsidR="00504B29" w:rsidRPr="00540B8E" w:rsidRDefault="00540B8E" w:rsidP="00540B8E">
      <w:pPr>
        <w:pStyle w:val="SingleTxtGC"/>
        <w:rPr>
          <w:rFonts w:eastAsia="黑体"/>
          <w:bCs/>
        </w:rPr>
      </w:pPr>
      <w:r>
        <w:rPr>
          <w:lang w:val="fr-CH"/>
        </w:rPr>
        <w:t>34</w:t>
      </w:r>
      <w:r w:rsidRPr="00540B8E">
        <w:rPr>
          <w:lang w:val="fr-CH"/>
        </w:rPr>
        <w:t>.</w:t>
      </w:r>
      <w:r w:rsidRPr="00540B8E">
        <w:rPr>
          <w:lang w:val="fr-CH"/>
        </w:rPr>
        <w:tab/>
      </w:r>
      <w:r w:rsidR="00504B29" w:rsidRPr="00540B8E">
        <w:rPr>
          <w:rFonts w:eastAsia="黑体"/>
          <w:bCs/>
          <w:lang w:val="fr-CH"/>
        </w:rPr>
        <w:t>委员会建议缔约国：</w:t>
      </w:r>
    </w:p>
    <w:p w14:paraId="64F880DF"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设立确保所有残疾儿童出生登记的机制；</w:t>
      </w:r>
    </w:p>
    <w:p w14:paraId="1AA00E8C"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确保残疾人能够在与其他人平等的基础上不受限制地在缔约国境内旅行；</w:t>
      </w:r>
    </w:p>
    <w:p w14:paraId="13F46659"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采取一切必要措施，确保被迫居住在特定地区的残疾人可以在其他地方居住，告知他们这项权利，并根据他们的意愿和偏好，在与其他人平等的基础上，为任何此类迁移提供便利。</w:t>
      </w:r>
    </w:p>
    <w:p w14:paraId="1B75C87B" w14:textId="29BA36E6" w:rsidR="00504B29" w:rsidRPr="00540B8E" w:rsidRDefault="00325909" w:rsidP="00325909">
      <w:pPr>
        <w:pStyle w:val="H23GC"/>
      </w:pPr>
      <w:r w:rsidRPr="00540B8E">
        <w:rPr>
          <w:lang w:val="fr-CH"/>
        </w:rPr>
        <w:tab/>
      </w:r>
      <w:r w:rsidRPr="00540B8E">
        <w:rPr>
          <w:lang w:val="fr-CH"/>
        </w:rPr>
        <w:tab/>
      </w:r>
      <w:r w:rsidR="00504B29" w:rsidRPr="00540B8E">
        <w:rPr>
          <w:bCs/>
          <w:lang w:val="fr-CH"/>
        </w:rPr>
        <w:t>独立生活和融入社区</w:t>
      </w:r>
      <w:r w:rsidR="00504B29" w:rsidRPr="00540B8E">
        <w:rPr>
          <w:bCs/>
          <w:lang w:val="fr-CH"/>
        </w:rPr>
        <w:t>(</w:t>
      </w:r>
      <w:r w:rsidR="00504B29" w:rsidRPr="00540B8E">
        <w:rPr>
          <w:bCs/>
          <w:lang w:val="fr-CH"/>
        </w:rPr>
        <w:t>第十九条</w:t>
      </w:r>
      <w:r w:rsidR="00504B29" w:rsidRPr="00540B8E">
        <w:rPr>
          <w:bCs/>
          <w:lang w:val="fr-CH"/>
        </w:rPr>
        <w:t>)</w:t>
      </w:r>
    </w:p>
    <w:p w14:paraId="2FCD099E" w14:textId="1098C4B2" w:rsidR="00540B8E" w:rsidRPr="00540B8E" w:rsidRDefault="00540B8E" w:rsidP="00540B8E">
      <w:pPr>
        <w:pStyle w:val="SingleTxtGC"/>
      </w:pPr>
      <w:r>
        <w:rPr>
          <w:lang w:val="fr-CH"/>
        </w:rPr>
        <w:t>35</w:t>
      </w:r>
      <w:r w:rsidRPr="00540B8E">
        <w:rPr>
          <w:lang w:val="fr-CH"/>
        </w:rPr>
        <w:t>.</w:t>
      </w:r>
      <w:r w:rsidRPr="00540B8E">
        <w:rPr>
          <w:lang w:val="fr-CH"/>
        </w:rPr>
        <w:tab/>
      </w:r>
      <w:r w:rsidRPr="00540B8E">
        <w:rPr>
          <w:lang w:val="fr-CH"/>
        </w:rPr>
        <w:t>委员会感到关切的是：</w:t>
      </w:r>
    </w:p>
    <w:p w14:paraId="67F6C352" w14:textId="094EC831"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残疾人选择生活安排的自由受到限制，有可靠报告显示，仍存在机构化安置的情况，包括将身材矮小者及其他群体安置在孤立住区，在这些地方，他们的行动受到限制，且被剥夺接受主流教育或参与就业的机会；</w:t>
      </w:r>
    </w:p>
    <w:p w14:paraId="00B0013A" w14:textId="7323C4E3"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缔约国没有提供信息说明针对被遗弃的残疾儿童采取的措施以及从寄宿照料机构过渡到基于家庭和社区的儿童照料形式的措施。</w:t>
      </w:r>
    </w:p>
    <w:p w14:paraId="35B9F4E2" w14:textId="0DBFB8B3" w:rsidR="00504B29" w:rsidRPr="00540B8E" w:rsidRDefault="00540B8E" w:rsidP="00540B8E">
      <w:pPr>
        <w:pStyle w:val="SingleTxtGC"/>
        <w:rPr>
          <w:rFonts w:eastAsia="黑体"/>
          <w:bCs/>
        </w:rPr>
      </w:pPr>
      <w:r>
        <w:rPr>
          <w:lang w:val="fr-CH"/>
        </w:rPr>
        <w:t>36</w:t>
      </w:r>
      <w:r w:rsidRPr="00540B8E">
        <w:rPr>
          <w:lang w:val="fr-CH"/>
        </w:rPr>
        <w:t>.</w:t>
      </w:r>
      <w:r w:rsidRPr="00540B8E">
        <w:rPr>
          <w:lang w:val="fr-CH"/>
        </w:rPr>
        <w:tab/>
      </w:r>
      <w:r w:rsidR="00504B29" w:rsidRPr="00540B8E">
        <w:rPr>
          <w:rFonts w:eastAsia="黑体"/>
          <w:bCs/>
          <w:lang w:val="fr-CH"/>
        </w:rPr>
        <w:t>委员会回顾其关于独立生活和融入社区的第</w:t>
      </w:r>
      <w:r w:rsidR="00504B29" w:rsidRPr="00504B29">
        <w:rPr>
          <w:rFonts w:eastAsia="黑体"/>
          <w:bCs/>
          <w:lang w:val="fr-CH"/>
        </w:rPr>
        <w:t>5</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17</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、《解除收容的准则</w:t>
      </w:r>
      <w:r w:rsidR="00504B29" w:rsidRPr="00540B8E">
        <w:rPr>
          <w:rFonts w:eastAsia="黑体"/>
          <w:bCs/>
          <w:lang w:val="fr-CH"/>
        </w:rPr>
        <w:t>(</w:t>
      </w:r>
      <w:r w:rsidR="00504B29" w:rsidRPr="00540B8E">
        <w:rPr>
          <w:rFonts w:eastAsia="黑体"/>
          <w:bCs/>
          <w:lang w:val="fr-CH"/>
        </w:rPr>
        <w:t>包括在紧急情况下</w:t>
      </w:r>
      <w:r w:rsidR="00504B29" w:rsidRPr="00540B8E">
        <w:rPr>
          <w:rFonts w:eastAsia="黑体"/>
          <w:bCs/>
          <w:lang w:val="fr-CH"/>
        </w:rPr>
        <w:t>)</w:t>
      </w:r>
      <w:r w:rsidR="00504B29" w:rsidRPr="00540B8E">
        <w:rPr>
          <w:rFonts w:eastAsia="黑体"/>
          <w:bCs/>
          <w:lang w:val="fr-CH"/>
        </w:rPr>
        <w:t>》和残疾人权利特别报告员关于残疾人服务转型的报告，</w:t>
      </w:r>
      <w:r w:rsidRPr="00540B8E">
        <w:rPr>
          <w:vertAlign w:val="superscript"/>
          <w:lang w:val="fr-CH"/>
        </w:rPr>
        <w:footnoteReference w:id="7"/>
      </w:r>
      <w:r w:rsidR="00CB19F8">
        <w:rPr>
          <w:rFonts w:eastAsia="黑体"/>
          <w:bCs/>
          <w:lang w:val="fr-CH"/>
        </w:rPr>
        <w:t xml:space="preserve"> </w:t>
      </w:r>
      <w:r w:rsidR="00504B29" w:rsidRPr="00540B8E">
        <w:rPr>
          <w:rFonts w:eastAsia="黑体"/>
          <w:bCs/>
          <w:lang w:val="fr-CH"/>
        </w:rPr>
        <w:t>建议缔约国通过残疾人代表组织与残疾人密切协商并在他们的积极参与下：</w:t>
      </w:r>
    </w:p>
    <w:p w14:paraId="63893B64"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禁止将残疾人收容于机构并实施隔离，取消对残疾人选择在何处以及与谁一起生活的自由的限制，通过制定明确的战略、具体目标、基准和时间表，实现从机构照料向社区服务的过渡，确保全面实现去机构化；</w:t>
      </w:r>
    </w:p>
    <w:p w14:paraId="6FEE9ABC"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设立残疾儿童家庭支持机制，防止弃养行为；以促进收养残疾儿童或寄养安置的措施取代隔离措施，并确保寄养家庭获得必要的照护支持。</w:t>
      </w:r>
    </w:p>
    <w:p w14:paraId="4FB08809" w14:textId="6967C941" w:rsidR="00504B29" w:rsidRPr="00540B8E" w:rsidRDefault="00325909" w:rsidP="00325909">
      <w:pPr>
        <w:pStyle w:val="H23GC"/>
      </w:pPr>
      <w:r w:rsidRPr="00540B8E">
        <w:rPr>
          <w:lang w:val="fr-CH"/>
        </w:rPr>
        <w:tab/>
      </w:r>
      <w:r w:rsidRPr="00540B8E">
        <w:rPr>
          <w:lang w:val="fr-CH"/>
        </w:rPr>
        <w:tab/>
      </w:r>
      <w:r w:rsidR="00504B29" w:rsidRPr="00540B8E">
        <w:rPr>
          <w:bCs/>
          <w:lang w:val="fr-CH"/>
        </w:rPr>
        <w:t>个人行动能力</w:t>
      </w:r>
      <w:r w:rsidR="00504B29" w:rsidRPr="00540B8E">
        <w:rPr>
          <w:bCs/>
          <w:lang w:val="fr-CH"/>
        </w:rPr>
        <w:t>(</w:t>
      </w:r>
      <w:r w:rsidR="00504B29" w:rsidRPr="00540B8E">
        <w:rPr>
          <w:bCs/>
          <w:lang w:val="fr-CH"/>
        </w:rPr>
        <w:t>第二十条</w:t>
      </w:r>
      <w:r w:rsidR="00504B29" w:rsidRPr="00540B8E">
        <w:rPr>
          <w:bCs/>
          <w:lang w:val="fr-CH"/>
        </w:rPr>
        <w:t>)</w:t>
      </w:r>
    </w:p>
    <w:p w14:paraId="1E8C54E1" w14:textId="425F9D82" w:rsidR="00540B8E" w:rsidRPr="00540B8E" w:rsidRDefault="00540B8E" w:rsidP="00540B8E">
      <w:pPr>
        <w:pStyle w:val="SingleTxtGC"/>
      </w:pPr>
      <w:r>
        <w:rPr>
          <w:lang w:val="fr-CH"/>
        </w:rPr>
        <w:t>37</w:t>
      </w:r>
      <w:r w:rsidRPr="00540B8E">
        <w:rPr>
          <w:lang w:val="fr-CH"/>
        </w:rPr>
        <w:t>.</w:t>
      </w:r>
      <w:r w:rsidRPr="00540B8E">
        <w:rPr>
          <w:lang w:val="fr-CH"/>
        </w:rPr>
        <w:tab/>
      </w:r>
      <w:r w:rsidRPr="00540B8E">
        <w:rPr>
          <w:lang w:val="fr-CH"/>
        </w:rPr>
        <w:t>委员会感到关切的是：</w:t>
      </w:r>
    </w:p>
    <w:p w14:paraId="08A0EEFE" w14:textId="6ED7E307"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缺乏向残疾人提供行动辅助工具、设备和辅助技术的具体机制；</w:t>
      </w:r>
    </w:p>
    <w:p w14:paraId="20FD430B" w14:textId="70C353ED"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缔约国除提及为残疾人提供出租车服务外，未提供有关交通无障碍的信息，特别是在农村和偏远地区；</w:t>
      </w:r>
    </w:p>
    <w:p w14:paraId="2F01BC63" w14:textId="68A966AA"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缔约国没有提供关于涵盖残疾人的个人行动能力技术培训方面的信息。</w:t>
      </w:r>
    </w:p>
    <w:p w14:paraId="20B99776" w14:textId="7D9EDA13" w:rsidR="00504B29" w:rsidRPr="00540B8E" w:rsidRDefault="00540B8E" w:rsidP="00540B8E">
      <w:pPr>
        <w:pStyle w:val="SingleTxtGC"/>
        <w:rPr>
          <w:rFonts w:eastAsia="黑体"/>
          <w:bCs/>
        </w:rPr>
      </w:pPr>
      <w:r>
        <w:rPr>
          <w:lang w:val="fr-CH"/>
        </w:rPr>
        <w:t>38</w:t>
      </w:r>
      <w:r w:rsidRPr="00540B8E">
        <w:rPr>
          <w:lang w:val="fr-CH"/>
        </w:rPr>
        <w:t>.</w:t>
      </w:r>
      <w:r w:rsidRPr="00540B8E">
        <w:rPr>
          <w:lang w:val="fr-CH"/>
        </w:rPr>
        <w:tab/>
      </w:r>
      <w:r w:rsidR="00504B29" w:rsidRPr="00540B8E">
        <w:rPr>
          <w:rFonts w:eastAsia="黑体"/>
          <w:bCs/>
          <w:lang w:val="fr-CH"/>
        </w:rPr>
        <w:t>委员会建议缔约国：</w:t>
      </w:r>
    </w:p>
    <w:p w14:paraId="310A7FB0"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建立并落实专门机制，并为此类机制提供充足资源，确保为所有残疾人及时提供、维护和更换可负担的行动辅助工具、设备和辅助技术，同时充分考虑个人的要求和偏好；</w:t>
      </w:r>
    </w:p>
    <w:p w14:paraId="7E85C825"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系统地收集并发布有关公共和私人交通无障碍情况的分类数据，包括在农村和偏远地区的情况，并采取有针对性的措施，确保所有交通服务在实体和技术上均可无障碍使用且价格可负担，使残疾人能够在与其他人平等的基础上使用这些服务；</w:t>
      </w:r>
    </w:p>
    <w:p w14:paraId="68A0D153"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为残疾人制定关于个人出行的无障碍技术培训方案，为此类方案提供资源并予以落实，确保让残疾人切实参与此类方案的设计、实施和评估。</w:t>
      </w:r>
    </w:p>
    <w:p w14:paraId="4705796D" w14:textId="78114D88" w:rsidR="00504B29" w:rsidRPr="00540B8E" w:rsidRDefault="00325909" w:rsidP="00325909">
      <w:pPr>
        <w:pStyle w:val="H23GC"/>
      </w:pPr>
      <w:r w:rsidRPr="00540B8E">
        <w:rPr>
          <w:lang w:val="fr-CH"/>
        </w:rPr>
        <w:tab/>
      </w:r>
      <w:r w:rsidRPr="00540B8E">
        <w:rPr>
          <w:lang w:val="fr-CH"/>
        </w:rPr>
        <w:tab/>
      </w:r>
      <w:r w:rsidR="00504B29" w:rsidRPr="00540B8E">
        <w:rPr>
          <w:bCs/>
          <w:lang w:val="fr-CH"/>
        </w:rPr>
        <w:t>表达意见的自由和获得信息的机会</w:t>
      </w:r>
      <w:r w:rsidR="00504B29" w:rsidRPr="00540B8E">
        <w:rPr>
          <w:bCs/>
          <w:lang w:val="fr-CH"/>
        </w:rPr>
        <w:t>(</w:t>
      </w:r>
      <w:r w:rsidR="00504B29" w:rsidRPr="00540B8E">
        <w:rPr>
          <w:bCs/>
          <w:lang w:val="fr-CH"/>
        </w:rPr>
        <w:t>第二十一条</w:t>
      </w:r>
      <w:bookmarkStart w:id="6" w:name="_Hlk206572945"/>
      <w:r w:rsidR="00504B29" w:rsidRPr="00540B8E">
        <w:rPr>
          <w:bCs/>
          <w:lang w:val="fr-CH"/>
        </w:rPr>
        <w:t>)</w:t>
      </w:r>
    </w:p>
    <w:p w14:paraId="329264EB" w14:textId="38102EA1" w:rsidR="00540B8E" w:rsidRPr="00540B8E" w:rsidRDefault="00540B8E" w:rsidP="00540B8E">
      <w:pPr>
        <w:pStyle w:val="SingleTxtGC"/>
      </w:pPr>
      <w:r>
        <w:rPr>
          <w:lang w:val="fr-CH"/>
        </w:rPr>
        <w:t>39</w:t>
      </w:r>
      <w:r w:rsidRPr="00540B8E">
        <w:rPr>
          <w:lang w:val="fr-CH"/>
        </w:rPr>
        <w:t>.</w:t>
      </w:r>
      <w:r w:rsidRPr="00540B8E">
        <w:rPr>
          <w:lang w:val="fr-CH"/>
        </w:rPr>
        <w:tab/>
      </w:r>
      <w:r w:rsidRPr="00540B8E">
        <w:rPr>
          <w:lang w:val="fr-CH"/>
        </w:rPr>
        <w:t>委员会感到关切的是：</w:t>
      </w:r>
    </w:p>
    <w:p w14:paraId="3536618A" w14:textId="1459CB28"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缺乏促进和保护残疾人</w:t>
      </w:r>
      <w:r w:rsidRPr="00540B8E">
        <w:rPr>
          <w:lang w:val="fr-CH"/>
        </w:rPr>
        <w:t>(</w:t>
      </w:r>
      <w:r w:rsidRPr="00540B8E">
        <w:rPr>
          <w:lang w:val="fr-CH"/>
        </w:rPr>
        <w:t>包括智力和</w:t>
      </w:r>
      <w:r w:rsidRPr="00540B8E">
        <w:rPr>
          <w:lang w:val="fr-CH"/>
        </w:rPr>
        <w:t>/</w:t>
      </w:r>
      <w:r w:rsidRPr="00540B8E">
        <w:rPr>
          <w:lang w:val="fr-CH"/>
        </w:rPr>
        <w:t>或社会心理残疾者</w:t>
      </w:r>
      <w:r w:rsidRPr="00540B8E">
        <w:rPr>
          <w:lang w:val="fr-CH"/>
        </w:rPr>
        <w:t>)</w:t>
      </w:r>
      <w:r w:rsidRPr="00540B8E">
        <w:rPr>
          <w:lang w:val="fr-CH"/>
        </w:rPr>
        <w:t>以及残疾活动人士表达和意见自由的法律和政策；</w:t>
      </w:r>
    </w:p>
    <w:p w14:paraId="0248C0A1" w14:textId="05173C5E"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有可信报告称，信息普遍不可获取，包括新闻及其他电视节目和大众传媒活动中缺乏字幕和手语翻译，屏幕阅读器无法使用，盲文资料不足，以及听力或视力障碍者在拘留期间无法获取有关指控和程序的信息，也无法使用在线服务和数字平台。</w:t>
      </w:r>
    </w:p>
    <w:p w14:paraId="59D78E8D" w14:textId="77777777" w:rsidR="00504B29" w:rsidRPr="00540B8E" w:rsidRDefault="00540B8E" w:rsidP="00540B8E">
      <w:pPr>
        <w:pStyle w:val="SingleTxtGC"/>
        <w:rPr>
          <w:rFonts w:eastAsia="黑体"/>
          <w:bCs/>
        </w:rPr>
      </w:pPr>
      <w:r>
        <w:rPr>
          <w:lang w:val="fr-CH"/>
        </w:rPr>
        <w:t>4</w:t>
      </w:r>
      <w:r w:rsidRPr="00540B8E">
        <w:rPr>
          <w:lang w:val="fr-CH"/>
        </w:rPr>
        <w:t>0.</w:t>
      </w:r>
      <w:r w:rsidRPr="00540B8E">
        <w:rPr>
          <w:lang w:val="fr-CH"/>
        </w:rPr>
        <w:tab/>
      </w:r>
      <w:r w:rsidR="00504B29" w:rsidRPr="00540B8E">
        <w:rPr>
          <w:rFonts w:eastAsia="黑体"/>
          <w:bCs/>
          <w:lang w:val="fr-CH"/>
        </w:rPr>
        <w:t>委员会回顾其第</w:t>
      </w:r>
      <w:r w:rsidR="00504B29" w:rsidRPr="00504B29">
        <w:rPr>
          <w:rFonts w:eastAsia="黑体"/>
          <w:bCs/>
          <w:lang w:val="fr-CH"/>
        </w:rPr>
        <w:t>7</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18</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，并建议缔约国：</w:t>
      </w:r>
    </w:p>
    <w:p w14:paraId="59126232"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承认民间社会组织，特别是残疾人组织作为人权维护者的作用；</w:t>
      </w:r>
    </w:p>
    <w:p w14:paraId="38C9E762" w14:textId="522105C9"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禁止对个人和组织进行任何报复，并采取有效措施保护公民空间内思想的自由交流。</w:t>
      </w:r>
    </w:p>
    <w:p w14:paraId="2FA55A75" w14:textId="77777777" w:rsidR="00504B29" w:rsidRPr="00540B8E" w:rsidRDefault="00540B8E" w:rsidP="00540B8E">
      <w:pPr>
        <w:pStyle w:val="SingleTxtGC"/>
        <w:rPr>
          <w:rFonts w:eastAsia="黑体"/>
          <w:bCs/>
        </w:rPr>
      </w:pPr>
      <w:r>
        <w:rPr>
          <w:lang w:val="fr-CH"/>
        </w:rPr>
        <w:t>41</w:t>
      </w:r>
      <w:r w:rsidRPr="00540B8E">
        <w:rPr>
          <w:lang w:val="fr-CH"/>
        </w:rPr>
        <w:t>.</w:t>
      </w:r>
      <w:r w:rsidRPr="00540B8E">
        <w:rPr>
          <w:lang w:val="fr-CH"/>
        </w:rPr>
        <w:tab/>
      </w:r>
      <w:r w:rsidR="00504B29" w:rsidRPr="00540B8E">
        <w:rPr>
          <w:rFonts w:eastAsia="黑体"/>
          <w:bCs/>
          <w:lang w:val="fr-CH"/>
        </w:rPr>
        <w:t>委员会又建议缔约国通过残疾人代表组织与残疾人密切协商，并在他们的积极参与下：</w:t>
      </w:r>
    </w:p>
    <w:p w14:paraId="38253EBB"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根据人权事务委员会第</w:t>
      </w:r>
      <w:r w:rsidR="00504B29" w:rsidRPr="00504B29">
        <w:rPr>
          <w:rFonts w:eastAsia="黑体"/>
          <w:bCs/>
          <w:lang w:val="fr-CH"/>
        </w:rPr>
        <w:t>34</w:t>
      </w:r>
      <w:r w:rsidR="00504B29" w:rsidRPr="00540B8E">
        <w:rPr>
          <w:rFonts w:eastAsia="黑体"/>
          <w:bCs/>
          <w:lang w:val="fr-CH"/>
        </w:rPr>
        <w:t>号</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11</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和第</w:t>
      </w:r>
      <w:r w:rsidR="00504B29" w:rsidRPr="00504B29">
        <w:rPr>
          <w:rFonts w:eastAsia="黑体"/>
          <w:bCs/>
          <w:lang w:val="fr-CH"/>
        </w:rPr>
        <w:t>37</w:t>
      </w:r>
      <w:r w:rsidR="00504B29" w:rsidRPr="00540B8E">
        <w:rPr>
          <w:rFonts w:eastAsia="黑体"/>
          <w:bCs/>
          <w:lang w:val="fr-CH"/>
        </w:rPr>
        <w:t>号</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2</w:t>
      </w:r>
      <w:r w:rsidR="00504B29" w:rsidRPr="00540B8E">
        <w:rPr>
          <w:rFonts w:eastAsia="黑体"/>
          <w:bCs/>
          <w:lang w:val="fr-CH"/>
        </w:rPr>
        <w:t>0</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一般性意见修订其国家政策，并相应调整所有适用这些政策的行政机构和法院的判例；</w:t>
      </w:r>
    </w:p>
    <w:p w14:paraId="27EBC92C"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制定法律和政策，保障残疾人，特别是智力和</w:t>
      </w:r>
      <w:r w:rsidR="00504B29" w:rsidRPr="00540B8E">
        <w:rPr>
          <w:rFonts w:eastAsia="黑体"/>
          <w:bCs/>
          <w:lang w:val="fr-CH"/>
        </w:rPr>
        <w:t>/</w:t>
      </w:r>
      <w:r w:rsidR="00504B29" w:rsidRPr="00540B8E">
        <w:rPr>
          <w:rFonts w:eastAsia="黑体"/>
          <w:bCs/>
          <w:lang w:val="fr-CH"/>
        </w:rPr>
        <w:t>或社会心理残疾者以及残疾活动人士的表达和意见自由权以及获取信息的权利，包括采取措施反对监视、审查和报复行为；</w:t>
      </w:r>
    </w:p>
    <w:p w14:paraId="3BD49D29" w14:textId="57E7C5A9"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采取一切必要的立法、政策及其他措施，确保所有公共信息</w:t>
      </w:r>
      <w:r w:rsidR="00504B29" w:rsidRPr="00540B8E">
        <w:rPr>
          <w:rFonts w:eastAsia="黑体"/>
          <w:bCs/>
          <w:lang w:val="fr-CH"/>
        </w:rPr>
        <w:t>(</w:t>
      </w:r>
      <w:r w:rsidR="00504B29" w:rsidRPr="00540B8E">
        <w:rPr>
          <w:rFonts w:eastAsia="黑体"/>
          <w:bCs/>
          <w:lang w:val="fr-CH"/>
        </w:rPr>
        <w:t>包括电视和媒体服务、政府网站及数字平台</w:t>
      </w:r>
      <w:r w:rsidR="00504B29" w:rsidRPr="00540B8E">
        <w:rPr>
          <w:rFonts w:eastAsia="黑体"/>
          <w:bCs/>
          <w:lang w:val="fr-CH"/>
        </w:rPr>
        <w:t>)</w:t>
      </w:r>
      <w:r w:rsidR="00504B29" w:rsidRPr="00540B8E">
        <w:rPr>
          <w:rFonts w:eastAsia="黑体"/>
          <w:bCs/>
          <w:lang w:val="fr-CH"/>
        </w:rPr>
        <w:t>对所有残疾人均无障碍，例如通过遵循无障碍标准，如万维网联盟的《网页内容无障碍指南</w:t>
      </w:r>
      <w:r w:rsidR="00504B29" w:rsidRPr="00504B29">
        <w:rPr>
          <w:rFonts w:eastAsia="黑体"/>
          <w:bCs/>
          <w:lang w:val="fr-CH"/>
        </w:rPr>
        <w:t>2</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》或同等标准；</w:t>
      </w:r>
    </w:p>
    <w:p w14:paraId="771A6923" w14:textId="77777777"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提供无障碍的信息和通信方式、模式和格式，例如盲文、盲聋人士翻译、手语翻译、易读格式、浅白语言、音频描述、字幕等，并为其开发、推广和使用分配足够的资金，确保残疾人群体中不同需求者</w:t>
      </w:r>
      <w:r w:rsidR="00504B29" w:rsidRPr="00540B8E">
        <w:rPr>
          <w:rFonts w:eastAsia="黑体"/>
          <w:bCs/>
          <w:lang w:val="fr-CH"/>
        </w:rPr>
        <w:t>(</w:t>
      </w:r>
      <w:r w:rsidR="00504B29" w:rsidRPr="00540B8E">
        <w:rPr>
          <w:rFonts w:eastAsia="黑体"/>
          <w:bCs/>
          <w:lang w:val="fr-CH"/>
        </w:rPr>
        <w:t>包括被拘留的残疾人以及农村和偏远地区的残疾人</w:t>
      </w:r>
      <w:r w:rsidR="00504B29" w:rsidRPr="00540B8E">
        <w:rPr>
          <w:rFonts w:eastAsia="黑体"/>
          <w:bCs/>
          <w:lang w:val="fr-CH"/>
        </w:rPr>
        <w:t>)</w:t>
      </w:r>
      <w:r w:rsidR="00504B29" w:rsidRPr="00540B8E">
        <w:rPr>
          <w:rFonts w:eastAsia="黑体"/>
          <w:bCs/>
          <w:lang w:val="fr-CH"/>
        </w:rPr>
        <w:t>都能获得适合的信息和通信技术。</w:t>
      </w:r>
      <w:bookmarkEnd w:id="6"/>
    </w:p>
    <w:p w14:paraId="540F127B" w14:textId="08340460" w:rsidR="00504B29" w:rsidRPr="00540B8E" w:rsidRDefault="00325909" w:rsidP="00325909">
      <w:pPr>
        <w:pStyle w:val="H23GC"/>
      </w:pPr>
      <w:r w:rsidRPr="00540B8E">
        <w:rPr>
          <w:lang w:val="fr-CH"/>
        </w:rPr>
        <w:tab/>
      </w:r>
      <w:r w:rsidRPr="00540B8E">
        <w:rPr>
          <w:lang w:val="fr-CH"/>
        </w:rPr>
        <w:tab/>
      </w:r>
      <w:r w:rsidR="00504B29" w:rsidRPr="00540B8E">
        <w:rPr>
          <w:bCs/>
          <w:lang w:val="fr-CH"/>
        </w:rPr>
        <w:t>尊重隐私</w:t>
      </w:r>
      <w:r w:rsidR="00504B29" w:rsidRPr="00540B8E">
        <w:rPr>
          <w:bCs/>
          <w:lang w:val="fr-CH"/>
        </w:rPr>
        <w:t>(</w:t>
      </w:r>
      <w:r w:rsidR="00504B29" w:rsidRPr="00540B8E">
        <w:rPr>
          <w:bCs/>
          <w:lang w:val="fr-CH"/>
        </w:rPr>
        <w:t>第二十二条</w:t>
      </w:r>
      <w:r w:rsidR="00504B29" w:rsidRPr="00540B8E">
        <w:rPr>
          <w:bCs/>
          <w:lang w:val="fr-CH"/>
        </w:rPr>
        <w:t>)</w:t>
      </w:r>
    </w:p>
    <w:p w14:paraId="6A975C75" w14:textId="6144D1D9" w:rsidR="00540B8E" w:rsidRPr="00540B8E" w:rsidRDefault="00540B8E" w:rsidP="00540B8E">
      <w:pPr>
        <w:pStyle w:val="SingleTxtGC"/>
      </w:pPr>
      <w:r>
        <w:rPr>
          <w:lang w:val="fr-CH"/>
        </w:rPr>
        <w:t>42</w:t>
      </w:r>
      <w:r w:rsidRPr="00540B8E">
        <w:rPr>
          <w:lang w:val="fr-CH"/>
        </w:rPr>
        <w:t>.</w:t>
      </w:r>
      <w:r w:rsidRPr="00540B8E">
        <w:rPr>
          <w:lang w:val="fr-CH"/>
        </w:rPr>
        <w:tab/>
      </w:r>
      <w:r w:rsidRPr="00540B8E">
        <w:rPr>
          <w:lang w:val="fr-CH"/>
        </w:rPr>
        <w:t>委员会感到关切的是，被拘留的残疾人会遭受以卫生检查为名的脱衣检查和身体摸索，既没有隐私，也没有解释或正当理由。</w:t>
      </w:r>
    </w:p>
    <w:p w14:paraId="20F7675A" w14:textId="77777777" w:rsidR="00504B29" w:rsidRPr="00540B8E" w:rsidRDefault="00540B8E" w:rsidP="00540B8E">
      <w:pPr>
        <w:pStyle w:val="SingleTxtGC"/>
        <w:rPr>
          <w:rFonts w:eastAsia="黑体"/>
          <w:bCs/>
        </w:rPr>
      </w:pPr>
      <w:r>
        <w:rPr>
          <w:lang w:val="fr-CH"/>
        </w:rPr>
        <w:t>43</w:t>
      </w:r>
      <w:r w:rsidRPr="00540B8E">
        <w:rPr>
          <w:lang w:val="fr-CH"/>
        </w:rPr>
        <w:t>.</w:t>
      </w:r>
      <w:r w:rsidRPr="00540B8E">
        <w:rPr>
          <w:lang w:val="fr-CH"/>
        </w:rPr>
        <w:tab/>
      </w:r>
      <w:r w:rsidR="00504B29" w:rsidRPr="00540B8E">
        <w:rPr>
          <w:rFonts w:eastAsia="黑体"/>
          <w:bCs/>
          <w:lang w:val="fr-CH"/>
        </w:rPr>
        <w:t>委员会建议缔约国禁止并防止在拘留期间进行任何形式的侵入性身体检查或卫生检查，除非确实出于合法目的且绝对必要，并且必须遵循尊严、自主、隐私和非歧视原则。</w:t>
      </w:r>
    </w:p>
    <w:p w14:paraId="5BD27C31" w14:textId="77B7FA78" w:rsidR="00504B29" w:rsidRPr="00540B8E" w:rsidRDefault="00325909" w:rsidP="00325909">
      <w:pPr>
        <w:pStyle w:val="H23GC"/>
      </w:pPr>
      <w:r w:rsidRPr="00540B8E">
        <w:rPr>
          <w:lang w:val="fr-CH"/>
        </w:rPr>
        <w:tab/>
      </w:r>
      <w:r w:rsidRPr="00540B8E">
        <w:rPr>
          <w:lang w:val="fr-CH"/>
        </w:rPr>
        <w:tab/>
      </w:r>
      <w:r w:rsidR="00504B29" w:rsidRPr="00540B8E">
        <w:rPr>
          <w:bCs/>
          <w:lang w:val="fr-CH"/>
        </w:rPr>
        <w:t>尊重家居和家庭</w:t>
      </w:r>
      <w:r w:rsidR="00504B29" w:rsidRPr="00540B8E">
        <w:rPr>
          <w:bCs/>
          <w:lang w:val="fr-CH"/>
        </w:rPr>
        <w:t>(</w:t>
      </w:r>
      <w:r w:rsidR="00504B29" w:rsidRPr="00540B8E">
        <w:rPr>
          <w:bCs/>
          <w:lang w:val="fr-CH"/>
        </w:rPr>
        <w:t>第二十三条</w:t>
      </w:r>
      <w:r w:rsidR="00504B29" w:rsidRPr="00540B8E">
        <w:rPr>
          <w:bCs/>
          <w:lang w:val="fr-CH"/>
        </w:rPr>
        <w:t>)</w:t>
      </w:r>
    </w:p>
    <w:p w14:paraId="069CF426" w14:textId="34F33F10" w:rsidR="00540B8E" w:rsidRPr="00540B8E" w:rsidRDefault="00540B8E" w:rsidP="00540B8E">
      <w:pPr>
        <w:pStyle w:val="SingleTxtGC"/>
      </w:pPr>
      <w:r>
        <w:rPr>
          <w:lang w:val="fr-CH"/>
        </w:rPr>
        <w:t>44</w:t>
      </w:r>
      <w:r w:rsidRPr="00540B8E">
        <w:rPr>
          <w:lang w:val="fr-CH"/>
        </w:rPr>
        <w:t>.</w:t>
      </w:r>
      <w:r w:rsidRPr="00540B8E">
        <w:rPr>
          <w:lang w:val="fr-CH"/>
        </w:rPr>
        <w:tab/>
      </w:r>
      <w:r w:rsidRPr="00540B8E">
        <w:rPr>
          <w:lang w:val="fr-CH"/>
        </w:rPr>
        <w:t>委员会感到关切的是：</w:t>
      </w:r>
    </w:p>
    <w:p w14:paraId="4E4F145F" w14:textId="7618CC13"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据可靠报告称，残疾人面临婚姻限制，而污名化继续阻碍残疾人结婚；</w:t>
      </w:r>
    </w:p>
    <w:p w14:paraId="4ACD4DB0" w14:textId="6EEC9F7D"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残疾人被剥夺成为儿童养父母或监护人的机会，且尚不清楚残疾儿童的父母是否获得经济支持、咨询和个人援助，以确保其子女享有国家法律规定的普遍权利；</w:t>
      </w:r>
    </w:p>
    <w:p w14:paraId="412A3639" w14:textId="693C4438"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没有任何机制监督《保护和促进残疾人权利法》有关残疾人家居和家庭生活受到尊重的权利的条款的落实情况。</w:t>
      </w:r>
    </w:p>
    <w:p w14:paraId="1B3EDBF3" w14:textId="77777777" w:rsidR="00504B29" w:rsidRPr="00540B8E" w:rsidRDefault="00540B8E" w:rsidP="00540B8E">
      <w:pPr>
        <w:pStyle w:val="SingleTxtGC"/>
        <w:rPr>
          <w:rFonts w:eastAsia="黑体"/>
          <w:bCs/>
        </w:rPr>
      </w:pPr>
      <w:r>
        <w:rPr>
          <w:lang w:val="fr-CH"/>
        </w:rPr>
        <w:t>45</w:t>
      </w:r>
      <w:r w:rsidRPr="00540B8E">
        <w:rPr>
          <w:lang w:val="fr-CH"/>
        </w:rPr>
        <w:t>.</w:t>
      </w:r>
      <w:r w:rsidRPr="00540B8E">
        <w:rPr>
          <w:lang w:val="fr-CH"/>
        </w:rPr>
        <w:tab/>
      </w:r>
      <w:r w:rsidR="00504B29" w:rsidRPr="00540B8E">
        <w:rPr>
          <w:rFonts w:eastAsia="黑体"/>
          <w:bCs/>
          <w:lang w:val="fr-CH"/>
        </w:rPr>
        <w:t>委员会建议缔约国：</w:t>
      </w:r>
    </w:p>
    <w:p w14:paraId="2FEA360C"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开展提高公众认识运动，促进人们了解残疾人享有与他人平等的权利，可以自由选择结婚对象，无论对方是否残疾，并有权在他们愿意的情况下生育或收养孩子；</w:t>
      </w:r>
    </w:p>
    <w:p w14:paraId="6E9BA01E"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确保法律、政策和做法保护残疾父母在与其他父母平等的基础上抚养子女的权利，并建立全面的支持服务，包括经济援助、个人援助、咨询和护理，使家庭能够保持完整；</w:t>
      </w:r>
    </w:p>
    <w:p w14:paraId="24B66F1F"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采取必要的立法措施，确保监测残疾人家居和家庭生活受到尊重的权利。</w:t>
      </w:r>
    </w:p>
    <w:p w14:paraId="26DC89E1" w14:textId="42D6B9B6" w:rsidR="00504B29" w:rsidRPr="00540B8E" w:rsidRDefault="00325909" w:rsidP="00325909">
      <w:pPr>
        <w:pStyle w:val="H23GC"/>
      </w:pPr>
      <w:r w:rsidRPr="00540B8E">
        <w:rPr>
          <w:lang w:val="fr-CH"/>
        </w:rPr>
        <w:tab/>
      </w:r>
      <w:r w:rsidRPr="00540B8E">
        <w:rPr>
          <w:lang w:val="fr-CH"/>
        </w:rPr>
        <w:tab/>
      </w:r>
      <w:r w:rsidR="00504B29" w:rsidRPr="00540B8E">
        <w:rPr>
          <w:bCs/>
          <w:lang w:val="fr-CH"/>
        </w:rPr>
        <w:t>教育</w:t>
      </w:r>
      <w:r w:rsidR="00504B29" w:rsidRPr="00540B8E">
        <w:rPr>
          <w:bCs/>
          <w:lang w:val="fr-CH"/>
        </w:rPr>
        <w:t>(</w:t>
      </w:r>
      <w:r w:rsidR="00504B29" w:rsidRPr="00540B8E">
        <w:rPr>
          <w:bCs/>
          <w:lang w:val="fr-CH"/>
        </w:rPr>
        <w:t>第二十四条</w:t>
      </w:r>
      <w:r w:rsidR="00504B29" w:rsidRPr="00540B8E">
        <w:rPr>
          <w:bCs/>
          <w:lang w:val="fr-CH"/>
        </w:rPr>
        <w:t>)</w:t>
      </w:r>
    </w:p>
    <w:p w14:paraId="655134C8" w14:textId="75A2529A" w:rsidR="00540B8E" w:rsidRPr="00540B8E" w:rsidRDefault="00540B8E" w:rsidP="00540B8E">
      <w:pPr>
        <w:pStyle w:val="SingleTxtGC"/>
      </w:pPr>
      <w:r>
        <w:rPr>
          <w:lang w:val="fr-CH"/>
        </w:rPr>
        <w:t>46</w:t>
      </w:r>
      <w:r w:rsidRPr="00540B8E">
        <w:rPr>
          <w:lang w:val="fr-CH"/>
        </w:rPr>
        <w:t>.</w:t>
      </w:r>
      <w:r w:rsidRPr="00540B8E">
        <w:rPr>
          <w:lang w:val="fr-CH"/>
        </w:rPr>
        <w:tab/>
      </w:r>
      <w:r w:rsidRPr="00540B8E">
        <w:rPr>
          <w:lang w:val="fr-CH"/>
        </w:rPr>
        <w:t>委员会感到关切的是：</w:t>
      </w:r>
    </w:p>
    <w:p w14:paraId="7762D331" w14:textId="7196D5D5"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《保护和促进残疾人权利法》提倡隔离式学习环境；</w:t>
      </w:r>
    </w:p>
    <w:p w14:paraId="254CE647" w14:textId="1F672614"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在提供包容性教育方面进展不足，包括从隔离式特殊教育向包容性教育的过渡推进缓慢，缺乏高质量的包容性教育，特别是由于资源分配不足以及缺乏基于个人需求的合理便利措施，导致残疾儿童被隔离；</w:t>
      </w:r>
    </w:p>
    <w:p w14:paraId="122B05CA" w14:textId="71BB72C2"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对教师和非教学人员在包容性教育权、盲文、手语和包容残疾人的教学模式方面的培训不足；</w:t>
      </w:r>
    </w:p>
    <w:p w14:paraId="1789E19D" w14:textId="42964CBB"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sidRPr="00540B8E">
        <w:rPr>
          <w:lang w:val="fr-CH"/>
        </w:rPr>
        <w:t>无障碍材料和适应性学习环境有限，缺乏手语翻译以及替代性和增强性的沟通模式和方法；</w:t>
      </w:r>
    </w:p>
    <w:p w14:paraId="1FA1059A" w14:textId="7C259F12" w:rsidR="00540B8E" w:rsidRPr="00540B8E" w:rsidRDefault="00540B8E" w:rsidP="00540B8E">
      <w:pPr>
        <w:pStyle w:val="SingleTxtGC"/>
      </w:pPr>
      <w:r w:rsidRPr="00540B8E">
        <w:rPr>
          <w:lang w:val="fr-CH"/>
        </w:rPr>
        <w:tab/>
        <w:t>(</w:t>
      </w:r>
      <w:r>
        <w:rPr>
          <w:lang w:val="fr-CH"/>
        </w:rPr>
        <w:t>e</w:t>
      </w:r>
      <w:r w:rsidRPr="00540B8E">
        <w:rPr>
          <w:lang w:val="fr-CH"/>
        </w:rPr>
        <w:t>)</w:t>
      </w:r>
      <w:r w:rsidRPr="00540B8E">
        <w:rPr>
          <w:lang w:val="fr-CH"/>
        </w:rPr>
        <w:tab/>
      </w:r>
      <w:r w:rsidRPr="00540B8E">
        <w:rPr>
          <w:lang w:val="fr-CH"/>
        </w:rPr>
        <w:t>残疾人，特别是残疾妇女、智力和</w:t>
      </w:r>
      <w:r w:rsidRPr="00540B8E">
        <w:rPr>
          <w:lang w:val="fr-CH"/>
        </w:rPr>
        <w:t>/</w:t>
      </w:r>
      <w:r w:rsidRPr="00540B8E">
        <w:rPr>
          <w:lang w:val="fr-CH"/>
        </w:rPr>
        <w:t>或社会心理残疾者以及多重残疾人在获得高等教育和合理便利方面面临的挑战；</w:t>
      </w:r>
    </w:p>
    <w:p w14:paraId="7F6095F2" w14:textId="48D9E1AD" w:rsidR="00540B8E" w:rsidRPr="00540B8E" w:rsidRDefault="00540B8E" w:rsidP="00540B8E">
      <w:pPr>
        <w:pStyle w:val="SingleTxtGC"/>
      </w:pPr>
      <w:r w:rsidRPr="00540B8E">
        <w:rPr>
          <w:lang w:val="fr-CH"/>
        </w:rPr>
        <w:tab/>
        <w:t>(</w:t>
      </w:r>
      <w:r>
        <w:rPr>
          <w:lang w:val="fr-CH"/>
        </w:rPr>
        <w:t>f</w:t>
      </w:r>
      <w:r w:rsidRPr="00540B8E">
        <w:rPr>
          <w:lang w:val="fr-CH"/>
        </w:rPr>
        <w:t>)</w:t>
      </w:r>
      <w:r w:rsidRPr="00540B8E">
        <w:rPr>
          <w:lang w:val="fr-CH"/>
        </w:rPr>
        <w:tab/>
      </w:r>
      <w:r w:rsidRPr="00540B8E">
        <w:rPr>
          <w:lang w:val="fr-CH"/>
        </w:rPr>
        <w:t>缺乏按年龄、性别、学校水平和残疾类型分类的关于城市和农村地区接受隔离教育的残疾学生的准确可靠数据。</w:t>
      </w:r>
    </w:p>
    <w:p w14:paraId="451DDAA1" w14:textId="77777777" w:rsidR="00504B29" w:rsidRPr="00540B8E" w:rsidRDefault="00540B8E" w:rsidP="00540B8E">
      <w:pPr>
        <w:pStyle w:val="SingleTxtGC"/>
        <w:rPr>
          <w:rFonts w:eastAsia="黑体"/>
          <w:bCs/>
        </w:rPr>
      </w:pPr>
      <w:r>
        <w:rPr>
          <w:lang w:val="fr-CH"/>
        </w:rPr>
        <w:t>47</w:t>
      </w:r>
      <w:r w:rsidRPr="00540B8E">
        <w:rPr>
          <w:lang w:val="fr-CH"/>
        </w:rPr>
        <w:t>.</w:t>
      </w:r>
      <w:r w:rsidRPr="00540B8E">
        <w:rPr>
          <w:lang w:val="fr-CH"/>
        </w:rPr>
        <w:tab/>
      </w:r>
      <w:r w:rsidR="00504B29" w:rsidRPr="00540B8E">
        <w:rPr>
          <w:rFonts w:eastAsia="黑体"/>
          <w:bCs/>
          <w:lang w:val="fr-CH"/>
        </w:rPr>
        <w:t>委员会回顾其关于包容性教育权的第</w:t>
      </w:r>
      <w:r w:rsidR="00504B29" w:rsidRPr="00504B29">
        <w:rPr>
          <w:rFonts w:eastAsia="黑体"/>
          <w:bCs/>
          <w:lang w:val="fr-CH"/>
        </w:rPr>
        <w:t>4</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16</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和可持续发展目标的具体目标</w:t>
      </w:r>
      <w:r w:rsidR="00504B29" w:rsidRPr="00504B29">
        <w:rPr>
          <w:rFonts w:eastAsia="黑体"/>
          <w:bCs/>
          <w:lang w:val="fr-CH"/>
        </w:rPr>
        <w:t>4</w:t>
      </w:r>
      <w:r w:rsidR="00504B29" w:rsidRPr="00540B8E">
        <w:rPr>
          <w:rFonts w:eastAsia="黑体"/>
          <w:bCs/>
          <w:lang w:val="fr-CH"/>
        </w:rPr>
        <w:t>.</w:t>
      </w:r>
      <w:r w:rsidR="00504B29" w:rsidRPr="00504B29">
        <w:rPr>
          <w:rFonts w:eastAsia="黑体"/>
          <w:bCs/>
          <w:lang w:val="fr-CH"/>
        </w:rPr>
        <w:t>5</w:t>
      </w:r>
      <w:r w:rsidR="00504B29" w:rsidRPr="00540B8E">
        <w:rPr>
          <w:rFonts w:eastAsia="黑体"/>
          <w:bCs/>
          <w:lang w:val="fr-CH"/>
        </w:rPr>
        <w:t>和</w:t>
      </w:r>
      <w:proofErr w:type="spellStart"/>
      <w:r w:rsidR="00504B29" w:rsidRPr="00504B29">
        <w:rPr>
          <w:rFonts w:eastAsia="黑体"/>
          <w:bCs/>
          <w:lang w:val="fr-CH"/>
        </w:rPr>
        <w:t>4</w:t>
      </w:r>
      <w:r w:rsidR="00504B29" w:rsidRPr="00540B8E">
        <w:rPr>
          <w:rFonts w:eastAsia="黑体"/>
          <w:bCs/>
          <w:lang w:val="fr-CH"/>
        </w:rPr>
        <w:t>.</w:t>
      </w:r>
      <w:r w:rsidR="00504B29" w:rsidRPr="00504B29">
        <w:rPr>
          <w:rFonts w:eastAsia="黑体"/>
          <w:bCs/>
          <w:lang w:val="fr-CH"/>
        </w:rPr>
        <w:t>a</w:t>
      </w:r>
      <w:proofErr w:type="spellEnd"/>
      <w:r w:rsidR="00504B29" w:rsidRPr="00504B29">
        <w:rPr>
          <w:rFonts w:eastAsia="黑体"/>
          <w:bCs/>
          <w:lang w:val="fr-CH"/>
        </w:rPr>
        <w:t xml:space="preserve">, </w:t>
      </w:r>
      <w:r w:rsidR="00504B29" w:rsidRPr="00540B8E">
        <w:rPr>
          <w:rFonts w:eastAsia="黑体"/>
          <w:bCs/>
          <w:lang w:val="fr-CH"/>
        </w:rPr>
        <w:t>建议缔约国与残疾人组织、残疾学生及其家庭密切协商，并在他们的积极参与下：</w:t>
      </w:r>
    </w:p>
    <w:p w14:paraId="1FE8509A"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审查其教育领域的立法和政策，包括《保护和促进残疾人权利法》，使其符合《公约》，并确保残疾人</w:t>
      </w:r>
      <w:r w:rsidR="00504B29" w:rsidRPr="00540B8E">
        <w:rPr>
          <w:rFonts w:eastAsia="黑体"/>
          <w:bCs/>
          <w:lang w:val="fr-CH"/>
        </w:rPr>
        <w:t>(</w:t>
      </w:r>
      <w:r w:rsidR="00504B29" w:rsidRPr="00540B8E">
        <w:rPr>
          <w:rFonts w:eastAsia="黑体"/>
          <w:bCs/>
          <w:lang w:val="fr-CH"/>
        </w:rPr>
        <w:t>包括残疾儿童和青年</w:t>
      </w:r>
      <w:r w:rsidR="00504B29" w:rsidRPr="00540B8E">
        <w:rPr>
          <w:rFonts w:eastAsia="黑体"/>
          <w:bCs/>
          <w:lang w:val="fr-CH"/>
        </w:rPr>
        <w:t>)</w:t>
      </w:r>
      <w:r w:rsidR="00504B29" w:rsidRPr="00540B8E">
        <w:rPr>
          <w:rFonts w:eastAsia="黑体"/>
          <w:bCs/>
          <w:lang w:val="fr-CH"/>
        </w:rPr>
        <w:t>参与这些立法和政策的实施和评估；</w:t>
      </w:r>
    </w:p>
    <w:p w14:paraId="5D89D615" w14:textId="624F4574"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制定并实施一项全面战略，明确目标、指标和具体时间框架，以有效落实包容性教育政策，通过审查现有战略，确保充足预算分配，并调动技术与人力资源，为各教育阶段的所有残疾学生提供合理便利和个性化支持；该战略应包含一项详细计划，通过实施过渡方案逐步取消隔离式学习环境，促进儿童从特殊学校向包容性学校的系统性转移；</w:t>
      </w:r>
    </w:p>
    <w:p w14:paraId="56F9E24C"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确保对主流学校的教师和非教学人员进行关于包容性教育的培训，并提高他们对残疾人人权模式的认识；</w:t>
      </w:r>
    </w:p>
    <w:p w14:paraId="66C310F0" w14:textId="16287080"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为残疾学生提供基于个人需求的学习支持，包括课堂支持、无障碍学习环境、包容性教学方法以及替代性和无障碍格式的学习材料，如包容性数字接入以及其他通信模式和方式，包括易读格式、通信辅助工具和辅助信息技术；</w:t>
      </w:r>
    </w:p>
    <w:p w14:paraId="0A7F9C0C" w14:textId="28708D8F" w:rsidR="00504B29" w:rsidRPr="00540B8E" w:rsidRDefault="00540B8E" w:rsidP="00540B8E">
      <w:pPr>
        <w:pStyle w:val="SingleTxtGC"/>
        <w:rPr>
          <w:rFonts w:eastAsia="黑体"/>
          <w:bCs/>
        </w:rPr>
      </w:pPr>
      <w:r w:rsidRPr="00540B8E">
        <w:rPr>
          <w:lang w:val="fr-CH"/>
        </w:rPr>
        <w:tab/>
        <w:t>(</w:t>
      </w:r>
      <w:r>
        <w:rPr>
          <w:lang w:val="fr-CH"/>
        </w:rPr>
        <w:t>e</w:t>
      </w:r>
      <w:r w:rsidRPr="00540B8E">
        <w:rPr>
          <w:lang w:val="fr-CH"/>
        </w:rPr>
        <w:t>)</w:t>
      </w:r>
      <w:r w:rsidRPr="00540B8E">
        <w:rPr>
          <w:lang w:val="fr-CH"/>
        </w:rPr>
        <w:tab/>
      </w:r>
      <w:r w:rsidR="00504B29" w:rsidRPr="00540B8E">
        <w:rPr>
          <w:rFonts w:eastAsia="黑体"/>
          <w:bCs/>
          <w:lang w:val="fr-CH"/>
        </w:rPr>
        <w:t>采取措施，确保残疾人充分、平等地参与高等教育，包括提供包容性课程、合理便利和无障碍实体环境，并实施针对性方案，旨在拓展职业培训和就业机会并使其多样化，超越传统或刻板的领域；应特别关注盲聋人士、残疾妇女、智力和</w:t>
      </w:r>
      <w:r w:rsidR="00504B29" w:rsidRPr="00540B8E">
        <w:rPr>
          <w:rFonts w:eastAsia="黑体"/>
          <w:bCs/>
          <w:lang w:val="fr-CH"/>
        </w:rPr>
        <w:t>/</w:t>
      </w:r>
      <w:r w:rsidR="00504B29" w:rsidRPr="00540B8E">
        <w:rPr>
          <w:rFonts w:eastAsia="黑体"/>
          <w:bCs/>
          <w:lang w:val="fr-CH"/>
        </w:rPr>
        <w:t>或社会心理残疾者以及多重残疾人的需求；</w:t>
      </w:r>
    </w:p>
    <w:p w14:paraId="2400CB50" w14:textId="77777777" w:rsidR="00504B29" w:rsidRPr="00540B8E" w:rsidRDefault="00540B8E" w:rsidP="00540B8E">
      <w:pPr>
        <w:pStyle w:val="SingleTxtGC"/>
        <w:rPr>
          <w:rFonts w:eastAsia="黑体"/>
          <w:bCs/>
        </w:rPr>
      </w:pPr>
      <w:r w:rsidRPr="00540B8E">
        <w:rPr>
          <w:lang w:val="fr-CH"/>
        </w:rPr>
        <w:tab/>
        <w:t>(</w:t>
      </w:r>
      <w:r>
        <w:rPr>
          <w:lang w:val="fr-CH"/>
        </w:rPr>
        <w:t>f</w:t>
      </w:r>
      <w:r w:rsidRPr="00540B8E">
        <w:rPr>
          <w:lang w:val="fr-CH"/>
        </w:rPr>
        <w:t>)</w:t>
      </w:r>
      <w:r w:rsidRPr="00540B8E">
        <w:rPr>
          <w:lang w:val="fr-CH"/>
        </w:rPr>
        <w:tab/>
      </w:r>
      <w:r w:rsidR="00504B29" w:rsidRPr="00540B8E">
        <w:rPr>
          <w:rFonts w:eastAsia="黑体"/>
          <w:bCs/>
          <w:lang w:val="fr-CH"/>
        </w:rPr>
        <w:t>设立全面的数据收集系统，收集各教育阶段残疾人参与情况的准确信息，并按学校类型</w:t>
      </w:r>
      <w:r w:rsidR="00504B29" w:rsidRPr="00540B8E">
        <w:rPr>
          <w:rFonts w:eastAsia="黑体"/>
          <w:bCs/>
          <w:lang w:val="fr-CH"/>
        </w:rPr>
        <w:t>(</w:t>
      </w:r>
      <w:r w:rsidR="00504B29" w:rsidRPr="00540B8E">
        <w:rPr>
          <w:rFonts w:eastAsia="黑体"/>
          <w:bCs/>
          <w:lang w:val="fr-CH"/>
        </w:rPr>
        <w:t>如主流学校、特殊学校、康复中心和在家教育</w:t>
      </w:r>
      <w:r w:rsidR="00504B29" w:rsidRPr="00540B8E">
        <w:rPr>
          <w:rFonts w:eastAsia="黑体"/>
          <w:bCs/>
          <w:lang w:val="fr-CH"/>
        </w:rPr>
        <w:t>)</w:t>
      </w:r>
      <w:r w:rsidR="00504B29" w:rsidRPr="00540B8E">
        <w:rPr>
          <w:rFonts w:eastAsia="黑体"/>
          <w:bCs/>
          <w:lang w:val="fr-CH"/>
        </w:rPr>
        <w:t>、年龄、性别、残疾类型、教育水平及地理位置进行分类，以便为包容性教育政策提供参考信息并监测其落实情况。</w:t>
      </w:r>
    </w:p>
    <w:p w14:paraId="599BBE75" w14:textId="569468D4" w:rsidR="00504B29" w:rsidRPr="00540B8E" w:rsidRDefault="00325909" w:rsidP="00325909">
      <w:pPr>
        <w:pStyle w:val="H23GC"/>
      </w:pPr>
      <w:r w:rsidRPr="00540B8E">
        <w:rPr>
          <w:lang w:val="fr-CH"/>
        </w:rPr>
        <w:tab/>
      </w:r>
      <w:r w:rsidRPr="00540B8E">
        <w:rPr>
          <w:lang w:val="fr-CH"/>
        </w:rPr>
        <w:tab/>
      </w:r>
      <w:r w:rsidR="00504B29" w:rsidRPr="00540B8E">
        <w:rPr>
          <w:bCs/>
          <w:lang w:val="fr-CH"/>
        </w:rPr>
        <w:t>健康</w:t>
      </w:r>
      <w:r w:rsidR="00504B29" w:rsidRPr="00540B8E">
        <w:rPr>
          <w:bCs/>
          <w:lang w:val="fr-CH"/>
        </w:rPr>
        <w:t>(</w:t>
      </w:r>
      <w:r w:rsidR="00504B29" w:rsidRPr="00540B8E">
        <w:rPr>
          <w:bCs/>
          <w:lang w:val="fr-CH"/>
        </w:rPr>
        <w:t>第二十五条</w:t>
      </w:r>
      <w:r w:rsidR="00504B29" w:rsidRPr="00540B8E">
        <w:rPr>
          <w:bCs/>
          <w:lang w:val="fr-CH"/>
        </w:rPr>
        <w:t>)</w:t>
      </w:r>
    </w:p>
    <w:p w14:paraId="45064868" w14:textId="00F35D20" w:rsidR="00540B8E" w:rsidRPr="00540B8E" w:rsidRDefault="00540B8E" w:rsidP="00540B8E">
      <w:pPr>
        <w:pStyle w:val="SingleTxtGC"/>
      </w:pPr>
      <w:r>
        <w:rPr>
          <w:lang w:val="fr-CH"/>
        </w:rPr>
        <w:t>48</w:t>
      </w:r>
      <w:r w:rsidRPr="00540B8E">
        <w:rPr>
          <w:lang w:val="fr-CH"/>
        </w:rPr>
        <w:t>.</w:t>
      </w:r>
      <w:r w:rsidRPr="00540B8E">
        <w:rPr>
          <w:lang w:val="fr-CH"/>
        </w:rPr>
        <w:tab/>
      </w:r>
      <w:r w:rsidRPr="00540B8E">
        <w:rPr>
          <w:lang w:val="fr-CH"/>
        </w:rPr>
        <w:t>委员会感到关切的是：</w:t>
      </w:r>
    </w:p>
    <w:p w14:paraId="1D148AE3" w14:textId="5E2225C4"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尽管缔约国承诺提供全民免费医疗，但残疾人在获得医疗服务方面仍面临系统性障碍，包括无法进入设施，无法获取信息，缺乏合理便利，医疗专业人员存在持续偏见，城乡政策执行不均衡，以及某些治疗费用高昂，这些问题均源于政策执行不力和监测不足；</w:t>
      </w:r>
    </w:p>
    <w:p w14:paraId="3820D66B" w14:textId="3F83F5E5"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残疾人</w:t>
      </w:r>
      <w:r w:rsidRPr="00540B8E">
        <w:rPr>
          <w:lang w:val="fr-CH"/>
        </w:rPr>
        <w:t>(</w:t>
      </w:r>
      <w:r w:rsidRPr="00540B8E">
        <w:rPr>
          <w:lang w:val="fr-CH"/>
        </w:rPr>
        <w:t>尤其是农村地区的残疾人</w:t>
      </w:r>
      <w:r w:rsidRPr="00540B8E">
        <w:rPr>
          <w:lang w:val="fr-CH"/>
        </w:rPr>
        <w:t>)</w:t>
      </w:r>
      <w:r w:rsidRPr="00540B8E">
        <w:rPr>
          <w:lang w:val="fr-CH"/>
        </w:rPr>
        <w:t>缺乏获得基本药物的途径，包括抗生素、麻醉药、止痛药和避孕药具；</w:t>
      </w:r>
    </w:p>
    <w:p w14:paraId="5ECEAA4D" w14:textId="2712E794"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确保所有残疾人，特别是残疾妇女和女童，在与其他人平等的基础上获得优质和适龄的性健康和生殖健康服务及性教育的措施有限；</w:t>
      </w:r>
    </w:p>
    <w:p w14:paraId="3968273C" w14:textId="1348549E" w:rsidR="00540B8E" w:rsidRPr="00540B8E" w:rsidRDefault="00540B8E" w:rsidP="00540B8E">
      <w:pPr>
        <w:pStyle w:val="SingleTxtGC"/>
      </w:pPr>
      <w:r w:rsidRPr="00540B8E">
        <w:rPr>
          <w:lang w:val="fr-CH"/>
        </w:rPr>
        <w:tab/>
        <w:t>(</w:t>
      </w:r>
      <w:r>
        <w:rPr>
          <w:lang w:val="fr-CH"/>
        </w:rPr>
        <w:t>d</w:t>
      </w:r>
      <w:r w:rsidRPr="00540B8E">
        <w:rPr>
          <w:lang w:val="fr-CH"/>
        </w:rPr>
        <w:t>)</w:t>
      </w:r>
      <w:r w:rsidRPr="00540B8E">
        <w:rPr>
          <w:lang w:val="fr-CH"/>
        </w:rPr>
        <w:tab/>
      </w:r>
      <w:r w:rsidRPr="00540B8E">
        <w:rPr>
          <w:lang w:val="fr-CH"/>
        </w:rPr>
        <w:t>缺乏有关残疾人医疗保健预算分配的信息。</w:t>
      </w:r>
    </w:p>
    <w:p w14:paraId="55CF7AE9" w14:textId="14257A88" w:rsidR="00504B29" w:rsidRPr="00540B8E" w:rsidRDefault="00540B8E" w:rsidP="00540B8E">
      <w:pPr>
        <w:pStyle w:val="SingleTxtGC"/>
        <w:rPr>
          <w:rFonts w:eastAsia="黑体"/>
          <w:bCs/>
        </w:rPr>
      </w:pPr>
      <w:r>
        <w:rPr>
          <w:lang w:val="fr-CH"/>
        </w:rPr>
        <w:t>49</w:t>
      </w:r>
      <w:r w:rsidRPr="00540B8E">
        <w:rPr>
          <w:lang w:val="fr-CH"/>
        </w:rPr>
        <w:t>.</w:t>
      </w:r>
      <w:r w:rsidRPr="00540B8E">
        <w:rPr>
          <w:lang w:val="fr-CH"/>
        </w:rPr>
        <w:tab/>
      </w:r>
      <w:r w:rsidR="00504B29" w:rsidRPr="00540B8E">
        <w:rPr>
          <w:rFonts w:eastAsia="黑体"/>
          <w:bCs/>
          <w:lang w:val="fr-CH"/>
        </w:rPr>
        <w:t>委员会回顾可持续发展目标的具体目标</w:t>
      </w:r>
      <w:r w:rsidR="00504B29" w:rsidRPr="00504B29">
        <w:rPr>
          <w:rFonts w:eastAsia="黑体"/>
          <w:bCs/>
          <w:lang w:val="fr-CH"/>
        </w:rPr>
        <w:t>3</w:t>
      </w:r>
      <w:r w:rsidR="00504B29" w:rsidRPr="00540B8E">
        <w:rPr>
          <w:rFonts w:eastAsia="黑体"/>
          <w:bCs/>
          <w:lang w:val="fr-CH"/>
        </w:rPr>
        <w:t>.</w:t>
      </w:r>
      <w:r w:rsidR="00504B29" w:rsidRPr="00504B29">
        <w:rPr>
          <w:rFonts w:eastAsia="黑体"/>
          <w:bCs/>
          <w:lang w:val="fr-CH"/>
        </w:rPr>
        <w:t>7</w:t>
      </w:r>
      <w:r w:rsidR="00504B29" w:rsidRPr="00540B8E">
        <w:rPr>
          <w:rFonts w:eastAsia="黑体"/>
          <w:bCs/>
          <w:lang w:val="fr-CH"/>
        </w:rPr>
        <w:t>和</w:t>
      </w:r>
      <w:r w:rsidR="00504B29" w:rsidRPr="00504B29">
        <w:rPr>
          <w:rFonts w:eastAsia="黑体"/>
          <w:bCs/>
          <w:lang w:val="fr-CH"/>
        </w:rPr>
        <w:t>3</w:t>
      </w:r>
      <w:r w:rsidR="00504B29" w:rsidRPr="00540B8E">
        <w:rPr>
          <w:rFonts w:eastAsia="黑体"/>
          <w:bCs/>
          <w:lang w:val="fr-CH"/>
        </w:rPr>
        <w:t>.</w:t>
      </w:r>
      <w:r w:rsidR="00504B29" w:rsidRPr="00504B29">
        <w:rPr>
          <w:rFonts w:eastAsia="黑体"/>
          <w:bCs/>
          <w:lang w:val="fr-CH"/>
        </w:rPr>
        <w:t>8,</w:t>
      </w:r>
      <w:r w:rsidR="00CB19F8">
        <w:rPr>
          <w:rFonts w:eastAsia="黑体"/>
          <w:bCs/>
          <w:lang w:val="fr-CH"/>
        </w:rPr>
        <w:t xml:space="preserve"> </w:t>
      </w:r>
      <w:r w:rsidR="00504B29" w:rsidRPr="00540B8E">
        <w:rPr>
          <w:rFonts w:eastAsia="黑体"/>
          <w:bCs/>
          <w:lang w:val="fr-CH"/>
        </w:rPr>
        <w:t>建议缔约国通过残疾人代表组织与残疾人密切协商，并在他们的积极参与下：</w:t>
      </w:r>
    </w:p>
    <w:p w14:paraId="2425E6CD"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制定并实施一项全面战略，确保所有残疾人</w:t>
      </w:r>
      <w:r w:rsidR="00504B29" w:rsidRPr="00540B8E">
        <w:rPr>
          <w:rFonts w:eastAsia="黑体"/>
          <w:bCs/>
          <w:lang w:val="fr-CH"/>
        </w:rPr>
        <w:t>(</w:t>
      </w:r>
      <w:r w:rsidR="00504B29" w:rsidRPr="00540B8E">
        <w:rPr>
          <w:rFonts w:eastAsia="黑体"/>
          <w:bCs/>
          <w:lang w:val="fr-CH"/>
        </w:rPr>
        <w:t>包括农村和城市地区的残疾人</w:t>
      </w:r>
      <w:r w:rsidR="00504B29" w:rsidRPr="00540B8E">
        <w:rPr>
          <w:rFonts w:eastAsia="黑体"/>
          <w:bCs/>
          <w:lang w:val="fr-CH"/>
        </w:rPr>
        <w:t>)</w:t>
      </w:r>
      <w:r w:rsidR="00504B29" w:rsidRPr="00540B8E">
        <w:rPr>
          <w:rFonts w:eastAsia="黑体"/>
          <w:bCs/>
          <w:lang w:val="fr-CH"/>
        </w:rPr>
        <w:t>都能获得优质、免费的全民医疗保健服务，具体做法是实施无障碍标准和定期监测，确保公立和私立医疗机构提供合理便利，并通过承担基本医疗费用，特别是低收入残疾人的治疗费用，以消除医疗服务中的经济障碍；</w:t>
      </w:r>
    </w:p>
    <w:p w14:paraId="1485B1E4"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采取紧急措施，确保基本药物的可获得性和可负担性，其包装的无障碍性和易识别性，同时确保医疗服务</w:t>
      </w:r>
      <w:r w:rsidR="00504B29" w:rsidRPr="00540B8E">
        <w:rPr>
          <w:rFonts w:eastAsia="黑体"/>
          <w:bCs/>
          <w:lang w:val="fr-CH"/>
        </w:rPr>
        <w:t>(</w:t>
      </w:r>
      <w:r w:rsidR="00504B29" w:rsidRPr="00540B8E">
        <w:rPr>
          <w:rFonts w:eastAsia="黑体"/>
          <w:bCs/>
          <w:lang w:val="fr-CH"/>
        </w:rPr>
        <w:t>包括在农村地区</w:t>
      </w:r>
      <w:r w:rsidR="00504B29" w:rsidRPr="00540B8E">
        <w:rPr>
          <w:rFonts w:eastAsia="黑体"/>
          <w:bCs/>
          <w:lang w:val="fr-CH"/>
        </w:rPr>
        <w:t>)</w:t>
      </w:r>
      <w:r w:rsidR="00504B29" w:rsidRPr="00540B8E">
        <w:rPr>
          <w:rFonts w:eastAsia="黑体"/>
          <w:bCs/>
          <w:lang w:val="fr-CH"/>
        </w:rPr>
        <w:t>的可及性，并保障人人可不受歧视地获得挽救生命的治疗；</w:t>
      </w:r>
    </w:p>
    <w:p w14:paraId="3C2606F6"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确保所有残疾人，特别是残疾妇女和女童，能够获得高质量且适龄的性健康和生殖健康服务以及全面的性教育，并确保医疗专业人员接受培训，了解残疾的人权模式并知悉残疾人有权决定是否对任何医疗治疗给予自由和知情的同意；</w:t>
      </w:r>
    </w:p>
    <w:p w14:paraId="34710C1D" w14:textId="77777777" w:rsidR="00504B29" w:rsidRPr="00540B8E" w:rsidRDefault="00540B8E" w:rsidP="00540B8E">
      <w:pPr>
        <w:pStyle w:val="SingleTxtGC"/>
        <w:rPr>
          <w:rFonts w:eastAsia="黑体"/>
          <w:bCs/>
        </w:rPr>
      </w:pPr>
      <w:r w:rsidRPr="00540B8E">
        <w:rPr>
          <w:lang w:val="fr-CH"/>
        </w:rPr>
        <w:tab/>
        <w:t>(</w:t>
      </w:r>
      <w:r>
        <w:rPr>
          <w:lang w:val="fr-CH"/>
        </w:rPr>
        <w:t>d</w:t>
      </w:r>
      <w:r w:rsidRPr="00540B8E">
        <w:rPr>
          <w:lang w:val="fr-CH"/>
        </w:rPr>
        <w:t>)</w:t>
      </w:r>
      <w:r w:rsidRPr="00540B8E">
        <w:rPr>
          <w:lang w:val="fr-CH"/>
        </w:rPr>
        <w:tab/>
      </w:r>
      <w:r w:rsidR="00504B29" w:rsidRPr="00540B8E">
        <w:rPr>
          <w:rFonts w:eastAsia="黑体"/>
          <w:bCs/>
          <w:lang w:val="fr-CH"/>
        </w:rPr>
        <w:t>以透明方式分配充足资源，用于提供满足残疾人需求的包容性医疗服务，包括无障碍服务、辅助器具、包容性方案和工作人员培训。</w:t>
      </w:r>
    </w:p>
    <w:p w14:paraId="6EB3D919" w14:textId="7C5E2FD9" w:rsidR="00504B29" w:rsidRPr="00540B8E" w:rsidRDefault="00325909" w:rsidP="00325909">
      <w:pPr>
        <w:pStyle w:val="H23GC"/>
      </w:pPr>
      <w:r w:rsidRPr="00540B8E">
        <w:rPr>
          <w:lang w:val="fr-CH"/>
        </w:rPr>
        <w:tab/>
      </w:r>
      <w:r w:rsidRPr="00540B8E">
        <w:rPr>
          <w:lang w:val="fr-CH"/>
        </w:rPr>
        <w:tab/>
      </w:r>
      <w:r w:rsidR="00504B29" w:rsidRPr="00540B8E">
        <w:rPr>
          <w:bCs/>
          <w:lang w:val="fr-CH"/>
        </w:rPr>
        <w:t>适应训练和康复</w:t>
      </w:r>
      <w:r w:rsidR="00504B29" w:rsidRPr="00540B8E">
        <w:rPr>
          <w:bCs/>
          <w:lang w:val="fr-CH"/>
        </w:rPr>
        <w:t>(</w:t>
      </w:r>
      <w:r w:rsidR="00504B29" w:rsidRPr="00540B8E">
        <w:rPr>
          <w:bCs/>
          <w:lang w:val="fr-CH"/>
        </w:rPr>
        <w:t>第二十六条</w:t>
      </w:r>
      <w:r w:rsidR="00504B29" w:rsidRPr="00540B8E">
        <w:rPr>
          <w:bCs/>
          <w:lang w:val="fr-CH"/>
        </w:rPr>
        <w:t>)</w:t>
      </w:r>
    </w:p>
    <w:p w14:paraId="59DD20CA" w14:textId="049C79B1" w:rsidR="00540B8E" w:rsidRPr="00540B8E" w:rsidRDefault="00540B8E" w:rsidP="00540B8E">
      <w:pPr>
        <w:pStyle w:val="SingleTxtGC"/>
      </w:pPr>
      <w:r>
        <w:rPr>
          <w:lang w:val="fr-CH"/>
        </w:rPr>
        <w:t>5</w:t>
      </w:r>
      <w:r w:rsidRPr="00540B8E">
        <w:rPr>
          <w:lang w:val="fr-CH"/>
        </w:rPr>
        <w:t>0.</w:t>
      </w:r>
      <w:r w:rsidRPr="00540B8E">
        <w:rPr>
          <w:lang w:val="fr-CH"/>
        </w:rPr>
        <w:tab/>
      </w:r>
      <w:r w:rsidRPr="00540B8E">
        <w:rPr>
          <w:lang w:val="fr-CH"/>
        </w:rPr>
        <w:t>委员会感到关切的是：</w:t>
      </w:r>
    </w:p>
    <w:p w14:paraId="133FBAE1" w14:textId="61F40A59"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残疾人康复中心资金不足且能力有限，尤其是平壤以外地区，导致缔约国境内获得康复服务的机会不平等；</w:t>
      </w:r>
    </w:p>
    <w:p w14:paraId="0EF106E2" w14:textId="6876CD28"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缺乏辅助器具，包括轮椅、助行器、助听器及其他为残疾人设计的器具和技术，以促进他们最大限度地独立生活，并实现其身体、精神、社会和职业发展的最大潜能。</w:t>
      </w:r>
    </w:p>
    <w:p w14:paraId="0284B411" w14:textId="7CDA8214" w:rsidR="00504B29" w:rsidRPr="00540B8E" w:rsidRDefault="00540B8E" w:rsidP="00540B8E">
      <w:pPr>
        <w:pStyle w:val="SingleTxtGC"/>
        <w:rPr>
          <w:rFonts w:eastAsia="黑体"/>
          <w:bCs/>
        </w:rPr>
      </w:pPr>
      <w:r>
        <w:rPr>
          <w:lang w:val="fr-CH"/>
        </w:rPr>
        <w:t>51</w:t>
      </w:r>
      <w:r w:rsidRPr="00540B8E">
        <w:rPr>
          <w:lang w:val="fr-CH"/>
        </w:rPr>
        <w:t>.</w:t>
      </w:r>
      <w:r w:rsidRPr="00540B8E">
        <w:rPr>
          <w:lang w:val="fr-CH"/>
        </w:rPr>
        <w:tab/>
      </w:r>
      <w:r w:rsidR="00504B29" w:rsidRPr="00540B8E">
        <w:rPr>
          <w:rFonts w:eastAsia="黑体"/>
          <w:bCs/>
          <w:lang w:val="fr-CH"/>
        </w:rPr>
        <w:t>委员会回顾《公约》第二十六条与可持续发展目标的具体目标</w:t>
      </w:r>
      <w:r w:rsidR="00504B29" w:rsidRPr="00504B29">
        <w:rPr>
          <w:rFonts w:eastAsia="黑体"/>
          <w:bCs/>
          <w:lang w:val="fr-CH"/>
        </w:rPr>
        <w:t>3</w:t>
      </w:r>
      <w:r w:rsidR="00504B29" w:rsidRPr="00540B8E">
        <w:rPr>
          <w:rFonts w:eastAsia="黑体"/>
          <w:bCs/>
          <w:lang w:val="fr-CH"/>
        </w:rPr>
        <w:t>.</w:t>
      </w:r>
      <w:r w:rsidR="00504B29" w:rsidRPr="00504B29">
        <w:rPr>
          <w:rFonts w:eastAsia="黑体"/>
          <w:bCs/>
          <w:lang w:val="fr-CH"/>
        </w:rPr>
        <w:t>7</w:t>
      </w:r>
      <w:r w:rsidR="00504B29" w:rsidRPr="00540B8E">
        <w:rPr>
          <w:rFonts w:eastAsia="黑体"/>
          <w:bCs/>
          <w:lang w:val="fr-CH"/>
        </w:rPr>
        <w:t>之间的关联，建议缔约国采取措施，确保残疾人在社区内能获得全面和跨部门的适应训练和康复服务、方案和技术，包括在农村和偏远地区。委员会还建议缔约国采取措施，根据个人需求提供所有康复设备、辅助器具以及行动辅助工具和服务，包括维修服务，以促进残疾人最大程度的独立和社会融入。</w:t>
      </w:r>
    </w:p>
    <w:p w14:paraId="3D71A2C8" w14:textId="5073BFB2" w:rsidR="00504B29" w:rsidRPr="00540B8E" w:rsidRDefault="00325909" w:rsidP="00325909">
      <w:pPr>
        <w:pStyle w:val="H23GC"/>
      </w:pPr>
      <w:r w:rsidRPr="00540B8E">
        <w:rPr>
          <w:lang w:val="fr-CH"/>
        </w:rPr>
        <w:tab/>
      </w:r>
      <w:r w:rsidRPr="00540B8E">
        <w:rPr>
          <w:lang w:val="fr-CH"/>
        </w:rPr>
        <w:tab/>
      </w:r>
      <w:r w:rsidR="00504B29" w:rsidRPr="00540B8E">
        <w:rPr>
          <w:bCs/>
          <w:lang w:val="fr-CH"/>
        </w:rPr>
        <w:t>工作和就业</w:t>
      </w:r>
      <w:r w:rsidR="00504B29" w:rsidRPr="00540B8E">
        <w:rPr>
          <w:bCs/>
          <w:lang w:val="fr-CH"/>
        </w:rPr>
        <w:t>(</w:t>
      </w:r>
      <w:r w:rsidR="00504B29" w:rsidRPr="00540B8E">
        <w:rPr>
          <w:bCs/>
          <w:lang w:val="fr-CH"/>
        </w:rPr>
        <w:t>第二十七条</w:t>
      </w:r>
      <w:r w:rsidR="00504B29" w:rsidRPr="00540B8E">
        <w:rPr>
          <w:bCs/>
          <w:lang w:val="fr-CH"/>
        </w:rPr>
        <w:t>)</w:t>
      </w:r>
    </w:p>
    <w:p w14:paraId="587E8FD4" w14:textId="4B7EB7BC" w:rsidR="00540B8E" w:rsidRPr="00540B8E" w:rsidRDefault="00540B8E" w:rsidP="00540B8E">
      <w:pPr>
        <w:pStyle w:val="SingleTxtGC"/>
      </w:pPr>
      <w:r>
        <w:rPr>
          <w:lang w:val="fr-CH"/>
        </w:rPr>
        <w:t>52</w:t>
      </w:r>
      <w:r w:rsidRPr="00540B8E">
        <w:rPr>
          <w:lang w:val="fr-CH"/>
        </w:rPr>
        <w:t>.</w:t>
      </w:r>
      <w:r w:rsidRPr="00540B8E">
        <w:rPr>
          <w:lang w:val="fr-CH"/>
        </w:rPr>
        <w:tab/>
      </w:r>
      <w:r w:rsidRPr="00540B8E">
        <w:rPr>
          <w:lang w:val="fr-CH"/>
        </w:rPr>
        <w:t>委员会关切地注意到：</w:t>
      </w:r>
    </w:p>
    <w:p w14:paraId="0A60B034" w14:textId="65469F05"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残疾人往往因残疾类型和残疾程度而被限制在隔离式</w:t>
      </w:r>
      <w:r>
        <w:rPr>
          <w:rFonts w:hint="eastAsia"/>
          <w:lang w:val="fr-CH"/>
        </w:rPr>
        <w:t>“</w:t>
      </w:r>
      <w:r w:rsidRPr="00540B8E">
        <w:rPr>
          <w:lang w:val="fr-CH"/>
        </w:rPr>
        <w:t>轻体力劳动</w:t>
      </w:r>
      <w:r>
        <w:rPr>
          <w:rFonts w:hint="eastAsia"/>
          <w:lang w:val="fr-CH"/>
        </w:rPr>
        <w:t>”</w:t>
      </w:r>
      <w:r w:rsidRPr="00540B8E">
        <w:rPr>
          <w:lang w:val="fr-CH"/>
        </w:rPr>
        <w:t>工场中，这些工场多位于农村地区，这不仅限制了他们融入主流就业的机会，也加剧了污名化；此外，受教育方面的障碍、歧视性社会态度以及缺乏有效机制来保证合理便利，进一步限制了他们平等就业的机会；</w:t>
      </w:r>
    </w:p>
    <w:p w14:paraId="3A547BDB" w14:textId="6B921072"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残疾人的就业率仍然很低，特别是残疾妇女和非军事原因致残者，而且分类数据不足，工作场所的便利设施不完善，缺乏可用的独立机制来处理就业相关歧视或侵犯权利的申诉。</w:t>
      </w:r>
    </w:p>
    <w:p w14:paraId="38143DCB" w14:textId="33E9CAB1" w:rsidR="00504B29" w:rsidRPr="00540B8E" w:rsidRDefault="00540B8E" w:rsidP="00540B8E">
      <w:pPr>
        <w:pStyle w:val="SingleTxtGC"/>
        <w:rPr>
          <w:rFonts w:eastAsia="黑体"/>
          <w:bCs/>
        </w:rPr>
      </w:pPr>
      <w:r>
        <w:rPr>
          <w:lang w:val="fr-CH"/>
        </w:rPr>
        <w:t>53</w:t>
      </w:r>
      <w:r w:rsidRPr="00540B8E">
        <w:rPr>
          <w:lang w:val="fr-CH"/>
        </w:rPr>
        <w:t>.</w:t>
      </w:r>
      <w:r w:rsidRPr="00540B8E">
        <w:rPr>
          <w:lang w:val="fr-CH"/>
        </w:rPr>
        <w:tab/>
      </w:r>
      <w:r w:rsidR="00504B29" w:rsidRPr="00540B8E">
        <w:rPr>
          <w:rFonts w:eastAsia="黑体"/>
          <w:bCs/>
          <w:lang w:val="fr-CH"/>
        </w:rPr>
        <w:t>委员会回顾其关于残疾人工作和就业权的第</w:t>
      </w:r>
      <w:r w:rsidR="00504B29" w:rsidRPr="00504B29">
        <w:rPr>
          <w:rFonts w:eastAsia="黑体"/>
          <w:bCs/>
          <w:lang w:val="fr-CH"/>
        </w:rPr>
        <w:t>8</w:t>
      </w:r>
      <w:r w:rsidR="00504B29" w:rsidRPr="00540B8E">
        <w:rPr>
          <w:rFonts w:eastAsia="黑体"/>
          <w:bCs/>
          <w:lang w:val="fr-CH"/>
        </w:rPr>
        <w:t>号一般性意见</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22</w:t>
      </w:r>
      <w:r w:rsidR="00504B29" w:rsidRPr="00540B8E">
        <w:rPr>
          <w:rFonts w:eastAsia="黑体"/>
          <w:bCs/>
          <w:lang w:val="fr-CH"/>
        </w:rPr>
        <w:t>年</w:t>
      </w:r>
      <w:r w:rsidR="00504B29" w:rsidRPr="00540B8E">
        <w:rPr>
          <w:rFonts w:eastAsia="黑体"/>
          <w:bCs/>
          <w:lang w:val="fr-CH"/>
        </w:rPr>
        <w:t>)</w:t>
      </w:r>
      <w:r w:rsidR="00504B29" w:rsidRPr="00540B8E">
        <w:rPr>
          <w:rFonts w:eastAsia="黑体"/>
          <w:bCs/>
          <w:lang w:val="fr-CH"/>
        </w:rPr>
        <w:t>，按照可持续发展目标的具体目标</w:t>
      </w:r>
      <w:r w:rsidR="00504B29" w:rsidRPr="00504B29">
        <w:rPr>
          <w:rFonts w:eastAsia="黑体"/>
          <w:bCs/>
          <w:lang w:val="fr-CH"/>
        </w:rPr>
        <w:t>8</w:t>
      </w:r>
      <w:r w:rsidR="00504B29" w:rsidRPr="00540B8E">
        <w:rPr>
          <w:rFonts w:eastAsia="黑体"/>
          <w:bCs/>
          <w:lang w:val="fr-CH"/>
        </w:rPr>
        <w:t>.</w:t>
      </w:r>
      <w:r w:rsidR="00504B29" w:rsidRPr="00504B29">
        <w:rPr>
          <w:rFonts w:eastAsia="黑体"/>
          <w:bCs/>
          <w:lang w:val="fr-CH"/>
        </w:rPr>
        <w:t>5,</w:t>
      </w:r>
      <w:r w:rsidR="0076329B">
        <w:rPr>
          <w:rFonts w:eastAsia="黑体"/>
          <w:bCs/>
          <w:lang w:val="fr-CH"/>
        </w:rPr>
        <w:t xml:space="preserve"> </w:t>
      </w:r>
      <w:r w:rsidR="00504B29" w:rsidRPr="00540B8E">
        <w:rPr>
          <w:rFonts w:eastAsia="黑体"/>
          <w:bCs/>
          <w:lang w:val="fr-CH"/>
        </w:rPr>
        <w:t>建议缔约国通过残疾人代表组织与残疾人密切协商，并在残疾人的积极参与下：</w:t>
      </w:r>
    </w:p>
    <w:p w14:paraId="20136F54"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从隔离式工场过渡到开放劳动力市场中包容、无障碍且自由选择的就业机会，消除阻碍就业的教育和培训障碍，并在公共和私营部门推行包容性劳动力政策；</w:t>
      </w:r>
    </w:p>
    <w:p w14:paraId="70DFE7F2"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收集并发布按性别、年龄、残疾类型和地区分列的残疾人就业分类数据，确保所有行业的工作场所提供便利设施，并设立无障碍、独立的申诉和监测机制，以解决就业歧视和侵犯权利问题。</w:t>
      </w:r>
    </w:p>
    <w:p w14:paraId="1F396DF6" w14:textId="083D2EC6" w:rsidR="00504B29" w:rsidRPr="00540B8E" w:rsidRDefault="00325909" w:rsidP="00325909">
      <w:pPr>
        <w:pStyle w:val="H23GC"/>
      </w:pPr>
      <w:r w:rsidRPr="00540B8E">
        <w:rPr>
          <w:lang w:val="fr-CH"/>
        </w:rPr>
        <w:tab/>
      </w:r>
      <w:r w:rsidRPr="00540B8E">
        <w:rPr>
          <w:lang w:val="fr-CH"/>
        </w:rPr>
        <w:tab/>
      </w:r>
      <w:r w:rsidR="00504B29" w:rsidRPr="00540B8E">
        <w:rPr>
          <w:bCs/>
          <w:lang w:val="fr-CH"/>
        </w:rPr>
        <w:t>适足的生活水平和社会保护</w:t>
      </w:r>
      <w:r w:rsidR="00504B29" w:rsidRPr="00540B8E">
        <w:rPr>
          <w:bCs/>
          <w:lang w:val="fr-CH"/>
        </w:rPr>
        <w:t>(</w:t>
      </w:r>
      <w:r w:rsidR="00504B29" w:rsidRPr="00540B8E">
        <w:rPr>
          <w:bCs/>
          <w:lang w:val="fr-CH"/>
        </w:rPr>
        <w:t>第二十八条</w:t>
      </w:r>
      <w:r w:rsidR="00504B29" w:rsidRPr="00540B8E">
        <w:rPr>
          <w:bCs/>
          <w:lang w:val="fr-CH"/>
        </w:rPr>
        <w:t>)</w:t>
      </w:r>
    </w:p>
    <w:p w14:paraId="285E3530" w14:textId="793C2A97" w:rsidR="00540B8E" w:rsidRPr="00540B8E" w:rsidRDefault="00540B8E" w:rsidP="00540B8E">
      <w:pPr>
        <w:pStyle w:val="SingleTxtGC"/>
      </w:pPr>
      <w:r>
        <w:rPr>
          <w:lang w:val="fr-CH"/>
        </w:rPr>
        <w:t>54</w:t>
      </w:r>
      <w:r w:rsidRPr="00540B8E">
        <w:rPr>
          <w:lang w:val="fr-CH"/>
        </w:rPr>
        <w:t>.</w:t>
      </w:r>
      <w:r w:rsidRPr="00540B8E">
        <w:rPr>
          <w:lang w:val="fr-CH"/>
        </w:rPr>
        <w:tab/>
      </w:r>
      <w:r w:rsidRPr="00540B8E">
        <w:rPr>
          <w:lang w:val="fr-CH"/>
        </w:rPr>
        <w:t>委员会关切地注意到：</w:t>
      </w:r>
    </w:p>
    <w:p w14:paraId="412B4B3A" w14:textId="3F6C36A9" w:rsidR="00540B8E" w:rsidRPr="00540B8E" w:rsidRDefault="00540B8E" w:rsidP="00540B8E">
      <w:pPr>
        <w:pStyle w:val="SingleTxtGC"/>
      </w:pPr>
      <w:bookmarkStart w:id="7" w:name="_Hlk208221875"/>
      <w:r w:rsidRPr="00540B8E">
        <w:rPr>
          <w:lang w:val="fr-CH"/>
        </w:rPr>
        <w:tab/>
        <w:t>(</w:t>
      </w:r>
      <w:r>
        <w:rPr>
          <w:lang w:val="fr-CH"/>
        </w:rPr>
        <w:t>a</w:t>
      </w:r>
      <w:r w:rsidRPr="00540B8E">
        <w:rPr>
          <w:lang w:val="fr-CH"/>
        </w:rPr>
        <w:t>)</w:t>
      </w:r>
      <w:r w:rsidRPr="00540B8E">
        <w:rPr>
          <w:lang w:val="fr-CH"/>
        </w:rPr>
        <w:tab/>
      </w:r>
      <w:r w:rsidRPr="00540B8E">
        <w:rPr>
          <w:lang w:val="fr-CH"/>
        </w:rPr>
        <w:t>据可靠信息显示，包括残疾人在内的大部分人口受到粮食不安全、营养不良和缺乏基本服务的影响；</w:t>
      </w:r>
    </w:p>
    <w:bookmarkEnd w:id="7"/>
    <w:p w14:paraId="34F1D347" w14:textId="2897BF31"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据可靠报告称，配给、辅助器具、住房支助和社会保障福利等权益优先给予因服兵役致残的</w:t>
      </w:r>
      <w:r>
        <w:rPr>
          <w:rFonts w:hint="eastAsia"/>
          <w:lang w:val="fr-CH"/>
        </w:rPr>
        <w:t>“</w:t>
      </w:r>
      <w:r w:rsidRPr="00540B8E">
        <w:rPr>
          <w:lang w:val="fr-CH"/>
        </w:rPr>
        <w:t>荣誉军人</w:t>
      </w:r>
      <w:r>
        <w:rPr>
          <w:rFonts w:hint="eastAsia"/>
          <w:lang w:val="fr-CH"/>
        </w:rPr>
        <w:t>”</w:t>
      </w:r>
      <w:r w:rsidRPr="00540B8E">
        <w:rPr>
          <w:lang w:val="fr-CH"/>
        </w:rPr>
        <w:t>，而将其他残疾人排除在外；</w:t>
      </w:r>
    </w:p>
    <w:p w14:paraId="3C431127" w14:textId="0DEDE0B9" w:rsidR="00540B8E" w:rsidRPr="00540B8E" w:rsidRDefault="00540B8E" w:rsidP="00540B8E">
      <w:pPr>
        <w:pStyle w:val="SingleTxtGC"/>
      </w:pPr>
      <w:r w:rsidRPr="00540B8E">
        <w:rPr>
          <w:lang w:val="fr-CH"/>
        </w:rPr>
        <w:tab/>
        <w:t>(</w:t>
      </w:r>
      <w:r>
        <w:rPr>
          <w:lang w:val="fr-CH"/>
        </w:rPr>
        <w:t>c</w:t>
      </w:r>
      <w:r w:rsidRPr="00540B8E">
        <w:rPr>
          <w:lang w:val="fr-CH"/>
        </w:rPr>
        <w:t>)</w:t>
      </w:r>
      <w:r w:rsidRPr="00540B8E">
        <w:rPr>
          <w:lang w:val="fr-CH"/>
        </w:rPr>
        <w:tab/>
      </w:r>
      <w:r w:rsidRPr="00540B8E">
        <w:rPr>
          <w:lang w:val="fr-CH"/>
        </w:rPr>
        <w:t>城市环境中残疾人的生活水平与农村和偏远地区残疾人的生活水平之间存在巨大差距。</w:t>
      </w:r>
    </w:p>
    <w:p w14:paraId="344D20AF" w14:textId="65BD2ED3" w:rsidR="00504B29" w:rsidRPr="00540B8E" w:rsidRDefault="00540B8E" w:rsidP="00540B8E">
      <w:pPr>
        <w:pStyle w:val="SingleTxtGC"/>
        <w:rPr>
          <w:rFonts w:eastAsia="黑体"/>
          <w:bCs/>
        </w:rPr>
      </w:pPr>
      <w:r>
        <w:rPr>
          <w:lang w:val="fr-CH"/>
        </w:rPr>
        <w:t>55</w:t>
      </w:r>
      <w:r w:rsidRPr="00540B8E">
        <w:rPr>
          <w:lang w:val="fr-CH"/>
        </w:rPr>
        <w:t>.</w:t>
      </w:r>
      <w:r w:rsidRPr="00540B8E">
        <w:rPr>
          <w:lang w:val="fr-CH"/>
        </w:rPr>
        <w:tab/>
      </w:r>
      <w:r w:rsidR="00504B29" w:rsidRPr="00540B8E">
        <w:rPr>
          <w:rFonts w:eastAsia="黑体"/>
          <w:bCs/>
          <w:lang w:val="fr-CH"/>
        </w:rPr>
        <w:t>委员会回顾《公约》第二十八条与可持续发展目标具体目标</w:t>
      </w:r>
      <w:r w:rsidR="00504B29" w:rsidRPr="00504B29">
        <w:rPr>
          <w:rFonts w:eastAsia="黑体"/>
          <w:bCs/>
          <w:lang w:val="fr-CH"/>
        </w:rPr>
        <w:t>1</w:t>
      </w:r>
      <w:r w:rsidR="00504B29" w:rsidRPr="00540B8E">
        <w:rPr>
          <w:rFonts w:eastAsia="黑体"/>
          <w:bCs/>
          <w:lang w:val="fr-CH"/>
        </w:rPr>
        <w:t>0.</w:t>
      </w:r>
      <w:r w:rsidR="00504B29" w:rsidRPr="00504B29">
        <w:rPr>
          <w:rFonts w:eastAsia="黑体"/>
          <w:bCs/>
          <w:lang w:val="fr-CH"/>
        </w:rPr>
        <w:t>2</w:t>
      </w:r>
      <w:r w:rsidR="00504B29" w:rsidRPr="00540B8E">
        <w:rPr>
          <w:rFonts w:eastAsia="黑体"/>
          <w:bCs/>
          <w:lang w:val="fr-CH"/>
        </w:rPr>
        <w:t>之间的关联，二者均寻求增强所有人的权能并促进所有人融入经济生活，无论其残疾状况如何，委员会建议缔约国：</w:t>
      </w:r>
    </w:p>
    <w:p w14:paraId="416A4CF3"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评估受粮食不安全、营养不良和缺乏基本服务影响的残疾人人数，并采取一项战略，重新分配资源以满足基本需求；</w:t>
      </w:r>
    </w:p>
    <w:p w14:paraId="1E5ED4B4"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确保所有残疾人，无论其致残原因或残疾类型，均能平等享有各项社会保障权益，并消除歧视性的资格标准；</w:t>
      </w:r>
    </w:p>
    <w:p w14:paraId="6752D484" w14:textId="77777777" w:rsidR="00504B29" w:rsidRPr="00540B8E" w:rsidRDefault="00540B8E" w:rsidP="00540B8E">
      <w:pPr>
        <w:pStyle w:val="SingleTxtGC"/>
        <w:rPr>
          <w:rFonts w:eastAsia="黑体"/>
          <w:bCs/>
        </w:rPr>
      </w:pPr>
      <w:r w:rsidRPr="00540B8E">
        <w:rPr>
          <w:lang w:val="fr-CH"/>
        </w:rPr>
        <w:tab/>
        <w:t>(</w:t>
      </w:r>
      <w:r>
        <w:rPr>
          <w:lang w:val="fr-CH"/>
        </w:rPr>
        <w:t>c</w:t>
      </w:r>
      <w:r w:rsidRPr="00540B8E">
        <w:rPr>
          <w:lang w:val="fr-CH"/>
        </w:rPr>
        <w:t>)</w:t>
      </w:r>
      <w:r w:rsidRPr="00540B8E">
        <w:rPr>
          <w:lang w:val="fr-CH"/>
        </w:rPr>
        <w:tab/>
      </w:r>
      <w:r w:rsidR="00504B29" w:rsidRPr="00540B8E">
        <w:rPr>
          <w:rFonts w:eastAsia="黑体"/>
          <w:bCs/>
          <w:lang w:val="fr-CH"/>
        </w:rPr>
        <w:t>采取措施确保缔约国所有残疾人，包括农村和偏远地区的残疾人均享有适当的生活水准。</w:t>
      </w:r>
    </w:p>
    <w:p w14:paraId="07D27973" w14:textId="4017D8E6" w:rsidR="00504B29" w:rsidRPr="00540B8E" w:rsidRDefault="00325909" w:rsidP="00325909">
      <w:pPr>
        <w:pStyle w:val="H23GC"/>
      </w:pPr>
      <w:r w:rsidRPr="00540B8E">
        <w:rPr>
          <w:lang w:val="fr-CH"/>
        </w:rPr>
        <w:tab/>
      </w:r>
      <w:r w:rsidRPr="00540B8E">
        <w:rPr>
          <w:lang w:val="fr-CH"/>
        </w:rPr>
        <w:tab/>
      </w:r>
      <w:r w:rsidR="00504B29" w:rsidRPr="00540B8E">
        <w:rPr>
          <w:bCs/>
          <w:lang w:val="fr-CH"/>
        </w:rPr>
        <w:t>参与政治和公共生活</w:t>
      </w:r>
      <w:r w:rsidR="00504B29" w:rsidRPr="00540B8E">
        <w:rPr>
          <w:bCs/>
          <w:lang w:val="fr-CH"/>
        </w:rPr>
        <w:t>(</w:t>
      </w:r>
      <w:r w:rsidR="00504B29" w:rsidRPr="00540B8E">
        <w:rPr>
          <w:bCs/>
          <w:lang w:val="fr-CH"/>
        </w:rPr>
        <w:t>第二十九条</w:t>
      </w:r>
      <w:r w:rsidR="00504B29" w:rsidRPr="00540B8E">
        <w:rPr>
          <w:bCs/>
          <w:lang w:val="fr-CH"/>
        </w:rPr>
        <w:t>)</w:t>
      </w:r>
    </w:p>
    <w:p w14:paraId="3E88641C" w14:textId="3089E754" w:rsidR="00540B8E" w:rsidRPr="00540B8E" w:rsidRDefault="00540B8E" w:rsidP="00540B8E">
      <w:pPr>
        <w:pStyle w:val="SingleTxtGC"/>
      </w:pPr>
      <w:r>
        <w:rPr>
          <w:lang w:val="fr-CH"/>
        </w:rPr>
        <w:t>56</w:t>
      </w:r>
      <w:r w:rsidRPr="00540B8E">
        <w:rPr>
          <w:lang w:val="fr-CH"/>
        </w:rPr>
        <w:t>.</w:t>
      </w:r>
      <w:r w:rsidRPr="00540B8E">
        <w:rPr>
          <w:lang w:val="fr-CH"/>
        </w:rPr>
        <w:tab/>
      </w:r>
      <w:r w:rsidRPr="00540B8E">
        <w:rPr>
          <w:lang w:val="fr-CH"/>
        </w:rPr>
        <w:t>委员会感到关切的是：</w:t>
      </w:r>
    </w:p>
    <w:p w14:paraId="1175640F" w14:textId="5F69ED74"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缺乏关于残疾人</w:t>
      </w:r>
      <w:r w:rsidRPr="00540B8E">
        <w:rPr>
          <w:lang w:val="fr-CH"/>
        </w:rPr>
        <w:t>(</w:t>
      </w:r>
      <w:r w:rsidRPr="00540B8E">
        <w:rPr>
          <w:lang w:val="fr-CH"/>
        </w:rPr>
        <w:t>包括残疾妇女</w:t>
      </w:r>
      <w:r w:rsidRPr="00540B8E">
        <w:rPr>
          <w:lang w:val="fr-CH"/>
        </w:rPr>
        <w:t>)</w:t>
      </w:r>
      <w:r w:rsidRPr="00540B8E">
        <w:rPr>
          <w:lang w:val="fr-CH"/>
        </w:rPr>
        <w:t>担任决策职位或公职</w:t>
      </w:r>
      <w:r w:rsidRPr="00540B8E">
        <w:rPr>
          <w:lang w:val="fr-CH"/>
        </w:rPr>
        <w:t>(</w:t>
      </w:r>
      <w:r w:rsidRPr="00540B8E">
        <w:rPr>
          <w:lang w:val="fr-CH"/>
        </w:rPr>
        <w:t>包括在最高人民会议中任职</w:t>
      </w:r>
      <w:r w:rsidRPr="00540B8E">
        <w:rPr>
          <w:lang w:val="fr-CH"/>
        </w:rPr>
        <w:t>)</w:t>
      </w:r>
      <w:r w:rsidRPr="00540B8E">
        <w:rPr>
          <w:lang w:val="fr-CH"/>
        </w:rPr>
        <w:t>的具体信息，缺乏参与影响他们的政策制定进程的机会；</w:t>
      </w:r>
    </w:p>
    <w:p w14:paraId="5F8C5DC7" w14:textId="46B3C386"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缺乏措施确保投票站和投票材料对残疾人完全无障碍。</w:t>
      </w:r>
    </w:p>
    <w:p w14:paraId="26146055" w14:textId="77777777" w:rsidR="00504B29" w:rsidRPr="00540B8E" w:rsidRDefault="00540B8E" w:rsidP="00540B8E">
      <w:pPr>
        <w:pStyle w:val="SingleTxtGC"/>
        <w:rPr>
          <w:rFonts w:eastAsia="黑体"/>
          <w:bCs/>
        </w:rPr>
      </w:pPr>
      <w:r>
        <w:rPr>
          <w:lang w:val="fr-CH"/>
        </w:rPr>
        <w:t>57</w:t>
      </w:r>
      <w:r w:rsidRPr="00540B8E">
        <w:rPr>
          <w:lang w:val="fr-CH"/>
        </w:rPr>
        <w:t>.</w:t>
      </w:r>
      <w:r w:rsidRPr="00540B8E">
        <w:rPr>
          <w:lang w:val="fr-CH"/>
        </w:rPr>
        <w:tab/>
      </w:r>
      <w:r w:rsidR="00504B29" w:rsidRPr="00540B8E">
        <w:rPr>
          <w:rFonts w:eastAsia="黑体"/>
          <w:bCs/>
          <w:lang w:val="fr-CH"/>
        </w:rPr>
        <w:t>委员会建议缔约国：</w:t>
      </w:r>
    </w:p>
    <w:p w14:paraId="00FD1935"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采取具体措施，提高残疾人</w:t>
      </w:r>
      <w:r w:rsidR="00504B29" w:rsidRPr="00540B8E">
        <w:rPr>
          <w:rFonts w:eastAsia="黑体"/>
          <w:bCs/>
          <w:lang w:val="fr-CH"/>
        </w:rPr>
        <w:t>(</w:t>
      </w:r>
      <w:r w:rsidR="00504B29" w:rsidRPr="00540B8E">
        <w:rPr>
          <w:rFonts w:eastAsia="黑体"/>
          <w:bCs/>
          <w:lang w:val="fr-CH"/>
        </w:rPr>
        <w:t>包括残疾妇女</w:t>
      </w:r>
      <w:r w:rsidR="00504B29" w:rsidRPr="00540B8E">
        <w:rPr>
          <w:rFonts w:eastAsia="黑体"/>
          <w:bCs/>
          <w:lang w:val="fr-CH"/>
        </w:rPr>
        <w:t>)</w:t>
      </w:r>
      <w:r w:rsidR="00504B29" w:rsidRPr="00540B8E">
        <w:rPr>
          <w:rFonts w:eastAsia="黑体"/>
          <w:bCs/>
          <w:lang w:val="fr-CH"/>
        </w:rPr>
        <w:t>在决策职位和政治机构</w:t>
      </w:r>
      <w:r w:rsidR="00504B29" w:rsidRPr="00540B8E">
        <w:rPr>
          <w:rFonts w:eastAsia="黑体"/>
          <w:bCs/>
          <w:lang w:val="fr-CH"/>
        </w:rPr>
        <w:t>(</w:t>
      </w:r>
      <w:r w:rsidR="00504B29" w:rsidRPr="00540B8E">
        <w:rPr>
          <w:rFonts w:eastAsia="黑体"/>
          <w:bCs/>
          <w:lang w:val="fr-CH"/>
        </w:rPr>
        <w:t>包括最高人民会议</w:t>
      </w:r>
      <w:r w:rsidR="00504B29" w:rsidRPr="00540B8E">
        <w:rPr>
          <w:rFonts w:eastAsia="黑体"/>
          <w:bCs/>
          <w:lang w:val="fr-CH"/>
        </w:rPr>
        <w:t>)</w:t>
      </w:r>
      <w:r w:rsidR="00504B29" w:rsidRPr="00540B8E">
        <w:rPr>
          <w:rFonts w:eastAsia="黑体"/>
          <w:bCs/>
          <w:lang w:val="fr-CH"/>
        </w:rPr>
        <w:t>中的代表性；</w:t>
      </w:r>
    </w:p>
    <w:p w14:paraId="48334ED5"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通过残疾人代表组织与残疾人密切协商并在他们的积极参与下，采取措施，提供合理便利，并确保投票站、投票材料和信息对所有残疾人完全无障碍，特别是对自闭症患者、智力和</w:t>
      </w:r>
      <w:r w:rsidR="00504B29" w:rsidRPr="00540B8E">
        <w:rPr>
          <w:rFonts w:eastAsia="黑体"/>
          <w:bCs/>
          <w:lang w:val="fr-CH"/>
        </w:rPr>
        <w:t>/</w:t>
      </w:r>
      <w:r w:rsidR="00504B29" w:rsidRPr="00540B8E">
        <w:rPr>
          <w:rFonts w:eastAsia="黑体"/>
          <w:bCs/>
          <w:lang w:val="fr-CH"/>
        </w:rPr>
        <w:t>或社会心理残疾者以及身体残疾者而言。</w:t>
      </w:r>
    </w:p>
    <w:p w14:paraId="1A2370BA" w14:textId="5C810ED0" w:rsidR="00504B29" w:rsidRPr="00540B8E" w:rsidRDefault="00325909" w:rsidP="00325909">
      <w:pPr>
        <w:pStyle w:val="H23GC"/>
      </w:pPr>
      <w:r w:rsidRPr="00540B8E">
        <w:rPr>
          <w:lang w:val="fr-CH"/>
        </w:rPr>
        <w:tab/>
      </w:r>
      <w:r w:rsidRPr="00540B8E">
        <w:rPr>
          <w:lang w:val="fr-CH"/>
        </w:rPr>
        <w:tab/>
      </w:r>
      <w:r w:rsidR="00504B29" w:rsidRPr="00540B8E">
        <w:rPr>
          <w:bCs/>
          <w:lang w:val="fr-CH"/>
        </w:rPr>
        <w:t>参与文化生活、娱乐、休闲和体育活动</w:t>
      </w:r>
      <w:r w:rsidR="00504B29" w:rsidRPr="00540B8E">
        <w:rPr>
          <w:bCs/>
          <w:lang w:val="fr-CH"/>
        </w:rPr>
        <w:t>(</w:t>
      </w:r>
      <w:r w:rsidR="00504B29" w:rsidRPr="00540B8E">
        <w:rPr>
          <w:bCs/>
          <w:lang w:val="fr-CH"/>
        </w:rPr>
        <w:t>第三十条</w:t>
      </w:r>
      <w:r w:rsidR="00504B29" w:rsidRPr="00540B8E">
        <w:rPr>
          <w:bCs/>
          <w:lang w:val="fr-CH"/>
        </w:rPr>
        <w:t>)</w:t>
      </w:r>
    </w:p>
    <w:p w14:paraId="7A3B60E0" w14:textId="5CA83FAC" w:rsidR="00540B8E" w:rsidRPr="00540B8E" w:rsidRDefault="00540B8E" w:rsidP="00540B8E">
      <w:pPr>
        <w:pStyle w:val="SingleTxtGC"/>
      </w:pPr>
      <w:r>
        <w:rPr>
          <w:lang w:val="fr-CH"/>
        </w:rPr>
        <w:t>58</w:t>
      </w:r>
      <w:r w:rsidRPr="00540B8E">
        <w:rPr>
          <w:lang w:val="fr-CH"/>
        </w:rPr>
        <w:t>.</w:t>
      </w:r>
      <w:r w:rsidRPr="00540B8E">
        <w:rPr>
          <w:lang w:val="fr-CH"/>
        </w:rPr>
        <w:tab/>
      </w:r>
      <w:r w:rsidRPr="00540B8E">
        <w:rPr>
          <w:lang w:val="fr-CH"/>
        </w:rPr>
        <w:t>委员会感到关切的是：</w:t>
      </w:r>
    </w:p>
    <w:p w14:paraId="53007480" w14:textId="6BE7ECE8" w:rsidR="00540B8E" w:rsidRPr="00540B8E" w:rsidRDefault="00540B8E" w:rsidP="00540B8E">
      <w:pPr>
        <w:pStyle w:val="SingleTxtGC"/>
      </w:pPr>
      <w:r w:rsidRPr="00540B8E">
        <w:rPr>
          <w:lang w:val="fr-CH"/>
        </w:rPr>
        <w:tab/>
        <w:t>(</w:t>
      </w:r>
      <w:r>
        <w:rPr>
          <w:lang w:val="fr-CH"/>
        </w:rPr>
        <w:t>a</w:t>
      </w:r>
      <w:r w:rsidRPr="00540B8E">
        <w:rPr>
          <w:lang w:val="fr-CH"/>
        </w:rPr>
        <w:t>)</w:t>
      </w:r>
      <w:r w:rsidRPr="00540B8E">
        <w:rPr>
          <w:lang w:val="fr-CH"/>
        </w:rPr>
        <w:tab/>
      </w:r>
      <w:r w:rsidRPr="00540B8E">
        <w:rPr>
          <w:lang w:val="fr-CH"/>
        </w:rPr>
        <w:t>只有一小部分居住在平壤的残疾人能够参加文化、娱乐和体育活动，这意味着大多数残疾人被排除在外；</w:t>
      </w:r>
    </w:p>
    <w:p w14:paraId="5382278B" w14:textId="25BA54B5" w:rsidR="00540B8E" w:rsidRPr="00540B8E" w:rsidRDefault="00540B8E" w:rsidP="00540B8E">
      <w:pPr>
        <w:pStyle w:val="SingleTxtGC"/>
      </w:pPr>
      <w:r w:rsidRPr="00540B8E">
        <w:rPr>
          <w:lang w:val="fr-CH"/>
        </w:rPr>
        <w:tab/>
        <w:t>(</w:t>
      </w:r>
      <w:r>
        <w:rPr>
          <w:lang w:val="fr-CH"/>
        </w:rPr>
        <w:t>b</w:t>
      </w:r>
      <w:r w:rsidRPr="00540B8E">
        <w:rPr>
          <w:lang w:val="fr-CH"/>
        </w:rPr>
        <w:t>)</w:t>
      </w:r>
      <w:r w:rsidRPr="00540B8E">
        <w:rPr>
          <w:lang w:val="fr-CH"/>
        </w:rPr>
        <w:tab/>
      </w:r>
      <w:r w:rsidRPr="00540B8E">
        <w:rPr>
          <w:lang w:val="fr-CH"/>
        </w:rPr>
        <w:t>缺乏有效实施《关于为盲人、视力障碍者或其他印刷品阅读障碍者获得已出版作品提供便利的马拉喀什条约》的具体计划。</w:t>
      </w:r>
    </w:p>
    <w:p w14:paraId="2D4BBAC1" w14:textId="77777777" w:rsidR="00504B29" w:rsidRPr="00540B8E" w:rsidRDefault="00540B8E" w:rsidP="00540B8E">
      <w:pPr>
        <w:pStyle w:val="SingleTxtGC"/>
        <w:rPr>
          <w:rFonts w:eastAsia="黑体"/>
          <w:bCs/>
        </w:rPr>
      </w:pPr>
      <w:r>
        <w:rPr>
          <w:lang w:val="fr-CH"/>
        </w:rPr>
        <w:t>59</w:t>
      </w:r>
      <w:r w:rsidRPr="00540B8E">
        <w:rPr>
          <w:lang w:val="fr-CH"/>
        </w:rPr>
        <w:t>.</w:t>
      </w:r>
      <w:r w:rsidRPr="00540B8E">
        <w:rPr>
          <w:lang w:val="fr-CH"/>
        </w:rPr>
        <w:tab/>
      </w:r>
      <w:r w:rsidR="00504B29" w:rsidRPr="00540B8E">
        <w:rPr>
          <w:rFonts w:eastAsia="黑体"/>
          <w:bCs/>
          <w:lang w:val="fr-CH"/>
        </w:rPr>
        <w:t>委员会建议缔约国通过残疾人代表组织与残疾人密切协商，并在他们的积极参与下：</w:t>
      </w:r>
    </w:p>
    <w:p w14:paraId="1BECE45E" w14:textId="77777777" w:rsidR="00504B29" w:rsidRPr="00540B8E" w:rsidRDefault="00540B8E" w:rsidP="00540B8E">
      <w:pPr>
        <w:pStyle w:val="SingleTxtGC"/>
        <w:rPr>
          <w:rFonts w:eastAsia="黑体"/>
          <w:bCs/>
        </w:rPr>
      </w:pPr>
      <w:r w:rsidRPr="00540B8E">
        <w:rPr>
          <w:lang w:val="fr-CH"/>
        </w:rPr>
        <w:tab/>
        <w:t>(</w:t>
      </w:r>
      <w:r>
        <w:rPr>
          <w:lang w:val="fr-CH"/>
        </w:rPr>
        <w:t>a</w:t>
      </w:r>
      <w:r w:rsidRPr="00540B8E">
        <w:rPr>
          <w:lang w:val="fr-CH"/>
        </w:rPr>
        <w:t>)</w:t>
      </w:r>
      <w:r w:rsidRPr="00540B8E">
        <w:rPr>
          <w:lang w:val="fr-CH"/>
        </w:rPr>
        <w:tab/>
      </w:r>
      <w:r w:rsidR="00504B29" w:rsidRPr="00540B8E">
        <w:rPr>
          <w:rFonts w:eastAsia="黑体"/>
          <w:bCs/>
          <w:lang w:val="fr-CH"/>
        </w:rPr>
        <w:t>制定和实施一项具有基准、指标和充足资源的战略，以确保所有残疾人，包括居住在平壤以外地区的残疾人和社会经济背景处于弱势的残疾人，都能平等获得文化、休闲和体育机会；</w:t>
      </w:r>
    </w:p>
    <w:p w14:paraId="2BB511D9" w14:textId="77777777" w:rsidR="00504B29" w:rsidRPr="00540B8E" w:rsidRDefault="00540B8E" w:rsidP="00540B8E">
      <w:pPr>
        <w:pStyle w:val="SingleTxtGC"/>
        <w:rPr>
          <w:rFonts w:eastAsia="黑体"/>
          <w:bCs/>
        </w:rPr>
      </w:pPr>
      <w:r w:rsidRPr="00540B8E">
        <w:rPr>
          <w:lang w:val="fr-CH"/>
        </w:rPr>
        <w:tab/>
        <w:t>(</w:t>
      </w:r>
      <w:r>
        <w:rPr>
          <w:lang w:val="fr-CH"/>
        </w:rPr>
        <w:t>b</w:t>
      </w:r>
      <w:r w:rsidRPr="00540B8E">
        <w:rPr>
          <w:lang w:val="fr-CH"/>
        </w:rPr>
        <w:t>)</w:t>
      </w:r>
      <w:r w:rsidRPr="00540B8E">
        <w:rPr>
          <w:lang w:val="fr-CH"/>
        </w:rPr>
        <w:tab/>
      </w:r>
      <w:r w:rsidR="00504B29" w:rsidRPr="00540B8E">
        <w:rPr>
          <w:rFonts w:eastAsia="黑体"/>
          <w:bCs/>
          <w:lang w:val="fr-CH"/>
        </w:rPr>
        <w:t>通过一项计划，有效实施《关于为盲人、视力障碍者或其他印刷品阅读障碍者获得已出版作品提供便利的马拉喀什条约》。</w:t>
      </w:r>
    </w:p>
    <w:p w14:paraId="4B959907" w14:textId="5A6A15EE" w:rsidR="00504B29" w:rsidRPr="00540B8E" w:rsidRDefault="00845055" w:rsidP="00845055">
      <w:pPr>
        <w:pStyle w:val="H1GC"/>
      </w:pPr>
      <w:r w:rsidRPr="00540B8E">
        <w:tab/>
      </w:r>
      <w:r w:rsidRPr="00504B29">
        <w:rPr>
          <w:bCs/>
          <w:lang w:val="fr-CH"/>
        </w:rPr>
        <w:t>C</w:t>
      </w:r>
      <w:r w:rsidRPr="00540B8E">
        <w:rPr>
          <w:bCs/>
          <w:lang w:val="fr-CH"/>
        </w:rPr>
        <w:t>.</w:t>
      </w:r>
      <w:r w:rsidR="00504B29" w:rsidRPr="00540B8E">
        <w:rPr>
          <w:lang w:val="fr-CH"/>
        </w:rPr>
        <w:tab/>
      </w:r>
      <w:r w:rsidR="00504B29" w:rsidRPr="00540B8E">
        <w:rPr>
          <w:bCs/>
          <w:lang w:val="fr-CH"/>
        </w:rPr>
        <w:t>具体义务</w:t>
      </w:r>
      <w:r w:rsidR="00504B29" w:rsidRPr="00540B8E">
        <w:rPr>
          <w:bCs/>
          <w:lang w:val="fr-CH"/>
        </w:rPr>
        <w:t>(</w:t>
      </w:r>
      <w:r w:rsidR="00504B29" w:rsidRPr="00540B8E">
        <w:rPr>
          <w:bCs/>
          <w:lang w:val="fr-CH"/>
        </w:rPr>
        <w:t>第三十一至第三十三条</w:t>
      </w:r>
      <w:r w:rsidR="00504B29" w:rsidRPr="00540B8E">
        <w:rPr>
          <w:bCs/>
          <w:lang w:val="fr-CH"/>
        </w:rPr>
        <w:t>)</w:t>
      </w:r>
    </w:p>
    <w:p w14:paraId="06510526" w14:textId="26E69E2E" w:rsidR="00504B29" w:rsidRPr="00540B8E" w:rsidRDefault="00325909" w:rsidP="00325909">
      <w:pPr>
        <w:pStyle w:val="H23GC"/>
      </w:pPr>
      <w:r w:rsidRPr="00540B8E">
        <w:rPr>
          <w:lang w:val="fr-CH"/>
        </w:rPr>
        <w:tab/>
      </w:r>
      <w:r w:rsidRPr="00540B8E">
        <w:rPr>
          <w:lang w:val="fr-CH"/>
        </w:rPr>
        <w:tab/>
      </w:r>
      <w:r w:rsidR="00504B29" w:rsidRPr="00540B8E">
        <w:rPr>
          <w:bCs/>
          <w:lang w:val="fr-CH"/>
        </w:rPr>
        <w:t>统计和数据收集</w:t>
      </w:r>
      <w:r w:rsidR="00504B29" w:rsidRPr="00540B8E">
        <w:rPr>
          <w:bCs/>
          <w:lang w:val="fr-CH"/>
        </w:rPr>
        <w:t>(</w:t>
      </w:r>
      <w:r w:rsidR="00504B29" w:rsidRPr="00540B8E">
        <w:rPr>
          <w:bCs/>
          <w:lang w:val="fr-CH"/>
        </w:rPr>
        <w:t>第三十一条</w:t>
      </w:r>
      <w:r w:rsidR="00504B29" w:rsidRPr="00540B8E">
        <w:rPr>
          <w:bCs/>
          <w:lang w:val="fr-CH"/>
        </w:rPr>
        <w:t>)</w:t>
      </w:r>
    </w:p>
    <w:p w14:paraId="2F95E2BA" w14:textId="7850677C" w:rsidR="00540B8E" w:rsidRPr="00540B8E" w:rsidRDefault="00540B8E" w:rsidP="00540B8E">
      <w:pPr>
        <w:pStyle w:val="SingleTxtGC"/>
      </w:pPr>
      <w:r>
        <w:rPr>
          <w:lang w:val="fr-CH"/>
        </w:rPr>
        <w:t>6</w:t>
      </w:r>
      <w:r w:rsidRPr="00540B8E">
        <w:rPr>
          <w:lang w:val="fr-CH"/>
        </w:rPr>
        <w:t>0.</w:t>
      </w:r>
      <w:r w:rsidRPr="00540B8E">
        <w:rPr>
          <w:lang w:val="fr-CH"/>
        </w:rPr>
        <w:tab/>
      </w:r>
      <w:r w:rsidRPr="00540B8E">
        <w:rPr>
          <w:lang w:val="fr-CH"/>
        </w:rPr>
        <w:t>委员会欢迎在人口普查中使用华盛顿小组简易残疾问题集，旨在创建残疾人数据库。然而，委员会感到关切的是，缺乏关于残疾人的可靠分类数据，包括按残疾类型、年龄、生理性别、社会性别、地理位置和社会经济地位分类的数据。</w:t>
      </w:r>
    </w:p>
    <w:p w14:paraId="6535CF35" w14:textId="2B11C4FD" w:rsidR="00504B29" w:rsidRPr="00540B8E" w:rsidRDefault="00540B8E" w:rsidP="00540B8E">
      <w:pPr>
        <w:pStyle w:val="SingleTxtGC"/>
        <w:rPr>
          <w:rFonts w:eastAsia="黑体"/>
          <w:bCs/>
        </w:rPr>
      </w:pPr>
      <w:r>
        <w:rPr>
          <w:lang w:val="fr-CH"/>
        </w:rPr>
        <w:t>61</w:t>
      </w:r>
      <w:r w:rsidRPr="00540B8E">
        <w:rPr>
          <w:lang w:val="fr-CH"/>
        </w:rPr>
        <w:t>.</w:t>
      </w:r>
      <w:r w:rsidRPr="00540B8E">
        <w:rPr>
          <w:lang w:val="fr-CH"/>
        </w:rPr>
        <w:tab/>
      </w:r>
      <w:r w:rsidR="00504B29" w:rsidRPr="00540B8E">
        <w:rPr>
          <w:rFonts w:eastAsia="黑体"/>
          <w:bCs/>
          <w:lang w:val="fr-CH"/>
        </w:rPr>
        <w:t>委员会建议缔约国使用经济合作与发展组织发展援助委员会关于包容残疾人和增强残疾人权能的政策标志，促进包容性并改进残疾数据收集系统，以便按年龄、生理性别、社会性别、族裔、城乡分布以及移民、难民或寻求庇护身份分列数据。委员会还建议缔约国加强机构的数据收集和分析能力，根据国际标准开发和发布有关残疾的全面、分类和基于权利的数据，并确保残疾人通过其代表组织积极参与数据收集和分析的各个阶段</w:t>
      </w:r>
      <w:bookmarkStart w:id="8" w:name="_Hlk170822790"/>
      <w:bookmarkEnd w:id="8"/>
      <w:r w:rsidR="00504B29" w:rsidRPr="00540B8E">
        <w:rPr>
          <w:rFonts w:eastAsia="黑体"/>
          <w:bCs/>
          <w:lang w:val="fr-CH"/>
        </w:rPr>
        <w:t>。</w:t>
      </w:r>
    </w:p>
    <w:p w14:paraId="35510393" w14:textId="36C74248" w:rsidR="00504B29" w:rsidRPr="00540B8E" w:rsidRDefault="00325909" w:rsidP="00325909">
      <w:pPr>
        <w:pStyle w:val="H23GC"/>
      </w:pPr>
      <w:r w:rsidRPr="00540B8E">
        <w:rPr>
          <w:lang w:val="fr-CH"/>
        </w:rPr>
        <w:tab/>
      </w:r>
      <w:r w:rsidRPr="00540B8E">
        <w:rPr>
          <w:lang w:val="fr-CH"/>
        </w:rPr>
        <w:tab/>
      </w:r>
      <w:r w:rsidR="00504B29" w:rsidRPr="00540B8E">
        <w:rPr>
          <w:bCs/>
          <w:lang w:val="fr-CH"/>
        </w:rPr>
        <w:t>国际合作</w:t>
      </w:r>
      <w:r w:rsidR="00504B29" w:rsidRPr="00540B8E">
        <w:rPr>
          <w:bCs/>
          <w:lang w:val="fr-CH"/>
        </w:rPr>
        <w:t>(</w:t>
      </w:r>
      <w:r w:rsidR="00504B29" w:rsidRPr="00540B8E">
        <w:rPr>
          <w:bCs/>
          <w:lang w:val="fr-CH"/>
        </w:rPr>
        <w:t>第三十二条</w:t>
      </w:r>
      <w:r w:rsidR="00504B29" w:rsidRPr="00540B8E">
        <w:rPr>
          <w:bCs/>
          <w:lang w:val="fr-CH"/>
        </w:rPr>
        <w:t>)</w:t>
      </w:r>
    </w:p>
    <w:p w14:paraId="56AC5C19" w14:textId="0002FE51" w:rsidR="00540B8E" w:rsidRPr="00540B8E" w:rsidRDefault="00540B8E" w:rsidP="00540B8E">
      <w:pPr>
        <w:pStyle w:val="SingleTxtGC"/>
      </w:pPr>
      <w:r>
        <w:rPr>
          <w:lang w:val="fr-CH"/>
        </w:rPr>
        <w:t>62</w:t>
      </w:r>
      <w:r w:rsidRPr="00540B8E">
        <w:rPr>
          <w:lang w:val="fr-CH"/>
        </w:rPr>
        <w:t>.</w:t>
      </w:r>
      <w:r w:rsidRPr="00540B8E">
        <w:rPr>
          <w:lang w:val="fr-CH"/>
        </w:rPr>
        <w:tab/>
      </w:r>
      <w:r w:rsidRPr="00540B8E">
        <w:rPr>
          <w:lang w:val="fr-CH"/>
        </w:rPr>
        <w:t>委员会感到关切的是，国际合作战略和方案的范围有限，缔约国没有提供信息说明残疾人</w:t>
      </w:r>
      <w:r w:rsidRPr="00540B8E">
        <w:rPr>
          <w:lang w:val="fr-CH"/>
        </w:rPr>
        <w:t>(</w:t>
      </w:r>
      <w:r w:rsidRPr="00540B8E">
        <w:rPr>
          <w:lang w:val="fr-CH"/>
        </w:rPr>
        <w:t>包括残疾妇女和女童</w:t>
      </w:r>
      <w:r w:rsidRPr="00540B8E">
        <w:rPr>
          <w:lang w:val="fr-CH"/>
        </w:rPr>
        <w:t>)</w:t>
      </w:r>
      <w:r w:rsidRPr="00540B8E">
        <w:rPr>
          <w:lang w:val="fr-CH"/>
        </w:rPr>
        <w:t>通过其代表组织参与国际合作的情况，也没有提供信息说明有关此类参与的预算分配，包括与落实《</w:t>
      </w:r>
      <w:r>
        <w:rPr>
          <w:lang w:val="fr-CH"/>
        </w:rPr>
        <w:t>2</w:t>
      </w:r>
      <w:r w:rsidRPr="00540B8E">
        <w:rPr>
          <w:lang w:val="fr-CH"/>
        </w:rPr>
        <w:t>0</w:t>
      </w:r>
      <w:r>
        <w:rPr>
          <w:lang w:val="fr-CH"/>
        </w:rPr>
        <w:t>3</w:t>
      </w:r>
      <w:r w:rsidRPr="00540B8E">
        <w:rPr>
          <w:lang w:val="fr-CH"/>
        </w:rPr>
        <w:t>0</w:t>
      </w:r>
      <w:r w:rsidRPr="00540B8E">
        <w:rPr>
          <w:lang w:val="fr-CH"/>
        </w:rPr>
        <w:t>年可持续发展议程》有关的预算分配。</w:t>
      </w:r>
    </w:p>
    <w:p w14:paraId="21509913" w14:textId="3F9F080B" w:rsidR="00504B29" w:rsidRPr="00540B8E" w:rsidRDefault="00540B8E" w:rsidP="00540B8E">
      <w:pPr>
        <w:pStyle w:val="SingleTxtGC"/>
        <w:rPr>
          <w:rFonts w:eastAsia="黑体"/>
          <w:bCs/>
        </w:rPr>
      </w:pPr>
      <w:r>
        <w:rPr>
          <w:lang w:val="fr-CH"/>
        </w:rPr>
        <w:t>63</w:t>
      </w:r>
      <w:r w:rsidRPr="00540B8E">
        <w:rPr>
          <w:lang w:val="fr-CH"/>
        </w:rPr>
        <w:t>.</w:t>
      </w:r>
      <w:r w:rsidRPr="00540B8E">
        <w:rPr>
          <w:lang w:val="fr-CH"/>
        </w:rPr>
        <w:tab/>
      </w:r>
      <w:r w:rsidR="00504B29" w:rsidRPr="00540B8E">
        <w:rPr>
          <w:rFonts w:eastAsia="黑体"/>
          <w:bCs/>
          <w:lang w:val="fr-CH"/>
        </w:rPr>
        <w:t>委员会建议缔约国采取具体措施，确保通过残疾人代表组织与残疾人密切协商并使残疾人积极参与国际合作协定和方案，特别是在各级落实和监测《</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3</w:t>
      </w:r>
      <w:r w:rsidR="00504B29" w:rsidRPr="00540B8E">
        <w:rPr>
          <w:rFonts w:eastAsia="黑体"/>
          <w:bCs/>
          <w:lang w:val="fr-CH"/>
        </w:rPr>
        <w:t>0</w:t>
      </w:r>
      <w:r w:rsidR="00504B29" w:rsidRPr="00540B8E">
        <w:rPr>
          <w:rFonts w:eastAsia="黑体"/>
          <w:bCs/>
          <w:lang w:val="fr-CH"/>
        </w:rPr>
        <w:t>年议程》和可持续发展目标方面。委员会还建议缔约国采取措施加强合作，落实《</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23</w:t>
      </w:r>
      <w:r w:rsidR="00504B29" w:rsidRPr="00540B8E">
        <w:rPr>
          <w:rFonts w:eastAsia="黑体"/>
          <w:bCs/>
          <w:lang w:val="fr-CH"/>
        </w:rPr>
        <w:t>-</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32</w:t>
      </w:r>
      <w:r w:rsidR="00504B29" w:rsidRPr="00540B8E">
        <w:rPr>
          <w:rFonts w:eastAsia="黑体"/>
          <w:bCs/>
          <w:lang w:val="fr-CH"/>
        </w:rPr>
        <w:t>年亚洲及太平洋残疾人十年雅加达宣言》和《亚洲及太平洋残疾人</w:t>
      </w:r>
      <w:r w:rsidR="00504B29" w:rsidRPr="00504B29">
        <w:rPr>
          <w:rFonts w:eastAsia="黑体" w:hint="eastAsia"/>
          <w:bCs/>
          <w:lang w:val="fr-CH"/>
        </w:rPr>
        <w:t>“</w:t>
      </w:r>
      <w:r w:rsidR="00504B29" w:rsidRPr="00540B8E">
        <w:rPr>
          <w:rFonts w:eastAsia="黑体"/>
          <w:bCs/>
          <w:lang w:val="fr-CH"/>
        </w:rPr>
        <w:t>切实享有权利</w:t>
      </w:r>
      <w:r w:rsidR="00504B29" w:rsidRPr="00504B29">
        <w:rPr>
          <w:rFonts w:eastAsia="黑体" w:hint="eastAsia"/>
          <w:bCs/>
          <w:lang w:val="fr-CH"/>
        </w:rPr>
        <w:t>”</w:t>
      </w:r>
      <w:r w:rsidR="00504B29" w:rsidRPr="00540B8E">
        <w:rPr>
          <w:rFonts w:eastAsia="黑体"/>
          <w:bCs/>
          <w:lang w:val="fr-CH"/>
        </w:rPr>
        <w:t>仁川战略》。</w:t>
      </w:r>
    </w:p>
    <w:p w14:paraId="664EE841" w14:textId="058BE108" w:rsidR="00504B29" w:rsidRPr="00540B8E" w:rsidRDefault="00325909" w:rsidP="00325909">
      <w:pPr>
        <w:pStyle w:val="H23GC"/>
      </w:pPr>
      <w:r w:rsidRPr="00540B8E">
        <w:rPr>
          <w:lang w:val="fr-CH"/>
        </w:rPr>
        <w:tab/>
      </w:r>
      <w:r w:rsidRPr="00540B8E">
        <w:rPr>
          <w:lang w:val="fr-CH"/>
        </w:rPr>
        <w:tab/>
      </w:r>
      <w:r w:rsidR="00504B29" w:rsidRPr="00540B8E">
        <w:rPr>
          <w:bCs/>
          <w:lang w:val="fr-CH"/>
        </w:rPr>
        <w:t>国家实施和监测</w:t>
      </w:r>
      <w:r w:rsidR="00504B29" w:rsidRPr="00540B8E">
        <w:rPr>
          <w:bCs/>
          <w:lang w:val="fr-CH"/>
        </w:rPr>
        <w:t>(</w:t>
      </w:r>
      <w:r w:rsidR="00504B29" w:rsidRPr="00540B8E">
        <w:rPr>
          <w:bCs/>
          <w:lang w:val="fr-CH"/>
        </w:rPr>
        <w:t>第三十三条</w:t>
      </w:r>
      <w:r w:rsidR="00504B29" w:rsidRPr="00540B8E">
        <w:rPr>
          <w:bCs/>
          <w:lang w:val="fr-CH"/>
        </w:rPr>
        <w:t>)</w:t>
      </w:r>
    </w:p>
    <w:p w14:paraId="1A37090A" w14:textId="53045B8C" w:rsidR="00540B8E" w:rsidRPr="00540B8E" w:rsidRDefault="00540B8E" w:rsidP="00540B8E">
      <w:pPr>
        <w:pStyle w:val="SingleTxtGC"/>
      </w:pPr>
      <w:r>
        <w:rPr>
          <w:lang w:val="fr-CH"/>
        </w:rPr>
        <w:t>64</w:t>
      </w:r>
      <w:r w:rsidRPr="00540B8E">
        <w:rPr>
          <w:lang w:val="fr-CH"/>
        </w:rPr>
        <w:t>.</w:t>
      </w:r>
      <w:r w:rsidRPr="00540B8E">
        <w:rPr>
          <w:lang w:val="fr-CH"/>
        </w:rPr>
        <w:tab/>
      </w:r>
      <w:r w:rsidRPr="00540B8E">
        <w:rPr>
          <w:lang w:val="fr-CH"/>
        </w:rPr>
        <w:t>委员会感到关切的是，朝鲜残疾人保护联合会并未按照《关于促进和保护人权的国家机构的地位的原则》</w:t>
      </w:r>
      <w:r w:rsidRPr="00540B8E">
        <w:rPr>
          <w:lang w:val="fr-CH"/>
        </w:rPr>
        <w:t>(</w:t>
      </w:r>
      <w:r w:rsidRPr="00540B8E">
        <w:rPr>
          <w:lang w:val="fr-CH"/>
        </w:rPr>
        <w:t>《巴黎原则》</w:t>
      </w:r>
      <w:r w:rsidRPr="00540B8E">
        <w:rPr>
          <w:lang w:val="fr-CH"/>
        </w:rPr>
        <w:t>)</w:t>
      </w:r>
      <w:r w:rsidRPr="00540B8E">
        <w:rPr>
          <w:lang w:val="fr-CH"/>
        </w:rPr>
        <w:t>作为一个自治机构运作。委员会深感关切地注意到，缺乏正式机制来确保残疾人通过其代表组织参与《公约》的执行和监测。</w:t>
      </w:r>
    </w:p>
    <w:p w14:paraId="119020DF" w14:textId="6938E39F" w:rsidR="00504B29" w:rsidRPr="00540B8E" w:rsidRDefault="00540B8E" w:rsidP="00540B8E">
      <w:pPr>
        <w:pStyle w:val="SingleTxtGC"/>
        <w:rPr>
          <w:rFonts w:eastAsia="黑体"/>
          <w:bCs/>
        </w:rPr>
      </w:pPr>
      <w:r>
        <w:rPr>
          <w:lang w:val="fr-CH"/>
        </w:rPr>
        <w:t>65</w:t>
      </w:r>
      <w:r w:rsidRPr="00540B8E">
        <w:rPr>
          <w:lang w:val="fr-CH"/>
        </w:rPr>
        <w:t>.</w:t>
      </w:r>
      <w:r w:rsidRPr="00540B8E">
        <w:rPr>
          <w:lang w:val="fr-CH"/>
        </w:rPr>
        <w:tab/>
      </w:r>
      <w:r w:rsidR="00504B29" w:rsidRPr="00540B8E">
        <w:rPr>
          <w:rFonts w:eastAsia="黑体"/>
          <w:bCs/>
          <w:lang w:val="fr-CH"/>
        </w:rPr>
        <w:t>委员会回顾关于独立监测框架及其参与委员会工作的指导方针，建议缔约国根据《巴黎原则》设立一个独立监测机制，确保残疾人通过其代表组织参与。委员会注意到联合国人权事务高级专员办事处的一项任务是支持建立和加强国家人权机构，因此鼓励缔约国在这一进程中寻求该办事处的支持和建议。</w:t>
      </w:r>
    </w:p>
    <w:p w14:paraId="78E25D7C" w14:textId="46813BD4" w:rsidR="00504B29" w:rsidRPr="00540B8E" w:rsidRDefault="00504B29" w:rsidP="001457A1">
      <w:pPr>
        <w:pStyle w:val="HChGC"/>
      </w:pPr>
      <w:r w:rsidRPr="00540B8E">
        <w:tab/>
      </w:r>
      <w:r w:rsidRPr="00540B8E">
        <w:rPr>
          <w:lang w:val="fr-CH"/>
        </w:rPr>
        <w:t>四</w:t>
      </w:r>
      <w:r w:rsidRPr="00540B8E">
        <w:rPr>
          <w:lang w:val="fr-CH"/>
        </w:rPr>
        <w:t>.</w:t>
      </w:r>
      <w:r w:rsidRPr="00540B8E">
        <w:rPr>
          <w:lang w:val="fr-CH"/>
        </w:rPr>
        <w:tab/>
      </w:r>
      <w:r w:rsidRPr="00540B8E">
        <w:rPr>
          <w:lang w:val="fr-CH"/>
        </w:rPr>
        <w:t>后续行动</w:t>
      </w:r>
    </w:p>
    <w:p w14:paraId="70E535B4" w14:textId="15BDBBC8" w:rsidR="00504B29" w:rsidRPr="00540B8E" w:rsidRDefault="00325909" w:rsidP="00325909">
      <w:pPr>
        <w:pStyle w:val="H23GC"/>
      </w:pPr>
      <w:r w:rsidRPr="00540B8E">
        <w:rPr>
          <w:lang w:val="fr-CH"/>
        </w:rPr>
        <w:tab/>
      </w:r>
      <w:r w:rsidRPr="00540B8E">
        <w:rPr>
          <w:lang w:val="fr-CH"/>
        </w:rPr>
        <w:tab/>
      </w:r>
      <w:r w:rsidR="00504B29" w:rsidRPr="00540B8E">
        <w:rPr>
          <w:bCs/>
          <w:lang w:val="fr-CH"/>
        </w:rPr>
        <w:t>传播相关信息</w:t>
      </w:r>
    </w:p>
    <w:p w14:paraId="503C030C" w14:textId="636A35E4" w:rsidR="00504B29" w:rsidRPr="00540B8E" w:rsidRDefault="00540B8E" w:rsidP="00540B8E">
      <w:pPr>
        <w:pStyle w:val="SingleTxtGC"/>
        <w:rPr>
          <w:rFonts w:eastAsia="黑体"/>
          <w:bCs/>
        </w:rPr>
      </w:pPr>
      <w:r>
        <w:rPr>
          <w:lang w:val="fr-CH"/>
        </w:rPr>
        <w:t>66</w:t>
      </w:r>
      <w:r w:rsidRPr="00540B8E">
        <w:rPr>
          <w:lang w:val="fr-CH"/>
        </w:rPr>
        <w:t>.</w:t>
      </w:r>
      <w:r w:rsidRPr="00540B8E">
        <w:rPr>
          <w:lang w:val="fr-CH"/>
        </w:rPr>
        <w:tab/>
      </w:r>
      <w:r w:rsidR="00504B29" w:rsidRPr="00540B8E">
        <w:rPr>
          <w:rFonts w:eastAsia="黑体"/>
          <w:bCs/>
          <w:lang w:val="fr-CH"/>
        </w:rPr>
        <w:t>委员会强调，本结论性意见所载所有建议都很重要。关于必须采取的紧急措施，委员会谨提请缔约国注意第</w:t>
      </w:r>
      <w:r w:rsidR="00504B29" w:rsidRPr="00504B29">
        <w:rPr>
          <w:rFonts w:eastAsia="黑体"/>
          <w:bCs/>
          <w:lang w:val="fr-CH"/>
        </w:rPr>
        <w:t>14</w:t>
      </w:r>
      <w:r w:rsidR="00504B29" w:rsidRPr="00540B8E">
        <w:rPr>
          <w:rFonts w:eastAsia="黑体"/>
          <w:bCs/>
          <w:lang w:val="fr-CH"/>
        </w:rPr>
        <w:t>段所载关于提高认识的建议、第</w:t>
      </w:r>
      <w:r w:rsidR="00504B29" w:rsidRPr="00504B29">
        <w:rPr>
          <w:rFonts w:eastAsia="黑体"/>
          <w:bCs/>
          <w:lang w:val="fr-CH"/>
        </w:rPr>
        <w:t>18</w:t>
      </w:r>
      <w:r w:rsidR="00504B29" w:rsidRPr="00540B8E">
        <w:rPr>
          <w:rFonts w:eastAsia="黑体"/>
          <w:bCs/>
          <w:lang w:val="fr-CH"/>
        </w:rPr>
        <w:t>段所载关于生命权的建议，以及第</w:t>
      </w:r>
      <w:r w:rsidR="00504B29" w:rsidRPr="00504B29">
        <w:rPr>
          <w:rFonts w:eastAsia="黑体"/>
          <w:bCs/>
          <w:lang w:val="fr-CH"/>
        </w:rPr>
        <w:t>47</w:t>
      </w:r>
      <w:r w:rsidR="00504B29" w:rsidRPr="00540B8E">
        <w:rPr>
          <w:rFonts w:eastAsia="黑体"/>
          <w:bCs/>
          <w:lang w:val="fr-CH"/>
        </w:rPr>
        <w:t>段所载关于教育的建议。</w:t>
      </w:r>
    </w:p>
    <w:p w14:paraId="477CC477" w14:textId="7CA26176" w:rsidR="00504B29" w:rsidRPr="00540B8E" w:rsidRDefault="00540B8E" w:rsidP="00540B8E">
      <w:pPr>
        <w:pStyle w:val="SingleTxtGC"/>
        <w:rPr>
          <w:rFonts w:eastAsia="黑体"/>
          <w:bCs/>
        </w:rPr>
      </w:pPr>
      <w:r>
        <w:rPr>
          <w:lang w:val="fr-CH"/>
        </w:rPr>
        <w:t>67</w:t>
      </w:r>
      <w:r w:rsidRPr="00540B8E">
        <w:rPr>
          <w:lang w:val="fr-CH"/>
        </w:rPr>
        <w:t>.</w:t>
      </w:r>
      <w:r w:rsidRPr="00540B8E">
        <w:rPr>
          <w:lang w:val="fr-CH"/>
        </w:rPr>
        <w:tab/>
      </w:r>
      <w:r w:rsidR="00504B29" w:rsidRPr="00540B8E">
        <w:rPr>
          <w:rFonts w:eastAsia="黑体"/>
          <w:bCs/>
          <w:lang w:val="fr-CH"/>
        </w:rPr>
        <w:t>委员会请缔约国落实本结论性意见所载各项建议。委员会建议缔约国利用现代社交传播战略，向政府和议会成员、相关部委工作人员、地方当局、教育、医学和法律等专业团体成员以及媒体转发本结论性意见，供其考虑并采取行动。</w:t>
      </w:r>
    </w:p>
    <w:p w14:paraId="0B177CD6" w14:textId="77777777" w:rsidR="00504B29" w:rsidRPr="00540B8E" w:rsidRDefault="00540B8E" w:rsidP="00540B8E">
      <w:pPr>
        <w:pStyle w:val="SingleTxtGC"/>
        <w:rPr>
          <w:rFonts w:eastAsia="黑体"/>
          <w:bCs/>
        </w:rPr>
      </w:pPr>
      <w:r>
        <w:rPr>
          <w:lang w:val="fr-CH"/>
        </w:rPr>
        <w:t>68</w:t>
      </w:r>
      <w:r w:rsidRPr="00540B8E">
        <w:rPr>
          <w:lang w:val="fr-CH"/>
        </w:rPr>
        <w:t>.</w:t>
      </w:r>
      <w:r w:rsidRPr="00540B8E">
        <w:rPr>
          <w:lang w:val="fr-CH"/>
        </w:rPr>
        <w:tab/>
      </w:r>
      <w:r w:rsidR="00504B29" w:rsidRPr="00540B8E">
        <w:rPr>
          <w:rFonts w:eastAsia="黑体"/>
          <w:bCs/>
          <w:lang w:val="fr-CH"/>
        </w:rPr>
        <w:t>委员会请缔约国以本国官方语言和少数群体语言，包括手语，并以无障碍格式，包括易读格式广泛传播本结论性意见，包括向非政府组织和残疾人组织以及残疾人本人及其家庭成员传播本结论性意见，并在政府的人权网站上发布本结论性意见。</w:t>
      </w:r>
    </w:p>
    <w:p w14:paraId="1A877D2E" w14:textId="77777777" w:rsidR="00504B29" w:rsidRPr="00540B8E" w:rsidRDefault="00540B8E" w:rsidP="00540B8E">
      <w:pPr>
        <w:pStyle w:val="SingleTxtGC"/>
        <w:rPr>
          <w:rFonts w:eastAsia="黑体"/>
          <w:bCs/>
        </w:rPr>
      </w:pPr>
      <w:r>
        <w:rPr>
          <w:lang w:val="fr-CH"/>
        </w:rPr>
        <w:t>69</w:t>
      </w:r>
      <w:r w:rsidRPr="00540B8E">
        <w:rPr>
          <w:lang w:val="fr-CH"/>
        </w:rPr>
        <w:t>.</w:t>
      </w:r>
      <w:r w:rsidRPr="00540B8E">
        <w:rPr>
          <w:lang w:val="fr-CH"/>
        </w:rPr>
        <w:tab/>
      </w:r>
      <w:r w:rsidR="00504B29" w:rsidRPr="00540B8E">
        <w:rPr>
          <w:rFonts w:eastAsia="黑体"/>
          <w:bCs/>
          <w:lang w:val="fr-CH"/>
        </w:rPr>
        <w:t>委员会大力鼓励缔约国请民间社会组织，特别是残疾人组织参与编写定期报告。</w:t>
      </w:r>
    </w:p>
    <w:p w14:paraId="00675593" w14:textId="555EF645" w:rsidR="00504B29" w:rsidRPr="00540B8E" w:rsidRDefault="00325909" w:rsidP="00325909">
      <w:pPr>
        <w:pStyle w:val="H23GC"/>
      </w:pPr>
      <w:r w:rsidRPr="00540B8E">
        <w:rPr>
          <w:lang w:val="fr-CH"/>
        </w:rPr>
        <w:tab/>
      </w:r>
      <w:r w:rsidRPr="00540B8E">
        <w:rPr>
          <w:lang w:val="fr-CH"/>
        </w:rPr>
        <w:tab/>
      </w:r>
      <w:r w:rsidR="00504B29" w:rsidRPr="00540B8E">
        <w:rPr>
          <w:bCs/>
          <w:lang w:val="fr-CH"/>
        </w:rPr>
        <w:t>下次定期报告</w:t>
      </w:r>
    </w:p>
    <w:p w14:paraId="29C6FACE" w14:textId="795B8B3B" w:rsidR="00504B29" w:rsidRPr="00540B8E" w:rsidRDefault="00540B8E" w:rsidP="00540B8E">
      <w:pPr>
        <w:pStyle w:val="SingleTxtGC"/>
        <w:rPr>
          <w:rFonts w:eastAsia="黑体"/>
          <w:bCs/>
        </w:rPr>
      </w:pPr>
      <w:r>
        <w:rPr>
          <w:lang w:val="fr-CH"/>
        </w:rPr>
        <w:t>7</w:t>
      </w:r>
      <w:r w:rsidRPr="00540B8E">
        <w:rPr>
          <w:lang w:val="fr-CH"/>
        </w:rPr>
        <w:t>0.</w:t>
      </w:r>
      <w:r w:rsidRPr="00540B8E">
        <w:rPr>
          <w:lang w:val="fr-CH"/>
        </w:rPr>
        <w:tab/>
      </w:r>
      <w:r w:rsidR="00504B29" w:rsidRPr="00540B8E">
        <w:rPr>
          <w:rFonts w:eastAsia="黑体"/>
          <w:bCs/>
          <w:lang w:val="fr-CH"/>
        </w:rPr>
        <w:t>根据简化报告程序，第二至第四次合并定期报告原则上应于</w:t>
      </w:r>
      <w:r w:rsidR="00504B29" w:rsidRPr="00504B29">
        <w:rPr>
          <w:rFonts w:eastAsia="黑体"/>
          <w:bCs/>
          <w:lang w:val="fr-CH"/>
        </w:rPr>
        <w:t>2</w:t>
      </w:r>
      <w:r w:rsidR="00504B29" w:rsidRPr="00540B8E">
        <w:rPr>
          <w:rFonts w:eastAsia="黑体"/>
          <w:bCs/>
          <w:lang w:val="fr-CH"/>
        </w:rPr>
        <w:t>0</w:t>
      </w:r>
      <w:r w:rsidR="00504B29" w:rsidRPr="00504B29">
        <w:rPr>
          <w:rFonts w:eastAsia="黑体"/>
          <w:bCs/>
          <w:lang w:val="fr-CH"/>
        </w:rPr>
        <w:t>31</w:t>
      </w:r>
      <w:r w:rsidR="00504B29" w:rsidRPr="00540B8E">
        <w:rPr>
          <w:rFonts w:eastAsia="黑体"/>
          <w:bCs/>
          <w:lang w:val="fr-CH"/>
        </w:rPr>
        <w:t>年</w:t>
      </w:r>
      <w:r w:rsidR="00504B29" w:rsidRPr="00504B29">
        <w:rPr>
          <w:rFonts w:eastAsia="黑体"/>
          <w:bCs/>
          <w:lang w:val="fr-CH"/>
        </w:rPr>
        <w:t>1</w:t>
      </w:r>
      <w:r w:rsidR="00504B29" w:rsidRPr="00540B8E">
        <w:rPr>
          <w:rFonts w:eastAsia="黑体"/>
          <w:bCs/>
          <w:lang w:val="fr-CH"/>
        </w:rPr>
        <w:t>月</w:t>
      </w:r>
      <w:r w:rsidR="00504B29" w:rsidRPr="00504B29">
        <w:rPr>
          <w:rFonts w:eastAsia="黑体"/>
          <w:bCs/>
          <w:lang w:val="fr-CH"/>
        </w:rPr>
        <w:t>2</w:t>
      </w:r>
      <w:r w:rsidR="00504B29" w:rsidRPr="00540B8E">
        <w:rPr>
          <w:rFonts w:eastAsia="黑体"/>
          <w:bCs/>
          <w:lang w:val="fr-CH"/>
        </w:rPr>
        <w:t>日提交。委员会将根据未来缔约国提交报告的清晰且规范化的时间表，</w:t>
      </w:r>
      <w:r w:rsidRPr="00540B8E">
        <w:rPr>
          <w:vertAlign w:val="superscript"/>
          <w:lang w:val="fr-CH"/>
        </w:rPr>
        <w:footnoteReference w:id="8"/>
      </w:r>
      <w:r w:rsidR="00F74583">
        <w:rPr>
          <w:rFonts w:eastAsia="黑体"/>
          <w:bCs/>
          <w:lang w:val="fr-CH"/>
        </w:rPr>
        <w:t xml:space="preserve"> </w:t>
      </w:r>
      <w:r w:rsidR="00504B29" w:rsidRPr="00540B8E">
        <w:rPr>
          <w:rFonts w:eastAsia="黑体"/>
          <w:bCs/>
          <w:lang w:val="fr-CH"/>
        </w:rPr>
        <w:t>并在通过缔约国报告前议题和问题清单之后，确定并告知缔约国提交合并定期报告的确切截止日期。该合并定期报告应涵盖提交报告之前的整个阶段。</w:t>
      </w:r>
    </w:p>
    <w:p w14:paraId="16E39EAF" w14:textId="77777777" w:rsidR="001457A1" w:rsidRPr="002D6A9C" w:rsidRDefault="001457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F69681C" w14:textId="429CDD53" w:rsidR="00F8734C" w:rsidRPr="00540B8E" w:rsidRDefault="00F8734C" w:rsidP="00F8734C">
      <w:pPr>
        <w:pStyle w:val="SingleTxtGC"/>
      </w:pPr>
    </w:p>
    <w:sectPr w:rsidR="00F8734C" w:rsidRPr="00540B8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77FBA" w14:textId="77777777" w:rsidR="00EF5820" w:rsidRPr="000D319F" w:rsidRDefault="00EF5820" w:rsidP="000D319F">
      <w:pPr>
        <w:pStyle w:val="af0"/>
        <w:spacing w:after="240"/>
        <w:ind w:left="907"/>
        <w:rPr>
          <w:rFonts w:asciiTheme="majorBidi" w:eastAsia="宋体" w:hAnsiTheme="majorBidi" w:cstheme="majorBidi"/>
          <w:sz w:val="21"/>
          <w:szCs w:val="21"/>
          <w:lang w:val="en-US"/>
        </w:rPr>
      </w:pPr>
    </w:p>
    <w:p w14:paraId="7DDBF309" w14:textId="77777777" w:rsidR="00EF5820" w:rsidRPr="000D319F" w:rsidRDefault="00EF582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F960B4C" w14:textId="77777777" w:rsidR="00EF5820" w:rsidRPr="000D319F" w:rsidRDefault="00EF5820" w:rsidP="000D319F">
      <w:pPr>
        <w:pStyle w:val="af0"/>
      </w:pPr>
    </w:p>
  </w:endnote>
  <w:endnote w:type="continuationNotice" w:id="1">
    <w:p w14:paraId="41E270BA" w14:textId="77777777" w:rsidR="00EF5820" w:rsidRDefault="00EF58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73B9" w14:textId="4FA7E409" w:rsidR="00093CDE" w:rsidRPr="00F8734C" w:rsidRDefault="00F8734C" w:rsidP="00F8734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04B29" w:rsidRPr="00504B29">
      <w:rPr>
        <w:rStyle w:val="af2"/>
        <w:rFonts w:eastAsia="黑体"/>
        <w:b w:val="0"/>
        <w:noProof/>
      </w:rPr>
      <w:t>2</w:t>
    </w:r>
    <w:r>
      <w:rPr>
        <w:rStyle w:val="af2"/>
      </w:rPr>
      <w:fldChar w:fldCharType="end"/>
    </w:r>
    <w:r w:rsidR="00504B29" w:rsidRPr="00504B29">
      <w:rPr>
        <w:rStyle w:val="af2"/>
        <w:rFonts w:eastAsia="黑体"/>
        <w:b w:val="0"/>
      </w:rPr>
      <w:tab/>
    </w:r>
    <w:proofErr w:type="spellStart"/>
    <w:r w:rsidRPr="00F8734C">
      <w:rPr>
        <w:rStyle w:val="af2"/>
        <w:b w:val="0"/>
        <w:snapToGrid w:val="0"/>
        <w:sz w:val="16"/>
      </w:rPr>
      <w:t>GE.25</w:t>
    </w:r>
    <w:proofErr w:type="spellEnd"/>
    <w:r w:rsidRPr="00F8734C">
      <w:rPr>
        <w:rStyle w:val="af2"/>
        <w:b w:val="0"/>
        <w:snapToGrid w:val="0"/>
        <w:sz w:val="16"/>
      </w:rPr>
      <w:t>-14411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0668" w14:textId="08B4EFC7" w:rsidR="00093CDE" w:rsidRPr="00F8734C" w:rsidRDefault="00F8734C" w:rsidP="00F8734C">
    <w:pPr>
      <w:pStyle w:val="af0"/>
      <w:tabs>
        <w:tab w:val="clear" w:pos="431"/>
        <w:tab w:val="right" w:pos="9638"/>
      </w:tabs>
      <w:rPr>
        <w:rStyle w:val="af2"/>
      </w:rPr>
    </w:pPr>
    <w:proofErr w:type="spellStart"/>
    <w:r>
      <w:t>GE.25</w:t>
    </w:r>
    <w:proofErr w:type="spellEnd"/>
    <w:r>
      <w:t>-14411</w:t>
    </w:r>
    <w:r>
      <w:tab/>
    </w:r>
    <w:r>
      <w:rPr>
        <w:rStyle w:val="af2"/>
      </w:rPr>
      <w:fldChar w:fldCharType="begin"/>
    </w:r>
    <w:r>
      <w:rPr>
        <w:rStyle w:val="af2"/>
      </w:rPr>
      <w:instrText xml:space="preserve"> PAGE  \* MERGEFORMAT </w:instrText>
    </w:r>
    <w:r>
      <w:rPr>
        <w:rStyle w:val="af2"/>
      </w:rPr>
      <w:fldChar w:fldCharType="separate"/>
    </w:r>
    <w:r w:rsidR="00504B29" w:rsidRPr="00504B29">
      <w:rPr>
        <w:rStyle w:val="af2"/>
        <w:rFonts w:eastAsia="黑体"/>
        <w:b w:val="0"/>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72AC2" w14:textId="4AA2E6D7" w:rsidR="00093CDE" w:rsidRPr="00487939" w:rsidRDefault="00F8734C"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08016A3" wp14:editId="7CF16379">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-14411</w:t>
    </w:r>
    <w:r w:rsidR="00731A42" w:rsidRPr="00EE277A">
      <w:rPr>
        <w:sz w:val="20"/>
        <w:lang w:eastAsia="zh-CN"/>
      </w:rPr>
      <w:t xml:space="preserve"> (C)</w:t>
    </w:r>
    <w:r w:rsidR="00B44B82">
      <w:rPr>
        <w:sz w:val="20"/>
        <w:lang w:eastAsia="zh-CN"/>
      </w:rPr>
      <w:tab/>
    </w:r>
    <w:r w:rsidR="003B428C">
      <w:rPr>
        <w:sz w:val="20"/>
        <w:lang w:eastAsia="zh-CN"/>
      </w:rPr>
      <w:t>1310</w:t>
    </w:r>
    <w:r w:rsidR="00C76BB1">
      <w:rPr>
        <w:sz w:val="20"/>
        <w:lang w:eastAsia="zh-CN"/>
      </w:rPr>
      <w:t>25</w:t>
    </w:r>
    <w:r w:rsidR="00731A42">
      <w:rPr>
        <w:sz w:val="20"/>
        <w:lang w:eastAsia="zh-CN"/>
      </w:rPr>
      <w:tab/>
    </w:r>
    <w:r w:rsidR="00325909">
      <w:rPr>
        <w:sz w:val="20"/>
        <w:lang w:eastAsia="zh-CN"/>
      </w:rPr>
      <w:t>1410</w:t>
    </w:r>
    <w:r w:rsidR="00C76BB1">
      <w:rPr>
        <w:sz w:val="20"/>
        <w:lang w:eastAsia="zh-CN"/>
      </w:rPr>
      <w:t>25</w:t>
    </w:r>
    <w:r w:rsidR="00504B29" w:rsidRPr="00504B29">
      <w:rPr>
        <w:rFonts w:eastAsia="黑体"/>
        <w:sz w:val="21"/>
      </w:rPr>
      <w:tab/>
    </w:r>
    <w:r w:rsidR="00A1364C">
      <w:rPr>
        <w:rFonts w:hint="eastAsia"/>
        <w:b/>
        <w:noProof/>
        <w:snapToGrid/>
        <w:sz w:val="21"/>
        <w:lang w:val="en-US" w:eastAsia="zh-CN"/>
      </w:rPr>
      <w:drawing>
        <wp:inline distT="0" distB="0" distL="0" distR="0" wp14:anchorId="53820753" wp14:editId="3E5FEA6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926CF" w14:textId="77777777" w:rsidR="00EF5820" w:rsidRPr="000157B1" w:rsidRDefault="00EF582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FB4112" w14:textId="77777777" w:rsidR="00EF5820" w:rsidRPr="000157B1" w:rsidRDefault="00EF582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71491C" w14:textId="77777777" w:rsidR="00EF5820" w:rsidRDefault="00EF5820"/>
  </w:footnote>
  <w:footnote w:id="2">
    <w:p w14:paraId="09627D64" w14:textId="77777777" w:rsidR="00540B8E" w:rsidRPr="00321B18" w:rsidRDefault="00540B8E" w:rsidP="00540B8E">
      <w:pPr>
        <w:pStyle w:val="a6"/>
      </w:pPr>
      <w:r>
        <w:rPr>
          <w:lang w:val="zh-CN"/>
        </w:rPr>
        <w:tab/>
        <w:t>*</w:t>
      </w:r>
      <w:r>
        <w:rPr>
          <w:lang w:val="zh-CN"/>
        </w:rPr>
        <w:tab/>
      </w:r>
      <w:r>
        <w:rPr>
          <w:lang w:val="zh-CN"/>
        </w:rPr>
        <w:t>委员会第三十三届会议</w:t>
      </w:r>
      <w:r>
        <w:rPr>
          <w:lang w:val="zh-CN"/>
        </w:rPr>
        <w:t>(2025</w:t>
      </w:r>
      <w:r>
        <w:rPr>
          <w:lang w:val="zh-CN"/>
        </w:rPr>
        <w:t>年</w:t>
      </w:r>
      <w:r>
        <w:rPr>
          <w:lang w:val="zh-CN"/>
        </w:rPr>
        <w:t>8</w:t>
      </w:r>
      <w:r>
        <w:rPr>
          <w:lang w:val="zh-CN"/>
        </w:rPr>
        <w:t>月</w:t>
      </w:r>
      <w:r>
        <w:rPr>
          <w:lang w:val="zh-CN"/>
        </w:rPr>
        <w:t>11</w:t>
      </w:r>
      <w:r>
        <w:rPr>
          <w:lang w:val="zh-CN"/>
        </w:rPr>
        <w:t>日至</w:t>
      </w:r>
      <w:r>
        <w:rPr>
          <w:lang w:val="zh-CN"/>
        </w:rPr>
        <w:t>26</w:t>
      </w:r>
      <w:r>
        <w:rPr>
          <w:lang w:val="zh-CN"/>
        </w:rPr>
        <w:t>日</w:t>
      </w:r>
      <w:r>
        <w:rPr>
          <w:lang w:val="zh-CN"/>
        </w:rPr>
        <w:t>)</w:t>
      </w:r>
      <w:r>
        <w:rPr>
          <w:lang w:val="zh-CN"/>
        </w:rPr>
        <w:t>通过。</w:t>
      </w:r>
      <w:r>
        <w:rPr>
          <w:lang w:val="zh-CN"/>
        </w:rPr>
        <w:t xml:space="preserve"> </w:t>
      </w:r>
    </w:p>
  </w:footnote>
  <w:footnote w:id="3">
    <w:p w14:paraId="22712086" w14:textId="7939684C" w:rsidR="00540B8E" w:rsidRPr="00321B18" w:rsidRDefault="00540B8E" w:rsidP="00540B8E">
      <w:pPr>
        <w:pStyle w:val="a6"/>
      </w:pPr>
      <w:r w:rsidRPr="00321B18">
        <w:rPr>
          <w:lang w:val="zh-CN"/>
        </w:rPr>
        <w:tab/>
      </w:r>
      <w:r w:rsidRPr="00321B18">
        <w:rPr>
          <w:rStyle w:val="a8"/>
          <w:rFonts w:eastAsia="宋体"/>
          <w:lang w:val="zh-CN"/>
        </w:rPr>
        <w:footnoteRef/>
      </w:r>
      <w:r>
        <w:rPr>
          <w:lang w:val="zh-CN"/>
        </w:rPr>
        <w:tab/>
      </w:r>
      <w:r>
        <w:rPr>
          <w:lang w:val="zh-CN"/>
        </w:rPr>
        <w:t>见</w:t>
      </w:r>
      <w:r w:rsidRPr="002F180F">
        <w:rPr>
          <w:lang w:val="zh-CN"/>
        </w:rPr>
        <w:t>CRPD/C/SR.789</w:t>
      </w:r>
      <w:r>
        <w:rPr>
          <w:lang w:val="zh-CN"/>
        </w:rPr>
        <w:t>和</w:t>
      </w:r>
      <w:r w:rsidRPr="002F180F">
        <w:rPr>
          <w:lang w:val="zh-CN"/>
        </w:rPr>
        <w:t>CRPD/C/SR.790</w:t>
      </w:r>
      <w:r>
        <w:rPr>
          <w:lang w:val="zh-CN"/>
        </w:rPr>
        <w:t>。</w:t>
      </w:r>
    </w:p>
  </w:footnote>
  <w:footnote w:id="4">
    <w:p w14:paraId="68F97B2F" w14:textId="37B318AA" w:rsidR="00540B8E" w:rsidRPr="00321B18" w:rsidRDefault="00540B8E" w:rsidP="00540B8E">
      <w:pPr>
        <w:pStyle w:val="a6"/>
      </w:pPr>
      <w:r w:rsidRPr="002F180F">
        <w:tab/>
      </w:r>
      <w:r w:rsidRPr="00321B18">
        <w:rPr>
          <w:rStyle w:val="a8"/>
          <w:rFonts w:eastAsia="宋体"/>
          <w:lang w:val="zh-CN"/>
        </w:rPr>
        <w:footnoteRef/>
      </w:r>
      <w:r>
        <w:rPr>
          <w:lang w:val="zh-CN"/>
        </w:rPr>
        <w:tab/>
      </w:r>
      <w:r w:rsidRPr="002F180F">
        <w:rPr>
          <w:lang w:val="zh-CN"/>
        </w:rPr>
        <w:t>CRPD/C/PRK/1</w:t>
      </w:r>
      <w:r>
        <w:rPr>
          <w:lang w:val="zh-CN"/>
        </w:rPr>
        <w:t>.</w:t>
      </w:r>
    </w:p>
  </w:footnote>
  <w:footnote w:id="5">
    <w:p w14:paraId="45F7B75B" w14:textId="08C25A50" w:rsidR="00540B8E" w:rsidRPr="00321B18" w:rsidRDefault="00540B8E" w:rsidP="00540B8E">
      <w:pPr>
        <w:pStyle w:val="a6"/>
      </w:pPr>
      <w:r w:rsidRPr="00321B18">
        <w:rPr>
          <w:lang w:val="zh-CN"/>
        </w:rPr>
        <w:tab/>
      </w:r>
      <w:r w:rsidRPr="00321B18">
        <w:rPr>
          <w:rStyle w:val="a8"/>
          <w:rFonts w:eastAsia="宋体"/>
          <w:lang w:val="zh-CN"/>
        </w:rPr>
        <w:footnoteRef/>
      </w:r>
      <w:r>
        <w:rPr>
          <w:lang w:val="zh-CN"/>
        </w:rPr>
        <w:tab/>
      </w:r>
      <w:r w:rsidRPr="002F180F">
        <w:rPr>
          <w:lang w:val="zh-CN"/>
        </w:rPr>
        <w:t>CRPD/C/PRK/Q/1</w:t>
      </w:r>
      <w:r>
        <w:rPr>
          <w:lang w:val="zh-CN"/>
        </w:rPr>
        <w:t>.</w:t>
      </w:r>
    </w:p>
  </w:footnote>
  <w:footnote w:id="6">
    <w:p w14:paraId="4B41EC82" w14:textId="581F44F5" w:rsidR="00540B8E" w:rsidRPr="00321B18" w:rsidRDefault="00540B8E" w:rsidP="00540B8E">
      <w:pPr>
        <w:pStyle w:val="a6"/>
      </w:pPr>
      <w:r w:rsidRPr="00321B18">
        <w:rPr>
          <w:lang w:val="zh-CN"/>
        </w:rPr>
        <w:tab/>
      </w:r>
      <w:r w:rsidRPr="00321B18">
        <w:rPr>
          <w:rStyle w:val="a8"/>
          <w:rFonts w:eastAsia="宋体"/>
          <w:lang w:val="zh-CN"/>
        </w:rPr>
        <w:footnoteRef/>
      </w:r>
      <w:r w:rsidRPr="002F180F">
        <w:tab/>
      </w:r>
      <w:proofErr w:type="spellStart"/>
      <w:r w:rsidRPr="002F180F">
        <w:t>CRPD</w:t>
      </w:r>
      <w:proofErr w:type="spellEnd"/>
      <w:r w:rsidRPr="002F180F">
        <w:t>/C/PRK/RQ/1.</w:t>
      </w:r>
    </w:p>
  </w:footnote>
  <w:footnote w:id="7">
    <w:p w14:paraId="3B1B17E2" w14:textId="2A321C2C" w:rsidR="00540B8E" w:rsidRPr="00321B18" w:rsidRDefault="00540B8E" w:rsidP="00540B8E">
      <w:pPr>
        <w:pStyle w:val="a6"/>
      </w:pPr>
      <w:r w:rsidRPr="002F180F">
        <w:tab/>
      </w:r>
      <w:r w:rsidRPr="00321B18">
        <w:rPr>
          <w:rStyle w:val="a8"/>
          <w:rFonts w:eastAsia="宋体"/>
          <w:lang w:val="zh-CN"/>
        </w:rPr>
        <w:footnoteRef/>
      </w:r>
      <w:r w:rsidRPr="002F180F">
        <w:tab/>
      </w:r>
      <w:hyperlink r:id="rId1" w:history="1">
        <w:r w:rsidRPr="002F180F">
          <w:rPr>
            <w:rStyle w:val="af5"/>
          </w:rPr>
          <w:t>A/</w:t>
        </w:r>
        <w:proofErr w:type="spellStart"/>
        <w:r w:rsidRPr="002F180F">
          <w:rPr>
            <w:rStyle w:val="af5"/>
          </w:rPr>
          <w:t>HRC</w:t>
        </w:r>
        <w:proofErr w:type="spellEnd"/>
        <w:r w:rsidRPr="002F180F">
          <w:rPr>
            <w:rStyle w:val="af5"/>
          </w:rPr>
          <w:t>/52/32</w:t>
        </w:r>
      </w:hyperlink>
      <w:r w:rsidRPr="002F180F">
        <w:t>.</w:t>
      </w:r>
    </w:p>
  </w:footnote>
  <w:footnote w:id="8">
    <w:p w14:paraId="19701F15" w14:textId="77777777" w:rsidR="00540B8E" w:rsidRPr="00321B18" w:rsidRDefault="00540B8E" w:rsidP="00540B8E">
      <w:pPr>
        <w:pStyle w:val="a6"/>
      </w:pPr>
      <w:r w:rsidRPr="002F180F">
        <w:tab/>
      </w:r>
      <w:r w:rsidRPr="00321B18">
        <w:rPr>
          <w:rStyle w:val="a8"/>
          <w:rFonts w:eastAsia="宋体"/>
          <w:lang w:val="zh-CN"/>
        </w:rPr>
        <w:footnoteRef/>
      </w:r>
      <w:r>
        <w:rPr>
          <w:lang w:val="zh-CN"/>
        </w:rPr>
        <w:tab/>
      </w:r>
      <w:r>
        <w:rPr>
          <w:lang w:val="zh-CN"/>
        </w:rPr>
        <w:t>大会第</w:t>
      </w:r>
      <w:r>
        <w:rPr>
          <w:lang w:val="zh-CN"/>
        </w:rPr>
        <w:t>79/165</w:t>
      </w:r>
      <w:r>
        <w:rPr>
          <w:lang w:val="zh-CN"/>
        </w:rPr>
        <w:t>号决议，第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4DD58" w14:textId="79CC7A61" w:rsidR="00093CDE" w:rsidRDefault="00504B29" w:rsidP="00F8734C">
    <w:pPr>
      <w:pStyle w:val="af3"/>
    </w:pPr>
    <w:proofErr w:type="spellStart"/>
    <w:r w:rsidRPr="00504B29">
      <w:rPr>
        <w:rFonts w:eastAsia="黑体"/>
        <w:b w:val="0"/>
      </w:rPr>
      <w:t>CRPD</w:t>
    </w:r>
    <w:proofErr w:type="spellEnd"/>
    <w:r w:rsidRPr="00504B29">
      <w:rPr>
        <w:rFonts w:eastAsia="黑体"/>
        <w:b w:val="0"/>
      </w:rPr>
      <w:t>/C/PRK/CO/1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5462" w14:textId="320E7655" w:rsidR="00093CDE" w:rsidRPr="00202A30" w:rsidRDefault="00504B29" w:rsidP="00F8734C">
    <w:pPr>
      <w:pStyle w:val="af3"/>
      <w:jc w:val="right"/>
    </w:pPr>
    <w:proofErr w:type="spellStart"/>
    <w:r w:rsidRPr="00504B29">
      <w:rPr>
        <w:rFonts w:eastAsia="黑体"/>
        <w:b w:val="0"/>
      </w:rPr>
      <w:t>CRPD</w:t>
    </w:r>
    <w:proofErr w:type="spellEnd"/>
    <w:r w:rsidRPr="00504B29">
      <w:rPr>
        <w:rFonts w:eastAsia="黑体"/>
        <w:b w:val="0"/>
      </w:rPr>
      <w:t>/C/PRK/CO/1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20"/>
    <w:rsid w:val="00011483"/>
    <w:rsid w:val="000904D6"/>
    <w:rsid w:val="00093CDE"/>
    <w:rsid w:val="000B4967"/>
    <w:rsid w:val="000B53F9"/>
    <w:rsid w:val="000D319F"/>
    <w:rsid w:val="000E4D0E"/>
    <w:rsid w:val="00125AC6"/>
    <w:rsid w:val="00144B69"/>
    <w:rsid w:val="001457A1"/>
    <w:rsid w:val="00153E86"/>
    <w:rsid w:val="001551E8"/>
    <w:rsid w:val="001679E7"/>
    <w:rsid w:val="001B1BD1"/>
    <w:rsid w:val="001C3EF2"/>
    <w:rsid w:val="001C5557"/>
    <w:rsid w:val="001D17F6"/>
    <w:rsid w:val="001D2C3F"/>
    <w:rsid w:val="00204B42"/>
    <w:rsid w:val="002231C3"/>
    <w:rsid w:val="0024417F"/>
    <w:rsid w:val="00246EEF"/>
    <w:rsid w:val="00250F8D"/>
    <w:rsid w:val="002511F6"/>
    <w:rsid w:val="00264FFA"/>
    <w:rsid w:val="00274EE8"/>
    <w:rsid w:val="002B0984"/>
    <w:rsid w:val="002B34F2"/>
    <w:rsid w:val="002E1C97"/>
    <w:rsid w:val="002F180F"/>
    <w:rsid w:val="002F5834"/>
    <w:rsid w:val="00325909"/>
    <w:rsid w:val="00326EBF"/>
    <w:rsid w:val="00327FE4"/>
    <w:rsid w:val="003358A1"/>
    <w:rsid w:val="00353992"/>
    <w:rsid w:val="00390149"/>
    <w:rsid w:val="00392F6C"/>
    <w:rsid w:val="003B428C"/>
    <w:rsid w:val="003D7D4D"/>
    <w:rsid w:val="003F27E8"/>
    <w:rsid w:val="00403600"/>
    <w:rsid w:val="00413D23"/>
    <w:rsid w:val="00427F63"/>
    <w:rsid w:val="004A17D1"/>
    <w:rsid w:val="004C478B"/>
    <w:rsid w:val="004C4A0A"/>
    <w:rsid w:val="004F672F"/>
    <w:rsid w:val="00504B29"/>
    <w:rsid w:val="00507283"/>
    <w:rsid w:val="00523A52"/>
    <w:rsid w:val="00537017"/>
    <w:rsid w:val="00540B8E"/>
    <w:rsid w:val="00543EBA"/>
    <w:rsid w:val="00545AFF"/>
    <w:rsid w:val="00551C33"/>
    <w:rsid w:val="00562480"/>
    <w:rsid w:val="00581E42"/>
    <w:rsid w:val="00586E47"/>
    <w:rsid w:val="005D0F8B"/>
    <w:rsid w:val="005D3846"/>
    <w:rsid w:val="005E403A"/>
    <w:rsid w:val="005F00C7"/>
    <w:rsid w:val="00605A85"/>
    <w:rsid w:val="00645F38"/>
    <w:rsid w:val="00662AEA"/>
    <w:rsid w:val="0067244B"/>
    <w:rsid w:val="00680656"/>
    <w:rsid w:val="006B1119"/>
    <w:rsid w:val="006C6504"/>
    <w:rsid w:val="006E3E46"/>
    <w:rsid w:val="006E71B1"/>
    <w:rsid w:val="006F3F80"/>
    <w:rsid w:val="00705D89"/>
    <w:rsid w:val="00731A42"/>
    <w:rsid w:val="00744335"/>
    <w:rsid w:val="00747533"/>
    <w:rsid w:val="0076329B"/>
    <w:rsid w:val="00767E69"/>
    <w:rsid w:val="0077079A"/>
    <w:rsid w:val="007A4CB7"/>
    <w:rsid w:val="007A5599"/>
    <w:rsid w:val="00816936"/>
    <w:rsid w:val="00845055"/>
    <w:rsid w:val="00856233"/>
    <w:rsid w:val="00860F27"/>
    <w:rsid w:val="00863E51"/>
    <w:rsid w:val="008A22C5"/>
    <w:rsid w:val="008B0560"/>
    <w:rsid w:val="008B1C70"/>
    <w:rsid w:val="008B2BFA"/>
    <w:rsid w:val="008B67A4"/>
    <w:rsid w:val="008C44CE"/>
    <w:rsid w:val="008C732B"/>
    <w:rsid w:val="008F2466"/>
    <w:rsid w:val="0090689D"/>
    <w:rsid w:val="00920A8C"/>
    <w:rsid w:val="00922C56"/>
    <w:rsid w:val="00936F03"/>
    <w:rsid w:val="00943528"/>
    <w:rsid w:val="00943B69"/>
    <w:rsid w:val="00944CB3"/>
    <w:rsid w:val="009A5670"/>
    <w:rsid w:val="009B09D7"/>
    <w:rsid w:val="009D35ED"/>
    <w:rsid w:val="00A03CB6"/>
    <w:rsid w:val="00A1364C"/>
    <w:rsid w:val="00A21076"/>
    <w:rsid w:val="00A3739A"/>
    <w:rsid w:val="00A52DAF"/>
    <w:rsid w:val="00A84072"/>
    <w:rsid w:val="00AA4658"/>
    <w:rsid w:val="00B16570"/>
    <w:rsid w:val="00B44B82"/>
    <w:rsid w:val="00B5216B"/>
    <w:rsid w:val="00B53320"/>
    <w:rsid w:val="00B672BD"/>
    <w:rsid w:val="00B71BF5"/>
    <w:rsid w:val="00B95819"/>
    <w:rsid w:val="00BC6522"/>
    <w:rsid w:val="00BE1D00"/>
    <w:rsid w:val="00C121D5"/>
    <w:rsid w:val="00C134D9"/>
    <w:rsid w:val="00C17349"/>
    <w:rsid w:val="00C351AA"/>
    <w:rsid w:val="00C43C58"/>
    <w:rsid w:val="00C7253F"/>
    <w:rsid w:val="00C76BB1"/>
    <w:rsid w:val="00C91F60"/>
    <w:rsid w:val="00CA5EDE"/>
    <w:rsid w:val="00CB19F8"/>
    <w:rsid w:val="00D0757D"/>
    <w:rsid w:val="00D26A05"/>
    <w:rsid w:val="00D32465"/>
    <w:rsid w:val="00D94F15"/>
    <w:rsid w:val="00D97B98"/>
    <w:rsid w:val="00DC671F"/>
    <w:rsid w:val="00DD69EA"/>
    <w:rsid w:val="00DE4DA7"/>
    <w:rsid w:val="00E334BE"/>
    <w:rsid w:val="00E33B38"/>
    <w:rsid w:val="00E47FE5"/>
    <w:rsid w:val="00E574AF"/>
    <w:rsid w:val="00E61599"/>
    <w:rsid w:val="00E76422"/>
    <w:rsid w:val="00EF5820"/>
    <w:rsid w:val="00F25C4D"/>
    <w:rsid w:val="00F404F5"/>
    <w:rsid w:val="00F714DA"/>
    <w:rsid w:val="00F74583"/>
    <w:rsid w:val="00F8734C"/>
    <w:rsid w:val="00F90004"/>
    <w:rsid w:val="00F90F82"/>
    <w:rsid w:val="00FB432F"/>
    <w:rsid w:val="00FB456B"/>
    <w:rsid w:val="00FB5E40"/>
    <w:rsid w:val="00FC3695"/>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100F6"/>
  <w15:docId w15:val="{8003CA04-8874-4D81-AD45-30004E1CB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264FFA"/>
    <w:rPr>
      <w:color w:val="0000FF"/>
      <w:u w:val="single"/>
    </w:rPr>
  </w:style>
  <w:style w:type="character" w:styleId="af7">
    <w:name w:val="Unresolved Mention"/>
    <w:basedOn w:val="a0"/>
    <w:uiPriority w:val="99"/>
    <w:semiHidden/>
    <w:unhideWhenUsed/>
    <w:rsid w:val="00264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5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13944</Words>
  <Characters>14605</Characters>
  <Application>Microsoft Office Word</Application>
  <DocSecurity>0</DocSecurity>
  <Lines>566</Lines>
  <Paragraphs>266</Paragraphs>
  <ScaleCrop>false</ScaleCrop>
  <Company>DCM</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CRPD/C/PRK/CO/1</dc:title>
  <dc:subject>2514411</dc:subject>
  <dc:creator>JI</dc:creator>
  <cp:keywords/>
  <dc:description/>
  <cp:lastModifiedBy>Xiangli Ferschin-Ji</cp:lastModifiedBy>
  <cp:revision>2</cp:revision>
  <cp:lastPrinted>2014-05-09T11:28:00Z</cp:lastPrinted>
  <dcterms:created xsi:type="dcterms:W3CDTF">2025-10-14T13:27:00Z</dcterms:created>
  <dcterms:modified xsi:type="dcterms:W3CDTF">2025-10-14T13:27:00Z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