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F533F4">
        <w:trPr>
          <w:trHeight w:hRule="exact" w:val="851"/>
        </w:trPr>
        <w:tc>
          <w:tcPr>
            <w:tcW w:w="1280" w:type="dxa"/>
            <w:tcBorders>
              <w:bottom w:val="single" w:sz="4" w:space="0" w:color="auto"/>
            </w:tcBorders>
          </w:tcPr>
          <w:p w:rsidR="00A1364C" w:rsidRPr="00F124C6" w:rsidRDefault="00A1364C" w:rsidP="00F533F4">
            <w:pPr>
              <w:spacing w:before="360" w:after="240" w:line="240" w:lineRule="atLeast"/>
            </w:pPr>
          </w:p>
        </w:tc>
        <w:tc>
          <w:tcPr>
            <w:tcW w:w="2273" w:type="dxa"/>
            <w:tcBorders>
              <w:bottom w:val="single" w:sz="4" w:space="0" w:color="auto"/>
            </w:tcBorders>
            <w:vAlign w:val="bottom"/>
          </w:tcPr>
          <w:p w:rsidR="00A1364C" w:rsidRPr="006428AB" w:rsidRDefault="00A1364C" w:rsidP="00F533F4">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6B7F2B" w:rsidRDefault="006B7F2B" w:rsidP="00F533F4">
            <w:pPr>
              <w:spacing w:line="240" w:lineRule="atLeast"/>
              <w:jc w:val="right"/>
              <w:rPr>
                <w:sz w:val="20"/>
                <w:szCs w:val="21"/>
              </w:rPr>
            </w:pPr>
            <w:r w:rsidRPr="006B7F2B">
              <w:rPr>
                <w:sz w:val="40"/>
                <w:szCs w:val="21"/>
              </w:rPr>
              <w:t>A</w:t>
            </w:r>
            <w:r>
              <w:rPr>
                <w:sz w:val="20"/>
                <w:szCs w:val="21"/>
              </w:rPr>
              <w:t>/HRC/RES/27/21</w:t>
            </w:r>
          </w:p>
        </w:tc>
      </w:tr>
      <w:tr w:rsidR="00A1364C" w:rsidRPr="00F124C6" w:rsidTr="00F533F4">
        <w:trPr>
          <w:trHeight w:hRule="exact" w:val="2835"/>
        </w:trPr>
        <w:tc>
          <w:tcPr>
            <w:tcW w:w="1280" w:type="dxa"/>
            <w:tcBorders>
              <w:top w:val="single" w:sz="4" w:space="0" w:color="auto"/>
              <w:bottom w:val="single" w:sz="12" w:space="0" w:color="auto"/>
            </w:tcBorders>
          </w:tcPr>
          <w:p w:rsidR="00A1364C" w:rsidRPr="00F124C6" w:rsidRDefault="00A1364C" w:rsidP="00F533F4">
            <w:pPr>
              <w:spacing w:line="120" w:lineRule="atLeast"/>
              <w:rPr>
                <w:sz w:val="10"/>
                <w:szCs w:val="10"/>
              </w:rPr>
            </w:pPr>
          </w:p>
          <w:p w:rsidR="00A1364C" w:rsidRPr="00F124C6" w:rsidRDefault="00D3631A" w:rsidP="00F533F4">
            <w:pPr>
              <w:spacing w:line="120" w:lineRule="atLeast"/>
              <w:rPr>
                <w:sz w:val="10"/>
                <w:szCs w:val="10"/>
              </w:rPr>
            </w:pPr>
            <w:r>
              <w:rPr>
                <w:noProof/>
                <w:snapToGrid/>
              </w:rPr>
              <w:drawing>
                <wp:inline distT="0" distB="0" distL="0" distR="0">
                  <wp:extent cx="715010" cy="592455"/>
                  <wp:effectExtent l="0" t="0" r="8890" b="0"/>
                  <wp:docPr id="3"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F533F4">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6B7F2B" w:rsidRDefault="006B7F2B" w:rsidP="006B7F2B">
            <w:pPr>
              <w:spacing w:before="240" w:line="240" w:lineRule="exact"/>
            </w:pPr>
            <w:r>
              <w:t xml:space="preserve">Distr.: </w:t>
            </w:r>
            <w:r>
              <w:rPr>
                <w:color w:val="000000"/>
                <w:sz w:val="20"/>
              </w:rPr>
              <w:t>General</w:t>
            </w:r>
          </w:p>
          <w:p w:rsidR="006B7F2B" w:rsidRDefault="006B7F2B" w:rsidP="006B7F2B">
            <w:pPr>
              <w:spacing w:line="240" w:lineRule="exact"/>
              <w:rPr>
                <w:sz w:val="20"/>
              </w:rPr>
            </w:pPr>
            <w:r>
              <w:rPr>
                <w:color w:val="000000"/>
                <w:sz w:val="20"/>
              </w:rPr>
              <w:t xml:space="preserve">3 October </w:t>
            </w:r>
            <w:r>
              <w:rPr>
                <w:sz w:val="20"/>
              </w:rPr>
              <w:t>2014</w:t>
            </w:r>
          </w:p>
          <w:p w:rsidR="006B7F2B" w:rsidRDefault="006B7F2B" w:rsidP="006B7F2B">
            <w:pPr>
              <w:spacing w:line="240" w:lineRule="exact"/>
              <w:rPr>
                <w:sz w:val="20"/>
              </w:rPr>
            </w:pPr>
            <w:r>
              <w:rPr>
                <w:sz w:val="20"/>
              </w:rPr>
              <w:t xml:space="preserve">Chinese </w:t>
            </w:r>
          </w:p>
          <w:p w:rsidR="00A1364C" w:rsidRPr="00F124C6" w:rsidRDefault="006B7F2B" w:rsidP="006B7F2B">
            <w:pPr>
              <w:spacing w:line="240" w:lineRule="atLeast"/>
            </w:pPr>
            <w:r>
              <w:rPr>
                <w:sz w:val="20"/>
              </w:rPr>
              <w:t xml:space="preserve">Original: </w:t>
            </w:r>
            <w:r>
              <w:t>English</w:t>
            </w:r>
          </w:p>
        </w:tc>
      </w:tr>
    </w:tbl>
    <w:p w:rsidR="006B7F2B" w:rsidRDefault="006B7F2B" w:rsidP="006B7F2B">
      <w:pPr>
        <w:spacing w:before="120"/>
        <w:rPr>
          <w:rFonts w:eastAsia="黑体"/>
          <w:b/>
          <w:sz w:val="24"/>
          <w:szCs w:val="24"/>
        </w:rPr>
      </w:pPr>
      <w:r>
        <w:rPr>
          <w:rFonts w:eastAsia="黑体" w:hint="eastAsia"/>
          <w:sz w:val="24"/>
          <w:szCs w:val="24"/>
        </w:rPr>
        <w:t>人权理事会</w:t>
      </w:r>
    </w:p>
    <w:p w:rsidR="006B7F2B" w:rsidRDefault="006B7F2B" w:rsidP="006B7F2B">
      <w:pPr>
        <w:rPr>
          <w:rFonts w:eastAsia="黑体"/>
          <w:b/>
        </w:rPr>
      </w:pPr>
      <w:r>
        <w:rPr>
          <w:rFonts w:eastAsia="黑体" w:hint="eastAsia"/>
        </w:rPr>
        <w:t>第二十七届会议</w:t>
      </w:r>
    </w:p>
    <w:p w:rsidR="006B7F2B" w:rsidRDefault="006B7F2B" w:rsidP="006B7F2B">
      <w:r>
        <w:rPr>
          <w:rFonts w:hint="eastAsia"/>
        </w:rPr>
        <w:t>议程项目</w:t>
      </w:r>
      <w:r>
        <w:t>3</w:t>
      </w:r>
    </w:p>
    <w:p w:rsidR="006B7F2B" w:rsidRDefault="006B7F2B" w:rsidP="006B7F2B">
      <w:pPr>
        <w:rPr>
          <w:rFonts w:eastAsia="黑体"/>
          <w:b/>
        </w:rPr>
      </w:pPr>
      <w:r>
        <w:rPr>
          <w:rFonts w:eastAsia="黑体" w:hint="eastAsia"/>
        </w:rPr>
        <w:t>增进和保护所有人权</w:t>
      </w:r>
      <w:r>
        <w:rPr>
          <w:rFonts w:hint="eastAsia"/>
          <w:spacing w:val="-50"/>
        </w:rPr>
        <w:t>―</w:t>
      </w:r>
      <w:r>
        <w:rPr>
          <w:rFonts w:hint="eastAsia"/>
        </w:rPr>
        <w:t>―</w:t>
      </w:r>
      <w:r>
        <w:rPr>
          <w:rFonts w:eastAsia="黑体" w:hint="eastAsia"/>
        </w:rPr>
        <w:t>公民权利、政治权利、</w:t>
      </w:r>
      <w:r>
        <w:rPr>
          <w:rFonts w:eastAsia="黑体"/>
        </w:rPr>
        <w:br/>
      </w:r>
      <w:r>
        <w:rPr>
          <w:rFonts w:eastAsia="黑体" w:hint="eastAsia"/>
        </w:rPr>
        <w:t>经济、社会和文化权利，包括发展权</w:t>
      </w:r>
    </w:p>
    <w:p w:rsidR="006B7F2B" w:rsidRDefault="006B7F2B" w:rsidP="006B7F2B">
      <w:pPr>
        <w:pStyle w:val="H23GC"/>
        <w:spacing w:before="600"/>
      </w:pPr>
      <w:r>
        <w:tab/>
      </w:r>
      <w:r>
        <w:tab/>
      </w:r>
      <w:r>
        <w:rPr>
          <w:rFonts w:ascii="黑体" w:hAnsi="黑体" w:cs="黑体" w:hint="eastAsia"/>
          <w:lang w:val="zh-TW" w:eastAsia="zh-TW"/>
        </w:rPr>
        <w:t>人权理事会通过的决议</w:t>
      </w:r>
    </w:p>
    <w:p w:rsidR="006B7F2B" w:rsidRDefault="006B7F2B" w:rsidP="006B7F2B">
      <w:pPr>
        <w:pStyle w:val="H1GC"/>
      </w:pPr>
      <w:r>
        <w:tab/>
      </w:r>
      <w:r>
        <w:tab/>
        <w:t>27/21</w:t>
      </w:r>
      <w:r>
        <w:br/>
      </w:r>
      <w:r>
        <w:rPr>
          <w:rFonts w:hint="eastAsia"/>
        </w:rPr>
        <w:t>人权与单方面强制性措施</w:t>
      </w:r>
    </w:p>
    <w:p w:rsidR="006B7F2B" w:rsidRPr="00637FE1" w:rsidRDefault="006B7F2B" w:rsidP="006B7F2B">
      <w:pPr>
        <w:pStyle w:val="SingleTxtGC"/>
        <w:ind w:firstLine="431"/>
        <w:rPr>
          <w:szCs w:val="21"/>
        </w:rPr>
      </w:pPr>
      <w:r w:rsidRPr="00637FE1">
        <w:rPr>
          <w:rFonts w:eastAsia="楷体_GB2312" w:hint="eastAsia"/>
          <w:szCs w:val="21"/>
        </w:rPr>
        <w:t>人权理事会</w:t>
      </w:r>
      <w:r w:rsidRPr="00637FE1">
        <w:rPr>
          <w:rFonts w:hint="eastAsia"/>
          <w:szCs w:val="21"/>
        </w:rPr>
        <w:t>，</w:t>
      </w:r>
    </w:p>
    <w:p w:rsidR="006B7F2B" w:rsidRPr="00637FE1" w:rsidRDefault="006B7F2B" w:rsidP="006B7F2B">
      <w:pPr>
        <w:pStyle w:val="SingleTxtGC"/>
        <w:ind w:firstLine="431"/>
        <w:rPr>
          <w:szCs w:val="21"/>
        </w:rPr>
      </w:pPr>
      <w:r w:rsidRPr="00637FE1">
        <w:rPr>
          <w:rFonts w:eastAsia="楷体_GB2312" w:hint="eastAsia"/>
          <w:szCs w:val="21"/>
        </w:rPr>
        <w:t>回顾</w:t>
      </w:r>
      <w:r w:rsidRPr="00637FE1">
        <w:rPr>
          <w:rFonts w:hint="eastAsia"/>
          <w:szCs w:val="21"/>
        </w:rPr>
        <w:t>《联合国宪章》的宗旨和原则，</w:t>
      </w:r>
    </w:p>
    <w:p w:rsidR="006B7F2B" w:rsidRPr="00637FE1" w:rsidRDefault="006B7F2B" w:rsidP="006B7F2B">
      <w:pPr>
        <w:pStyle w:val="SingleTxtGC"/>
        <w:ind w:firstLine="431"/>
        <w:rPr>
          <w:szCs w:val="21"/>
        </w:rPr>
      </w:pPr>
      <w:r w:rsidRPr="00637FE1">
        <w:rPr>
          <w:rFonts w:eastAsia="楷体_GB2312" w:hint="eastAsia"/>
          <w:szCs w:val="21"/>
        </w:rPr>
        <w:t>又回顾</w:t>
      </w:r>
      <w:r w:rsidRPr="00637FE1">
        <w:rPr>
          <w:rFonts w:hint="eastAsia"/>
          <w:szCs w:val="21"/>
        </w:rPr>
        <w:t>人权委员会、人权理事会和大会通过的以往所有有关人权与单方面强制性措施的决议，</w:t>
      </w:r>
    </w:p>
    <w:p w:rsidR="006B7F2B" w:rsidRPr="00637FE1" w:rsidRDefault="006B7F2B" w:rsidP="006B7F2B">
      <w:pPr>
        <w:pStyle w:val="SingleTxtGC"/>
        <w:ind w:firstLine="431"/>
        <w:rPr>
          <w:szCs w:val="21"/>
        </w:rPr>
      </w:pPr>
      <w:r w:rsidRPr="00637FE1">
        <w:rPr>
          <w:rFonts w:eastAsia="楷体_GB2312" w:hint="eastAsia"/>
          <w:szCs w:val="21"/>
        </w:rPr>
        <w:t>重申</w:t>
      </w:r>
      <w:r w:rsidRPr="00637FE1">
        <w:rPr>
          <w:rFonts w:hint="eastAsia"/>
          <w:szCs w:val="21"/>
        </w:rPr>
        <w:t>人权理事会</w:t>
      </w:r>
      <w:r w:rsidRPr="00637FE1">
        <w:rPr>
          <w:szCs w:val="21"/>
        </w:rPr>
        <w:t>2013</w:t>
      </w:r>
      <w:r w:rsidRPr="00637FE1">
        <w:rPr>
          <w:rFonts w:hint="eastAsia"/>
          <w:szCs w:val="21"/>
        </w:rPr>
        <w:t>年</w:t>
      </w:r>
      <w:r w:rsidRPr="00637FE1">
        <w:rPr>
          <w:szCs w:val="21"/>
        </w:rPr>
        <w:t>9</w:t>
      </w:r>
      <w:r w:rsidRPr="00637FE1">
        <w:rPr>
          <w:rFonts w:hint="eastAsia"/>
          <w:szCs w:val="21"/>
        </w:rPr>
        <w:t>月</w:t>
      </w:r>
      <w:r w:rsidRPr="00637FE1">
        <w:rPr>
          <w:szCs w:val="21"/>
        </w:rPr>
        <w:t>27</w:t>
      </w:r>
      <w:r w:rsidRPr="00637FE1">
        <w:rPr>
          <w:rFonts w:hint="eastAsia"/>
          <w:szCs w:val="21"/>
        </w:rPr>
        <w:t>日第</w:t>
      </w:r>
      <w:r w:rsidRPr="00637FE1">
        <w:rPr>
          <w:szCs w:val="21"/>
        </w:rPr>
        <w:t>24/14</w:t>
      </w:r>
      <w:r w:rsidRPr="00637FE1">
        <w:rPr>
          <w:rFonts w:hint="eastAsia"/>
          <w:szCs w:val="21"/>
        </w:rPr>
        <w:t>号决议和大会</w:t>
      </w:r>
      <w:r w:rsidRPr="00637FE1">
        <w:rPr>
          <w:szCs w:val="21"/>
        </w:rPr>
        <w:t>2013</w:t>
      </w:r>
      <w:r w:rsidRPr="00637FE1">
        <w:rPr>
          <w:rFonts w:hint="eastAsia"/>
          <w:szCs w:val="21"/>
        </w:rPr>
        <w:t>年</w:t>
      </w:r>
      <w:r w:rsidRPr="00637FE1">
        <w:rPr>
          <w:szCs w:val="21"/>
        </w:rPr>
        <w:t>12</w:t>
      </w:r>
      <w:r w:rsidRPr="00637FE1">
        <w:rPr>
          <w:rFonts w:hint="eastAsia"/>
          <w:szCs w:val="21"/>
        </w:rPr>
        <w:t>月</w:t>
      </w:r>
      <w:r w:rsidRPr="00637FE1">
        <w:rPr>
          <w:szCs w:val="21"/>
        </w:rPr>
        <w:t>18</w:t>
      </w:r>
      <w:r w:rsidRPr="00637FE1">
        <w:rPr>
          <w:rFonts w:hint="eastAsia"/>
          <w:szCs w:val="21"/>
        </w:rPr>
        <w:t>日第</w:t>
      </w:r>
      <w:r w:rsidRPr="00637FE1">
        <w:rPr>
          <w:szCs w:val="21"/>
        </w:rPr>
        <w:t>68/162</w:t>
      </w:r>
      <w:r w:rsidRPr="00637FE1">
        <w:rPr>
          <w:rFonts w:hint="eastAsia"/>
          <w:szCs w:val="21"/>
        </w:rPr>
        <w:t>号决议，</w:t>
      </w:r>
    </w:p>
    <w:p w:rsidR="006B7F2B" w:rsidRPr="00637FE1" w:rsidRDefault="006B7F2B" w:rsidP="006B7F2B">
      <w:pPr>
        <w:pStyle w:val="SingleTxtGC"/>
        <w:ind w:firstLine="431"/>
        <w:rPr>
          <w:szCs w:val="21"/>
        </w:rPr>
      </w:pPr>
      <w:r w:rsidRPr="00637FE1">
        <w:rPr>
          <w:rFonts w:eastAsia="楷体_GB2312" w:hint="eastAsia"/>
          <w:szCs w:val="21"/>
        </w:rPr>
        <w:t>强调</w:t>
      </w:r>
      <w:r w:rsidRPr="00637FE1">
        <w:rPr>
          <w:rFonts w:hint="eastAsia"/>
          <w:szCs w:val="21"/>
        </w:rPr>
        <w:t>单方面强制性措施和法律违反国际法、国际人道主义法、《宪章》以及关于国家间和平关系的规范和原则，</w:t>
      </w:r>
    </w:p>
    <w:p w:rsidR="006B7F2B" w:rsidRPr="00637FE1" w:rsidRDefault="006B7F2B" w:rsidP="006B7F2B">
      <w:pPr>
        <w:pStyle w:val="SingleTxtGC"/>
        <w:ind w:firstLine="431"/>
        <w:rPr>
          <w:szCs w:val="21"/>
        </w:rPr>
      </w:pPr>
      <w:r w:rsidRPr="00637FE1">
        <w:rPr>
          <w:rFonts w:eastAsia="楷体_GB2312" w:hint="eastAsia"/>
          <w:szCs w:val="21"/>
        </w:rPr>
        <w:t>确认</w:t>
      </w:r>
      <w:r w:rsidRPr="00637FE1">
        <w:rPr>
          <w:rFonts w:hint="eastAsia"/>
          <w:szCs w:val="21"/>
        </w:rPr>
        <w:t>所有人权都是普遍、不可分割、相互依存和相互关联的，并为此重申，发展权是一项普遍和不可剥夺的权利，是所有人权不可分割的组成部分，</w:t>
      </w:r>
    </w:p>
    <w:p w:rsidR="006B7F2B" w:rsidRPr="00637FE1" w:rsidRDefault="006B7F2B" w:rsidP="006B7F2B">
      <w:pPr>
        <w:pStyle w:val="SingleTxtGC"/>
        <w:ind w:firstLine="431"/>
        <w:rPr>
          <w:szCs w:val="21"/>
        </w:rPr>
      </w:pPr>
      <w:r w:rsidRPr="00637FE1">
        <w:rPr>
          <w:rFonts w:eastAsia="楷体_GB2312" w:hint="eastAsia"/>
          <w:szCs w:val="21"/>
        </w:rPr>
        <w:t>表示关切</w:t>
      </w:r>
      <w:r w:rsidRPr="00637FE1">
        <w:rPr>
          <w:rFonts w:hint="eastAsia"/>
          <w:szCs w:val="21"/>
        </w:rPr>
        <w:t>单方面强制性措施对人权、发展、国际关系、贸易、投资与合作的不良影响，</w:t>
      </w:r>
    </w:p>
    <w:p w:rsidR="006B7F2B" w:rsidRPr="00637FE1" w:rsidRDefault="006B7F2B" w:rsidP="006B7F2B">
      <w:pPr>
        <w:pStyle w:val="SingleTxtGC"/>
        <w:ind w:firstLine="431"/>
        <w:rPr>
          <w:szCs w:val="21"/>
        </w:rPr>
      </w:pPr>
      <w:r w:rsidRPr="00637FE1">
        <w:rPr>
          <w:rFonts w:eastAsia="楷体_GB2312" w:hint="eastAsia"/>
          <w:szCs w:val="21"/>
        </w:rPr>
        <w:t>重申</w:t>
      </w:r>
      <w:r w:rsidRPr="00637FE1">
        <w:rPr>
          <w:rFonts w:hint="eastAsia"/>
          <w:szCs w:val="21"/>
        </w:rPr>
        <w:t>任何国家均不得使用或鼓励使用经济、政治或任何他种措施强迫另一国家，以取得该国主权权利行使上之屈从，并自该国获取任何种类之利益；</w:t>
      </w:r>
    </w:p>
    <w:p w:rsidR="006B7F2B" w:rsidRPr="00637FE1" w:rsidRDefault="006B7F2B" w:rsidP="006B7F2B">
      <w:pPr>
        <w:pStyle w:val="SingleTxtG"/>
        <w:snapToGrid w:val="0"/>
        <w:spacing w:line="320" w:lineRule="exact"/>
        <w:ind w:firstLine="431"/>
        <w:rPr>
          <w:sz w:val="21"/>
          <w:szCs w:val="21"/>
          <w:lang w:eastAsia="zh-CN"/>
        </w:rPr>
      </w:pPr>
      <w:r w:rsidRPr="00637FE1">
        <w:rPr>
          <w:rFonts w:eastAsia="楷体_GB2312" w:hint="eastAsia"/>
          <w:sz w:val="21"/>
          <w:szCs w:val="21"/>
          <w:lang w:eastAsia="zh-CN"/>
        </w:rPr>
        <w:lastRenderedPageBreak/>
        <w:t>确认</w:t>
      </w:r>
      <w:r w:rsidRPr="00637FE1">
        <w:rPr>
          <w:rFonts w:hint="eastAsia"/>
          <w:sz w:val="21"/>
          <w:szCs w:val="21"/>
          <w:lang w:eastAsia="zh-CN"/>
        </w:rPr>
        <w:t>采用经济制裁形式的单方面强制性措施可对目标国家广大民众的人权产生深远影响，对穷人和最弱势阶层的影响会更严重，</w:t>
      </w:r>
    </w:p>
    <w:p w:rsidR="006B7F2B" w:rsidRPr="00637FE1" w:rsidRDefault="006B7F2B" w:rsidP="006B7F2B">
      <w:pPr>
        <w:pStyle w:val="SingleTxtG"/>
        <w:snapToGrid w:val="0"/>
        <w:spacing w:line="320" w:lineRule="exact"/>
        <w:ind w:firstLine="431"/>
        <w:rPr>
          <w:sz w:val="21"/>
          <w:szCs w:val="21"/>
          <w:lang w:eastAsia="zh-CN"/>
        </w:rPr>
      </w:pPr>
      <w:r w:rsidRPr="00637FE1">
        <w:rPr>
          <w:rFonts w:eastAsia="楷体_GB2312" w:hint="eastAsia"/>
          <w:sz w:val="21"/>
          <w:szCs w:val="21"/>
          <w:lang w:eastAsia="zh-CN"/>
        </w:rPr>
        <w:t>强调</w:t>
      </w:r>
      <w:r w:rsidRPr="00637FE1">
        <w:rPr>
          <w:rFonts w:hint="eastAsia"/>
          <w:sz w:val="21"/>
          <w:szCs w:val="21"/>
          <w:lang w:eastAsia="zh-CN"/>
        </w:rPr>
        <w:t>在任何情况下都不应剥夺人民的基本生存手段，</w:t>
      </w:r>
    </w:p>
    <w:p w:rsidR="006B7F2B" w:rsidRPr="00637FE1" w:rsidRDefault="006B7F2B" w:rsidP="006B7F2B">
      <w:pPr>
        <w:pStyle w:val="SingleTxtG"/>
        <w:snapToGrid w:val="0"/>
        <w:spacing w:line="320" w:lineRule="exact"/>
        <w:ind w:firstLine="431"/>
        <w:rPr>
          <w:sz w:val="21"/>
          <w:szCs w:val="21"/>
          <w:lang w:eastAsia="zh-CN"/>
        </w:rPr>
      </w:pPr>
      <w:r w:rsidRPr="00637FE1">
        <w:rPr>
          <w:rFonts w:eastAsia="楷体_GB2312" w:hint="eastAsia"/>
          <w:sz w:val="21"/>
          <w:szCs w:val="21"/>
          <w:lang w:eastAsia="zh-CN"/>
        </w:rPr>
        <w:t>确认</w:t>
      </w:r>
      <w:r w:rsidRPr="00637FE1">
        <w:rPr>
          <w:rFonts w:hint="eastAsia"/>
          <w:sz w:val="21"/>
          <w:szCs w:val="21"/>
          <w:lang w:eastAsia="zh-CN"/>
        </w:rPr>
        <w:t>长期采取单方面强制性措施会在目标国家引发社会问题和人道主义问题，</w:t>
      </w:r>
    </w:p>
    <w:p w:rsidR="006B7F2B" w:rsidRPr="00637FE1" w:rsidRDefault="006B7F2B" w:rsidP="006B7F2B">
      <w:pPr>
        <w:pStyle w:val="SingleTxtG"/>
        <w:snapToGrid w:val="0"/>
        <w:spacing w:line="320" w:lineRule="exact"/>
        <w:ind w:firstLine="431"/>
        <w:rPr>
          <w:sz w:val="21"/>
          <w:szCs w:val="21"/>
          <w:lang w:val="en-US" w:eastAsia="zh-CN"/>
        </w:rPr>
      </w:pPr>
      <w:r w:rsidRPr="00637FE1">
        <w:rPr>
          <w:rFonts w:eastAsia="楷体_GB2312" w:hint="eastAsia"/>
          <w:sz w:val="21"/>
          <w:szCs w:val="21"/>
          <w:lang w:eastAsia="zh-CN"/>
        </w:rPr>
        <w:t>强调指出，</w:t>
      </w:r>
      <w:r w:rsidRPr="00637FE1">
        <w:rPr>
          <w:rFonts w:hint="eastAsia"/>
          <w:sz w:val="21"/>
          <w:szCs w:val="21"/>
          <w:lang w:eastAsia="zh-CN"/>
        </w:rPr>
        <w:t>国际体系中存在种种根深蒂固的问题和不满，联合国必须给国际社会全体成员以发言权，以确保多边主义、相互尊重及和平解决争端，</w:t>
      </w:r>
    </w:p>
    <w:p w:rsidR="006B7F2B" w:rsidRPr="00637FE1" w:rsidRDefault="006B7F2B" w:rsidP="00637FE1">
      <w:pPr>
        <w:pStyle w:val="SingleTxtG"/>
        <w:snapToGrid w:val="0"/>
        <w:spacing w:line="320" w:lineRule="exact"/>
        <w:ind w:firstLine="431"/>
        <w:rPr>
          <w:sz w:val="21"/>
          <w:szCs w:val="21"/>
          <w:lang w:eastAsia="zh-CN"/>
        </w:rPr>
      </w:pPr>
      <w:r w:rsidRPr="00637FE1">
        <w:rPr>
          <w:rFonts w:eastAsia="楷体_GB2312" w:hint="eastAsia"/>
          <w:sz w:val="21"/>
          <w:szCs w:val="21"/>
          <w:lang w:eastAsia="zh-CN"/>
        </w:rPr>
        <w:t>回顾</w:t>
      </w:r>
      <w:r w:rsidRPr="00637FE1">
        <w:rPr>
          <w:sz w:val="21"/>
          <w:szCs w:val="21"/>
          <w:lang w:eastAsia="zh-CN"/>
        </w:rPr>
        <w:t>2012</w:t>
      </w:r>
      <w:r w:rsidRPr="00637FE1">
        <w:rPr>
          <w:rFonts w:hint="eastAsia"/>
          <w:sz w:val="21"/>
          <w:szCs w:val="21"/>
          <w:lang w:eastAsia="zh-CN"/>
        </w:rPr>
        <w:t>年</w:t>
      </w:r>
      <w:r w:rsidRPr="00637FE1">
        <w:rPr>
          <w:sz w:val="21"/>
          <w:szCs w:val="21"/>
          <w:lang w:eastAsia="zh-CN"/>
        </w:rPr>
        <w:t>8</w:t>
      </w:r>
      <w:r w:rsidRPr="00637FE1">
        <w:rPr>
          <w:rFonts w:hint="eastAsia"/>
          <w:sz w:val="21"/>
          <w:szCs w:val="21"/>
          <w:lang w:eastAsia="zh-CN"/>
        </w:rPr>
        <w:t>月</w:t>
      </w:r>
      <w:r w:rsidRPr="00637FE1">
        <w:rPr>
          <w:sz w:val="21"/>
          <w:szCs w:val="21"/>
          <w:lang w:eastAsia="zh-CN"/>
        </w:rPr>
        <w:t>26</w:t>
      </w:r>
      <w:r w:rsidRPr="00637FE1">
        <w:rPr>
          <w:rFonts w:hint="eastAsia"/>
          <w:sz w:val="21"/>
          <w:szCs w:val="21"/>
          <w:lang w:eastAsia="zh-CN"/>
        </w:rPr>
        <w:t>日至</w:t>
      </w:r>
      <w:r w:rsidRPr="00637FE1">
        <w:rPr>
          <w:sz w:val="21"/>
          <w:szCs w:val="21"/>
          <w:lang w:eastAsia="zh-CN"/>
        </w:rPr>
        <w:t>31</w:t>
      </w:r>
      <w:r w:rsidRPr="00637FE1">
        <w:rPr>
          <w:rFonts w:hint="eastAsia"/>
          <w:sz w:val="21"/>
          <w:szCs w:val="21"/>
          <w:lang w:eastAsia="zh-CN"/>
        </w:rPr>
        <w:t>日在德黑兰举行的第十六次不结盟运动国家元首和政府首脑会议最后文件、</w:t>
      </w:r>
      <w:r w:rsidRPr="00637FE1">
        <w:rPr>
          <w:rStyle w:val="a7"/>
          <w:rFonts w:eastAsia="宋体"/>
          <w:szCs w:val="21"/>
        </w:rPr>
        <w:footnoteReference w:id="2"/>
      </w:r>
      <w:r w:rsidRPr="00637FE1">
        <w:rPr>
          <w:sz w:val="21"/>
          <w:szCs w:val="21"/>
          <w:lang w:eastAsia="zh-CN"/>
        </w:rPr>
        <w:t xml:space="preserve"> 2014</w:t>
      </w:r>
      <w:r w:rsidRPr="00637FE1">
        <w:rPr>
          <w:rFonts w:hint="eastAsia"/>
          <w:sz w:val="21"/>
          <w:szCs w:val="21"/>
          <w:lang w:eastAsia="zh-CN"/>
        </w:rPr>
        <w:t>年</w:t>
      </w:r>
      <w:r w:rsidRPr="00637FE1">
        <w:rPr>
          <w:sz w:val="21"/>
          <w:szCs w:val="21"/>
          <w:lang w:eastAsia="zh-CN"/>
        </w:rPr>
        <w:t>5</w:t>
      </w:r>
      <w:r w:rsidRPr="00637FE1">
        <w:rPr>
          <w:rFonts w:hint="eastAsia"/>
          <w:sz w:val="21"/>
          <w:szCs w:val="21"/>
          <w:lang w:eastAsia="zh-CN"/>
        </w:rPr>
        <w:t>月</w:t>
      </w:r>
      <w:r w:rsidRPr="00637FE1">
        <w:rPr>
          <w:sz w:val="21"/>
          <w:szCs w:val="21"/>
          <w:lang w:eastAsia="zh-CN"/>
        </w:rPr>
        <w:t>28</w:t>
      </w:r>
      <w:r w:rsidRPr="00637FE1">
        <w:rPr>
          <w:rFonts w:hint="eastAsia"/>
          <w:sz w:val="21"/>
          <w:szCs w:val="21"/>
          <w:lang w:eastAsia="zh-CN"/>
        </w:rPr>
        <w:t>日和</w:t>
      </w:r>
      <w:r w:rsidRPr="00637FE1">
        <w:rPr>
          <w:sz w:val="21"/>
          <w:szCs w:val="21"/>
          <w:lang w:eastAsia="zh-CN"/>
        </w:rPr>
        <w:t>29</w:t>
      </w:r>
      <w:r w:rsidRPr="00637FE1">
        <w:rPr>
          <w:rFonts w:hint="eastAsia"/>
          <w:sz w:val="21"/>
          <w:szCs w:val="21"/>
          <w:lang w:eastAsia="zh-CN"/>
        </w:rPr>
        <w:t>日在阿尔及尔举行的不结盟运动第</w:t>
      </w:r>
      <w:r w:rsidRPr="00637FE1">
        <w:rPr>
          <w:rFonts w:hint="eastAsia"/>
          <w:sz w:val="21"/>
          <w:szCs w:val="21"/>
          <w:lang w:val="en-US" w:eastAsia="zh-CN"/>
        </w:rPr>
        <w:t>十七</w:t>
      </w:r>
      <w:r w:rsidRPr="00637FE1">
        <w:rPr>
          <w:rFonts w:hint="eastAsia"/>
          <w:sz w:val="21"/>
          <w:szCs w:val="21"/>
          <w:lang w:eastAsia="zh-CN"/>
        </w:rPr>
        <w:t>届部长级会议的最后文件，以及之前的首脑会议和其他会议通过的最后文件，其中不结盟运动成员国决定，不承认、不通过、不执行企图向不结盟国家施加压力</w:t>
      </w:r>
      <w:r w:rsidR="00637FE1" w:rsidRPr="00637FE1">
        <w:rPr>
          <w:rFonts w:hint="eastAsia"/>
          <w:spacing w:val="-50"/>
          <w:sz w:val="21"/>
          <w:szCs w:val="21"/>
          <w:lang w:val="en-US" w:eastAsia="zh-CN"/>
        </w:rPr>
        <w:t>―</w:t>
      </w:r>
      <w:r w:rsidR="00637FE1" w:rsidRPr="00637FE1">
        <w:rPr>
          <w:rFonts w:hint="eastAsia"/>
          <w:sz w:val="21"/>
          <w:szCs w:val="21"/>
          <w:lang w:val="en-US" w:eastAsia="zh-CN"/>
        </w:rPr>
        <w:t>―</w:t>
      </w:r>
      <w:r w:rsidRPr="00637FE1">
        <w:rPr>
          <w:rFonts w:hint="eastAsia"/>
          <w:sz w:val="21"/>
          <w:szCs w:val="21"/>
          <w:lang w:eastAsia="zh-CN"/>
        </w:rPr>
        <w:t>威胁其主权、独立及其贸易和投资自由，使其无法行使按照自己的自由意愿决定本国政治、经济和社会制度的权利的域外或单方面强制性措施或法律，包括单方面经济制裁、其他胁迫措施和任意的旅行限制措施，这类措施或法律公然违反《宪章》、国际法、多边贸易体系以及关于国家间友好关系的规范和原则；为此根据大会和联合国其他机关的要求，反对和谴责这类措施或法律以及继续实行这类措施或法律的行为，为切实取消这类措施或法律作出不懈努力，敦促其他国家也这样做，并请实行这</w:t>
      </w:r>
      <w:r w:rsidRPr="00637FE1">
        <w:rPr>
          <w:rFonts w:hint="eastAsia"/>
          <w:sz w:val="21"/>
          <w:szCs w:val="21"/>
          <w:lang w:val="en-US" w:eastAsia="zh-CN"/>
        </w:rPr>
        <w:t>类</w:t>
      </w:r>
      <w:r w:rsidRPr="00637FE1">
        <w:rPr>
          <w:rFonts w:hint="eastAsia"/>
          <w:sz w:val="21"/>
          <w:szCs w:val="21"/>
          <w:lang w:eastAsia="zh-CN"/>
        </w:rPr>
        <w:t>措施或法律的国家立即彻底废除相关措施或法律，</w:t>
      </w:r>
    </w:p>
    <w:p w:rsidR="006B7F2B" w:rsidRPr="00637FE1" w:rsidRDefault="006B7F2B" w:rsidP="006B7F2B">
      <w:pPr>
        <w:pStyle w:val="SingleTxtG"/>
        <w:snapToGrid w:val="0"/>
        <w:spacing w:line="320" w:lineRule="exact"/>
        <w:ind w:firstLine="431"/>
        <w:rPr>
          <w:sz w:val="21"/>
          <w:szCs w:val="21"/>
          <w:lang w:eastAsia="zh-CN"/>
        </w:rPr>
      </w:pPr>
      <w:r w:rsidRPr="00637FE1">
        <w:rPr>
          <w:rFonts w:eastAsia="楷体_GB2312" w:hint="eastAsia"/>
          <w:sz w:val="21"/>
          <w:szCs w:val="21"/>
          <w:lang w:eastAsia="zh-CN"/>
        </w:rPr>
        <w:t>又回顾</w:t>
      </w:r>
      <w:r w:rsidRPr="00637FE1">
        <w:rPr>
          <w:sz w:val="21"/>
          <w:szCs w:val="21"/>
          <w:lang w:eastAsia="zh-CN"/>
        </w:rPr>
        <w:t>1993</w:t>
      </w:r>
      <w:r w:rsidRPr="00637FE1">
        <w:rPr>
          <w:rFonts w:hint="eastAsia"/>
          <w:sz w:val="21"/>
          <w:szCs w:val="21"/>
          <w:lang w:eastAsia="zh-CN"/>
        </w:rPr>
        <w:t>年</w:t>
      </w:r>
      <w:r w:rsidRPr="00637FE1">
        <w:rPr>
          <w:sz w:val="21"/>
          <w:szCs w:val="21"/>
          <w:lang w:eastAsia="zh-CN"/>
        </w:rPr>
        <w:t>6</w:t>
      </w:r>
      <w:r w:rsidRPr="00637FE1">
        <w:rPr>
          <w:rFonts w:hint="eastAsia"/>
          <w:sz w:val="21"/>
          <w:szCs w:val="21"/>
          <w:lang w:eastAsia="zh-CN"/>
        </w:rPr>
        <w:t>月</w:t>
      </w:r>
      <w:r w:rsidRPr="00637FE1">
        <w:rPr>
          <w:sz w:val="21"/>
          <w:szCs w:val="21"/>
          <w:lang w:eastAsia="zh-CN"/>
        </w:rPr>
        <w:t>14</w:t>
      </w:r>
      <w:r w:rsidRPr="00637FE1">
        <w:rPr>
          <w:rFonts w:hint="eastAsia"/>
          <w:sz w:val="21"/>
          <w:szCs w:val="21"/>
          <w:lang w:eastAsia="zh-CN"/>
        </w:rPr>
        <w:t>日至</w:t>
      </w:r>
      <w:r w:rsidRPr="00637FE1">
        <w:rPr>
          <w:sz w:val="21"/>
          <w:szCs w:val="21"/>
          <w:lang w:eastAsia="zh-CN"/>
        </w:rPr>
        <w:t>25</w:t>
      </w:r>
      <w:r w:rsidRPr="00637FE1">
        <w:rPr>
          <w:rFonts w:hint="eastAsia"/>
          <w:sz w:val="21"/>
          <w:szCs w:val="21"/>
          <w:lang w:eastAsia="zh-CN"/>
        </w:rPr>
        <w:t>日在维也纳举行的世界人权会议，其中吁请各国避免采取任何违反国际法和《宪章》的单方面措施，因为这样会给国家间的贸易关系制造障碍，妨碍充分实现所有人权，也会严重威胁贸易自由，</w:t>
      </w:r>
    </w:p>
    <w:p w:rsidR="006B7F2B" w:rsidRPr="00637FE1" w:rsidRDefault="006B7F2B" w:rsidP="006B7F2B">
      <w:pPr>
        <w:pStyle w:val="SingleTxtG"/>
        <w:snapToGrid w:val="0"/>
        <w:spacing w:line="320" w:lineRule="exact"/>
        <w:ind w:firstLine="431"/>
        <w:rPr>
          <w:sz w:val="21"/>
          <w:szCs w:val="21"/>
          <w:lang w:eastAsia="zh-CN"/>
        </w:rPr>
      </w:pPr>
      <w:r w:rsidRPr="00637FE1">
        <w:rPr>
          <w:rFonts w:eastAsia="楷体_GB2312" w:hint="eastAsia"/>
          <w:sz w:val="21"/>
          <w:szCs w:val="21"/>
          <w:lang w:eastAsia="zh-CN"/>
        </w:rPr>
        <w:t>深感关切</w:t>
      </w:r>
      <w:r w:rsidRPr="00637FE1">
        <w:rPr>
          <w:rFonts w:hint="eastAsia"/>
          <w:sz w:val="21"/>
          <w:szCs w:val="21"/>
          <w:lang w:eastAsia="zh-CN"/>
        </w:rPr>
        <w:t>的是，尽管大会、人权理事会、人权委员会以及</w:t>
      </w:r>
      <w:r w:rsidRPr="00637FE1">
        <w:rPr>
          <w:sz w:val="21"/>
          <w:szCs w:val="21"/>
          <w:lang w:eastAsia="zh-CN"/>
        </w:rPr>
        <w:t>1990</w:t>
      </w:r>
      <w:r w:rsidRPr="00637FE1">
        <w:rPr>
          <w:rFonts w:hint="eastAsia"/>
          <w:sz w:val="21"/>
          <w:szCs w:val="21"/>
          <w:lang w:eastAsia="zh-CN"/>
        </w:rPr>
        <w:t>年代举行的各次联合国大型会议和五年期审查会议都就这一议题通过了决议，但是，违反国际法规范和《宪章》的单方面强制性措施继续出台、实施和加强，特别是诉诸战争和军事行的情况继续发生，这对社会和人道主义活动以及发展中国家的经济和社会发展产生了不良影响，包括域外影响，从而给其他国家管辖下的各民族和个人充分享有所有人权制造了额外障碍，</w:t>
      </w:r>
    </w:p>
    <w:p w:rsidR="006B7F2B" w:rsidRPr="00637FE1" w:rsidRDefault="006B7F2B" w:rsidP="006B7F2B">
      <w:pPr>
        <w:pStyle w:val="SingleTxtG"/>
        <w:snapToGrid w:val="0"/>
        <w:spacing w:line="320" w:lineRule="exact"/>
        <w:ind w:firstLine="431"/>
        <w:rPr>
          <w:iCs/>
          <w:sz w:val="21"/>
          <w:szCs w:val="21"/>
          <w:lang w:eastAsia="zh-CN"/>
        </w:rPr>
      </w:pPr>
      <w:r w:rsidRPr="00637FE1">
        <w:rPr>
          <w:rFonts w:eastAsia="楷体_GB2312" w:hint="eastAsia"/>
          <w:iCs/>
          <w:sz w:val="21"/>
          <w:szCs w:val="21"/>
          <w:lang w:eastAsia="zh-CN"/>
        </w:rPr>
        <w:t>深感不安</w:t>
      </w:r>
      <w:r w:rsidRPr="00637FE1">
        <w:rPr>
          <w:rFonts w:hint="eastAsia"/>
          <w:iCs/>
          <w:sz w:val="21"/>
          <w:szCs w:val="21"/>
          <w:lang w:eastAsia="zh-CN"/>
        </w:rPr>
        <w:t>的是，单方面强制性措施对生命权、健康和医疗保健权、</w:t>
      </w:r>
      <w:r w:rsidRPr="00637FE1">
        <w:rPr>
          <w:rFonts w:hint="eastAsia"/>
          <w:sz w:val="21"/>
          <w:szCs w:val="21"/>
          <w:lang w:eastAsia="zh-CN"/>
        </w:rPr>
        <w:t>免遭饥饿的</w:t>
      </w:r>
      <w:r w:rsidRPr="00637FE1">
        <w:rPr>
          <w:rFonts w:hint="eastAsia"/>
          <w:iCs/>
          <w:sz w:val="21"/>
          <w:szCs w:val="21"/>
          <w:lang w:eastAsia="zh-CN"/>
        </w:rPr>
        <w:t>权利、适足生活水准权</w:t>
      </w:r>
      <w:r w:rsidRPr="00637FE1">
        <w:rPr>
          <w:iCs/>
          <w:sz w:val="21"/>
          <w:szCs w:val="21"/>
          <w:lang w:eastAsia="zh-CN"/>
        </w:rPr>
        <w:t>(</w:t>
      </w:r>
      <w:r w:rsidRPr="00637FE1">
        <w:rPr>
          <w:rFonts w:hint="eastAsia"/>
          <w:iCs/>
          <w:sz w:val="21"/>
          <w:szCs w:val="21"/>
          <w:lang w:eastAsia="zh-CN"/>
        </w:rPr>
        <w:t>包括食物权、教育权、工作权和住房权</w:t>
      </w:r>
      <w:r w:rsidRPr="00637FE1">
        <w:rPr>
          <w:iCs/>
          <w:sz w:val="21"/>
          <w:szCs w:val="21"/>
          <w:lang w:eastAsia="zh-CN"/>
        </w:rPr>
        <w:t>)</w:t>
      </w:r>
      <w:r w:rsidRPr="00637FE1">
        <w:rPr>
          <w:rFonts w:hint="eastAsia"/>
          <w:iCs/>
          <w:sz w:val="21"/>
          <w:szCs w:val="21"/>
          <w:lang w:eastAsia="zh-CN"/>
        </w:rPr>
        <w:t>都产生了负面影响，</w:t>
      </w:r>
    </w:p>
    <w:p w:rsidR="006B7F2B" w:rsidRPr="00637FE1" w:rsidRDefault="006B7F2B" w:rsidP="006B7F2B">
      <w:pPr>
        <w:pStyle w:val="SingleTxtG"/>
        <w:snapToGrid w:val="0"/>
        <w:spacing w:line="320" w:lineRule="exact"/>
        <w:ind w:firstLine="431"/>
        <w:rPr>
          <w:iCs/>
          <w:sz w:val="21"/>
          <w:szCs w:val="21"/>
          <w:lang w:eastAsia="zh-CN"/>
        </w:rPr>
      </w:pPr>
      <w:r w:rsidRPr="00637FE1">
        <w:rPr>
          <w:rFonts w:eastAsia="楷体_GB2312" w:hint="eastAsia"/>
          <w:iCs/>
          <w:sz w:val="21"/>
          <w:szCs w:val="21"/>
          <w:lang w:eastAsia="zh-CN"/>
        </w:rPr>
        <w:t>感到震惊</w:t>
      </w:r>
      <w:r w:rsidRPr="00637FE1">
        <w:rPr>
          <w:rFonts w:hint="eastAsia"/>
          <w:iCs/>
          <w:sz w:val="21"/>
          <w:szCs w:val="21"/>
          <w:lang w:eastAsia="zh-CN"/>
        </w:rPr>
        <w:t>的是，单方面制裁使人们付出惨重代价且伤及无辜，对目标国家的平民、尤其是妇女和儿童造成不良影响；</w:t>
      </w:r>
    </w:p>
    <w:p w:rsidR="006B7F2B" w:rsidRPr="00637FE1" w:rsidRDefault="006B7F2B" w:rsidP="006B7F2B">
      <w:pPr>
        <w:pStyle w:val="SingleTxtG"/>
        <w:snapToGrid w:val="0"/>
        <w:spacing w:line="320" w:lineRule="exact"/>
        <w:ind w:firstLine="431"/>
        <w:rPr>
          <w:sz w:val="21"/>
          <w:szCs w:val="21"/>
          <w:lang w:eastAsia="zh-CN"/>
        </w:rPr>
      </w:pPr>
      <w:r w:rsidRPr="00637FE1">
        <w:rPr>
          <w:rFonts w:eastAsia="楷体_GB2312" w:hint="eastAsia"/>
          <w:sz w:val="21"/>
          <w:szCs w:val="21"/>
          <w:lang w:eastAsia="zh-CN"/>
        </w:rPr>
        <w:lastRenderedPageBreak/>
        <w:t>重申</w:t>
      </w:r>
      <w:r w:rsidRPr="00637FE1">
        <w:rPr>
          <w:rFonts w:hint="eastAsia"/>
          <w:sz w:val="21"/>
          <w:szCs w:val="21"/>
          <w:lang w:eastAsia="zh-CN"/>
        </w:rPr>
        <w:t>单方面强制性措施是妨碍落实《发展权利宣言》的一个主要障碍，</w:t>
      </w:r>
    </w:p>
    <w:p w:rsidR="006B7F2B" w:rsidRPr="00637FE1" w:rsidRDefault="006B7F2B" w:rsidP="006B7F2B">
      <w:pPr>
        <w:pStyle w:val="SingleTxtG"/>
        <w:snapToGrid w:val="0"/>
        <w:spacing w:line="320" w:lineRule="exact"/>
        <w:ind w:firstLine="431"/>
        <w:rPr>
          <w:sz w:val="21"/>
          <w:szCs w:val="21"/>
          <w:lang w:eastAsia="zh-CN"/>
        </w:rPr>
      </w:pPr>
      <w:r w:rsidRPr="00637FE1">
        <w:rPr>
          <w:rFonts w:eastAsia="楷体_GB2312" w:hint="eastAsia"/>
          <w:sz w:val="21"/>
          <w:szCs w:val="21"/>
          <w:lang w:eastAsia="zh-CN"/>
        </w:rPr>
        <w:t>感到关切的</w:t>
      </w:r>
      <w:r w:rsidRPr="00637FE1">
        <w:rPr>
          <w:rFonts w:hint="eastAsia"/>
          <w:sz w:val="21"/>
          <w:szCs w:val="21"/>
          <w:lang w:eastAsia="zh-CN"/>
        </w:rPr>
        <w:t>是，单方面强制性措施有时使人道主义组织无法向它们开展工作的所在国转拨资金，</w:t>
      </w:r>
    </w:p>
    <w:p w:rsidR="006B7F2B" w:rsidRPr="00637FE1" w:rsidRDefault="006B7F2B" w:rsidP="006B7F2B">
      <w:pPr>
        <w:pStyle w:val="SingleTxtG"/>
        <w:snapToGrid w:val="0"/>
        <w:spacing w:line="320" w:lineRule="exact"/>
        <w:ind w:firstLine="431"/>
        <w:rPr>
          <w:sz w:val="21"/>
          <w:szCs w:val="21"/>
          <w:lang w:eastAsia="zh-CN"/>
        </w:rPr>
      </w:pPr>
      <w:r w:rsidRPr="00637FE1">
        <w:rPr>
          <w:rFonts w:eastAsia="楷体_GB2312" w:hint="eastAsia"/>
          <w:sz w:val="21"/>
          <w:szCs w:val="21"/>
          <w:lang w:eastAsia="zh-CN"/>
        </w:rPr>
        <w:t>强调指出，</w:t>
      </w:r>
      <w:r w:rsidRPr="00637FE1">
        <w:rPr>
          <w:rFonts w:hint="eastAsia"/>
          <w:sz w:val="21"/>
          <w:szCs w:val="21"/>
          <w:lang w:eastAsia="zh-CN"/>
        </w:rPr>
        <w:t>有必要研究单方面强制性措施对国际人道主义法和国际人权法，以及对各国经济、和平、安全和社会结构造成的广泛影响，</w:t>
      </w:r>
    </w:p>
    <w:p w:rsidR="006B7F2B" w:rsidRPr="00637FE1" w:rsidRDefault="006B7F2B" w:rsidP="006B7F2B">
      <w:pPr>
        <w:pStyle w:val="SingleTxtG"/>
        <w:snapToGrid w:val="0"/>
        <w:spacing w:line="320" w:lineRule="exact"/>
        <w:ind w:firstLine="431"/>
        <w:rPr>
          <w:sz w:val="21"/>
          <w:szCs w:val="21"/>
          <w:lang w:eastAsia="zh-CN"/>
        </w:rPr>
      </w:pPr>
      <w:r w:rsidRPr="00637FE1">
        <w:rPr>
          <w:rFonts w:eastAsia="楷体_GB2312" w:hint="eastAsia"/>
          <w:sz w:val="21"/>
          <w:szCs w:val="21"/>
          <w:lang w:eastAsia="zh-CN"/>
        </w:rPr>
        <w:t>强调指出，</w:t>
      </w:r>
      <w:r w:rsidRPr="00637FE1">
        <w:rPr>
          <w:rFonts w:hint="eastAsia"/>
          <w:sz w:val="21"/>
          <w:szCs w:val="21"/>
          <w:lang w:eastAsia="zh-CN"/>
        </w:rPr>
        <w:t>需要监测与单方面强制性措施有关的侵犯人权行为并促进问责，</w:t>
      </w:r>
    </w:p>
    <w:p w:rsidR="006B7F2B" w:rsidRPr="00637FE1" w:rsidRDefault="006B7F2B" w:rsidP="006B7F2B">
      <w:pPr>
        <w:pStyle w:val="SingleTxtG"/>
        <w:snapToGrid w:val="0"/>
        <w:spacing w:line="320" w:lineRule="exact"/>
        <w:ind w:firstLine="431"/>
        <w:rPr>
          <w:sz w:val="21"/>
          <w:szCs w:val="21"/>
          <w:lang w:eastAsia="zh-CN"/>
        </w:rPr>
      </w:pPr>
      <w:r w:rsidRPr="00637FE1">
        <w:rPr>
          <w:rFonts w:eastAsia="楷体_GB2312" w:hint="eastAsia"/>
          <w:sz w:val="21"/>
          <w:szCs w:val="21"/>
          <w:lang w:eastAsia="zh-CN"/>
        </w:rPr>
        <w:t>强调</w:t>
      </w:r>
      <w:r w:rsidRPr="00637FE1">
        <w:rPr>
          <w:rFonts w:hint="eastAsia"/>
          <w:sz w:val="21"/>
          <w:szCs w:val="21"/>
          <w:lang w:eastAsia="zh-CN"/>
        </w:rPr>
        <w:t>有必要在人权理事会设立</w:t>
      </w:r>
      <w:bookmarkStart w:id="0" w:name="_GoBack"/>
      <w:bookmarkEnd w:id="0"/>
      <w:r w:rsidRPr="00637FE1">
        <w:rPr>
          <w:rFonts w:hint="eastAsia"/>
          <w:sz w:val="21"/>
          <w:szCs w:val="21"/>
          <w:lang w:eastAsia="zh-CN"/>
        </w:rPr>
        <w:t>一个关于采取单方面强制性措施对享有所有人权的影响问题的特别程序，</w:t>
      </w:r>
    </w:p>
    <w:p w:rsidR="006B7F2B" w:rsidRPr="00637FE1" w:rsidRDefault="006B7F2B" w:rsidP="006B7F2B">
      <w:pPr>
        <w:pStyle w:val="SingleTxtG"/>
        <w:snapToGrid w:val="0"/>
        <w:spacing w:line="320" w:lineRule="exact"/>
        <w:ind w:firstLine="431"/>
        <w:rPr>
          <w:sz w:val="21"/>
          <w:szCs w:val="21"/>
          <w:u w:val="single"/>
          <w:lang w:eastAsia="zh-CN"/>
        </w:rPr>
      </w:pPr>
      <w:r w:rsidRPr="00637FE1">
        <w:rPr>
          <w:rFonts w:eastAsia="楷体_GB2312" w:hint="eastAsia"/>
          <w:sz w:val="21"/>
          <w:szCs w:val="21"/>
          <w:lang w:eastAsia="zh-CN"/>
        </w:rPr>
        <w:t>回顾</w:t>
      </w:r>
      <w:r w:rsidRPr="00637FE1">
        <w:rPr>
          <w:rFonts w:hint="eastAsia"/>
          <w:sz w:val="21"/>
          <w:szCs w:val="21"/>
          <w:lang w:eastAsia="zh-CN"/>
        </w:rPr>
        <w:t>人权理事会</w:t>
      </w:r>
      <w:r w:rsidRPr="00637FE1">
        <w:rPr>
          <w:sz w:val="21"/>
          <w:szCs w:val="21"/>
          <w:lang w:eastAsia="zh-CN"/>
        </w:rPr>
        <w:t>2007</w:t>
      </w:r>
      <w:r w:rsidRPr="00637FE1">
        <w:rPr>
          <w:rFonts w:hint="eastAsia"/>
          <w:sz w:val="21"/>
          <w:szCs w:val="21"/>
          <w:lang w:eastAsia="zh-CN"/>
        </w:rPr>
        <w:t>年</w:t>
      </w:r>
      <w:r w:rsidRPr="00637FE1">
        <w:rPr>
          <w:sz w:val="21"/>
          <w:szCs w:val="21"/>
          <w:lang w:eastAsia="zh-CN"/>
        </w:rPr>
        <w:t>6</w:t>
      </w:r>
      <w:r w:rsidRPr="00637FE1">
        <w:rPr>
          <w:rFonts w:hint="eastAsia"/>
          <w:sz w:val="21"/>
          <w:szCs w:val="21"/>
          <w:lang w:eastAsia="zh-CN"/>
        </w:rPr>
        <w:t>月</w:t>
      </w:r>
      <w:r w:rsidRPr="00637FE1">
        <w:rPr>
          <w:sz w:val="21"/>
          <w:szCs w:val="21"/>
          <w:lang w:eastAsia="zh-CN"/>
        </w:rPr>
        <w:t>18</w:t>
      </w:r>
      <w:r w:rsidRPr="00637FE1">
        <w:rPr>
          <w:rFonts w:hint="eastAsia"/>
          <w:sz w:val="21"/>
          <w:szCs w:val="21"/>
          <w:lang w:eastAsia="zh-CN"/>
        </w:rPr>
        <w:t>日关于理事会体制建设的第</w:t>
      </w:r>
      <w:r w:rsidRPr="00637FE1">
        <w:rPr>
          <w:sz w:val="21"/>
          <w:szCs w:val="21"/>
          <w:lang w:eastAsia="zh-CN"/>
        </w:rPr>
        <w:t>5/1</w:t>
      </w:r>
      <w:r w:rsidRPr="00637FE1">
        <w:rPr>
          <w:rFonts w:hint="eastAsia"/>
          <w:sz w:val="21"/>
          <w:szCs w:val="21"/>
          <w:lang w:eastAsia="zh-CN"/>
        </w:rPr>
        <w:t>号决议和关于理事会特别程序任务负责人行为守则的第</w:t>
      </w:r>
      <w:r w:rsidRPr="00637FE1">
        <w:rPr>
          <w:sz w:val="21"/>
          <w:szCs w:val="21"/>
          <w:lang w:eastAsia="zh-CN"/>
        </w:rPr>
        <w:t>5/2</w:t>
      </w:r>
      <w:r w:rsidRPr="00637FE1">
        <w:rPr>
          <w:rFonts w:hint="eastAsia"/>
          <w:sz w:val="21"/>
          <w:szCs w:val="21"/>
          <w:lang w:eastAsia="zh-CN"/>
        </w:rPr>
        <w:t>号决议，强调任务负责人应根据这两项决议及其附件履行职责，</w:t>
      </w:r>
    </w:p>
    <w:p w:rsidR="006B7F2B" w:rsidRPr="00637FE1" w:rsidRDefault="006B7F2B" w:rsidP="006B7F2B">
      <w:pPr>
        <w:pStyle w:val="SingleTxtG"/>
        <w:snapToGrid w:val="0"/>
        <w:spacing w:line="320" w:lineRule="exact"/>
        <w:ind w:firstLine="431"/>
        <w:rPr>
          <w:sz w:val="21"/>
          <w:szCs w:val="21"/>
          <w:lang w:eastAsia="zh-CN"/>
        </w:rPr>
      </w:pPr>
      <w:r w:rsidRPr="00637FE1">
        <w:rPr>
          <w:rFonts w:eastAsia="楷体_GB2312" w:hint="eastAsia"/>
          <w:sz w:val="21"/>
          <w:szCs w:val="21"/>
          <w:lang w:eastAsia="zh-CN"/>
        </w:rPr>
        <w:t>又回顾</w:t>
      </w:r>
      <w:r w:rsidRPr="00637FE1">
        <w:rPr>
          <w:rFonts w:hint="eastAsia"/>
          <w:sz w:val="21"/>
          <w:szCs w:val="21"/>
          <w:lang w:eastAsia="zh-CN"/>
        </w:rPr>
        <w:t>《公民权利和政治权利国际公约》和《经济、社会、文化权利国际公约》共同的第一条第二款，其中特别规定，在任何情况下不得剥夺人民自己的生存手段，</w:t>
      </w:r>
    </w:p>
    <w:p w:rsidR="006B7F2B" w:rsidRPr="00637FE1" w:rsidRDefault="006B7F2B" w:rsidP="006B7F2B">
      <w:pPr>
        <w:pStyle w:val="SingleTxtG"/>
        <w:snapToGrid w:val="0"/>
        <w:spacing w:line="320" w:lineRule="exact"/>
        <w:ind w:firstLine="431"/>
        <w:rPr>
          <w:sz w:val="21"/>
          <w:szCs w:val="21"/>
          <w:lang w:eastAsia="zh-CN"/>
        </w:rPr>
      </w:pPr>
      <w:r w:rsidRPr="00637FE1">
        <w:rPr>
          <w:sz w:val="21"/>
          <w:szCs w:val="21"/>
          <w:lang w:eastAsia="zh-CN"/>
        </w:rPr>
        <w:t>1.</w:t>
      </w:r>
      <w:r w:rsidRPr="00637FE1">
        <w:rPr>
          <w:sz w:val="21"/>
          <w:szCs w:val="21"/>
          <w:lang w:eastAsia="zh-CN"/>
        </w:rPr>
        <w:tab/>
        <w:t xml:space="preserve">  </w:t>
      </w:r>
      <w:r w:rsidRPr="00637FE1">
        <w:rPr>
          <w:rFonts w:eastAsia="楷体_GB2312" w:hint="eastAsia"/>
          <w:sz w:val="21"/>
          <w:szCs w:val="21"/>
          <w:lang w:eastAsia="zh-CN"/>
        </w:rPr>
        <w:t>吁请</w:t>
      </w:r>
      <w:r w:rsidRPr="00637FE1">
        <w:rPr>
          <w:rFonts w:hint="eastAsia"/>
          <w:sz w:val="21"/>
          <w:szCs w:val="21"/>
          <w:lang w:eastAsia="zh-CN"/>
        </w:rPr>
        <w:t>所有国家停止采取、维持或执行不符合国际法、国际人道主义法、《联合国宪章》以及关于国家间和平关系的规范和原则的单方面强制性措施，尤其是有域外影响的单方面强制性措施，这种措施阻碍国家间的贸易关系，从而妨碍充分实现《世界人权宣言》和其他国际人权文书规定的权利，尤其是个人和民族的发展权；</w:t>
      </w:r>
    </w:p>
    <w:p w:rsidR="006B7F2B" w:rsidRPr="00637FE1" w:rsidRDefault="006B7F2B" w:rsidP="006B7F2B">
      <w:pPr>
        <w:pStyle w:val="SingleTxtG"/>
        <w:snapToGrid w:val="0"/>
        <w:spacing w:line="320" w:lineRule="exact"/>
        <w:ind w:firstLine="431"/>
        <w:rPr>
          <w:sz w:val="21"/>
          <w:szCs w:val="21"/>
          <w:lang w:eastAsia="zh-CN"/>
        </w:rPr>
      </w:pPr>
      <w:r w:rsidRPr="00637FE1">
        <w:rPr>
          <w:sz w:val="21"/>
          <w:szCs w:val="21"/>
          <w:lang w:eastAsia="zh-CN"/>
        </w:rPr>
        <w:t>2.</w:t>
      </w:r>
      <w:r w:rsidRPr="00637FE1">
        <w:rPr>
          <w:sz w:val="21"/>
          <w:szCs w:val="21"/>
          <w:lang w:eastAsia="zh-CN"/>
        </w:rPr>
        <w:tab/>
        <w:t xml:space="preserve">  </w:t>
      </w:r>
      <w:r w:rsidRPr="00637FE1">
        <w:rPr>
          <w:rFonts w:eastAsia="楷体_GB2312" w:hint="eastAsia"/>
          <w:sz w:val="21"/>
          <w:szCs w:val="21"/>
          <w:lang w:eastAsia="zh-CN"/>
        </w:rPr>
        <w:t>强烈反对</w:t>
      </w:r>
      <w:r w:rsidRPr="00637FE1">
        <w:rPr>
          <w:rFonts w:hint="eastAsia"/>
          <w:sz w:val="21"/>
          <w:szCs w:val="21"/>
          <w:lang w:eastAsia="zh-CN"/>
        </w:rPr>
        <w:t>具有域外性质的这类措施，因为它们还威胁到国家主权；为此吁请所有会员国既不要承认、也不要实行这类措施，并酌情采取有效的行政或立法措施，抵制单方面强制性措施的域外适用及域外影响；</w:t>
      </w:r>
    </w:p>
    <w:p w:rsidR="006B7F2B" w:rsidRPr="00637FE1" w:rsidRDefault="006B7F2B" w:rsidP="006B7F2B">
      <w:pPr>
        <w:pStyle w:val="SingleTxtG"/>
        <w:snapToGrid w:val="0"/>
        <w:spacing w:line="320" w:lineRule="exact"/>
        <w:ind w:firstLine="431"/>
        <w:rPr>
          <w:sz w:val="21"/>
          <w:szCs w:val="21"/>
          <w:lang w:eastAsia="zh-CN"/>
        </w:rPr>
      </w:pPr>
      <w:r w:rsidRPr="00637FE1">
        <w:rPr>
          <w:sz w:val="21"/>
          <w:szCs w:val="21"/>
          <w:lang w:eastAsia="zh-CN"/>
        </w:rPr>
        <w:t xml:space="preserve">3.  </w:t>
      </w:r>
      <w:r w:rsidRPr="00637FE1">
        <w:rPr>
          <w:rFonts w:eastAsia="楷体_GB2312" w:hint="eastAsia"/>
          <w:sz w:val="21"/>
          <w:szCs w:val="21"/>
          <w:lang w:eastAsia="zh-CN"/>
        </w:rPr>
        <w:t>谴责</w:t>
      </w:r>
      <w:r w:rsidRPr="00637FE1">
        <w:rPr>
          <w:rFonts w:hint="eastAsia"/>
          <w:sz w:val="21"/>
          <w:szCs w:val="21"/>
          <w:lang w:eastAsia="zh-CN"/>
        </w:rPr>
        <w:t>某些国家继续单方面适用和实行这类措施，以此为手段对其他国家、尤其是发展中国家施加政治或经济压力，企图阻止这些国家按照自己的自由意愿行使决定自己的政治、经济和社会制度的权利；</w:t>
      </w:r>
    </w:p>
    <w:p w:rsidR="006B7F2B" w:rsidRPr="00637FE1" w:rsidRDefault="006B7F2B" w:rsidP="006B7F2B">
      <w:pPr>
        <w:pStyle w:val="SingleTxtG"/>
        <w:snapToGrid w:val="0"/>
        <w:spacing w:line="320" w:lineRule="exact"/>
        <w:ind w:firstLine="431"/>
        <w:rPr>
          <w:sz w:val="21"/>
          <w:szCs w:val="21"/>
          <w:lang w:eastAsia="zh-CN"/>
        </w:rPr>
      </w:pPr>
      <w:r w:rsidRPr="00637FE1">
        <w:rPr>
          <w:sz w:val="21"/>
          <w:szCs w:val="21"/>
          <w:lang w:eastAsia="zh-CN"/>
        </w:rPr>
        <w:t>4.</w:t>
      </w:r>
      <w:r w:rsidRPr="00637FE1">
        <w:rPr>
          <w:sz w:val="21"/>
          <w:szCs w:val="21"/>
          <w:lang w:eastAsia="zh-CN"/>
        </w:rPr>
        <w:tab/>
        <w:t xml:space="preserve">  </w:t>
      </w:r>
      <w:r w:rsidRPr="00637FE1">
        <w:rPr>
          <w:rFonts w:eastAsia="楷体_GB2312" w:hint="eastAsia"/>
          <w:sz w:val="21"/>
          <w:szCs w:val="21"/>
          <w:lang w:eastAsia="zh-CN"/>
        </w:rPr>
        <w:t>表示严重关切</w:t>
      </w:r>
      <w:r w:rsidRPr="00637FE1">
        <w:rPr>
          <w:rFonts w:hint="eastAsia"/>
          <w:sz w:val="21"/>
          <w:szCs w:val="21"/>
          <w:lang w:eastAsia="zh-CN"/>
        </w:rPr>
        <w:t>的是，不符合国际法和《宪章》的单方面强制性措施对一些国家的儿童和妇女的处境造成不利影响，阻碍国家间的贸易关系，妨碍充分实现社会和经济发展，损害受影响国家人民的福祉，妇女、儿童</w:t>
      </w:r>
      <w:r w:rsidRPr="00637FE1">
        <w:rPr>
          <w:sz w:val="21"/>
          <w:szCs w:val="21"/>
          <w:lang w:eastAsia="zh-CN"/>
        </w:rPr>
        <w:t>(</w:t>
      </w:r>
      <w:r w:rsidRPr="00637FE1">
        <w:rPr>
          <w:rFonts w:hint="eastAsia"/>
          <w:sz w:val="21"/>
          <w:szCs w:val="21"/>
          <w:lang w:eastAsia="zh-CN"/>
        </w:rPr>
        <w:t>包括青少年</w:t>
      </w:r>
      <w:r w:rsidRPr="00637FE1">
        <w:rPr>
          <w:sz w:val="21"/>
          <w:szCs w:val="21"/>
          <w:lang w:eastAsia="zh-CN"/>
        </w:rPr>
        <w:t>)</w:t>
      </w:r>
      <w:r w:rsidRPr="00637FE1">
        <w:rPr>
          <w:rFonts w:hint="eastAsia"/>
          <w:sz w:val="21"/>
          <w:szCs w:val="21"/>
          <w:lang w:eastAsia="zh-CN"/>
        </w:rPr>
        <w:t>、老年人和残疾人受到的影响尤为严重，</w:t>
      </w:r>
    </w:p>
    <w:p w:rsidR="006B7F2B" w:rsidRPr="00637FE1" w:rsidRDefault="006B7F2B" w:rsidP="006B7F2B">
      <w:pPr>
        <w:pStyle w:val="SingleTxtG"/>
        <w:snapToGrid w:val="0"/>
        <w:spacing w:line="320" w:lineRule="exact"/>
        <w:ind w:firstLine="431"/>
        <w:rPr>
          <w:sz w:val="21"/>
          <w:szCs w:val="21"/>
          <w:lang w:eastAsia="zh-CN"/>
        </w:rPr>
      </w:pPr>
      <w:r w:rsidRPr="00637FE1">
        <w:rPr>
          <w:sz w:val="21"/>
          <w:szCs w:val="21"/>
          <w:lang w:eastAsia="zh-CN"/>
        </w:rPr>
        <w:t>5.</w:t>
      </w:r>
      <w:r w:rsidRPr="00637FE1">
        <w:rPr>
          <w:sz w:val="21"/>
          <w:szCs w:val="21"/>
          <w:lang w:eastAsia="zh-CN"/>
        </w:rPr>
        <w:tab/>
        <w:t xml:space="preserve">  </w:t>
      </w:r>
      <w:r w:rsidRPr="00637FE1">
        <w:rPr>
          <w:rFonts w:eastAsia="楷体_GB2312" w:hint="eastAsia"/>
          <w:sz w:val="21"/>
          <w:szCs w:val="21"/>
          <w:lang w:eastAsia="zh-CN"/>
        </w:rPr>
        <w:t>再次吁请</w:t>
      </w:r>
      <w:r w:rsidRPr="00637FE1">
        <w:rPr>
          <w:rFonts w:hint="eastAsia"/>
          <w:sz w:val="21"/>
          <w:szCs w:val="21"/>
          <w:lang w:eastAsia="zh-CN"/>
        </w:rPr>
        <w:t>已采取这</w:t>
      </w:r>
      <w:r w:rsidRPr="00637FE1">
        <w:rPr>
          <w:rFonts w:hint="eastAsia"/>
          <w:sz w:val="21"/>
          <w:szCs w:val="21"/>
          <w:lang w:val="en-US" w:eastAsia="zh-CN"/>
        </w:rPr>
        <w:t>类</w:t>
      </w:r>
      <w:r w:rsidRPr="00637FE1">
        <w:rPr>
          <w:rFonts w:hint="eastAsia"/>
          <w:sz w:val="21"/>
          <w:szCs w:val="21"/>
          <w:lang w:eastAsia="zh-CN"/>
        </w:rPr>
        <w:t>措施的会员国遵守国际法原则、《宪章》、联合国和各次世界会议的宣言以及相关决议，履行国际法和这些国家已加入的人权文书相关条款所规定的义务和责任，立即停止采取这类措施；</w:t>
      </w:r>
    </w:p>
    <w:p w:rsidR="006B7F2B" w:rsidRPr="00637FE1" w:rsidRDefault="006B7F2B" w:rsidP="006B7F2B">
      <w:pPr>
        <w:pStyle w:val="SingleTxtG"/>
        <w:snapToGrid w:val="0"/>
        <w:spacing w:line="320" w:lineRule="exact"/>
        <w:ind w:firstLine="431"/>
        <w:rPr>
          <w:sz w:val="21"/>
          <w:szCs w:val="21"/>
          <w:lang w:eastAsia="zh-CN"/>
        </w:rPr>
      </w:pPr>
      <w:r w:rsidRPr="00637FE1">
        <w:rPr>
          <w:sz w:val="21"/>
          <w:szCs w:val="21"/>
          <w:lang w:eastAsia="zh-CN"/>
        </w:rPr>
        <w:t>6.</w:t>
      </w:r>
      <w:r w:rsidRPr="00637FE1">
        <w:rPr>
          <w:sz w:val="21"/>
          <w:szCs w:val="21"/>
          <w:lang w:eastAsia="zh-CN"/>
        </w:rPr>
        <w:tab/>
        <w:t xml:space="preserve">  </w:t>
      </w:r>
      <w:r w:rsidRPr="00637FE1">
        <w:rPr>
          <w:rFonts w:hint="eastAsia"/>
          <w:sz w:val="21"/>
          <w:szCs w:val="21"/>
          <w:lang w:eastAsia="zh-CN"/>
        </w:rPr>
        <w:t>为此，</w:t>
      </w:r>
      <w:r w:rsidRPr="00637FE1">
        <w:rPr>
          <w:rFonts w:eastAsia="楷体_GB2312" w:hint="eastAsia"/>
          <w:sz w:val="21"/>
          <w:szCs w:val="21"/>
          <w:lang w:eastAsia="zh-CN"/>
        </w:rPr>
        <w:t>重申</w:t>
      </w:r>
      <w:r w:rsidRPr="00637FE1">
        <w:rPr>
          <w:rFonts w:hint="eastAsia"/>
          <w:sz w:val="21"/>
          <w:szCs w:val="21"/>
          <w:lang w:eastAsia="zh-CN"/>
        </w:rPr>
        <w:t>所有人民的自决权利，人民可凭借这一权利自由决定其政治地位，自由谋求其经济、社会和文化发展；</w:t>
      </w:r>
      <w:r w:rsidRPr="00637FE1">
        <w:rPr>
          <w:sz w:val="21"/>
          <w:szCs w:val="21"/>
          <w:lang w:eastAsia="zh-CN"/>
        </w:rPr>
        <w:t xml:space="preserve"> </w:t>
      </w:r>
    </w:p>
    <w:p w:rsidR="006B7F2B" w:rsidRPr="00637FE1" w:rsidRDefault="006B7F2B" w:rsidP="006B7F2B">
      <w:pPr>
        <w:pStyle w:val="SingleTxtG"/>
        <w:snapToGrid w:val="0"/>
        <w:spacing w:line="320" w:lineRule="exact"/>
        <w:ind w:firstLine="431"/>
        <w:rPr>
          <w:sz w:val="21"/>
          <w:szCs w:val="21"/>
          <w:lang w:eastAsia="zh-CN"/>
        </w:rPr>
      </w:pPr>
      <w:r w:rsidRPr="00637FE1">
        <w:rPr>
          <w:sz w:val="21"/>
          <w:szCs w:val="21"/>
          <w:lang w:eastAsia="zh-CN"/>
        </w:rPr>
        <w:lastRenderedPageBreak/>
        <w:t xml:space="preserve">7.  </w:t>
      </w:r>
      <w:r w:rsidRPr="00637FE1">
        <w:rPr>
          <w:rFonts w:eastAsia="楷体_GB2312" w:hint="eastAsia"/>
          <w:sz w:val="21"/>
          <w:szCs w:val="21"/>
          <w:lang w:eastAsia="zh-CN"/>
        </w:rPr>
        <w:t>又重申</w:t>
      </w:r>
      <w:r w:rsidRPr="00637FE1">
        <w:rPr>
          <w:rFonts w:hint="eastAsia"/>
          <w:sz w:val="21"/>
          <w:szCs w:val="21"/>
          <w:lang w:eastAsia="zh-CN"/>
        </w:rPr>
        <w:t>反对旨在部分或完全破坏一个国家的民族团结和领土完整的任何企图，因为这不符合《宪章》；</w:t>
      </w:r>
    </w:p>
    <w:p w:rsidR="006B7F2B" w:rsidRPr="00637FE1" w:rsidRDefault="006B7F2B" w:rsidP="006B7F2B">
      <w:pPr>
        <w:pStyle w:val="SingleTxtG"/>
        <w:snapToGrid w:val="0"/>
        <w:spacing w:line="320" w:lineRule="exact"/>
        <w:ind w:firstLine="431"/>
        <w:rPr>
          <w:sz w:val="21"/>
          <w:szCs w:val="21"/>
          <w:lang w:eastAsia="zh-CN"/>
        </w:rPr>
      </w:pPr>
      <w:r w:rsidRPr="00637FE1">
        <w:rPr>
          <w:sz w:val="21"/>
          <w:szCs w:val="21"/>
          <w:lang w:eastAsia="zh-CN"/>
        </w:rPr>
        <w:t>8.</w:t>
      </w:r>
      <w:r w:rsidRPr="00637FE1">
        <w:rPr>
          <w:sz w:val="21"/>
          <w:szCs w:val="21"/>
          <w:lang w:eastAsia="zh-CN"/>
        </w:rPr>
        <w:tab/>
        <w:t xml:space="preserve">  </w:t>
      </w:r>
      <w:r w:rsidRPr="00637FE1">
        <w:rPr>
          <w:rFonts w:eastAsia="楷体_GB2312" w:hint="eastAsia"/>
          <w:sz w:val="21"/>
          <w:szCs w:val="21"/>
          <w:lang w:eastAsia="zh-CN"/>
        </w:rPr>
        <w:t>回顾</w:t>
      </w:r>
      <w:r w:rsidRPr="00637FE1">
        <w:rPr>
          <w:rFonts w:hint="eastAsia"/>
          <w:sz w:val="21"/>
          <w:szCs w:val="21"/>
          <w:lang w:eastAsia="zh-CN"/>
        </w:rPr>
        <w:t>根据《关于各国依联合国宪章建立友好关系及合作之国际法原则之宣言》以及大会</w:t>
      </w:r>
      <w:r w:rsidRPr="00637FE1">
        <w:rPr>
          <w:sz w:val="21"/>
          <w:szCs w:val="21"/>
          <w:lang w:eastAsia="zh-CN"/>
        </w:rPr>
        <w:t>1974</w:t>
      </w:r>
      <w:r w:rsidRPr="00637FE1">
        <w:rPr>
          <w:rFonts w:hint="eastAsia"/>
          <w:sz w:val="21"/>
          <w:szCs w:val="21"/>
          <w:lang w:eastAsia="zh-CN"/>
        </w:rPr>
        <w:t>年</w:t>
      </w:r>
      <w:r w:rsidRPr="00637FE1">
        <w:rPr>
          <w:sz w:val="21"/>
          <w:szCs w:val="21"/>
          <w:lang w:eastAsia="zh-CN"/>
        </w:rPr>
        <w:t>12</w:t>
      </w:r>
      <w:r w:rsidRPr="00637FE1">
        <w:rPr>
          <w:rFonts w:hint="eastAsia"/>
          <w:sz w:val="21"/>
          <w:szCs w:val="21"/>
          <w:lang w:eastAsia="zh-CN"/>
        </w:rPr>
        <w:t>月</w:t>
      </w:r>
      <w:r w:rsidRPr="00637FE1">
        <w:rPr>
          <w:sz w:val="21"/>
          <w:szCs w:val="21"/>
          <w:lang w:eastAsia="zh-CN"/>
        </w:rPr>
        <w:t>12</w:t>
      </w:r>
      <w:r w:rsidRPr="00637FE1">
        <w:rPr>
          <w:rFonts w:hint="eastAsia"/>
          <w:sz w:val="21"/>
          <w:szCs w:val="21"/>
          <w:lang w:eastAsia="zh-CN"/>
        </w:rPr>
        <w:t>日第</w:t>
      </w:r>
      <w:r w:rsidRPr="00637FE1">
        <w:rPr>
          <w:sz w:val="21"/>
          <w:szCs w:val="21"/>
          <w:lang w:eastAsia="zh-CN"/>
        </w:rPr>
        <w:t>3281(XXIX)</w:t>
      </w:r>
      <w:r w:rsidRPr="00637FE1">
        <w:rPr>
          <w:rFonts w:hint="eastAsia"/>
          <w:sz w:val="21"/>
          <w:szCs w:val="21"/>
          <w:lang w:eastAsia="zh-CN"/>
        </w:rPr>
        <w:t>号决议公布的《各国经济权利和义务宪章》所载相关原则和条款，特别是其中第三十二条，任何国家均不得使用或鼓励使用经济、政治或任何他种措施强迫另一国家，以取得该国主权权利行使上之屈从，并自该国获取任何种类之利益；</w:t>
      </w:r>
    </w:p>
    <w:p w:rsidR="006B7F2B" w:rsidRPr="00637FE1" w:rsidRDefault="006B7F2B" w:rsidP="006B7F2B">
      <w:pPr>
        <w:pStyle w:val="SingleTxtG"/>
        <w:snapToGrid w:val="0"/>
        <w:spacing w:line="320" w:lineRule="exact"/>
        <w:ind w:firstLine="431"/>
        <w:rPr>
          <w:sz w:val="21"/>
          <w:szCs w:val="21"/>
          <w:lang w:eastAsia="zh-CN"/>
        </w:rPr>
      </w:pPr>
      <w:r w:rsidRPr="00637FE1">
        <w:rPr>
          <w:sz w:val="21"/>
          <w:szCs w:val="21"/>
          <w:lang w:eastAsia="zh-CN"/>
        </w:rPr>
        <w:t xml:space="preserve">9.  </w:t>
      </w:r>
      <w:r w:rsidRPr="00637FE1">
        <w:rPr>
          <w:rFonts w:eastAsia="楷体_GB2312" w:hint="eastAsia"/>
          <w:sz w:val="21"/>
          <w:szCs w:val="21"/>
          <w:lang w:eastAsia="zh-CN"/>
        </w:rPr>
        <w:t>重申</w:t>
      </w:r>
      <w:r w:rsidRPr="00637FE1">
        <w:rPr>
          <w:rFonts w:hint="eastAsia"/>
          <w:sz w:val="21"/>
          <w:szCs w:val="21"/>
          <w:lang w:eastAsia="zh-CN"/>
        </w:rPr>
        <w:t>食物和药品等生活必需品不应当被用作政治胁迫手段，在任何情况下均不应剥夺人民自己的生存和发展手段；</w:t>
      </w:r>
    </w:p>
    <w:p w:rsidR="006B7F2B" w:rsidRPr="00637FE1" w:rsidRDefault="006B7F2B" w:rsidP="006B7F2B">
      <w:pPr>
        <w:pStyle w:val="SingleTxtG"/>
        <w:snapToGrid w:val="0"/>
        <w:spacing w:line="320" w:lineRule="exact"/>
        <w:ind w:firstLine="431"/>
        <w:rPr>
          <w:sz w:val="21"/>
          <w:szCs w:val="21"/>
          <w:lang w:eastAsia="zh-CN"/>
        </w:rPr>
      </w:pPr>
      <w:r w:rsidRPr="00637FE1">
        <w:rPr>
          <w:sz w:val="21"/>
          <w:szCs w:val="21"/>
          <w:lang w:eastAsia="zh-CN"/>
        </w:rPr>
        <w:t xml:space="preserve">10.  </w:t>
      </w:r>
      <w:r w:rsidRPr="00637FE1">
        <w:rPr>
          <w:rFonts w:eastAsia="楷体_GB2312" w:hint="eastAsia"/>
          <w:sz w:val="21"/>
          <w:szCs w:val="21"/>
          <w:lang w:eastAsia="zh-CN"/>
        </w:rPr>
        <w:t>强调</w:t>
      </w:r>
      <w:r w:rsidRPr="00637FE1">
        <w:rPr>
          <w:rFonts w:hint="eastAsia"/>
          <w:sz w:val="21"/>
          <w:szCs w:val="21"/>
          <w:lang w:eastAsia="zh-CN"/>
        </w:rPr>
        <w:t>单方面强制性措施是落实《发展权利宣言》的主要障碍之一；为此，吁请各国避免单方面采取强制性经济措施，不在域外适用违反自由贸易原则和阻碍发展中国家发展的国内法；</w:t>
      </w:r>
    </w:p>
    <w:p w:rsidR="006B7F2B" w:rsidRPr="00637FE1" w:rsidRDefault="006B7F2B" w:rsidP="006B7F2B">
      <w:pPr>
        <w:pStyle w:val="SingleTxtG"/>
        <w:snapToGrid w:val="0"/>
        <w:spacing w:line="320" w:lineRule="exact"/>
        <w:ind w:firstLine="431"/>
        <w:rPr>
          <w:sz w:val="21"/>
          <w:szCs w:val="21"/>
          <w:lang w:eastAsia="zh-CN"/>
        </w:rPr>
      </w:pPr>
      <w:r w:rsidRPr="00637FE1">
        <w:rPr>
          <w:sz w:val="21"/>
          <w:szCs w:val="21"/>
          <w:lang w:eastAsia="zh-CN"/>
        </w:rPr>
        <w:t xml:space="preserve">11.  </w:t>
      </w:r>
      <w:r w:rsidRPr="00637FE1">
        <w:rPr>
          <w:rFonts w:eastAsia="楷体_GB2312" w:hint="eastAsia"/>
          <w:sz w:val="21"/>
          <w:szCs w:val="21"/>
          <w:lang w:eastAsia="zh-CN"/>
        </w:rPr>
        <w:t>反对</w:t>
      </w:r>
      <w:r w:rsidRPr="00637FE1">
        <w:rPr>
          <w:rFonts w:hint="eastAsia"/>
          <w:sz w:val="21"/>
          <w:szCs w:val="21"/>
          <w:lang w:eastAsia="zh-CN"/>
        </w:rPr>
        <w:t>采取单方面强制性措施的所有企图，反对这方面日益明显的趋势，包括颁布可在域外适用的违反国际法的法律；</w:t>
      </w:r>
    </w:p>
    <w:p w:rsidR="006B7F2B" w:rsidRPr="00637FE1" w:rsidRDefault="006B7F2B" w:rsidP="006B7F2B">
      <w:pPr>
        <w:pStyle w:val="SingleTxtG"/>
        <w:snapToGrid w:val="0"/>
        <w:spacing w:line="320" w:lineRule="exact"/>
        <w:ind w:firstLine="431"/>
        <w:rPr>
          <w:sz w:val="21"/>
          <w:szCs w:val="21"/>
          <w:lang w:eastAsia="zh-CN"/>
        </w:rPr>
      </w:pPr>
      <w:r w:rsidRPr="00637FE1">
        <w:rPr>
          <w:sz w:val="21"/>
          <w:szCs w:val="21"/>
          <w:lang w:eastAsia="zh-CN"/>
        </w:rPr>
        <w:t xml:space="preserve">12.  </w:t>
      </w:r>
      <w:r w:rsidRPr="00637FE1">
        <w:rPr>
          <w:rFonts w:eastAsia="楷体_GB2312" w:hint="eastAsia"/>
          <w:sz w:val="21"/>
          <w:szCs w:val="21"/>
          <w:lang w:eastAsia="zh-CN"/>
        </w:rPr>
        <w:t>确认</w:t>
      </w:r>
      <w:r w:rsidRPr="00637FE1">
        <w:rPr>
          <w:sz w:val="21"/>
          <w:szCs w:val="21"/>
          <w:lang w:eastAsia="zh-CN"/>
        </w:rPr>
        <w:t>2003</w:t>
      </w:r>
      <w:r w:rsidRPr="00637FE1">
        <w:rPr>
          <w:rFonts w:hint="eastAsia"/>
          <w:sz w:val="21"/>
          <w:szCs w:val="21"/>
          <w:lang w:eastAsia="zh-CN"/>
        </w:rPr>
        <w:t>年</w:t>
      </w:r>
      <w:r w:rsidRPr="00637FE1">
        <w:rPr>
          <w:sz w:val="21"/>
          <w:szCs w:val="21"/>
          <w:lang w:eastAsia="zh-CN"/>
        </w:rPr>
        <w:t>12</w:t>
      </w:r>
      <w:r w:rsidRPr="00637FE1">
        <w:rPr>
          <w:rFonts w:hint="eastAsia"/>
          <w:sz w:val="21"/>
          <w:szCs w:val="21"/>
          <w:lang w:eastAsia="zh-CN"/>
        </w:rPr>
        <w:t>月在日内瓦举行的信息社会世界峰会第一期会议通过的《原则宣言》；强烈促请各国在建立信息社会方面避免采取任何单方面措施；</w:t>
      </w:r>
    </w:p>
    <w:p w:rsidR="006B7F2B" w:rsidRPr="00637FE1" w:rsidRDefault="006B7F2B" w:rsidP="006B7F2B">
      <w:pPr>
        <w:pStyle w:val="SingleTxtG"/>
        <w:snapToGrid w:val="0"/>
        <w:spacing w:line="320" w:lineRule="exact"/>
        <w:ind w:firstLine="431"/>
        <w:rPr>
          <w:spacing w:val="-2"/>
          <w:sz w:val="21"/>
          <w:szCs w:val="21"/>
          <w:lang w:eastAsia="zh-CN"/>
        </w:rPr>
      </w:pPr>
      <w:r w:rsidRPr="00637FE1">
        <w:rPr>
          <w:spacing w:val="-2"/>
          <w:sz w:val="21"/>
          <w:szCs w:val="21"/>
          <w:lang w:eastAsia="zh-CN"/>
        </w:rPr>
        <w:t xml:space="preserve">13.  </w:t>
      </w:r>
      <w:r w:rsidRPr="00637FE1">
        <w:rPr>
          <w:rFonts w:eastAsia="楷体_GB2312" w:hint="eastAsia"/>
          <w:spacing w:val="-2"/>
          <w:sz w:val="21"/>
          <w:szCs w:val="21"/>
          <w:lang w:eastAsia="zh-CN"/>
        </w:rPr>
        <w:t>促请</w:t>
      </w:r>
      <w:r w:rsidRPr="00637FE1">
        <w:rPr>
          <w:rFonts w:hint="eastAsia"/>
          <w:spacing w:val="-2"/>
          <w:sz w:val="21"/>
          <w:szCs w:val="21"/>
          <w:lang w:eastAsia="zh-CN"/>
        </w:rPr>
        <w:t>人权理事会经济、社会和文化权利领域的所有特别报告员和现有</w:t>
      </w:r>
      <w:r w:rsidRPr="00637FE1">
        <w:rPr>
          <w:rFonts w:hint="eastAsia"/>
          <w:spacing w:val="-4"/>
          <w:sz w:val="21"/>
          <w:szCs w:val="21"/>
          <w:lang w:eastAsia="zh-CN"/>
        </w:rPr>
        <w:t>专题机制在各自任务范围内，对单方面强制性措施的不良影响和后果给予应有的注意；</w:t>
      </w:r>
    </w:p>
    <w:p w:rsidR="006B7F2B" w:rsidRPr="00637FE1" w:rsidRDefault="006B7F2B" w:rsidP="006B7F2B">
      <w:pPr>
        <w:pStyle w:val="SingleTxtG"/>
        <w:snapToGrid w:val="0"/>
        <w:spacing w:line="320" w:lineRule="exact"/>
        <w:ind w:firstLine="431"/>
        <w:rPr>
          <w:spacing w:val="-2"/>
          <w:sz w:val="21"/>
          <w:szCs w:val="21"/>
          <w:lang w:eastAsia="zh-CN"/>
        </w:rPr>
      </w:pPr>
      <w:r w:rsidRPr="00637FE1">
        <w:rPr>
          <w:spacing w:val="-2"/>
          <w:sz w:val="21"/>
          <w:szCs w:val="21"/>
          <w:lang w:eastAsia="zh-CN"/>
        </w:rPr>
        <w:t xml:space="preserve">14.  </w:t>
      </w:r>
      <w:r w:rsidRPr="00637FE1">
        <w:rPr>
          <w:rFonts w:eastAsia="楷体_GB2312" w:hint="eastAsia"/>
          <w:spacing w:val="-2"/>
          <w:sz w:val="21"/>
          <w:szCs w:val="21"/>
          <w:lang w:eastAsia="zh-CN"/>
        </w:rPr>
        <w:t>确认</w:t>
      </w:r>
      <w:r w:rsidRPr="00637FE1">
        <w:rPr>
          <w:rFonts w:hint="eastAsia"/>
          <w:spacing w:val="-2"/>
          <w:sz w:val="21"/>
          <w:szCs w:val="21"/>
          <w:lang w:eastAsia="zh-CN"/>
        </w:rPr>
        <w:t>必须对实行单方面强制性措施的相关不良影响作定量和定性记录，从而确保追究因针对任何国家实行单方面强制性措施而导致侵犯人权的责任人的责任；</w:t>
      </w:r>
    </w:p>
    <w:p w:rsidR="006B7F2B" w:rsidRPr="00637FE1" w:rsidRDefault="006B7F2B" w:rsidP="006B7F2B">
      <w:pPr>
        <w:pStyle w:val="SingleTxtG"/>
        <w:snapToGrid w:val="0"/>
        <w:spacing w:line="320" w:lineRule="exact"/>
        <w:ind w:firstLine="431"/>
        <w:rPr>
          <w:sz w:val="21"/>
          <w:szCs w:val="21"/>
          <w:lang w:eastAsia="zh-CN"/>
        </w:rPr>
      </w:pPr>
      <w:r w:rsidRPr="00637FE1">
        <w:rPr>
          <w:sz w:val="21"/>
          <w:szCs w:val="21"/>
          <w:lang w:eastAsia="zh-CN"/>
        </w:rPr>
        <w:t xml:space="preserve">15.  </w:t>
      </w:r>
      <w:r w:rsidRPr="00637FE1">
        <w:rPr>
          <w:rFonts w:eastAsia="楷体_GB2312" w:hint="eastAsia"/>
          <w:sz w:val="21"/>
          <w:szCs w:val="21"/>
          <w:lang w:eastAsia="zh-CN"/>
        </w:rPr>
        <w:t>决定</w:t>
      </w:r>
      <w:r w:rsidRPr="00637FE1">
        <w:rPr>
          <w:rFonts w:hint="eastAsia"/>
          <w:sz w:val="21"/>
          <w:szCs w:val="21"/>
          <w:lang w:eastAsia="zh-CN"/>
        </w:rPr>
        <w:t>在开展与落实发展权有关的工作时，对单方面强制性措施对人权问题的不良影响给予应有的考虑；</w:t>
      </w:r>
    </w:p>
    <w:p w:rsidR="006B7F2B" w:rsidRPr="00637FE1" w:rsidRDefault="006B7F2B" w:rsidP="006B7F2B">
      <w:pPr>
        <w:pStyle w:val="SingleTxtG"/>
        <w:snapToGrid w:val="0"/>
        <w:spacing w:line="320" w:lineRule="exact"/>
        <w:ind w:firstLine="431"/>
        <w:rPr>
          <w:sz w:val="21"/>
          <w:szCs w:val="21"/>
          <w:lang w:eastAsia="zh-CN"/>
        </w:rPr>
      </w:pPr>
      <w:r w:rsidRPr="00637FE1">
        <w:rPr>
          <w:sz w:val="21"/>
          <w:szCs w:val="21"/>
          <w:lang w:eastAsia="zh-CN"/>
        </w:rPr>
        <w:t xml:space="preserve">16.  </w:t>
      </w:r>
      <w:r w:rsidRPr="00637FE1">
        <w:rPr>
          <w:rFonts w:eastAsia="楷体_GB2312" w:hint="eastAsia"/>
          <w:sz w:val="21"/>
          <w:szCs w:val="21"/>
          <w:lang w:eastAsia="zh-CN"/>
        </w:rPr>
        <w:t>请</w:t>
      </w:r>
      <w:r w:rsidRPr="00637FE1">
        <w:rPr>
          <w:rFonts w:hint="eastAsia"/>
          <w:sz w:val="21"/>
          <w:szCs w:val="21"/>
          <w:lang w:eastAsia="zh-CN"/>
        </w:rPr>
        <w:t>联合国人权事务高级专员在履行增进和保护人权的职责时，对本决议给予应有的注意和紧急考虑；</w:t>
      </w:r>
    </w:p>
    <w:p w:rsidR="006B7F2B" w:rsidRPr="00637FE1" w:rsidRDefault="006B7F2B" w:rsidP="006B7F2B">
      <w:pPr>
        <w:pStyle w:val="SingleTxtG"/>
        <w:snapToGrid w:val="0"/>
        <w:spacing w:line="320" w:lineRule="exact"/>
        <w:ind w:firstLine="431"/>
        <w:rPr>
          <w:sz w:val="21"/>
          <w:szCs w:val="21"/>
          <w:lang w:eastAsia="zh-CN"/>
        </w:rPr>
      </w:pPr>
      <w:r w:rsidRPr="00637FE1">
        <w:rPr>
          <w:sz w:val="21"/>
          <w:szCs w:val="21"/>
          <w:lang w:eastAsia="zh-CN"/>
        </w:rPr>
        <w:t xml:space="preserve">17.  </w:t>
      </w:r>
      <w:r w:rsidRPr="00637FE1">
        <w:rPr>
          <w:rFonts w:eastAsia="楷体_GB2312" w:hint="eastAsia"/>
          <w:sz w:val="21"/>
          <w:szCs w:val="21"/>
          <w:lang w:eastAsia="zh-CN"/>
        </w:rPr>
        <w:t>赞赏地注意到</w:t>
      </w:r>
      <w:r w:rsidRPr="00637FE1">
        <w:rPr>
          <w:rFonts w:hint="eastAsia"/>
          <w:sz w:val="21"/>
          <w:szCs w:val="21"/>
          <w:lang w:eastAsia="zh-CN"/>
        </w:rPr>
        <w:t>高级专员办事处</w:t>
      </w:r>
      <w:r w:rsidRPr="00637FE1">
        <w:rPr>
          <w:sz w:val="21"/>
          <w:szCs w:val="21"/>
          <w:lang w:eastAsia="zh-CN"/>
        </w:rPr>
        <w:t>2014</w:t>
      </w:r>
      <w:r w:rsidRPr="00637FE1">
        <w:rPr>
          <w:rFonts w:hint="eastAsia"/>
          <w:sz w:val="21"/>
          <w:szCs w:val="21"/>
          <w:lang w:eastAsia="zh-CN"/>
        </w:rPr>
        <w:t>年</w:t>
      </w:r>
      <w:r w:rsidRPr="00637FE1">
        <w:rPr>
          <w:sz w:val="21"/>
          <w:szCs w:val="21"/>
          <w:lang w:eastAsia="zh-CN"/>
        </w:rPr>
        <w:t>5</w:t>
      </w:r>
      <w:r w:rsidRPr="00637FE1">
        <w:rPr>
          <w:rFonts w:hint="eastAsia"/>
          <w:sz w:val="21"/>
          <w:szCs w:val="21"/>
          <w:lang w:eastAsia="zh-CN"/>
        </w:rPr>
        <w:t>月</w:t>
      </w:r>
      <w:r w:rsidRPr="00637FE1">
        <w:rPr>
          <w:sz w:val="21"/>
          <w:szCs w:val="21"/>
          <w:lang w:eastAsia="zh-CN"/>
        </w:rPr>
        <w:t>23</w:t>
      </w:r>
      <w:r w:rsidRPr="00637FE1">
        <w:rPr>
          <w:rFonts w:hint="eastAsia"/>
          <w:sz w:val="21"/>
          <w:szCs w:val="21"/>
          <w:lang w:eastAsia="zh-CN"/>
        </w:rPr>
        <w:t>日在日内瓦举办了实行单方面强制性措施对目标国家民众享有人权的影响、尤其是对妇女和儿童的社会经济影响问题研讨会；</w:t>
      </w:r>
    </w:p>
    <w:p w:rsidR="006B7F2B" w:rsidRPr="00637FE1" w:rsidRDefault="006B7F2B" w:rsidP="006B7F2B">
      <w:pPr>
        <w:pStyle w:val="SingleTxtG"/>
        <w:snapToGrid w:val="0"/>
        <w:spacing w:line="320" w:lineRule="exact"/>
        <w:ind w:firstLine="431"/>
        <w:rPr>
          <w:sz w:val="21"/>
          <w:szCs w:val="21"/>
          <w:lang w:eastAsia="zh-CN"/>
        </w:rPr>
      </w:pPr>
      <w:r w:rsidRPr="00637FE1">
        <w:rPr>
          <w:sz w:val="21"/>
          <w:szCs w:val="21"/>
          <w:lang w:eastAsia="zh-CN"/>
        </w:rPr>
        <w:t xml:space="preserve">18.  </w:t>
      </w:r>
      <w:r w:rsidRPr="00637FE1">
        <w:rPr>
          <w:rFonts w:eastAsia="楷体_GB2312" w:hint="eastAsia"/>
          <w:sz w:val="21"/>
          <w:szCs w:val="21"/>
          <w:lang w:eastAsia="zh-CN"/>
        </w:rPr>
        <w:t>赞赏地注意到</w:t>
      </w:r>
      <w:r w:rsidRPr="00637FE1">
        <w:rPr>
          <w:rFonts w:hint="eastAsia"/>
          <w:sz w:val="21"/>
          <w:szCs w:val="21"/>
          <w:lang w:eastAsia="zh-CN"/>
        </w:rPr>
        <w:t>高级专员办事处关于上述研讨会的会议纪要；</w:t>
      </w:r>
      <w:r w:rsidRPr="00637FE1">
        <w:rPr>
          <w:rStyle w:val="a7"/>
          <w:rFonts w:eastAsia="宋体"/>
          <w:szCs w:val="21"/>
        </w:rPr>
        <w:footnoteReference w:id="3"/>
      </w:r>
      <w:r w:rsidRPr="00637FE1">
        <w:rPr>
          <w:sz w:val="21"/>
          <w:szCs w:val="21"/>
          <w:lang w:eastAsia="zh-CN"/>
        </w:rPr>
        <w:t xml:space="preserve"> </w:t>
      </w:r>
      <w:r w:rsidRPr="00637FE1">
        <w:rPr>
          <w:rFonts w:hint="eastAsia"/>
          <w:sz w:val="21"/>
          <w:szCs w:val="21"/>
          <w:lang w:eastAsia="zh-CN"/>
        </w:rPr>
        <w:t>并欣慰地注意到秘书长向大会提交的关于人权与单方面强制性措施的报告；</w:t>
      </w:r>
      <w:r w:rsidRPr="00637FE1">
        <w:rPr>
          <w:rStyle w:val="a7"/>
          <w:rFonts w:eastAsia="宋体"/>
          <w:szCs w:val="21"/>
        </w:rPr>
        <w:footnoteReference w:id="4"/>
      </w:r>
    </w:p>
    <w:p w:rsidR="006B7F2B" w:rsidRPr="00637FE1" w:rsidRDefault="006B7F2B" w:rsidP="006B7F2B">
      <w:pPr>
        <w:pStyle w:val="SingleTxtG"/>
        <w:snapToGrid w:val="0"/>
        <w:spacing w:line="320" w:lineRule="exact"/>
        <w:ind w:firstLine="431"/>
        <w:rPr>
          <w:sz w:val="21"/>
          <w:szCs w:val="21"/>
          <w:lang w:eastAsia="zh-CN"/>
        </w:rPr>
      </w:pPr>
      <w:r w:rsidRPr="00637FE1">
        <w:rPr>
          <w:sz w:val="21"/>
          <w:szCs w:val="21"/>
          <w:lang w:eastAsia="zh-CN"/>
        </w:rPr>
        <w:lastRenderedPageBreak/>
        <w:t xml:space="preserve">19.  </w:t>
      </w:r>
      <w:r w:rsidRPr="00637FE1">
        <w:rPr>
          <w:rFonts w:eastAsia="楷体_GB2312" w:hint="eastAsia"/>
          <w:sz w:val="21"/>
          <w:szCs w:val="21"/>
          <w:lang w:eastAsia="zh-CN"/>
        </w:rPr>
        <w:t>决定</w:t>
      </w:r>
      <w:r w:rsidRPr="00637FE1">
        <w:rPr>
          <w:rFonts w:hint="eastAsia"/>
          <w:sz w:val="21"/>
          <w:szCs w:val="21"/>
          <w:lang w:eastAsia="zh-CN"/>
        </w:rPr>
        <w:t>从理事会第二十九届会议起，每半年组织一次关于单方面强制性措施与人权问题的小组讨论会，邀请会员国、联合国有关机构、专门机构和其他</w:t>
      </w:r>
      <w:r w:rsidRPr="00637FE1">
        <w:rPr>
          <w:rFonts w:hint="eastAsia"/>
          <w:spacing w:val="-4"/>
          <w:sz w:val="21"/>
          <w:szCs w:val="21"/>
          <w:lang w:eastAsia="zh-CN"/>
        </w:rPr>
        <w:t>相关利益攸关方参加；并请高级专员办事处编写小组讨论会报告，提交人权理事会；</w:t>
      </w:r>
    </w:p>
    <w:p w:rsidR="006B7F2B" w:rsidRPr="00637FE1" w:rsidRDefault="006B7F2B" w:rsidP="006B7F2B">
      <w:pPr>
        <w:pStyle w:val="SingleTxtG"/>
        <w:snapToGrid w:val="0"/>
        <w:spacing w:line="320" w:lineRule="exact"/>
        <w:ind w:firstLine="431"/>
        <w:rPr>
          <w:sz w:val="21"/>
          <w:szCs w:val="21"/>
          <w:lang w:eastAsia="zh-CN"/>
        </w:rPr>
      </w:pPr>
      <w:r w:rsidRPr="00637FE1">
        <w:rPr>
          <w:sz w:val="21"/>
          <w:szCs w:val="21"/>
          <w:lang w:eastAsia="zh-CN"/>
        </w:rPr>
        <w:t xml:space="preserve">20.  </w:t>
      </w:r>
      <w:r w:rsidRPr="00637FE1">
        <w:rPr>
          <w:rFonts w:eastAsia="楷体_GB2312" w:hint="eastAsia"/>
          <w:sz w:val="21"/>
          <w:szCs w:val="21"/>
          <w:lang w:eastAsia="zh-CN"/>
        </w:rPr>
        <w:t>再次请</w:t>
      </w:r>
      <w:r w:rsidRPr="00637FE1">
        <w:rPr>
          <w:rFonts w:hint="eastAsia"/>
          <w:sz w:val="21"/>
          <w:szCs w:val="21"/>
          <w:lang w:eastAsia="zh-CN"/>
        </w:rPr>
        <w:t>人权理事会咨询委员会编写一份研究报告，就评估单方面强制性措施对享有人权的不良影响以及促进问责的机制提出建议，并提交一份有关上述研究报告的进展报告，供理事会第二十八届会议审议；</w:t>
      </w:r>
    </w:p>
    <w:p w:rsidR="006B7F2B" w:rsidRPr="00637FE1" w:rsidRDefault="006B7F2B" w:rsidP="006B7F2B">
      <w:pPr>
        <w:pStyle w:val="SingleTxtG"/>
        <w:snapToGrid w:val="0"/>
        <w:spacing w:line="320" w:lineRule="exact"/>
        <w:ind w:firstLine="431"/>
        <w:rPr>
          <w:sz w:val="21"/>
          <w:szCs w:val="21"/>
          <w:lang w:eastAsia="zh-CN"/>
        </w:rPr>
      </w:pPr>
      <w:r w:rsidRPr="00637FE1">
        <w:rPr>
          <w:sz w:val="21"/>
          <w:szCs w:val="21"/>
          <w:lang w:eastAsia="zh-CN"/>
        </w:rPr>
        <w:t xml:space="preserve">21.  </w:t>
      </w:r>
      <w:r w:rsidRPr="00637FE1">
        <w:rPr>
          <w:rFonts w:eastAsia="楷体_GB2312" w:hint="eastAsia"/>
          <w:sz w:val="21"/>
          <w:szCs w:val="21"/>
          <w:lang w:eastAsia="zh-CN"/>
        </w:rPr>
        <w:t>请</w:t>
      </w:r>
      <w:r w:rsidRPr="00637FE1">
        <w:rPr>
          <w:rFonts w:hint="eastAsia"/>
          <w:sz w:val="21"/>
          <w:szCs w:val="21"/>
          <w:lang w:eastAsia="zh-CN"/>
        </w:rPr>
        <w:t>咨询委员会在编写上述研究报告时，向各会员国和相关特别程序以及国家人权机构和非政府组织征求意见和材料；</w:t>
      </w:r>
    </w:p>
    <w:p w:rsidR="006B7F2B" w:rsidRPr="00637FE1" w:rsidRDefault="006B7F2B" w:rsidP="006B7F2B">
      <w:pPr>
        <w:pStyle w:val="SingleTxtG"/>
        <w:snapToGrid w:val="0"/>
        <w:spacing w:line="320" w:lineRule="exact"/>
        <w:ind w:firstLine="431"/>
        <w:rPr>
          <w:sz w:val="21"/>
          <w:szCs w:val="21"/>
          <w:lang w:eastAsia="zh-CN"/>
        </w:rPr>
      </w:pPr>
      <w:r w:rsidRPr="00637FE1">
        <w:rPr>
          <w:sz w:val="21"/>
          <w:szCs w:val="21"/>
          <w:lang w:eastAsia="zh-CN"/>
        </w:rPr>
        <w:t xml:space="preserve">22.  </w:t>
      </w:r>
      <w:r w:rsidRPr="00637FE1">
        <w:rPr>
          <w:rFonts w:eastAsia="楷体_GB2312" w:hint="eastAsia"/>
          <w:sz w:val="21"/>
          <w:szCs w:val="21"/>
          <w:lang w:eastAsia="zh-CN"/>
        </w:rPr>
        <w:t>决定</w:t>
      </w:r>
      <w:r w:rsidRPr="00637FE1">
        <w:rPr>
          <w:rFonts w:hint="eastAsia"/>
          <w:sz w:val="21"/>
          <w:szCs w:val="21"/>
          <w:lang w:eastAsia="zh-CN"/>
        </w:rPr>
        <w:t>任命一名单方面强制性措施对享有人权的不良影响问题特别报告员，任期三年，任务如下：</w:t>
      </w:r>
    </w:p>
    <w:p w:rsidR="006B7F2B" w:rsidRPr="00637FE1" w:rsidRDefault="006B7F2B" w:rsidP="006B7F2B">
      <w:pPr>
        <w:pStyle w:val="SingleTxtGC"/>
        <w:numPr>
          <w:ilvl w:val="0"/>
          <w:numId w:val="5"/>
        </w:numPr>
        <w:rPr>
          <w:szCs w:val="21"/>
        </w:rPr>
      </w:pPr>
      <w:r w:rsidRPr="00637FE1">
        <w:rPr>
          <w:rFonts w:hint="eastAsia"/>
          <w:szCs w:val="21"/>
        </w:rPr>
        <w:t>通过政府、非政府组织及任何其他渠道，收集与单方面强制性措施对享有人权的不良影响有关的一切资料；</w:t>
      </w:r>
    </w:p>
    <w:p w:rsidR="006B7F2B" w:rsidRPr="00637FE1" w:rsidRDefault="006B7F2B" w:rsidP="006B7F2B">
      <w:pPr>
        <w:pStyle w:val="SingleTxtGC"/>
        <w:numPr>
          <w:ilvl w:val="0"/>
          <w:numId w:val="5"/>
        </w:numPr>
        <w:rPr>
          <w:szCs w:val="21"/>
        </w:rPr>
      </w:pPr>
      <w:r w:rsidRPr="00637FE1">
        <w:rPr>
          <w:rFonts w:hint="eastAsia"/>
          <w:szCs w:val="21"/>
        </w:rPr>
        <w:t>研究与单方面强制性措施对享有人权的不良影响有关的趋势、动态和挑战，并就如何预防、减少和补救单方面强制性措施对人权的不利影响制定指导方针并提出建议；</w:t>
      </w:r>
    </w:p>
    <w:p w:rsidR="006B7F2B" w:rsidRPr="00637FE1" w:rsidRDefault="006B7F2B" w:rsidP="006B7F2B">
      <w:pPr>
        <w:pStyle w:val="SingleTxtGC"/>
        <w:numPr>
          <w:ilvl w:val="0"/>
          <w:numId w:val="5"/>
        </w:numPr>
        <w:rPr>
          <w:szCs w:val="21"/>
        </w:rPr>
      </w:pPr>
      <w:r w:rsidRPr="00637FE1">
        <w:rPr>
          <w:rFonts w:hint="eastAsia"/>
          <w:szCs w:val="21"/>
        </w:rPr>
        <w:t>全面审查负责评估单方面强制性措施以促进问责的独立机制；</w:t>
      </w:r>
    </w:p>
    <w:p w:rsidR="006B7F2B" w:rsidRPr="00637FE1" w:rsidRDefault="006B7F2B" w:rsidP="006B7F2B">
      <w:pPr>
        <w:pStyle w:val="SingleTxtGC"/>
        <w:numPr>
          <w:ilvl w:val="0"/>
          <w:numId w:val="5"/>
        </w:numPr>
        <w:rPr>
          <w:szCs w:val="21"/>
        </w:rPr>
      </w:pPr>
      <w:r w:rsidRPr="00637FE1">
        <w:rPr>
          <w:rFonts w:hint="eastAsia"/>
          <w:szCs w:val="21"/>
        </w:rPr>
        <w:t>帮助加强高级专员办事处为受影响国家提供技术援助和咨询服务，以预防、减少和补救单方面强制性措施对人权的不利影响的能力；</w:t>
      </w:r>
    </w:p>
    <w:p w:rsidR="006B7F2B" w:rsidRPr="00637FE1" w:rsidRDefault="006B7F2B" w:rsidP="006B7F2B">
      <w:pPr>
        <w:pStyle w:val="SingleTxtG"/>
        <w:snapToGrid w:val="0"/>
        <w:spacing w:line="320" w:lineRule="exact"/>
        <w:ind w:firstLine="431"/>
        <w:rPr>
          <w:sz w:val="21"/>
          <w:szCs w:val="21"/>
          <w:lang w:val="en-US" w:eastAsia="zh-CN"/>
        </w:rPr>
      </w:pPr>
      <w:r w:rsidRPr="00637FE1">
        <w:rPr>
          <w:sz w:val="21"/>
          <w:szCs w:val="21"/>
          <w:lang w:val="en-US" w:eastAsia="zh-CN"/>
        </w:rPr>
        <w:t xml:space="preserve">23.  </w:t>
      </w:r>
      <w:r w:rsidRPr="00637FE1">
        <w:rPr>
          <w:rFonts w:eastAsia="楷体_GB2312" w:hint="eastAsia"/>
          <w:sz w:val="21"/>
          <w:szCs w:val="21"/>
          <w:lang w:val="en-US" w:eastAsia="zh-CN"/>
        </w:rPr>
        <w:t>请</w:t>
      </w:r>
      <w:r w:rsidRPr="00637FE1">
        <w:rPr>
          <w:rFonts w:hint="eastAsia"/>
          <w:sz w:val="21"/>
          <w:szCs w:val="21"/>
          <w:lang w:val="en-US" w:eastAsia="zh-CN"/>
        </w:rPr>
        <w:t>特别报告员在其任务范围内：</w:t>
      </w:r>
    </w:p>
    <w:p w:rsidR="006B7F2B" w:rsidRPr="00637FE1" w:rsidRDefault="006B7F2B" w:rsidP="006B7F2B">
      <w:pPr>
        <w:pStyle w:val="SingleTxtGC"/>
        <w:numPr>
          <w:ilvl w:val="0"/>
          <w:numId w:val="6"/>
        </w:numPr>
        <w:rPr>
          <w:szCs w:val="21"/>
        </w:rPr>
      </w:pPr>
      <w:r w:rsidRPr="00637FE1">
        <w:rPr>
          <w:rFonts w:hint="eastAsia"/>
          <w:szCs w:val="21"/>
        </w:rPr>
        <w:t>提请人权理事会和高级专员注意单方面强制性措施对享有人权造成不良影响的情况和案例；</w:t>
      </w:r>
    </w:p>
    <w:p w:rsidR="006B7F2B" w:rsidRPr="00637FE1" w:rsidRDefault="006B7F2B" w:rsidP="006B7F2B">
      <w:pPr>
        <w:pStyle w:val="SingleTxtGC"/>
        <w:numPr>
          <w:ilvl w:val="0"/>
          <w:numId w:val="6"/>
        </w:numPr>
        <w:rPr>
          <w:szCs w:val="21"/>
        </w:rPr>
      </w:pPr>
      <w:r w:rsidRPr="00637FE1">
        <w:rPr>
          <w:rFonts w:hint="eastAsia"/>
          <w:szCs w:val="21"/>
        </w:rPr>
        <w:t>与联合国其他有关机构，包括高级专员、人权条约机构、特别程序和机制、专门机构、基金</w:t>
      </w:r>
      <w:r w:rsidRPr="00637FE1">
        <w:rPr>
          <w:szCs w:val="21"/>
        </w:rPr>
        <w:t>(</w:t>
      </w:r>
      <w:r w:rsidRPr="00637FE1">
        <w:rPr>
          <w:rFonts w:hint="eastAsia"/>
          <w:szCs w:val="21"/>
        </w:rPr>
        <w:t>会</w:t>
      </w:r>
      <w:r w:rsidRPr="00637FE1">
        <w:rPr>
          <w:szCs w:val="21"/>
        </w:rPr>
        <w:t>)</w:t>
      </w:r>
      <w:r w:rsidRPr="00637FE1">
        <w:rPr>
          <w:rFonts w:hint="eastAsia"/>
          <w:szCs w:val="21"/>
        </w:rPr>
        <w:t>和计</w:t>
      </w:r>
      <w:r w:rsidRPr="00637FE1">
        <w:rPr>
          <w:szCs w:val="21"/>
        </w:rPr>
        <w:t>(</w:t>
      </w:r>
      <w:r w:rsidRPr="00637FE1">
        <w:rPr>
          <w:rFonts w:hint="eastAsia"/>
          <w:szCs w:val="21"/>
        </w:rPr>
        <w:t>规</w:t>
      </w:r>
      <w:r w:rsidRPr="00637FE1">
        <w:rPr>
          <w:szCs w:val="21"/>
        </w:rPr>
        <w:t>)</w:t>
      </w:r>
      <w:r w:rsidRPr="00637FE1">
        <w:rPr>
          <w:rFonts w:hint="eastAsia"/>
          <w:szCs w:val="21"/>
        </w:rPr>
        <w:t>划署、区域政府间组织及其机制合作，以期预防、减少和补救单方面强制性措施对人权的不利影响；</w:t>
      </w:r>
    </w:p>
    <w:p w:rsidR="006B7F2B" w:rsidRPr="00637FE1" w:rsidRDefault="006B7F2B" w:rsidP="006B7F2B">
      <w:pPr>
        <w:pStyle w:val="SingleTxtG"/>
        <w:snapToGrid w:val="0"/>
        <w:spacing w:line="320" w:lineRule="exact"/>
        <w:ind w:firstLine="431"/>
        <w:rPr>
          <w:sz w:val="21"/>
          <w:szCs w:val="21"/>
          <w:lang w:val="en-US" w:eastAsia="zh-CN"/>
        </w:rPr>
      </w:pPr>
      <w:r w:rsidRPr="00637FE1">
        <w:rPr>
          <w:sz w:val="21"/>
          <w:szCs w:val="21"/>
          <w:lang w:val="en-US" w:eastAsia="zh-CN"/>
        </w:rPr>
        <w:t xml:space="preserve">24.  </w:t>
      </w:r>
      <w:r w:rsidRPr="00637FE1">
        <w:rPr>
          <w:rFonts w:eastAsia="楷体_GB2312" w:hint="eastAsia"/>
          <w:sz w:val="21"/>
          <w:szCs w:val="21"/>
          <w:lang w:val="en-US" w:eastAsia="zh-CN"/>
        </w:rPr>
        <w:t>吁请</w:t>
      </w:r>
      <w:r w:rsidRPr="00637FE1">
        <w:rPr>
          <w:rFonts w:hint="eastAsia"/>
          <w:sz w:val="21"/>
          <w:szCs w:val="21"/>
          <w:lang w:val="en-US" w:eastAsia="zh-CN"/>
        </w:rPr>
        <w:t>所有国家配合并协助特别报告员履行任务，并提供其要求的一切必要资料；</w:t>
      </w:r>
    </w:p>
    <w:p w:rsidR="006B7F2B" w:rsidRPr="00637FE1" w:rsidRDefault="006B7F2B" w:rsidP="006B7F2B">
      <w:pPr>
        <w:pStyle w:val="SingleTxtG"/>
        <w:snapToGrid w:val="0"/>
        <w:spacing w:line="320" w:lineRule="exact"/>
        <w:ind w:firstLine="431"/>
        <w:rPr>
          <w:sz w:val="21"/>
          <w:szCs w:val="21"/>
          <w:lang w:eastAsia="zh-CN"/>
        </w:rPr>
      </w:pPr>
      <w:r w:rsidRPr="00637FE1">
        <w:rPr>
          <w:sz w:val="21"/>
          <w:szCs w:val="21"/>
          <w:lang w:val="en-US" w:eastAsia="zh-CN"/>
        </w:rPr>
        <w:t xml:space="preserve">25.  </w:t>
      </w:r>
      <w:r w:rsidRPr="00637FE1">
        <w:rPr>
          <w:rFonts w:eastAsia="楷体_GB2312" w:hint="eastAsia"/>
          <w:sz w:val="21"/>
          <w:szCs w:val="21"/>
          <w:lang w:eastAsia="zh-CN"/>
        </w:rPr>
        <w:t>请</w:t>
      </w:r>
      <w:r w:rsidRPr="00637FE1">
        <w:rPr>
          <w:rFonts w:hint="eastAsia"/>
          <w:sz w:val="21"/>
          <w:szCs w:val="21"/>
          <w:lang w:eastAsia="zh-CN"/>
        </w:rPr>
        <w:t>高级专员、人权理事会有关特别程序以及条约机构在其任务范围内，注意因单方面强制性措施而权利遭到侵犯的个人的情况；</w:t>
      </w:r>
    </w:p>
    <w:p w:rsidR="006B7F2B" w:rsidRPr="00637FE1" w:rsidRDefault="006B7F2B" w:rsidP="006B7F2B">
      <w:pPr>
        <w:pStyle w:val="SingleTxtG"/>
        <w:snapToGrid w:val="0"/>
        <w:spacing w:line="320" w:lineRule="exact"/>
        <w:ind w:firstLine="431"/>
        <w:rPr>
          <w:sz w:val="21"/>
          <w:szCs w:val="21"/>
          <w:lang w:eastAsia="zh-CN"/>
        </w:rPr>
      </w:pPr>
      <w:r w:rsidRPr="00637FE1">
        <w:rPr>
          <w:sz w:val="21"/>
          <w:szCs w:val="21"/>
          <w:lang w:val="en-US" w:eastAsia="zh-CN"/>
        </w:rPr>
        <w:t xml:space="preserve">26.  </w:t>
      </w:r>
      <w:r w:rsidRPr="00637FE1">
        <w:rPr>
          <w:rFonts w:eastAsia="楷体_GB2312" w:hint="eastAsia"/>
          <w:sz w:val="21"/>
          <w:szCs w:val="21"/>
          <w:lang w:val="en-US" w:eastAsia="zh-CN"/>
        </w:rPr>
        <w:t>请</w:t>
      </w:r>
      <w:r w:rsidRPr="00637FE1">
        <w:rPr>
          <w:rFonts w:hint="eastAsia"/>
          <w:sz w:val="21"/>
          <w:szCs w:val="21"/>
          <w:lang w:val="en-US" w:eastAsia="zh-CN"/>
        </w:rPr>
        <w:t>秘书长</w:t>
      </w:r>
      <w:r w:rsidRPr="00637FE1">
        <w:rPr>
          <w:rFonts w:hint="eastAsia"/>
          <w:sz w:val="21"/>
          <w:szCs w:val="21"/>
          <w:lang w:eastAsia="zh-CN"/>
        </w:rPr>
        <w:t>提供特别报告员切实履行任务所需的协助，特别是为其提供</w:t>
      </w:r>
      <w:r w:rsidRPr="00637FE1">
        <w:rPr>
          <w:rFonts w:hint="eastAsia"/>
          <w:sz w:val="21"/>
          <w:szCs w:val="21"/>
          <w:lang w:val="en-US" w:eastAsia="zh-CN"/>
        </w:rPr>
        <w:t>充足</w:t>
      </w:r>
      <w:r w:rsidRPr="00637FE1">
        <w:rPr>
          <w:rFonts w:hint="eastAsia"/>
          <w:sz w:val="21"/>
          <w:szCs w:val="21"/>
          <w:lang w:eastAsia="zh-CN"/>
        </w:rPr>
        <w:t>的人力和物力；</w:t>
      </w:r>
    </w:p>
    <w:p w:rsidR="006B7F2B" w:rsidRPr="00637FE1" w:rsidRDefault="006B7F2B" w:rsidP="006B7F2B">
      <w:pPr>
        <w:pStyle w:val="SingleTxtG"/>
        <w:snapToGrid w:val="0"/>
        <w:spacing w:line="320" w:lineRule="exact"/>
        <w:ind w:firstLine="431"/>
        <w:rPr>
          <w:sz w:val="21"/>
          <w:szCs w:val="21"/>
          <w:lang w:eastAsia="zh-CN"/>
        </w:rPr>
      </w:pPr>
      <w:r w:rsidRPr="00637FE1">
        <w:rPr>
          <w:sz w:val="21"/>
          <w:szCs w:val="21"/>
          <w:lang w:val="en-US" w:eastAsia="zh-CN"/>
        </w:rPr>
        <w:t xml:space="preserve">27.  </w:t>
      </w:r>
      <w:r w:rsidRPr="00637FE1">
        <w:rPr>
          <w:rFonts w:eastAsia="楷体_GB2312" w:hint="eastAsia"/>
          <w:sz w:val="21"/>
          <w:szCs w:val="21"/>
          <w:lang w:eastAsia="zh-CN"/>
        </w:rPr>
        <w:t>请</w:t>
      </w:r>
      <w:r w:rsidRPr="00637FE1">
        <w:rPr>
          <w:rFonts w:hint="eastAsia"/>
          <w:sz w:val="21"/>
          <w:szCs w:val="21"/>
          <w:lang w:eastAsia="zh-CN"/>
        </w:rPr>
        <w:t>特别报告员每年向</w:t>
      </w:r>
      <w:r w:rsidRPr="00637FE1">
        <w:rPr>
          <w:rFonts w:hint="eastAsia"/>
          <w:sz w:val="21"/>
          <w:szCs w:val="21"/>
          <w:lang w:val="en-US" w:eastAsia="zh-CN"/>
        </w:rPr>
        <w:t>人权理事会和大会</w:t>
      </w:r>
      <w:r w:rsidRPr="00637FE1">
        <w:rPr>
          <w:rFonts w:hint="eastAsia"/>
          <w:sz w:val="21"/>
          <w:szCs w:val="21"/>
          <w:lang w:eastAsia="zh-CN"/>
        </w:rPr>
        <w:t>提交一份报告，说明与其任务有关的活动情况；</w:t>
      </w:r>
    </w:p>
    <w:p w:rsidR="006B7F2B" w:rsidRPr="00637FE1" w:rsidRDefault="006B7F2B" w:rsidP="006B7F2B">
      <w:pPr>
        <w:pStyle w:val="SingleTxtGC"/>
        <w:ind w:firstLine="431"/>
        <w:rPr>
          <w:szCs w:val="21"/>
        </w:rPr>
      </w:pPr>
      <w:r w:rsidRPr="00637FE1">
        <w:rPr>
          <w:szCs w:val="21"/>
        </w:rPr>
        <w:lastRenderedPageBreak/>
        <w:t xml:space="preserve">28.  </w:t>
      </w:r>
      <w:r w:rsidRPr="00637FE1">
        <w:rPr>
          <w:rFonts w:eastAsia="楷体_GB2312" w:hint="eastAsia"/>
          <w:szCs w:val="21"/>
        </w:rPr>
        <w:t>决定</w:t>
      </w:r>
      <w:r w:rsidRPr="00637FE1">
        <w:rPr>
          <w:rFonts w:hint="eastAsia"/>
          <w:szCs w:val="21"/>
        </w:rPr>
        <w:t>根据理事会工作方案，继续审议单方面强制性措施对人权的不良影响问题。</w:t>
      </w:r>
    </w:p>
    <w:p w:rsidR="006B7F2B" w:rsidRPr="00637FE1" w:rsidRDefault="006B7F2B" w:rsidP="006B7F2B">
      <w:pPr>
        <w:pStyle w:val="SingleTxtGC"/>
        <w:spacing w:after="100" w:line="310" w:lineRule="exact"/>
        <w:jc w:val="right"/>
        <w:rPr>
          <w:rFonts w:eastAsia="楷体_GB2312"/>
          <w:szCs w:val="21"/>
        </w:rPr>
      </w:pPr>
      <w:r w:rsidRPr="00637FE1">
        <w:rPr>
          <w:rFonts w:eastAsia="楷体_GB2312"/>
          <w:szCs w:val="21"/>
        </w:rPr>
        <w:t>2014</w:t>
      </w:r>
      <w:r w:rsidRPr="00637FE1">
        <w:rPr>
          <w:rFonts w:eastAsia="楷体_GB2312" w:hint="eastAsia"/>
          <w:szCs w:val="21"/>
        </w:rPr>
        <w:t>年</w:t>
      </w:r>
      <w:r w:rsidRPr="00637FE1">
        <w:rPr>
          <w:rFonts w:eastAsia="楷体_GB2312"/>
          <w:szCs w:val="21"/>
        </w:rPr>
        <w:t>9</w:t>
      </w:r>
      <w:r w:rsidRPr="00637FE1">
        <w:rPr>
          <w:rFonts w:eastAsia="楷体_GB2312" w:hint="eastAsia"/>
          <w:szCs w:val="21"/>
        </w:rPr>
        <w:t>月</w:t>
      </w:r>
      <w:r w:rsidRPr="00637FE1">
        <w:rPr>
          <w:rFonts w:eastAsia="楷体_GB2312"/>
          <w:szCs w:val="21"/>
        </w:rPr>
        <w:t>26</w:t>
      </w:r>
      <w:r w:rsidRPr="00637FE1">
        <w:rPr>
          <w:rFonts w:eastAsia="楷体_GB2312" w:hint="eastAsia"/>
          <w:szCs w:val="21"/>
        </w:rPr>
        <w:t>日</w:t>
      </w:r>
      <w:r w:rsidRPr="00637FE1">
        <w:rPr>
          <w:rFonts w:eastAsia="楷体_GB2312"/>
          <w:szCs w:val="21"/>
        </w:rPr>
        <w:br/>
      </w:r>
      <w:r w:rsidRPr="00637FE1">
        <w:rPr>
          <w:rFonts w:eastAsia="楷体_GB2312" w:hint="eastAsia"/>
          <w:szCs w:val="21"/>
        </w:rPr>
        <w:t>第</w:t>
      </w:r>
      <w:r w:rsidRPr="00637FE1">
        <w:rPr>
          <w:rFonts w:eastAsia="楷体_GB2312"/>
          <w:szCs w:val="21"/>
        </w:rPr>
        <w:t>40</w:t>
      </w:r>
      <w:r w:rsidRPr="00637FE1">
        <w:rPr>
          <w:rFonts w:eastAsia="楷体_GB2312" w:hint="eastAsia"/>
          <w:szCs w:val="21"/>
        </w:rPr>
        <w:t>次会议</w:t>
      </w:r>
    </w:p>
    <w:p w:rsidR="00637FE1" w:rsidRDefault="00637FE1" w:rsidP="006B7F2B">
      <w:pPr>
        <w:pStyle w:val="SingleTxtGC"/>
        <w:spacing w:after="100" w:line="310" w:lineRule="exact"/>
        <w:rPr>
          <w:szCs w:val="21"/>
        </w:rPr>
      </w:pPr>
    </w:p>
    <w:p w:rsidR="006B7F2B" w:rsidRPr="00637FE1" w:rsidRDefault="006B7F2B" w:rsidP="006B7F2B">
      <w:pPr>
        <w:pStyle w:val="SingleTxtGC"/>
        <w:spacing w:after="100" w:line="310" w:lineRule="exact"/>
        <w:rPr>
          <w:szCs w:val="21"/>
        </w:rPr>
      </w:pPr>
      <w:r w:rsidRPr="00637FE1">
        <w:rPr>
          <w:szCs w:val="21"/>
        </w:rPr>
        <w:t>[</w:t>
      </w:r>
      <w:r w:rsidRPr="00637FE1">
        <w:rPr>
          <w:rFonts w:hint="eastAsia"/>
          <w:szCs w:val="21"/>
        </w:rPr>
        <w:t>经记录表决，以</w:t>
      </w:r>
      <w:r w:rsidRPr="00637FE1">
        <w:rPr>
          <w:szCs w:val="21"/>
        </w:rPr>
        <w:t>31</w:t>
      </w:r>
      <w:r w:rsidRPr="00637FE1">
        <w:rPr>
          <w:rFonts w:hint="eastAsia"/>
          <w:szCs w:val="21"/>
        </w:rPr>
        <w:t>票对</w:t>
      </w:r>
      <w:r w:rsidRPr="00637FE1">
        <w:rPr>
          <w:szCs w:val="21"/>
        </w:rPr>
        <w:t>14</w:t>
      </w:r>
      <w:r w:rsidRPr="00637FE1">
        <w:rPr>
          <w:rFonts w:hint="eastAsia"/>
          <w:szCs w:val="21"/>
        </w:rPr>
        <w:t>票、</w:t>
      </w:r>
      <w:r w:rsidRPr="00637FE1">
        <w:rPr>
          <w:szCs w:val="21"/>
        </w:rPr>
        <w:t>2</w:t>
      </w:r>
      <w:r w:rsidRPr="00637FE1">
        <w:rPr>
          <w:rFonts w:hint="eastAsia"/>
          <w:szCs w:val="21"/>
        </w:rPr>
        <w:t>票弃权获得通过。表决情况如下：</w:t>
      </w:r>
    </w:p>
    <w:p w:rsidR="006B7F2B" w:rsidRPr="00637FE1" w:rsidRDefault="006B7F2B" w:rsidP="006B7F2B">
      <w:pPr>
        <w:pStyle w:val="SingleTxtGC"/>
        <w:spacing w:after="100" w:line="310" w:lineRule="exact"/>
        <w:ind w:left="1565"/>
        <w:rPr>
          <w:szCs w:val="21"/>
        </w:rPr>
      </w:pPr>
      <w:r w:rsidRPr="00637FE1">
        <w:rPr>
          <w:rFonts w:eastAsia="楷体_GB2312" w:hint="eastAsia"/>
          <w:szCs w:val="21"/>
        </w:rPr>
        <w:t>赞成</w:t>
      </w:r>
      <w:r w:rsidRPr="00637FE1">
        <w:rPr>
          <w:rFonts w:hint="eastAsia"/>
          <w:szCs w:val="21"/>
        </w:rPr>
        <w:t>：</w:t>
      </w:r>
    </w:p>
    <w:p w:rsidR="006B7F2B" w:rsidRPr="00637FE1" w:rsidRDefault="006B7F2B" w:rsidP="006B7F2B">
      <w:pPr>
        <w:pStyle w:val="SingleTxtGC"/>
        <w:ind w:left="1996"/>
        <w:rPr>
          <w:szCs w:val="21"/>
        </w:rPr>
      </w:pPr>
      <w:r w:rsidRPr="00637FE1">
        <w:rPr>
          <w:rFonts w:hint="eastAsia"/>
          <w:szCs w:val="21"/>
        </w:rPr>
        <w:t>阿尔及利亚、阿根廷、贝宁、博茨瓦纳、巴西、布基纳法索、智利、中国、刚果、科特迪瓦、古巴、埃塞俄比亚、加蓬、印度、印度尼西亚、肯尼亚、科威特、马尔代夫、墨西哥、摩洛哥、纳米比亚、巴基斯坦、秘鲁、菲律宾、俄罗斯联邦、沙特阿拉伯、塞拉利昂、南非、阿拉伯联合酋长国、委内瑞拉玻利瓦尔共和国、越南</w:t>
      </w:r>
    </w:p>
    <w:p w:rsidR="006B7F2B" w:rsidRPr="00637FE1" w:rsidRDefault="006B7F2B" w:rsidP="006B7F2B">
      <w:pPr>
        <w:pStyle w:val="SingleTxtGC"/>
        <w:ind w:left="1565"/>
        <w:rPr>
          <w:szCs w:val="21"/>
        </w:rPr>
      </w:pPr>
      <w:r w:rsidRPr="00637FE1">
        <w:rPr>
          <w:rFonts w:eastAsia="楷体_GB2312" w:hint="eastAsia"/>
          <w:szCs w:val="21"/>
        </w:rPr>
        <w:t>反对</w:t>
      </w:r>
      <w:r w:rsidRPr="00637FE1">
        <w:rPr>
          <w:rFonts w:hint="eastAsia"/>
          <w:szCs w:val="21"/>
        </w:rPr>
        <w:t>：</w:t>
      </w:r>
    </w:p>
    <w:p w:rsidR="006B7F2B" w:rsidRPr="00637FE1" w:rsidRDefault="006B7F2B" w:rsidP="006B7F2B">
      <w:pPr>
        <w:pStyle w:val="SingleTxtGC"/>
        <w:ind w:left="1996"/>
        <w:rPr>
          <w:szCs w:val="21"/>
        </w:rPr>
      </w:pPr>
      <w:r w:rsidRPr="00637FE1">
        <w:rPr>
          <w:rFonts w:hint="eastAsia"/>
          <w:szCs w:val="21"/>
        </w:rPr>
        <w:t>奥地利、捷克共和国、爱沙尼亚、法国、德国、爱尔兰、意大利、日本、黑山、大韩民国、罗马尼亚、前南斯拉夫的马其顿共和国、大不列颠及北爱尔兰联合王国、美利坚合众国</w:t>
      </w:r>
    </w:p>
    <w:p w:rsidR="006B7F2B" w:rsidRPr="00637FE1" w:rsidRDefault="006B7F2B" w:rsidP="006B7F2B">
      <w:pPr>
        <w:pStyle w:val="SingleTxtGC"/>
        <w:ind w:left="1565"/>
        <w:rPr>
          <w:szCs w:val="21"/>
        </w:rPr>
      </w:pPr>
      <w:r w:rsidRPr="00637FE1">
        <w:rPr>
          <w:rFonts w:eastAsia="楷体_GB2312" w:hint="eastAsia"/>
          <w:szCs w:val="21"/>
        </w:rPr>
        <w:t>弃权</w:t>
      </w:r>
      <w:r w:rsidRPr="00637FE1">
        <w:rPr>
          <w:rFonts w:hint="eastAsia"/>
          <w:szCs w:val="21"/>
        </w:rPr>
        <w:t>：</w:t>
      </w:r>
    </w:p>
    <w:p w:rsidR="006B7F2B" w:rsidRDefault="006B7F2B" w:rsidP="006B7F2B">
      <w:pPr>
        <w:pStyle w:val="SingleTxtGC"/>
        <w:ind w:left="1996"/>
        <w:rPr>
          <w:szCs w:val="21"/>
        </w:rPr>
      </w:pPr>
      <w:r w:rsidRPr="00637FE1">
        <w:rPr>
          <w:rFonts w:hint="eastAsia"/>
          <w:szCs w:val="21"/>
        </w:rPr>
        <w:t>哥斯达黎加、哈萨克斯坦</w:t>
      </w:r>
      <w:r w:rsidRPr="00637FE1">
        <w:rPr>
          <w:szCs w:val="21"/>
        </w:rPr>
        <w:t>]</w:t>
      </w:r>
    </w:p>
    <w:p w:rsidR="00637FE1" w:rsidRPr="002D6A9C" w:rsidRDefault="00637FE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37FE1" w:rsidRDefault="00637FE1" w:rsidP="006B7F2B">
      <w:pPr>
        <w:pStyle w:val="SingleTxtGC"/>
        <w:ind w:left="1996"/>
      </w:pPr>
    </w:p>
    <w:p w:rsidR="006B7F2B" w:rsidRPr="006B7F2B" w:rsidRDefault="006B7F2B" w:rsidP="00767E69"/>
    <w:sectPr w:rsidR="006B7F2B" w:rsidRPr="006B7F2B"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7F2B" w:rsidRPr="00637FE1" w:rsidRDefault="006B7F2B" w:rsidP="000D319F">
      <w:pPr>
        <w:pStyle w:val="ae"/>
        <w:spacing w:after="240"/>
        <w:ind w:left="907"/>
        <w:rPr>
          <w:rFonts w:eastAsia="宋体"/>
          <w:sz w:val="21"/>
          <w:szCs w:val="21"/>
          <w:lang w:val="en-US"/>
        </w:rPr>
      </w:pPr>
    </w:p>
    <w:p w:rsidR="006B7F2B" w:rsidRPr="000D319F" w:rsidRDefault="006B7F2B"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B7F2B" w:rsidRPr="000D319F" w:rsidRDefault="006B7F2B" w:rsidP="000D319F">
      <w:pPr>
        <w:pStyle w:val="ae"/>
      </w:pPr>
    </w:p>
  </w:endnote>
  <w:endnote w:type="continuationNotice" w:id="1">
    <w:p w:rsidR="006B7F2B" w:rsidRDefault="006B7F2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楷体_GB2312">
    <w:altName w:val="楷体"/>
    <w:charset w:val="86"/>
    <w:family w:val="modern"/>
    <w:pitch w:val="fixed"/>
    <w:sig w:usb0="00000001" w:usb1="080E0000" w:usb2="00000010" w:usb3="00000000" w:csb0="0004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6B7F2B" w:rsidRDefault="006B7F2B" w:rsidP="006B7F2B">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A777FF">
      <w:rPr>
        <w:rStyle w:val="af"/>
        <w:noProof/>
      </w:rPr>
      <w:t>4</w:t>
    </w:r>
    <w:r>
      <w:rPr>
        <w:rStyle w:val="af"/>
      </w:rPr>
      <w:fldChar w:fldCharType="end"/>
    </w:r>
    <w:r>
      <w:rPr>
        <w:rStyle w:val="af"/>
      </w:rPr>
      <w:tab/>
    </w:r>
    <w:r w:rsidRPr="006B7F2B">
      <w:rPr>
        <w:rStyle w:val="af"/>
        <w:b w:val="0"/>
        <w:snapToGrid w:val="0"/>
        <w:sz w:val="16"/>
      </w:rPr>
      <w:t>GE.14-17906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6B7F2B" w:rsidRDefault="006B7F2B" w:rsidP="006B7F2B">
    <w:pPr>
      <w:pStyle w:val="ae"/>
      <w:tabs>
        <w:tab w:val="clear" w:pos="431"/>
        <w:tab w:val="right" w:pos="9638"/>
      </w:tabs>
      <w:rPr>
        <w:rStyle w:val="af"/>
      </w:rPr>
    </w:pPr>
    <w:r>
      <w:t>GE.14-17906</w:t>
    </w:r>
    <w:r>
      <w:tab/>
    </w:r>
    <w:r>
      <w:rPr>
        <w:rStyle w:val="af"/>
      </w:rPr>
      <w:fldChar w:fldCharType="begin"/>
    </w:r>
    <w:r>
      <w:rPr>
        <w:rStyle w:val="af"/>
      </w:rPr>
      <w:instrText xml:space="preserve"> PAGE  \* MERGEFORMAT </w:instrText>
    </w:r>
    <w:r>
      <w:rPr>
        <w:rStyle w:val="af"/>
      </w:rPr>
      <w:fldChar w:fldCharType="separate"/>
    </w:r>
    <w:r w:rsidR="00A777FF">
      <w:rPr>
        <w:rStyle w:val="af"/>
        <w:noProof/>
      </w:rPr>
      <w:t>5</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6B7F2B" w:rsidP="00637FE1">
    <w:pPr>
      <w:pStyle w:val="ae"/>
      <w:tabs>
        <w:tab w:val="left" w:pos="1701"/>
        <w:tab w:val="left" w:pos="2552"/>
        <w:tab w:val="left" w:pos="8448"/>
      </w:tabs>
      <w:spacing w:before="360"/>
      <w:rPr>
        <w:b/>
        <w:sz w:val="21"/>
        <w:lang w:eastAsia="zh-CN"/>
      </w:rPr>
    </w:pPr>
    <w:r>
      <w:rPr>
        <w:sz w:val="20"/>
        <w:lang w:eastAsia="zh-CN"/>
      </w:rPr>
      <w:t>GE.14-17906</w:t>
    </w:r>
    <w:r w:rsidR="00731A42" w:rsidRPr="00EE277A">
      <w:rPr>
        <w:sz w:val="20"/>
        <w:lang w:eastAsia="zh-CN"/>
      </w:rPr>
      <w:t xml:space="preserve"> (C)</w:t>
    </w:r>
    <w:r w:rsidR="00731A42">
      <w:rPr>
        <w:sz w:val="20"/>
        <w:lang w:eastAsia="zh-CN"/>
      </w:rPr>
      <w:tab/>
    </w:r>
    <w:r>
      <w:rPr>
        <w:sz w:val="20"/>
        <w:lang w:eastAsia="zh-CN"/>
      </w:rPr>
      <w:t>3010</w:t>
    </w:r>
    <w:r w:rsidR="00731A42">
      <w:rPr>
        <w:sz w:val="20"/>
        <w:lang w:eastAsia="zh-CN"/>
      </w:rPr>
      <w:t>14</w:t>
    </w:r>
    <w:r w:rsidR="00731A42">
      <w:rPr>
        <w:sz w:val="20"/>
        <w:lang w:eastAsia="zh-CN"/>
      </w:rPr>
      <w:tab/>
    </w:r>
    <w:r>
      <w:rPr>
        <w:sz w:val="20"/>
        <w:lang w:eastAsia="zh-CN"/>
      </w:rPr>
      <w:t>3</w:t>
    </w:r>
    <w:r w:rsidR="00637FE1">
      <w:rPr>
        <w:sz w:val="20"/>
        <w:lang w:eastAsia="zh-CN"/>
      </w:rPr>
      <w:t>0</w:t>
    </w:r>
    <w:r>
      <w:rPr>
        <w:sz w:val="20"/>
        <w:lang w:eastAsia="zh-CN"/>
      </w:rPr>
      <w:t>10</w:t>
    </w:r>
    <w:r w:rsidR="00731A42">
      <w:rPr>
        <w:sz w:val="20"/>
        <w:lang w:eastAsia="zh-CN"/>
      </w:rPr>
      <w:t>14</w:t>
    </w:r>
  </w:p>
  <w:p w:rsidR="00056632" w:rsidRPr="00487939" w:rsidRDefault="006B7F2B"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D3631A">
      <w:rPr>
        <w:noProof/>
        <w:snapToGrid/>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A/HRC/RES/27/2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http://undocs.org/m2/QRCode.ashx?DS=A/HRC/RES/27/2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r w:rsidR="00731A42">
      <w:rPr>
        <w:b/>
        <w:sz w:val="21"/>
      </w:rPr>
      <w:tab/>
    </w:r>
    <w:r w:rsidR="00D3631A">
      <w:rPr>
        <w:b/>
        <w:noProof/>
        <w:snapToGrid/>
        <w:sz w:val="21"/>
        <w:lang w:val="en-US" w:eastAsia="zh-CN"/>
      </w:rPr>
      <w:drawing>
        <wp:inline distT="0" distB="0" distL="0" distR="0">
          <wp:extent cx="618490" cy="225425"/>
          <wp:effectExtent l="0" t="0" r="0" b="3175"/>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542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7F2B" w:rsidRPr="000157B1" w:rsidRDefault="006B7F2B"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B7F2B" w:rsidRPr="000157B1" w:rsidRDefault="006B7F2B"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B7F2B" w:rsidRDefault="006B7F2B"/>
  </w:footnote>
  <w:footnote w:id="2">
    <w:p w:rsidR="006B7F2B" w:rsidRDefault="006B7F2B" w:rsidP="006B7F2B">
      <w:pPr>
        <w:pStyle w:val="ab"/>
      </w:pPr>
      <w:r>
        <w:tab/>
      </w:r>
      <w:r w:rsidR="00637FE1">
        <w:tab/>
      </w:r>
      <w:r>
        <w:rPr>
          <w:rStyle w:val="a7"/>
          <w:rFonts w:eastAsia="宋体"/>
        </w:rPr>
        <w:footnoteRef/>
      </w:r>
      <w:r>
        <w:tab/>
      </w:r>
      <w:r>
        <w:rPr>
          <w:rFonts w:hint="eastAsia"/>
        </w:rPr>
        <w:t>见</w:t>
      </w:r>
      <w:r>
        <w:t>A/67/</w:t>
      </w:r>
      <w:r>
        <w:rPr>
          <w:rStyle w:val="Char0"/>
        </w:rPr>
        <w:t>5</w:t>
      </w:r>
      <w:r>
        <w:t>06-S/2012/752</w:t>
      </w:r>
      <w:r>
        <w:rPr>
          <w:rFonts w:hint="eastAsia"/>
        </w:rPr>
        <w:t>号文件，附件一。</w:t>
      </w:r>
    </w:p>
  </w:footnote>
  <w:footnote w:id="3">
    <w:p w:rsidR="006B7F2B" w:rsidRDefault="006B7F2B" w:rsidP="006B7F2B">
      <w:pPr>
        <w:pStyle w:val="a6"/>
      </w:pPr>
      <w:r>
        <w:tab/>
      </w:r>
      <w:r w:rsidR="00637FE1">
        <w:tab/>
      </w:r>
      <w:r>
        <w:rPr>
          <w:rStyle w:val="a7"/>
          <w:rFonts w:eastAsia="宋体"/>
        </w:rPr>
        <w:footnoteRef/>
      </w:r>
      <w:r>
        <w:tab/>
        <w:t>A/HRC/27/32</w:t>
      </w:r>
      <w:r>
        <w:rPr>
          <w:rFonts w:hint="eastAsia"/>
        </w:rPr>
        <w:t>。</w:t>
      </w:r>
    </w:p>
  </w:footnote>
  <w:footnote w:id="4">
    <w:p w:rsidR="006B7F2B" w:rsidRDefault="006B7F2B" w:rsidP="006B7F2B">
      <w:pPr>
        <w:pStyle w:val="a6"/>
      </w:pPr>
      <w:r>
        <w:tab/>
      </w:r>
      <w:r w:rsidR="00637FE1">
        <w:tab/>
      </w:r>
      <w:r>
        <w:rPr>
          <w:rStyle w:val="a7"/>
          <w:rFonts w:eastAsia="宋体"/>
        </w:rPr>
        <w:footnoteRef/>
      </w:r>
      <w:r>
        <w:tab/>
        <w:t>A/68/211</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6B7F2B" w:rsidP="006B7F2B">
    <w:pPr>
      <w:pStyle w:val="af0"/>
    </w:pPr>
    <w:r>
      <w:t>A/HRC/RES/27/21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6B7F2B" w:rsidP="006B7F2B">
    <w:pPr>
      <w:pStyle w:val="af0"/>
      <w:jc w:val="right"/>
    </w:pPr>
    <w:r>
      <w:t>A/HRC/RES/27/21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0D92B48"/>
    <w:multiLevelType w:val="hybridMultilevel"/>
    <w:tmpl w:val="2424D832"/>
    <w:lvl w:ilvl="0" w:tplc="81181D40">
      <w:start w:val="1"/>
      <w:numFmt w:val="lowerLetter"/>
      <w:lvlText w:val="(%1)"/>
      <w:lvlJc w:val="left"/>
      <w:pPr>
        <w:tabs>
          <w:tab w:val="num" w:pos="2426"/>
        </w:tabs>
        <w:ind w:left="1134" w:firstLine="431"/>
      </w:p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2">
    <w:nsid w:val="0A493D5D"/>
    <w:multiLevelType w:val="hybridMultilevel"/>
    <w:tmpl w:val="95F4224C"/>
    <w:lvl w:ilvl="0" w:tplc="81181D40">
      <w:start w:val="1"/>
      <w:numFmt w:val="lowerLetter"/>
      <w:lvlText w:val="(%1)"/>
      <w:lvlJc w:val="left"/>
      <w:pPr>
        <w:tabs>
          <w:tab w:val="num" w:pos="2426"/>
        </w:tabs>
        <w:ind w:left="1134" w:firstLine="431"/>
      </w:pPr>
    </w:lvl>
    <w:lvl w:ilvl="1" w:tplc="23060A06">
      <w:start w:val="1"/>
      <w:numFmt w:val="lowerLetter"/>
      <w:lvlText w:val="(%2)"/>
      <w:lvlJc w:val="left"/>
      <w:pPr>
        <w:tabs>
          <w:tab w:val="num" w:pos="1275"/>
        </w:tabs>
        <w:ind w:left="1275" w:hanging="855"/>
      </w:pPr>
      <w:rPr>
        <w:i/>
      </w:r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3"/>
  </w:num>
  <w:num w:numId="2">
    <w:abstractNumId w:val="5"/>
  </w:num>
  <w:num w:numId="3">
    <w:abstractNumId w:val="4"/>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52"/>
  </w:hdrShapeDefaults>
  <w:footnotePr>
    <w:footnote w:id="-1"/>
    <w:footnote w:id="0"/>
    <w:footnote w:id="1"/>
  </w:footnotePr>
  <w:endnotePr>
    <w:numFmt w:val="decimal"/>
    <w:endnote w:id="-1"/>
    <w:endnote w:id="0"/>
    <w:endnote w:id="1"/>
  </w:endnotePr>
  <w:compat>
    <w:balanceSingleByteDoubleByteWidth/>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F2B"/>
    <w:rsid w:val="00011483"/>
    <w:rsid w:val="000D319F"/>
    <w:rsid w:val="000E4D0E"/>
    <w:rsid w:val="00144B69"/>
    <w:rsid w:val="00153E86"/>
    <w:rsid w:val="001B1BD1"/>
    <w:rsid w:val="001C3EF2"/>
    <w:rsid w:val="001D17F6"/>
    <w:rsid w:val="00204B42"/>
    <w:rsid w:val="002231C3"/>
    <w:rsid w:val="0024417F"/>
    <w:rsid w:val="00250F8D"/>
    <w:rsid w:val="00256232"/>
    <w:rsid w:val="002E1C97"/>
    <w:rsid w:val="002F5834"/>
    <w:rsid w:val="00326EBF"/>
    <w:rsid w:val="00327FE4"/>
    <w:rsid w:val="00427F63"/>
    <w:rsid w:val="004C4A0A"/>
    <w:rsid w:val="005E403A"/>
    <w:rsid w:val="00637FE1"/>
    <w:rsid w:val="00680656"/>
    <w:rsid w:val="006B1119"/>
    <w:rsid w:val="006B7F2B"/>
    <w:rsid w:val="006E3E46"/>
    <w:rsid w:val="006E71B1"/>
    <w:rsid w:val="00705D89"/>
    <w:rsid w:val="00731A42"/>
    <w:rsid w:val="00767E69"/>
    <w:rsid w:val="0077079A"/>
    <w:rsid w:val="007A5599"/>
    <w:rsid w:val="007E5DAD"/>
    <w:rsid w:val="00811540"/>
    <w:rsid w:val="00856233"/>
    <w:rsid w:val="00860F27"/>
    <w:rsid w:val="008B0560"/>
    <w:rsid w:val="008B2BFA"/>
    <w:rsid w:val="00936F03"/>
    <w:rsid w:val="00943B69"/>
    <w:rsid w:val="00944CB3"/>
    <w:rsid w:val="009B09D7"/>
    <w:rsid w:val="009D35ED"/>
    <w:rsid w:val="00A03CB6"/>
    <w:rsid w:val="00A1364C"/>
    <w:rsid w:val="00A21076"/>
    <w:rsid w:val="00A3739A"/>
    <w:rsid w:val="00A52DAF"/>
    <w:rsid w:val="00A777FF"/>
    <w:rsid w:val="00A84072"/>
    <w:rsid w:val="00B16570"/>
    <w:rsid w:val="00B53320"/>
    <w:rsid w:val="00BC6522"/>
    <w:rsid w:val="00C121D5"/>
    <w:rsid w:val="00C17349"/>
    <w:rsid w:val="00C351AA"/>
    <w:rsid w:val="00C7253F"/>
    <w:rsid w:val="00D26A05"/>
    <w:rsid w:val="00D3631A"/>
    <w:rsid w:val="00D97B98"/>
    <w:rsid w:val="00DC671F"/>
    <w:rsid w:val="00DE4DA7"/>
    <w:rsid w:val="00E33B38"/>
    <w:rsid w:val="00E47FE5"/>
    <w:rsid w:val="00E574AF"/>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aliases w:val="5_G Char"/>
    <w:link w:val="a6"/>
    <w:rsid w:val="000E4D0E"/>
    <w:rPr>
      <w:snapToGrid w:val="0"/>
      <w:sz w:val="18"/>
      <w:szCs w:val="18"/>
    </w:rPr>
  </w:style>
  <w:style w:type="character" w:styleId="a7">
    <w:name w:val="footnote reference"/>
    <w:aliases w:val="4_G"/>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link w:val="ab"/>
    <w:rsid w:val="008B0560"/>
    <w:rPr>
      <w:rFonts w:ascii="Times New Roman" w:eastAsia="宋体" w:hAnsi="Times New Roman" w:cs="Times New Roman"/>
      <w:snapToGrid w:val="0"/>
      <w:kern w:val="0"/>
      <w:sz w:val="18"/>
      <w:szCs w:val="20"/>
    </w:rPr>
  </w:style>
  <w:style w:type="character" w:styleId="ac">
    <w:name w:val="endnote 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7E5DAD"/>
    <w:pPr>
      <w:overflowPunct/>
      <w:spacing w:line="240" w:lineRule="auto"/>
      <w:jc w:val="left"/>
    </w:pPr>
    <w:rPr>
      <w:rFonts w:eastAsia="Times New Roman"/>
      <w:sz w:val="16"/>
      <w:szCs w:val="16"/>
      <w:lang w:val="en-GB" w:eastAsia="en-US"/>
    </w:rPr>
  </w:style>
  <w:style w:type="character" w:customStyle="1" w:styleId="Char1">
    <w:name w:val="页脚 Char"/>
    <w:link w:val="ae"/>
    <w:rsid w:val="007E5DAD"/>
    <w:rPr>
      <w:rFonts w:eastAsia="Times New Roman"/>
      <w:snapToGrid w:val="0"/>
      <w:sz w:val="16"/>
      <w:szCs w:val="16"/>
      <w:lang w:val="en-GB" w:eastAsia="en-US"/>
    </w:rPr>
  </w:style>
  <w:style w:type="character" w:styleId="af">
    <w:name w:val="page number"/>
    <w:qFormat/>
    <w:rsid w:val="007E5DAD"/>
    <w:rPr>
      <w:rFonts w:ascii="Times New Roman" w:hAnsi="Times New Roman"/>
      <w:b/>
      <w:i w:val="0"/>
      <w:snapToGrid w:val="0"/>
      <w:spacing w:val="0"/>
      <w:kern w:val="0"/>
      <w:sz w:val="18"/>
    </w:rPr>
  </w:style>
  <w:style w:type="paragraph" w:styleId="af0">
    <w:name w:val="header"/>
    <w:basedOn w:val="a"/>
    <w:link w:val="Char2"/>
    <w:qFormat/>
    <w:rsid w:val="007E5DAD"/>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link w:val="af0"/>
    <w:rsid w:val="007E5DAD"/>
    <w:rPr>
      <w:rFonts w:eastAsia="Times New Roman"/>
      <w:b/>
      <w:snapToGrid w:val="0"/>
      <w:sz w:val="18"/>
      <w:szCs w:val="18"/>
      <w:lang w:val="en-GB" w:eastAsia="en-US"/>
    </w:rPr>
  </w:style>
  <w:style w:type="character" w:customStyle="1" w:styleId="1Char">
    <w:name w:val="标题 1 Char"/>
    <w:link w:val="1"/>
    <w:uiPriority w:val="9"/>
    <w:semiHidden/>
    <w:rsid w:val="00153E86"/>
    <w:rPr>
      <w:rFonts w:ascii="Times New Roman" w:eastAsia="Times New Roman" w:hAnsi="Times New Roman" w:cs="Times New Roman"/>
      <w:b/>
      <w:bCs/>
      <w:color w:val="365F91"/>
      <w:sz w:val="28"/>
      <w:szCs w:val="28"/>
    </w:rPr>
  </w:style>
  <w:style w:type="character" w:customStyle="1" w:styleId="2Char">
    <w:name w:val="标题 2 Char"/>
    <w:link w:val="2"/>
    <w:uiPriority w:val="9"/>
    <w:semiHidden/>
    <w:rsid w:val="00153E86"/>
    <w:rPr>
      <w:rFonts w:ascii="Times New Roman" w:eastAsia="Times New Roman" w:hAnsi="Times New Roman" w:cs="Times New Roman"/>
      <w:b/>
      <w:bCs/>
      <w:color w:val="4F81BD"/>
      <w:sz w:val="26"/>
      <w:szCs w:val="26"/>
    </w:rPr>
  </w:style>
  <w:style w:type="character" w:customStyle="1" w:styleId="3Char">
    <w:name w:val="标题 3 Char"/>
    <w:link w:val="3"/>
    <w:uiPriority w:val="9"/>
    <w:semiHidden/>
    <w:rsid w:val="00153E86"/>
    <w:rPr>
      <w:rFonts w:ascii="Times New Roman" w:eastAsia="Times New Roman" w:hAnsi="Times New Roman" w:cs="Times New Roman"/>
      <w:b/>
      <w:bCs/>
      <w:color w:val="4F81BD"/>
    </w:rPr>
  </w:style>
  <w:style w:type="character" w:customStyle="1" w:styleId="4Char">
    <w:name w:val="标题 4 Char"/>
    <w:link w:val="4"/>
    <w:uiPriority w:val="9"/>
    <w:semiHidden/>
    <w:rsid w:val="00153E86"/>
    <w:rPr>
      <w:rFonts w:ascii="Times New Roman" w:eastAsia="Times New Roman" w:hAnsi="Times New Roman" w:cs="Times New Roman"/>
      <w:b/>
      <w:bCs/>
      <w:i/>
      <w:iCs/>
      <w:color w:val="4F81BD"/>
    </w:rPr>
  </w:style>
  <w:style w:type="character" w:customStyle="1" w:styleId="5Char">
    <w:name w:val="标题 5 Char"/>
    <w:link w:val="5"/>
    <w:uiPriority w:val="9"/>
    <w:semiHidden/>
    <w:rsid w:val="00153E86"/>
    <w:rPr>
      <w:rFonts w:ascii="Times New Roman" w:eastAsia="Times New Roman" w:hAnsi="Times New Roman" w:cs="Times New Roman"/>
      <w:color w:val="243F60"/>
    </w:rPr>
  </w:style>
  <w:style w:type="character" w:customStyle="1" w:styleId="6Char">
    <w:name w:val="标题 6 Char"/>
    <w:link w:val="6"/>
    <w:uiPriority w:val="9"/>
    <w:semiHidden/>
    <w:rsid w:val="00153E86"/>
    <w:rPr>
      <w:rFonts w:ascii="Times New Roman" w:eastAsia="Times New Roman" w:hAnsi="Times New Roman" w:cs="Times New Roman"/>
      <w:i/>
      <w:iCs/>
      <w:color w:val="243F60"/>
    </w:rPr>
  </w:style>
  <w:style w:type="character" w:customStyle="1" w:styleId="7Char">
    <w:name w:val="标题 7 Char"/>
    <w:link w:val="7"/>
    <w:uiPriority w:val="9"/>
    <w:semiHidden/>
    <w:rsid w:val="00153E86"/>
    <w:rPr>
      <w:rFonts w:ascii="Times New Roman" w:eastAsia="Times New Roman" w:hAnsi="Times New Roman" w:cs="Times New Roman"/>
      <w:i/>
      <w:iCs/>
      <w:color w:val="404040"/>
    </w:rPr>
  </w:style>
  <w:style w:type="character" w:customStyle="1" w:styleId="8Char">
    <w:name w:val="标题 8 Char"/>
    <w:link w:val="8"/>
    <w:uiPriority w:val="9"/>
    <w:semiHidden/>
    <w:rsid w:val="00153E86"/>
    <w:rPr>
      <w:rFonts w:ascii="Times New Roman" w:eastAsia="Times New Roman" w:hAnsi="Times New Roman" w:cs="Times New Roman"/>
      <w:color w:val="4F81BD"/>
      <w:sz w:val="20"/>
      <w:szCs w:val="20"/>
    </w:rPr>
  </w:style>
  <w:style w:type="character" w:customStyle="1" w:styleId="9Char">
    <w:name w:val="标题 9 Char"/>
    <w:link w:val="9"/>
    <w:uiPriority w:val="9"/>
    <w:semiHidden/>
    <w:rsid w:val="00153E86"/>
    <w:rPr>
      <w:rFonts w:ascii="Times New Roman" w:eastAsia="Times New Roman" w:hAnsi="Times New Roman" w:cs="Times New Roman"/>
      <w:i/>
      <w:iCs/>
      <w:color w:val="404040"/>
      <w:sz w:val="20"/>
      <w:szCs w:val="20"/>
    </w:rPr>
  </w:style>
  <w:style w:type="paragraph" w:styleId="af1">
    <w:name w:val="caption"/>
    <w:basedOn w:val="a"/>
    <w:next w:val="a"/>
    <w:uiPriority w:val="35"/>
    <w:semiHidden/>
    <w:qFormat/>
    <w:rsid w:val="008B0560"/>
    <w:pPr>
      <w:spacing w:after="200"/>
    </w:pPr>
    <w:rPr>
      <w:rFonts w:ascii="Calibri" w:hAnsi="Calibri"/>
      <w:b/>
      <w:bCs/>
      <w:snapToGrid/>
      <w:color w:val="4F81BD"/>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link w:val="af2"/>
    <w:uiPriority w:val="99"/>
    <w:semiHidden/>
    <w:rsid w:val="00153E86"/>
    <w:rPr>
      <w:rFonts w:ascii="Times New Roman" w:eastAsia="宋体" w:hAnsi="Times New Roman" w:cs="Times New Roman"/>
      <w:snapToGrid w:val="0"/>
      <w:sz w:val="18"/>
      <w:szCs w:val="18"/>
    </w:rPr>
  </w:style>
  <w:style w:type="character" w:styleId="af3">
    <w:name w:val="Placeholder Text"/>
    <w:uiPriority w:val="99"/>
    <w:semiHidden/>
    <w:rsid w:val="00680656"/>
    <w:rPr>
      <w:color w:val="808080"/>
    </w:rPr>
  </w:style>
  <w:style w:type="paragraph" w:customStyle="1" w:styleId="PageNo">
    <w:name w:val="PageNo"/>
    <w:qFormat/>
    <w:rsid w:val="00811540"/>
    <w:rPr>
      <w:rFonts w:eastAsia="Times New Roman"/>
      <w:b/>
      <w:snapToGrid w:val="0"/>
      <w:sz w:val="18"/>
      <w:szCs w:val="21"/>
    </w:rPr>
  </w:style>
  <w:style w:type="paragraph" w:customStyle="1" w:styleId="10">
    <w:name w:val="页脚1"/>
    <w:qFormat/>
    <w:rsid w:val="00811540"/>
    <w:pPr>
      <w:snapToGrid w:val="0"/>
    </w:pPr>
    <w:rPr>
      <w:rFonts w:eastAsia="Times New Roman"/>
      <w:snapToGrid w:val="0"/>
      <w:sz w:val="16"/>
      <w:szCs w:val="16"/>
    </w:rPr>
  </w:style>
  <w:style w:type="paragraph" w:customStyle="1" w:styleId="11">
    <w:name w:val="页眉1"/>
    <w:basedOn w:val="a"/>
    <w:qFormat/>
    <w:rsid w:val="00811540"/>
    <w:pPr>
      <w:pBdr>
        <w:bottom w:val="single" w:sz="4" w:space="4" w:color="auto"/>
      </w:pBdr>
      <w:tabs>
        <w:tab w:val="left" w:pos="992"/>
        <w:tab w:val="left" w:pos="5772"/>
        <w:tab w:val="left" w:pos="6634"/>
        <w:tab w:val="left" w:pos="7144"/>
        <w:tab w:val="left" w:pos="7655"/>
      </w:tabs>
      <w:spacing w:after="200"/>
    </w:pPr>
    <w:rPr>
      <w:rFonts w:eastAsia="Times New Roman"/>
      <w:b/>
      <w:sz w:val="18"/>
      <w:szCs w:val="18"/>
    </w:rPr>
  </w:style>
  <w:style w:type="character" w:customStyle="1" w:styleId="SingleTxtGChar">
    <w:name w:val="_ Single Txt_G Char"/>
    <w:link w:val="SingleTxtG"/>
    <w:locked/>
    <w:rsid w:val="006B7F2B"/>
    <w:rPr>
      <w:lang w:val="en-GB" w:eastAsia="en-US"/>
    </w:rPr>
  </w:style>
  <w:style w:type="paragraph" w:customStyle="1" w:styleId="SingleTxtG">
    <w:name w:val="_ Single Txt_G"/>
    <w:basedOn w:val="a"/>
    <w:link w:val="SingleTxtGChar"/>
    <w:rsid w:val="006B7F2B"/>
    <w:pPr>
      <w:tabs>
        <w:tab w:val="clear" w:pos="431"/>
      </w:tabs>
      <w:suppressAutoHyphens/>
      <w:overflowPunct/>
      <w:adjustRightInd/>
      <w:snapToGrid/>
      <w:spacing w:after="120" w:line="240" w:lineRule="atLeast"/>
      <w:ind w:left="1134" w:right="1134"/>
    </w:pPr>
    <w:rPr>
      <w:snapToGrid/>
      <w:sz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aliases w:val="5_G Char"/>
    <w:link w:val="a6"/>
    <w:rsid w:val="000E4D0E"/>
    <w:rPr>
      <w:snapToGrid w:val="0"/>
      <w:sz w:val="18"/>
      <w:szCs w:val="18"/>
    </w:rPr>
  </w:style>
  <w:style w:type="character" w:styleId="a7">
    <w:name w:val="footnote reference"/>
    <w:aliases w:val="4_G"/>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link w:val="ab"/>
    <w:rsid w:val="008B0560"/>
    <w:rPr>
      <w:rFonts w:ascii="Times New Roman" w:eastAsia="宋体" w:hAnsi="Times New Roman" w:cs="Times New Roman"/>
      <w:snapToGrid w:val="0"/>
      <w:kern w:val="0"/>
      <w:sz w:val="18"/>
      <w:szCs w:val="20"/>
    </w:rPr>
  </w:style>
  <w:style w:type="character" w:styleId="ac">
    <w:name w:val="endnote 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7E5DAD"/>
    <w:pPr>
      <w:overflowPunct/>
      <w:spacing w:line="240" w:lineRule="auto"/>
      <w:jc w:val="left"/>
    </w:pPr>
    <w:rPr>
      <w:rFonts w:eastAsia="Times New Roman"/>
      <w:sz w:val="16"/>
      <w:szCs w:val="16"/>
      <w:lang w:val="en-GB" w:eastAsia="en-US"/>
    </w:rPr>
  </w:style>
  <w:style w:type="character" w:customStyle="1" w:styleId="Char1">
    <w:name w:val="页脚 Char"/>
    <w:link w:val="ae"/>
    <w:rsid w:val="007E5DAD"/>
    <w:rPr>
      <w:rFonts w:eastAsia="Times New Roman"/>
      <w:snapToGrid w:val="0"/>
      <w:sz w:val="16"/>
      <w:szCs w:val="16"/>
      <w:lang w:val="en-GB" w:eastAsia="en-US"/>
    </w:rPr>
  </w:style>
  <w:style w:type="character" w:styleId="af">
    <w:name w:val="page number"/>
    <w:qFormat/>
    <w:rsid w:val="007E5DAD"/>
    <w:rPr>
      <w:rFonts w:ascii="Times New Roman" w:hAnsi="Times New Roman"/>
      <w:b/>
      <w:i w:val="0"/>
      <w:snapToGrid w:val="0"/>
      <w:spacing w:val="0"/>
      <w:kern w:val="0"/>
      <w:sz w:val="18"/>
    </w:rPr>
  </w:style>
  <w:style w:type="paragraph" w:styleId="af0">
    <w:name w:val="header"/>
    <w:basedOn w:val="a"/>
    <w:link w:val="Char2"/>
    <w:qFormat/>
    <w:rsid w:val="007E5DAD"/>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link w:val="af0"/>
    <w:rsid w:val="007E5DAD"/>
    <w:rPr>
      <w:rFonts w:eastAsia="Times New Roman"/>
      <w:b/>
      <w:snapToGrid w:val="0"/>
      <w:sz w:val="18"/>
      <w:szCs w:val="18"/>
      <w:lang w:val="en-GB" w:eastAsia="en-US"/>
    </w:rPr>
  </w:style>
  <w:style w:type="character" w:customStyle="1" w:styleId="1Char">
    <w:name w:val="标题 1 Char"/>
    <w:link w:val="1"/>
    <w:uiPriority w:val="9"/>
    <w:semiHidden/>
    <w:rsid w:val="00153E86"/>
    <w:rPr>
      <w:rFonts w:ascii="Times New Roman" w:eastAsia="Times New Roman" w:hAnsi="Times New Roman" w:cs="Times New Roman"/>
      <w:b/>
      <w:bCs/>
      <w:color w:val="365F91"/>
      <w:sz w:val="28"/>
      <w:szCs w:val="28"/>
    </w:rPr>
  </w:style>
  <w:style w:type="character" w:customStyle="1" w:styleId="2Char">
    <w:name w:val="标题 2 Char"/>
    <w:link w:val="2"/>
    <w:uiPriority w:val="9"/>
    <w:semiHidden/>
    <w:rsid w:val="00153E86"/>
    <w:rPr>
      <w:rFonts w:ascii="Times New Roman" w:eastAsia="Times New Roman" w:hAnsi="Times New Roman" w:cs="Times New Roman"/>
      <w:b/>
      <w:bCs/>
      <w:color w:val="4F81BD"/>
      <w:sz w:val="26"/>
      <w:szCs w:val="26"/>
    </w:rPr>
  </w:style>
  <w:style w:type="character" w:customStyle="1" w:styleId="3Char">
    <w:name w:val="标题 3 Char"/>
    <w:link w:val="3"/>
    <w:uiPriority w:val="9"/>
    <w:semiHidden/>
    <w:rsid w:val="00153E86"/>
    <w:rPr>
      <w:rFonts w:ascii="Times New Roman" w:eastAsia="Times New Roman" w:hAnsi="Times New Roman" w:cs="Times New Roman"/>
      <w:b/>
      <w:bCs/>
      <w:color w:val="4F81BD"/>
    </w:rPr>
  </w:style>
  <w:style w:type="character" w:customStyle="1" w:styleId="4Char">
    <w:name w:val="标题 4 Char"/>
    <w:link w:val="4"/>
    <w:uiPriority w:val="9"/>
    <w:semiHidden/>
    <w:rsid w:val="00153E86"/>
    <w:rPr>
      <w:rFonts w:ascii="Times New Roman" w:eastAsia="Times New Roman" w:hAnsi="Times New Roman" w:cs="Times New Roman"/>
      <w:b/>
      <w:bCs/>
      <w:i/>
      <w:iCs/>
      <w:color w:val="4F81BD"/>
    </w:rPr>
  </w:style>
  <w:style w:type="character" w:customStyle="1" w:styleId="5Char">
    <w:name w:val="标题 5 Char"/>
    <w:link w:val="5"/>
    <w:uiPriority w:val="9"/>
    <w:semiHidden/>
    <w:rsid w:val="00153E86"/>
    <w:rPr>
      <w:rFonts w:ascii="Times New Roman" w:eastAsia="Times New Roman" w:hAnsi="Times New Roman" w:cs="Times New Roman"/>
      <w:color w:val="243F60"/>
    </w:rPr>
  </w:style>
  <w:style w:type="character" w:customStyle="1" w:styleId="6Char">
    <w:name w:val="标题 6 Char"/>
    <w:link w:val="6"/>
    <w:uiPriority w:val="9"/>
    <w:semiHidden/>
    <w:rsid w:val="00153E86"/>
    <w:rPr>
      <w:rFonts w:ascii="Times New Roman" w:eastAsia="Times New Roman" w:hAnsi="Times New Roman" w:cs="Times New Roman"/>
      <w:i/>
      <w:iCs/>
      <w:color w:val="243F60"/>
    </w:rPr>
  </w:style>
  <w:style w:type="character" w:customStyle="1" w:styleId="7Char">
    <w:name w:val="标题 7 Char"/>
    <w:link w:val="7"/>
    <w:uiPriority w:val="9"/>
    <w:semiHidden/>
    <w:rsid w:val="00153E86"/>
    <w:rPr>
      <w:rFonts w:ascii="Times New Roman" w:eastAsia="Times New Roman" w:hAnsi="Times New Roman" w:cs="Times New Roman"/>
      <w:i/>
      <w:iCs/>
      <w:color w:val="404040"/>
    </w:rPr>
  </w:style>
  <w:style w:type="character" w:customStyle="1" w:styleId="8Char">
    <w:name w:val="标题 8 Char"/>
    <w:link w:val="8"/>
    <w:uiPriority w:val="9"/>
    <w:semiHidden/>
    <w:rsid w:val="00153E86"/>
    <w:rPr>
      <w:rFonts w:ascii="Times New Roman" w:eastAsia="Times New Roman" w:hAnsi="Times New Roman" w:cs="Times New Roman"/>
      <w:color w:val="4F81BD"/>
      <w:sz w:val="20"/>
      <w:szCs w:val="20"/>
    </w:rPr>
  </w:style>
  <w:style w:type="character" w:customStyle="1" w:styleId="9Char">
    <w:name w:val="标题 9 Char"/>
    <w:link w:val="9"/>
    <w:uiPriority w:val="9"/>
    <w:semiHidden/>
    <w:rsid w:val="00153E86"/>
    <w:rPr>
      <w:rFonts w:ascii="Times New Roman" w:eastAsia="Times New Roman" w:hAnsi="Times New Roman" w:cs="Times New Roman"/>
      <w:i/>
      <w:iCs/>
      <w:color w:val="404040"/>
      <w:sz w:val="20"/>
      <w:szCs w:val="20"/>
    </w:rPr>
  </w:style>
  <w:style w:type="paragraph" w:styleId="af1">
    <w:name w:val="caption"/>
    <w:basedOn w:val="a"/>
    <w:next w:val="a"/>
    <w:uiPriority w:val="35"/>
    <w:semiHidden/>
    <w:qFormat/>
    <w:rsid w:val="008B0560"/>
    <w:pPr>
      <w:spacing w:after="200"/>
    </w:pPr>
    <w:rPr>
      <w:rFonts w:ascii="Calibri" w:hAnsi="Calibri"/>
      <w:b/>
      <w:bCs/>
      <w:snapToGrid/>
      <w:color w:val="4F81BD"/>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link w:val="af2"/>
    <w:uiPriority w:val="99"/>
    <w:semiHidden/>
    <w:rsid w:val="00153E86"/>
    <w:rPr>
      <w:rFonts w:ascii="Times New Roman" w:eastAsia="宋体" w:hAnsi="Times New Roman" w:cs="Times New Roman"/>
      <w:snapToGrid w:val="0"/>
      <w:sz w:val="18"/>
      <w:szCs w:val="18"/>
    </w:rPr>
  </w:style>
  <w:style w:type="character" w:styleId="af3">
    <w:name w:val="Placeholder Text"/>
    <w:uiPriority w:val="99"/>
    <w:semiHidden/>
    <w:rsid w:val="00680656"/>
    <w:rPr>
      <w:color w:val="808080"/>
    </w:rPr>
  </w:style>
  <w:style w:type="paragraph" w:customStyle="1" w:styleId="PageNo">
    <w:name w:val="PageNo"/>
    <w:qFormat/>
    <w:rsid w:val="00811540"/>
    <w:rPr>
      <w:rFonts w:eastAsia="Times New Roman"/>
      <w:b/>
      <w:snapToGrid w:val="0"/>
      <w:sz w:val="18"/>
      <w:szCs w:val="21"/>
    </w:rPr>
  </w:style>
  <w:style w:type="paragraph" w:customStyle="1" w:styleId="10">
    <w:name w:val="页脚1"/>
    <w:qFormat/>
    <w:rsid w:val="00811540"/>
    <w:pPr>
      <w:snapToGrid w:val="0"/>
    </w:pPr>
    <w:rPr>
      <w:rFonts w:eastAsia="Times New Roman"/>
      <w:snapToGrid w:val="0"/>
      <w:sz w:val="16"/>
      <w:szCs w:val="16"/>
    </w:rPr>
  </w:style>
  <w:style w:type="paragraph" w:customStyle="1" w:styleId="11">
    <w:name w:val="页眉1"/>
    <w:basedOn w:val="a"/>
    <w:qFormat/>
    <w:rsid w:val="00811540"/>
    <w:pPr>
      <w:pBdr>
        <w:bottom w:val="single" w:sz="4" w:space="4" w:color="auto"/>
      </w:pBdr>
      <w:tabs>
        <w:tab w:val="left" w:pos="992"/>
        <w:tab w:val="left" w:pos="5772"/>
        <w:tab w:val="left" w:pos="6634"/>
        <w:tab w:val="left" w:pos="7144"/>
        <w:tab w:val="left" w:pos="7655"/>
      </w:tabs>
      <w:spacing w:after="200"/>
    </w:pPr>
    <w:rPr>
      <w:rFonts w:eastAsia="Times New Roman"/>
      <w:b/>
      <w:sz w:val="18"/>
      <w:szCs w:val="18"/>
    </w:rPr>
  </w:style>
  <w:style w:type="character" w:customStyle="1" w:styleId="SingleTxtGChar">
    <w:name w:val="_ Single Txt_G Char"/>
    <w:link w:val="SingleTxtG"/>
    <w:locked/>
    <w:rsid w:val="006B7F2B"/>
    <w:rPr>
      <w:lang w:val="en-GB" w:eastAsia="en-US"/>
    </w:rPr>
  </w:style>
  <w:style w:type="paragraph" w:customStyle="1" w:styleId="SingleTxtG">
    <w:name w:val="_ Single Txt_G"/>
    <w:basedOn w:val="a"/>
    <w:link w:val="SingleTxtGChar"/>
    <w:rsid w:val="006B7F2B"/>
    <w:pPr>
      <w:tabs>
        <w:tab w:val="clear" w:pos="431"/>
      </w:tabs>
      <w:suppressAutoHyphens/>
      <w:overflowPunct/>
      <w:adjustRightInd/>
      <w:snapToGrid/>
      <w:spacing w:after="120" w:line="240" w:lineRule="atLeast"/>
      <w:ind w:left="1134" w:right="1134"/>
    </w:pPr>
    <w:rPr>
      <w:snapToGrid/>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060928">
      <w:bodyDiv w:val="1"/>
      <w:marLeft w:val="0"/>
      <w:marRight w:val="0"/>
      <w:marTop w:val="0"/>
      <w:marBottom w:val="0"/>
      <w:divBdr>
        <w:top w:val="none" w:sz="0" w:space="0" w:color="auto"/>
        <w:left w:val="none" w:sz="0" w:space="0" w:color="auto"/>
        <w:bottom w:val="none" w:sz="0" w:space="0" w:color="auto"/>
        <w:right w:val="none" w:sz="0" w:space="0" w:color="auto"/>
      </w:divBdr>
    </w:div>
    <w:div w:id="163860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D23970-40F0-452C-BFFD-A2950FA9E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2260</Words>
  <Characters>2351</Characters>
  <Application>Microsoft Office Word</Application>
  <DocSecurity>0</DocSecurity>
  <Lines>94</Lines>
  <Paragraphs>80</Paragraphs>
  <ScaleCrop>false</ScaleCrop>
  <Company>DCM</Company>
  <LinksUpToDate>false</LinksUpToDate>
  <CharactersWithSpaces>4531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1417906</dc:title>
  <dc:subject>A/HRC/RES/27/21</dc:subject>
  <dc:creator>mlu</dc:creator>
  <cp:keywords/>
  <dc:description/>
  <cp:lastModifiedBy>mlu</cp:lastModifiedBy>
  <cp:revision>2</cp:revision>
  <cp:lastPrinted>2014-10-30T15:17:00Z</cp:lastPrinted>
  <dcterms:created xsi:type="dcterms:W3CDTF">2014-10-30T15:49:00Z</dcterms:created>
  <dcterms:modified xsi:type="dcterms:W3CDTF">2014-10-30T15:49:00Z</dcterms:modified>
</cp:coreProperties>
</file>