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Восемьдесят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2255-м заседании,</w:t>
      </w:r>
    </w:p>
    <w:p w:rsidR="00000000" w:rsidRDefault="00000000">
      <w:r>
        <w:t>состоявшемся в Центральных учреждениях, Нью-Йорк, в понедельник, 14 марта 2005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 Шане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согласно статье 40 Пакта, и д</w:t>
      </w:r>
      <w:r>
        <w:t>о</w:t>
      </w:r>
      <w:r>
        <w:t>кументов о положении в стране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Второй периодический доклад Кении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согласно статье 40 Пакта, и документов о положении в стране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Второй периодический доклад Кении</w:t>
      </w:r>
      <w:r>
        <w:rPr>
          <w:i w:val="0"/>
        </w:rPr>
        <w:t xml:space="preserve"> (CCPR/C/82/L/KEN и CCPR/C/KEN/2004/2)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К</w:t>
      </w:r>
      <w:r>
        <w:rPr>
          <w:i/>
        </w:rPr>
        <w:t>е</w:t>
      </w:r>
      <w:r>
        <w:rPr>
          <w:i/>
        </w:rPr>
        <w:t>нии занимает места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Вако</w:t>
      </w:r>
      <w:r>
        <w:t xml:space="preserve"> (Кения), представляя второй пери</w:t>
      </w:r>
      <w:r>
        <w:t>о</w:t>
      </w:r>
      <w:r>
        <w:t>дический доклад страны (CCPR/C/KEN/2004/2), г</w:t>
      </w:r>
      <w:r>
        <w:t>о</w:t>
      </w:r>
      <w:r>
        <w:t>ворит, что задержка с направлением доклада, о к</w:t>
      </w:r>
      <w:r>
        <w:t>о</w:t>
      </w:r>
      <w:r>
        <w:t>торой он весьма сожалеет, была вызвана не отсу</w:t>
      </w:r>
      <w:r>
        <w:t>т</w:t>
      </w:r>
      <w:r>
        <w:t>ствием интереса к правам человека, а скорее, огр</w:t>
      </w:r>
      <w:r>
        <w:t>а</w:t>
      </w:r>
      <w:r>
        <w:t>ниченностью финансовых, технических и людских ресурсов и тем, что правительство его страны было занято неотложными политическими, конституц</w:t>
      </w:r>
      <w:r>
        <w:t>и</w:t>
      </w:r>
      <w:r>
        <w:t>онными, правовыми и экономическими реформами, требовавшими самого пристального внимания со стороны правительства. За это время были подг</w:t>
      </w:r>
      <w:r>
        <w:t>о</w:t>
      </w:r>
      <w:r>
        <w:t>товлены специалисты, которые оказывают содейс</w:t>
      </w:r>
      <w:r>
        <w:t>т</w:t>
      </w:r>
      <w:r>
        <w:t>вие Межведомственному комитету в обеспечении соблюдения Кенией ее обязательств в отношении периодического представления докладов в соотве</w:t>
      </w:r>
      <w:r>
        <w:t>т</w:t>
      </w:r>
      <w:r>
        <w:t>ствии с международными договорами. В состав эт</w:t>
      </w:r>
      <w:r>
        <w:t>о</w:t>
      </w:r>
      <w:r>
        <w:t>го комитета вошли представители ведущих мин</w:t>
      </w:r>
      <w:r>
        <w:t>и</w:t>
      </w:r>
      <w:r>
        <w:t>стерств, организаций гражданского общества и К</w:t>
      </w:r>
      <w:r>
        <w:t>е</w:t>
      </w:r>
      <w:r>
        <w:t>нийской национальной комиссии по правам челов</w:t>
      </w:r>
      <w:r>
        <w:t>е</w:t>
      </w:r>
      <w:r>
        <w:t>ка. Члены Национальной комиссии присутствуют на заседании.</w:t>
      </w:r>
    </w:p>
    <w:p w:rsidR="00000000" w:rsidRDefault="00000000">
      <w:pPr>
        <w:pStyle w:val="DualTxt"/>
      </w:pPr>
      <w:r>
        <w:t>3.</w:t>
      </w:r>
      <w:r>
        <w:tab/>
        <w:t>Уже после представления первоначального доклада Кении в стране в декабре 1992 года впе</w:t>
      </w:r>
      <w:r>
        <w:t>р</w:t>
      </w:r>
      <w:r>
        <w:t>вые состоялись всеобщие многопартийные выборы. В 1997 году правительство начало процесс пер</w:t>
      </w:r>
      <w:r>
        <w:t>е</w:t>
      </w:r>
      <w:r>
        <w:t>смотра конституции в интересах достижения сл</w:t>
      </w:r>
      <w:r>
        <w:t>е</w:t>
      </w:r>
      <w:r>
        <w:t>дующих восьми целей: обеспечения благого пра</w:t>
      </w:r>
      <w:r>
        <w:t>в</w:t>
      </w:r>
      <w:r>
        <w:t>ления, конституционализма, законности, уважения прав человека и равенства женщин и мужчин. Пр</w:t>
      </w:r>
      <w:r>
        <w:t>о</w:t>
      </w:r>
      <w:r>
        <w:t>ект конституции, который был разработан в ходе Национальной конституционной конференции и к</w:t>
      </w:r>
      <w:r>
        <w:t>о</w:t>
      </w:r>
      <w:r>
        <w:t>торый все еще обсуждается парламентом, будет в</w:t>
      </w:r>
      <w:r>
        <w:t>ы</w:t>
      </w:r>
      <w:r>
        <w:t>несен на референдум. В этом законопроекте затр</w:t>
      </w:r>
      <w:r>
        <w:t>а</w:t>
      </w:r>
      <w:r>
        <w:t>гивается ряд вопросов прав человека, включая о</w:t>
      </w:r>
      <w:r>
        <w:t>т</w:t>
      </w:r>
      <w:r>
        <w:t>сутствие у женщин права передавать свою наци</w:t>
      </w:r>
      <w:r>
        <w:t>о</w:t>
      </w:r>
      <w:r>
        <w:t>нальность и гражданство супругам и детям и неад</w:t>
      </w:r>
      <w:r>
        <w:t>е</w:t>
      </w:r>
      <w:r>
        <w:t>кватную защиту социальных, экономических и культурных прав. Было создано около 15 целевых групп и комитетов, включая Межпартийную парл</w:t>
      </w:r>
      <w:r>
        <w:t>а</w:t>
      </w:r>
      <w:r>
        <w:t>ментскую группу, для осуществления широкома</w:t>
      </w:r>
      <w:r>
        <w:t>с</w:t>
      </w:r>
      <w:r>
        <w:t>штабной программы законодательных реформ с а</w:t>
      </w:r>
      <w:r>
        <w:t>к</w:t>
      </w:r>
      <w:r>
        <w:t>тивным участием организаций гражданского общ</w:t>
      </w:r>
      <w:r>
        <w:t>е</w:t>
      </w:r>
      <w:r>
        <w:t>ства.</w:t>
      </w:r>
    </w:p>
    <w:p w:rsidR="00000000" w:rsidRDefault="00000000">
      <w:pPr>
        <w:pStyle w:val="DualTxt"/>
      </w:pPr>
      <w:r>
        <w:t>4.</w:t>
      </w:r>
      <w:r>
        <w:tab/>
        <w:t>В 2003 году была учреждена Кенийская н</w:t>
      </w:r>
      <w:r>
        <w:t>а</w:t>
      </w:r>
      <w:r>
        <w:t>циональная комиссия по правам человека, призва</w:t>
      </w:r>
      <w:r>
        <w:t>н</w:t>
      </w:r>
      <w:r>
        <w:t>ная играть роль независимого органа, которому п</w:t>
      </w:r>
      <w:r>
        <w:t>о</w:t>
      </w:r>
      <w:r>
        <w:t>ручено рассматривать жалобы, посещать тюрьмы и другие соответствующие учреждения, вести и</w:t>
      </w:r>
      <w:r>
        <w:t>н</w:t>
      </w:r>
      <w:r>
        <w:t>формационно-разъяснительную работу среди общ</w:t>
      </w:r>
      <w:r>
        <w:t>е</w:t>
      </w:r>
      <w:r>
        <w:t>ственности и рекомендовать меры, направленные на поощрение прав человека и разработку и осущест</w:t>
      </w:r>
      <w:r>
        <w:t>в</w:t>
      </w:r>
      <w:r>
        <w:t>ление правоохранительных программ. В соответс</w:t>
      </w:r>
      <w:r>
        <w:t>т</w:t>
      </w:r>
      <w:r>
        <w:t>вии с предлагаемыми поправками к конституции эта комиссия получит статус конституционной к</w:t>
      </w:r>
      <w:r>
        <w:t>о</w:t>
      </w:r>
      <w:r>
        <w:t>миссии, состоящей из председателя, комиссара по правам человека, народного защитника, комиссара по правам меньшинств и шести других членов, имеющих опыт в таких областях, как защита прав детей и инвалидов, удовлетворение основных п</w:t>
      </w:r>
      <w:r>
        <w:t>о</w:t>
      </w:r>
      <w:r>
        <w:t>требностей и з</w:t>
      </w:r>
      <w:r>
        <w:t>а</w:t>
      </w:r>
      <w:r>
        <w:t>щита прав пожилых лиц.</w:t>
      </w:r>
    </w:p>
    <w:p w:rsidR="00000000" w:rsidRDefault="00000000">
      <w:pPr>
        <w:pStyle w:val="DualTxt"/>
      </w:pPr>
      <w:r>
        <w:t>5.</w:t>
      </w:r>
      <w:r>
        <w:tab/>
        <w:t>Относительно запрета на получение призн</w:t>
      </w:r>
      <w:r>
        <w:t>а</w:t>
      </w:r>
      <w:r>
        <w:t>ния посредством пыток следует отметить, что Закон об уголовном праве (поправка) 2003 года признает лишь признания, сделанные в суде, и запрещает т</w:t>
      </w:r>
      <w:r>
        <w:t>е</w:t>
      </w:r>
      <w:r>
        <w:t>лесные наказания. В соответствии с Законом о з</w:t>
      </w:r>
      <w:r>
        <w:t>а</w:t>
      </w:r>
      <w:r>
        <w:t>щите детей положения Конвенции Организации Объединенных Наций о правах ребенка и Африка</w:t>
      </w:r>
      <w:r>
        <w:t>н</w:t>
      </w:r>
      <w:r>
        <w:t>ской хартии прав и благосостояния африканского ребенка стали частью внутреннего законодательс</w:t>
      </w:r>
      <w:r>
        <w:t>т</w:t>
      </w:r>
      <w:r>
        <w:t>ва. Законом об инвалидах 2003 года предусмотрены программа действий в интересах инвалидов, а та</w:t>
      </w:r>
      <w:r>
        <w:t>к</w:t>
      </w:r>
      <w:r>
        <w:t>же создание Национального фонда развития для инвалидов. В Законе 2004 года о национальной к</w:t>
      </w:r>
      <w:r>
        <w:t>о</w:t>
      </w:r>
      <w:r>
        <w:t>миссии по вопросам участия женщин в развитии предусматривается создание комиссии для коорд</w:t>
      </w:r>
      <w:r>
        <w:t>и</w:t>
      </w:r>
      <w:r>
        <w:t>нации, обеспечения и поощрения учета женской проблематики в основной деятельности в контексте национального развития. Национальная комиссия также проводит деятельность в поддержку реформ, направленных на искоренение обычаев и практики, подрывающих права человека женщин. В соотве</w:t>
      </w:r>
      <w:r>
        <w:t>т</w:t>
      </w:r>
      <w:r>
        <w:t>ствии с Законом о привлечении к общественным работам суды в целях реабилитации лиц, сове</w:t>
      </w:r>
      <w:r>
        <w:t>р</w:t>
      </w:r>
      <w:r>
        <w:t>шивших мелкие правонарушения, и уменьшения нагрузки на тюрьмы были уполномочены прим</w:t>
      </w:r>
      <w:r>
        <w:t>е</w:t>
      </w:r>
      <w:r>
        <w:t>нять наказание в виде общественных работ вместо тюремного заключения. Помимо этого, правител</w:t>
      </w:r>
      <w:r>
        <w:t>ь</w:t>
      </w:r>
      <w:r>
        <w:t>ство планирует в ближайшие несколько месяцев о</w:t>
      </w:r>
      <w:r>
        <w:t>с</w:t>
      </w:r>
      <w:r>
        <w:t>вободить 20 000 заключенных.</w:t>
      </w:r>
    </w:p>
    <w:p w:rsidR="00000000" w:rsidRDefault="00000000">
      <w:pPr>
        <w:pStyle w:val="DualTxt"/>
      </w:pPr>
      <w:r>
        <w:t>6.</w:t>
      </w:r>
      <w:r>
        <w:tab/>
        <w:t>В Законе о статутном праве (отмена и разли</w:t>
      </w:r>
      <w:r>
        <w:t>ч</w:t>
      </w:r>
      <w:r>
        <w:t>ные поправки) 1997 года предусмотрены поправки к различным элементам законодательства. Так, в соответствии с поправкой к Закону об обществе</w:t>
      </w:r>
      <w:r>
        <w:t>н</w:t>
      </w:r>
      <w:r>
        <w:t>ном порядке было отменено положение о необх</w:t>
      </w:r>
      <w:r>
        <w:t>о</w:t>
      </w:r>
      <w:r>
        <w:t>димости получения разрешения на проведение о</w:t>
      </w:r>
      <w:r>
        <w:t>б</w:t>
      </w:r>
      <w:r>
        <w:t>щественного мероприятия. Положение о содерж</w:t>
      </w:r>
      <w:r>
        <w:t>а</w:t>
      </w:r>
      <w:r>
        <w:t>нии под стражей без суда было отменено в соотве</w:t>
      </w:r>
      <w:r>
        <w:t>т</w:t>
      </w:r>
      <w:r>
        <w:t>ствии с Законом о поддержании общественной безопасности, согласно которому частные лица не могут подвергаться ограничениям по причине их политических убеждений или деятельности. Из Уголовного кодекса были изъяты законоположения о подрывной деятельности, при этом были резко ограничены полномочия правительства в отнош</w:t>
      </w:r>
      <w:r>
        <w:t>е</w:t>
      </w:r>
      <w:r>
        <w:t>нии запрета на публикации. В Законе о полиции, с внесенными в него поправками, теперь предусмо</w:t>
      </w:r>
      <w:r>
        <w:t>т</w:t>
      </w:r>
      <w:r>
        <w:t>рено беспристрастное и объективное обращение со всеми лицами, арестованными по политическим с</w:t>
      </w:r>
      <w:r>
        <w:t>о</w:t>
      </w:r>
      <w:r>
        <w:t>ображениям, и запрещены пытки и любые другие виды жестокого, бесчеловечного или унижающего достоинство обращения. Кроме того, начальники полиции были лишены драконовских полномочий, восходящих еще к колониальным временам. В н</w:t>
      </w:r>
      <w:r>
        <w:t>о</w:t>
      </w:r>
      <w:r>
        <w:t>вом разделе Закона о полномочиях начальников п</w:t>
      </w:r>
      <w:r>
        <w:t>о</w:t>
      </w:r>
      <w:r>
        <w:t>лиции предусматривается, что начальники полиции не могут участвовать в деятельности политических партий, использовать пытки или жестокие, бесчел</w:t>
      </w:r>
      <w:r>
        <w:t>о</w:t>
      </w:r>
      <w:r>
        <w:t>вечные или унижающие достоинство виды обращ</w:t>
      </w:r>
      <w:r>
        <w:t>е</w:t>
      </w:r>
      <w:r>
        <w:t>ния и помещать задержанных лиц в одиночные к</w:t>
      </w:r>
      <w:r>
        <w:t>а</w:t>
      </w:r>
      <w:r>
        <w:t>меры. В соответствии с пересмотренным Законом о кинематографии и театральной деятельности было отменено положение, требующее получения лице</w:t>
      </w:r>
      <w:r>
        <w:t>н</w:t>
      </w:r>
      <w:r>
        <w:t>зий на проведение театральных представлений, при этом Закон о радио- и телевещании Кении был и</w:t>
      </w:r>
      <w:r>
        <w:t>з</w:t>
      </w:r>
      <w:r>
        <w:t>менен таким образом, чтобы передачи отражали п</w:t>
      </w:r>
      <w:r>
        <w:t>о</w:t>
      </w:r>
      <w:r>
        <w:t>зицию самых разных политических па</w:t>
      </w:r>
      <w:r>
        <w:t>р</w:t>
      </w:r>
      <w:r>
        <w:t>тий.</w:t>
      </w:r>
    </w:p>
    <w:p w:rsidR="00000000" w:rsidRDefault="00000000">
      <w:pPr>
        <w:pStyle w:val="DualTxt"/>
      </w:pPr>
      <w:r>
        <w:t>7.</w:t>
      </w:r>
      <w:r>
        <w:tab/>
        <w:t>Наконец, на рассмотрение парламента был представлен законопроект о защите семьи (пред</w:t>
      </w:r>
      <w:r>
        <w:t>у</w:t>
      </w:r>
      <w:r>
        <w:t>преждение бытового насилия), а также законопр</w:t>
      </w:r>
      <w:r>
        <w:t>о</w:t>
      </w:r>
      <w:r>
        <w:t>ект о борьбе с ВИЧ/СПИДом и профилактике ВИЧ.</w:t>
      </w:r>
    </w:p>
    <w:p w:rsidR="00000000" w:rsidRDefault="00000000">
      <w:pPr>
        <w:pStyle w:val="DualTxt"/>
      </w:pPr>
      <w:r>
        <w:t>8.</w:t>
      </w:r>
      <w:r>
        <w:tab/>
        <w:t>В соответствии с политикой правительства, предусматривающей подписание и ратификацию всех соответствующих международных и реги</w:t>
      </w:r>
      <w:r>
        <w:t>о</w:t>
      </w:r>
      <w:r>
        <w:t>нальных документов по правам человека, Кения стала одной из первых четырех стран, участвующих в коллегиальном обзоре Нового партнерства в инт</w:t>
      </w:r>
      <w:r>
        <w:t>е</w:t>
      </w:r>
      <w:r>
        <w:t>ресах развития Африки (НЕПАД), в рамках котор</w:t>
      </w:r>
      <w:r>
        <w:t>о</w:t>
      </w:r>
      <w:r>
        <w:t>го рассматриваются вопросы благого правления, верховенства права, правосудия и прав человека и выносятся рекомендации относительно мер по и</w:t>
      </w:r>
      <w:r>
        <w:t>с</w:t>
      </w:r>
      <w:r>
        <w:t>правлению положения. В 1999 году Кения предл</w:t>
      </w:r>
      <w:r>
        <w:t>о</w:t>
      </w:r>
      <w:r>
        <w:t>жила Специальному докладчику по вопросу о пы</w:t>
      </w:r>
      <w:r>
        <w:t>т</w:t>
      </w:r>
      <w:r>
        <w:t>ках Комиссии по правам человека посетить страну для оценки ситуации с применением пыток. Бόльшая часть рекомендаций Специального до</w:t>
      </w:r>
      <w:r>
        <w:t>к</w:t>
      </w:r>
      <w:r>
        <w:t>ладчика была выполнена. Кроме того, по приглаш</w:t>
      </w:r>
      <w:r>
        <w:t>е</w:t>
      </w:r>
      <w:r>
        <w:t>нию правительства страну посетили также Спец</w:t>
      </w:r>
      <w:r>
        <w:t>и</w:t>
      </w:r>
      <w:r>
        <w:t>альный докладчик Подкомиссии по поощрению и защите прав человека по вопросу о достаточном жилье и ее Специальный докладчик по вопросу о коррупции.</w:t>
      </w:r>
    </w:p>
    <w:p w:rsidR="00000000" w:rsidRDefault="00000000">
      <w:pPr>
        <w:pStyle w:val="DualTxt"/>
      </w:pPr>
      <w:r>
        <w:t>9.</w:t>
      </w:r>
      <w:r>
        <w:tab/>
        <w:t>Комиссия рассматривает вопрос о том, чтобы сделать заявление в соответствии со статьей 22 Конвенции против пыток и других жестоких, бесч</w:t>
      </w:r>
      <w:r>
        <w:t>е</w:t>
      </w:r>
      <w:r>
        <w:t>ловечных или унижающих достоинство видов о</w:t>
      </w:r>
      <w:r>
        <w:t>б</w:t>
      </w:r>
      <w:r>
        <w:t>ращения и наказания, с тем чтобы частные лица могли направлять свои жалобы в Комитет. Кроме того, Кения изучает возможность ратификации Ф</w:t>
      </w:r>
      <w:r>
        <w:t>а</w:t>
      </w:r>
      <w:r>
        <w:t>культативного протокола к Международному пакту о гражданских и политических правах. Использ</w:t>
      </w:r>
      <w:r>
        <w:t>о</w:t>
      </w:r>
      <w:r>
        <w:t>вавшиеся в 80</w:t>
      </w:r>
      <w:r>
        <w:noBreakHyphen/>
        <w:t>х  годах камеры пыток «Ниайо хаус» в настоящее время переделываются в мемориал, к</w:t>
      </w:r>
      <w:r>
        <w:t>о</w:t>
      </w:r>
      <w:r>
        <w:t>торый должен будет напоминать о постыдных де</w:t>
      </w:r>
      <w:r>
        <w:t>й</w:t>
      </w:r>
      <w:r>
        <w:t>ствиях, которые никогда не должны повт</w:t>
      </w:r>
      <w:r>
        <w:t>о</w:t>
      </w:r>
      <w:r>
        <w:t xml:space="preserve">риться. </w:t>
      </w:r>
    </w:p>
    <w:p w:rsidR="00000000" w:rsidRDefault="00000000">
      <w:pPr>
        <w:pStyle w:val="DualTxt"/>
      </w:pPr>
      <w:r>
        <w:t>10.</w:t>
      </w:r>
      <w:r>
        <w:tab/>
        <w:t>В Кенийской национальной стратегии разв</w:t>
      </w:r>
      <w:r>
        <w:t>и</w:t>
      </w:r>
      <w:r>
        <w:t>тия в интересах повышения благосостояния и зан</w:t>
      </w:r>
      <w:r>
        <w:t>я</w:t>
      </w:r>
      <w:r>
        <w:t>тости (2003–2007 годы), документе о стратегии с</w:t>
      </w:r>
      <w:r>
        <w:t>о</w:t>
      </w:r>
      <w:r>
        <w:t>кращения масштабов нищеты и национальном пл</w:t>
      </w:r>
      <w:r>
        <w:t>а</w:t>
      </w:r>
      <w:r>
        <w:t>не развития приоритетное внимание уделяется п</w:t>
      </w:r>
      <w:r>
        <w:t>о</w:t>
      </w:r>
      <w:r>
        <w:t>ощрению благого правления, верховенства права и уважения прав человека в качестве основы экон</w:t>
      </w:r>
      <w:r>
        <w:t>о</w:t>
      </w:r>
      <w:r>
        <w:t>мического роста. В этом контексте представители основных министерств, организаций гражданского общества и Кенийской национальной комиссии по правам человека были назначены в состав мног</w:t>
      </w:r>
      <w:r>
        <w:t>о</w:t>
      </w:r>
      <w:r>
        <w:t>секторального руководящего комитета для коорд</w:t>
      </w:r>
      <w:r>
        <w:t>и</w:t>
      </w:r>
      <w:r>
        <w:t>нации национального плана действий по поощр</w:t>
      </w:r>
      <w:r>
        <w:t>е</w:t>
      </w:r>
      <w:r>
        <w:t>нию и защите прав человека. Этот план будет сл</w:t>
      </w:r>
      <w:r>
        <w:t>у</w:t>
      </w:r>
      <w:r>
        <w:t>жить правовой и политической основой для дост</w:t>
      </w:r>
      <w:r>
        <w:t>и</w:t>
      </w:r>
      <w:r>
        <w:t xml:space="preserve">жения указанной цели. </w:t>
      </w:r>
    </w:p>
    <w:p w:rsidR="00000000" w:rsidRDefault="00000000">
      <w:pPr>
        <w:pStyle w:val="DualTxt"/>
      </w:pPr>
      <w:r>
        <w:t>11.</w:t>
      </w:r>
      <w:r>
        <w:tab/>
        <w:t>В настоящее время правительство анализирует слабые места национальных органов правосудия, которые страдают от нехватки финансовых, техн</w:t>
      </w:r>
      <w:r>
        <w:t>и</w:t>
      </w:r>
      <w:r>
        <w:t>ческих и кадровых ресурсов, а также от коррупции. Для восстановления доброго имени судебной си</w:t>
      </w:r>
      <w:r>
        <w:t>с</w:t>
      </w:r>
      <w:r>
        <w:t>темы были назначены следственные трибуналы, к</w:t>
      </w:r>
      <w:r>
        <w:t>о</w:t>
      </w:r>
      <w:r>
        <w:t>торые расследует деятельность почти половины с</w:t>
      </w:r>
      <w:r>
        <w:t>у</w:t>
      </w:r>
      <w:r>
        <w:t>дей Верховного суда и около 65 процентов судей Апелляционного суда; уже уволено более восьми магистратов. Помимо этого, Кения стала первой страной, подписавшей и ратифицировавшей Ко</w:t>
      </w:r>
      <w:r>
        <w:t>н</w:t>
      </w:r>
      <w:r>
        <w:t>венцию Организации Объединенных Наций против коррупции. К числу других крупных реформ в с</w:t>
      </w:r>
      <w:r>
        <w:t>у</w:t>
      </w:r>
      <w:r>
        <w:t>дебном и правовом секторах относятся широкома</w:t>
      </w:r>
      <w:r>
        <w:t>с</w:t>
      </w:r>
      <w:r>
        <w:t>штабная перестройка, призванная содействовать формированию культуры уважения прав человека, созданию учебных программ и внедрению более эффективных методол</w:t>
      </w:r>
      <w:r>
        <w:t>о</w:t>
      </w:r>
      <w:r>
        <w:t xml:space="preserve">гий. </w:t>
      </w:r>
    </w:p>
    <w:p w:rsidR="00000000" w:rsidRDefault="00000000">
      <w:pPr>
        <w:pStyle w:val="DualTxt"/>
      </w:pPr>
      <w:r>
        <w:t>12.</w:t>
      </w:r>
      <w:r>
        <w:tab/>
        <w:t>Кения, глубоко сознавая, что обстановка мира, законности и порядка является непременными у</w:t>
      </w:r>
      <w:r>
        <w:t>с</w:t>
      </w:r>
      <w:r>
        <w:t>ловиями соблюдения прав человека, успешно сп</w:t>
      </w:r>
      <w:r>
        <w:t>о</w:t>
      </w:r>
      <w:r>
        <w:t>собствует осуществлению на своей территории инициатив по урегулированию конфликтов в Судане и Сомали. Следует также отметить, что целевая группа по полицейской реформе осуществляет п</w:t>
      </w:r>
      <w:r>
        <w:t>е</w:t>
      </w:r>
      <w:r>
        <w:t>реподготовку полицейских, с тем чтобы при испо</w:t>
      </w:r>
      <w:r>
        <w:t>л</w:t>
      </w:r>
      <w:r>
        <w:t>нении своих служебных обязанностей они уделяли больше внимания правам человека. Рассматривае</w:t>
      </w:r>
      <w:r>
        <w:t>т</w:t>
      </w:r>
      <w:r>
        <w:t>ся также вопрос о создании независимого органа гражданского надзора для рассмотрения жалоб на п</w:t>
      </w:r>
      <w:r>
        <w:t>о</w:t>
      </w:r>
      <w:r>
        <w:t>лицейских.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вопросы, указанные в перечне (CCPR/82/L/KEN).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Конституционные и национальные правовые основы осуществления Пакта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Вако </w:t>
      </w:r>
      <w:r>
        <w:t>(Кения), касаясь вопросов 1–3 п</w:t>
      </w:r>
      <w:r>
        <w:t>е</w:t>
      </w:r>
      <w:r>
        <w:t>речня, говорит, что, хотя положения Пакта во вну</w:t>
      </w:r>
      <w:r>
        <w:t>т</w:t>
      </w:r>
      <w:r>
        <w:t>реннее законодательство еще не включены, некот</w:t>
      </w:r>
      <w:r>
        <w:t>о</w:t>
      </w:r>
      <w:r>
        <w:t>рые его принципы уже отражены в Конституции</w:t>
      </w:r>
      <w:r>
        <w:br/>
        <w:t>(в качестве примера можно привести Закон о детях и Закон об инвалидах). Несмотря на то, что в суде</w:t>
      </w:r>
      <w:r>
        <w:t>б</w:t>
      </w:r>
      <w:r>
        <w:t>ных делах ссылки на Пакт отсутствуют, после пр</w:t>
      </w:r>
      <w:r>
        <w:t>и</w:t>
      </w:r>
      <w:r>
        <w:t>хода к власти в декабре 2002 года нового прав</w:t>
      </w:r>
      <w:r>
        <w:t>и</w:t>
      </w:r>
      <w:r>
        <w:t>тельства Национальной коалиции «Радуга» суде</w:t>
      </w:r>
      <w:r>
        <w:t>б</w:t>
      </w:r>
      <w:r>
        <w:t>ная практика стала заметно более прогрессивной. Имеются все признаки того, что положения Пакта учитывались при формировании прецедентного права, особе</w:t>
      </w:r>
      <w:r>
        <w:t>н</w:t>
      </w:r>
      <w:r>
        <w:t xml:space="preserve">но в Высоком суде. </w:t>
      </w:r>
    </w:p>
    <w:p w:rsidR="00000000" w:rsidRDefault="00000000">
      <w:pPr>
        <w:pStyle w:val="DualTxt"/>
      </w:pPr>
      <w:r>
        <w:t>15.</w:t>
      </w:r>
      <w:r>
        <w:tab/>
        <w:t>Гарантируемые Пактом основополагающие права и свободы защищаются в Кенийском билле о правах. Так, те лица, права которых были ущемл</w:t>
      </w:r>
      <w:r>
        <w:t>е</w:t>
      </w:r>
      <w:r>
        <w:t>ны, могут обращаться за правовой защитой в Выс</w:t>
      </w:r>
      <w:r>
        <w:t>о</w:t>
      </w:r>
      <w:r>
        <w:t>кий суд Кении, при этом стесненные в средствах граждане получают соответствующую финансовую помощь. В 2001 году Верховный судья Кении обн</w:t>
      </w:r>
      <w:r>
        <w:t>а</w:t>
      </w:r>
      <w:r>
        <w:t>родовал правила защиты основных прав и свобод частных лиц (практика), которые облегчают обр</w:t>
      </w:r>
      <w:r>
        <w:t>а</w:t>
      </w:r>
      <w:r>
        <w:t>щение истцов в Высокий суд. Большое число п</w:t>
      </w:r>
      <w:r>
        <w:t>о</w:t>
      </w:r>
      <w:r>
        <w:t>ступивших жалоб вынудило создать в рамках Выс</w:t>
      </w:r>
      <w:r>
        <w:t>о</w:t>
      </w:r>
      <w:r>
        <w:t>кого суда постоянный конституционный суд, кот</w:t>
      </w:r>
      <w:r>
        <w:t>о</w:t>
      </w:r>
      <w:r>
        <w:t>рый занимается исключительно конституционными вопросами и судебным надзором. Билль о правах, содержащийся в проекте конституции, который был принят в марте 2004 года, в значительной степени посвящен обеспечению соблюдения основных прав и свобод.</w:t>
      </w:r>
    </w:p>
    <w:p w:rsidR="00000000" w:rsidRDefault="00000000">
      <w:pPr>
        <w:pStyle w:val="DualTxt"/>
      </w:pPr>
      <w:r>
        <w:t>16.</w:t>
      </w:r>
      <w:r>
        <w:tab/>
        <w:t>Кения приняла ряд статутов, которые в опр</w:t>
      </w:r>
      <w:r>
        <w:t>е</w:t>
      </w:r>
      <w:r>
        <w:t>деленной степени обеспечивают соблюдение обяз</w:t>
      </w:r>
      <w:r>
        <w:t>а</w:t>
      </w:r>
      <w:r>
        <w:t>тельств и принципов, содержащихся в Пакте, вкл</w:t>
      </w:r>
      <w:r>
        <w:t>ю</w:t>
      </w:r>
      <w:r>
        <w:t>чая Закон о детях, запрещающий дискриминацию детей по признаку происхождения, пола, религии, цвета кожи, политических убеждений, половой ор</w:t>
      </w:r>
      <w:r>
        <w:t>и</w:t>
      </w:r>
      <w:r>
        <w:t>ентации или по какому-либо иному признаку, Закон об уголовном праве (поправка) и Закон о привлеч</w:t>
      </w:r>
      <w:r>
        <w:t>е</w:t>
      </w:r>
      <w:r>
        <w:t>нии к общественным работам, о которых говор</w:t>
      </w:r>
      <w:r>
        <w:t>и</w:t>
      </w:r>
      <w:r>
        <w:t>лось ранее. Помимо этого, в проекте конституции предусматривается обязанность правительства в</w:t>
      </w:r>
      <w:r>
        <w:t>ы</w:t>
      </w:r>
      <w:r>
        <w:t>полнять свои обязательства по международным д</w:t>
      </w:r>
      <w:r>
        <w:t>о</w:t>
      </w:r>
      <w:r>
        <w:t>говорам в области прав человека, своевременно представлять доклады международным договорным органам по правам человека и способствовать о</w:t>
      </w:r>
      <w:r>
        <w:t>б</w:t>
      </w:r>
      <w:r>
        <w:t>ращению организаций гражданского общества в т</w:t>
      </w:r>
      <w:r>
        <w:t>а</w:t>
      </w:r>
      <w:r>
        <w:t>кие международные орг</w:t>
      </w:r>
      <w:r>
        <w:t>а</w:t>
      </w:r>
      <w:r>
        <w:t>ны.</w:t>
      </w:r>
    </w:p>
    <w:p w:rsidR="00000000" w:rsidRDefault="00000000">
      <w:pPr>
        <w:pStyle w:val="DualTxt"/>
      </w:pPr>
      <w:r>
        <w:t>17.</w:t>
      </w:r>
      <w:r>
        <w:tab/>
        <w:t>Кения активно рассматривает вопрос о пр</w:t>
      </w:r>
      <w:r>
        <w:t>и</w:t>
      </w:r>
      <w:r>
        <w:t>соединении к Факультативному проток</w:t>
      </w:r>
      <w:r>
        <w:t>о</w:t>
      </w:r>
      <w:r>
        <w:t xml:space="preserve">лу.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Эффективные средства правовой защиты; безнаказанность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  <w:t>Касаясь вопроса 4, он отмечает, что согласно Конституции любое лицо, чьи основные права и свободы были нарушены, может требовать компе</w:t>
      </w:r>
      <w:r>
        <w:t>н</w:t>
      </w:r>
      <w:r>
        <w:t>сации. Кенийской национальной комиссии по пр</w:t>
      </w:r>
      <w:r>
        <w:t>а</w:t>
      </w:r>
      <w:r>
        <w:t>вам человека поручено рассматривать заявления о нарушениях прав человека и, в надлежащих случ</w:t>
      </w:r>
      <w:r>
        <w:t>а</w:t>
      </w:r>
      <w:r>
        <w:t>ях, рекомендовать выплату компенсации постр</w:t>
      </w:r>
      <w:r>
        <w:t>а</w:t>
      </w:r>
      <w:r>
        <w:t>давшим лицам и членам их семей. Всего лишь н</w:t>
      </w:r>
      <w:r>
        <w:t>е</w:t>
      </w:r>
      <w:r>
        <w:t>делю назад крупная компенсация в судебном поря</w:t>
      </w:r>
      <w:r>
        <w:t>д</w:t>
      </w:r>
      <w:r>
        <w:t>ке была присуждена лицу, ошибочно подвергнутому заключению. Таким образом, средства правовой з</w:t>
      </w:r>
      <w:r>
        <w:t>а</w:t>
      </w:r>
      <w:r>
        <w:t xml:space="preserve">щиты имеются и применяются. 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Равенство мужчин и женщин, дискриминация (статьи 3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  <w:t>Касаясь вопроса 5, он отмечает, что в закон</w:t>
      </w:r>
      <w:r>
        <w:t>о</w:t>
      </w:r>
      <w:r>
        <w:t>дательстве страны нет положений, ограничивающих право женщин на равенство в браке, при решении семейных вопросов, а также в вопросах развода и наследования. Однако существуют культурные и социальные ограничения, которые учтены в проекте новой конституции и которыми занимается Наци</w:t>
      </w:r>
      <w:r>
        <w:t>о</w:t>
      </w:r>
      <w:r>
        <w:t>нальная комиссия по участию женщин в развитии, отвечающая за пропаганду проведения юридич</w:t>
      </w:r>
      <w:r>
        <w:t>е</w:t>
      </w:r>
      <w:r>
        <w:t>ской реформы в области прав женщин.</w:t>
      </w:r>
    </w:p>
    <w:p w:rsidR="00000000" w:rsidRDefault="00000000">
      <w:pPr>
        <w:pStyle w:val="DualTxt"/>
      </w:pPr>
      <w:r>
        <w:t>20.</w:t>
      </w:r>
      <w:r>
        <w:tab/>
        <w:t>Касаясь вопроса 6, он отмечает, что порядок получения гражданства в упомянутых случаях де</w:t>
      </w:r>
      <w:r>
        <w:t>й</w:t>
      </w:r>
      <w:r>
        <w:t>ствительно не соответствует статьям 3 и 26 Пакта. Однако в проекте новой конституции предусмотр</w:t>
      </w:r>
      <w:r>
        <w:t>е</w:t>
      </w:r>
      <w:r>
        <w:t>но, что любое лицо, состоявшее в браке с гражд</w:t>
      </w:r>
      <w:r>
        <w:t>а</w:t>
      </w:r>
      <w:r>
        <w:t>нином Кении на протяжении не менее семи лет, имеет право на кенийское гражданство и что это гражданство более не может быть утеряно в резул</w:t>
      </w:r>
      <w:r>
        <w:t>ь</w:t>
      </w:r>
      <w:r>
        <w:t>тате заключения или расто</w:t>
      </w:r>
      <w:r>
        <w:t>р</w:t>
      </w:r>
      <w:r>
        <w:t>жения брака.</w:t>
      </w:r>
    </w:p>
    <w:p w:rsidR="00000000" w:rsidRDefault="00000000">
      <w:pPr>
        <w:pStyle w:val="DualTxt"/>
      </w:pPr>
      <w:r>
        <w:t>21.</w:t>
      </w:r>
      <w:r>
        <w:tab/>
        <w:t>Касаясь вопроса 7, он отмечает, что нево</w:t>
      </w:r>
      <w:r>
        <w:t>з</w:t>
      </w:r>
      <w:r>
        <w:t>можно отрицать существующие различия в полож</w:t>
      </w:r>
      <w:r>
        <w:t>е</w:t>
      </w:r>
      <w:r>
        <w:t>нии представителей двух полов, которые обусло</w:t>
      </w:r>
      <w:r>
        <w:t>в</w:t>
      </w:r>
      <w:r>
        <w:t>лены историческими причинами. Правительство страны предпринимает шаги для решения проблемы недопредставленности женщин в директивных о</w:t>
      </w:r>
      <w:r>
        <w:t>р</w:t>
      </w:r>
      <w:r>
        <w:t>ганах, при этом в 2003 году женщины составляли примерно одну пятую от числа первых заместит</w:t>
      </w:r>
      <w:r>
        <w:t>е</w:t>
      </w:r>
      <w:r>
        <w:t>лей постоянных секретарей, послов и верховных комиссаров. Впервые в правительство Национал</w:t>
      </w:r>
      <w:r>
        <w:t>ь</w:t>
      </w:r>
      <w:r>
        <w:t>ной коалиции «Радуга» (НКР) Кении вошли три женщины-члена кабинета, что является колоссал</w:t>
      </w:r>
      <w:r>
        <w:t>ь</w:t>
      </w:r>
      <w:r>
        <w:t>ным шагом вперед, демонстрирующим серьезность намерений правительства в отношении решения женских вопросов. Действительно, партия НКР в</w:t>
      </w:r>
      <w:r>
        <w:t>ы</w:t>
      </w:r>
      <w:r>
        <w:t>двинула в состав парламента только канд</w:t>
      </w:r>
      <w:r>
        <w:t>и</w:t>
      </w:r>
      <w:r>
        <w:t>датов-женщин. Кроме того, почти половина членов К</w:t>
      </w:r>
      <w:r>
        <w:t>о</w:t>
      </w:r>
      <w:r>
        <w:t>миссии по правам человека и Комиссии по прав</w:t>
      </w:r>
      <w:r>
        <w:t>о</w:t>
      </w:r>
      <w:r>
        <w:t>вой реформе Кении и три четверти сотрудников Канцелярии Генерального прокурора — женщины. В проекте новой конституции предлагается обесп</w:t>
      </w:r>
      <w:r>
        <w:t>е</w:t>
      </w:r>
      <w:r>
        <w:t>чить, чтобы женщины составляли половину членов парламента. Комиссия по правам человека и адм</w:t>
      </w:r>
      <w:r>
        <w:t>и</w:t>
      </w:r>
      <w:r>
        <w:t>нистративному правосудию будет включать также одного эксперта по в</w:t>
      </w:r>
      <w:r>
        <w:t>о</w:t>
      </w:r>
      <w:r>
        <w:t>просам положения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Отступление от прав (статьи 4 и 5 Пакта)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22.</w:t>
      </w:r>
      <w:r>
        <w:tab/>
        <w:t>Касаясь вопроса 8, он отмечает, что в Конст</w:t>
      </w:r>
      <w:r>
        <w:t>и</w:t>
      </w:r>
      <w:r>
        <w:t>туции предусмотрен ряд особых обстоятельств, при которых может иметь место отступление от осно</w:t>
      </w:r>
      <w:r>
        <w:t>в</w:t>
      </w:r>
      <w:r>
        <w:t>ных прав и свобод, а именно, случаи, когда страна находится в состоянии войны или когда использ</w:t>
      </w:r>
      <w:r>
        <w:t>у</w:t>
      </w:r>
      <w:r>
        <w:t>ются чрезвычайные полномочия в соответствии с Законом о поддержании общественной безопасн</w:t>
      </w:r>
      <w:r>
        <w:t>о</w:t>
      </w:r>
      <w:r>
        <w:t>сти. В последнем случае такое отступление должно быть утверждено парламентом. Чрезвычайное п</w:t>
      </w:r>
      <w:r>
        <w:t>о</w:t>
      </w:r>
      <w:r>
        <w:t>ложение сохранялось в Северо-Восточной прови</w:t>
      </w:r>
      <w:r>
        <w:t>н</w:t>
      </w:r>
      <w:r>
        <w:t>ции до 1997 года из</w:t>
      </w:r>
      <w:r>
        <w:noBreakHyphen/>
        <w:t>за необходимости борьбы с бандитизмом. Однако на настоящий момент оно уже отменено, равно как и два соответствующих з</w:t>
      </w:r>
      <w:r>
        <w:t>а</w:t>
      </w:r>
      <w:r>
        <w:t>кона.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жизнь (статья 6 Пакта); запрещение пыток (статья 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  <w:t>Касаясь вопроса 9, он отмечает, что в Уголо</w:t>
      </w:r>
      <w:r>
        <w:t>в</w:t>
      </w:r>
      <w:r>
        <w:t>ном кодексе предусмотрена смертная казнь для л</w:t>
      </w:r>
      <w:r>
        <w:t>ю</w:t>
      </w:r>
      <w:r>
        <w:t>бого лица, которое будет признано виновным в убийстве, измене, грабеже с применением насилия или в попытке грабежа с применением насилия. Вопрос об отмене смертной казни в Кении дважды обсуждался парламентом. В ходе первого обсужд</w:t>
      </w:r>
      <w:r>
        <w:t>е</w:t>
      </w:r>
      <w:r>
        <w:t>ния подавляющее большинство членов парламента выступило против предложения. К началу второго обсуждения число сторонников отмены смертной казни возросло, однако их по</w:t>
      </w:r>
      <w:r>
        <w:noBreakHyphen/>
        <w:t>прежнему оказалось недостаточно. Помимо этого, данный вопрос шир</w:t>
      </w:r>
      <w:r>
        <w:t>о</w:t>
      </w:r>
      <w:r>
        <w:t>ко обсуждался в ходе Национальной конституцио</w:t>
      </w:r>
      <w:r>
        <w:t>н</w:t>
      </w:r>
      <w:r>
        <w:t>ной конференции, в работе которой участвовали члены парламента и представители различных сл</w:t>
      </w:r>
      <w:r>
        <w:t>о</w:t>
      </w:r>
      <w:r>
        <w:t>ев общества. Комиссия по пересмотру конституции включила предложение об отмене смертной казни в свой первоначальный проект, однако участники Конференции его отвергли. Кения приближается к тому, чтобы отменить смертную казнь, однако дело до этого еще не дошло.</w:t>
      </w:r>
    </w:p>
    <w:p w:rsidR="00000000" w:rsidRDefault="00000000">
      <w:pPr>
        <w:pStyle w:val="DualTxt"/>
      </w:pPr>
      <w:r>
        <w:t>24.</w:t>
      </w:r>
      <w:r>
        <w:tab/>
        <w:t>Касаясь вопроса 10, он отмечает, что полиция действительно применяет огнестрельное оружие, причем в последнее время это происходит все чаще в связи с ростом преступности и распространением стрелкового оружия, бóльшая часть которого вв</w:t>
      </w:r>
      <w:r>
        <w:t>о</w:t>
      </w:r>
      <w:r>
        <w:t>зится в Кению из соседних стран. Однако политика правительства в этой области является вполне о</w:t>
      </w:r>
      <w:r>
        <w:t>п</w:t>
      </w:r>
      <w:r>
        <w:t>ределенной и полностью соответствует руковод</w:t>
      </w:r>
      <w:r>
        <w:t>я</w:t>
      </w:r>
      <w:r>
        <w:t>щим принципам Организации Объединенных Н</w:t>
      </w:r>
      <w:r>
        <w:t>а</w:t>
      </w:r>
      <w:r>
        <w:t>ций в отношении разумного применения силы. В случае гибели людей в результате открытой пол</w:t>
      </w:r>
      <w:r>
        <w:t>и</w:t>
      </w:r>
      <w:r>
        <w:t>цейскими стрельбы всегда проводится обществе</w:t>
      </w:r>
      <w:r>
        <w:t>н</w:t>
      </w:r>
      <w:r>
        <w:t>ное расследов</w:t>
      </w:r>
      <w:r>
        <w:t>а</w:t>
      </w:r>
      <w:r>
        <w:t>ние.</w:t>
      </w:r>
    </w:p>
    <w:p w:rsidR="00000000" w:rsidRDefault="00000000">
      <w:pPr>
        <w:pStyle w:val="DualTxt"/>
      </w:pPr>
      <w:r>
        <w:t>25.</w:t>
      </w:r>
      <w:r>
        <w:tab/>
        <w:t>Касаясь вопросов 11 и 13, он говорит, что п</w:t>
      </w:r>
      <w:r>
        <w:t>о</w:t>
      </w:r>
      <w:r>
        <w:t>ложения Уголовного кодекса, касающиеся пыток, вполне определенны. В соответствии с новым зак</w:t>
      </w:r>
      <w:r>
        <w:t>о</w:t>
      </w:r>
      <w:r>
        <w:t>нодательством любой полицейский, прибегнувший к пыткам или другим жестоким, бесчеловечным или унижающим достоинство видам обращения, будет признан виновным в совершении тяжкого престу</w:t>
      </w:r>
      <w:r>
        <w:t>п</w:t>
      </w:r>
      <w:r>
        <w:t xml:space="preserve">ления. Кроме того, имеют силу только признания, полученные в суде. </w:t>
      </w:r>
    </w:p>
    <w:p w:rsidR="00000000" w:rsidRDefault="00000000">
      <w:pPr>
        <w:pStyle w:val="DualTxt"/>
      </w:pPr>
      <w:r>
        <w:t>26.</w:t>
      </w:r>
      <w:r>
        <w:tab/>
        <w:t>Касаясь вопроса 12, он отмечает, что в период 2000–2003 годов смертность среди заключенных, за исключением казней, составляла от 529 до 769 человек в год. Однако эта статистика не дает представления о причинах смерти. По его мнению, в большинстве случаев, если не во всех, задержа</w:t>
      </w:r>
      <w:r>
        <w:t>н</w:t>
      </w:r>
      <w:r>
        <w:t>ные лица умирают из</w:t>
      </w:r>
      <w:r>
        <w:noBreakHyphen/>
        <w:t>за плохих условий содерж</w:t>
      </w:r>
      <w:r>
        <w:t>а</w:t>
      </w:r>
      <w:r>
        <w:t>ния в кенийских тюрьмах, прежде всего из</w:t>
      </w:r>
      <w:r>
        <w:noBreakHyphen/>
        <w:t>за их крайней перенаселенности. В любом случае, в с</w:t>
      </w:r>
      <w:r>
        <w:t>о</w:t>
      </w:r>
      <w:r>
        <w:t>ответствии с Законом о тюрьмах, смерть любого з</w:t>
      </w:r>
      <w:r>
        <w:t>а</w:t>
      </w:r>
      <w:r>
        <w:t>ключенного должна расследоваться. Если закл</w:t>
      </w:r>
      <w:r>
        <w:t>ю</w:t>
      </w:r>
      <w:r>
        <w:t>ченные погибли в результате пыток или преднам</w:t>
      </w:r>
      <w:r>
        <w:t>е</w:t>
      </w:r>
      <w:r>
        <w:t>ренных действий тюремных охранников, приним</w:t>
      </w:r>
      <w:r>
        <w:t>а</w:t>
      </w:r>
      <w:r>
        <w:t>ются соответствующие меры.</w:t>
      </w:r>
    </w:p>
    <w:p w:rsidR="00000000" w:rsidRDefault="00000000">
      <w:pPr>
        <w:pStyle w:val="DualTxt"/>
      </w:pPr>
      <w:r>
        <w:t>27.</w:t>
      </w:r>
      <w:r>
        <w:tab/>
        <w:t>Касаясь вопроса 14, он отмечает, что Уголо</w:t>
      </w:r>
      <w:r>
        <w:t>в</w:t>
      </w:r>
      <w:r>
        <w:t>ный кодекс разрешает аборты только в тех случаях, когда они необходимы для защиты здоровья бер</w:t>
      </w:r>
      <w:r>
        <w:t>е</w:t>
      </w:r>
      <w:r>
        <w:t>менной женщины. Проблема абортов вызывает в Кении много споров, и некоторые известные деят</w:t>
      </w:r>
      <w:r>
        <w:t>е</w:t>
      </w:r>
      <w:r>
        <w:t>ли страны весьма активно высказываются по да</w:t>
      </w:r>
      <w:r>
        <w:t>н</w:t>
      </w:r>
      <w:r>
        <w:t>ному вопр</w:t>
      </w:r>
      <w:r>
        <w:t>о</w:t>
      </w:r>
      <w:r>
        <w:t xml:space="preserve">су. </w:t>
      </w:r>
    </w:p>
    <w:p w:rsidR="00000000" w:rsidRDefault="00000000">
      <w:pPr>
        <w:pStyle w:val="DualTxt"/>
      </w:pPr>
      <w:r>
        <w:t>28.</w:t>
      </w:r>
      <w:r>
        <w:tab/>
        <w:t>Касаясь вопросов 15 и 16, он отмечает, что по</w:t>
      </w:r>
      <w:r>
        <w:noBreakHyphen/>
        <w:t>прежнему широко распространены случаи же</w:t>
      </w:r>
      <w:r>
        <w:t>с</w:t>
      </w:r>
      <w:r>
        <w:t>токого обращения с женщинами и девочками и се</w:t>
      </w:r>
      <w:r>
        <w:t>к</w:t>
      </w:r>
      <w:r>
        <w:t>суального насилия в отношении женщин и девочек. Правительство и неправительственные организации (НПО) стали более активно заниматься этим вопр</w:t>
      </w:r>
      <w:r>
        <w:t>о</w:t>
      </w:r>
      <w:r>
        <w:t>сом, в результате чего число заявленных случаев изнасилования и попыток изнасилования в период 1997–2003 годов более чем удвоилось, а число зар</w:t>
      </w:r>
      <w:r>
        <w:t>е</w:t>
      </w:r>
      <w:r>
        <w:t>гистрированных случаев нападений и избиений увеличилось примерно на одну треть. Различные организации оказывают юридическую помощь и поддержку лицам, пострадавшим от такого жест</w:t>
      </w:r>
      <w:r>
        <w:t>о</w:t>
      </w:r>
      <w:r>
        <w:t>кого обращения и несправедливости, как избиение, изнасилование, принуждение к вступлению в брак в раннем возрасте и калечащие операции на женских половых органах. Особенно активно в этой области действует организация ФИДА, которая в 2003 году возбудила свыше 200 судебных исков. Помимо эт</w:t>
      </w:r>
      <w:r>
        <w:t>о</w:t>
      </w:r>
      <w:r>
        <w:t>го, некоторые неправительственные организации создали приюты для лиц, пострадавших от насилия на половой почве.</w:t>
      </w:r>
    </w:p>
    <w:p w:rsidR="00000000" w:rsidRDefault="00000000">
      <w:pPr>
        <w:pStyle w:val="DualTxt"/>
      </w:pPr>
      <w:r>
        <w:t>29.</w:t>
      </w:r>
      <w:r>
        <w:tab/>
        <w:t>Необходимо провести широкомасштабную кампанию по разъяснению той опасности, которую представляют для здоровья женщин калечащие оп</w:t>
      </w:r>
      <w:r>
        <w:t>е</w:t>
      </w:r>
      <w:r>
        <w:t>рации на женских половых органах, которые все еще практикуются рядом племен Кении. Обслед</w:t>
      </w:r>
      <w:r>
        <w:t>о</w:t>
      </w:r>
      <w:r>
        <w:t>вания показали, что инициаторами этой процедуры часто являются матери, которые иногда сами ее и осуществляют. Данный вопрос рассматривался в парламенте в 1997 году, однако некоторые его чл</w:t>
      </w:r>
      <w:r>
        <w:t>е</w:t>
      </w:r>
      <w:r>
        <w:t>ны решительно выступили против утверждения о том, что эта практика является нецивилизованной и что занимающиеся ею лица должны наказываться. Министерство по проблемам равноправия полов, по делам спорта, культуры и социальных служб, де</w:t>
      </w:r>
      <w:r>
        <w:t>й</w:t>
      </w:r>
      <w:r>
        <w:t>ствуя совместно с некоторыми членами парламе</w:t>
      </w:r>
      <w:r>
        <w:t>н</w:t>
      </w:r>
      <w:r>
        <w:t>та — женщинами, в настоящее время организует посещение сельских общин для проведения в них разъяснительной деятельности, и женское обрез</w:t>
      </w:r>
      <w:r>
        <w:t>а</w:t>
      </w:r>
      <w:r>
        <w:t>ние постепенно вытесняется другими, более щад</w:t>
      </w:r>
      <w:r>
        <w:t>я</w:t>
      </w:r>
      <w:r>
        <w:t>щими обычаями и церемониями. В Законе о детях предусмотрен запрет на применение этой процед</w:t>
      </w:r>
      <w:r>
        <w:t>у</w:t>
      </w:r>
      <w:r>
        <w:t>ры в о</w:t>
      </w:r>
      <w:r>
        <w:t>т</w:t>
      </w:r>
      <w:r>
        <w:t>ношении девочек в возрасте до 16 лет.</w:t>
      </w:r>
    </w:p>
    <w:p w:rsidR="00000000" w:rsidRDefault="00000000">
      <w:pPr>
        <w:pStyle w:val="DualTxt"/>
      </w:pPr>
      <w:r>
        <w:t>30.</w:t>
      </w:r>
      <w:r>
        <w:tab/>
        <w:t>Целевая группа правительства изучила все к</w:t>
      </w:r>
      <w:r>
        <w:t>е</w:t>
      </w:r>
      <w:r>
        <w:t>нийские законы и виды традиционной практики на предмет выявления тех из них, которые не позв</w:t>
      </w:r>
      <w:r>
        <w:t>о</w:t>
      </w:r>
      <w:r>
        <w:t>ляют женщинам пользоваться равными с мужчин</w:t>
      </w:r>
      <w:r>
        <w:t>а</w:t>
      </w:r>
      <w:r>
        <w:t>ми правами, и рассмотрела конкретный вопрос н</w:t>
      </w:r>
      <w:r>
        <w:t>а</w:t>
      </w:r>
      <w:r>
        <w:t>силия в семье, масштабы которого, как следует из вопроса 16, действительно растут. В ходе нынешней сессии парламента на вторичное рассмотрение был представлен законопроект о защите семьи (бытовое насилие), который в 1992 году был отклонен т</w:t>
      </w:r>
      <w:r>
        <w:t>о</w:t>
      </w:r>
      <w:r>
        <w:t>гдашним парламентом, в котором преобладали мужчины, из</w:t>
      </w:r>
      <w:r>
        <w:noBreakHyphen/>
        <w:t>за таких спорных положений, как в</w:t>
      </w:r>
      <w:r>
        <w:t>ы</w:t>
      </w:r>
      <w:r>
        <w:t>несение запретительного постановления в отнош</w:t>
      </w:r>
      <w:r>
        <w:t>е</w:t>
      </w:r>
      <w:r>
        <w:t>нии прибегающего к насилию супруга, которое л</w:t>
      </w:r>
      <w:r>
        <w:t>и</w:t>
      </w:r>
      <w:r>
        <w:t>шало бы его права входить в собственный дом, что рассматривается как неприемлемое нарушение сельских обычаев. В настоящее время эти вопросы заблаговременно рассматриваются в министерстве, отвечающем за положение женщин, совместно с гражданскими и неправительственными организ</w:t>
      </w:r>
      <w:r>
        <w:t>а</w:t>
      </w:r>
      <w:r>
        <w:t>циями, при этом предпринимается попытка прове</w:t>
      </w:r>
      <w:r>
        <w:t>с</w:t>
      </w:r>
      <w:r>
        <w:t>ти данный законопроект через парламент. Принятие такого законодательства в определенной степени решило бы проблему насилия в семье в Кении и п</w:t>
      </w:r>
      <w:r>
        <w:t>о</w:t>
      </w:r>
      <w:r>
        <w:t>служило бы примером для аналогичных действий в других а</w:t>
      </w:r>
      <w:r>
        <w:t>ф</w:t>
      </w:r>
      <w:r>
        <w:t>риканских странах.</w:t>
      </w:r>
    </w:p>
    <w:p w:rsidR="00000000" w:rsidRDefault="00000000">
      <w:pPr>
        <w:pStyle w:val="DualTxt"/>
      </w:pPr>
      <w:r>
        <w:t>31.</w:t>
      </w:r>
      <w:r>
        <w:tab/>
        <w:t>Тюрьмы, как это следует из вопроса 17, дейс</w:t>
      </w:r>
      <w:r>
        <w:t>т</w:t>
      </w:r>
      <w:r>
        <w:t>вительно переполнены настолько, что в них практ</w:t>
      </w:r>
      <w:r>
        <w:t>и</w:t>
      </w:r>
      <w:r>
        <w:t>чески невозможно находиться. Новый порядок, п</w:t>
      </w:r>
      <w:r>
        <w:t>о</w:t>
      </w:r>
      <w:r>
        <w:t>зволяющий судам заменять тюремное заключение общественными работами, включая работу под ко</w:t>
      </w:r>
      <w:r>
        <w:t>н</w:t>
      </w:r>
      <w:r>
        <w:t>воем на строительстве государственных объектов, должен в определенной степени смягчить эту пр</w:t>
      </w:r>
      <w:r>
        <w:t>о</w:t>
      </w:r>
      <w:r>
        <w:t>блему. Однако главной причиной такого положения является то, что 65 процентов находящихся в тюр</w:t>
      </w:r>
      <w:r>
        <w:t>ь</w:t>
      </w:r>
      <w:r>
        <w:t>мах лиц находятся под стражей в ожидании суде</w:t>
      </w:r>
      <w:r>
        <w:t>б</w:t>
      </w:r>
      <w:r>
        <w:t>ного разбирательства, при этом из</w:t>
      </w:r>
      <w:r>
        <w:noBreakHyphen/>
        <w:t>за судебных з</w:t>
      </w:r>
      <w:r>
        <w:t>а</w:t>
      </w:r>
      <w:r>
        <w:t>держек срок пребывания в тюрьме в некоторых из них превышает срок, который они бы получили в случае вынесения обвинительного приговора. В процессе нескольких тюремных реформ, отмече</w:t>
      </w:r>
      <w:r>
        <w:t>н</w:t>
      </w:r>
      <w:r>
        <w:t>ных на международном уровне, в некоторых тюр</w:t>
      </w:r>
      <w:r>
        <w:t>ь</w:t>
      </w:r>
      <w:r>
        <w:t>мах были созданы суды, магистраты которых могут закрывать длительные досудебные разбирательства, что позволило освободить тысячи заключенных. Кроме того, в рамках учрежденной министерством юстиции программы обучения в области права и правосудия будущим магистратам объясняют, что они не должны автоматически подвергать ожида</w:t>
      </w:r>
      <w:r>
        <w:t>ю</w:t>
      </w:r>
      <w:r>
        <w:t>щих судебного разбирательства лиц тюремному з</w:t>
      </w:r>
      <w:r>
        <w:t>а</w:t>
      </w:r>
      <w:r>
        <w:t>ключению, при этом увеличены бюджетные асси</w:t>
      </w:r>
      <w:r>
        <w:t>г</w:t>
      </w:r>
      <w:r>
        <w:t>нования на строительство новых т</w:t>
      </w:r>
      <w:r>
        <w:t>ю</w:t>
      </w:r>
      <w:r>
        <w:t>рем.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81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Неприкосновенность человека, свобода от произвольного ареста (статья 9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  <w:t>Касаясь вопроса 18, он отмечает, что, помимо законов и положений, регулирующих арест и пре</w:t>
      </w:r>
      <w:r>
        <w:t>д</w:t>
      </w:r>
      <w:r>
        <w:t>варительное содержание под стражей, в Констит</w:t>
      </w:r>
      <w:r>
        <w:t>у</w:t>
      </w:r>
      <w:r>
        <w:t>ции указано, что задержанным лицам должны как можно скорее на понятном им языке сообщать о причинах их ареста или задержания. Арестованные лица содержатся в камерах в полицейских участках, ожидая момента, когда они предстанут перед судом. Однако на практике продолжительность досудебн</w:t>
      </w:r>
      <w:r>
        <w:t>о</w:t>
      </w:r>
      <w:r>
        <w:t>го содержания под стражей иногда превышает уст</w:t>
      </w:r>
      <w:r>
        <w:t>а</w:t>
      </w:r>
      <w:r>
        <w:t>новленные законом пределы, что частично объясн</w:t>
      </w:r>
      <w:r>
        <w:t>я</w:t>
      </w:r>
      <w:r>
        <w:t>ется ограниченностью ресурсов — как людских, так и матер</w:t>
      </w:r>
      <w:r>
        <w:t>и</w:t>
      </w:r>
      <w:r>
        <w:t>альных.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дополнительные вопросы членам делег</w:t>
      </w:r>
      <w:r>
        <w:t>а</w:t>
      </w:r>
      <w:r>
        <w:t>ции по темам 1–18 пере</w:t>
      </w:r>
      <w:r>
        <w:t>ч</w:t>
      </w:r>
      <w:r>
        <w:t>ня.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н Ширер</w:t>
      </w:r>
      <w:r>
        <w:t xml:space="preserve"> выражает надежду на то, что да</w:t>
      </w:r>
      <w:r>
        <w:t>н</w:t>
      </w:r>
      <w:r>
        <w:t>ный доклад, который был подготовлен под некот</w:t>
      </w:r>
      <w:r>
        <w:t>о</w:t>
      </w:r>
      <w:r>
        <w:t>рым давлением, — Комитет уже был готов рассма</w:t>
      </w:r>
      <w:r>
        <w:t>т</w:t>
      </w:r>
      <w:r>
        <w:t>ривать положение в Кении без доклада — открыв</w:t>
      </w:r>
      <w:r>
        <w:t>а</w:t>
      </w:r>
      <w:r>
        <w:t>ет новую главу во взаимоотношениях Комитета и государства-участника.</w:t>
      </w:r>
    </w:p>
    <w:p w:rsidR="00000000" w:rsidRDefault="00000000">
      <w:pPr>
        <w:pStyle w:val="DualTxt"/>
      </w:pPr>
      <w:r>
        <w:t>35.</w:t>
      </w:r>
      <w:r>
        <w:tab/>
        <w:t>Вопрос о коррупции в целом, наличие которой было признано как в ходе устного представления, так и в письменных ответах на перечень тем, и масштабы которой, по сообщениям, в период нах</w:t>
      </w:r>
      <w:r>
        <w:t>о</w:t>
      </w:r>
      <w:r>
        <w:t>ждения у власти нынешней администрации еще больше возросли, вызывает глубокую обеспокое</w:t>
      </w:r>
      <w:r>
        <w:t>н</w:t>
      </w:r>
      <w:r>
        <w:t>ность у Комитета и международного сообщества. Коррупция нарушает всю социальную структуру страны, оказывая глубокое отрицательное воздейс</w:t>
      </w:r>
      <w:r>
        <w:t>т</w:t>
      </w:r>
      <w:r>
        <w:t>вие на защищаемые Пактом права. Помимо прин</w:t>
      </w:r>
      <w:r>
        <w:t>я</w:t>
      </w:r>
      <w:r>
        <w:t>тия правительством политики нетерпимости в о</w:t>
      </w:r>
      <w:r>
        <w:t>т</w:t>
      </w:r>
      <w:r>
        <w:t>ношении коррупции, о чем говорили члены делег</w:t>
      </w:r>
      <w:r>
        <w:t>а</w:t>
      </w:r>
      <w:r>
        <w:t>ции, что еще было сделано правительством для р</w:t>
      </w:r>
      <w:r>
        <w:t>е</w:t>
      </w:r>
      <w:r>
        <w:t>шения этой проблемы и существует ли какой</w:t>
      </w:r>
      <w:r>
        <w:noBreakHyphen/>
        <w:t>либо механизм — в виде контрольного комитета или подотчетного парламенту докладчика — для бор</w:t>
      </w:r>
      <w:r>
        <w:t>ь</w:t>
      </w:r>
      <w:r>
        <w:t>бы с коррупц</w:t>
      </w:r>
      <w:r>
        <w:t>и</w:t>
      </w:r>
      <w:r>
        <w:t>ей?</w:t>
      </w:r>
    </w:p>
    <w:p w:rsidR="00000000" w:rsidRDefault="00000000">
      <w:pPr>
        <w:pStyle w:val="DualTxt"/>
      </w:pPr>
      <w:r>
        <w:t>36.</w:t>
      </w:r>
      <w:r>
        <w:tab/>
        <w:t>Следует уточнить место Пакта в правовой си</w:t>
      </w:r>
      <w:r>
        <w:t>с</w:t>
      </w:r>
      <w:r>
        <w:t>теме Кении (что совершенно не связано с вопросом о присоединении к Факультативному протоколу), а также возможность ссылки на него в судах. Как следует из ответов делегации, на основании Пакта могут подаваться апелляции, поэтому хотелось бы получить информацию о некоторых из таких случ</w:t>
      </w:r>
      <w:r>
        <w:t>а</w:t>
      </w:r>
      <w:r>
        <w:t>ев.</w:t>
      </w:r>
    </w:p>
    <w:p w:rsidR="00000000" w:rsidRDefault="00000000">
      <w:pPr>
        <w:pStyle w:val="DualTxt"/>
      </w:pPr>
      <w:r>
        <w:t>37.</w:t>
      </w:r>
      <w:r>
        <w:tab/>
        <w:t>Хотелось бы больше узнать о программе в о</w:t>
      </w:r>
      <w:r>
        <w:t>б</w:t>
      </w:r>
      <w:r>
        <w:t>ласти права и правосудия, рассчитанной на магис</w:t>
      </w:r>
      <w:r>
        <w:t>т</w:t>
      </w:r>
      <w:r>
        <w:t>ратов и касающейся процедур ареста и задержания, а также получить разъяснения по поводу того, п</w:t>
      </w:r>
      <w:r>
        <w:t>о</w:t>
      </w:r>
      <w:r>
        <w:t>чему в отношении подозреваемых по делу о пр</w:t>
      </w:r>
      <w:r>
        <w:t>е</w:t>
      </w:r>
      <w:r>
        <w:t>ступлении, за которое может быть назначена смер</w:t>
      </w:r>
      <w:r>
        <w:t>т</w:t>
      </w:r>
      <w:r>
        <w:t>ная казнь, применяется двухнедельный срок соде</w:t>
      </w:r>
      <w:r>
        <w:t>р</w:t>
      </w:r>
      <w:r>
        <w:t>жания под стражей до судебного разбирательства вместо обычных 24 часов.</w:t>
      </w:r>
    </w:p>
    <w:p w:rsidR="00000000" w:rsidRDefault="00000000">
      <w:pPr>
        <w:pStyle w:val="DualTxt"/>
      </w:pPr>
      <w:r>
        <w:t>38.</w:t>
      </w:r>
      <w:r>
        <w:tab/>
        <w:t>Кроме того, неясно, была ли Национальная комиссия по правам человека учреждена на основ</w:t>
      </w:r>
      <w:r>
        <w:t>а</w:t>
      </w:r>
      <w:r>
        <w:t>нии статута, когда именно это произошло, фун</w:t>
      </w:r>
      <w:r>
        <w:t>к</w:t>
      </w:r>
      <w:r>
        <w:t>ционирует ли Комиссия в полном объеме и подр</w:t>
      </w:r>
      <w:r>
        <w:t>а</w:t>
      </w:r>
      <w:r>
        <w:t>зумевается ли под ней комиссия по правам человека и административному правосудию, которую пре</w:t>
      </w:r>
      <w:r>
        <w:t>д</w:t>
      </w:r>
      <w:r>
        <w:t>полагается создать в соответствии с предлагаемой новой ко</w:t>
      </w:r>
      <w:r>
        <w:t>н</w:t>
      </w:r>
      <w:r>
        <w:t>ституцией.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Глеле Аханханзо</w:t>
      </w:r>
      <w:r>
        <w:t>, отметив, что вводное слово представителя делегации и ответы на пер</w:t>
      </w:r>
      <w:r>
        <w:t>е</w:t>
      </w:r>
      <w:r>
        <w:t>чень тем явно свидетельствуют о намерении Кении соблюдать Пакт, говорит, что, как и всегда, в афр</w:t>
      </w:r>
      <w:r>
        <w:t>и</w:t>
      </w:r>
      <w:r>
        <w:t>канской стране решения и подходы, касающиеся функционирования правовой системы, должны быть исключительно африканск</w:t>
      </w:r>
      <w:r>
        <w:t>и</w:t>
      </w:r>
      <w:r>
        <w:t>ми.</w:t>
      </w:r>
    </w:p>
    <w:p w:rsidR="00000000" w:rsidRDefault="00000000">
      <w:pPr>
        <w:pStyle w:val="DualTxt"/>
      </w:pPr>
      <w:r>
        <w:t>40.</w:t>
      </w:r>
      <w:r>
        <w:tab/>
        <w:t>По вопросу о равенстве мужчин и женщин он хотел бы узнать, какие практические шаги пре</w:t>
      </w:r>
      <w:r>
        <w:t>д</w:t>
      </w:r>
      <w:r>
        <w:t>принимаются для защиты имущественных и н</w:t>
      </w:r>
      <w:r>
        <w:t>а</w:t>
      </w:r>
      <w:r>
        <w:t>следственных прав женщин, особенно в сельских районах. Было бы интересно узнать, сколько же</w:t>
      </w:r>
      <w:r>
        <w:t>н</w:t>
      </w:r>
      <w:r>
        <w:t>щин входит в состав Национальной комиссии по участию женщин в развитии. Представленность женщин в директивных государственных органах весьма обнадеживает, но хотелось бы также пол</w:t>
      </w:r>
      <w:r>
        <w:t>у</w:t>
      </w:r>
      <w:r>
        <w:t>чить информацию о том, как часто женщины зан</w:t>
      </w:r>
      <w:r>
        <w:t>и</w:t>
      </w:r>
      <w:r>
        <w:t>мают высокие должности в частном секторе. П</w:t>
      </w:r>
      <w:r>
        <w:t>о</w:t>
      </w:r>
      <w:r>
        <w:t>лезно было бы также иметь данные об образовании женщин на всех уровнях, а также информацию о мерах по преодолению гендерного неравенства, п</w:t>
      </w:r>
      <w:r>
        <w:t>о</w:t>
      </w:r>
      <w:r>
        <w:t>мимо позитивных действий, предусмотренных в проекте ко</w:t>
      </w:r>
      <w:r>
        <w:t>н</w:t>
      </w:r>
      <w:r>
        <w:t>ституции.</w:t>
      </w:r>
    </w:p>
    <w:p w:rsidR="00000000" w:rsidRDefault="00000000">
      <w:pPr>
        <w:pStyle w:val="DualTxt"/>
      </w:pPr>
      <w:r>
        <w:t>41.</w:t>
      </w:r>
      <w:r>
        <w:tab/>
        <w:t>Хотелось бы также узнать о том, что конкре</w:t>
      </w:r>
      <w:r>
        <w:t>т</w:t>
      </w:r>
      <w:r>
        <w:t>но делается для изменения общественного мнения в отношении калечащих операций на женских пол</w:t>
      </w:r>
      <w:r>
        <w:t>о</w:t>
      </w:r>
      <w:r>
        <w:t>вых органах, особенно среди лиц, не посещающих учебные заведения, и в какой степени организации гражданского общества участвуют в проводимой прав</w:t>
      </w:r>
      <w:r>
        <w:t>и</w:t>
      </w:r>
      <w:r>
        <w:t>тельством разъяснительной кампании.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на Ривас Посада</w:t>
      </w:r>
      <w:r>
        <w:t xml:space="preserve"> отмечает, что 25</w:t>
      </w:r>
      <w:r>
        <w:noBreakHyphen/>
        <w:t>летняя задержка в представлении доклада затрудняет из</w:t>
      </w:r>
      <w:r>
        <w:t>у</w:t>
      </w:r>
      <w:r>
        <w:t>чение Комитетом положения в области прав челов</w:t>
      </w:r>
      <w:r>
        <w:t>е</w:t>
      </w:r>
      <w:r>
        <w:t>ка в да</w:t>
      </w:r>
      <w:r>
        <w:t>н</w:t>
      </w:r>
      <w:r>
        <w:t>ном государстве-участнике.</w:t>
      </w:r>
    </w:p>
    <w:p w:rsidR="00000000" w:rsidRDefault="00000000">
      <w:pPr>
        <w:pStyle w:val="DualTxt"/>
      </w:pPr>
      <w:r>
        <w:t>43.</w:t>
      </w:r>
      <w:r>
        <w:tab/>
        <w:t>И хотя с 1976 года чрезвычайное положение, судя по всему, не объявлялось, было бы интересно узнать, как этот вопрос регулируется Конституцией. Например, могут ли суды оспаривать конституц</w:t>
      </w:r>
      <w:r>
        <w:t>и</w:t>
      </w:r>
      <w:r>
        <w:t>онный и законный характер объявления чрезвыча</w:t>
      </w:r>
      <w:r>
        <w:t>й</w:t>
      </w:r>
      <w:r>
        <w:t>ного положения или отступления — в соответствии с указом президента — от норм, регулирующих о</w:t>
      </w:r>
      <w:r>
        <w:t>п</w:t>
      </w:r>
      <w:r>
        <w:t>ределенные права. Непонятно, необходимо ли ка</w:t>
      </w:r>
      <w:r>
        <w:t>ж</w:t>
      </w:r>
      <w:r>
        <w:t>дые 28 дней продлевать президентский указ о вв</w:t>
      </w:r>
      <w:r>
        <w:t>е</w:t>
      </w:r>
      <w:r>
        <w:t>дении чрезвычайного положения или же его утве</w:t>
      </w:r>
      <w:r>
        <w:t>р</w:t>
      </w:r>
      <w:r>
        <w:t>ждение Национальным собранием придает ему п</w:t>
      </w:r>
      <w:r>
        <w:t>о</w:t>
      </w:r>
      <w:r>
        <w:t>стоянную силу вплоть до отмены. Следует также уточнить вопрос о том, может ли Национальное с</w:t>
      </w:r>
      <w:r>
        <w:t>о</w:t>
      </w:r>
      <w:r>
        <w:t>брание до истечения первоначального периода в 28 дней отменить президентский указ или видои</w:t>
      </w:r>
      <w:r>
        <w:t>з</w:t>
      </w:r>
      <w:r>
        <w:t>менить положения заявления президента, огранич</w:t>
      </w:r>
      <w:r>
        <w:t>и</w:t>
      </w:r>
      <w:r>
        <w:t>вающие определенные права. Наконец, указано ли на самом деле в конституции или в Законе о по</w:t>
      </w:r>
      <w:r>
        <w:t>д</w:t>
      </w:r>
      <w:r>
        <w:t>держании общественной безопасности, какие ст</w:t>
      </w:r>
      <w:r>
        <w:t>а</w:t>
      </w:r>
      <w:r>
        <w:t>тьи Пакта не могут ограничиваться?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Г-н Кастильеро Ойос</w:t>
      </w:r>
      <w:r>
        <w:t xml:space="preserve"> просит разъяснить во</w:t>
      </w:r>
      <w:r>
        <w:t>з</w:t>
      </w:r>
      <w:r>
        <w:t>можные различия между процедурными гарантиями в отношении лиц, обвиняемых в «вооруженном гр</w:t>
      </w:r>
      <w:r>
        <w:t>а</w:t>
      </w:r>
      <w:r>
        <w:t>беже с применением насилия», и лиц, обвиняемых в убийстве или измене. Встает также вопрос о том, можно ли считать, что 15</w:t>
      </w:r>
      <w:r>
        <w:noBreakHyphen/>
        <w:t>летнее ожидание закл</w:t>
      </w:r>
      <w:r>
        <w:t>ю</w:t>
      </w:r>
      <w:r>
        <w:t>ченными исполнения смертного приговора не явл</w:t>
      </w:r>
      <w:r>
        <w:t>я</w:t>
      </w:r>
      <w:r>
        <w:t>ется само по себе бесчеловечным и унижающим достоинство обращением. Он хотел бы узнать, ра</w:t>
      </w:r>
      <w:r>
        <w:t>с</w:t>
      </w:r>
      <w:r>
        <w:t>сматривался ли вопрос о создании не связанной с полицией структуры для расследования политики и действий полиции, а также выяснить, почему пре</w:t>
      </w:r>
      <w:r>
        <w:t>д</w:t>
      </w:r>
      <w:r>
        <w:t>ставленные полицией статистические данные о масштабах превышения полномочий не совпадают с данными, полученными из независимых источн</w:t>
      </w:r>
      <w:r>
        <w:t>и</w:t>
      </w:r>
      <w:r>
        <w:t>ков. В какой мере полиция использует руководство по правам человека и какие меры планируются для приведения действий полиции в соответствие со стандартами Организации Объединенных Н</w:t>
      </w:r>
      <w:r>
        <w:t>а</w:t>
      </w:r>
      <w:r>
        <w:t>ций?</w:t>
      </w:r>
    </w:p>
    <w:p w:rsidR="00000000" w:rsidRDefault="00000000">
      <w:pPr>
        <w:pStyle w:val="DualTxt"/>
      </w:pPr>
      <w:r>
        <w:t>45.</w:t>
      </w:r>
      <w:r>
        <w:tab/>
        <w:t>Было бы весьма полезно узнать, какое число жалоб на применение пыток поступило за после</w:t>
      </w:r>
      <w:r>
        <w:t>д</w:t>
      </w:r>
      <w:r>
        <w:t>ние пять лет и как Кенийская комиссия по правам человека может обеспечивать реальные гарантии против пыток, не располагая достаточными ресу</w:t>
      </w:r>
      <w:r>
        <w:t>р</w:t>
      </w:r>
      <w:r>
        <w:t>сами. Он просит представить информацию о де</w:t>
      </w:r>
      <w:r>
        <w:t>я</w:t>
      </w:r>
      <w:r>
        <w:t>тельности тайной полиции и сообщить, не ее ли с</w:t>
      </w:r>
      <w:r>
        <w:t>о</w:t>
      </w:r>
      <w:r>
        <w:t>трудники в первую очередь виновны в применении пыток. Имеют ли место случаи применения пыток военнослужащими, и если да, то как государс</w:t>
      </w:r>
      <w:r>
        <w:t>т</w:t>
      </w:r>
      <w:r>
        <w:t>во-участник план</w:t>
      </w:r>
      <w:r>
        <w:t>и</w:t>
      </w:r>
      <w:r>
        <w:t>рует исправить такое положение?</w:t>
      </w:r>
    </w:p>
    <w:p w:rsidR="00000000" w:rsidRDefault="00000000">
      <w:pPr>
        <w:pStyle w:val="DualTxt"/>
      </w:pPr>
      <w:r>
        <w:t>46.</w:t>
      </w:r>
      <w:r>
        <w:tab/>
        <w:t>Правительству следует также сообщить о том, какие меры оно планирует принять для недопущ</w:t>
      </w:r>
      <w:r>
        <w:t>е</w:t>
      </w:r>
      <w:r>
        <w:t>ния этнических и племенных столкновений, и п</w:t>
      </w:r>
      <w:r>
        <w:t>о</w:t>
      </w:r>
      <w:r>
        <w:t xml:space="preserve">чему в этой области до сих пор сделано так мало. </w:t>
      </w:r>
    </w:p>
    <w:p w:rsidR="00000000" w:rsidRDefault="00000000">
      <w:pPr>
        <w:pStyle w:val="DualTxt"/>
      </w:pPr>
      <w:r>
        <w:t>47.</w:t>
      </w:r>
      <w:r>
        <w:tab/>
        <w:t>Он хотел бы узнать, сколько заключенных в процентном отношении умирает в тюрьмах, являе</w:t>
      </w:r>
      <w:r>
        <w:t>т</w:t>
      </w:r>
      <w:r>
        <w:t>ся ли этот показатель приемлемым, и если да, то на основании каких критериев. Он интересуется, когда можно будет получить дополнительные сведения о масштабах плохого обр</w:t>
      </w:r>
      <w:r>
        <w:t>а</w:t>
      </w:r>
      <w:r>
        <w:t>щения с заключенными.</w:t>
      </w:r>
    </w:p>
    <w:p w:rsidR="00000000" w:rsidRDefault="00000000">
      <w:pPr>
        <w:pStyle w:val="DualTxt"/>
      </w:pPr>
      <w:r>
        <w:t>48.</w:t>
      </w:r>
      <w:r>
        <w:tab/>
        <w:t>Следует представить информацию о последс</w:t>
      </w:r>
      <w:r>
        <w:t>т</w:t>
      </w:r>
      <w:r>
        <w:t>виях запрета на аборты, в частности о степени опасности незаконных абортов для здоровья и жи</w:t>
      </w:r>
      <w:r>
        <w:t>з</w:t>
      </w:r>
      <w:r>
        <w:t>ни женщин и о серьезных наказаниях, включая смертную казнь, за совершение аборта, особенно с учетом нехватки противозачаточных средств. П</w:t>
      </w:r>
      <w:r>
        <w:t>о</w:t>
      </w:r>
      <w:r>
        <w:t>нимают ли в стране, что в такой ситуации больше всего страдают малоимущие женщины? Он хотел бы узнать, будет ли в проект конституции в качес</w:t>
      </w:r>
      <w:r>
        <w:t>т</w:t>
      </w:r>
      <w:r>
        <w:t>ве изъятия из режима запрета на аборты включено положение, предусматривающее возможность або</w:t>
      </w:r>
      <w:r>
        <w:t>р</w:t>
      </w:r>
      <w:r>
        <w:t>тов для жертв изнасилов</w:t>
      </w:r>
      <w:r>
        <w:t>а</w:t>
      </w:r>
      <w:r>
        <w:t>ния.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Г-н Лаллах</w:t>
      </w:r>
      <w:r>
        <w:t xml:space="preserve"> гов</w:t>
      </w:r>
      <w:r>
        <w:t>о</w:t>
      </w:r>
      <w:r>
        <w:t>рит, что государству-участнику следует взять на себя инициативу в том, что касается обычаев и традиций, препятствующих осуществлению Пакта. Он отмечает, что судьи в Кении при принятии решений не ссылаются на Пакт и что рассматриваемый доклад был подгото</w:t>
      </w:r>
      <w:r>
        <w:t>в</w:t>
      </w:r>
      <w:r>
        <w:t>лен без учета общих замечаний или практики Ком</w:t>
      </w:r>
      <w:r>
        <w:t>и</w:t>
      </w:r>
      <w:r>
        <w:t xml:space="preserve">тета. </w:t>
      </w:r>
    </w:p>
    <w:p w:rsidR="00000000" w:rsidRDefault="00000000">
      <w:pPr>
        <w:pStyle w:val="DualTxt"/>
      </w:pPr>
      <w:r>
        <w:t>50.</w:t>
      </w:r>
      <w:r>
        <w:tab/>
        <w:t>Он задает вопрос о том, был ли принят закон о борьбе с терроризмом. Отметив, что общее прим</w:t>
      </w:r>
      <w:r>
        <w:t>е</w:t>
      </w:r>
      <w:r>
        <w:t>нение прав, указанных в статьях 9, 18, 19 и 22 Па</w:t>
      </w:r>
      <w:r>
        <w:t>к</w:t>
      </w:r>
      <w:r>
        <w:t>та, явл</w:t>
      </w:r>
      <w:r>
        <w:t>я</w:t>
      </w:r>
      <w:r>
        <w:t>ется обязательным для государства-участника, он интересуется, были ли исполнител</w:t>
      </w:r>
      <w:r>
        <w:t>ь</w:t>
      </w:r>
      <w:r>
        <w:t>ной власти переданы какие</w:t>
      </w:r>
      <w:r>
        <w:noBreakHyphen/>
        <w:t>либо судебные полн</w:t>
      </w:r>
      <w:r>
        <w:t>о</w:t>
      </w:r>
      <w:r>
        <w:t>мочия. В случае объявления чрезвычайного пол</w:t>
      </w:r>
      <w:r>
        <w:t>о</w:t>
      </w:r>
      <w:r>
        <w:t>жения разъясняется ли необходимость такой меры? Осуществление каких прав было приостановлено и какие границы были определены для отступления от этих прав?</w:t>
      </w:r>
    </w:p>
    <w:p w:rsidR="00000000" w:rsidRDefault="00000000">
      <w:pPr>
        <w:pStyle w:val="DualTxt"/>
      </w:pPr>
      <w:r>
        <w:t>51.</w:t>
      </w:r>
      <w:r>
        <w:tab/>
        <w:t>По поводу дискриминации в отношении же</w:t>
      </w:r>
      <w:r>
        <w:t>н</w:t>
      </w:r>
      <w:r>
        <w:t>щин возникает вопрос о том, не является ли отсу</w:t>
      </w:r>
      <w:r>
        <w:t>т</w:t>
      </w:r>
      <w:r>
        <w:t>ствие равенства мужчин и женщин, одного из о</w:t>
      </w:r>
      <w:r>
        <w:t>с</w:t>
      </w:r>
      <w:r>
        <w:t>новных прав, гарантированных статьей 70 Конст</w:t>
      </w:r>
      <w:r>
        <w:t>и</w:t>
      </w:r>
      <w:r>
        <w:t>туции прав, нарушением статей 3, 16 и 26 Пакта. Кроме того, в статье 82 Конституции предусмотр</w:t>
      </w:r>
      <w:r>
        <w:t>е</w:t>
      </w:r>
      <w:r>
        <w:t>но большое число исключений из общего режима запрещения дискр</w:t>
      </w:r>
      <w:r>
        <w:t>и</w:t>
      </w:r>
      <w:r>
        <w:t>минации в отношении женщин.</w:t>
      </w:r>
    </w:p>
    <w:p w:rsidR="00000000" w:rsidRDefault="00000000">
      <w:pPr>
        <w:pStyle w:val="DualTxt"/>
      </w:pPr>
      <w:r>
        <w:t>52.</w:t>
      </w:r>
      <w:r>
        <w:tab/>
        <w:t>Ссылаясь на пункт 109 доклада Кении, он з</w:t>
      </w:r>
      <w:r>
        <w:t>а</w:t>
      </w:r>
      <w:r>
        <w:t>дает вопрос о том, как лицу, подвергнутому тюре</w:t>
      </w:r>
      <w:r>
        <w:t>м</w:t>
      </w:r>
      <w:r>
        <w:t>ному заключению за долги и отказывающемуся д</w:t>
      </w:r>
      <w:r>
        <w:t>а</w:t>
      </w:r>
      <w:r>
        <w:t>вать показания, могут гарантироваться права, пр</w:t>
      </w:r>
      <w:r>
        <w:t>е</w:t>
      </w:r>
      <w:r>
        <w:t>дусмотренные статьей 11 и пунктом 3(g) статьи 14.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Сэр Найджел Родли</w:t>
      </w:r>
      <w:r>
        <w:t xml:space="preserve"> просит представить и</w:t>
      </w:r>
      <w:r>
        <w:t>н</w:t>
      </w:r>
      <w:r>
        <w:t>формацию о мерах, принятых для недопущения т</w:t>
      </w:r>
      <w:r>
        <w:t>о</w:t>
      </w:r>
      <w:r>
        <w:t>го, чтобы полиция обладала монополией на выдачу бланков заявлений о случаях злоупотреблений. Кроме того, ему непонятно, почему делегация не смогла получить статистические данные о колич</w:t>
      </w:r>
      <w:r>
        <w:t>е</w:t>
      </w:r>
      <w:r>
        <w:t>стве заключенных, ожидающих смертной казни, ведь для установления их численности и оснований для их содержания под стражей вполне достаточно было бы посетить кенийские тюрьмы.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Г-н Амор</w:t>
      </w:r>
      <w:r>
        <w:t xml:space="preserve"> указывает на то, что внутреннее право государства-участника должно обеспечивать соблюдение всех положений Пакта, несмотря на влияние социальных и культурных факторов, а та</w:t>
      </w:r>
      <w:r>
        <w:t>к</w:t>
      </w:r>
      <w:r>
        <w:t>же обычного и исламского права. В частности, большую обеспокоенность вызывают такие вопр</w:t>
      </w:r>
      <w:r>
        <w:t>о</w:t>
      </w:r>
      <w:r>
        <w:t>сы, как дискриминация в отношении женщин, с</w:t>
      </w:r>
      <w:r>
        <w:t>е</w:t>
      </w:r>
      <w:r>
        <w:t>мейное право, физические наказания, калечащие операции на женских половых органах и права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55.</w:t>
      </w:r>
      <w:r>
        <w:tab/>
        <w:t>Следует представить дополнительные разъя</w:t>
      </w:r>
      <w:r>
        <w:t>с</w:t>
      </w:r>
      <w:r>
        <w:t>нения в отношении аспектов пункта 7 доклада, к</w:t>
      </w:r>
      <w:r>
        <w:t>о</w:t>
      </w:r>
      <w:r>
        <w:t>торые могут противоречить Пакту; пункта 40, к</w:t>
      </w:r>
      <w:r>
        <w:t>а</w:t>
      </w:r>
      <w:r>
        <w:t>сающегося свободы передвижения; пункта 83, к</w:t>
      </w:r>
      <w:r>
        <w:t>а</w:t>
      </w:r>
      <w:r>
        <w:t>сающегося дискреционных полномочий судов; и пункта 86, содержание которого дает основания предполагать, например, что наркоман может быть лишен всех своих прав, предусмотренных Пактом.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18 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NO&gt;&gt;N0527067R&lt;&lt;ODS JOB NO&gt;&gt;</w:t>
      </w:r>
    </w:p>
    <w:p w:rsidR="00000000" w:rsidRDefault="00000000">
      <w:pPr>
        <w:pStyle w:val="CommentText"/>
      </w:pPr>
      <w:r>
        <w:t>&lt;&lt;ODS DOC SYMBOL1&gt;&gt;CCPR/C/SR.2255&lt;&lt;ODS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05-27067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*0527067*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CCPR/C/SR.2255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CCPR/C/SR.2255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/C/SR.2255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7</w:t>
          </w:r>
          <w:r>
            <w:t xml:space="preserve"> October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5/10/2005 16:23:22"/>
    <w:docVar w:name="DocCategory" w:val="SROthers"/>
    <w:docVar w:name="DocType" w:val="Final"/>
    <w:docVar w:name="JobNo" w:val="0527067R"/>
    <w:docVar w:name="OandT" w:val=" "/>
    <w:docVar w:name="Symbol1" w:val="CCPR/C/SR.225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4</Pages>
  <Words>4877</Words>
  <Characters>27799</Characters>
  <Application>Microsoft Office Word</Application>
  <DocSecurity>4</DocSecurity>
  <Lines>231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34139</CharactersWithSpaces>
  <SharedDoc>false</SharedDoc>
  <HLinks>
    <vt:vector size="6" baseType="variant">
      <vt:variant>
        <vt:i4>4522087</vt:i4>
      </vt:variant>
      <vt:variant>
        <vt:i4>68686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Natalia.Evstigneeva</dc:creator>
  <cp:keywords/>
  <dc:description/>
  <cp:lastModifiedBy>Natalia.Lobza</cp:lastModifiedBy>
  <cp:revision>4</cp:revision>
  <cp:lastPrinted>2005-10-26T14:31:00Z</cp:lastPrinted>
  <dcterms:created xsi:type="dcterms:W3CDTF">2005-10-26T14:24:00Z</dcterms:created>
  <dcterms:modified xsi:type="dcterms:W3CDTF">2005-10-26T14:46:00Z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0527067</vt:lpwstr>
  </property>
  <property fmtid="{D5CDD505-2E9C-101B-9397-08002B2CF9AE}" pid="3" name="Symbol1">
    <vt:lpwstr>CCPR/C/SR.2255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Lobza</vt:lpwstr>
  </property>
</Properties>
</file>