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FBA" w:rsidRDefault="00921FBA" w:rsidP="00921FBA">
      <w:pPr>
        <w:spacing w:line="60" w:lineRule="exact"/>
        <w:rPr>
          <w:rStyle w:val="a4"/>
          <w:color w:val="auto"/>
          <w:w w:val="100"/>
          <w:sz w:val="6"/>
          <w:vertAlign w:val="baseline"/>
        </w:rPr>
        <w:sectPr w:rsidR="00921FBA" w:rsidSect="00921FBA">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bookmarkStart w:id="1" w:name="_GoBack"/>
      <w:bookmarkEnd w:id="1"/>
    </w:p>
    <w:p w:rsidR="00D01881" w:rsidRPr="00D01881" w:rsidRDefault="00D01881" w:rsidP="00D01881">
      <w:pPr>
        <w:spacing w:line="120" w:lineRule="exact"/>
        <w:rPr>
          <w:rFonts w:ascii="黑体" w:eastAsia="黑体"/>
          <w:sz w:val="10"/>
          <w:szCs w:val="24"/>
        </w:rPr>
      </w:pPr>
    </w:p>
    <w:p w:rsidR="00D01881" w:rsidRPr="00860BB3" w:rsidRDefault="00D01881" w:rsidP="00D01881">
      <w:pPr>
        <w:rPr>
          <w:rFonts w:asciiTheme="majorBidi" w:eastAsia="黑体" w:hAnsiTheme="majorBidi" w:cstheme="majorBidi"/>
          <w:b/>
          <w:bCs/>
          <w:sz w:val="24"/>
          <w:szCs w:val="24"/>
        </w:rPr>
      </w:pPr>
      <w:r w:rsidRPr="00860BB3">
        <w:rPr>
          <w:rFonts w:asciiTheme="majorBidi" w:eastAsia="黑体" w:hAnsiTheme="majorBidi" w:cstheme="majorBidi"/>
          <w:sz w:val="24"/>
          <w:szCs w:val="24"/>
        </w:rPr>
        <w:t>禁止酷刑委员会</w:t>
      </w:r>
    </w:p>
    <w:p w:rsidR="00D01881" w:rsidRPr="00860BB3" w:rsidRDefault="00D01881" w:rsidP="00D018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eastAsia="Calibri" w:hAnsiTheme="majorBidi" w:cstheme="majorBidi"/>
          <w:sz w:val="10"/>
        </w:rPr>
      </w:pPr>
    </w:p>
    <w:p w:rsidR="00D01881" w:rsidRPr="00860BB3" w:rsidRDefault="00D01881" w:rsidP="00D018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eastAsia="Calibri" w:hAnsiTheme="majorBidi" w:cstheme="majorBidi"/>
          <w:sz w:val="10"/>
        </w:rPr>
      </w:pPr>
    </w:p>
    <w:p w:rsidR="00D01881" w:rsidRPr="00860BB3" w:rsidRDefault="00D01881" w:rsidP="00D018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eastAsia="Calibri" w:hAnsiTheme="majorBidi" w:cstheme="majorBidi"/>
          <w:sz w:val="10"/>
        </w:rPr>
      </w:pPr>
    </w:p>
    <w:p w:rsidR="00D01881" w:rsidRPr="00860BB3" w:rsidRDefault="00D01881" w:rsidP="00D018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b/>
        </w:rPr>
      </w:pPr>
      <w:r w:rsidRPr="00860BB3">
        <w:rPr>
          <w:rFonts w:asciiTheme="majorBidi" w:eastAsia="Calibri" w:hAnsiTheme="majorBidi" w:cstheme="majorBidi"/>
        </w:rPr>
        <w:tab/>
      </w:r>
      <w:r w:rsidRPr="00860BB3">
        <w:rPr>
          <w:rFonts w:asciiTheme="majorBidi" w:eastAsia="Calibri" w:hAnsiTheme="majorBidi" w:cstheme="majorBidi"/>
        </w:rPr>
        <w:tab/>
      </w:r>
      <w:r w:rsidRPr="00860BB3">
        <w:rPr>
          <w:rFonts w:asciiTheme="majorBidi" w:hAnsiTheme="majorBidi" w:cstheme="majorBidi"/>
        </w:rPr>
        <w:t>结论性意见后续行动准则</w:t>
      </w:r>
      <w:r w:rsidRPr="00860BB3">
        <w:rPr>
          <w:rStyle w:val="a3"/>
          <w:rFonts w:asciiTheme="majorBidi" w:hAnsiTheme="majorBidi" w:cstheme="majorBidi"/>
          <w:bCs/>
          <w:sz w:val="21"/>
          <w:szCs w:val="21"/>
        </w:rPr>
        <w:footnoteReference w:customMarkFollows="1" w:id="1"/>
        <w:t>*</w:t>
      </w: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b/>
        </w:rPr>
      </w:pPr>
      <w:r w:rsidRPr="00860BB3">
        <w:rPr>
          <w:rFonts w:asciiTheme="majorBidi" w:hAnsiTheme="majorBidi" w:cstheme="majorBidi"/>
        </w:rPr>
        <w:tab/>
      </w:r>
      <w:r w:rsidRPr="00860BB3">
        <w:rPr>
          <w:rFonts w:asciiTheme="majorBidi" w:hAnsiTheme="majorBidi" w:cstheme="majorBidi"/>
        </w:rPr>
        <w:tab/>
      </w:r>
      <w:r w:rsidRPr="00860BB3">
        <w:rPr>
          <w:rFonts w:asciiTheme="majorBidi" w:hAnsiTheme="majorBidi" w:cstheme="majorBidi"/>
        </w:rPr>
        <w:t>导言</w:t>
      </w:r>
    </w:p>
    <w:p w:rsidR="00D01881" w:rsidRPr="00860BB3" w:rsidRDefault="00D01881" w:rsidP="00D01881">
      <w:pPr>
        <w:pStyle w:val="SingleTxt"/>
        <w:spacing w:after="0" w:line="120" w:lineRule="exact"/>
        <w:rPr>
          <w:rFonts w:asciiTheme="majorBidi" w:eastAsia="Calibri" w:hAnsiTheme="majorBidi" w:cstheme="majorBidi"/>
          <w:sz w:val="10"/>
        </w:rPr>
      </w:pPr>
    </w:p>
    <w:p w:rsidR="00D01881" w:rsidRPr="00860BB3" w:rsidRDefault="00D01881" w:rsidP="00D01881">
      <w:pPr>
        <w:pStyle w:val="SingleTxt"/>
        <w:spacing w:after="0" w:line="120" w:lineRule="exact"/>
        <w:rPr>
          <w:rFonts w:asciiTheme="majorBidi" w:eastAsia="Calibri" w:hAnsiTheme="majorBidi" w:cstheme="majorBidi"/>
          <w:sz w:val="10"/>
        </w:rPr>
      </w:pPr>
    </w:p>
    <w:p w:rsidR="00D01881" w:rsidRPr="00860BB3" w:rsidRDefault="00860BB3" w:rsidP="00D01881">
      <w:pPr>
        <w:pStyle w:val="SingleTxt"/>
        <w:rPr>
          <w:rFonts w:asciiTheme="majorBidi" w:hAnsiTheme="majorBidi" w:cstheme="majorBidi"/>
        </w:rPr>
      </w:pPr>
      <w:r>
        <w:rPr>
          <w:rFonts w:asciiTheme="majorBidi" w:eastAsia="Calibri" w:hAnsiTheme="majorBidi" w:cstheme="majorBidi"/>
        </w:rPr>
        <w:t>1.</w:t>
      </w:r>
      <w:r w:rsidR="00D01881" w:rsidRPr="00860BB3">
        <w:rPr>
          <w:rFonts w:asciiTheme="majorBidi" w:eastAsia="Calibri" w:hAnsiTheme="majorBidi" w:cstheme="majorBidi"/>
        </w:rPr>
        <w:tab/>
      </w:r>
      <w:r w:rsidR="00D01881" w:rsidRPr="00860BB3">
        <w:rPr>
          <w:rFonts w:asciiTheme="majorBidi" w:hAnsiTheme="majorBidi" w:cstheme="majorBidi"/>
        </w:rPr>
        <w:t>禁止酷刑委员会</w:t>
      </w:r>
      <w:r w:rsidR="00D01881" w:rsidRPr="00860BB3">
        <w:rPr>
          <w:rFonts w:asciiTheme="majorBidi" w:hAnsiTheme="majorBidi" w:cstheme="majorBidi"/>
        </w:rPr>
        <w:t>2003</w:t>
      </w:r>
      <w:r w:rsidR="00D01881" w:rsidRPr="00860BB3">
        <w:rPr>
          <w:rFonts w:asciiTheme="majorBidi" w:hAnsiTheme="majorBidi" w:cstheme="majorBidi"/>
        </w:rPr>
        <w:t>年</w:t>
      </w:r>
      <w:r w:rsidR="00D01881" w:rsidRPr="00860BB3">
        <w:rPr>
          <w:rFonts w:asciiTheme="majorBidi" w:hAnsiTheme="majorBidi" w:cstheme="majorBidi"/>
        </w:rPr>
        <w:t>5</w:t>
      </w:r>
      <w:r w:rsidR="00D01881" w:rsidRPr="00860BB3">
        <w:rPr>
          <w:rFonts w:asciiTheme="majorBidi" w:hAnsiTheme="majorBidi" w:cstheme="majorBidi"/>
        </w:rPr>
        <w:t>月第三十届会议通过了关于缔约国根据《禁止酷刑和其他残忍、不人道或有辱人格的待遇或处罚公约》第</w:t>
      </w:r>
      <w:r w:rsidR="00D01881" w:rsidRPr="00860BB3">
        <w:rPr>
          <w:rFonts w:asciiTheme="majorBidi" w:hAnsiTheme="majorBidi" w:cstheme="majorBidi"/>
        </w:rPr>
        <w:t>19</w:t>
      </w:r>
      <w:r w:rsidR="00D01881" w:rsidRPr="00860BB3">
        <w:rPr>
          <w:rFonts w:asciiTheme="majorBidi" w:hAnsiTheme="majorBidi" w:cstheme="majorBidi"/>
        </w:rPr>
        <w:t>条所提交报告的结论性意见后续行动程序</w:t>
      </w:r>
      <w:r>
        <w:rPr>
          <w:rFonts w:asciiTheme="majorBidi" w:eastAsia="Calibri" w:hAnsiTheme="majorBidi" w:cstheme="majorBidi"/>
        </w:rPr>
        <w:t>(</w:t>
      </w:r>
      <w:r w:rsidR="00D01881" w:rsidRPr="00860BB3">
        <w:rPr>
          <w:rFonts w:asciiTheme="majorBidi" w:hAnsiTheme="majorBidi" w:cstheme="majorBidi"/>
        </w:rPr>
        <w:t>见</w:t>
      </w:r>
      <w:r w:rsidR="00D01881" w:rsidRPr="00860BB3">
        <w:rPr>
          <w:rFonts w:asciiTheme="majorBidi" w:eastAsia="Calibri" w:hAnsiTheme="majorBidi" w:cstheme="majorBidi"/>
        </w:rPr>
        <w:t>A</w:t>
      </w:r>
      <w:r>
        <w:rPr>
          <w:rFonts w:asciiTheme="majorBidi" w:eastAsia="Calibri" w:hAnsiTheme="majorBidi" w:cstheme="majorBidi"/>
        </w:rPr>
        <w:t>/</w:t>
      </w:r>
      <w:r w:rsidR="00D01881" w:rsidRPr="00860BB3">
        <w:rPr>
          <w:rFonts w:asciiTheme="majorBidi" w:eastAsia="Calibri" w:hAnsiTheme="majorBidi" w:cstheme="majorBidi"/>
        </w:rPr>
        <w:t>58</w:t>
      </w:r>
      <w:r>
        <w:rPr>
          <w:rFonts w:asciiTheme="majorBidi" w:eastAsia="Calibri" w:hAnsiTheme="majorBidi" w:cstheme="majorBidi"/>
        </w:rPr>
        <w:t>/</w:t>
      </w:r>
      <w:r w:rsidR="00D01881" w:rsidRPr="00860BB3">
        <w:rPr>
          <w:rFonts w:asciiTheme="majorBidi" w:eastAsia="Calibri" w:hAnsiTheme="majorBidi" w:cstheme="majorBidi"/>
        </w:rPr>
        <w:t>44</w:t>
      </w:r>
      <w:r w:rsidR="00D01881" w:rsidRPr="00860BB3">
        <w:rPr>
          <w:rFonts w:asciiTheme="majorBidi" w:hAnsiTheme="majorBidi" w:cstheme="majorBidi"/>
        </w:rPr>
        <w:t>号文件</w:t>
      </w:r>
      <w:r>
        <w:rPr>
          <w:rFonts w:asciiTheme="majorBidi" w:hAnsiTheme="majorBidi" w:cstheme="majorBidi"/>
        </w:rPr>
        <w:t>，</w:t>
      </w:r>
      <w:r w:rsidR="00D01881" w:rsidRPr="00860BB3">
        <w:rPr>
          <w:rFonts w:asciiTheme="majorBidi" w:hAnsiTheme="majorBidi" w:cstheme="majorBidi"/>
        </w:rPr>
        <w:t>第</w:t>
      </w:r>
      <w:r w:rsidR="00D01881" w:rsidRPr="00860BB3">
        <w:rPr>
          <w:rFonts w:asciiTheme="majorBidi" w:eastAsia="Calibri" w:hAnsiTheme="majorBidi" w:cstheme="majorBidi"/>
        </w:rPr>
        <w:t>12</w:t>
      </w:r>
      <w:r w:rsidR="00D01881" w:rsidRPr="00860BB3">
        <w:rPr>
          <w:rFonts w:asciiTheme="majorBidi" w:hAnsiTheme="majorBidi" w:cstheme="majorBidi"/>
        </w:rPr>
        <w:t>段</w:t>
      </w:r>
      <w:r>
        <w:rPr>
          <w:rFonts w:asciiTheme="majorBidi" w:eastAsia="Calibri" w:hAnsiTheme="majorBidi" w:cstheme="majorBidi"/>
        </w:rPr>
        <w:t>)</w:t>
      </w:r>
      <w:r w:rsidR="00D01881" w:rsidRPr="00860BB3">
        <w:rPr>
          <w:rFonts w:asciiTheme="majorBidi" w:hAnsiTheme="majorBidi" w:cstheme="majorBidi"/>
        </w:rPr>
        <w:t>。程序内容包括</w:t>
      </w:r>
      <w:r>
        <w:rPr>
          <w:rFonts w:asciiTheme="majorBidi" w:hAnsiTheme="majorBidi" w:cstheme="majorBidi"/>
        </w:rPr>
        <w:t>，</w:t>
      </w:r>
      <w:r w:rsidR="00D01881" w:rsidRPr="00860BB3">
        <w:rPr>
          <w:rFonts w:asciiTheme="majorBidi" w:hAnsiTheme="majorBidi" w:cstheme="majorBidi"/>
        </w:rPr>
        <w:t>委员会在其结论性意见的建议中确定哪些建议依照《议事规则》第</w:t>
      </w:r>
      <w:r w:rsidR="00D01881" w:rsidRPr="00860BB3">
        <w:rPr>
          <w:rFonts w:asciiTheme="majorBidi" w:hAnsiTheme="majorBidi" w:cstheme="majorBidi"/>
        </w:rPr>
        <w:t>72</w:t>
      </w:r>
      <w:r w:rsidR="00D01881" w:rsidRPr="00860BB3">
        <w:rPr>
          <w:rFonts w:asciiTheme="majorBidi" w:hAnsiTheme="majorBidi" w:cstheme="majorBidi"/>
        </w:rPr>
        <w:t>条第</w:t>
      </w:r>
      <w:r w:rsidR="00D01881" w:rsidRPr="00860BB3">
        <w:rPr>
          <w:rFonts w:asciiTheme="majorBidi" w:hAnsiTheme="majorBidi" w:cstheme="majorBidi"/>
        </w:rPr>
        <w:t>1</w:t>
      </w:r>
      <w:r w:rsidR="00D01881" w:rsidRPr="00860BB3">
        <w:rPr>
          <w:rFonts w:asciiTheme="majorBidi" w:hAnsiTheme="majorBidi" w:cstheme="majorBidi"/>
        </w:rPr>
        <w:t>段和第</w:t>
      </w:r>
      <w:r w:rsidR="00D01881" w:rsidRPr="00860BB3">
        <w:rPr>
          <w:rFonts w:asciiTheme="majorBidi" w:hAnsiTheme="majorBidi" w:cstheme="majorBidi"/>
        </w:rPr>
        <w:t>2</w:t>
      </w:r>
      <w:r w:rsidR="00D01881" w:rsidRPr="00860BB3">
        <w:rPr>
          <w:rFonts w:asciiTheme="majorBidi" w:hAnsiTheme="majorBidi" w:cstheme="majorBidi"/>
        </w:rPr>
        <w:t>段的规定需要优先落实</w:t>
      </w:r>
      <w:r>
        <w:rPr>
          <w:rFonts w:asciiTheme="majorBidi" w:hAnsiTheme="majorBidi" w:cstheme="majorBidi"/>
        </w:rPr>
        <w:t>，</w:t>
      </w:r>
      <w:r w:rsidR="00D01881" w:rsidRPr="00860BB3">
        <w:rPr>
          <w:rFonts w:asciiTheme="majorBidi" w:hAnsiTheme="majorBidi" w:cstheme="majorBidi"/>
        </w:rPr>
        <w:t>需要请缔约国提供补充资料。这项后续行动程序已经成为一项重要手段</w:t>
      </w:r>
      <w:r>
        <w:rPr>
          <w:rFonts w:asciiTheme="majorBidi" w:hAnsiTheme="majorBidi" w:cstheme="majorBidi"/>
        </w:rPr>
        <w:t>，</w:t>
      </w:r>
      <w:r w:rsidR="00D01881" w:rsidRPr="00860BB3">
        <w:rPr>
          <w:rFonts w:asciiTheme="majorBidi" w:hAnsiTheme="majorBidi" w:cstheme="majorBidi"/>
        </w:rPr>
        <w:t>藉以评估遵照落实委员会建议所产生的影响的程度</w:t>
      </w:r>
      <w:r>
        <w:rPr>
          <w:rFonts w:asciiTheme="majorBidi" w:hAnsiTheme="majorBidi" w:cstheme="majorBidi"/>
        </w:rPr>
        <w:t>，</w:t>
      </w:r>
      <w:r w:rsidR="00D01881" w:rsidRPr="00860BB3">
        <w:rPr>
          <w:rFonts w:asciiTheme="majorBidi" w:hAnsiTheme="majorBidi" w:cstheme="majorBidi"/>
        </w:rPr>
        <w:t>而且也已成为报告周期不可或缺的一部分。</w:t>
      </w:r>
    </w:p>
    <w:p w:rsidR="00D01881" w:rsidRPr="00860BB3" w:rsidRDefault="00860BB3" w:rsidP="00D01881">
      <w:pPr>
        <w:pStyle w:val="SingleTxt"/>
        <w:rPr>
          <w:rFonts w:asciiTheme="majorBidi" w:hAnsiTheme="majorBidi" w:cstheme="majorBidi"/>
          <w:szCs w:val="21"/>
        </w:rPr>
      </w:pPr>
      <w:r>
        <w:rPr>
          <w:rFonts w:asciiTheme="majorBidi" w:eastAsia="Calibri" w:hAnsiTheme="majorBidi" w:cstheme="majorBidi"/>
          <w:szCs w:val="21"/>
        </w:rPr>
        <w:t>2.</w:t>
      </w:r>
      <w:r w:rsidR="00D01881" w:rsidRPr="00860BB3">
        <w:rPr>
          <w:rFonts w:asciiTheme="majorBidi" w:eastAsia="Calibri" w:hAnsiTheme="majorBidi" w:cstheme="majorBidi"/>
          <w:szCs w:val="21"/>
        </w:rPr>
        <w:tab/>
      </w:r>
      <w:r w:rsidR="00D01881" w:rsidRPr="00860BB3">
        <w:rPr>
          <w:rFonts w:asciiTheme="majorBidi" w:hAnsiTheme="majorBidi" w:cstheme="majorBidi"/>
          <w:szCs w:val="21"/>
        </w:rPr>
        <w:t>自此以后</w:t>
      </w:r>
      <w:r>
        <w:rPr>
          <w:rFonts w:asciiTheme="majorBidi" w:hAnsiTheme="majorBidi" w:cstheme="majorBidi"/>
          <w:szCs w:val="21"/>
        </w:rPr>
        <w:t>，</w:t>
      </w:r>
      <w:r w:rsidR="00D01881" w:rsidRPr="00860BB3">
        <w:rPr>
          <w:rFonts w:asciiTheme="majorBidi" w:hAnsiTheme="majorBidi" w:cstheme="majorBidi"/>
          <w:szCs w:val="21"/>
        </w:rPr>
        <w:t>委员会一直定期修订其后续行动程序。委员会</w:t>
      </w:r>
      <w:r w:rsidR="00D01881" w:rsidRPr="00860BB3">
        <w:rPr>
          <w:rFonts w:asciiTheme="majorBidi" w:hAnsiTheme="majorBidi" w:cstheme="majorBidi"/>
          <w:szCs w:val="21"/>
        </w:rPr>
        <w:t>2014</w:t>
      </w:r>
      <w:r w:rsidR="00D01881" w:rsidRPr="00860BB3">
        <w:rPr>
          <w:rFonts w:asciiTheme="majorBidi" w:hAnsiTheme="majorBidi" w:cstheme="majorBidi"/>
          <w:szCs w:val="21"/>
        </w:rPr>
        <w:t>年</w:t>
      </w:r>
      <w:r w:rsidR="00D01881" w:rsidRPr="00860BB3">
        <w:rPr>
          <w:rFonts w:asciiTheme="majorBidi" w:hAnsiTheme="majorBidi" w:cstheme="majorBidi"/>
          <w:szCs w:val="21"/>
        </w:rPr>
        <w:t>11</w:t>
      </w:r>
      <w:r w:rsidR="00D01881" w:rsidRPr="00860BB3">
        <w:rPr>
          <w:rFonts w:asciiTheme="majorBidi" w:hAnsiTheme="majorBidi" w:cstheme="majorBidi"/>
          <w:szCs w:val="21"/>
        </w:rPr>
        <w:t>月第五十三届会议决定设立一个工作组</w:t>
      </w:r>
      <w:r>
        <w:rPr>
          <w:rFonts w:asciiTheme="majorBidi" w:hAnsiTheme="majorBidi" w:cstheme="majorBidi"/>
          <w:szCs w:val="21"/>
        </w:rPr>
        <w:t>，</w:t>
      </w:r>
      <w:r w:rsidR="00D01881" w:rsidRPr="00860BB3">
        <w:rPr>
          <w:rFonts w:asciiTheme="majorBidi" w:hAnsiTheme="majorBidi" w:cstheme="majorBidi"/>
          <w:szCs w:val="21"/>
        </w:rPr>
        <w:t>负责审查该程序</w:t>
      </w:r>
      <w:r>
        <w:rPr>
          <w:rFonts w:asciiTheme="majorBidi" w:hAnsiTheme="majorBidi" w:cstheme="majorBidi"/>
          <w:szCs w:val="21"/>
        </w:rPr>
        <w:t>，</w:t>
      </w:r>
      <w:r w:rsidR="00D01881" w:rsidRPr="00860BB3">
        <w:rPr>
          <w:rFonts w:asciiTheme="majorBidi" w:hAnsiTheme="majorBidi" w:cstheme="majorBidi"/>
          <w:szCs w:val="21"/>
        </w:rPr>
        <w:t>并提出如何加强该程序的建议。在第五十五届会议上</w:t>
      </w:r>
      <w:r>
        <w:rPr>
          <w:rFonts w:asciiTheme="majorBidi" w:hAnsiTheme="majorBidi" w:cstheme="majorBidi"/>
          <w:szCs w:val="21"/>
        </w:rPr>
        <w:t>，</w:t>
      </w:r>
      <w:r w:rsidR="00D01881" w:rsidRPr="00860BB3">
        <w:rPr>
          <w:rFonts w:asciiTheme="majorBidi" w:hAnsiTheme="majorBidi" w:cstheme="majorBidi"/>
          <w:szCs w:val="21"/>
        </w:rPr>
        <w:t>由三名委员会成员</w:t>
      </w:r>
      <w:r>
        <w:rPr>
          <w:rFonts w:asciiTheme="majorBidi" w:hAnsiTheme="majorBidi" w:cstheme="majorBidi"/>
          <w:szCs w:val="21"/>
        </w:rPr>
        <w:t>(</w:t>
      </w:r>
      <w:r w:rsidR="00D01881" w:rsidRPr="00860BB3">
        <w:rPr>
          <w:rFonts w:asciiTheme="majorBidi" w:hAnsiTheme="majorBidi" w:cstheme="majorBidi"/>
          <w:szCs w:val="21"/>
        </w:rPr>
        <w:t>弗利斯</w:t>
      </w:r>
      <w:r w:rsidR="00D01881" w:rsidRPr="00860BB3">
        <w:rPr>
          <w:rFonts w:asciiTheme="majorBidi" w:hAnsiTheme="majorBidi" w:cstheme="majorBidi"/>
          <w:szCs w:val="21"/>
        </w:rPr>
        <w:t>·</w:t>
      </w:r>
      <w:r w:rsidR="00D01881" w:rsidRPr="00860BB3">
        <w:rPr>
          <w:rFonts w:asciiTheme="majorBidi" w:hAnsiTheme="majorBidi" w:cstheme="majorBidi"/>
          <w:szCs w:val="21"/>
        </w:rPr>
        <w:t>盖尔、延斯</w:t>
      </w:r>
      <w:r w:rsidR="00D01881" w:rsidRPr="00860BB3">
        <w:rPr>
          <w:rFonts w:asciiTheme="majorBidi" w:hAnsiTheme="majorBidi" w:cstheme="majorBidi"/>
          <w:szCs w:val="21"/>
        </w:rPr>
        <w:t>·</w:t>
      </w:r>
      <w:r w:rsidR="00D01881" w:rsidRPr="00860BB3">
        <w:rPr>
          <w:rFonts w:asciiTheme="majorBidi" w:hAnsiTheme="majorBidi" w:cstheme="majorBidi"/>
          <w:szCs w:val="21"/>
        </w:rPr>
        <w:t>莫德维格和萨帕娜</w:t>
      </w:r>
      <w:r w:rsidR="00D01881" w:rsidRPr="00860BB3">
        <w:rPr>
          <w:rFonts w:asciiTheme="majorBidi" w:hAnsiTheme="majorBidi" w:cstheme="majorBidi"/>
          <w:szCs w:val="21"/>
        </w:rPr>
        <w:t>·</w:t>
      </w:r>
      <w:r w:rsidR="00D01881" w:rsidRPr="00860BB3">
        <w:rPr>
          <w:rFonts w:asciiTheme="majorBidi" w:hAnsiTheme="majorBidi" w:cstheme="majorBidi"/>
          <w:szCs w:val="21"/>
        </w:rPr>
        <w:t>普拉丹－马拉</w:t>
      </w:r>
      <w:r>
        <w:rPr>
          <w:rFonts w:asciiTheme="majorBidi" w:hAnsiTheme="majorBidi" w:cstheme="majorBidi"/>
          <w:szCs w:val="21"/>
        </w:rPr>
        <w:t>)</w:t>
      </w:r>
      <w:r w:rsidR="00D01881" w:rsidRPr="00860BB3">
        <w:rPr>
          <w:rFonts w:asciiTheme="majorBidi" w:hAnsiTheme="majorBidi" w:cstheme="majorBidi"/>
          <w:szCs w:val="21"/>
        </w:rPr>
        <w:t>组成的工作组提交了一份文件</w:t>
      </w:r>
      <w:r>
        <w:rPr>
          <w:rFonts w:asciiTheme="majorBidi" w:hAnsiTheme="majorBidi" w:cstheme="majorBidi"/>
          <w:szCs w:val="21"/>
        </w:rPr>
        <w:t>，</w:t>
      </w:r>
      <w:r w:rsidR="00D01881" w:rsidRPr="00860BB3">
        <w:rPr>
          <w:rFonts w:asciiTheme="majorBidi" w:hAnsiTheme="majorBidi" w:cstheme="majorBidi"/>
          <w:szCs w:val="21"/>
        </w:rPr>
        <w:t>旨在查明加强该程序的新老要素</w:t>
      </w:r>
      <w:r>
        <w:rPr>
          <w:rFonts w:asciiTheme="majorBidi" w:hAnsiTheme="majorBidi" w:cstheme="majorBidi"/>
          <w:szCs w:val="21"/>
        </w:rPr>
        <w:t>，</w:t>
      </w:r>
      <w:r w:rsidR="00D01881" w:rsidRPr="00860BB3">
        <w:rPr>
          <w:rFonts w:asciiTheme="majorBidi" w:hAnsiTheme="majorBidi" w:cstheme="majorBidi"/>
          <w:szCs w:val="21"/>
        </w:rPr>
        <w:t>从而促进条约机构工作方法的协调统一</w:t>
      </w:r>
      <w:r>
        <w:rPr>
          <w:rFonts w:asciiTheme="majorBidi" w:hAnsiTheme="majorBidi" w:cstheme="majorBidi"/>
          <w:szCs w:val="21"/>
        </w:rPr>
        <w:t>(</w:t>
      </w:r>
      <w:r w:rsidR="00D01881" w:rsidRPr="00860BB3">
        <w:rPr>
          <w:rFonts w:asciiTheme="majorBidi" w:hAnsiTheme="majorBidi" w:cstheme="majorBidi"/>
          <w:szCs w:val="21"/>
        </w:rPr>
        <w:t>见</w:t>
      </w:r>
      <w:r w:rsidR="00D01881" w:rsidRPr="00860BB3">
        <w:rPr>
          <w:rFonts w:asciiTheme="majorBidi" w:hAnsiTheme="majorBidi" w:cstheme="majorBidi"/>
          <w:szCs w:val="21"/>
        </w:rPr>
        <w:t>A</w:t>
      </w:r>
      <w:r>
        <w:rPr>
          <w:rFonts w:asciiTheme="majorBidi" w:hAnsiTheme="majorBidi" w:cstheme="majorBidi"/>
          <w:szCs w:val="21"/>
        </w:rPr>
        <w:t>/</w:t>
      </w:r>
      <w:r w:rsidR="00D01881" w:rsidRPr="00860BB3">
        <w:rPr>
          <w:rFonts w:asciiTheme="majorBidi" w:hAnsiTheme="majorBidi" w:cstheme="majorBidi"/>
          <w:szCs w:val="21"/>
        </w:rPr>
        <w:t>65</w:t>
      </w:r>
      <w:r>
        <w:rPr>
          <w:rFonts w:asciiTheme="majorBidi" w:hAnsiTheme="majorBidi" w:cstheme="majorBidi"/>
          <w:szCs w:val="21"/>
        </w:rPr>
        <w:t>/</w:t>
      </w:r>
      <w:r w:rsidR="00D01881" w:rsidRPr="00860BB3">
        <w:rPr>
          <w:rFonts w:asciiTheme="majorBidi" w:hAnsiTheme="majorBidi" w:cstheme="majorBidi"/>
          <w:szCs w:val="21"/>
        </w:rPr>
        <w:t>19</w:t>
      </w:r>
      <w:r>
        <w:rPr>
          <w:rFonts w:asciiTheme="majorBidi" w:hAnsiTheme="majorBidi" w:cstheme="majorBidi"/>
          <w:szCs w:val="21"/>
        </w:rPr>
        <w:t>0,</w:t>
      </w:r>
      <w:r w:rsidR="00D01881" w:rsidRPr="00860BB3">
        <w:rPr>
          <w:rFonts w:asciiTheme="majorBidi" w:hAnsiTheme="majorBidi" w:cstheme="majorBidi"/>
          <w:szCs w:val="21"/>
        </w:rPr>
        <w:t>第</w:t>
      </w:r>
      <w:r w:rsidR="00D01881" w:rsidRPr="00860BB3">
        <w:rPr>
          <w:rFonts w:asciiTheme="majorBidi" w:hAnsiTheme="majorBidi" w:cstheme="majorBidi"/>
          <w:szCs w:val="21"/>
        </w:rPr>
        <w:t>33</w:t>
      </w:r>
      <w:r w:rsidR="00D01881" w:rsidRPr="00860BB3">
        <w:rPr>
          <w:rFonts w:asciiTheme="majorBidi" w:hAnsiTheme="majorBidi" w:cstheme="majorBidi"/>
          <w:szCs w:val="21"/>
        </w:rPr>
        <w:t>段</w:t>
      </w:r>
      <w:r>
        <w:rPr>
          <w:rFonts w:asciiTheme="majorBidi" w:hAnsiTheme="majorBidi" w:cstheme="majorBidi"/>
          <w:szCs w:val="21"/>
        </w:rPr>
        <w:t>，</w:t>
      </w:r>
      <w:r w:rsidR="00D01881" w:rsidRPr="00860BB3">
        <w:rPr>
          <w:rFonts w:asciiTheme="majorBidi" w:hAnsiTheme="majorBidi" w:cstheme="majorBidi"/>
          <w:szCs w:val="21"/>
        </w:rPr>
        <w:t>以及附件一</w:t>
      </w:r>
      <w:r>
        <w:rPr>
          <w:rFonts w:asciiTheme="majorBidi" w:hAnsiTheme="majorBidi" w:cstheme="majorBidi"/>
          <w:szCs w:val="21"/>
        </w:rPr>
        <w:t>，</w:t>
      </w:r>
      <w:r w:rsidR="00D01881" w:rsidRPr="00860BB3">
        <w:rPr>
          <w:rFonts w:asciiTheme="majorBidi" w:hAnsiTheme="majorBidi" w:cstheme="majorBidi"/>
          <w:szCs w:val="21"/>
        </w:rPr>
        <w:t>第</w:t>
      </w:r>
      <w:r w:rsidR="00D01881" w:rsidRPr="00860BB3">
        <w:rPr>
          <w:rFonts w:asciiTheme="majorBidi" w:hAnsiTheme="majorBidi" w:cstheme="majorBidi"/>
          <w:szCs w:val="21"/>
        </w:rPr>
        <w:t>40</w:t>
      </w:r>
      <w:r>
        <w:rPr>
          <w:rFonts w:asciiTheme="majorBidi" w:hAnsiTheme="majorBidi" w:cstheme="majorBidi"/>
          <w:szCs w:val="21"/>
        </w:rPr>
        <w:t>(</w:t>
      </w:r>
      <w:r w:rsidR="00D01881" w:rsidRPr="00860BB3">
        <w:rPr>
          <w:rFonts w:asciiTheme="majorBidi" w:hAnsiTheme="majorBidi" w:cstheme="majorBidi"/>
          <w:szCs w:val="21"/>
        </w:rPr>
        <w:t>e</w:t>
      </w:r>
      <w:r>
        <w:rPr>
          <w:rFonts w:asciiTheme="majorBidi" w:hAnsiTheme="majorBidi" w:cstheme="majorBidi"/>
          <w:szCs w:val="21"/>
        </w:rPr>
        <w:t>)</w:t>
      </w:r>
      <w:r w:rsidR="00D01881" w:rsidRPr="00860BB3">
        <w:rPr>
          <w:rFonts w:asciiTheme="majorBidi" w:hAnsiTheme="majorBidi" w:cstheme="majorBidi"/>
          <w:szCs w:val="21"/>
        </w:rPr>
        <w:t>至</w:t>
      </w:r>
      <w:r>
        <w:rPr>
          <w:rFonts w:asciiTheme="majorBidi" w:hAnsiTheme="majorBidi" w:cstheme="majorBidi"/>
          <w:szCs w:val="21"/>
        </w:rPr>
        <w:t>(</w:t>
      </w:r>
      <w:r w:rsidR="00D01881" w:rsidRPr="00860BB3">
        <w:rPr>
          <w:rFonts w:asciiTheme="majorBidi" w:hAnsiTheme="majorBidi" w:cstheme="majorBidi"/>
          <w:szCs w:val="21"/>
        </w:rPr>
        <w:t>g</w:t>
      </w:r>
      <w:r>
        <w:rPr>
          <w:rFonts w:asciiTheme="majorBidi" w:hAnsiTheme="majorBidi" w:cstheme="majorBidi"/>
          <w:szCs w:val="21"/>
        </w:rPr>
        <w:t>)</w:t>
      </w:r>
      <w:r w:rsidR="00D01881" w:rsidRPr="00860BB3">
        <w:rPr>
          <w:rFonts w:asciiTheme="majorBidi" w:hAnsiTheme="majorBidi" w:cstheme="majorBidi"/>
          <w:szCs w:val="21"/>
        </w:rPr>
        <w:t>段</w:t>
      </w:r>
      <w:r>
        <w:rPr>
          <w:rFonts w:asciiTheme="majorBidi" w:hAnsiTheme="majorBidi" w:cstheme="majorBidi"/>
          <w:szCs w:val="21"/>
        </w:rPr>
        <w:t>)</w:t>
      </w:r>
      <w:r w:rsidR="00D01881" w:rsidRPr="00860BB3">
        <w:rPr>
          <w:rFonts w:asciiTheme="majorBidi" w:hAnsiTheme="majorBidi" w:cstheme="majorBidi"/>
          <w:szCs w:val="21"/>
        </w:rPr>
        <w:t>。在同一届会议上</w:t>
      </w:r>
      <w:r>
        <w:rPr>
          <w:rFonts w:asciiTheme="majorBidi" w:hAnsiTheme="majorBidi" w:cstheme="majorBidi"/>
          <w:szCs w:val="21"/>
        </w:rPr>
        <w:t>，</w:t>
      </w:r>
      <w:r w:rsidR="00D01881" w:rsidRPr="00860BB3">
        <w:rPr>
          <w:rFonts w:asciiTheme="majorBidi" w:hAnsiTheme="majorBidi" w:cstheme="majorBidi"/>
          <w:szCs w:val="21"/>
        </w:rPr>
        <w:t>委员会通过了本准则。</w:t>
      </w: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b/>
        </w:rPr>
      </w:pPr>
      <w:r w:rsidRPr="00860BB3">
        <w:rPr>
          <w:rFonts w:asciiTheme="majorBidi" w:hAnsiTheme="majorBidi" w:cstheme="majorBidi"/>
        </w:rPr>
        <w:tab/>
      </w:r>
      <w:r w:rsidRPr="00860BB3">
        <w:rPr>
          <w:rFonts w:asciiTheme="majorBidi" w:hAnsiTheme="majorBidi" w:cstheme="majorBidi"/>
        </w:rPr>
        <w:tab/>
      </w:r>
      <w:r w:rsidRPr="00860BB3">
        <w:rPr>
          <w:rFonts w:asciiTheme="majorBidi" w:hAnsiTheme="majorBidi" w:cstheme="majorBidi"/>
        </w:rPr>
        <w:t>结论性意见</w:t>
      </w:r>
      <w:r w:rsidRPr="00860BB3">
        <w:rPr>
          <w:rFonts w:asciiTheme="majorBidi" w:hAnsiTheme="majorBidi" w:cstheme="majorBidi"/>
          <w:lang w:val="fr-CH"/>
        </w:rPr>
        <w:t>后续行动报告员</w:t>
      </w:r>
    </w:p>
    <w:p w:rsidR="00D01881" w:rsidRPr="00860BB3" w:rsidRDefault="00D01881" w:rsidP="00D01881">
      <w:pPr>
        <w:pStyle w:val="SingleTxt"/>
        <w:spacing w:after="0" w:line="120" w:lineRule="exact"/>
        <w:rPr>
          <w:rFonts w:asciiTheme="majorBidi" w:eastAsia="Calibri" w:hAnsiTheme="majorBidi" w:cstheme="majorBidi"/>
          <w:sz w:val="10"/>
          <w:szCs w:val="21"/>
        </w:rPr>
      </w:pPr>
    </w:p>
    <w:p w:rsidR="00D01881" w:rsidRPr="00860BB3" w:rsidRDefault="00D01881" w:rsidP="00D01881">
      <w:pPr>
        <w:pStyle w:val="SingleTxt"/>
        <w:spacing w:after="0" w:line="120" w:lineRule="exact"/>
        <w:rPr>
          <w:rFonts w:asciiTheme="majorBidi" w:eastAsia="Calibri" w:hAnsiTheme="majorBidi" w:cstheme="majorBidi"/>
          <w:sz w:val="10"/>
          <w:szCs w:val="21"/>
        </w:rPr>
      </w:pPr>
    </w:p>
    <w:p w:rsidR="00D01881" w:rsidRPr="00860BB3" w:rsidRDefault="00860BB3" w:rsidP="00D01881">
      <w:pPr>
        <w:pStyle w:val="SingleTxt"/>
        <w:rPr>
          <w:rFonts w:asciiTheme="majorBidi" w:hAnsiTheme="majorBidi" w:cstheme="majorBidi"/>
          <w:szCs w:val="21"/>
        </w:rPr>
      </w:pPr>
      <w:r>
        <w:rPr>
          <w:rFonts w:asciiTheme="majorBidi" w:eastAsia="Calibri" w:hAnsiTheme="majorBidi" w:cstheme="majorBidi"/>
          <w:szCs w:val="21"/>
        </w:rPr>
        <w:t>3.</w:t>
      </w:r>
      <w:r w:rsidR="00D01881" w:rsidRPr="00860BB3">
        <w:rPr>
          <w:rFonts w:asciiTheme="majorBidi" w:eastAsia="Calibri" w:hAnsiTheme="majorBidi" w:cstheme="majorBidi"/>
          <w:szCs w:val="21"/>
        </w:rPr>
        <w:tab/>
      </w:r>
      <w:r w:rsidR="00D01881" w:rsidRPr="00860BB3">
        <w:rPr>
          <w:rFonts w:asciiTheme="majorBidi" w:hAnsiTheme="majorBidi" w:cstheme="majorBidi"/>
          <w:szCs w:val="21"/>
        </w:rPr>
        <w:t>依照其《议事规则》第</w:t>
      </w:r>
      <w:r w:rsidR="00D01881" w:rsidRPr="00860BB3">
        <w:rPr>
          <w:rFonts w:asciiTheme="majorBidi" w:hAnsiTheme="majorBidi" w:cstheme="majorBidi"/>
          <w:szCs w:val="21"/>
        </w:rPr>
        <w:t>72</w:t>
      </w:r>
      <w:r w:rsidR="00D01881" w:rsidRPr="00860BB3">
        <w:rPr>
          <w:rFonts w:asciiTheme="majorBidi" w:hAnsiTheme="majorBidi" w:cstheme="majorBidi"/>
          <w:szCs w:val="21"/>
        </w:rPr>
        <w:t>条</w:t>
      </w:r>
      <w:r>
        <w:rPr>
          <w:rFonts w:asciiTheme="majorBidi" w:hAnsiTheme="majorBidi" w:cstheme="majorBidi"/>
          <w:szCs w:val="21"/>
        </w:rPr>
        <w:t>，</w:t>
      </w:r>
      <w:r w:rsidR="00D01881" w:rsidRPr="00860BB3">
        <w:rPr>
          <w:rFonts w:asciiTheme="majorBidi" w:hAnsiTheme="majorBidi" w:cstheme="majorBidi"/>
          <w:szCs w:val="21"/>
        </w:rPr>
        <w:t>委员会至少指派一位任务负责人负责后续行动程序。迄今为止</w:t>
      </w:r>
      <w:r>
        <w:rPr>
          <w:rFonts w:asciiTheme="majorBidi" w:hAnsiTheme="majorBidi" w:cstheme="majorBidi"/>
          <w:szCs w:val="21"/>
        </w:rPr>
        <w:t>，</w:t>
      </w:r>
      <w:r w:rsidR="00D01881" w:rsidRPr="00860BB3">
        <w:rPr>
          <w:rFonts w:asciiTheme="majorBidi" w:hAnsiTheme="majorBidi" w:cstheme="majorBidi"/>
          <w:szCs w:val="21"/>
        </w:rPr>
        <w:t>一直都设有一名结论性意见后续行动报告员。</w:t>
      </w:r>
    </w:p>
    <w:p w:rsidR="00D01881" w:rsidRPr="00860BB3" w:rsidRDefault="00860BB3" w:rsidP="00D01881">
      <w:pPr>
        <w:pStyle w:val="SingleTxt"/>
        <w:rPr>
          <w:rFonts w:asciiTheme="majorBidi" w:eastAsia="Calibri" w:hAnsiTheme="majorBidi" w:cstheme="majorBidi"/>
          <w:szCs w:val="21"/>
        </w:rPr>
      </w:pPr>
      <w:r>
        <w:rPr>
          <w:rFonts w:asciiTheme="majorBidi" w:eastAsia="Calibri" w:hAnsiTheme="majorBidi" w:cstheme="majorBidi"/>
          <w:szCs w:val="21"/>
        </w:rPr>
        <w:t>4.</w:t>
      </w:r>
      <w:r w:rsidR="00D01881" w:rsidRPr="00860BB3">
        <w:rPr>
          <w:rFonts w:asciiTheme="majorBidi" w:eastAsia="Calibri" w:hAnsiTheme="majorBidi" w:cstheme="majorBidi"/>
          <w:szCs w:val="21"/>
        </w:rPr>
        <w:tab/>
      </w:r>
      <w:r w:rsidR="00D01881" w:rsidRPr="00860BB3">
        <w:rPr>
          <w:rFonts w:asciiTheme="majorBidi" w:hAnsiTheme="majorBidi" w:cstheme="majorBidi"/>
          <w:szCs w:val="21"/>
        </w:rPr>
        <w:t>报告员的职责范围从通过结论性意见到终止后续行动程序不等</w:t>
      </w:r>
      <w:r>
        <w:rPr>
          <w:rFonts w:asciiTheme="majorBidi" w:hAnsiTheme="majorBidi" w:cstheme="majorBidi"/>
          <w:szCs w:val="21"/>
        </w:rPr>
        <w:t>，</w:t>
      </w:r>
      <w:r w:rsidR="00D01881" w:rsidRPr="00860BB3">
        <w:rPr>
          <w:rFonts w:asciiTheme="majorBidi" w:hAnsiTheme="majorBidi" w:cstheme="majorBidi"/>
          <w:szCs w:val="21"/>
        </w:rPr>
        <w:t>这个程序可能就在其后的一轮报告期内对受审议缔约国遵守程序的情况进行评估后通过结论性意见的同时终止。</w:t>
      </w:r>
    </w:p>
    <w:p w:rsidR="00D01881" w:rsidRPr="00860BB3" w:rsidRDefault="00860BB3" w:rsidP="00D01881">
      <w:pPr>
        <w:pStyle w:val="SingleTxt"/>
        <w:rPr>
          <w:rFonts w:asciiTheme="majorBidi" w:hAnsiTheme="majorBidi" w:cstheme="majorBidi"/>
          <w:szCs w:val="21"/>
        </w:rPr>
      </w:pPr>
      <w:r>
        <w:rPr>
          <w:rFonts w:asciiTheme="majorBidi" w:eastAsia="Calibri" w:hAnsiTheme="majorBidi" w:cstheme="majorBidi"/>
          <w:szCs w:val="21"/>
        </w:rPr>
        <w:lastRenderedPageBreak/>
        <w:t>5.</w:t>
      </w:r>
      <w:r w:rsidR="00D01881" w:rsidRPr="00860BB3">
        <w:rPr>
          <w:rFonts w:asciiTheme="majorBidi" w:eastAsia="Calibri" w:hAnsiTheme="majorBidi" w:cstheme="majorBidi"/>
          <w:szCs w:val="21"/>
        </w:rPr>
        <w:tab/>
      </w:r>
      <w:r w:rsidR="00D01881" w:rsidRPr="00860BB3">
        <w:rPr>
          <w:rFonts w:asciiTheme="majorBidi" w:hAnsiTheme="majorBidi" w:cstheme="majorBidi"/>
          <w:szCs w:val="21"/>
        </w:rPr>
        <w:t>报告员分析缔约国根据后续行动程序框架内所提各项建议提供的资料</w:t>
      </w:r>
      <w:r>
        <w:rPr>
          <w:rFonts w:asciiTheme="majorBidi" w:hAnsiTheme="majorBidi" w:cstheme="majorBidi"/>
          <w:szCs w:val="21"/>
        </w:rPr>
        <w:t>，</w:t>
      </w:r>
      <w:r w:rsidR="00D01881" w:rsidRPr="00860BB3">
        <w:rPr>
          <w:rFonts w:asciiTheme="majorBidi" w:hAnsiTheme="majorBidi" w:cstheme="majorBidi"/>
          <w:szCs w:val="21"/>
        </w:rPr>
        <w:t>并与国别报告员协商评估这些资料。如果缔约国提供其编制的落实计划</w:t>
      </w:r>
      <w:r>
        <w:rPr>
          <w:rFonts w:asciiTheme="majorBidi" w:hAnsiTheme="majorBidi" w:cstheme="majorBidi"/>
          <w:szCs w:val="21"/>
        </w:rPr>
        <w:t>，</w:t>
      </w:r>
      <w:r w:rsidR="00D01881" w:rsidRPr="00860BB3">
        <w:rPr>
          <w:rFonts w:asciiTheme="majorBidi" w:hAnsiTheme="majorBidi" w:cstheme="majorBidi"/>
          <w:szCs w:val="21"/>
        </w:rPr>
        <w:t>则这项工作还可能包括对计划进行评估。报告员还与所涉缔约国分享其对评估的看法。</w:t>
      </w:r>
    </w:p>
    <w:p w:rsidR="00D01881" w:rsidRPr="00860BB3" w:rsidRDefault="00860BB3" w:rsidP="00D01881">
      <w:pPr>
        <w:pStyle w:val="SingleTxt"/>
        <w:rPr>
          <w:rFonts w:asciiTheme="majorBidi" w:hAnsiTheme="majorBidi" w:cstheme="majorBidi"/>
          <w:szCs w:val="21"/>
        </w:rPr>
      </w:pPr>
      <w:r>
        <w:rPr>
          <w:rFonts w:asciiTheme="majorBidi" w:eastAsia="Calibri" w:hAnsiTheme="majorBidi" w:cstheme="majorBidi"/>
          <w:szCs w:val="21"/>
        </w:rPr>
        <w:t>6.</w:t>
      </w:r>
      <w:r w:rsidR="00D01881" w:rsidRPr="00860BB3">
        <w:rPr>
          <w:rFonts w:asciiTheme="majorBidi" w:eastAsia="Calibri" w:hAnsiTheme="majorBidi" w:cstheme="majorBidi"/>
          <w:szCs w:val="21"/>
        </w:rPr>
        <w:tab/>
      </w:r>
      <w:r w:rsidR="00D01881" w:rsidRPr="00860BB3">
        <w:rPr>
          <w:rFonts w:asciiTheme="majorBidi" w:hAnsiTheme="majorBidi" w:cstheme="majorBidi"/>
          <w:szCs w:val="21"/>
        </w:rPr>
        <w:t>在委员会的每届会议上</w:t>
      </w:r>
      <w:r>
        <w:rPr>
          <w:rFonts w:asciiTheme="majorBidi" w:hAnsiTheme="majorBidi" w:cstheme="majorBidi"/>
          <w:szCs w:val="21"/>
        </w:rPr>
        <w:t>，</w:t>
      </w:r>
      <w:r w:rsidR="00D01881" w:rsidRPr="00860BB3">
        <w:rPr>
          <w:rFonts w:asciiTheme="majorBidi" w:hAnsiTheme="majorBidi" w:cstheme="majorBidi"/>
          <w:szCs w:val="21"/>
        </w:rPr>
        <w:t>报告员在公开会议上提交一份进度报告</w:t>
      </w:r>
      <w:r>
        <w:rPr>
          <w:rFonts w:asciiTheme="majorBidi" w:hAnsiTheme="majorBidi" w:cstheme="majorBidi"/>
          <w:szCs w:val="21"/>
        </w:rPr>
        <w:t>，</w:t>
      </w:r>
      <w:r w:rsidR="00D01881" w:rsidRPr="00860BB3">
        <w:rPr>
          <w:rFonts w:asciiTheme="majorBidi" w:hAnsiTheme="majorBidi" w:cstheme="majorBidi"/>
          <w:szCs w:val="21"/>
        </w:rPr>
        <w:t>这份报告的概述收入委员会提交大会的年度报告之中。</w:t>
      </w: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b/>
        </w:rPr>
      </w:pPr>
      <w:r w:rsidRPr="00860BB3">
        <w:rPr>
          <w:rFonts w:asciiTheme="majorBidi" w:hAnsiTheme="majorBidi" w:cstheme="majorBidi"/>
        </w:rPr>
        <w:tab/>
      </w:r>
      <w:r w:rsidRPr="00860BB3">
        <w:rPr>
          <w:rFonts w:asciiTheme="majorBidi" w:hAnsiTheme="majorBidi" w:cstheme="majorBidi"/>
        </w:rPr>
        <w:tab/>
      </w:r>
      <w:r w:rsidRPr="00860BB3">
        <w:rPr>
          <w:rFonts w:asciiTheme="majorBidi" w:hAnsiTheme="majorBidi" w:cstheme="majorBidi"/>
        </w:rPr>
        <w:t>需后续行动的建议的识别和选定标准</w:t>
      </w:r>
    </w:p>
    <w:p w:rsidR="00D01881" w:rsidRPr="00860BB3" w:rsidRDefault="00D01881" w:rsidP="00D01881">
      <w:pPr>
        <w:pStyle w:val="SingleTxt"/>
        <w:spacing w:after="0" w:line="120" w:lineRule="exact"/>
        <w:rPr>
          <w:rFonts w:asciiTheme="majorBidi" w:eastAsia="Calibri" w:hAnsiTheme="majorBidi" w:cstheme="majorBidi"/>
          <w:sz w:val="10"/>
          <w:szCs w:val="21"/>
        </w:rPr>
      </w:pPr>
    </w:p>
    <w:p w:rsidR="00D01881" w:rsidRPr="00860BB3" w:rsidRDefault="00D01881" w:rsidP="00D01881">
      <w:pPr>
        <w:pStyle w:val="SingleTxt"/>
        <w:spacing w:after="0" w:line="120" w:lineRule="exact"/>
        <w:rPr>
          <w:rFonts w:asciiTheme="majorBidi" w:eastAsia="Calibri" w:hAnsiTheme="majorBidi" w:cstheme="majorBidi"/>
          <w:sz w:val="10"/>
          <w:szCs w:val="21"/>
        </w:rPr>
      </w:pPr>
    </w:p>
    <w:p w:rsidR="00D01881" w:rsidRPr="00860BB3" w:rsidRDefault="00860BB3" w:rsidP="00D01881">
      <w:pPr>
        <w:pStyle w:val="SingleTxt"/>
        <w:rPr>
          <w:rFonts w:asciiTheme="majorBidi" w:hAnsiTheme="majorBidi" w:cstheme="majorBidi"/>
          <w:szCs w:val="21"/>
        </w:rPr>
      </w:pPr>
      <w:r>
        <w:rPr>
          <w:rFonts w:asciiTheme="majorBidi" w:eastAsia="Calibri" w:hAnsiTheme="majorBidi" w:cstheme="majorBidi"/>
          <w:szCs w:val="21"/>
        </w:rPr>
        <w:t>7.</w:t>
      </w:r>
      <w:r w:rsidR="00D01881" w:rsidRPr="00860BB3">
        <w:rPr>
          <w:rFonts w:asciiTheme="majorBidi" w:eastAsia="Calibri" w:hAnsiTheme="majorBidi" w:cstheme="majorBidi"/>
          <w:szCs w:val="21"/>
        </w:rPr>
        <w:tab/>
      </w:r>
      <w:r w:rsidR="00D01881" w:rsidRPr="00860BB3">
        <w:rPr>
          <w:rFonts w:asciiTheme="majorBidi" w:hAnsiTheme="majorBidi" w:cstheme="majorBidi"/>
          <w:szCs w:val="21"/>
        </w:rPr>
        <w:t>选定需后续行动的建议必须有助于防止酷刑和保护受害者</w:t>
      </w:r>
      <w:r>
        <w:rPr>
          <w:rFonts w:asciiTheme="majorBidi" w:hAnsiTheme="majorBidi" w:cstheme="majorBidi"/>
          <w:szCs w:val="21"/>
        </w:rPr>
        <w:t>，</w:t>
      </w:r>
      <w:r w:rsidR="00D01881" w:rsidRPr="00860BB3">
        <w:rPr>
          <w:rFonts w:asciiTheme="majorBidi" w:hAnsiTheme="majorBidi" w:cstheme="majorBidi"/>
          <w:szCs w:val="21"/>
        </w:rPr>
        <w:t>例如</w:t>
      </w:r>
      <w:r>
        <w:rPr>
          <w:rFonts w:asciiTheme="majorBidi" w:hAnsiTheme="majorBidi" w:cstheme="majorBidi"/>
          <w:szCs w:val="21"/>
        </w:rPr>
        <w:t>，</w:t>
      </w:r>
      <w:r w:rsidR="00D01881" w:rsidRPr="00860BB3">
        <w:rPr>
          <w:rFonts w:asciiTheme="majorBidi" w:hAnsiTheme="majorBidi" w:cstheme="majorBidi"/>
          <w:szCs w:val="21"/>
        </w:rPr>
        <w:t>会导致</w:t>
      </w:r>
      <w:r>
        <w:rPr>
          <w:rFonts w:asciiTheme="majorBidi" w:hAnsiTheme="majorBidi" w:cstheme="majorBidi"/>
          <w:szCs w:val="21"/>
        </w:rPr>
        <w:t>：</w:t>
      </w: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a</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被剥夺自由者的法律保障得到加强</w:t>
      </w:r>
      <w:r w:rsidR="00860BB3">
        <w:rPr>
          <w:rFonts w:asciiTheme="majorBidi" w:hAnsiTheme="majorBidi" w:cstheme="majorBidi"/>
          <w:szCs w:val="21"/>
        </w:rPr>
        <w:t>；</w:t>
      </w: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b</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对据称酷刑或虐待案件开展及时和公正的调查</w:t>
      </w:r>
      <w:r w:rsidR="00860BB3">
        <w:rPr>
          <w:rFonts w:asciiTheme="majorBidi" w:hAnsiTheme="majorBidi" w:cstheme="majorBidi"/>
          <w:szCs w:val="21"/>
        </w:rPr>
        <w:t>；</w:t>
      </w: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c</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嫌疑人受起诉并酷刑或虐待行为的肇事人受到惩处</w:t>
      </w:r>
      <w:r w:rsidR="00860BB3">
        <w:rPr>
          <w:rFonts w:asciiTheme="majorBidi" w:hAnsiTheme="majorBidi" w:cstheme="majorBidi"/>
          <w:szCs w:val="21"/>
        </w:rPr>
        <w:t>；</w:t>
      </w: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d</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向受害者提供补救。</w:t>
      </w:r>
    </w:p>
    <w:p w:rsidR="00D01881" w:rsidRPr="00860BB3" w:rsidRDefault="00860BB3" w:rsidP="00D01881">
      <w:pPr>
        <w:pStyle w:val="SingleTxt"/>
        <w:rPr>
          <w:rFonts w:asciiTheme="majorBidi" w:hAnsiTheme="majorBidi" w:cstheme="majorBidi"/>
          <w:szCs w:val="21"/>
        </w:rPr>
      </w:pPr>
      <w:r>
        <w:rPr>
          <w:rFonts w:asciiTheme="majorBidi" w:eastAsia="Calibri" w:hAnsiTheme="majorBidi" w:cstheme="majorBidi"/>
          <w:szCs w:val="21"/>
        </w:rPr>
        <w:t>8.</w:t>
      </w:r>
      <w:r w:rsidR="00D01881" w:rsidRPr="00860BB3">
        <w:rPr>
          <w:rFonts w:asciiTheme="majorBidi" w:eastAsia="Calibri" w:hAnsiTheme="majorBidi" w:cstheme="majorBidi"/>
          <w:szCs w:val="21"/>
        </w:rPr>
        <w:tab/>
      </w:r>
      <w:r w:rsidR="00D01881" w:rsidRPr="00860BB3">
        <w:rPr>
          <w:rFonts w:asciiTheme="majorBidi" w:hAnsiTheme="majorBidi" w:cstheme="majorBidi"/>
          <w:szCs w:val="21"/>
        </w:rPr>
        <w:t>而且</w:t>
      </w:r>
      <w:r>
        <w:rPr>
          <w:rFonts w:asciiTheme="majorBidi" w:hAnsiTheme="majorBidi" w:cstheme="majorBidi"/>
          <w:szCs w:val="21"/>
        </w:rPr>
        <w:t>，</w:t>
      </w:r>
      <w:r w:rsidR="00D01881" w:rsidRPr="00860BB3">
        <w:rPr>
          <w:rFonts w:asciiTheme="majorBidi" w:hAnsiTheme="majorBidi" w:cstheme="majorBidi"/>
          <w:szCs w:val="21"/>
        </w:rPr>
        <w:t>各项建议应该能够在一年之内落实。</w:t>
      </w:r>
      <w:r w:rsidR="00D01881" w:rsidRPr="00860BB3">
        <w:rPr>
          <w:rFonts w:asciiTheme="majorBidi" w:hAnsiTheme="majorBidi" w:cstheme="majorBidi"/>
          <w:szCs w:val="21"/>
        </w:rPr>
        <w:t xml:space="preserve"> </w:t>
      </w:r>
    </w:p>
    <w:p w:rsidR="00D01881" w:rsidRPr="00860BB3" w:rsidRDefault="00860BB3" w:rsidP="00D01881">
      <w:pPr>
        <w:pStyle w:val="SingleTxt"/>
        <w:rPr>
          <w:rFonts w:asciiTheme="majorBidi" w:hAnsiTheme="majorBidi" w:cstheme="majorBidi"/>
          <w:szCs w:val="21"/>
        </w:rPr>
      </w:pPr>
      <w:r>
        <w:rPr>
          <w:rFonts w:asciiTheme="majorBidi" w:eastAsia="Calibri" w:hAnsiTheme="majorBidi" w:cstheme="majorBidi"/>
          <w:szCs w:val="21"/>
        </w:rPr>
        <w:t>9.</w:t>
      </w:r>
      <w:r w:rsidR="00D01881" w:rsidRPr="00860BB3">
        <w:rPr>
          <w:rFonts w:asciiTheme="majorBidi" w:eastAsia="Calibri" w:hAnsiTheme="majorBidi" w:cstheme="majorBidi"/>
          <w:szCs w:val="21"/>
        </w:rPr>
        <w:tab/>
      </w:r>
      <w:r w:rsidR="00D01881" w:rsidRPr="00860BB3">
        <w:rPr>
          <w:rFonts w:asciiTheme="majorBidi" w:hAnsiTheme="majorBidi" w:cstheme="majorBidi"/>
          <w:szCs w:val="21"/>
        </w:rPr>
        <w:t>依照这些标准</w:t>
      </w:r>
      <w:r>
        <w:rPr>
          <w:rFonts w:asciiTheme="majorBidi" w:hAnsiTheme="majorBidi" w:cstheme="majorBidi"/>
          <w:szCs w:val="21"/>
        </w:rPr>
        <w:t>，</w:t>
      </w:r>
      <w:r w:rsidR="00D01881" w:rsidRPr="00860BB3">
        <w:rPr>
          <w:rFonts w:asciiTheme="majorBidi" w:hAnsiTheme="majorBidi" w:cstheme="majorBidi"/>
          <w:szCs w:val="21"/>
        </w:rPr>
        <w:t>委员会至多选定</w:t>
      </w:r>
      <w:r w:rsidR="00D01881" w:rsidRPr="00860BB3">
        <w:rPr>
          <w:rFonts w:asciiTheme="majorBidi" w:hAnsiTheme="majorBidi" w:cstheme="majorBidi"/>
          <w:szCs w:val="21"/>
        </w:rPr>
        <w:t>4</w:t>
      </w:r>
      <w:r w:rsidR="00D01881" w:rsidRPr="00860BB3">
        <w:rPr>
          <w:rFonts w:asciiTheme="majorBidi" w:hAnsiTheme="majorBidi" w:cstheme="majorBidi"/>
          <w:szCs w:val="21"/>
        </w:rPr>
        <w:t>项需后续行动的建议。这些建议的内容应该有助于其落实和监测</w:t>
      </w:r>
      <w:r>
        <w:rPr>
          <w:rFonts w:asciiTheme="majorBidi" w:hAnsiTheme="majorBidi" w:cstheme="majorBidi"/>
          <w:szCs w:val="21"/>
        </w:rPr>
        <w:t>(</w:t>
      </w:r>
      <w:r w:rsidR="00D01881" w:rsidRPr="00860BB3">
        <w:rPr>
          <w:rFonts w:asciiTheme="majorBidi" w:hAnsiTheme="majorBidi" w:cstheme="majorBidi"/>
          <w:szCs w:val="21"/>
        </w:rPr>
        <w:t>即须具体、可衡量、可实现、实际和有时限</w:t>
      </w:r>
      <w:r>
        <w:rPr>
          <w:rFonts w:asciiTheme="majorBidi" w:hAnsiTheme="majorBidi" w:cstheme="majorBidi"/>
          <w:szCs w:val="21"/>
        </w:rPr>
        <w:t>)</w:t>
      </w:r>
      <w:r w:rsidR="00D01881" w:rsidRPr="00860BB3">
        <w:rPr>
          <w:rFonts w:asciiTheme="majorBidi" w:hAnsiTheme="majorBidi" w:cstheme="majorBidi"/>
          <w:szCs w:val="21"/>
        </w:rPr>
        <w:t>。委员会将尽可能避免选择包含多项内容的建议。</w:t>
      </w: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1</w:t>
      </w:r>
      <w:r w:rsidR="00860BB3">
        <w:rPr>
          <w:rFonts w:asciiTheme="majorBidi" w:eastAsia="Calibri" w:hAnsiTheme="majorBidi" w:cstheme="majorBidi"/>
          <w:szCs w:val="21"/>
        </w:rPr>
        <w:t>0.</w:t>
      </w:r>
      <w:r w:rsidRPr="00860BB3">
        <w:rPr>
          <w:rFonts w:asciiTheme="majorBidi" w:eastAsia="Calibri" w:hAnsiTheme="majorBidi" w:cstheme="majorBidi"/>
          <w:szCs w:val="21"/>
        </w:rPr>
        <w:tab/>
      </w:r>
      <w:r w:rsidRPr="00860BB3">
        <w:rPr>
          <w:rFonts w:asciiTheme="majorBidi" w:hAnsiTheme="majorBidi" w:cstheme="majorBidi"/>
          <w:szCs w:val="21"/>
        </w:rPr>
        <w:t>对所选建议应在委员会结论性意见结尾段落中作出具体规定。该段应要求缔约国在一年内向委员会报告说明为实施建议所采取的措施。委员会虽然希望缔约国落实其结论性意见中的所有建议</w:t>
      </w:r>
      <w:r w:rsidR="00860BB3">
        <w:rPr>
          <w:rFonts w:asciiTheme="majorBidi" w:hAnsiTheme="majorBidi" w:cstheme="majorBidi"/>
          <w:szCs w:val="21"/>
        </w:rPr>
        <w:t>，</w:t>
      </w:r>
      <w:r w:rsidRPr="00860BB3">
        <w:rPr>
          <w:rFonts w:asciiTheme="majorBidi" w:hAnsiTheme="majorBidi" w:cstheme="majorBidi"/>
          <w:szCs w:val="21"/>
        </w:rPr>
        <w:t>但还是要求缔约国及时抓紧落实需后续行动的建议</w:t>
      </w:r>
      <w:r w:rsidR="00860BB3">
        <w:rPr>
          <w:rFonts w:asciiTheme="majorBidi" w:hAnsiTheme="majorBidi" w:cstheme="majorBidi"/>
          <w:szCs w:val="21"/>
        </w:rPr>
        <w:t>，</w:t>
      </w:r>
      <w:r w:rsidRPr="00860BB3">
        <w:rPr>
          <w:rFonts w:asciiTheme="majorBidi" w:hAnsiTheme="majorBidi" w:cstheme="majorBidi"/>
          <w:szCs w:val="21"/>
        </w:rPr>
        <w:t>这主要是为了防止酷刑发生、对酷刑或虐待的有关指控进行调查并向受害者提供补救。</w:t>
      </w: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b/>
        </w:rPr>
      </w:pPr>
      <w:r w:rsidRPr="00860BB3">
        <w:rPr>
          <w:rFonts w:asciiTheme="majorBidi" w:hAnsiTheme="majorBidi" w:cstheme="majorBidi"/>
        </w:rPr>
        <w:tab/>
      </w:r>
      <w:r w:rsidRPr="00860BB3">
        <w:rPr>
          <w:rFonts w:asciiTheme="majorBidi" w:hAnsiTheme="majorBidi" w:cstheme="majorBidi"/>
        </w:rPr>
        <w:tab/>
      </w:r>
      <w:r w:rsidRPr="00860BB3">
        <w:rPr>
          <w:rFonts w:asciiTheme="majorBidi" w:hAnsiTheme="majorBidi" w:cstheme="majorBidi"/>
        </w:rPr>
        <w:t>落实计划</w:t>
      </w:r>
    </w:p>
    <w:p w:rsidR="00D01881" w:rsidRPr="00860BB3" w:rsidRDefault="00D01881" w:rsidP="00D01881">
      <w:pPr>
        <w:pStyle w:val="SingleTxt"/>
        <w:spacing w:after="0" w:line="120" w:lineRule="exact"/>
        <w:rPr>
          <w:rFonts w:asciiTheme="majorBidi" w:eastAsia="Calibri" w:hAnsiTheme="majorBidi" w:cstheme="majorBidi"/>
          <w:sz w:val="10"/>
          <w:szCs w:val="21"/>
        </w:rPr>
      </w:pPr>
    </w:p>
    <w:p w:rsidR="00D01881" w:rsidRPr="00860BB3" w:rsidRDefault="00D01881" w:rsidP="00D01881">
      <w:pPr>
        <w:pStyle w:val="SingleTxt"/>
        <w:spacing w:after="0" w:line="120" w:lineRule="exact"/>
        <w:rPr>
          <w:rFonts w:asciiTheme="majorBidi" w:eastAsia="Calibri" w:hAnsiTheme="majorBidi" w:cstheme="majorBidi"/>
          <w:sz w:val="10"/>
          <w:szCs w:val="21"/>
        </w:rPr>
      </w:pP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1</w:t>
      </w:r>
      <w:r w:rsidR="00860BB3">
        <w:rPr>
          <w:rFonts w:asciiTheme="majorBidi" w:eastAsia="Calibri" w:hAnsiTheme="majorBidi" w:cstheme="majorBidi"/>
          <w:szCs w:val="21"/>
        </w:rPr>
        <w:t>1.</w:t>
      </w:r>
      <w:r w:rsidRPr="00860BB3">
        <w:rPr>
          <w:rFonts w:asciiTheme="majorBidi" w:eastAsia="Calibri" w:hAnsiTheme="majorBidi" w:cstheme="majorBidi"/>
          <w:szCs w:val="21"/>
        </w:rPr>
        <w:tab/>
      </w:r>
      <w:r w:rsidRPr="00860BB3">
        <w:rPr>
          <w:rFonts w:asciiTheme="majorBidi" w:hAnsiTheme="majorBidi" w:cstheme="majorBidi"/>
          <w:szCs w:val="21"/>
        </w:rPr>
        <w:t>缔约国在向委员会提交上文第</w:t>
      </w:r>
      <w:r w:rsidRPr="00860BB3">
        <w:rPr>
          <w:rFonts w:asciiTheme="majorBidi" w:hAnsiTheme="majorBidi" w:cstheme="majorBidi"/>
          <w:szCs w:val="21"/>
        </w:rPr>
        <w:t>10</w:t>
      </w:r>
      <w:r w:rsidRPr="00860BB3">
        <w:rPr>
          <w:rFonts w:asciiTheme="majorBidi" w:hAnsiTheme="majorBidi" w:cstheme="majorBidi"/>
          <w:szCs w:val="21"/>
        </w:rPr>
        <w:t>段所述需后续行动的建议落实情况报告的同时</w:t>
      </w:r>
      <w:r w:rsidR="00860BB3">
        <w:rPr>
          <w:rFonts w:asciiTheme="majorBidi" w:hAnsiTheme="majorBidi" w:cstheme="majorBidi"/>
          <w:szCs w:val="21"/>
        </w:rPr>
        <w:t>，</w:t>
      </w:r>
      <w:r w:rsidRPr="00860BB3">
        <w:rPr>
          <w:rFonts w:asciiTheme="majorBidi" w:hAnsiTheme="majorBidi" w:cstheme="majorBidi"/>
          <w:szCs w:val="21"/>
        </w:rPr>
        <w:t>尽可自愿提供一份结论性意见中其余的全部或部分建议的落实计划。委员会鼓励缔约国在报告周期的早期即开始落实各项建议</w:t>
      </w:r>
      <w:r w:rsidR="00860BB3">
        <w:rPr>
          <w:rFonts w:asciiTheme="majorBidi" w:hAnsiTheme="majorBidi" w:cstheme="majorBidi"/>
          <w:szCs w:val="21"/>
        </w:rPr>
        <w:t>，</w:t>
      </w:r>
      <w:r w:rsidRPr="00860BB3">
        <w:rPr>
          <w:rFonts w:asciiTheme="majorBidi" w:hAnsiTheme="majorBidi" w:cstheme="majorBidi"/>
          <w:szCs w:val="21"/>
        </w:rPr>
        <w:t>制定一项落实计划并将落实工作列为优先事项。具体而言</w:t>
      </w:r>
      <w:r w:rsidR="00860BB3">
        <w:rPr>
          <w:rFonts w:asciiTheme="majorBidi" w:hAnsiTheme="majorBidi" w:cstheme="majorBidi"/>
          <w:szCs w:val="21"/>
        </w:rPr>
        <w:t>：</w:t>
      </w: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a</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落实计划应涉及部分或全部没有入选为需紧急后续行动的建议</w:t>
      </w:r>
      <w:r w:rsidR="00860BB3">
        <w:rPr>
          <w:rFonts w:asciiTheme="majorBidi" w:hAnsiTheme="majorBidi" w:cstheme="majorBidi"/>
          <w:szCs w:val="21"/>
        </w:rPr>
        <w:t>，</w:t>
      </w:r>
      <w:r w:rsidRPr="00860BB3">
        <w:rPr>
          <w:rFonts w:asciiTheme="majorBidi" w:hAnsiTheme="majorBidi" w:cstheme="majorBidi"/>
          <w:szCs w:val="21"/>
        </w:rPr>
        <w:t>并说明在即将到来的报告期内如何、何时和由谁来落实这些建议</w:t>
      </w:r>
      <w:r w:rsidR="00860BB3">
        <w:rPr>
          <w:rFonts w:asciiTheme="majorBidi" w:hAnsiTheme="majorBidi" w:cstheme="majorBidi"/>
          <w:szCs w:val="21"/>
        </w:rPr>
        <w:t>；</w:t>
      </w:r>
    </w:p>
    <w:p w:rsidR="00D01881" w:rsidRPr="00860BB3" w:rsidRDefault="00D01881" w:rsidP="00D01881">
      <w:pPr>
        <w:pStyle w:val="SingleTxt"/>
        <w:rPr>
          <w:rFonts w:asciiTheme="majorBidi" w:hAnsiTheme="majorBidi" w:cstheme="majorBidi"/>
        </w:rPr>
      </w:pPr>
      <w:r w:rsidRPr="00860BB3">
        <w:rPr>
          <w:rFonts w:asciiTheme="majorBidi" w:eastAsia="Calibri" w:hAnsiTheme="majorBidi" w:cstheme="majorBidi"/>
        </w:rPr>
        <w:tab/>
      </w:r>
      <w:r w:rsidR="00860BB3">
        <w:rPr>
          <w:rFonts w:asciiTheme="majorBidi" w:eastAsia="Calibri" w:hAnsiTheme="majorBidi" w:cstheme="majorBidi"/>
        </w:rPr>
        <w:t>(</w:t>
      </w:r>
      <w:r w:rsidRPr="00860BB3">
        <w:rPr>
          <w:rFonts w:asciiTheme="majorBidi" w:eastAsia="Calibri" w:hAnsiTheme="majorBidi" w:cstheme="majorBidi"/>
        </w:rPr>
        <w:t>b</w:t>
      </w:r>
      <w:r w:rsidR="00860BB3">
        <w:rPr>
          <w:rFonts w:asciiTheme="majorBidi" w:eastAsia="Calibri" w:hAnsiTheme="majorBidi" w:cstheme="majorBidi"/>
        </w:rPr>
        <w:t>)</w:t>
      </w:r>
      <w:r w:rsidRPr="00860BB3">
        <w:rPr>
          <w:rFonts w:asciiTheme="majorBidi" w:eastAsia="Calibri" w:hAnsiTheme="majorBidi" w:cstheme="majorBidi"/>
        </w:rPr>
        <w:tab/>
      </w:r>
      <w:r w:rsidRPr="00860BB3">
        <w:rPr>
          <w:rFonts w:asciiTheme="majorBidi" w:hAnsiTheme="majorBidi" w:cstheme="majorBidi"/>
        </w:rPr>
        <w:t>缔约国有意就其后续行动报告和落实计划与报告员进行会晤的</w:t>
      </w:r>
      <w:r w:rsidR="00860BB3">
        <w:rPr>
          <w:rFonts w:asciiTheme="majorBidi" w:hAnsiTheme="majorBidi" w:cstheme="majorBidi"/>
        </w:rPr>
        <w:t>，</w:t>
      </w:r>
      <w:r w:rsidRPr="00860BB3">
        <w:rPr>
          <w:rFonts w:asciiTheme="majorBidi" w:hAnsiTheme="majorBidi" w:cstheme="majorBidi"/>
        </w:rPr>
        <w:t>欢迎进行会晤。</w:t>
      </w:r>
    </w:p>
    <w:p w:rsidR="00000B2A" w:rsidRDefault="00000B2A">
      <w:pPr>
        <w:spacing w:line="240" w:lineRule="auto"/>
        <w:jc w:val="left"/>
        <w:rPr>
          <w:rFonts w:asciiTheme="majorBidi" w:eastAsia="黑体" w:hAnsiTheme="majorBidi" w:cstheme="majorBidi"/>
          <w:sz w:val="10"/>
        </w:rPr>
      </w:pPr>
      <w:r>
        <w:rPr>
          <w:rFonts w:asciiTheme="majorBidi" w:hAnsiTheme="majorBidi" w:cstheme="majorBidi"/>
          <w:sz w:val="10"/>
        </w:rPr>
        <w:br w:type="page"/>
      </w: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b/>
        </w:rPr>
      </w:pPr>
      <w:r w:rsidRPr="00860BB3">
        <w:rPr>
          <w:rFonts w:asciiTheme="majorBidi" w:hAnsiTheme="majorBidi" w:cstheme="majorBidi"/>
        </w:rPr>
        <w:lastRenderedPageBreak/>
        <w:tab/>
      </w:r>
      <w:r w:rsidRPr="00860BB3">
        <w:rPr>
          <w:rFonts w:asciiTheme="majorBidi" w:hAnsiTheme="majorBidi" w:cstheme="majorBidi"/>
        </w:rPr>
        <w:tab/>
      </w:r>
      <w:r w:rsidRPr="00860BB3">
        <w:rPr>
          <w:rFonts w:asciiTheme="majorBidi" w:hAnsiTheme="majorBidi" w:cstheme="majorBidi"/>
        </w:rPr>
        <w:t>缔约国的后续行动报告</w:t>
      </w:r>
    </w:p>
    <w:p w:rsidR="00D01881" w:rsidRPr="00860BB3" w:rsidRDefault="00D01881" w:rsidP="00D01881">
      <w:pPr>
        <w:pStyle w:val="SingleTxt"/>
        <w:spacing w:after="0" w:line="120" w:lineRule="exact"/>
        <w:rPr>
          <w:rFonts w:asciiTheme="majorBidi" w:eastAsia="Calibri" w:hAnsiTheme="majorBidi" w:cstheme="majorBidi"/>
          <w:sz w:val="10"/>
          <w:szCs w:val="21"/>
        </w:rPr>
      </w:pPr>
    </w:p>
    <w:p w:rsidR="00D01881" w:rsidRPr="00860BB3" w:rsidRDefault="00D01881" w:rsidP="00D01881">
      <w:pPr>
        <w:pStyle w:val="SingleTxt"/>
        <w:spacing w:after="0" w:line="120" w:lineRule="exact"/>
        <w:rPr>
          <w:rFonts w:asciiTheme="majorBidi" w:eastAsia="Calibri" w:hAnsiTheme="majorBidi" w:cstheme="majorBidi"/>
          <w:sz w:val="10"/>
          <w:szCs w:val="21"/>
        </w:rPr>
      </w:pP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1</w:t>
      </w:r>
      <w:r w:rsidR="00860BB3">
        <w:rPr>
          <w:rFonts w:asciiTheme="majorBidi" w:eastAsia="Calibri" w:hAnsiTheme="majorBidi" w:cstheme="majorBidi"/>
          <w:szCs w:val="21"/>
        </w:rPr>
        <w:t>2.</w:t>
      </w:r>
      <w:r w:rsidRPr="00860BB3">
        <w:rPr>
          <w:rFonts w:asciiTheme="majorBidi" w:eastAsia="Calibri" w:hAnsiTheme="majorBidi" w:cstheme="majorBidi"/>
          <w:szCs w:val="21"/>
        </w:rPr>
        <w:tab/>
      </w:r>
      <w:r w:rsidRPr="00860BB3">
        <w:rPr>
          <w:rFonts w:asciiTheme="majorBidi" w:hAnsiTheme="majorBidi" w:cstheme="majorBidi"/>
          <w:szCs w:val="21"/>
        </w:rPr>
        <w:t>缔约国提交后续行动报告时应遵守下列准则</w:t>
      </w:r>
      <w:r w:rsidR="00860BB3">
        <w:rPr>
          <w:rFonts w:asciiTheme="majorBidi" w:hAnsiTheme="majorBidi" w:cstheme="majorBidi"/>
          <w:szCs w:val="21"/>
        </w:rPr>
        <w:t>：</w:t>
      </w: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a</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报告应通过报告员向委员会提供充足的资料</w:t>
      </w:r>
      <w:r w:rsidR="00860BB3">
        <w:rPr>
          <w:rFonts w:asciiTheme="majorBidi" w:hAnsiTheme="majorBidi" w:cstheme="majorBidi"/>
          <w:szCs w:val="21"/>
        </w:rPr>
        <w:t>，</w:t>
      </w:r>
      <w:r w:rsidRPr="00860BB3">
        <w:rPr>
          <w:rFonts w:asciiTheme="majorBidi" w:hAnsiTheme="majorBidi" w:cstheme="majorBidi"/>
          <w:szCs w:val="21"/>
        </w:rPr>
        <w:t>使其能够对各项建议是否得到落实进行评估。报告还应包含一份落实其余的全部或部分建议的时间表</w:t>
      </w:r>
      <w:r w:rsidR="00860BB3">
        <w:rPr>
          <w:rFonts w:asciiTheme="majorBidi" w:hAnsiTheme="majorBidi" w:cstheme="majorBidi"/>
          <w:szCs w:val="21"/>
        </w:rPr>
        <w:t>；</w:t>
      </w: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b</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报告应简明扼要</w:t>
      </w:r>
      <w:r w:rsidR="00860BB3">
        <w:rPr>
          <w:rFonts w:asciiTheme="majorBidi" w:hAnsiTheme="majorBidi" w:cstheme="majorBidi"/>
          <w:szCs w:val="21"/>
        </w:rPr>
        <w:t>，</w:t>
      </w:r>
      <w:r w:rsidRPr="00860BB3">
        <w:rPr>
          <w:rFonts w:asciiTheme="majorBidi" w:hAnsiTheme="majorBidi" w:cstheme="majorBidi"/>
          <w:szCs w:val="21"/>
        </w:rPr>
        <w:t>不超过</w:t>
      </w:r>
      <w:r w:rsidRPr="00860BB3">
        <w:rPr>
          <w:rFonts w:asciiTheme="majorBidi" w:hAnsiTheme="majorBidi" w:cstheme="majorBidi"/>
          <w:szCs w:val="21"/>
        </w:rPr>
        <w:t>3500</w:t>
      </w:r>
      <w:r w:rsidRPr="00860BB3">
        <w:rPr>
          <w:rFonts w:asciiTheme="majorBidi" w:hAnsiTheme="majorBidi" w:cstheme="majorBidi"/>
          <w:szCs w:val="21"/>
        </w:rPr>
        <w:t>字</w:t>
      </w:r>
      <w:r w:rsidR="00860BB3">
        <w:rPr>
          <w:rFonts w:asciiTheme="majorBidi" w:hAnsiTheme="majorBidi" w:cstheme="majorBidi"/>
          <w:szCs w:val="21"/>
        </w:rPr>
        <w:t>；</w:t>
      </w: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c</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报告应以联合国六种语文之一编写</w:t>
      </w:r>
      <w:r w:rsidR="00860BB3">
        <w:rPr>
          <w:rFonts w:asciiTheme="majorBidi" w:hAnsiTheme="majorBidi" w:cstheme="majorBidi"/>
          <w:szCs w:val="21"/>
        </w:rPr>
        <w:t>；</w:t>
      </w: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d</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报告的</w:t>
      </w:r>
      <w:r w:rsidRPr="00860BB3">
        <w:rPr>
          <w:rFonts w:asciiTheme="majorBidi" w:hAnsiTheme="majorBidi" w:cstheme="majorBidi"/>
          <w:szCs w:val="21"/>
        </w:rPr>
        <w:t>Word</w:t>
      </w:r>
      <w:r w:rsidRPr="00860BB3">
        <w:rPr>
          <w:rFonts w:asciiTheme="majorBidi" w:hAnsiTheme="majorBidi" w:cstheme="majorBidi"/>
          <w:szCs w:val="21"/>
        </w:rPr>
        <w:t>电子版本应发送至</w:t>
      </w:r>
      <w:r w:rsidR="00860BB3">
        <w:rPr>
          <w:rFonts w:asciiTheme="majorBidi" w:hAnsiTheme="majorBidi" w:cstheme="majorBidi"/>
          <w:szCs w:val="21"/>
        </w:rPr>
        <w:t>：</w:t>
      </w:r>
      <w:hyperlink r:id="rId16" w:history="1">
        <w:r w:rsidRPr="00860BB3">
          <w:rPr>
            <w:rStyle w:val="ad"/>
            <w:rFonts w:asciiTheme="majorBidi" w:eastAsia="Calibri" w:hAnsiTheme="majorBidi" w:cstheme="majorBidi"/>
            <w:szCs w:val="21"/>
          </w:rPr>
          <w:t>cat@ohchr.org</w:t>
        </w:r>
      </w:hyperlink>
      <w:r w:rsidRPr="00860BB3">
        <w:rPr>
          <w:rFonts w:asciiTheme="majorBidi" w:hAnsiTheme="majorBidi" w:cstheme="majorBidi"/>
          <w:szCs w:val="21"/>
        </w:rPr>
        <w:t>。</w:t>
      </w:r>
    </w:p>
    <w:p w:rsidR="00D01881" w:rsidRPr="00860BB3" w:rsidRDefault="00D01881" w:rsidP="00D01881">
      <w:pPr>
        <w:pStyle w:val="SingleTxt"/>
        <w:rPr>
          <w:rFonts w:asciiTheme="majorBidi" w:hAnsiTheme="majorBidi" w:cstheme="majorBidi"/>
        </w:rPr>
      </w:pPr>
      <w:r w:rsidRPr="00860BB3">
        <w:rPr>
          <w:rFonts w:asciiTheme="majorBidi" w:eastAsia="Calibri" w:hAnsiTheme="majorBidi" w:cstheme="majorBidi"/>
        </w:rPr>
        <w:t>1</w:t>
      </w:r>
      <w:r w:rsidR="00860BB3">
        <w:rPr>
          <w:rFonts w:asciiTheme="majorBidi" w:eastAsia="Calibri" w:hAnsiTheme="majorBidi" w:cstheme="majorBidi"/>
        </w:rPr>
        <w:t>3.</w:t>
      </w:r>
      <w:r w:rsidRPr="00860BB3">
        <w:rPr>
          <w:rFonts w:asciiTheme="majorBidi" w:eastAsia="Calibri" w:hAnsiTheme="majorBidi" w:cstheme="majorBidi"/>
        </w:rPr>
        <w:tab/>
      </w:r>
      <w:r w:rsidRPr="00860BB3">
        <w:rPr>
          <w:rFonts w:asciiTheme="majorBidi" w:hAnsiTheme="majorBidi" w:cstheme="majorBidi"/>
        </w:rPr>
        <w:t>报告提交后</w:t>
      </w:r>
      <w:r w:rsidR="00860BB3">
        <w:rPr>
          <w:rFonts w:asciiTheme="majorBidi" w:hAnsiTheme="majorBidi" w:cstheme="majorBidi"/>
        </w:rPr>
        <w:t>，</w:t>
      </w:r>
      <w:r w:rsidRPr="00860BB3">
        <w:rPr>
          <w:rFonts w:asciiTheme="majorBidi" w:hAnsiTheme="majorBidi" w:cstheme="majorBidi"/>
        </w:rPr>
        <w:t>缔约国根据第</w:t>
      </w:r>
      <w:r w:rsidRPr="00860BB3">
        <w:rPr>
          <w:rFonts w:asciiTheme="majorBidi" w:hAnsiTheme="majorBidi" w:cstheme="majorBidi"/>
        </w:rPr>
        <w:t>19</w:t>
      </w:r>
      <w:r w:rsidRPr="00860BB3">
        <w:rPr>
          <w:rFonts w:asciiTheme="majorBidi" w:hAnsiTheme="majorBidi" w:cstheme="majorBidi"/>
        </w:rPr>
        <w:t>条所规定后续程序提供的资料将在委员会网页上公布。</w:t>
      </w: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b/>
        </w:rPr>
      </w:pPr>
      <w:r w:rsidRPr="00860BB3">
        <w:rPr>
          <w:rFonts w:asciiTheme="majorBidi" w:hAnsiTheme="majorBidi" w:cstheme="majorBidi"/>
        </w:rPr>
        <w:tab/>
      </w:r>
      <w:r w:rsidRPr="00860BB3">
        <w:rPr>
          <w:rFonts w:asciiTheme="majorBidi" w:hAnsiTheme="majorBidi" w:cstheme="majorBidi"/>
        </w:rPr>
        <w:tab/>
      </w:r>
      <w:r w:rsidRPr="00860BB3">
        <w:rPr>
          <w:rFonts w:asciiTheme="majorBidi" w:hAnsiTheme="majorBidi" w:cstheme="majorBidi"/>
        </w:rPr>
        <w:t>国家人权机构、非政府组织和其他利益攸关方提交的后续行动资料</w:t>
      </w:r>
    </w:p>
    <w:p w:rsidR="00D01881" w:rsidRPr="00860BB3" w:rsidRDefault="00D01881" w:rsidP="00D01881">
      <w:pPr>
        <w:pStyle w:val="SingleTxt"/>
        <w:spacing w:after="0" w:line="120" w:lineRule="exact"/>
        <w:rPr>
          <w:rFonts w:asciiTheme="majorBidi" w:eastAsia="Calibri" w:hAnsiTheme="majorBidi" w:cstheme="majorBidi"/>
          <w:sz w:val="10"/>
          <w:szCs w:val="21"/>
        </w:rPr>
      </w:pPr>
    </w:p>
    <w:p w:rsidR="00D01881" w:rsidRPr="00860BB3" w:rsidRDefault="00D01881" w:rsidP="00D01881">
      <w:pPr>
        <w:pStyle w:val="SingleTxt"/>
        <w:spacing w:after="0" w:line="120" w:lineRule="exact"/>
        <w:rPr>
          <w:rFonts w:asciiTheme="majorBidi" w:eastAsia="Calibri" w:hAnsiTheme="majorBidi" w:cstheme="majorBidi"/>
          <w:sz w:val="10"/>
          <w:szCs w:val="21"/>
        </w:rPr>
      </w:pPr>
    </w:p>
    <w:p w:rsidR="00D01881" w:rsidRPr="00860BB3" w:rsidRDefault="00D01881" w:rsidP="00D01881">
      <w:pPr>
        <w:pStyle w:val="SingleTxt"/>
        <w:rPr>
          <w:rFonts w:asciiTheme="majorBidi" w:hAnsiTheme="majorBidi" w:cstheme="majorBidi"/>
          <w:strike/>
          <w:szCs w:val="21"/>
        </w:rPr>
      </w:pPr>
      <w:r w:rsidRPr="00860BB3">
        <w:rPr>
          <w:rFonts w:asciiTheme="majorBidi" w:eastAsia="Calibri" w:hAnsiTheme="majorBidi" w:cstheme="majorBidi"/>
          <w:szCs w:val="21"/>
        </w:rPr>
        <w:t>1</w:t>
      </w:r>
      <w:r w:rsidR="00860BB3">
        <w:rPr>
          <w:rFonts w:asciiTheme="majorBidi" w:eastAsia="Calibri" w:hAnsiTheme="majorBidi" w:cstheme="majorBidi"/>
          <w:szCs w:val="21"/>
        </w:rPr>
        <w:t>4.</w:t>
      </w:r>
      <w:r w:rsidRPr="00860BB3">
        <w:rPr>
          <w:rFonts w:asciiTheme="majorBidi" w:eastAsia="Calibri" w:hAnsiTheme="majorBidi" w:cstheme="majorBidi"/>
          <w:szCs w:val="21"/>
        </w:rPr>
        <w:tab/>
      </w:r>
      <w:r w:rsidRPr="00860BB3">
        <w:rPr>
          <w:rFonts w:asciiTheme="majorBidi" w:hAnsiTheme="majorBidi" w:cstheme="majorBidi"/>
          <w:szCs w:val="21"/>
        </w:rPr>
        <w:t>国家人权机构、非政府组织和其他利益攸关方可以在结论性意见通过后根据后续行动程序随时向委员会提交书面资料。但委员会鼓励这些实体在所涉缔约国提交后续行动报告截止期之后的三个月内提交上述资料</w:t>
      </w:r>
      <w:r w:rsidR="00860BB3">
        <w:rPr>
          <w:rFonts w:asciiTheme="majorBidi" w:hAnsiTheme="majorBidi" w:cstheme="majorBidi"/>
          <w:szCs w:val="21"/>
        </w:rPr>
        <w:t>，</w:t>
      </w:r>
      <w:r w:rsidRPr="00860BB3">
        <w:rPr>
          <w:rFonts w:asciiTheme="majorBidi" w:hAnsiTheme="majorBidi" w:cstheme="majorBidi"/>
          <w:szCs w:val="21"/>
        </w:rPr>
        <w:t>以便对缔约国的报告提出意见。</w:t>
      </w: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1</w:t>
      </w:r>
      <w:r w:rsidR="00860BB3">
        <w:rPr>
          <w:rFonts w:asciiTheme="majorBidi" w:eastAsia="Calibri" w:hAnsiTheme="majorBidi" w:cstheme="majorBidi"/>
          <w:szCs w:val="21"/>
        </w:rPr>
        <w:t>5.</w:t>
      </w:r>
      <w:r w:rsidRPr="00860BB3">
        <w:rPr>
          <w:rFonts w:asciiTheme="majorBidi" w:eastAsia="Calibri" w:hAnsiTheme="majorBidi" w:cstheme="majorBidi"/>
          <w:szCs w:val="21"/>
        </w:rPr>
        <w:tab/>
      </w:r>
      <w:r w:rsidRPr="00860BB3">
        <w:rPr>
          <w:rFonts w:asciiTheme="majorBidi" w:hAnsiTheme="majorBidi" w:cstheme="majorBidi"/>
          <w:szCs w:val="21"/>
        </w:rPr>
        <w:t>国家人权机构、非政府组织和其他利益攸关方另行提交后续行动报告时应遵守下列准则</w:t>
      </w:r>
      <w:r w:rsidR="00860BB3">
        <w:rPr>
          <w:rFonts w:asciiTheme="majorBidi" w:hAnsiTheme="majorBidi" w:cstheme="majorBidi"/>
          <w:szCs w:val="21"/>
        </w:rPr>
        <w:t>：</w:t>
      </w: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a</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报告只应集中针对缔约国落实确定需要后续行动的建议的情况</w:t>
      </w:r>
      <w:r w:rsidR="00860BB3">
        <w:rPr>
          <w:rFonts w:asciiTheme="majorBidi" w:hAnsiTheme="majorBidi" w:cstheme="majorBidi"/>
          <w:szCs w:val="21"/>
        </w:rPr>
        <w:t>；</w:t>
      </w: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b</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报告应简明扼要</w:t>
      </w:r>
      <w:r w:rsidR="00860BB3">
        <w:rPr>
          <w:rFonts w:asciiTheme="majorBidi" w:hAnsiTheme="majorBidi" w:cstheme="majorBidi"/>
          <w:szCs w:val="21"/>
        </w:rPr>
        <w:t>，</w:t>
      </w:r>
      <w:r w:rsidRPr="00860BB3">
        <w:rPr>
          <w:rFonts w:asciiTheme="majorBidi" w:hAnsiTheme="majorBidi" w:cstheme="majorBidi"/>
          <w:szCs w:val="21"/>
        </w:rPr>
        <w:t>不超过</w:t>
      </w:r>
      <w:r w:rsidRPr="00860BB3">
        <w:rPr>
          <w:rFonts w:asciiTheme="majorBidi" w:hAnsiTheme="majorBidi" w:cstheme="majorBidi"/>
          <w:szCs w:val="21"/>
        </w:rPr>
        <w:t>3500</w:t>
      </w:r>
      <w:r w:rsidRPr="00860BB3">
        <w:rPr>
          <w:rFonts w:asciiTheme="majorBidi" w:hAnsiTheme="majorBidi" w:cstheme="majorBidi"/>
          <w:szCs w:val="21"/>
        </w:rPr>
        <w:t>字</w:t>
      </w:r>
      <w:r w:rsidR="00860BB3">
        <w:rPr>
          <w:rFonts w:asciiTheme="majorBidi" w:hAnsiTheme="majorBidi" w:cstheme="majorBidi"/>
          <w:szCs w:val="21"/>
        </w:rPr>
        <w:t>；</w:t>
      </w: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c</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报告应以联合国六种语文之一编写</w:t>
      </w:r>
      <w:r w:rsidR="00860BB3">
        <w:rPr>
          <w:rFonts w:asciiTheme="majorBidi" w:hAnsiTheme="majorBidi" w:cstheme="majorBidi"/>
          <w:szCs w:val="21"/>
        </w:rPr>
        <w:t>；</w:t>
      </w:r>
    </w:p>
    <w:p w:rsidR="00D01881" w:rsidRPr="00860BB3" w:rsidRDefault="00D01881" w:rsidP="00D01881">
      <w:pPr>
        <w:pStyle w:val="SingleTxt"/>
        <w:rPr>
          <w:rFonts w:asciiTheme="majorBidi" w:eastAsia="Calibr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d</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报告的</w:t>
      </w:r>
      <w:r w:rsidRPr="00860BB3">
        <w:rPr>
          <w:rFonts w:asciiTheme="majorBidi" w:hAnsiTheme="majorBidi" w:cstheme="majorBidi"/>
          <w:szCs w:val="21"/>
        </w:rPr>
        <w:t>Word</w:t>
      </w:r>
      <w:r w:rsidRPr="00860BB3">
        <w:rPr>
          <w:rFonts w:asciiTheme="majorBidi" w:hAnsiTheme="majorBidi" w:cstheme="majorBidi"/>
          <w:szCs w:val="21"/>
        </w:rPr>
        <w:t>电子版本应发送至</w:t>
      </w:r>
      <w:r w:rsidR="00860BB3">
        <w:rPr>
          <w:rFonts w:asciiTheme="majorBidi" w:hAnsiTheme="majorBidi" w:cstheme="majorBidi"/>
          <w:szCs w:val="21"/>
        </w:rPr>
        <w:t>：</w:t>
      </w:r>
      <w:hyperlink r:id="rId17" w:history="1">
        <w:r w:rsidRPr="00860BB3">
          <w:rPr>
            <w:rStyle w:val="ad"/>
            <w:rFonts w:asciiTheme="majorBidi" w:eastAsia="Calibri" w:hAnsiTheme="majorBidi" w:cstheme="majorBidi"/>
            <w:szCs w:val="21"/>
          </w:rPr>
          <w:t>cat@ohchr.org</w:t>
        </w:r>
      </w:hyperlink>
      <w:r w:rsidRPr="00860BB3">
        <w:rPr>
          <w:rFonts w:asciiTheme="majorBidi" w:hAnsiTheme="majorBidi" w:cstheme="majorBidi"/>
          <w:szCs w:val="21"/>
        </w:rPr>
        <w:t>。</w:t>
      </w:r>
    </w:p>
    <w:p w:rsidR="00D01881" w:rsidRPr="00860BB3" w:rsidRDefault="00D01881" w:rsidP="00D01881">
      <w:pPr>
        <w:pStyle w:val="SingleTxt"/>
        <w:rPr>
          <w:rFonts w:asciiTheme="majorBidi" w:hAnsiTheme="majorBidi" w:cstheme="majorBidi"/>
        </w:rPr>
      </w:pPr>
      <w:r w:rsidRPr="00860BB3">
        <w:rPr>
          <w:rFonts w:asciiTheme="majorBidi" w:eastAsia="Calibri" w:hAnsiTheme="majorBidi" w:cstheme="majorBidi"/>
        </w:rPr>
        <w:t>1</w:t>
      </w:r>
      <w:r w:rsidR="00860BB3">
        <w:rPr>
          <w:rFonts w:asciiTheme="majorBidi" w:eastAsia="Calibri" w:hAnsiTheme="majorBidi" w:cstheme="majorBidi"/>
        </w:rPr>
        <w:t>6.</w:t>
      </w:r>
      <w:r w:rsidRPr="00860BB3">
        <w:rPr>
          <w:rFonts w:asciiTheme="majorBidi" w:eastAsia="Calibri" w:hAnsiTheme="majorBidi" w:cstheme="majorBidi"/>
        </w:rPr>
        <w:tab/>
      </w:r>
      <w:r w:rsidRPr="00860BB3">
        <w:rPr>
          <w:rFonts w:asciiTheme="majorBidi" w:hAnsiTheme="majorBidi" w:cstheme="majorBidi"/>
        </w:rPr>
        <w:t>提交后</w:t>
      </w:r>
      <w:r w:rsidR="00860BB3">
        <w:rPr>
          <w:rFonts w:asciiTheme="majorBidi" w:hAnsiTheme="majorBidi" w:cstheme="majorBidi"/>
        </w:rPr>
        <w:t>，</w:t>
      </w:r>
      <w:r w:rsidRPr="00860BB3">
        <w:rPr>
          <w:rFonts w:asciiTheme="majorBidi" w:hAnsiTheme="majorBidi" w:cstheme="majorBidi"/>
        </w:rPr>
        <w:t>国家人权机构、非政府组织和其他利益攸关方提供的报告将在委员会的网站上公布。</w:t>
      </w: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D018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b/>
        </w:rPr>
      </w:pPr>
      <w:r w:rsidRPr="00860BB3">
        <w:rPr>
          <w:rFonts w:asciiTheme="majorBidi" w:hAnsiTheme="majorBidi" w:cstheme="majorBidi"/>
        </w:rPr>
        <w:tab/>
      </w:r>
      <w:r w:rsidRPr="00860BB3">
        <w:rPr>
          <w:rFonts w:asciiTheme="majorBidi" w:hAnsiTheme="majorBidi" w:cstheme="majorBidi"/>
        </w:rPr>
        <w:tab/>
      </w:r>
      <w:r w:rsidRPr="00860BB3">
        <w:rPr>
          <w:rFonts w:asciiTheme="majorBidi" w:hAnsiTheme="majorBidi" w:cstheme="majorBidi"/>
        </w:rPr>
        <w:t>分析确定需后续行动的建议的落实状况的有关资料</w:t>
      </w:r>
    </w:p>
    <w:p w:rsidR="00D01881" w:rsidRPr="00860BB3" w:rsidRDefault="00D01881" w:rsidP="00D01881">
      <w:pPr>
        <w:pStyle w:val="SingleTxt"/>
        <w:spacing w:after="0" w:line="120" w:lineRule="exact"/>
        <w:rPr>
          <w:rFonts w:asciiTheme="majorBidi" w:eastAsia="Calibri" w:hAnsiTheme="majorBidi" w:cstheme="majorBidi"/>
          <w:sz w:val="10"/>
          <w:szCs w:val="21"/>
        </w:rPr>
      </w:pPr>
    </w:p>
    <w:p w:rsidR="00D01881" w:rsidRPr="00860BB3" w:rsidRDefault="00D01881" w:rsidP="00D01881">
      <w:pPr>
        <w:pStyle w:val="SingleTxt"/>
        <w:spacing w:after="0" w:line="120" w:lineRule="exact"/>
        <w:rPr>
          <w:rFonts w:asciiTheme="majorBidi" w:eastAsia="Calibri" w:hAnsiTheme="majorBidi" w:cstheme="majorBidi"/>
          <w:sz w:val="10"/>
          <w:szCs w:val="21"/>
        </w:rPr>
      </w:pP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1</w:t>
      </w:r>
      <w:r w:rsidR="00860BB3">
        <w:rPr>
          <w:rFonts w:asciiTheme="majorBidi" w:eastAsia="Calibri" w:hAnsiTheme="majorBidi" w:cstheme="majorBidi"/>
          <w:szCs w:val="21"/>
        </w:rPr>
        <w:t>7.</w:t>
      </w:r>
      <w:r w:rsidRPr="00860BB3">
        <w:rPr>
          <w:rFonts w:asciiTheme="majorBidi" w:eastAsia="Calibri" w:hAnsiTheme="majorBidi" w:cstheme="majorBidi"/>
          <w:szCs w:val="21"/>
        </w:rPr>
        <w:tab/>
      </w:r>
      <w:r w:rsidRPr="00860BB3">
        <w:rPr>
          <w:rFonts w:asciiTheme="majorBidi" w:hAnsiTheme="majorBidi" w:cstheme="majorBidi"/>
          <w:szCs w:val="21"/>
        </w:rPr>
        <w:t>后续行动报告员评估经委员会确定需要采取后续行动的问题是否全部都已由缔约国予以处理</w:t>
      </w:r>
      <w:r w:rsidR="00860BB3">
        <w:rPr>
          <w:rFonts w:asciiTheme="majorBidi" w:hAnsiTheme="majorBidi" w:cstheme="majorBidi"/>
          <w:szCs w:val="21"/>
        </w:rPr>
        <w:t>，</w:t>
      </w:r>
      <w:r w:rsidRPr="00860BB3">
        <w:rPr>
          <w:rFonts w:asciiTheme="majorBidi" w:hAnsiTheme="majorBidi" w:cstheme="majorBidi"/>
          <w:szCs w:val="21"/>
        </w:rPr>
        <w:t>提供的资料是否回应了委员会的关切和建议。国家人权机构、非政府组织或其他利益攸关方提供的资料</w:t>
      </w:r>
      <w:r w:rsidR="00860BB3">
        <w:rPr>
          <w:rFonts w:asciiTheme="majorBidi" w:hAnsiTheme="majorBidi" w:cstheme="majorBidi"/>
          <w:szCs w:val="21"/>
        </w:rPr>
        <w:t>，</w:t>
      </w:r>
      <w:r w:rsidRPr="00860BB3">
        <w:rPr>
          <w:rFonts w:asciiTheme="majorBidi" w:hAnsiTheme="majorBidi" w:cstheme="majorBidi"/>
          <w:szCs w:val="21"/>
        </w:rPr>
        <w:t>与其他提请报告员作为一名独立专家予以注意的资料一起</w:t>
      </w:r>
      <w:r w:rsidR="00860BB3">
        <w:rPr>
          <w:rFonts w:asciiTheme="majorBidi" w:hAnsiTheme="majorBidi" w:cstheme="majorBidi"/>
          <w:szCs w:val="21"/>
        </w:rPr>
        <w:t>，</w:t>
      </w:r>
      <w:r w:rsidRPr="00860BB3">
        <w:rPr>
          <w:rFonts w:asciiTheme="majorBidi" w:hAnsiTheme="majorBidi" w:cstheme="majorBidi"/>
          <w:szCs w:val="21"/>
        </w:rPr>
        <w:t>也将由报告员加以考虑。根据《议事规则》第</w:t>
      </w:r>
      <w:r w:rsidRPr="00860BB3">
        <w:rPr>
          <w:rFonts w:asciiTheme="majorBidi" w:hAnsiTheme="majorBidi" w:cstheme="majorBidi"/>
          <w:szCs w:val="21"/>
        </w:rPr>
        <w:t>72</w:t>
      </w:r>
      <w:r w:rsidRPr="00860BB3">
        <w:rPr>
          <w:rFonts w:asciiTheme="majorBidi" w:hAnsiTheme="majorBidi" w:cstheme="majorBidi"/>
          <w:szCs w:val="21"/>
        </w:rPr>
        <w:t>条第</w:t>
      </w:r>
      <w:r w:rsidRPr="00860BB3">
        <w:rPr>
          <w:rFonts w:asciiTheme="majorBidi" w:hAnsiTheme="majorBidi" w:cstheme="majorBidi"/>
          <w:szCs w:val="21"/>
        </w:rPr>
        <w:t>1</w:t>
      </w:r>
      <w:r w:rsidRPr="00860BB3">
        <w:rPr>
          <w:rFonts w:asciiTheme="majorBidi" w:hAnsiTheme="majorBidi" w:cstheme="majorBidi"/>
          <w:szCs w:val="21"/>
        </w:rPr>
        <w:t>段和第</w:t>
      </w:r>
      <w:r w:rsidRPr="00860BB3">
        <w:rPr>
          <w:rFonts w:asciiTheme="majorBidi" w:hAnsiTheme="majorBidi" w:cstheme="majorBidi"/>
          <w:szCs w:val="21"/>
        </w:rPr>
        <w:t>2</w:t>
      </w:r>
      <w:r w:rsidRPr="00860BB3">
        <w:rPr>
          <w:rFonts w:asciiTheme="majorBidi" w:hAnsiTheme="majorBidi" w:cstheme="majorBidi"/>
          <w:szCs w:val="21"/>
        </w:rPr>
        <w:t>段</w:t>
      </w:r>
      <w:r w:rsidR="00860BB3">
        <w:rPr>
          <w:rFonts w:asciiTheme="majorBidi" w:hAnsiTheme="majorBidi" w:cstheme="majorBidi"/>
          <w:szCs w:val="21"/>
        </w:rPr>
        <w:t>，</w:t>
      </w:r>
      <w:r w:rsidRPr="00860BB3">
        <w:rPr>
          <w:rFonts w:asciiTheme="majorBidi" w:hAnsiTheme="majorBidi" w:cstheme="majorBidi"/>
          <w:szCs w:val="21"/>
        </w:rPr>
        <w:t>报告员</w:t>
      </w:r>
      <w:r w:rsidRPr="00860BB3">
        <w:rPr>
          <w:rFonts w:asciiTheme="majorBidi" w:hAnsiTheme="majorBidi" w:cstheme="majorBidi"/>
          <w:szCs w:val="21"/>
          <w:lang w:val="fr-CH"/>
        </w:rPr>
        <w:t>应与国别报告员协商评估缔约国提供的资料。</w:t>
      </w:r>
    </w:p>
    <w:p w:rsidR="00D01881" w:rsidRPr="00860BB3" w:rsidRDefault="00D01881" w:rsidP="00D01881">
      <w:pPr>
        <w:pStyle w:val="SingleTxt"/>
        <w:rPr>
          <w:rFonts w:asciiTheme="majorBidi" w:hAnsiTheme="majorBidi" w:cstheme="majorBidi"/>
        </w:rPr>
      </w:pPr>
      <w:r w:rsidRPr="00860BB3">
        <w:rPr>
          <w:rFonts w:asciiTheme="majorBidi" w:eastAsia="Calibri" w:hAnsiTheme="majorBidi" w:cstheme="majorBidi"/>
        </w:rPr>
        <w:t>1</w:t>
      </w:r>
      <w:r w:rsidR="00860BB3">
        <w:rPr>
          <w:rFonts w:asciiTheme="majorBidi" w:eastAsia="Calibri" w:hAnsiTheme="majorBidi" w:cstheme="majorBidi"/>
        </w:rPr>
        <w:t>8.</w:t>
      </w:r>
      <w:r w:rsidRPr="00860BB3">
        <w:rPr>
          <w:rFonts w:asciiTheme="majorBidi" w:eastAsia="Calibri" w:hAnsiTheme="majorBidi" w:cstheme="majorBidi"/>
        </w:rPr>
        <w:tab/>
      </w:r>
      <w:r w:rsidRPr="00860BB3">
        <w:rPr>
          <w:rFonts w:asciiTheme="majorBidi" w:hAnsiTheme="majorBidi" w:cstheme="majorBidi"/>
        </w:rPr>
        <w:t>报告员开展的评估包括对所提供资料的质量和涉及面的评估</w:t>
      </w:r>
      <w:r w:rsidR="00860BB3">
        <w:rPr>
          <w:rFonts w:asciiTheme="majorBidi" w:hAnsiTheme="majorBidi" w:cstheme="majorBidi"/>
        </w:rPr>
        <w:t>，</w:t>
      </w:r>
      <w:r w:rsidRPr="00860BB3">
        <w:rPr>
          <w:rFonts w:asciiTheme="majorBidi" w:hAnsiTheme="majorBidi" w:cstheme="majorBidi"/>
        </w:rPr>
        <w:t>以及对确定需后续行动的建议的落实程度的评估。报告员在代表委员会起草对缔约国的答复时使用下列评估类别。</w:t>
      </w:r>
    </w:p>
    <w:p w:rsidR="00D01881" w:rsidRPr="00860BB3" w:rsidRDefault="00D01881" w:rsidP="00D01881">
      <w:pPr>
        <w:pStyle w:val="SingleTxt"/>
        <w:rPr>
          <w:rFonts w:asciiTheme="majorBidi" w:hAnsiTheme="majorBidi" w:cstheme="majorBidi"/>
        </w:rPr>
      </w:pPr>
      <w:r w:rsidRPr="00860BB3">
        <w:rPr>
          <w:rFonts w:asciiTheme="majorBidi" w:eastAsia="Calibri" w:hAnsiTheme="majorBidi" w:cstheme="majorBidi"/>
        </w:rPr>
        <w:lastRenderedPageBreak/>
        <w:t>1</w:t>
      </w:r>
      <w:r w:rsidR="00860BB3">
        <w:rPr>
          <w:rFonts w:asciiTheme="majorBidi" w:eastAsia="Calibri" w:hAnsiTheme="majorBidi" w:cstheme="majorBidi"/>
        </w:rPr>
        <w:t>9.</w:t>
      </w:r>
      <w:r w:rsidRPr="00860BB3">
        <w:rPr>
          <w:rFonts w:asciiTheme="majorBidi" w:eastAsia="Calibri" w:hAnsiTheme="majorBidi" w:cstheme="majorBidi"/>
        </w:rPr>
        <w:tab/>
      </w:r>
      <w:r w:rsidRPr="00860BB3">
        <w:rPr>
          <w:rFonts w:asciiTheme="majorBidi" w:hAnsiTheme="majorBidi" w:cstheme="majorBidi"/>
        </w:rPr>
        <w:t>所提供的资料将按需要后续行动的建议用下列评级法逐条评估</w:t>
      </w:r>
      <w:r w:rsidR="00860BB3">
        <w:rPr>
          <w:rFonts w:asciiTheme="majorBidi" w:hAnsiTheme="majorBidi" w:cstheme="majorBidi"/>
        </w:rPr>
        <w:t>：</w:t>
      </w:r>
    </w:p>
    <w:p w:rsidR="00D01881" w:rsidRPr="00860BB3" w:rsidRDefault="00D01881" w:rsidP="00626D1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a</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资料有深度又有广度</w:t>
      </w:r>
      <w:r w:rsidR="00860BB3">
        <w:rPr>
          <w:rFonts w:asciiTheme="majorBidi" w:hAnsiTheme="majorBidi" w:cstheme="majorBidi"/>
          <w:szCs w:val="21"/>
        </w:rPr>
        <w:t>，</w:t>
      </w:r>
      <w:r w:rsidRPr="00860BB3">
        <w:rPr>
          <w:rFonts w:asciiTheme="majorBidi" w:hAnsiTheme="majorBidi" w:cstheme="majorBidi"/>
          <w:szCs w:val="21"/>
        </w:rPr>
        <w:t>与建议直接相关</w:t>
      </w:r>
      <w:r w:rsidR="00860BB3">
        <w:rPr>
          <w:rFonts w:asciiTheme="majorBidi" w:hAnsiTheme="majorBidi" w:cstheme="majorBidi"/>
          <w:szCs w:val="21"/>
        </w:rPr>
        <w:t>(</w:t>
      </w:r>
      <w:r w:rsidRPr="00860BB3">
        <w:rPr>
          <w:rFonts w:asciiTheme="majorBidi" w:hAnsiTheme="majorBidi" w:cstheme="majorBidi"/>
          <w:szCs w:val="21"/>
        </w:rPr>
        <w:t>满意</w:t>
      </w:r>
      <w:r w:rsidR="00626D11" w:rsidRPr="00860BB3">
        <w:rPr>
          <w:rFonts w:asciiTheme="majorBidi" w:hAnsiTheme="majorBidi" w:cstheme="majorBidi"/>
          <w:spacing w:val="-50"/>
        </w:rPr>
        <w:t>―</w:t>
      </w:r>
      <w:r w:rsidR="00626D11" w:rsidRPr="00860BB3">
        <w:rPr>
          <w:rFonts w:asciiTheme="majorBidi" w:hAnsiTheme="majorBidi" w:cstheme="majorBidi"/>
        </w:rPr>
        <w:t>―</w:t>
      </w:r>
      <w:r w:rsidRPr="00860BB3">
        <w:rPr>
          <w:rFonts w:asciiTheme="majorBidi" w:hAnsiTheme="majorBidi" w:cstheme="majorBidi"/>
          <w:szCs w:val="21"/>
        </w:rPr>
        <w:t>3</w:t>
      </w:r>
      <w:r w:rsidR="00860BB3">
        <w:rPr>
          <w:rFonts w:asciiTheme="majorBidi" w:hAnsiTheme="majorBidi" w:cstheme="majorBidi"/>
          <w:szCs w:val="21"/>
        </w:rPr>
        <w:t>)</w:t>
      </w:r>
      <w:r w:rsidR="00860BB3">
        <w:rPr>
          <w:rFonts w:asciiTheme="majorBidi" w:hAnsiTheme="majorBidi" w:cstheme="majorBidi"/>
          <w:szCs w:val="21"/>
        </w:rPr>
        <w:t>；</w:t>
      </w:r>
    </w:p>
    <w:p w:rsidR="00D01881" w:rsidRPr="00860BB3" w:rsidRDefault="00D01881" w:rsidP="00626D1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b</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资料有深度又有广度</w:t>
      </w:r>
      <w:r w:rsidR="00860BB3">
        <w:rPr>
          <w:rFonts w:asciiTheme="majorBidi" w:hAnsiTheme="majorBidi" w:cstheme="majorBidi"/>
          <w:szCs w:val="21"/>
        </w:rPr>
        <w:t>，</w:t>
      </w:r>
      <w:r w:rsidRPr="00860BB3">
        <w:rPr>
          <w:rFonts w:asciiTheme="majorBidi" w:hAnsiTheme="majorBidi" w:cstheme="majorBidi"/>
          <w:szCs w:val="21"/>
        </w:rPr>
        <w:t>但未对建议作出充分的回应</w:t>
      </w:r>
      <w:r w:rsidRPr="00860BB3" w:rsidDel="006F4988">
        <w:rPr>
          <w:rFonts w:asciiTheme="majorBidi" w:hAnsiTheme="majorBidi" w:cstheme="majorBidi"/>
          <w:szCs w:val="21"/>
        </w:rPr>
        <w:t xml:space="preserve"> </w:t>
      </w:r>
      <w:r w:rsidR="00860BB3">
        <w:rPr>
          <w:rFonts w:asciiTheme="majorBidi" w:hAnsiTheme="majorBidi" w:cstheme="majorBidi"/>
          <w:szCs w:val="21"/>
        </w:rPr>
        <w:t>(</w:t>
      </w:r>
      <w:r w:rsidRPr="00860BB3">
        <w:rPr>
          <w:rFonts w:asciiTheme="majorBidi" w:hAnsiTheme="majorBidi" w:cstheme="majorBidi"/>
          <w:szCs w:val="21"/>
        </w:rPr>
        <w:t>部分满意</w:t>
      </w:r>
      <w:r w:rsidR="00626D11" w:rsidRPr="00860BB3">
        <w:rPr>
          <w:rFonts w:asciiTheme="majorBidi" w:hAnsiTheme="majorBidi" w:cstheme="majorBidi"/>
          <w:spacing w:val="-50"/>
        </w:rPr>
        <w:t>―</w:t>
      </w:r>
      <w:r w:rsidR="00626D11" w:rsidRPr="00860BB3">
        <w:rPr>
          <w:rFonts w:asciiTheme="majorBidi" w:hAnsiTheme="majorBidi" w:cstheme="majorBidi"/>
        </w:rPr>
        <w:t>―</w:t>
      </w:r>
      <w:r w:rsidRPr="00860BB3">
        <w:rPr>
          <w:rFonts w:asciiTheme="majorBidi" w:hAnsiTheme="majorBidi" w:cstheme="majorBidi"/>
          <w:szCs w:val="21"/>
        </w:rPr>
        <w:t>2</w:t>
      </w:r>
      <w:r w:rsidR="00860BB3">
        <w:rPr>
          <w:rFonts w:asciiTheme="majorBidi" w:hAnsiTheme="majorBidi" w:cstheme="majorBidi"/>
          <w:szCs w:val="21"/>
        </w:rPr>
        <w:t>)</w:t>
      </w:r>
      <w:r w:rsidR="00860BB3">
        <w:rPr>
          <w:rFonts w:asciiTheme="majorBidi" w:hAnsiTheme="majorBidi" w:cstheme="majorBidi"/>
          <w:szCs w:val="21"/>
        </w:rPr>
        <w:t>；</w:t>
      </w:r>
    </w:p>
    <w:p w:rsidR="00D01881" w:rsidRPr="00860BB3" w:rsidRDefault="00D01881" w:rsidP="00626D1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c</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资料含糊、不完整而且</w:t>
      </w:r>
      <w:r w:rsidR="00860BB3">
        <w:rPr>
          <w:rFonts w:asciiTheme="majorBidi" w:hAnsiTheme="majorBidi" w:cstheme="majorBidi"/>
          <w:szCs w:val="21"/>
        </w:rPr>
        <w:t>/</w:t>
      </w:r>
      <w:r w:rsidRPr="00860BB3">
        <w:rPr>
          <w:rFonts w:asciiTheme="majorBidi" w:hAnsiTheme="majorBidi" w:cstheme="majorBidi"/>
          <w:szCs w:val="21"/>
        </w:rPr>
        <w:t>或者未触及这些建议</w:t>
      </w:r>
      <w:r w:rsidRPr="00860BB3" w:rsidDel="006F4988">
        <w:rPr>
          <w:rFonts w:asciiTheme="majorBidi" w:hAnsiTheme="majorBidi" w:cstheme="majorBidi"/>
          <w:szCs w:val="21"/>
        </w:rPr>
        <w:t xml:space="preserve"> </w:t>
      </w:r>
      <w:r w:rsidR="00860BB3">
        <w:rPr>
          <w:rFonts w:asciiTheme="majorBidi" w:hAnsiTheme="majorBidi" w:cstheme="majorBidi"/>
          <w:szCs w:val="21"/>
        </w:rPr>
        <w:t>(</w:t>
      </w:r>
      <w:r w:rsidRPr="00860BB3">
        <w:rPr>
          <w:rFonts w:asciiTheme="majorBidi" w:hAnsiTheme="majorBidi" w:cstheme="majorBidi"/>
          <w:szCs w:val="21"/>
        </w:rPr>
        <w:t>不满意</w:t>
      </w:r>
      <w:r w:rsidR="00626D11" w:rsidRPr="00860BB3">
        <w:rPr>
          <w:rFonts w:asciiTheme="majorBidi" w:hAnsiTheme="majorBidi" w:cstheme="majorBidi"/>
          <w:spacing w:val="-50"/>
        </w:rPr>
        <w:t>―</w:t>
      </w:r>
      <w:r w:rsidR="00626D11" w:rsidRPr="00860BB3">
        <w:rPr>
          <w:rFonts w:asciiTheme="majorBidi" w:hAnsiTheme="majorBidi" w:cstheme="majorBidi"/>
        </w:rPr>
        <w:t>―</w:t>
      </w:r>
      <w:r w:rsidRPr="00860BB3">
        <w:rPr>
          <w:rFonts w:asciiTheme="majorBidi" w:hAnsiTheme="majorBidi" w:cstheme="majorBidi"/>
          <w:szCs w:val="21"/>
        </w:rPr>
        <w:t>1</w:t>
      </w:r>
      <w:r w:rsidR="00860BB3">
        <w:rPr>
          <w:rFonts w:asciiTheme="majorBidi" w:hAnsiTheme="majorBidi" w:cstheme="majorBidi"/>
          <w:szCs w:val="21"/>
        </w:rPr>
        <w:t>)</w:t>
      </w:r>
      <w:r w:rsidR="00860BB3">
        <w:rPr>
          <w:rFonts w:asciiTheme="majorBidi" w:hAnsiTheme="majorBidi" w:cstheme="majorBidi"/>
          <w:szCs w:val="21"/>
        </w:rPr>
        <w:t>；</w:t>
      </w:r>
    </w:p>
    <w:p w:rsidR="00D01881" w:rsidRPr="00860BB3" w:rsidRDefault="00D01881" w:rsidP="00626D1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d</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缔约国在答复中未触及关切问题或建议</w:t>
      </w:r>
      <w:r w:rsidR="00860BB3">
        <w:rPr>
          <w:rFonts w:asciiTheme="majorBidi" w:hAnsiTheme="majorBidi" w:cstheme="majorBidi"/>
          <w:szCs w:val="21"/>
        </w:rPr>
        <w:t>(</w:t>
      </w:r>
      <w:r w:rsidRPr="00860BB3">
        <w:rPr>
          <w:rFonts w:asciiTheme="majorBidi" w:hAnsiTheme="majorBidi" w:cstheme="majorBidi"/>
          <w:szCs w:val="21"/>
        </w:rPr>
        <w:t>未答复</w:t>
      </w:r>
      <w:r w:rsidR="00626D11" w:rsidRPr="00860BB3">
        <w:rPr>
          <w:rFonts w:asciiTheme="majorBidi" w:hAnsiTheme="majorBidi" w:cstheme="majorBidi"/>
          <w:spacing w:val="-50"/>
        </w:rPr>
        <w:t>―</w:t>
      </w:r>
      <w:r w:rsidR="00626D11" w:rsidRPr="00860BB3">
        <w:rPr>
          <w:rFonts w:asciiTheme="majorBidi" w:hAnsiTheme="majorBidi" w:cstheme="majorBidi"/>
        </w:rPr>
        <w:t>―</w:t>
      </w:r>
      <w:r w:rsidRPr="00860BB3">
        <w:rPr>
          <w:rFonts w:asciiTheme="majorBidi" w:hAnsiTheme="majorBidi" w:cstheme="majorBidi"/>
          <w:szCs w:val="21"/>
        </w:rPr>
        <w:t>0</w:t>
      </w:r>
      <w:r w:rsidR="00860BB3">
        <w:rPr>
          <w:rFonts w:asciiTheme="majorBidi" w:hAnsiTheme="majorBidi" w:cstheme="majorBidi"/>
          <w:szCs w:val="21"/>
        </w:rPr>
        <w:t>)</w:t>
      </w:r>
      <w:r w:rsidRPr="00860BB3">
        <w:rPr>
          <w:rFonts w:asciiTheme="majorBidi" w:hAnsiTheme="majorBidi" w:cstheme="majorBidi"/>
          <w:szCs w:val="21"/>
        </w:rPr>
        <w:t>。</w:t>
      </w:r>
    </w:p>
    <w:p w:rsidR="00D01881" w:rsidRPr="00860BB3" w:rsidRDefault="00D01881" w:rsidP="00D01881">
      <w:pPr>
        <w:pStyle w:val="SingleTxt"/>
        <w:rPr>
          <w:rFonts w:asciiTheme="majorBidi" w:hAnsiTheme="majorBidi" w:cstheme="majorBidi"/>
        </w:rPr>
      </w:pPr>
      <w:r w:rsidRPr="00860BB3">
        <w:rPr>
          <w:rFonts w:asciiTheme="majorBidi" w:eastAsia="Calibri" w:hAnsiTheme="majorBidi" w:cstheme="majorBidi"/>
        </w:rPr>
        <w:t>2</w:t>
      </w:r>
      <w:r w:rsidR="00860BB3">
        <w:rPr>
          <w:rFonts w:asciiTheme="majorBidi" w:eastAsia="Calibri" w:hAnsiTheme="majorBidi" w:cstheme="majorBidi"/>
        </w:rPr>
        <w:t>0.</w:t>
      </w:r>
      <w:r w:rsidRPr="00860BB3">
        <w:rPr>
          <w:rFonts w:asciiTheme="majorBidi" w:eastAsia="Calibri" w:hAnsiTheme="majorBidi" w:cstheme="majorBidi"/>
        </w:rPr>
        <w:tab/>
      </w:r>
      <w:r w:rsidRPr="00860BB3">
        <w:rPr>
          <w:rFonts w:asciiTheme="majorBidi" w:hAnsiTheme="majorBidi" w:cstheme="majorBidi"/>
        </w:rPr>
        <w:t>落实情况将按需要后续行动的建议用下列评级法逐条评估</w:t>
      </w:r>
      <w:r w:rsidR="00860BB3">
        <w:rPr>
          <w:rFonts w:asciiTheme="majorBidi" w:hAnsiTheme="majorBidi" w:cstheme="majorBidi"/>
        </w:rPr>
        <w:t>：</w:t>
      </w:r>
    </w:p>
    <w:p w:rsidR="00D01881" w:rsidRPr="00860BB3" w:rsidRDefault="00D01881" w:rsidP="00626D1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a</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建议基本得到落实</w:t>
      </w:r>
      <w:r w:rsidR="00860BB3">
        <w:rPr>
          <w:rFonts w:asciiTheme="majorBidi" w:hAnsiTheme="majorBidi" w:cstheme="majorBidi"/>
          <w:szCs w:val="21"/>
        </w:rPr>
        <w:t>(</w:t>
      </w:r>
      <w:r w:rsidRPr="00860BB3">
        <w:rPr>
          <w:rFonts w:asciiTheme="majorBidi" w:hAnsiTheme="majorBidi" w:cstheme="majorBidi"/>
          <w:szCs w:val="21"/>
        </w:rPr>
        <w:t>缔约国提供了证据表明所采取的行动已足以充分或几乎充分落实该建议</w:t>
      </w:r>
      <w:r w:rsidR="00626D11" w:rsidRPr="00860BB3">
        <w:rPr>
          <w:rFonts w:asciiTheme="majorBidi" w:hAnsiTheme="majorBidi" w:cstheme="majorBidi"/>
          <w:spacing w:val="-50"/>
        </w:rPr>
        <w:t>―</w:t>
      </w:r>
      <w:r w:rsidR="00626D11" w:rsidRPr="00860BB3">
        <w:rPr>
          <w:rFonts w:asciiTheme="majorBidi" w:hAnsiTheme="majorBidi" w:cstheme="majorBidi"/>
        </w:rPr>
        <w:t>―</w:t>
      </w:r>
      <w:r w:rsidRPr="00860BB3">
        <w:rPr>
          <w:rFonts w:asciiTheme="majorBidi" w:hAnsiTheme="majorBidi" w:cstheme="majorBidi"/>
          <w:szCs w:val="21"/>
        </w:rPr>
        <w:t>A</w:t>
      </w:r>
      <w:r w:rsidR="00860BB3">
        <w:rPr>
          <w:rFonts w:asciiTheme="majorBidi" w:hAnsiTheme="majorBidi" w:cstheme="majorBidi"/>
          <w:szCs w:val="21"/>
        </w:rPr>
        <w:t>)</w:t>
      </w:r>
      <w:r w:rsidR="00860BB3">
        <w:rPr>
          <w:rFonts w:asciiTheme="majorBidi" w:hAnsiTheme="majorBidi" w:cstheme="majorBidi"/>
          <w:szCs w:val="21"/>
        </w:rPr>
        <w:t>；</w:t>
      </w:r>
    </w:p>
    <w:p w:rsidR="00D01881" w:rsidRPr="00860BB3" w:rsidRDefault="00D01881" w:rsidP="00626D1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b</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建议得到部分落实</w:t>
      </w:r>
      <w:r w:rsidR="00860BB3">
        <w:rPr>
          <w:rFonts w:asciiTheme="majorBidi" w:hAnsiTheme="majorBidi" w:cstheme="majorBidi"/>
          <w:szCs w:val="21"/>
        </w:rPr>
        <w:t>(</w:t>
      </w:r>
      <w:r w:rsidRPr="00860BB3">
        <w:rPr>
          <w:rFonts w:asciiTheme="majorBidi" w:hAnsiTheme="majorBidi" w:cstheme="majorBidi"/>
          <w:szCs w:val="21"/>
        </w:rPr>
        <w:t>缔约国已采取实质性步骤落实该建议但还须采取更多行动</w:t>
      </w:r>
      <w:r w:rsidR="00626D11" w:rsidRPr="00860BB3">
        <w:rPr>
          <w:rFonts w:asciiTheme="majorBidi" w:hAnsiTheme="majorBidi" w:cstheme="majorBidi"/>
          <w:spacing w:val="-50"/>
        </w:rPr>
        <w:t>―</w:t>
      </w:r>
      <w:r w:rsidR="00626D11" w:rsidRPr="00860BB3">
        <w:rPr>
          <w:rFonts w:asciiTheme="majorBidi" w:hAnsiTheme="majorBidi" w:cstheme="majorBidi"/>
        </w:rPr>
        <w:t>―</w:t>
      </w:r>
      <w:r w:rsidRPr="00860BB3">
        <w:rPr>
          <w:rFonts w:asciiTheme="majorBidi" w:hAnsiTheme="majorBidi" w:cstheme="majorBidi"/>
          <w:szCs w:val="21"/>
        </w:rPr>
        <w:t>B1</w:t>
      </w:r>
      <w:r w:rsidR="00860BB3">
        <w:rPr>
          <w:rFonts w:asciiTheme="majorBidi" w:hAnsiTheme="majorBidi" w:cstheme="majorBidi"/>
          <w:szCs w:val="21"/>
        </w:rPr>
        <w:t>)</w:t>
      </w:r>
      <w:r w:rsidR="00860BB3">
        <w:rPr>
          <w:rFonts w:asciiTheme="majorBidi" w:hAnsiTheme="majorBidi" w:cstheme="majorBidi"/>
          <w:szCs w:val="21"/>
        </w:rPr>
        <w:t>；</w:t>
      </w:r>
    </w:p>
    <w:p w:rsidR="00D01881" w:rsidRPr="00860BB3" w:rsidRDefault="00D01881" w:rsidP="00626D11">
      <w:pPr>
        <w:pStyle w:val="SingleTxt"/>
        <w:rPr>
          <w:rFonts w:asciiTheme="majorBidi" w:eastAsia="Calibr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Pr="00860BB3">
        <w:rPr>
          <w:rFonts w:asciiTheme="majorBidi" w:eastAsia="Calibri" w:hAnsiTheme="majorBidi" w:cstheme="majorBidi"/>
          <w:szCs w:val="21"/>
        </w:rPr>
        <w:t>c</w:t>
      </w:r>
      <w:r w:rsidR="00860BB3">
        <w:rPr>
          <w:rFonts w:asciiTheme="majorBidi" w:eastAsia="Calibri" w:hAnsiTheme="majorBidi" w:cstheme="majorBidi"/>
          <w:szCs w:val="21"/>
        </w:rPr>
        <w:t>)</w:t>
      </w:r>
      <w:r w:rsidRPr="00860BB3">
        <w:rPr>
          <w:rFonts w:asciiTheme="majorBidi" w:eastAsia="Calibri" w:hAnsiTheme="majorBidi" w:cstheme="majorBidi"/>
          <w:szCs w:val="21"/>
        </w:rPr>
        <w:tab/>
      </w:r>
      <w:r w:rsidRPr="00860BB3">
        <w:rPr>
          <w:rFonts w:asciiTheme="majorBidi" w:hAnsiTheme="majorBidi" w:cstheme="majorBidi"/>
          <w:szCs w:val="21"/>
        </w:rPr>
        <w:t>建议得到部分落实</w:t>
      </w:r>
      <w:r w:rsidR="00860BB3">
        <w:rPr>
          <w:rFonts w:asciiTheme="majorBidi" w:hAnsiTheme="majorBidi" w:cstheme="majorBidi"/>
          <w:szCs w:val="21"/>
        </w:rPr>
        <w:t>(</w:t>
      </w:r>
      <w:r w:rsidRPr="00860BB3">
        <w:rPr>
          <w:rFonts w:asciiTheme="majorBidi" w:hAnsiTheme="majorBidi" w:cstheme="majorBidi"/>
          <w:szCs w:val="21"/>
        </w:rPr>
        <w:t>缔约国已初步采取步骤落实该建议但还须采取更多行动</w:t>
      </w:r>
      <w:r w:rsidR="00626D11" w:rsidRPr="00860BB3">
        <w:rPr>
          <w:rFonts w:asciiTheme="majorBidi" w:hAnsiTheme="majorBidi" w:cstheme="majorBidi"/>
          <w:spacing w:val="-50"/>
        </w:rPr>
        <w:t>―</w:t>
      </w:r>
      <w:r w:rsidR="00626D11" w:rsidRPr="00860BB3">
        <w:rPr>
          <w:rFonts w:asciiTheme="majorBidi" w:hAnsiTheme="majorBidi" w:cstheme="majorBidi"/>
        </w:rPr>
        <w:t>―</w:t>
      </w:r>
      <w:r w:rsidRPr="00860BB3">
        <w:rPr>
          <w:rFonts w:asciiTheme="majorBidi" w:hAnsiTheme="majorBidi" w:cstheme="majorBidi"/>
          <w:szCs w:val="21"/>
        </w:rPr>
        <w:t>B2</w:t>
      </w:r>
      <w:r w:rsidR="00860BB3">
        <w:rPr>
          <w:rFonts w:asciiTheme="majorBidi" w:hAnsiTheme="majorBidi" w:cstheme="majorBidi"/>
          <w:szCs w:val="21"/>
        </w:rPr>
        <w:t>)</w:t>
      </w:r>
      <w:r w:rsidR="00860BB3">
        <w:rPr>
          <w:rFonts w:asciiTheme="majorBidi" w:hAnsiTheme="majorBidi" w:cstheme="majorBidi"/>
          <w:szCs w:val="21"/>
        </w:rPr>
        <w:t>；</w:t>
      </w:r>
    </w:p>
    <w:p w:rsidR="00D01881" w:rsidRPr="00860BB3" w:rsidRDefault="00626D11" w:rsidP="00626D1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00D01881" w:rsidRPr="00860BB3">
        <w:rPr>
          <w:rFonts w:asciiTheme="majorBidi" w:eastAsia="Calibri" w:hAnsiTheme="majorBidi" w:cstheme="majorBidi"/>
          <w:szCs w:val="21"/>
        </w:rPr>
        <w:t>d</w:t>
      </w:r>
      <w:r w:rsidR="00860BB3">
        <w:rPr>
          <w:rFonts w:asciiTheme="majorBidi" w:eastAsia="Calibri" w:hAnsiTheme="majorBidi" w:cstheme="majorBidi"/>
          <w:szCs w:val="21"/>
        </w:rPr>
        <w:t>)</w:t>
      </w:r>
      <w:r w:rsidR="00D01881" w:rsidRPr="00860BB3">
        <w:rPr>
          <w:rFonts w:asciiTheme="majorBidi" w:eastAsia="Calibri" w:hAnsiTheme="majorBidi" w:cstheme="majorBidi"/>
          <w:szCs w:val="21"/>
        </w:rPr>
        <w:tab/>
      </w:r>
      <w:r w:rsidR="00D01881" w:rsidRPr="00860BB3">
        <w:rPr>
          <w:rFonts w:asciiTheme="majorBidi" w:hAnsiTheme="majorBidi" w:cstheme="majorBidi"/>
          <w:szCs w:val="21"/>
        </w:rPr>
        <w:t>建议未得到落实</w:t>
      </w:r>
      <w:r w:rsidR="00860BB3">
        <w:rPr>
          <w:rFonts w:asciiTheme="majorBidi" w:hAnsiTheme="majorBidi" w:cstheme="majorBidi"/>
          <w:szCs w:val="21"/>
        </w:rPr>
        <w:t>(</w:t>
      </w:r>
      <w:r w:rsidR="00D01881" w:rsidRPr="00860BB3">
        <w:rPr>
          <w:rFonts w:asciiTheme="majorBidi" w:hAnsiTheme="majorBidi" w:cstheme="majorBidi"/>
          <w:szCs w:val="21"/>
        </w:rPr>
        <w:t>缔约国未采取行动落实该建议</w:t>
      </w:r>
      <w:r w:rsidR="00860BB3">
        <w:rPr>
          <w:rFonts w:asciiTheme="majorBidi" w:hAnsiTheme="majorBidi" w:cstheme="majorBidi"/>
          <w:szCs w:val="21"/>
        </w:rPr>
        <w:t>，</w:t>
      </w:r>
      <w:r w:rsidR="00D01881" w:rsidRPr="00860BB3">
        <w:rPr>
          <w:rFonts w:asciiTheme="majorBidi" w:hAnsiTheme="majorBidi" w:cstheme="majorBidi"/>
          <w:szCs w:val="21"/>
        </w:rPr>
        <w:t>或所采取行动未针对所涉情况</w:t>
      </w:r>
      <w:r w:rsidRPr="00860BB3">
        <w:rPr>
          <w:rFonts w:asciiTheme="majorBidi" w:hAnsiTheme="majorBidi" w:cstheme="majorBidi"/>
          <w:spacing w:val="-50"/>
        </w:rPr>
        <w:t>―</w:t>
      </w:r>
      <w:r w:rsidRPr="00860BB3">
        <w:rPr>
          <w:rFonts w:asciiTheme="majorBidi" w:hAnsiTheme="majorBidi" w:cstheme="majorBidi"/>
        </w:rPr>
        <w:t>―</w:t>
      </w:r>
      <w:r w:rsidR="00D01881" w:rsidRPr="00860BB3">
        <w:rPr>
          <w:rFonts w:asciiTheme="majorBidi" w:hAnsiTheme="majorBidi" w:cstheme="majorBidi"/>
          <w:szCs w:val="21"/>
        </w:rPr>
        <w:t>C</w:t>
      </w:r>
      <w:r w:rsidR="00860BB3">
        <w:rPr>
          <w:rFonts w:asciiTheme="majorBidi" w:hAnsiTheme="majorBidi" w:cstheme="majorBidi"/>
          <w:szCs w:val="21"/>
        </w:rPr>
        <w:t>)</w:t>
      </w:r>
      <w:r w:rsidR="00860BB3">
        <w:rPr>
          <w:rFonts w:asciiTheme="majorBidi" w:hAnsiTheme="majorBidi" w:cstheme="majorBidi"/>
          <w:szCs w:val="21"/>
        </w:rPr>
        <w:t>；</w:t>
      </w:r>
    </w:p>
    <w:p w:rsidR="00D01881" w:rsidRPr="00860BB3" w:rsidRDefault="00626D11" w:rsidP="00626D1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00D01881" w:rsidRPr="00860BB3">
        <w:rPr>
          <w:rFonts w:asciiTheme="majorBidi" w:eastAsia="Calibri" w:hAnsiTheme="majorBidi" w:cstheme="majorBidi"/>
          <w:szCs w:val="21"/>
        </w:rPr>
        <w:t>e</w:t>
      </w:r>
      <w:r w:rsidR="00860BB3">
        <w:rPr>
          <w:rFonts w:asciiTheme="majorBidi" w:eastAsia="Calibri" w:hAnsiTheme="majorBidi" w:cstheme="majorBidi"/>
          <w:szCs w:val="21"/>
        </w:rPr>
        <w:t>)</w:t>
      </w:r>
      <w:r w:rsidR="00D01881" w:rsidRPr="00860BB3">
        <w:rPr>
          <w:rFonts w:asciiTheme="majorBidi" w:eastAsia="Calibri" w:hAnsiTheme="majorBidi" w:cstheme="majorBidi"/>
          <w:szCs w:val="21"/>
        </w:rPr>
        <w:tab/>
      </w:r>
      <w:r w:rsidR="00D01881" w:rsidRPr="00860BB3">
        <w:rPr>
          <w:rFonts w:asciiTheme="majorBidi" w:hAnsiTheme="majorBidi" w:cstheme="majorBidi"/>
          <w:szCs w:val="21"/>
        </w:rPr>
        <w:t>所提供资料不足以评估落实情况</w:t>
      </w:r>
      <w:r w:rsidR="00860BB3">
        <w:rPr>
          <w:rFonts w:asciiTheme="majorBidi" w:hAnsiTheme="majorBidi" w:cstheme="majorBidi"/>
          <w:szCs w:val="21"/>
        </w:rPr>
        <w:t>(</w:t>
      </w:r>
      <w:r w:rsidR="00D01881" w:rsidRPr="00860BB3">
        <w:rPr>
          <w:rFonts w:asciiTheme="majorBidi" w:hAnsiTheme="majorBidi" w:cstheme="majorBidi"/>
          <w:szCs w:val="21"/>
        </w:rPr>
        <w:t>缔约国未提供足够资料说明为落实该建议所采取的措施</w:t>
      </w:r>
      <w:r w:rsidRPr="00860BB3">
        <w:rPr>
          <w:rFonts w:asciiTheme="majorBidi" w:hAnsiTheme="majorBidi" w:cstheme="majorBidi"/>
          <w:spacing w:val="-50"/>
        </w:rPr>
        <w:t>―</w:t>
      </w:r>
      <w:r w:rsidRPr="00860BB3">
        <w:rPr>
          <w:rFonts w:asciiTheme="majorBidi" w:hAnsiTheme="majorBidi" w:cstheme="majorBidi"/>
        </w:rPr>
        <w:t>―</w:t>
      </w:r>
      <w:r w:rsidR="00D01881" w:rsidRPr="00860BB3">
        <w:rPr>
          <w:rFonts w:asciiTheme="majorBidi" w:hAnsiTheme="majorBidi" w:cstheme="majorBidi"/>
          <w:szCs w:val="21"/>
        </w:rPr>
        <w:t>D</w:t>
      </w:r>
      <w:r w:rsidR="00860BB3">
        <w:rPr>
          <w:rFonts w:asciiTheme="majorBidi" w:hAnsiTheme="majorBidi" w:cstheme="majorBidi"/>
          <w:szCs w:val="21"/>
        </w:rPr>
        <w:t>)</w:t>
      </w:r>
      <w:r w:rsidR="00860BB3">
        <w:rPr>
          <w:rFonts w:asciiTheme="majorBidi" w:hAnsiTheme="majorBidi" w:cstheme="majorBidi"/>
          <w:szCs w:val="21"/>
        </w:rPr>
        <w:t>；</w:t>
      </w:r>
    </w:p>
    <w:p w:rsidR="00D01881" w:rsidRPr="00860BB3" w:rsidRDefault="00626D11" w:rsidP="00626D11">
      <w:pPr>
        <w:pStyle w:val="SingleTxt"/>
        <w:rPr>
          <w:rFonts w:asciiTheme="majorBidi" w:hAnsiTheme="majorBidi" w:cstheme="majorBidi"/>
        </w:rPr>
      </w:pPr>
      <w:r w:rsidRPr="00860BB3">
        <w:rPr>
          <w:rFonts w:asciiTheme="majorBidi" w:eastAsia="Calibri" w:hAnsiTheme="majorBidi" w:cstheme="majorBidi"/>
        </w:rPr>
        <w:tab/>
      </w:r>
      <w:r w:rsidR="00860BB3">
        <w:rPr>
          <w:rFonts w:asciiTheme="majorBidi" w:eastAsia="Calibri" w:hAnsiTheme="majorBidi" w:cstheme="majorBidi"/>
        </w:rPr>
        <w:t>(</w:t>
      </w:r>
      <w:r w:rsidR="00D01881" w:rsidRPr="00860BB3">
        <w:rPr>
          <w:rFonts w:asciiTheme="majorBidi" w:eastAsia="Calibri" w:hAnsiTheme="majorBidi" w:cstheme="majorBidi"/>
        </w:rPr>
        <w:t>f</w:t>
      </w:r>
      <w:r w:rsidR="00860BB3">
        <w:rPr>
          <w:rFonts w:asciiTheme="majorBidi" w:eastAsia="Calibri" w:hAnsiTheme="majorBidi" w:cstheme="majorBidi"/>
        </w:rPr>
        <w:t>)</w:t>
      </w:r>
      <w:r w:rsidR="00D01881" w:rsidRPr="00860BB3">
        <w:rPr>
          <w:rFonts w:asciiTheme="majorBidi" w:eastAsia="Calibri" w:hAnsiTheme="majorBidi" w:cstheme="majorBidi"/>
        </w:rPr>
        <w:tab/>
      </w:r>
      <w:r w:rsidR="00D01881" w:rsidRPr="00860BB3">
        <w:rPr>
          <w:rFonts w:asciiTheme="majorBidi" w:hAnsiTheme="majorBidi" w:cstheme="majorBidi"/>
        </w:rPr>
        <w:t>建议受到反制</w:t>
      </w:r>
      <w:r w:rsidR="00860BB3">
        <w:rPr>
          <w:rFonts w:asciiTheme="majorBidi" w:hAnsiTheme="majorBidi" w:cstheme="majorBidi"/>
        </w:rPr>
        <w:t>(</w:t>
      </w:r>
      <w:r w:rsidR="00D01881" w:rsidRPr="00860BB3">
        <w:rPr>
          <w:rFonts w:asciiTheme="majorBidi" w:hAnsiTheme="majorBidi" w:cstheme="majorBidi"/>
        </w:rPr>
        <w:t>缔约国采取了与委员会的建议相违背或结果适得其反的措施</w:t>
      </w:r>
      <w:r w:rsidRPr="00860BB3">
        <w:rPr>
          <w:rFonts w:asciiTheme="majorBidi" w:hAnsiTheme="majorBidi" w:cstheme="majorBidi"/>
          <w:spacing w:val="-50"/>
        </w:rPr>
        <w:t>―</w:t>
      </w:r>
      <w:r w:rsidRPr="00860BB3">
        <w:rPr>
          <w:rFonts w:asciiTheme="majorBidi" w:hAnsiTheme="majorBidi" w:cstheme="majorBidi"/>
        </w:rPr>
        <w:t>―</w:t>
      </w:r>
      <w:r w:rsidR="00D01881" w:rsidRPr="00860BB3">
        <w:rPr>
          <w:rFonts w:asciiTheme="majorBidi" w:hAnsiTheme="majorBidi" w:cstheme="majorBidi"/>
        </w:rPr>
        <w:t>E</w:t>
      </w:r>
      <w:r w:rsidR="00860BB3">
        <w:rPr>
          <w:rFonts w:asciiTheme="majorBidi" w:hAnsiTheme="majorBidi" w:cstheme="majorBidi"/>
        </w:rPr>
        <w:t>)</w:t>
      </w:r>
      <w:r w:rsidR="00D01881" w:rsidRPr="00860BB3">
        <w:rPr>
          <w:rFonts w:asciiTheme="majorBidi" w:hAnsiTheme="majorBidi" w:cstheme="majorBidi"/>
        </w:rPr>
        <w:t>。</w:t>
      </w:r>
    </w:p>
    <w:p w:rsidR="00D01881" w:rsidRPr="00860BB3" w:rsidRDefault="00D01881" w:rsidP="00D01881">
      <w:pPr>
        <w:pStyle w:val="SingleTxt"/>
        <w:rPr>
          <w:rFonts w:asciiTheme="majorBidi" w:hAnsiTheme="majorBidi" w:cstheme="majorBidi"/>
          <w:szCs w:val="21"/>
        </w:rPr>
      </w:pPr>
      <w:r w:rsidRPr="00860BB3">
        <w:rPr>
          <w:rFonts w:asciiTheme="majorBidi" w:eastAsia="Calibri" w:hAnsiTheme="majorBidi" w:cstheme="majorBidi"/>
          <w:szCs w:val="21"/>
        </w:rPr>
        <w:t>2</w:t>
      </w:r>
      <w:r w:rsidR="00860BB3">
        <w:rPr>
          <w:rFonts w:asciiTheme="majorBidi" w:eastAsia="Calibri" w:hAnsiTheme="majorBidi" w:cstheme="majorBidi"/>
          <w:szCs w:val="21"/>
        </w:rPr>
        <w:t>1.</w:t>
      </w:r>
      <w:r w:rsidRPr="00860BB3">
        <w:rPr>
          <w:rFonts w:asciiTheme="majorBidi" w:eastAsia="Calibri" w:hAnsiTheme="majorBidi" w:cstheme="majorBidi"/>
          <w:szCs w:val="21"/>
        </w:rPr>
        <w:tab/>
      </w:r>
      <w:r w:rsidRPr="00860BB3">
        <w:rPr>
          <w:rFonts w:asciiTheme="majorBidi" w:hAnsiTheme="majorBidi" w:cstheme="majorBidi"/>
          <w:szCs w:val="21"/>
        </w:rPr>
        <w:t>对落实计划将作如下评级</w:t>
      </w:r>
      <w:r w:rsidR="00860BB3">
        <w:rPr>
          <w:rFonts w:asciiTheme="majorBidi" w:hAnsiTheme="majorBidi" w:cstheme="majorBidi"/>
          <w:szCs w:val="21"/>
        </w:rPr>
        <w:t>：</w:t>
      </w:r>
    </w:p>
    <w:p w:rsidR="00D01881" w:rsidRPr="00860BB3" w:rsidRDefault="00626D11" w:rsidP="00D0188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00D01881" w:rsidRPr="00860BB3">
        <w:rPr>
          <w:rFonts w:asciiTheme="majorBidi" w:eastAsia="Calibri" w:hAnsiTheme="majorBidi" w:cstheme="majorBidi"/>
          <w:szCs w:val="21"/>
        </w:rPr>
        <w:t>a</w:t>
      </w:r>
      <w:r w:rsidR="00860BB3">
        <w:rPr>
          <w:rFonts w:asciiTheme="majorBidi" w:eastAsia="Calibri" w:hAnsiTheme="majorBidi" w:cstheme="majorBidi"/>
          <w:szCs w:val="21"/>
        </w:rPr>
        <w:t>)</w:t>
      </w:r>
      <w:r w:rsidR="00D01881" w:rsidRPr="00860BB3">
        <w:rPr>
          <w:rFonts w:asciiTheme="majorBidi" w:eastAsia="Calibri" w:hAnsiTheme="majorBidi" w:cstheme="majorBidi"/>
          <w:szCs w:val="21"/>
        </w:rPr>
        <w:tab/>
      </w:r>
      <w:r w:rsidR="00D01881" w:rsidRPr="00860BB3">
        <w:rPr>
          <w:rFonts w:asciiTheme="majorBidi" w:hAnsiTheme="majorBidi" w:cstheme="majorBidi"/>
          <w:szCs w:val="21"/>
        </w:rPr>
        <w:t>落实计划基本涉及委员会的所有建议</w:t>
      </w:r>
      <w:r w:rsidR="00860BB3">
        <w:rPr>
          <w:rFonts w:asciiTheme="majorBidi" w:hAnsiTheme="majorBidi" w:cstheme="majorBidi"/>
          <w:szCs w:val="21"/>
        </w:rPr>
        <w:t>(</w:t>
      </w:r>
      <w:r w:rsidR="00D01881" w:rsidRPr="00860BB3">
        <w:rPr>
          <w:rFonts w:asciiTheme="majorBidi" w:hAnsiTheme="majorBidi" w:cstheme="majorBidi"/>
          <w:szCs w:val="21"/>
        </w:rPr>
        <w:t>A</w:t>
      </w:r>
      <w:r w:rsidR="00860BB3">
        <w:rPr>
          <w:rFonts w:asciiTheme="majorBidi" w:hAnsiTheme="majorBidi" w:cstheme="majorBidi"/>
          <w:szCs w:val="21"/>
        </w:rPr>
        <w:t>)</w:t>
      </w:r>
      <w:r w:rsidR="00860BB3">
        <w:rPr>
          <w:rFonts w:asciiTheme="majorBidi" w:hAnsiTheme="majorBidi" w:cstheme="majorBidi"/>
          <w:szCs w:val="21"/>
        </w:rPr>
        <w:t>；</w:t>
      </w:r>
    </w:p>
    <w:p w:rsidR="00D01881" w:rsidRPr="00860BB3" w:rsidRDefault="00626D11" w:rsidP="00D0188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00D01881" w:rsidRPr="00860BB3">
        <w:rPr>
          <w:rFonts w:asciiTheme="majorBidi" w:eastAsia="Calibri" w:hAnsiTheme="majorBidi" w:cstheme="majorBidi"/>
          <w:szCs w:val="21"/>
        </w:rPr>
        <w:t>b</w:t>
      </w:r>
      <w:r w:rsidR="00860BB3">
        <w:rPr>
          <w:rFonts w:asciiTheme="majorBidi" w:eastAsia="Calibri" w:hAnsiTheme="majorBidi" w:cstheme="majorBidi"/>
          <w:szCs w:val="21"/>
        </w:rPr>
        <w:t>)</w:t>
      </w:r>
      <w:r w:rsidR="00D01881" w:rsidRPr="00860BB3">
        <w:rPr>
          <w:rFonts w:asciiTheme="majorBidi" w:eastAsia="Calibri" w:hAnsiTheme="majorBidi" w:cstheme="majorBidi"/>
          <w:szCs w:val="21"/>
        </w:rPr>
        <w:tab/>
      </w:r>
      <w:r w:rsidR="00D01881" w:rsidRPr="00860BB3">
        <w:rPr>
          <w:rFonts w:asciiTheme="majorBidi" w:hAnsiTheme="majorBidi" w:cstheme="majorBidi"/>
          <w:szCs w:val="21"/>
        </w:rPr>
        <w:t>落实计划涉及委员会的部分建议</w:t>
      </w:r>
      <w:r w:rsidR="00860BB3">
        <w:rPr>
          <w:rFonts w:asciiTheme="majorBidi" w:hAnsiTheme="majorBidi" w:cstheme="majorBidi"/>
          <w:szCs w:val="21"/>
        </w:rPr>
        <w:t>(</w:t>
      </w:r>
      <w:r w:rsidR="00D01881" w:rsidRPr="00860BB3">
        <w:rPr>
          <w:rFonts w:asciiTheme="majorBidi" w:hAnsiTheme="majorBidi" w:cstheme="majorBidi"/>
          <w:szCs w:val="21"/>
        </w:rPr>
        <w:t>B</w:t>
      </w:r>
      <w:r w:rsidR="00860BB3">
        <w:rPr>
          <w:rFonts w:asciiTheme="majorBidi" w:hAnsiTheme="majorBidi" w:cstheme="majorBidi"/>
          <w:szCs w:val="21"/>
        </w:rPr>
        <w:t>)</w:t>
      </w:r>
      <w:r w:rsidR="00860BB3">
        <w:rPr>
          <w:rFonts w:asciiTheme="majorBidi" w:hAnsiTheme="majorBidi" w:cstheme="majorBidi"/>
          <w:szCs w:val="21"/>
        </w:rPr>
        <w:t>；</w:t>
      </w:r>
    </w:p>
    <w:p w:rsidR="00D01881" w:rsidRPr="00860BB3" w:rsidRDefault="00626D11" w:rsidP="00D01881">
      <w:pPr>
        <w:pStyle w:val="SingleTxt"/>
        <w:rPr>
          <w:rFonts w:asciiTheme="majorBidi" w:hAnsiTheme="majorBidi" w:cstheme="majorBidi"/>
          <w:szCs w:val="21"/>
        </w:rPr>
      </w:pPr>
      <w:r w:rsidRPr="00860BB3">
        <w:rPr>
          <w:rFonts w:asciiTheme="majorBidi" w:eastAsia="Calibri" w:hAnsiTheme="majorBidi" w:cstheme="majorBidi"/>
          <w:szCs w:val="21"/>
        </w:rPr>
        <w:tab/>
      </w:r>
      <w:r w:rsidR="00860BB3">
        <w:rPr>
          <w:rFonts w:asciiTheme="majorBidi" w:eastAsia="Calibri" w:hAnsiTheme="majorBidi" w:cstheme="majorBidi"/>
          <w:szCs w:val="21"/>
        </w:rPr>
        <w:t>(</w:t>
      </w:r>
      <w:r w:rsidR="00D01881" w:rsidRPr="00860BB3">
        <w:rPr>
          <w:rFonts w:asciiTheme="majorBidi" w:eastAsia="Calibri" w:hAnsiTheme="majorBidi" w:cstheme="majorBidi"/>
          <w:szCs w:val="21"/>
        </w:rPr>
        <w:t>c</w:t>
      </w:r>
      <w:r w:rsidR="00860BB3">
        <w:rPr>
          <w:rFonts w:asciiTheme="majorBidi" w:eastAsia="Calibri" w:hAnsiTheme="majorBidi" w:cstheme="majorBidi"/>
          <w:szCs w:val="21"/>
        </w:rPr>
        <w:t>)</w:t>
      </w:r>
      <w:r w:rsidR="00D01881" w:rsidRPr="00860BB3">
        <w:rPr>
          <w:rFonts w:asciiTheme="majorBidi" w:eastAsia="Calibri" w:hAnsiTheme="majorBidi" w:cstheme="majorBidi"/>
          <w:szCs w:val="21"/>
        </w:rPr>
        <w:tab/>
      </w:r>
      <w:r w:rsidR="00D01881" w:rsidRPr="00860BB3">
        <w:rPr>
          <w:rFonts w:asciiTheme="majorBidi" w:hAnsiTheme="majorBidi" w:cstheme="majorBidi"/>
          <w:szCs w:val="21"/>
        </w:rPr>
        <w:t>未提供落实计划</w:t>
      </w:r>
      <w:r w:rsidR="00860BB3">
        <w:rPr>
          <w:rFonts w:asciiTheme="majorBidi" w:hAnsiTheme="majorBidi" w:cstheme="majorBidi"/>
          <w:szCs w:val="21"/>
        </w:rPr>
        <w:t>(</w:t>
      </w:r>
      <w:r w:rsidR="00D01881" w:rsidRPr="00860BB3">
        <w:rPr>
          <w:rFonts w:asciiTheme="majorBidi" w:hAnsiTheme="majorBidi" w:cstheme="majorBidi"/>
          <w:szCs w:val="21"/>
        </w:rPr>
        <w:t>C</w:t>
      </w:r>
      <w:r w:rsidR="00860BB3">
        <w:rPr>
          <w:rFonts w:asciiTheme="majorBidi" w:hAnsiTheme="majorBidi" w:cstheme="majorBidi"/>
          <w:szCs w:val="21"/>
        </w:rPr>
        <w:t>)</w:t>
      </w:r>
      <w:r w:rsidR="00D01881" w:rsidRPr="00860BB3">
        <w:rPr>
          <w:rFonts w:asciiTheme="majorBidi" w:hAnsiTheme="majorBidi" w:cstheme="majorBidi"/>
          <w:szCs w:val="21"/>
        </w:rPr>
        <w:t>。</w:t>
      </w:r>
    </w:p>
    <w:p w:rsidR="00626D11" w:rsidRPr="00860BB3" w:rsidRDefault="00626D1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626D11" w:rsidRPr="00860BB3" w:rsidRDefault="00626D1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626D11" w:rsidRPr="00860BB3" w:rsidRDefault="00626D1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b/>
        </w:rPr>
      </w:pPr>
      <w:r w:rsidRPr="00860BB3">
        <w:rPr>
          <w:rFonts w:asciiTheme="majorBidi" w:hAnsiTheme="majorBidi" w:cstheme="majorBidi"/>
        </w:rPr>
        <w:tab/>
      </w:r>
      <w:r w:rsidRPr="00860BB3">
        <w:rPr>
          <w:rFonts w:asciiTheme="majorBidi" w:hAnsiTheme="majorBidi" w:cstheme="majorBidi"/>
        </w:rPr>
        <w:tab/>
      </w:r>
      <w:r w:rsidRPr="00860BB3">
        <w:rPr>
          <w:rFonts w:asciiTheme="majorBidi" w:hAnsiTheme="majorBidi" w:cstheme="majorBidi"/>
        </w:rPr>
        <w:t>后续行动报告员发送的信函</w:t>
      </w:r>
    </w:p>
    <w:p w:rsidR="00626D11" w:rsidRPr="00860BB3" w:rsidRDefault="00626D11" w:rsidP="00626D11">
      <w:pPr>
        <w:pStyle w:val="SingleTxt"/>
        <w:spacing w:after="0" w:line="120" w:lineRule="exact"/>
        <w:rPr>
          <w:rFonts w:asciiTheme="majorBidi" w:eastAsia="Calibri" w:hAnsiTheme="majorBidi" w:cstheme="majorBidi"/>
          <w:sz w:val="10"/>
          <w:szCs w:val="21"/>
        </w:rPr>
      </w:pPr>
    </w:p>
    <w:p w:rsidR="00626D11" w:rsidRPr="00860BB3" w:rsidRDefault="00626D11" w:rsidP="00626D11">
      <w:pPr>
        <w:pStyle w:val="SingleTxt"/>
        <w:spacing w:after="0" w:line="120" w:lineRule="exact"/>
        <w:rPr>
          <w:rFonts w:asciiTheme="majorBidi" w:eastAsia="Calibri" w:hAnsiTheme="majorBidi" w:cstheme="majorBidi"/>
          <w:sz w:val="10"/>
          <w:szCs w:val="21"/>
        </w:rPr>
      </w:pPr>
    </w:p>
    <w:p w:rsidR="00D01881" w:rsidRPr="00860BB3" w:rsidRDefault="00D01881" w:rsidP="00D01881">
      <w:pPr>
        <w:pStyle w:val="SingleTxt"/>
        <w:rPr>
          <w:rFonts w:asciiTheme="majorBidi" w:eastAsia="Calibri" w:hAnsiTheme="majorBidi" w:cstheme="majorBidi"/>
          <w:szCs w:val="21"/>
        </w:rPr>
      </w:pPr>
      <w:r w:rsidRPr="00860BB3">
        <w:rPr>
          <w:rFonts w:asciiTheme="majorBidi" w:eastAsia="Calibri" w:hAnsiTheme="majorBidi" w:cstheme="majorBidi"/>
          <w:szCs w:val="21"/>
        </w:rPr>
        <w:t>2</w:t>
      </w:r>
      <w:r w:rsidR="00860BB3">
        <w:rPr>
          <w:rFonts w:asciiTheme="majorBidi" w:eastAsia="Calibri" w:hAnsiTheme="majorBidi" w:cstheme="majorBidi"/>
          <w:szCs w:val="21"/>
        </w:rPr>
        <w:t>2.</w:t>
      </w:r>
      <w:r w:rsidRPr="00860BB3">
        <w:rPr>
          <w:rFonts w:asciiTheme="majorBidi" w:eastAsia="Calibri" w:hAnsiTheme="majorBidi" w:cstheme="majorBidi"/>
          <w:szCs w:val="21"/>
        </w:rPr>
        <w:tab/>
      </w:r>
      <w:r w:rsidRPr="00860BB3">
        <w:rPr>
          <w:rFonts w:asciiTheme="majorBidi" w:hAnsiTheme="majorBidi" w:cstheme="majorBidi"/>
          <w:szCs w:val="21"/>
        </w:rPr>
        <w:t>报告员一旦收到并评估缔约国的报告之后</w:t>
      </w:r>
      <w:r w:rsidR="00860BB3">
        <w:rPr>
          <w:rFonts w:asciiTheme="majorBidi" w:hAnsiTheme="majorBidi" w:cstheme="majorBidi"/>
          <w:szCs w:val="21"/>
        </w:rPr>
        <w:t>，</w:t>
      </w:r>
      <w:r w:rsidRPr="00860BB3">
        <w:rPr>
          <w:rFonts w:asciiTheme="majorBidi" w:hAnsiTheme="majorBidi" w:cstheme="majorBidi"/>
          <w:szCs w:val="21"/>
        </w:rPr>
        <w:t>即根据后续行动程序与缔约国进行信函沟通</w:t>
      </w:r>
      <w:r w:rsidR="00860BB3">
        <w:rPr>
          <w:rFonts w:asciiTheme="majorBidi" w:hAnsiTheme="majorBidi" w:cstheme="majorBidi"/>
          <w:szCs w:val="21"/>
        </w:rPr>
        <w:t>(</w:t>
      </w:r>
      <w:r w:rsidRPr="00860BB3">
        <w:rPr>
          <w:rFonts w:asciiTheme="majorBidi" w:hAnsiTheme="majorBidi" w:cstheme="majorBidi"/>
          <w:szCs w:val="21"/>
        </w:rPr>
        <w:t>即在结论性意见通过后的</w:t>
      </w:r>
      <w:r w:rsidRPr="00860BB3">
        <w:rPr>
          <w:rFonts w:asciiTheme="majorBidi" w:hAnsiTheme="majorBidi" w:cstheme="majorBidi"/>
          <w:szCs w:val="21"/>
        </w:rPr>
        <w:t>15</w:t>
      </w:r>
      <w:r w:rsidRPr="00860BB3">
        <w:rPr>
          <w:rFonts w:asciiTheme="majorBidi" w:hAnsiTheme="majorBidi" w:cstheme="majorBidi"/>
          <w:szCs w:val="21"/>
        </w:rPr>
        <w:t>至</w:t>
      </w:r>
      <w:r w:rsidRPr="00860BB3">
        <w:rPr>
          <w:rFonts w:asciiTheme="majorBidi" w:hAnsiTheme="majorBidi" w:cstheme="majorBidi"/>
          <w:szCs w:val="21"/>
        </w:rPr>
        <w:t>18</w:t>
      </w:r>
      <w:r w:rsidRPr="00860BB3">
        <w:rPr>
          <w:rFonts w:asciiTheme="majorBidi" w:hAnsiTheme="majorBidi" w:cstheme="majorBidi"/>
          <w:szCs w:val="21"/>
        </w:rPr>
        <w:t>个月内</w:t>
      </w:r>
      <w:r w:rsidR="00860BB3">
        <w:rPr>
          <w:rFonts w:asciiTheme="majorBidi" w:hAnsiTheme="majorBidi" w:cstheme="majorBidi"/>
          <w:szCs w:val="21"/>
        </w:rPr>
        <w:t>)</w:t>
      </w:r>
      <w:r w:rsidRPr="00860BB3">
        <w:rPr>
          <w:rFonts w:asciiTheme="majorBidi" w:hAnsiTheme="majorBidi" w:cstheme="majorBidi"/>
          <w:szCs w:val="21"/>
        </w:rPr>
        <w:t>。这种信函要反映报告员所作的分析、具体指出尚待解决的问题并提出答复时限</w:t>
      </w:r>
      <w:r w:rsidR="00860BB3">
        <w:rPr>
          <w:rFonts w:asciiTheme="majorBidi" w:hAnsiTheme="majorBidi" w:cstheme="majorBidi"/>
          <w:szCs w:val="21"/>
        </w:rPr>
        <w:t>(</w:t>
      </w:r>
      <w:r w:rsidRPr="00860BB3">
        <w:rPr>
          <w:rFonts w:asciiTheme="majorBidi" w:hAnsiTheme="majorBidi" w:cstheme="majorBidi"/>
          <w:szCs w:val="21"/>
        </w:rPr>
        <w:t>不少于六个月</w:t>
      </w:r>
      <w:r w:rsidR="00860BB3">
        <w:rPr>
          <w:rFonts w:asciiTheme="majorBidi" w:hAnsiTheme="majorBidi" w:cstheme="majorBidi"/>
          <w:szCs w:val="21"/>
        </w:rPr>
        <w:t>)</w:t>
      </w:r>
      <w:r w:rsidRPr="00860BB3">
        <w:rPr>
          <w:rFonts w:asciiTheme="majorBidi" w:hAnsiTheme="majorBidi" w:cstheme="majorBidi"/>
          <w:szCs w:val="21"/>
        </w:rPr>
        <w:t>。提供补充资料的要求函要在缔约国提交后续行动报告后不迟于六个月之内发送。这些信函需经国别报告员核准。</w:t>
      </w:r>
    </w:p>
    <w:p w:rsidR="00D01881" w:rsidRPr="00860BB3" w:rsidRDefault="00D01881" w:rsidP="00D01881">
      <w:pPr>
        <w:pStyle w:val="SingleTxt"/>
        <w:rPr>
          <w:rFonts w:asciiTheme="majorBidi" w:eastAsia="Calibri" w:hAnsiTheme="majorBidi" w:cstheme="majorBidi"/>
          <w:szCs w:val="21"/>
        </w:rPr>
      </w:pPr>
      <w:r w:rsidRPr="00860BB3">
        <w:rPr>
          <w:rFonts w:asciiTheme="majorBidi" w:eastAsia="Calibri" w:hAnsiTheme="majorBidi" w:cstheme="majorBidi"/>
          <w:szCs w:val="21"/>
        </w:rPr>
        <w:t>2</w:t>
      </w:r>
      <w:r w:rsidR="00860BB3">
        <w:rPr>
          <w:rFonts w:asciiTheme="majorBidi" w:eastAsia="Calibri" w:hAnsiTheme="majorBidi" w:cstheme="majorBidi"/>
          <w:szCs w:val="21"/>
        </w:rPr>
        <w:t>3.</w:t>
      </w:r>
      <w:r w:rsidRPr="00860BB3">
        <w:rPr>
          <w:rFonts w:asciiTheme="majorBidi" w:eastAsia="Calibri" w:hAnsiTheme="majorBidi" w:cstheme="majorBidi"/>
          <w:szCs w:val="21"/>
        </w:rPr>
        <w:tab/>
      </w:r>
      <w:r w:rsidRPr="00860BB3">
        <w:rPr>
          <w:rFonts w:asciiTheme="majorBidi" w:hAnsiTheme="majorBidi" w:cstheme="majorBidi"/>
          <w:szCs w:val="21"/>
        </w:rPr>
        <w:t>如属部分落实或未落实</w:t>
      </w:r>
      <w:r w:rsidR="00860BB3">
        <w:rPr>
          <w:rFonts w:asciiTheme="majorBidi" w:hAnsiTheme="majorBidi" w:cstheme="majorBidi"/>
          <w:szCs w:val="21"/>
        </w:rPr>
        <w:t>(</w:t>
      </w:r>
      <w:r w:rsidRPr="00860BB3">
        <w:rPr>
          <w:rFonts w:asciiTheme="majorBidi" w:hAnsiTheme="majorBidi" w:cstheme="majorBidi"/>
          <w:szCs w:val="21"/>
        </w:rPr>
        <w:t>B</w:t>
      </w:r>
      <w:r w:rsidRPr="00860BB3">
        <w:rPr>
          <w:rFonts w:asciiTheme="majorBidi" w:hAnsiTheme="majorBidi" w:cstheme="majorBidi"/>
          <w:szCs w:val="21"/>
        </w:rPr>
        <w:t>和</w:t>
      </w:r>
      <w:r w:rsidRPr="00860BB3">
        <w:rPr>
          <w:rFonts w:asciiTheme="majorBidi" w:hAnsiTheme="majorBidi" w:cstheme="majorBidi"/>
          <w:szCs w:val="21"/>
        </w:rPr>
        <w:t>C</w:t>
      </w:r>
      <w:r w:rsidRPr="00860BB3">
        <w:rPr>
          <w:rFonts w:asciiTheme="majorBidi" w:hAnsiTheme="majorBidi" w:cstheme="majorBidi"/>
          <w:szCs w:val="21"/>
        </w:rPr>
        <w:t>类</w:t>
      </w:r>
      <w:r w:rsidR="00860BB3">
        <w:rPr>
          <w:rFonts w:asciiTheme="majorBidi" w:hAnsiTheme="majorBidi" w:cstheme="majorBidi"/>
          <w:szCs w:val="21"/>
        </w:rPr>
        <w:t>)</w:t>
      </w:r>
      <w:r w:rsidRPr="00860BB3">
        <w:rPr>
          <w:rFonts w:asciiTheme="majorBidi" w:hAnsiTheme="majorBidi" w:cstheme="majorBidi"/>
          <w:szCs w:val="21"/>
        </w:rPr>
        <w:t>的情况</w:t>
      </w:r>
      <w:r w:rsidR="00860BB3">
        <w:rPr>
          <w:rFonts w:asciiTheme="majorBidi" w:hAnsiTheme="majorBidi" w:cstheme="majorBidi"/>
          <w:szCs w:val="21"/>
        </w:rPr>
        <w:t>，</w:t>
      </w:r>
      <w:r w:rsidRPr="00860BB3">
        <w:rPr>
          <w:rFonts w:asciiTheme="majorBidi" w:hAnsiTheme="majorBidi" w:cstheme="majorBidi"/>
          <w:szCs w:val="21"/>
        </w:rPr>
        <w:t>鼓励缔约国在下一报告周期前全面落实建议</w:t>
      </w:r>
      <w:r w:rsidR="00860BB3">
        <w:rPr>
          <w:rFonts w:asciiTheme="majorBidi" w:hAnsiTheme="majorBidi" w:cstheme="majorBidi"/>
          <w:szCs w:val="21"/>
        </w:rPr>
        <w:t>，</w:t>
      </w:r>
      <w:r w:rsidRPr="00860BB3">
        <w:rPr>
          <w:rFonts w:asciiTheme="majorBidi" w:hAnsiTheme="majorBidi" w:cstheme="majorBidi"/>
          <w:szCs w:val="21"/>
        </w:rPr>
        <w:t>并在特定时限内或在下一次定期报告中</w:t>
      </w:r>
      <w:r w:rsidR="00860BB3">
        <w:rPr>
          <w:rFonts w:asciiTheme="majorBidi" w:hAnsiTheme="majorBidi" w:cstheme="majorBidi"/>
          <w:szCs w:val="21"/>
        </w:rPr>
        <w:t>，</w:t>
      </w:r>
      <w:r w:rsidRPr="00860BB3">
        <w:rPr>
          <w:rFonts w:asciiTheme="majorBidi" w:hAnsiTheme="majorBidi" w:cstheme="majorBidi"/>
          <w:szCs w:val="21"/>
        </w:rPr>
        <w:t>提供补充材料</w:t>
      </w:r>
      <w:r w:rsidR="00860BB3">
        <w:rPr>
          <w:rFonts w:asciiTheme="majorBidi" w:hAnsiTheme="majorBidi" w:cstheme="majorBidi"/>
          <w:szCs w:val="21"/>
        </w:rPr>
        <w:t>，</w:t>
      </w:r>
      <w:r w:rsidRPr="00860BB3">
        <w:rPr>
          <w:rFonts w:asciiTheme="majorBidi" w:hAnsiTheme="majorBidi" w:cstheme="majorBidi"/>
          <w:szCs w:val="21"/>
        </w:rPr>
        <w:t>说明其先前答复中需要澄清的具体段落或说明缔约国又采取了哪些步骤落实该项建议。</w:t>
      </w:r>
    </w:p>
    <w:p w:rsidR="00D01881" w:rsidRPr="00860BB3" w:rsidRDefault="00D01881" w:rsidP="00D01881">
      <w:pPr>
        <w:pStyle w:val="SingleTxt"/>
        <w:rPr>
          <w:rFonts w:asciiTheme="majorBidi" w:eastAsia="Calibri" w:hAnsiTheme="majorBidi" w:cstheme="majorBidi"/>
          <w:szCs w:val="21"/>
        </w:rPr>
      </w:pPr>
      <w:r w:rsidRPr="00860BB3">
        <w:rPr>
          <w:rFonts w:asciiTheme="majorBidi" w:eastAsia="Calibri" w:hAnsiTheme="majorBidi" w:cstheme="majorBidi"/>
          <w:szCs w:val="21"/>
        </w:rPr>
        <w:lastRenderedPageBreak/>
        <w:t>2</w:t>
      </w:r>
      <w:r w:rsidR="00860BB3">
        <w:rPr>
          <w:rFonts w:asciiTheme="majorBidi" w:eastAsia="Calibri" w:hAnsiTheme="majorBidi" w:cstheme="majorBidi"/>
          <w:szCs w:val="21"/>
        </w:rPr>
        <w:t>4.</w:t>
      </w:r>
      <w:r w:rsidRPr="00860BB3">
        <w:rPr>
          <w:rFonts w:asciiTheme="majorBidi" w:eastAsia="Calibri" w:hAnsiTheme="majorBidi" w:cstheme="majorBidi"/>
          <w:szCs w:val="21"/>
        </w:rPr>
        <w:tab/>
      </w:r>
      <w:r w:rsidRPr="00860BB3">
        <w:rPr>
          <w:rFonts w:asciiTheme="majorBidi" w:hAnsiTheme="majorBidi" w:cstheme="majorBidi"/>
          <w:szCs w:val="21"/>
        </w:rPr>
        <w:t>如属资料不足无法做出评估的情况</w:t>
      </w:r>
      <w:r w:rsidR="00860BB3">
        <w:rPr>
          <w:rFonts w:asciiTheme="majorBidi" w:hAnsiTheme="majorBidi" w:cstheme="majorBidi"/>
          <w:szCs w:val="21"/>
        </w:rPr>
        <w:t>(</w:t>
      </w:r>
      <w:r w:rsidRPr="00860BB3">
        <w:rPr>
          <w:rFonts w:asciiTheme="majorBidi" w:hAnsiTheme="majorBidi" w:cstheme="majorBidi"/>
          <w:szCs w:val="21"/>
        </w:rPr>
        <w:t>D</w:t>
      </w:r>
      <w:r w:rsidRPr="00860BB3">
        <w:rPr>
          <w:rFonts w:asciiTheme="majorBidi" w:hAnsiTheme="majorBidi" w:cstheme="majorBidi"/>
          <w:szCs w:val="21"/>
        </w:rPr>
        <w:t>类</w:t>
      </w:r>
      <w:r w:rsidR="00860BB3">
        <w:rPr>
          <w:rFonts w:asciiTheme="majorBidi" w:hAnsiTheme="majorBidi" w:cstheme="majorBidi"/>
          <w:szCs w:val="21"/>
        </w:rPr>
        <w:t>)</w:t>
      </w:r>
      <w:r w:rsidR="00860BB3">
        <w:rPr>
          <w:rFonts w:asciiTheme="majorBidi" w:hAnsiTheme="majorBidi" w:cstheme="majorBidi"/>
          <w:szCs w:val="21"/>
        </w:rPr>
        <w:t>，</w:t>
      </w:r>
      <w:r w:rsidRPr="00860BB3">
        <w:rPr>
          <w:rFonts w:asciiTheme="majorBidi" w:hAnsiTheme="majorBidi" w:cstheme="majorBidi"/>
          <w:szCs w:val="21"/>
        </w:rPr>
        <w:t>委员会再次要求提供资料</w:t>
      </w:r>
      <w:r w:rsidR="00860BB3">
        <w:rPr>
          <w:rFonts w:asciiTheme="majorBidi" w:hAnsiTheme="majorBidi" w:cstheme="majorBidi"/>
          <w:szCs w:val="21"/>
        </w:rPr>
        <w:t>，</w:t>
      </w:r>
      <w:r w:rsidRPr="00860BB3">
        <w:rPr>
          <w:rFonts w:asciiTheme="majorBidi" w:hAnsiTheme="majorBidi" w:cstheme="majorBidi"/>
          <w:szCs w:val="21"/>
        </w:rPr>
        <w:t>说明为落实建议所采取的步骤。在此种情况下</w:t>
      </w:r>
      <w:r w:rsidR="00860BB3">
        <w:rPr>
          <w:rFonts w:asciiTheme="majorBidi" w:hAnsiTheme="majorBidi" w:cstheme="majorBidi"/>
          <w:szCs w:val="21"/>
        </w:rPr>
        <w:t>，</w:t>
      </w:r>
      <w:r w:rsidRPr="00860BB3">
        <w:rPr>
          <w:rFonts w:asciiTheme="majorBidi" w:hAnsiTheme="majorBidi" w:cstheme="majorBidi"/>
          <w:szCs w:val="21"/>
        </w:rPr>
        <w:t>将告知缔约国</w:t>
      </w:r>
      <w:r w:rsidR="00860BB3">
        <w:rPr>
          <w:rFonts w:asciiTheme="majorBidi" w:hAnsiTheme="majorBidi" w:cstheme="majorBidi"/>
          <w:szCs w:val="21"/>
        </w:rPr>
        <w:t>，</w:t>
      </w:r>
      <w:r w:rsidRPr="00860BB3">
        <w:rPr>
          <w:rFonts w:asciiTheme="majorBidi" w:hAnsiTheme="majorBidi" w:cstheme="majorBidi"/>
          <w:szCs w:val="21"/>
        </w:rPr>
        <w:t>其遵守程序的程度将在下一个报告周期得到反映。</w:t>
      </w:r>
    </w:p>
    <w:p w:rsidR="00D01881" w:rsidRPr="00860BB3" w:rsidRDefault="00D01881" w:rsidP="00D01881">
      <w:pPr>
        <w:pStyle w:val="SingleTxt"/>
        <w:rPr>
          <w:rFonts w:asciiTheme="majorBidi" w:eastAsia="Calibri" w:hAnsiTheme="majorBidi" w:cstheme="majorBidi"/>
          <w:szCs w:val="21"/>
        </w:rPr>
      </w:pPr>
      <w:r w:rsidRPr="00860BB3">
        <w:rPr>
          <w:rFonts w:asciiTheme="majorBidi" w:eastAsia="Calibri" w:hAnsiTheme="majorBidi" w:cstheme="majorBidi"/>
          <w:szCs w:val="21"/>
        </w:rPr>
        <w:t>2</w:t>
      </w:r>
      <w:r w:rsidR="00860BB3">
        <w:rPr>
          <w:rFonts w:asciiTheme="majorBidi" w:eastAsia="Calibri" w:hAnsiTheme="majorBidi" w:cstheme="majorBidi"/>
          <w:szCs w:val="21"/>
        </w:rPr>
        <w:t>5.</w:t>
      </w:r>
      <w:r w:rsidRPr="00860BB3">
        <w:rPr>
          <w:rFonts w:asciiTheme="majorBidi" w:eastAsia="Calibri" w:hAnsiTheme="majorBidi" w:cstheme="majorBidi"/>
          <w:szCs w:val="21"/>
        </w:rPr>
        <w:tab/>
      </w:r>
      <w:r w:rsidRPr="00860BB3">
        <w:rPr>
          <w:rFonts w:asciiTheme="majorBidi" w:hAnsiTheme="majorBidi" w:cstheme="majorBidi"/>
          <w:szCs w:val="21"/>
        </w:rPr>
        <w:t>如属所采取措施有悖于委员会建议的情况</w:t>
      </w:r>
      <w:r w:rsidR="00860BB3">
        <w:rPr>
          <w:rFonts w:asciiTheme="majorBidi" w:hAnsiTheme="majorBidi" w:cstheme="majorBidi"/>
          <w:szCs w:val="21"/>
        </w:rPr>
        <w:t>(</w:t>
      </w:r>
      <w:r w:rsidRPr="00860BB3">
        <w:rPr>
          <w:rFonts w:asciiTheme="majorBidi" w:hAnsiTheme="majorBidi" w:cstheme="majorBidi"/>
          <w:szCs w:val="21"/>
        </w:rPr>
        <w:t>E</w:t>
      </w:r>
      <w:r w:rsidRPr="00860BB3">
        <w:rPr>
          <w:rFonts w:asciiTheme="majorBidi" w:hAnsiTheme="majorBidi" w:cstheme="majorBidi"/>
          <w:szCs w:val="21"/>
        </w:rPr>
        <w:t>类</w:t>
      </w:r>
      <w:r w:rsidR="00860BB3">
        <w:rPr>
          <w:rFonts w:asciiTheme="majorBidi" w:hAnsiTheme="majorBidi" w:cstheme="majorBidi"/>
          <w:szCs w:val="21"/>
        </w:rPr>
        <w:t>)</w:t>
      </w:r>
      <w:r w:rsidR="00860BB3">
        <w:rPr>
          <w:rFonts w:asciiTheme="majorBidi" w:hAnsiTheme="majorBidi" w:cstheme="majorBidi"/>
          <w:szCs w:val="21"/>
        </w:rPr>
        <w:t>，</w:t>
      </w:r>
      <w:r w:rsidRPr="00860BB3">
        <w:rPr>
          <w:rFonts w:asciiTheme="majorBidi" w:hAnsiTheme="majorBidi" w:cstheme="majorBidi"/>
          <w:szCs w:val="21"/>
        </w:rPr>
        <w:t>报告员对采取这样的措施表示遗憾</w:t>
      </w:r>
      <w:r w:rsidR="00860BB3">
        <w:rPr>
          <w:rFonts w:asciiTheme="majorBidi" w:hAnsiTheme="majorBidi" w:cstheme="majorBidi"/>
          <w:szCs w:val="21"/>
        </w:rPr>
        <w:t>，</w:t>
      </w:r>
      <w:r w:rsidRPr="00860BB3">
        <w:rPr>
          <w:rFonts w:asciiTheme="majorBidi" w:hAnsiTheme="majorBidi" w:cstheme="majorBidi"/>
          <w:szCs w:val="21"/>
        </w:rPr>
        <w:t>并</w:t>
      </w:r>
      <w:r w:rsidR="00860BB3">
        <w:rPr>
          <w:rFonts w:asciiTheme="majorBidi" w:hAnsiTheme="majorBidi" w:cstheme="majorBidi"/>
          <w:szCs w:val="21"/>
        </w:rPr>
        <w:t>/</w:t>
      </w:r>
      <w:r w:rsidRPr="00860BB3">
        <w:rPr>
          <w:rFonts w:asciiTheme="majorBidi" w:hAnsiTheme="majorBidi" w:cstheme="majorBidi"/>
          <w:szCs w:val="21"/>
        </w:rPr>
        <w:t>或重申委员会的这项建议。</w:t>
      </w:r>
    </w:p>
    <w:p w:rsidR="00D01881" w:rsidRPr="00860BB3" w:rsidRDefault="00D01881" w:rsidP="00D01881">
      <w:pPr>
        <w:pStyle w:val="SingleTxt"/>
        <w:rPr>
          <w:rFonts w:asciiTheme="majorBidi" w:eastAsia="Calibri" w:hAnsiTheme="majorBidi" w:cstheme="majorBidi"/>
          <w:szCs w:val="21"/>
        </w:rPr>
      </w:pPr>
      <w:r w:rsidRPr="00860BB3">
        <w:rPr>
          <w:rFonts w:asciiTheme="majorBidi" w:eastAsia="Calibri" w:hAnsiTheme="majorBidi" w:cstheme="majorBidi"/>
          <w:szCs w:val="21"/>
        </w:rPr>
        <w:t>2</w:t>
      </w:r>
      <w:r w:rsidR="00860BB3">
        <w:rPr>
          <w:rFonts w:asciiTheme="majorBidi" w:eastAsia="Calibri" w:hAnsiTheme="majorBidi" w:cstheme="majorBidi"/>
          <w:szCs w:val="21"/>
        </w:rPr>
        <w:t>6.</w:t>
      </w:r>
      <w:r w:rsidRPr="00860BB3">
        <w:rPr>
          <w:rFonts w:asciiTheme="majorBidi" w:eastAsia="Calibri" w:hAnsiTheme="majorBidi" w:cstheme="majorBidi"/>
          <w:szCs w:val="21"/>
        </w:rPr>
        <w:tab/>
      </w:r>
      <w:r w:rsidRPr="00860BB3">
        <w:rPr>
          <w:rFonts w:asciiTheme="majorBidi" w:hAnsiTheme="majorBidi" w:cstheme="majorBidi"/>
          <w:szCs w:val="21"/>
        </w:rPr>
        <w:t>通过缔约国常驻代表送交缔约国的要求提供更多资料的后续信函</w:t>
      </w:r>
      <w:r w:rsidR="00860BB3">
        <w:rPr>
          <w:rFonts w:asciiTheme="majorBidi" w:hAnsiTheme="majorBidi" w:cstheme="majorBidi"/>
          <w:szCs w:val="21"/>
        </w:rPr>
        <w:t>，</w:t>
      </w:r>
      <w:r w:rsidRPr="00860BB3">
        <w:rPr>
          <w:rFonts w:asciiTheme="majorBidi" w:hAnsiTheme="majorBidi" w:cstheme="majorBidi"/>
          <w:szCs w:val="21"/>
        </w:rPr>
        <w:t>可包含一项与报告员会晤的邀请</w:t>
      </w:r>
      <w:r w:rsidR="00860BB3">
        <w:rPr>
          <w:rFonts w:asciiTheme="majorBidi" w:hAnsiTheme="majorBidi" w:cstheme="majorBidi"/>
          <w:szCs w:val="21"/>
        </w:rPr>
        <w:t>，</w:t>
      </w:r>
      <w:r w:rsidRPr="00860BB3">
        <w:rPr>
          <w:rFonts w:asciiTheme="majorBidi" w:hAnsiTheme="majorBidi" w:cstheme="majorBidi"/>
          <w:szCs w:val="21"/>
        </w:rPr>
        <w:t>以澄清任何涉及建议、落实计划及其落实情况评估的余留问题。如果缔约国尚未落实建议</w:t>
      </w:r>
      <w:r w:rsidR="00860BB3">
        <w:rPr>
          <w:rFonts w:asciiTheme="majorBidi" w:hAnsiTheme="majorBidi" w:cstheme="majorBidi"/>
          <w:szCs w:val="21"/>
        </w:rPr>
        <w:t>，</w:t>
      </w:r>
      <w:r w:rsidRPr="00860BB3">
        <w:rPr>
          <w:rFonts w:asciiTheme="majorBidi" w:hAnsiTheme="majorBidi" w:cstheme="majorBidi"/>
          <w:szCs w:val="21"/>
        </w:rPr>
        <w:t>报告员可要求缔约国说明妨碍落实的障碍。</w:t>
      </w:r>
    </w:p>
    <w:p w:rsidR="00D01881" w:rsidRPr="00860BB3" w:rsidRDefault="00D01881" w:rsidP="00D01881">
      <w:pPr>
        <w:pStyle w:val="SingleTxt"/>
        <w:rPr>
          <w:rFonts w:asciiTheme="majorBidi" w:eastAsia="Calibri" w:hAnsiTheme="majorBidi" w:cstheme="majorBidi"/>
          <w:szCs w:val="21"/>
        </w:rPr>
      </w:pPr>
      <w:r w:rsidRPr="00860BB3">
        <w:rPr>
          <w:rFonts w:asciiTheme="majorBidi" w:eastAsia="Calibri" w:hAnsiTheme="majorBidi" w:cstheme="majorBidi"/>
          <w:szCs w:val="21"/>
        </w:rPr>
        <w:t>2</w:t>
      </w:r>
      <w:r w:rsidR="00860BB3">
        <w:rPr>
          <w:rFonts w:asciiTheme="majorBidi" w:eastAsia="Calibri" w:hAnsiTheme="majorBidi" w:cstheme="majorBidi"/>
          <w:szCs w:val="21"/>
        </w:rPr>
        <w:t>7.</w:t>
      </w:r>
      <w:r w:rsidRPr="00860BB3">
        <w:rPr>
          <w:rFonts w:asciiTheme="majorBidi" w:eastAsia="Calibri" w:hAnsiTheme="majorBidi" w:cstheme="majorBidi"/>
          <w:szCs w:val="21"/>
        </w:rPr>
        <w:tab/>
      </w:r>
      <w:r w:rsidRPr="00860BB3">
        <w:rPr>
          <w:rFonts w:asciiTheme="majorBidi" w:hAnsiTheme="majorBidi" w:cstheme="majorBidi"/>
          <w:szCs w:val="21"/>
        </w:rPr>
        <w:t>如果缔约国未能提交报告</w:t>
      </w:r>
      <w:r w:rsidR="00860BB3">
        <w:rPr>
          <w:rFonts w:asciiTheme="majorBidi" w:hAnsiTheme="majorBidi" w:cstheme="majorBidi"/>
          <w:szCs w:val="21"/>
        </w:rPr>
        <w:t>，</w:t>
      </w:r>
      <w:r w:rsidRPr="00860BB3">
        <w:rPr>
          <w:rFonts w:asciiTheme="majorBidi" w:hAnsiTheme="majorBidi" w:cstheme="majorBidi"/>
          <w:szCs w:val="21"/>
        </w:rPr>
        <w:t>报告员应发出催交函。发送的催交函不应超过两封。第一封催交函在后续行动报告提交截止日期约三个月后发送</w:t>
      </w:r>
      <w:r w:rsidR="00860BB3">
        <w:rPr>
          <w:rFonts w:asciiTheme="majorBidi" w:hAnsiTheme="majorBidi" w:cstheme="majorBidi"/>
          <w:szCs w:val="21"/>
        </w:rPr>
        <w:t>，</w:t>
      </w:r>
      <w:r w:rsidRPr="00860BB3">
        <w:rPr>
          <w:rFonts w:asciiTheme="majorBidi" w:hAnsiTheme="majorBidi" w:cstheme="majorBidi"/>
          <w:szCs w:val="21"/>
        </w:rPr>
        <w:t>提请缔约国注意提交报告的要求</w:t>
      </w:r>
      <w:r w:rsidR="00860BB3">
        <w:rPr>
          <w:rFonts w:asciiTheme="majorBidi" w:hAnsiTheme="majorBidi" w:cstheme="majorBidi"/>
          <w:szCs w:val="21"/>
        </w:rPr>
        <w:t>，</w:t>
      </w:r>
      <w:r w:rsidRPr="00860BB3">
        <w:rPr>
          <w:rFonts w:asciiTheme="majorBidi" w:hAnsiTheme="majorBidi" w:cstheme="majorBidi"/>
          <w:szCs w:val="21"/>
        </w:rPr>
        <w:t>第二封催交函在截止日期后约六个月发送</w:t>
      </w:r>
      <w:r w:rsidR="00860BB3">
        <w:rPr>
          <w:rFonts w:asciiTheme="majorBidi" w:hAnsiTheme="majorBidi" w:cstheme="majorBidi"/>
          <w:szCs w:val="21"/>
        </w:rPr>
        <w:t>，</w:t>
      </w:r>
      <w:r w:rsidRPr="00860BB3">
        <w:rPr>
          <w:rFonts w:asciiTheme="majorBidi" w:hAnsiTheme="majorBidi" w:cstheme="majorBidi"/>
          <w:szCs w:val="21"/>
        </w:rPr>
        <w:t>应提出要求与缔约国常驻代表会面</w:t>
      </w:r>
      <w:r w:rsidR="00860BB3">
        <w:rPr>
          <w:rFonts w:asciiTheme="majorBidi" w:hAnsiTheme="majorBidi" w:cstheme="majorBidi"/>
          <w:szCs w:val="21"/>
        </w:rPr>
        <w:t>，</w:t>
      </w:r>
      <w:r w:rsidRPr="00860BB3">
        <w:rPr>
          <w:rFonts w:asciiTheme="majorBidi" w:hAnsiTheme="majorBidi" w:cstheme="majorBidi"/>
          <w:szCs w:val="21"/>
        </w:rPr>
        <w:t>以推进与委员会的合作。</w:t>
      </w:r>
    </w:p>
    <w:p w:rsidR="00D01881" w:rsidRPr="00860BB3" w:rsidRDefault="00D01881" w:rsidP="00D01881">
      <w:pPr>
        <w:pStyle w:val="SingleTxt"/>
        <w:rPr>
          <w:rFonts w:asciiTheme="majorBidi" w:eastAsia="Calibri" w:hAnsiTheme="majorBidi" w:cstheme="majorBidi"/>
          <w:szCs w:val="21"/>
        </w:rPr>
      </w:pPr>
      <w:r w:rsidRPr="00860BB3">
        <w:rPr>
          <w:rFonts w:asciiTheme="majorBidi" w:eastAsia="Calibri" w:hAnsiTheme="majorBidi" w:cstheme="majorBidi"/>
          <w:szCs w:val="21"/>
        </w:rPr>
        <w:t>2</w:t>
      </w:r>
      <w:r w:rsidR="00860BB3">
        <w:rPr>
          <w:rFonts w:asciiTheme="majorBidi" w:eastAsia="Calibri" w:hAnsiTheme="majorBidi" w:cstheme="majorBidi"/>
          <w:szCs w:val="21"/>
        </w:rPr>
        <w:t>8.</w:t>
      </w:r>
      <w:r w:rsidRPr="00860BB3">
        <w:rPr>
          <w:rFonts w:asciiTheme="majorBidi" w:eastAsia="Calibri" w:hAnsiTheme="majorBidi" w:cstheme="majorBidi"/>
          <w:szCs w:val="21"/>
        </w:rPr>
        <w:tab/>
      </w:r>
      <w:r w:rsidRPr="00860BB3">
        <w:rPr>
          <w:rFonts w:asciiTheme="majorBidi" w:hAnsiTheme="majorBidi" w:cstheme="majorBidi"/>
          <w:szCs w:val="21"/>
        </w:rPr>
        <w:t>报告员可要求并与缔约国代表举行磋商</w:t>
      </w:r>
      <w:r w:rsidR="00860BB3">
        <w:rPr>
          <w:rFonts w:asciiTheme="majorBidi" w:hAnsiTheme="majorBidi" w:cstheme="majorBidi"/>
          <w:szCs w:val="21"/>
        </w:rPr>
        <w:t>，</w:t>
      </w:r>
      <w:r w:rsidRPr="00860BB3">
        <w:rPr>
          <w:rFonts w:asciiTheme="majorBidi" w:hAnsiTheme="majorBidi" w:cstheme="majorBidi"/>
          <w:szCs w:val="21"/>
        </w:rPr>
        <w:t>以获取委员会所要的资料、解释为何索要这些资料</w:t>
      </w:r>
      <w:r w:rsidR="00860BB3">
        <w:rPr>
          <w:rFonts w:asciiTheme="majorBidi" w:hAnsiTheme="majorBidi" w:cstheme="majorBidi"/>
          <w:szCs w:val="21"/>
        </w:rPr>
        <w:t>，</w:t>
      </w:r>
      <w:r w:rsidRPr="00860BB3">
        <w:rPr>
          <w:rFonts w:asciiTheme="majorBidi" w:hAnsiTheme="majorBidi" w:cstheme="majorBidi"/>
          <w:szCs w:val="21"/>
        </w:rPr>
        <w:t>商定常驻代表团发送资料的日期。在筹备这类会议时</w:t>
      </w:r>
      <w:r w:rsidR="00860BB3">
        <w:rPr>
          <w:rFonts w:asciiTheme="majorBidi" w:hAnsiTheme="majorBidi" w:cstheme="majorBidi"/>
          <w:szCs w:val="21"/>
        </w:rPr>
        <w:t>，</w:t>
      </w:r>
      <w:r w:rsidRPr="00860BB3">
        <w:rPr>
          <w:rFonts w:asciiTheme="majorBidi" w:hAnsiTheme="majorBidi" w:cstheme="majorBidi"/>
          <w:szCs w:val="21"/>
        </w:rPr>
        <w:t>报告员应一如在后续行动进程的其他环节中那样</w:t>
      </w:r>
      <w:r w:rsidR="00860BB3">
        <w:rPr>
          <w:rFonts w:asciiTheme="majorBidi" w:hAnsiTheme="majorBidi" w:cstheme="majorBidi"/>
          <w:szCs w:val="21"/>
        </w:rPr>
        <w:t>，</w:t>
      </w:r>
      <w:r w:rsidRPr="00860BB3">
        <w:rPr>
          <w:rFonts w:asciiTheme="majorBidi" w:hAnsiTheme="majorBidi" w:cstheme="majorBidi"/>
          <w:szCs w:val="21"/>
        </w:rPr>
        <w:t>与国别报告员协商。</w:t>
      </w:r>
    </w:p>
    <w:p w:rsidR="00626D11" w:rsidRPr="00860BB3" w:rsidRDefault="00626D1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626D11" w:rsidRPr="00860BB3" w:rsidRDefault="00626D1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626D11" w:rsidRPr="00860BB3" w:rsidRDefault="00626D1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b/>
        </w:rPr>
      </w:pPr>
      <w:r w:rsidRPr="00860BB3">
        <w:rPr>
          <w:rFonts w:asciiTheme="majorBidi" w:hAnsiTheme="majorBidi" w:cstheme="majorBidi"/>
        </w:rPr>
        <w:tab/>
      </w:r>
      <w:r w:rsidRPr="00860BB3">
        <w:rPr>
          <w:rFonts w:asciiTheme="majorBidi" w:hAnsiTheme="majorBidi" w:cstheme="majorBidi"/>
        </w:rPr>
        <w:tab/>
      </w:r>
      <w:r w:rsidRPr="00860BB3">
        <w:rPr>
          <w:rFonts w:asciiTheme="majorBidi" w:hAnsiTheme="majorBidi" w:cstheme="majorBidi"/>
        </w:rPr>
        <w:t>后续行动程序中又采取的步骤</w:t>
      </w:r>
    </w:p>
    <w:p w:rsidR="00626D11" w:rsidRPr="00860BB3" w:rsidRDefault="00626D11" w:rsidP="00626D11">
      <w:pPr>
        <w:pStyle w:val="SingleTxt"/>
        <w:spacing w:after="0" w:line="120" w:lineRule="exact"/>
        <w:rPr>
          <w:rFonts w:asciiTheme="majorBidi" w:eastAsia="Calibri" w:hAnsiTheme="majorBidi" w:cstheme="majorBidi"/>
          <w:sz w:val="10"/>
          <w:szCs w:val="21"/>
        </w:rPr>
      </w:pPr>
    </w:p>
    <w:p w:rsidR="00626D11" w:rsidRPr="00860BB3" w:rsidRDefault="00626D11" w:rsidP="00626D11">
      <w:pPr>
        <w:pStyle w:val="SingleTxt"/>
        <w:spacing w:after="0" w:line="120" w:lineRule="exact"/>
        <w:rPr>
          <w:rFonts w:asciiTheme="majorBidi" w:eastAsia="Calibri" w:hAnsiTheme="majorBidi" w:cstheme="majorBidi"/>
          <w:sz w:val="10"/>
          <w:szCs w:val="21"/>
        </w:rPr>
      </w:pPr>
    </w:p>
    <w:p w:rsidR="00D01881" w:rsidRPr="00860BB3" w:rsidRDefault="00D01881" w:rsidP="00D01881">
      <w:pPr>
        <w:pStyle w:val="SingleTxt"/>
        <w:rPr>
          <w:rFonts w:asciiTheme="majorBidi" w:eastAsia="Calibri" w:hAnsiTheme="majorBidi" w:cstheme="majorBidi"/>
          <w:szCs w:val="21"/>
        </w:rPr>
      </w:pPr>
      <w:r w:rsidRPr="00860BB3">
        <w:rPr>
          <w:rFonts w:asciiTheme="majorBidi" w:eastAsia="Calibri" w:hAnsiTheme="majorBidi" w:cstheme="majorBidi"/>
          <w:szCs w:val="21"/>
        </w:rPr>
        <w:t>2</w:t>
      </w:r>
      <w:r w:rsidR="00860BB3">
        <w:rPr>
          <w:rFonts w:asciiTheme="majorBidi" w:eastAsia="Calibri" w:hAnsiTheme="majorBidi" w:cstheme="majorBidi"/>
          <w:szCs w:val="21"/>
        </w:rPr>
        <w:t>9.</w:t>
      </w:r>
      <w:r w:rsidRPr="00860BB3">
        <w:rPr>
          <w:rFonts w:asciiTheme="majorBidi" w:eastAsia="Calibri" w:hAnsiTheme="majorBidi" w:cstheme="majorBidi"/>
          <w:szCs w:val="21"/>
        </w:rPr>
        <w:tab/>
      </w:r>
      <w:r w:rsidRPr="00860BB3">
        <w:rPr>
          <w:rFonts w:asciiTheme="majorBidi" w:hAnsiTheme="majorBidi" w:cstheme="majorBidi"/>
          <w:szCs w:val="21"/>
        </w:rPr>
        <w:t>有关尚未得到充分落实的需后续行动的建议以及缔约国未遵守程序的问题要在问题单中</w:t>
      </w:r>
      <w:r w:rsidR="00860BB3">
        <w:rPr>
          <w:rFonts w:asciiTheme="majorBidi" w:hAnsiTheme="majorBidi" w:cstheme="majorBidi"/>
          <w:szCs w:val="21"/>
        </w:rPr>
        <w:t>，</w:t>
      </w:r>
      <w:r w:rsidRPr="00860BB3">
        <w:rPr>
          <w:rFonts w:asciiTheme="majorBidi" w:hAnsiTheme="majorBidi" w:cstheme="majorBidi"/>
          <w:szCs w:val="21"/>
        </w:rPr>
        <w:t>或在下一个报告周期中在</w:t>
      </w:r>
      <w:r w:rsidRPr="00860BB3">
        <w:rPr>
          <w:rFonts w:asciiTheme="majorBidi" w:hAnsiTheme="majorBidi" w:cstheme="majorBidi"/>
          <w:szCs w:val="21"/>
        </w:rPr>
        <w:t>“</w:t>
      </w:r>
      <w:r w:rsidRPr="00860BB3">
        <w:rPr>
          <w:rFonts w:asciiTheme="majorBidi" w:hAnsiTheme="majorBidi" w:cstheme="majorBidi"/>
          <w:szCs w:val="21"/>
        </w:rPr>
        <w:t>上一个报告周期的后续行动问题</w:t>
      </w:r>
      <w:r w:rsidRPr="00860BB3">
        <w:rPr>
          <w:rFonts w:asciiTheme="majorBidi" w:hAnsiTheme="majorBidi" w:cstheme="majorBidi"/>
          <w:szCs w:val="21"/>
        </w:rPr>
        <w:t>”</w:t>
      </w:r>
      <w:r w:rsidRPr="00860BB3">
        <w:rPr>
          <w:rFonts w:asciiTheme="majorBidi" w:hAnsiTheme="majorBidi" w:cstheme="majorBidi"/>
          <w:szCs w:val="21"/>
        </w:rPr>
        <w:t>这个单列标题下通过的报告前问题单中有所反映。后续行动问题可酌情再次列入问题单的主体中或报告前问题单中</w:t>
      </w:r>
      <w:r w:rsidR="00860BB3">
        <w:rPr>
          <w:rFonts w:asciiTheme="majorBidi" w:hAnsiTheme="majorBidi" w:cstheme="majorBidi"/>
          <w:szCs w:val="21"/>
        </w:rPr>
        <w:t>，</w:t>
      </w:r>
      <w:r w:rsidRPr="00860BB3">
        <w:rPr>
          <w:rFonts w:asciiTheme="majorBidi" w:hAnsiTheme="majorBidi" w:cstheme="majorBidi"/>
          <w:szCs w:val="21"/>
        </w:rPr>
        <w:t>以便保持所处理问题的顺序。</w:t>
      </w:r>
    </w:p>
    <w:p w:rsidR="00D01881" w:rsidRPr="00860BB3" w:rsidRDefault="00D01881" w:rsidP="00D01881">
      <w:pPr>
        <w:pStyle w:val="SingleTxt"/>
        <w:rPr>
          <w:rFonts w:asciiTheme="majorBidi" w:eastAsia="Calibri" w:hAnsiTheme="majorBidi" w:cstheme="majorBidi"/>
          <w:szCs w:val="21"/>
        </w:rPr>
      </w:pPr>
      <w:r w:rsidRPr="00860BB3">
        <w:rPr>
          <w:rFonts w:asciiTheme="majorBidi" w:eastAsia="Calibri" w:hAnsiTheme="majorBidi" w:cstheme="majorBidi"/>
          <w:szCs w:val="21"/>
        </w:rPr>
        <w:t>3</w:t>
      </w:r>
      <w:r w:rsidR="00860BB3">
        <w:rPr>
          <w:rFonts w:asciiTheme="majorBidi" w:eastAsia="Calibri" w:hAnsiTheme="majorBidi" w:cstheme="majorBidi"/>
          <w:szCs w:val="21"/>
        </w:rPr>
        <w:t>0.</w:t>
      </w:r>
      <w:r w:rsidRPr="00860BB3">
        <w:rPr>
          <w:rFonts w:asciiTheme="majorBidi" w:eastAsia="Calibri" w:hAnsiTheme="majorBidi" w:cstheme="majorBidi"/>
          <w:szCs w:val="21"/>
        </w:rPr>
        <w:tab/>
      </w:r>
      <w:r w:rsidRPr="00860BB3">
        <w:rPr>
          <w:rFonts w:asciiTheme="majorBidi" w:hAnsiTheme="majorBidi" w:cstheme="majorBidi"/>
          <w:szCs w:val="21"/>
        </w:rPr>
        <w:t>在下一个报告周期范围内通过的结论性意见同样也要参照定期报告的审议情况反映后续行动程序的结果。如果遵照落实了后续行动程序和建议</w:t>
      </w:r>
      <w:r w:rsidR="00860BB3">
        <w:rPr>
          <w:rFonts w:asciiTheme="majorBidi" w:hAnsiTheme="majorBidi" w:cstheme="majorBidi"/>
          <w:szCs w:val="21"/>
        </w:rPr>
        <w:t>，</w:t>
      </w:r>
      <w:r w:rsidRPr="00860BB3">
        <w:rPr>
          <w:rFonts w:asciiTheme="majorBidi" w:hAnsiTheme="majorBidi" w:cstheme="majorBidi"/>
          <w:szCs w:val="21"/>
        </w:rPr>
        <w:t>则要在题为</w:t>
      </w:r>
      <w:r w:rsidRPr="00860BB3">
        <w:rPr>
          <w:rFonts w:asciiTheme="majorBidi" w:hAnsiTheme="majorBidi" w:cstheme="majorBidi"/>
          <w:szCs w:val="21"/>
        </w:rPr>
        <w:t>“</w:t>
      </w:r>
      <w:r w:rsidRPr="00860BB3">
        <w:rPr>
          <w:rFonts w:asciiTheme="majorBidi" w:hAnsiTheme="majorBidi" w:cstheme="majorBidi"/>
          <w:szCs w:val="21"/>
        </w:rPr>
        <w:t>积极方面</w:t>
      </w:r>
      <w:r w:rsidRPr="00860BB3">
        <w:rPr>
          <w:rFonts w:asciiTheme="majorBidi" w:hAnsiTheme="majorBidi" w:cstheme="majorBidi"/>
          <w:szCs w:val="21"/>
        </w:rPr>
        <w:t>”</w:t>
      </w:r>
      <w:r w:rsidRPr="00860BB3">
        <w:rPr>
          <w:rFonts w:asciiTheme="majorBidi" w:hAnsiTheme="majorBidi" w:cstheme="majorBidi"/>
          <w:szCs w:val="21"/>
        </w:rPr>
        <w:t>的那一节中提及。如果仍存在后续行动问题</w:t>
      </w:r>
      <w:r w:rsidR="00860BB3">
        <w:rPr>
          <w:rFonts w:asciiTheme="majorBidi" w:hAnsiTheme="majorBidi" w:cstheme="majorBidi"/>
          <w:szCs w:val="21"/>
        </w:rPr>
        <w:t>，</w:t>
      </w:r>
      <w:r w:rsidRPr="00860BB3">
        <w:rPr>
          <w:rFonts w:asciiTheme="majorBidi" w:hAnsiTheme="majorBidi" w:cstheme="majorBidi"/>
          <w:szCs w:val="21"/>
        </w:rPr>
        <w:t>则要在题为</w:t>
      </w:r>
      <w:r w:rsidRPr="00860BB3">
        <w:rPr>
          <w:rFonts w:asciiTheme="majorBidi" w:hAnsiTheme="majorBidi" w:cstheme="majorBidi"/>
          <w:szCs w:val="21"/>
        </w:rPr>
        <w:t>“</w:t>
      </w:r>
      <w:r w:rsidRPr="00860BB3">
        <w:rPr>
          <w:rFonts w:asciiTheme="majorBidi" w:hAnsiTheme="majorBidi" w:cstheme="majorBidi"/>
          <w:szCs w:val="21"/>
        </w:rPr>
        <w:t>主要关注问题和建议</w:t>
      </w:r>
      <w:r w:rsidRPr="00860BB3">
        <w:rPr>
          <w:rFonts w:asciiTheme="majorBidi" w:hAnsiTheme="majorBidi" w:cstheme="majorBidi"/>
          <w:szCs w:val="21"/>
        </w:rPr>
        <w:t>”</w:t>
      </w:r>
      <w:r w:rsidRPr="00860BB3">
        <w:rPr>
          <w:rFonts w:asciiTheme="majorBidi" w:hAnsiTheme="majorBidi" w:cstheme="majorBidi"/>
          <w:szCs w:val="21"/>
        </w:rPr>
        <w:t>那一节的</w:t>
      </w:r>
      <w:r w:rsidRPr="00860BB3">
        <w:rPr>
          <w:rFonts w:asciiTheme="majorBidi" w:hAnsiTheme="majorBidi" w:cstheme="majorBidi"/>
          <w:szCs w:val="21"/>
        </w:rPr>
        <w:t>“</w:t>
      </w:r>
      <w:r w:rsidRPr="00860BB3">
        <w:rPr>
          <w:rFonts w:asciiTheme="majorBidi" w:hAnsiTheme="majorBidi" w:cstheme="majorBidi"/>
          <w:szCs w:val="21"/>
        </w:rPr>
        <w:t>上一报告周期未解决的后续行动问题</w:t>
      </w:r>
      <w:r w:rsidRPr="00860BB3">
        <w:rPr>
          <w:rFonts w:asciiTheme="majorBidi" w:hAnsiTheme="majorBidi" w:cstheme="majorBidi"/>
          <w:szCs w:val="21"/>
        </w:rPr>
        <w:t>”</w:t>
      </w:r>
      <w:r w:rsidRPr="00860BB3">
        <w:rPr>
          <w:rFonts w:asciiTheme="majorBidi" w:hAnsiTheme="majorBidi" w:cstheme="majorBidi"/>
          <w:szCs w:val="21"/>
        </w:rPr>
        <w:t>分节中作为第一项提出关切。要向秘书处工作人员通报上述将这些后续问题与报告前问题单中的其余问题区分开来处理的要求</w:t>
      </w:r>
      <w:r w:rsidR="00860BB3">
        <w:rPr>
          <w:rFonts w:asciiTheme="majorBidi" w:hAnsiTheme="majorBidi" w:cstheme="majorBidi"/>
          <w:szCs w:val="21"/>
        </w:rPr>
        <w:t>，</w:t>
      </w:r>
      <w:r w:rsidRPr="00860BB3">
        <w:rPr>
          <w:rFonts w:asciiTheme="majorBidi" w:hAnsiTheme="majorBidi" w:cstheme="majorBidi"/>
          <w:szCs w:val="21"/>
        </w:rPr>
        <w:t>报告前问题单可另含一份按条款逐条排列的问题单。</w:t>
      </w:r>
    </w:p>
    <w:p w:rsidR="00626D11" w:rsidRPr="00860BB3" w:rsidRDefault="00626D1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626D11" w:rsidRPr="00860BB3" w:rsidRDefault="00626D1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626D11" w:rsidRPr="00860BB3" w:rsidRDefault="00626D1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b/>
        </w:rPr>
      </w:pPr>
      <w:r w:rsidRPr="00860BB3">
        <w:rPr>
          <w:rFonts w:asciiTheme="majorBidi" w:hAnsiTheme="majorBidi" w:cstheme="majorBidi"/>
        </w:rPr>
        <w:tab/>
      </w:r>
      <w:r w:rsidRPr="00860BB3">
        <w:rPr>
          <w:rFonts w:asciiTheme="majorBidi" w:hAnsiTheme="majorBidi" w:cstheme="majorBidi"/>
        </w:rPr>
        <w:tab/>
      </w:r>
      <w:r w:rsidRPr="00860BB3">
        <w:rPr>
          <w:rFonts w:asciiTheme="majorBidi" w:hAnsiTheme="majorBidi" w:cstheme="majorBidi"/>
        </w:rPr>
        <w:t>后续行动程序的终止</w:t>
      </w:r>
    </w:p>
    <w:p w:rsidR="00626D11" w:rsidRPr="00860BB3" w:rsidRDefault="00626D11" w:rsidP="00626D11">
      <w:pPr>
        <w:pStyle w:val="SingleTxt"/>
        <w:spacing w:after="0" w:line="120" w:lineRule="exact"/>
        <w:rPr>
          <w:rFonts w:asciiTheme="majorBidi" w:eastAsia="Calibri" w:hAnsiTheme="majorBidi" w:cstheme="majorBidi"/>
          <w:sz w:val="10"/>
          <w:szCs w:val="21"/>
        </w:rPr>
      </w:pPr>
    </w:p>
    <w:p w:rsidR="00626D11" w:rsidRPr="00860BB3" w:rsidRDefault="00626D11" w:rsidP="00626D11">
      <w:pPr>
        <w:pStyle w:val="SingleTxt"/>
        <w:spacing w:after="0" w:line="120" w:lineRule="exact"/>
        <w:rPr>
          <w:rFonts w:asciiTheme="majorBidi" w:eastAsia="Calibri" w:hAnsiTheme="majorBidi" w:cstheme="majorBidi"/>
          <w:sz w:val="10"/>
          <w:szCs w:val="21"/>
        </w:rPr>
      </w:pPr>
    </w:p>
    <w:p w:rsidR="00D01881" w:rsidRPr="00860BB3" w:rsidRDefault="00D01881" w:rsidP="00D01881">
      <w:pPr>
        <w:pStyle w:val="SingleTxt"/>
        <w:rPr>
          <w:rFonts w:asciiTheme="majorBidi" w:eastAsia="Calibri" w:hAnsiTheme="majorBidi" w:cstheme="majorBidi"/>
          <w:szCs w:val="21"/>
        </w:rPr>
      </w:pPr>
      <w:r w:rsidRPr="00860BB3">
        <w:rPr>
          <w:rFonts w:asciiTheme="majorBidi" w:eastAsia="Calibri" w:hAnsiTheme="majorBidi" w:cstheme="majorBidi"/>
          <w:szCs w:val="21"/>
        </w:rPr>
        <w:t>3</w:t>
      </w:r>
      <w:r w:rsidR="00860BB3">
        <w:rPr>
          <w:rFonts w:asciiTheme="majorBidi" w:eastAsia="Calibri" w:hAnsiTheme="majorBidi" w:cstheme="majorBidi"/>
          <w:szCs w:val="21"/>
        </w:rPr>
        <w:t>1.</w:t>
      </w:r>
      <w:r w:rsidRPr="00860BB3">
        <w:rPr>
          <w:rFonts w:asciiTheme="majorBidi" w:eastAsia="Calibri" w:hAnsiTheme="majorBidi" w:cstheme="majorBidi"/>
          <w:szCs w:val="21"/>
        </w:rPr>
        <w:tab/>
      </w:r>
      <w:r w:rsidRPr="00860BB3">
        <w:rPr>
          <w:rFonts w:asciiTheme="majorBidi" w:hAnsiTheme="majorBidi" w:cstheme="majorBidi"/>
          <w:szCs w:val="21"/>
        </w:rPr>
        <w:t>只有当委员会认为缔约国提供的资料令人满意且建议基本得到落实</w:t>
      </w:r>
      <w:r w:rsidR="00860BB3">
        <w:rPr>
          <w:rFonts w:asciiTheme="majorBidi" w:hAnsiTheme="majorBidi" w:cstheme="majorBidi"/>
          <w:szCs w:val="21"/>
        </w:rPr>
        <w:t>(</w:t>
      </w:r>
      <w:r w:rsidRPr="00860BB3">
        <w:rPr>
          <w:rFonts w:asciiTheme="majorBidi" w:hAnsiTheme="majorBidi" w:cstheme="majorBidi"/>
          <w:szCs w:val="21"/>
        </w:rPr>
        <w:t>A</w:t>
      </w:r>
      <w:r w:rsidRPr="00860BB3">
        <w:rPr>
          <w:rFonts w:asciiTheme="majorBidi" w:hAnsiTheme="majorBidi" w:cstheme="majorBidi"/>
          <w:szCs w:val="21"/>
        </w:rPr>
        <w:t>类</w:t>
      </w:r>
      <w:r w:rsidR="00860BB3">
        <w:rPr>
          <w:rFonts w:asciiTheme="majorBidi" w:hAnsiTheme="majorBidi" w:cstheme="majorBidi"/>
          <w:szCs w:val="21"/>
        </w:rPr>
        <w:t>)</w:t>
      </w:r>
      <w:r w:rsidRPr="00860BB3">
        <w:rPr>
          <w:rFonts w:asciiTheme="majorBidi" w:hAnsiTheme="majorBidi" w:cstheme="majorBidi"/>
          <w:szCs w:val="21"/>
        </w:rPr>
        <w:t>时</w:t>
      </w:r>
      <w:r w:rsidR="00860BB3">
        <w:rPr>
          <w:rFonts w:asciiTheme="majorBidi" w:hAnsiTheme="majorBidi" w:cstheme="majorBidi"/>
          <w:szCs w:val="21"/>
        </w:rPr>
        <w:t>，</w:t>
      </w:r>
      <w:r w:rsidRPr="00860BB3">
        <w:rPr>
          <w:rFonts w:asciiTheme="majorBidi" w:hAnsiTheme="majorBidi" w:cstheme="majorBidi"/>
          <w:szCs w:val="21"/>
        </w:rPr>
        <w:t>后续程序才能终止。在所有其他情况下</w:t>
      </w:r>
      <w:r w:rsidR="00860BB3">
        <w:rPr>
          <w:rFonts w:asciiTheme="majorBidi" w:hAnsiTheme="majorBidi" w:cstheme="majorBidi"/>
          <w:szCs w:val="21"/>
        </w:rPr>
        <w:t>，</w:t>
      </w:r>
      <w:r w:rsidRPr="00860BB3">
        <w:rPr>
          <w:rFonts w:asciiTheme="majorBidi" w:hAnsiTheme="majorBidi" w:cstheme="majorBidi"/>
          <w:szCs w:val="21"/>
        </w:rPr>
        <w:t>未落实的建议将并入下一报告周期。</w:t>
      </w:r>
    </w:p>
    <w:p w:rsidR="00626D11" w:rsidRPr="00860BB3" w:rsidRDefault="00626D1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626D11" w:rsidRPr="00860BB3" w:rsidRDefault="00626D1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626D11" w:rsidRPr="00860BB3" w:rsidRDefault="00626D1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D01881" w:rsidRPr="00860BB3" w:rsidRDefault="00D01881" w:rsidP="00626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b/>
        </w:rPr>
      </w:pPr>
      <w:r w:rsidRPr="00860BB3">
        <w:rPr>
          <w:rFonts w:asciiTheme="majorBidi" w:hAnsiTheme="majorBidi" w:cstheme="majorBidi"/>
        </w:rPr>
        <w:tab/>
      </w:r>
      <w:r w:rsidRPr="00860BB3">
        <w:rPr>
          <w:rFonts w:asciiTheme="majorBidi" w:hAnsiTheme="majorBidi" w:cstheme="majorBidi"/>
        </w:rPr>
        <w:tab/>
      </w:r>
      <w:r w:rsidRPr="00860BB3">
        <w:rPr>
          <w:rFonts w:asciiTheme="majorBidi" w:hAnsiTheme="majorBidi" w:cstheme="majorBidi"/>
        </w:rPr>
        <w:t>委员会关于后续行动程序的网页</w:t>
      </w:r>
    </w:p>
    <w:p w:rsidR="00626D11" w:rsidRPr="00860BB3" w:rsidRDefault="00626D11" w:rsidP="00626D11">
      <w:pPr>
        <w:pStyle w:val="SingleTxt"/>
        <w:spacing w:after="0" w:line="120" w:lineRule="exact"/>
        <w:rPr>
          <w:rFonts w:asciiTheme="majorBidi" w:eastAsia="Calibri" w:hAnsiTheme="majorBidi" w:cstheme="majorBidi"/>
          <w:sz w:val="10"/>
          <w:szCs w:val="21"/>
        </w:rPr>
      </w:pPr>
    </w:p>
    <w:p w:rsidR="00626D11" w:rsidRPr="00860BB3" w:rsidRDefault="00626D11" w:rsidP="00626D11">
      <w:pPr>
        <w:pStyle w:val="SingleTxt"/>
        <w:spacing w:after="0" w:line="120" w:lineRule="exact"/>
        <w:rPr>
          <w:rFonts w:asciiTheme="majorBidi" w:eastAsia="Calibri" w:hAnsiTheme="majorBidi" w:cstheme="majorBidi"/>
          <w:sz w:val="10"/>
          <w:szCs w:val="21"/>
        </w:rPr>
      </w:pPr>
    </w:p>
    <w:p w:rsidR="00D01881" w:rsidRPr="00860BB3" w:rsidRDefault="00D01881" w:rsidP="00D01881">
      <w:pPr>
        <w:pStyle w:val="SingleTxt"/>
        <w:rPr>
          <w:rFonts w:asciiTheme="majorBidi" w:eastAsia="Calibri" w:hAnsiTheme="majorBidi" w:cstheme="majorBidi"/>
          <w:szCs w:val="21"/>
        </w:rPr>
      </w:pPr>
      <w:r w:rsidRPr="00860BB3">
        <w:rPr>
          <w:rFonts w:asciiTheme="majorBidi" w:eastAsia="Calibri" w:hAnsiTheme="majorBidi" w:cstheme="majorBidi"/>
          <w:szCs w:val="21"/>
        </w:rPr>
        <w:t>3</w:t>
      </w:r>
      <w:r w:rsidR="00860BB3">
        <w:rPr>
          <w:rFonts w:asciiTheme="majorBidi" w:eastAsia="Calibri" w:hAnsiTheme="majorBidi" w:cstheme="majorBidi"/>
          <w:szCs w:val="21"/>
        </w:rPr>
        <w:t>2.</w:t>
      </w:r>
      <w:r w:rsidRPr="00860BB3">
        <w:rPr>
          <w:rFonts w:asciiTheme="majorBidi" w:eastAsia="Calibri" w:hAnsiTheme="majorBidi" w:cstheme="majorBidi"/>
          <w:szCs w:val="21"/>
        </w:rPr>
        <w:tab/>
      </w:r>
      <w:r w:rsidRPr="00860BB3">
        <w:rPr>
          <w:rFonts w:asciiTheme="majorBidi" w:hAnsiTheme="majorBidi" w:cstheme="majorBidi"/>
          <w:szCs w:val="21"/>
        </w:rPr>
        <w:t>委员会确定的需采取后续行动的建议、缔约国提交的资料、后续行动报告员发送的信函以及国家人权机构、非政府组织和其他利益攸关方提交的资料属于提交根</w:t>
      </w:r>
      <w:r w:rsidRPr="00860BB3">
        <w:rPr>
          <w:rFonts w:asciiTheme="majorBidi" w:hAnsiTheme="majorBidi" w:cstheme="majorBidi"/>
          <w:szCs w:val="21"/>
        </w:rPr>
        <w:lastRenderedPageBreak/>
        <w:t>据《公约》第</w:t>
      </w:r>
      <w:r w:rsidRPr="00860BB3">
        <w:rPr>
          <w:rFonts w:asciiTheme="majorBidi" w:hAnsiTheme="majorBidi" w:cstheme="majorBidi"/>
          <w:szCs w:val="21"/>
        </w:rPr>
        <w:t>19</w:t>
      </w:r>
      <w:r w:rsidRPr="00860BB3">
        <w:rPr>
          <w:rFonts w:asciiTheme="majorBidi" w:hAnsiTheme="majorBidi" w:cstheme="majorBidi"/>
          <w:szCs w:val="21"/>
        </w:rPr>
        <w:t>条所编写报告的公开程序的部分内容</w:t>
      </w:r>
      <w:r w:rsidR="00860BB3">
        <w:rPr>
          <w:rFonts w:asciiTheme="majorBidi" w:hAnsiTheme="majorBidi" w:cstheme="majorBidi"/>
          <w:szCs w:val="21"/>
        </w:rPr>
        <w:t>，</w:t>
      </w:r>
      <w:r w:rsidRPr="00860BB3">
        <w:rPr>
          <w:rFonts w:asciiTheme="majorBidi" w:hAnsiTheme="majorBidi" w:cstheme="majorBidi"/>
          <w:szCs w:val="21"/>
        </w:rPr>
        <w:t>要在委员会关于该问题的网页上公布。</w:t>
      </w:r>
      <w:r w:rsidRPr="00860BB3">
        <w:rPr>
          <w:rStyle w:val="a3"/>
          <w:rFonts w:asciiTheme="majorBidi" w:eastAsia="Calibri" w:hAnsiTheme="majorBidi" w:cstheme="majorBidi"/>
          <w:szCs w:val="21"/>
        </w:rPr>
        <w:footnoteReference w:id="2"/>
      </w:r>
      <w:r w:rsidRPr="00860BB3">
        <w:rPr>
          <w:rFonts w:asciiTheme="majorBidi" w:hAnsiTheme="majorBidi" w:cstheme="majorBidi"/>
          <w:szCs w:val="21"/>
        </w:rPr>
        <w:t xml:space="preserve"> </w:t>
      </w:r>
    </w:p>
    <w:p w:rsidR="00B31E9D" w:rsidRPr="0091035C" w:rsidRDefault="0091035C" w:rsidP="0091035C">
      <w:pPr>
        <w:pStyle w:val="SingleTxt"/>
        <w:spacing w:after="0" w:line="240" w:lineRule="auto"/>
        <w:rPr>
          <w:rStyle w:val="a4"/>
          <w:color w:val="auto"/>
          <w:w w:val="100"/>
          <w:sz w:val="20"/>
          <w:vertAlign w:val="baseline"/>
          <w:lang w:val="en-GB"/>
        </w:rPr>
      </w:pPr>
      <w:r>
        <w:rPr>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91035C" w:rsidSect="00921FBA">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6T10:58:00Z" w:initials="Start">
    <w:p w:rsidR="00921FBA" w:rsidRDefault="00921FBA">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NO&gt;&gt;N1521034C&lt;&lt;ODS JOB NO&gt;&gt;</w:t>
      </w:r>
    </w:p>
    <w:p w:rsidR="00921FBA" w:rsidRDefault="00921FBA">
      <w:pPr>
        <w:pStyle w:val="a7"/>
      </w:pPr>
      <w:r>
        <w:t>&lt;&lt;ODS DOC SYMBOL1&gt;&gt;CAT/C/55/3&lt;&lt;ODS DOC SYMBOL1&gt;&gt;</w:t>
      </w:r>
    </w:p>
    <w:p w:rsidR="00921FBA" w:rsidRDefault="00921FBA">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BEA" w:rsidRDefault="00DB7BEA">
      <w:r>
        <w:separator/>
      </w:r>
    </w:p>
  </w:endnote>
  <w:endnote w:type="continuationSeparator" w:id="0">
    <w:p w:rsidR="00DB7BEA" w:rsidRDefault="00DB7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21FBA" w:rsidTr="00921FBA">
      <w:trPr>
        <w:jc w:val="center"/>
      </w:trPr>
      <w:tc>
        <w:tcPr>
          <w:tcW w:w="5126" w:type="dxa"/>
          <w:shd w:val="clear" w:color="auto" w:fill="auto"/>
        </w:tcPr>
        <w:p w:rsidR="00921FBA" w:rsidRPr="00921FBA" w:rsidRDefault="00921FBA" w:rsidP="00921FBA">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3FE3">
            <w:rPr>
              <w:b w:val="0"/>
              <w:w w:val="103"/>
              <w:sz w:val="14"/>
            </w:rPr>
            <w:t>GE.15-15674 (C)</w:t>
          </w:r>
          <w:r>
            <w:rPr>
              <w:b w:val="0"/>
              <w:w w:val="103"/>
              <w:sz w:val="14"/>
            </w:rPr>
            <w:fldChar w:fldCharType="end"/>
          </w:r>
        </w:p>
      </w:tc>
      <w:tc>
        <w:tcPr>
          <w:tcW w:w="5127" w:type="dxa"/>
          <w:shd w:val="clear" w:color="auto" w:fill="auto"/>
        </w:tcPr>
        <w:p w:rsidR="00921FBA" w:rsidRPr="00921FBA" w:rsidRDefault="00921FBA" w:rsidP="00921FBA">
          <w:pPr>
            <w:pStyle w:val="ac"/>
            <w:jc w:val="left"/>
            <w:rPr>
              <w:w w:val="103"/>
            </w:rPr>
          </w:pPr>
          <w:r>
            <w:rPr>
              <w:w w:val="103"/>
            </w:rPr>
            <w:fldChar w:fldCharType="begin"/>
          </w:r>
          <w:r>
            <w:rPr>
              <w:w w:val="103"/>
            </w:rPr>
            <w:instrText xml:space="preserve"> PAGE  \* Arabic  \* MERGEFORMAT </w:instrText>
          </w:r>
          <w:r>
            <w:rPr>
              <w:w w:val="103"/>
            </w:rPr>
            <w:fldChar w:fldCharType="separate"/>
          </w:r>
          <w:r w:rsidR="00253FE3">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53FE3">
            <w:rPr>
              <w:w w:val="103"/>
            </w:rPr>
            <w:t>6</w:t>
          </w:r>
          <w:r>
            <w:rPr>
              <w:w w:val="103"/>
            </w:rPr>
            <w:fldChar w:fldCharType="end"/>
          </w:r>
        </w:p>
      </w:tc>
    </w:tr>
  </w:tbl>
  <w:p w:rsidR="00921FBA" w:rsidRPr="00921FBA" w:rsidRDefault="00921FBA" w:rsidP="00921FBA">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21FBA" w:rsidTr="00921FBA">
      <w:trPr>
        <w:jc w:val="center"/>
      </w:trPr>
      <w:tc>
        <w:tcPr>
          <w:tcW w:w="5126" w:type="dxa"/>
          <w:shd w:val="clear" w:color="auto" w:fill="auto"/>
        </w:tcPr>
        <w:p w:rsidR="00921FBA" w:rsidRPr="00921FBA" w:rsidRDefault="00921FBA" w:rsidP="00921FBA">
          <w:pPr>
            <w:pStyle w:val="ac"/>
            <w:jc w:val="right"/>
          </w:pPr>
          <w:r>
            <w:fldChar w:fldCharType="begin"/>
          </w:r>
          <w:r>
            <w:instrText xml:space="preserve"> PAGE  \* Arabic  \* MERGEFORMAT </w:instrText>
          </w:r>
          <w:r>
            <w:fldChar w:fldCharType="separate"/>
          </w:r>
          <w:r w:rsidR="00253FE3">
            <w:t>5</w:t>
          </w:r>
          <w:r>
            <w:fldChar w:fldCharType="end"/>
          </w:r>
          <w:r>
            <w:t>/</w:t>
          </w:r>
          <w:fldSimple w:instr=" NUMPAGES  \* Arabic  \* MERGEFORMAT ">
            <w:r w:rsidR="00253FE3">
              <w:t>6</w:t>
            </w:r>
          </w:fldSimple>
        </w:p>
      </w:tc>
      <w:tc>
        <w:tcPr>
          <w:tcW w:w="5127" w:type="dxa"/>
          <w:shd w:val="clear" w:color="auto" w:fill="auto"/>
        </w:tcPr>
        <w:p w:rsidR="00921FBA" w:rsidRPr="00921FBA" w:rsidRDefault="00921FBA" w:rsidP="00921FBA">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3FE3">
            <w:rPr>
              <w:b w:val="0"/>
              <w:w w:val="103"/>
              <w:sz w:val="14"/>
            </w:rPr>
            <w:t>GE.15-15674 (C)</w:t>
          </w:r>
          <w:r>
            <w:rPr>
              <w:b w:val="0"/>
              <w:w w:val="103"/>
              <w:sz w:val="14"/>
            </w:rPr>
            <w:fldChar w:fldCharType="end"/>
          </w:r>
        </w:p>
      </w:tc>
    </w:tr>
  </w:tbl>
  <w:p w:rsidR="00921FBA" w:rsidRPr="00921FBA" w:rsidRDefault="00921FBA" w:rsidP="00921FBA">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921FBA" w:rsidTr="00921FBA">
      <w:tc>
        <w:tcPr>
          <w:tcW w:w="3873" w:type="dxa"/>
        </w:tcPr>
        <w:p w:rsidR="00921FBA" w:rsidRDefault="00921FBA" w:rsidP="00921FBA">
          <w:pPr>
            <w:pStyle w:val="Release"/>
          </w:pPr>
          <w:r>
            <w:rPr>
              <w:noProof/>
            </w:rPr>
            <w:drawing>
              <wp:anchor distT="0" distB="0" distL="114300" distR="114300" simplePos="0" relativeHeight="251658240" behindDoc="0" locked="0" layoutInCell="1" allowOverlap="1" wp14:anchorId="0B5956E5" wp14:editId="7D67516D">
                <wp:simplePos x="0" y="0"/>
                <wp:positionH relativeFrom="column">
                  <wp:posOffset>5692889</wp:posOffset>
                </wp:positionH>
                <wp:positionV relativeFrom="paragraph">
                  <wp:posOffset>-364895</wp:posOffset>
                </wp:positionV>
                <wp:extent cx="694690" cy="694690"/>
                <wp:effectExtent l="0" t="0" r="0" b="0"/>
                <wp:wrapNone/>
                <wp:docPr id="3" name="图片 3" descr="http://undocs.org/m2/QRCode2.ashx?DS=CAT/C/55/3&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5/3&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253FE3">
              <w:t>GE.15-15674 (C)</w:t>
            </w:r>
          </w:fldSimple>
          <w:r w:rsidR="00D01881">
            <w:t xml:space="preserve">    05</w:t>
          </w:r>
          <w:r>
            <w:t>1115    061115</w:t>
          </w:r>
        </w:p>
        <w:p w:rsidR="00921FBA" w:rsidRPr="00921FBA" w:rsidRDefault="00921FBA" w:rsidP="00921FBA">
          <w:pPr>
            <w:spacing w:before="80" w:line="210" w:lineRule="exact"/>
            <w:rPr>
              <w:rFonts w:ascii="Barcode 3 of 9 by request" w:hAnsi="Barcode 3 of 9 by request"/>
              <w:sz w:val="24"/>
            </w:rPr>
          </w:pPr>
          <w:r>
            <w:rPr>
              <w:rFonts w:ascii="Barcode 3 of 9 by request" w:hAnsi="Barcode 3 of 9 by request"/>
              <w:sz w:val="24"/>
            </w:rPr>
            <w:t>*1515674*</w:t>
          </w:r>
        </w:p>
      </w:tc>
      <w:tc>
        <w:tcPr>
          <w:tcW w:w="5127" w:type="dxa"/>
        </w:tcPr>
        <w:p w:rsidR="00921FBA" w:rsidRDefault="00921FBA" w:rsidP="00921FBA">
          <w:pPr>
            <w:pStyle w:val="ac"/>
            <w:jc w:val="right"/>
            <w:rPr>
              <w:b w:val="0"/>
              <w:sz w:val="21"/>
            </w:rPr>
          </w:pPr>
          <w:r>
            <w:rPr>
              <w:b w:val="0"/>
              <w:sz w:val="21"/>
            </w:rPr>
            <w:drawing>
              <wp:inline distT="0" distB="0" distL="0" distR="0" wp14:anchorId="7FABB250" wp14:editId="78E4A0A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921FBA" w:rsidRPr="00921FBA" w:rsidRDefault="00921FBA" w:rsidP="00921FBA">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BEA" w:rsidRPr="00D01881" w:rsidRDefault="00D01881" w:rsidP="00D01881">
      <w:pPr>
        <w:pStyle w:val="ac"/>
        <w:spacing w:after="80"/>
        <w:ind w:left="792"/>
        <w:rPr>
          <w:sz w:val="16"/>
        </w:rPr>
      </w:pPr>
      <w:r w:rsidRPr="00D01881">
        <w:rPr>
          <w:sz w:val="16"/>
        </w:rPr>
        <w:t>__________________</w:t>
      </w:r>
    </w:p>
  </w:footnote>
  <w:footnote w:type="continuationSeparator" w:id="0">
    <w:p w:rsidR="00DB7BEA" w:rsidRPr="00D01881" w:rsidRDefault="00D01881" w:rsidP="00D01881">
      <w:pPr>
        <w:pStyle w:val="ac"/>
        <w:spacing w:after="80"/>
        <w:ind w:left="792"/>
        <w:rPr>
          <w:sz w:val="16"/>
        </w:rPr>
      </w:pPr>
      <w:r w:rsidRPr="00D01881">
        <w:rPr>
          <w:sz w:val="16"/>
        </w:rPr>
        <w:t>__________________</w:t>
      </w:r>
    </w:p>
  </w:footnote>
  <w:footnote w:id="1">
    <w:p w:rsidR="00D01881" w:rsidRPr="0060372B" w:rsidRDefault="00D01881" w:rsidP="00D01881">
      <w:pPr>
        <w:pStyle w:val="a5"/>
        <w:tabs>
          <w:tab w:val="clear" w:pos="418"/>
          <w:tab w:val="right" w:pos="1195"/>
          <w:tab w:val="left" w:pos="1264"/>
          <w:tab w:val="left" w:pos="1695"/>
          <w:tab w:val="left" w:pos="2126"/>
          <w:tab w:val="left" w:pos="2557"/>
        </w:tabs>
        <w:ind w:left="1264" w:right="1264" w:hanging="432"/>
      </w:pPr>
      <w:r>
        <w:rPr>
          <w:rStyle w:val="a3"/>
        </w:rPr>
        <w:tab/>
      </w:r>
      <w:r w:rsidRPr="00AB05AD">
        <w:rPr>
          <w:rStyle w:val="a3"/>
          <w:sz w:val="20"/>
        </w:rPr>
        <w:t>*</w:t>
      </w:r>
      <w:r>
        <w:rPr>
          <w:rStyle w:val="a3"/>
          <w:sz w:val="20"/>
        </w:rPr>
        <w:tab/>
      </w:r>
      <w:r w:rsidRPr="00F86AF2">
        <w:rPr>
          <w:rFonts w:hint="eastAsia"/>
        </w:rPr>
        <w:t>经委员会</w:t>
      </w:r>
      <w:r>
        <w:rPr>
          <w:rFonts w:hint="eastAsia"/>
        </w:rPr>
        <w:t>第五十五届会议通过</w:t>
      </w:r>
      <w:r>
        <w:rPr>
          <w:rFonts w:hint="eastAsia"/>
        </w:rPr>
        <w:t>(2015</w:t>
      </w:r>
      <w:r>
        <w:rPr>
          <w:rFonts w:hint="eastAsia"/>
        </w:rPr>
        <w:t>年</w:t>
      </w:r>
      <w:r>
        <w:rPr>
          <w:rFonts w:hint="eastAsia"/>
        </w:rPr>
        <w:t>7</w:t>
      </w:r>
      <w:r>
        <w:rPr>
          <w:rFonts w:hint="eastAsia"/>
        </w:rPr>
        <w:t>月</w:t>
      </w:r>
      <w:r>
        <w:rPr>
          <w:rFonts w:hint="eastAsia"/>
        </w:rPr>
        <w:t>27</w:t>
      </w:r>
      <w:r>
        <w:rPr>
          <w:rFonts w:hint="eastAsia"/>
        </w:rPr>
        <w:t>日至</w:t>
      </w:r>
      <w:r>
        <w:rPr>
          <w:rFonts w:hint="eastAsia"/>
        </w:rPr>
        <w:t>8</w:t>
      </w:r>
      <w:r>
        <w:rPr>
          <w:rFonts w:hint="eastAsia"/>
        </w:rPr>
        <w:t>月</w:t>
      </w:r>
      <w:r>
        <w:rPr>
          <w:rFonts w:hint="eastAsia"/>
        </w:rPr>
        <w:t>14</w:t>
      </w:r>
      <w:r>
        <w:rPr>
          <w:rFonts w:hint="eastAsia"/>
        </w:rPr>
        <w:t>日</w:t>
      </w:r>
      <w:r>
        <w:rPr>
          <w:rFonts w:hint="eastAsia"/>
        </w:rPr>
        <w:t>)</w:t>
      </w:r>
      <w:r>
        <w:rPr>
          <w:rFonts w:hint="eastAsia"/>
        </w:rPr>
        <w:t>。</w:t>
      </w:r>
    </w:p>
  </w:footnote>
  <w:footnote w:id="2">
    <w:p w:rsidR="00D01881" w:rsidRPr="00C350FD" w:rsidRDefault="00D01881" w:rsidP="00D01881">
      <w:pPr>
        <w:pStyle w:val="a5"/>
        <w:tabs>
          <w:tab w:val="clear" w:pos="418"/>
          <w:tab w:val="right" w:pos="1195"/>
          <w:tab w:val="left" w:pos="1264"/>
          <w:tab w:val="left" w:pos="1695"/>
          <w:tab w:val="left" w:pos="2126"/>
          <w:tab w:val="left" w:pos="2557"/>
        </w:tabs>
        <w:ind w:left="1264" w:right="1264" w:hanging="432"/>
        <w:rPr>
          <w:rFonts w:eastAsiaTheme="minorEastAsia"/>
        </w:rPr>
      </w:pPr>
      <w:r>
        <w:tab/>
      </w:r>
      <w:r>
        <w:rPr>
          <w:rStyle w:val="a3"/>
        </w:rPr>
        <w:footnoteRef/>
      </w:r>
      <w:r>
        <w:tab/>
      </w:r>
      <w:r>
        <w:rPr>
          <w:rFonts w:eastAsiaTheme="minorEastAsia" w:hint="eastAsia"/>
        </w:rPr>
        <w:t>见</w:t>
      </w:r>
      <w:r>
        <w:t xml:space="preserve"> </w:t>
      </w:r>
      <w:hyperlink r:id="rId1" w:history="1">
        <w:r w:rsidRPr="00AB2D25">
          <w:rPr>
            <w:rStyle w:val="ad"/>
          </w:rPr>
          <w:t>http://tbinternet.ohchr.org/_layouts/TreatyBodyExternal/FollowUp.aspx?Treaty=CAT&amp;Lang=en</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21FBA" w:rsidTr="00921FBA">
      <w:trPr>
        <w:trHeight w:hRule="exact" w:val="864"/>
        <w:jc w:val="center"/>
      </w:trPr>
      <w:tc>
        <w:tcPr>
          <w:tcW w:w="4882" w:type="dxa"/>
          <w:shd w:val="clear" w:color="auto" w:fill="auto"/>
          <w:vAlign w:val="bottom"/>
        </w:tcPr>
        <w:p w:rsidR="00921FBA" w:rsidRPr="00921FBA" w:rsidRDefault="00921FBA" w:rsidP="00921FBA">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53FE3">
            <w:rPr>
              <w:b/>
              <w:sz w:val="17"/>
            </w:rPr>
            <w:t>CAT/C/55/3</w:t>
          </w:r>
          <w:r>
            <w:rPr>
              <w:b/>
              <w:sz w:val="17"/>
            </w:rPr>
            <w:fldChar w:fldCharType="end"/>
          </w:r>
        </w:p>
      </w:tc>
      <w:tc>
        <w:tcPr>
          <w:tcW w:w="5127" w:type="dxa"/>
          <w:shd w:val="clear" w:color="auto" w:fill="auto"/>
          <w:vAlign w:val="bottom"/>
        </w:tcPr>
        <w:p w:rsidR="00921FBA" w:rsidRDefault="00921FBA" w:rsidP="00921FBA">
          <w:pPr>
            <w:pStyle w:val="ab"/>
          </w:pPr>
        </w:p>
      </w:tc>
    </w:tr>
  </w:tbl>
  <w:p w:rsidR="00921FBA" w:rsidRPr="00921FBA" w:rsidRDefault="00921FBA" w:rsidP="00921FBA">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21FBA" w:rsidTr="00921FBA">
      <w:trPr>
        <w:trHeight w:hRule="exact" w:val="864"/>
        <w:jc w:val="center"/>
      </w:trPr>
      <w:tc>
        <w:tcPr>
          <w:tcW w:w="4882" w:type="dxa"/>
          <w:shd w:val="clear" w:color="auto" w:fill="auto"/>
          <w:vAlign w:val="bottom"/>
        </w:tcPr>
        <w:p w:rsidR="00921FBA" w:rsidRDefault="00921FBA" w:rsidP="00921FBA">
          <w:pPr>
            <w:pStyle w:val="ab"/>
          </w:pPr>
        </w:p>
      </w:tc>
      <w:tc>
        <w:tcPr>
          <w:tcW w:w="5127" w:type="dxa"/>
          <w:shd w:val="clear" w:color="auto" w:fill="auto"/>
          <w:vAlign w:val="bottom"/>
        </w:tcPr>
        <w:p w:rsidR="00921FBA" w:rsidRPr="00921FBA" w:rsidRDefault="00921FBA" w:rsidP="00921FBA">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53FE3">
            <w:rPr>
              <w:b/>
              <w:sz w:val="17"/>
            </w:rPr>
            <w:t>CAT/C/55/3</w:t>
          </w:r>
          <w:r>
            <w:rPr>
              <w:b/>
              <w:sz w:val="17"/>
            </w:rPr>
            <w:fldChar w:fldCharType="end"/>
          </w:r>
        </w:p>
      </w:tc>
    </w:tr>
  </w:tbl>
  <w:p w:rsidR="00921FBA" w:rsidRPr="00921FBA" w:rsidRDefault="00921FBA" w:rsidP="00921FBA">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921FBA" w:rsidTr="00921FBA">
      <w:trPr>
        <w:trHeight w:hRule="exact" w:val="864"/>
      </w:trPr>
      <w:tc>
        <w:tcPr>
          <w:tcW w:w="1267" w:type="dxa"/>
          <w:tcBorders>
            <w:bottom w:val="single" w:sz="4" w:space="0" w:color="auto"/>
          </w:tcBorders>
          <w:shd w:val="clear" w:color="auto" w:fill="auto"/>
          <w:vAlign w:val="bottom"/>
        </w:tcPr>
        <w:p w:rsidR="00921FBA" w:rsidRDefault="00921FBA" w:rsidP="00921FBA">
          <w:pPr>
            <w:pStyle w:val="ab"/>
            <w:spacing w:after="120"/>
          </w:pPr>
        </w:p>
      </w:tc>
      <w:tc>
        <w:tcPr>
          <w:tcW w:w="1872" w:type="dxa"/>
          <w:tcBorders>
            <w:bottom w:val="single" w:sz="4" w:space="0" w:color="auto"/>
          </w:tcBorders>
          <w:shd w:val="clear" w:color="auto" w:fill="auto"/>
          <w:vAlign w:val="bottom"/>
        </w:tcPr>
        <w:p w:rsidR="00921FBA" w:rsidRPr="00921FBA" w:rsidRDefault="00921FBA" w:rsidP="00921FBA">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921FBA" w:rsidRDefault="00921FBA" w:rsidP="00921FBA">
          <w:pPr>
            <w:pStyle w:val="ab"/>
            <w:spacing w:after="120"/>
          </w:pPr>
        </w:p>
      </w:tc>
      <w:tc>
        <w:tcPr>
          <w:tcW w:w="6653" w:type="dxa"/>
          <w:gridSpan w:val="4"/>
          <w:tcBorders>
            <w:bottom w:val="single" w:sz="4" w:space="0" w:color="auto"/>
          </w:tcBorders>
          <w:shd w:val="clear" w:color="auto" w:fill="auto"/>
          <w:vAlign w:val="bottom"/>
        </w:tcPr>
        <w:p w:rsidR="00921FBA" w:rsidRPr="00921FBA" w:rsidRDefault="00921FBA" w:rsidP="00921FBA">
          <w:pPr>
            <w:spacing w:after="80" w:line="240" w:lineRule="auto"/>
            <w:jc w:val="right"/>
            <w:rPr>
              <w:position w:val="-4"/>
            </w:rPr>
          </w:pPr>
          <w:r>
            <w:rPr>
              <w:position w:val="-4"/>
              <w:sz w:val="40"/>
            </w:rPr>
            <w:t>CAT</w:t>
          </w:r>
          <w:r>
            <w:rPr>
              <w:position w:val="-4"/>
            </w:rPr>
            <w:t>/C/55/3</w:t>
          </w:r>
        </w:p>
      </w:tc>
    </w:tr>
    <w:tr w:rsidR="00921FBA" w:rsidRPr="00921FBA" w:rsidTr="00921FBA">
      <w:trPr>
        <w:gridAfter w:val="1"/>
        <w:wAfter w:w="18" w:type="dxa"/>
        <w:trHeight w:hRule="exact" w:val="2880"/>
      </w:trPr>
      <w:tc>
        <w:tcPr>
          <w:tcW w:w="1267" w:type="dxa"/>
          <w:tcBorders>
            <w:top w:val="single" w:sz="4" w:space="0" w:color="auto"/>
            <w:bottom w:val="single" w:sz="12" w:space="0" w:color="auto"/>
          </w:tcBorders>
          <w:shd w:val="clear" w:color="auto" w:fill="auto"/>
        </w:tcPr>
        <w:p w:rsidR="00921FBA" w:rsidRPr="00921FBA" w:rsidRDefault="00921FBA" w:rsidP="00921FBA">
          <w:pPr>
            <w:pStyle w:val="ab"/>
            <w:spacing w:before="109"/>
            <w:ind w:left="-72"/>
          </w:pPr>
          <w:r>
            <w:t xml:space="preserve"> </w:t>
          </w:r>
          <w:r>
            <w:drawing>
              <wp:inline distT="0" distB="0" distL="0" distR="0" wp14:anchorId="33FDBFE1" wp14:editId="28B6E419">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21FBA" w:rsidRPr="00921FBA" w:rsidRDefault="00921FBA" w:rsidP="00921FBA">
          <w:pPr>
            <w:pStyle w:val="XLarge"/>
            <w:spacing w:before="109" w:after="140" w:line="440" w:lineRule="exact"/>
            <w:rPr>
              <w:sz w:val="32"/>
            </w:rPr>
          </w:pPr>
          <w:r>
            <w:rPr>
              <w:rFonts w:hint="eastAsia"/>
              <w:sz w:val="32"/>
            </w:rPr>
            <w:t>禁止酷刑和其他残忍、不人道</w:t>
          </w:r>
          <w:r>
            <w:rPr>
              <w:rFonts w:hint="eastAsia"/>
              <w:sz w:val="32"/>
            </w:rPr>
            <w:br/>
            <w:t>或有辱人格的待遇或处罚公约</w:t>
          </w:r>
        </w:p>
      </w:tc>
      <w:tc>
        <w:tcPr>
          <w:tcW w:w="245" w:type="dxa"/>
          <w:tcBorders>
            <w:top w:val="single" w:sz="4" w:space="0" w:color="auto"/>
            <w:bottom w:val="single" w:sz="12" w:space="0" w:color="auto"/>
          </w:tcBorders>
          <w:shd w:val="clear" w:color="auto" w:fill="auto"/>
        </w:tcPr>
        <w:p w:rsidR="00921FBA" w:rsidRPr="00921FBA" w:rsidRDefault="00921FBA" w:rsidP="00921FBA">
          <w:pPr>
            <w:pStyle w:val="ab"/>
            <w:spacing w:before="109"/>
          </w:pPr>
        </w:p>
      </w:tc>
      <w:tc>
        <w:tcPr>
          <w:tcW w:w="3280" w:type="dxa"/>
          <w:tcBorders>
            <w:top w:val="single" w:sz="4" w:space="0" w:color="auto"/>
            <w:bottom w:val="single" w:sz="12" w:space="0" w:color="auto"/>
          </w:tcBorders>
          <w:shd w:val="clear" w:color="auto" w:fill="auto"/>
        </w:tcPr>
        <w:p w:rsidR="00921FBA" w:rsidRDefault="00921FBA" w:rsidP="00921FBA">
          <w:pPr>
            <w:pStyle w:val="Distr"/>
          </w:pPr>
          <w:r>
            <w:t>Distr.: General</w:t>
          </w:r>
        </w:p>
        <w:p w:rsidR="00921FBA" w:rsidRDefault="00921FBA" w:rsidP="00921FBA">
          <w:pPr>
            <w:pStyle w:val="Publication"/>
          </w:pPr>
          <w:r>
            <w:t>17 September 2015</w:t>
          </w:r>
        </w:p>
        <w:p w:rsidR="00921FBA" w:rsidRDefault="00921FBA" w:rsidP="00921FBA">
          <w:pPr>
            <w:spacing w:line="240" w:lineRule="exact"/>
          </w:pPr>
          <w:r>
            <w:t>Chinese</w:t>
          </w:r>
        </w:p>
        <w:p w:rsidR="00921FBA" w:rsidRDefault="00921FBA" w:rsidP="00921FBA">
          <w:pPr>
            <w:pStyle w:val="Original"/>
          </w:pPr>
          <w:r>
            <w:t>Original: English</w:t>
          </w:r>
        </w:p>
        <w:p w:rsidR="00921FBA" w:rsidRPr="00921FBA" w:rsidRDefault="00921FBA" w:rsidP="00921FBA"/>
      </w:tc>
    </w:tr>
  </w:tbl>
  <w:p w:rsidR="00921FBA" w:rsidRPr="00921FBA" w:rsidRDefault="00921FBA" w:rsidP="00921FBA">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674*"/>
    <w:docVar w:name="CreationDt" w:val="06/11/2015 10:58:39"/>
    <w:docVar w:name="DocCategory" w:val="Doc"/>
    <w:docVar w:name="DocType" w:val="Final"/>
    <w:docVar w:name="DutyStation" w:val="Geneva"/>
    <w:docVar w:name="FooterJN" w:val="GE.15-15674 (C)"/>
    <w:docVar w:name="jobn" w:val="GE.15-15674 (C)"/>
    <w:docVar w:name="jobnDT" w:val="15-15674 (C)   061115"/>
    <w:docVar w:name="jobnDTDT" w:val="15-15674 (C)   061115   061115"/>
    <w:docVar w:name="JobNo" w:val="GE.1515674C"/>
    <w:docVar w:name="LocalDrive" w:val="0"/>
    <w:docVar w:name="OandT" w:val="kong"/>
    <w:docVar w:name="PaperSize" w:val="A4"/>
    <w:docVar w:name="sss1" w:val="CAT/C/55/3"/>
    <w:docVar w:name="sss2" w:val="-"/>
    <w:docVar w:name="Symbol1" w:val="CAT/C/55/3"/>
    <w:docVar w:name="Symbol2" w:val="-"/>
  </w:docVars>
  <w:rsids>
    <w:rsidRoot w:val="00DB7BEA"/>
    <w:rsid w:val="00000689"/>
    <w:rsid w:val="00000B2A"/>
    <w:rsid w:val="0000347C"/>
    <w:rsid w:val="00004415"/>
    <w:rsid w:val="0000715A"/>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7135"/>
    <w:rsid w:val="00212008"/>
    <w:rsid w:val="002145EA"/>
    <w:rsid w:val="002200D0"/>
    <w:rsid w:val="00221884"/>
    <w:rsid w:val="002253E5"/>
    <w:rsid w:val="0022603B"/>
    <w:rsid w:val="00230FAB"/>
    <w:rsid w:val="00231575"/>
    <w:rsid w:val="00232F4A"/>
    <w:rsid w:val="00241DB7"/>
    <w:rsid w:val="002423D2"/>
    <w:rsid w:val="00245212"/>
    <w:rsid w:val="00247382"/>
    <w:rsid w:val="00251744"/>
    <w:rsid w:val="00252E35"/>
    <w:rsid w:val="00253FE3"/>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6D11"/>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A6A3A"/>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0BB3"/>
    <w:rsid w:val="00862B69"/>
    <w:rsid w:val="00863910"/>
    <w:rsid w:val="0086691F"/>
    <w:rsid w:val="008722B1"/>
    <w:rsid w:val="00872730"/>
    <w:rsid w:val="00883DB0"/>
    <w:rsid w:val="008843BC"/>
    <w:rsid w:val="00884C8F"/>
    <w:rsid w:val="008927AD"/>
    <w:rsid w:val="00893A33"/>
    <w:rsid w:val="00896D38"/>
    <w:rsid w:val="008A0216"/>
    <w:rsid w:val="008A0650"/>
    <w:rsid w:val="008A1208"/>
    <w:rsid w:val="008A1C43"/>
    <w:rsid w:val="008B0240"/>
    <w:rsid w:val="008B0349"/>
    <w:rsid w:val="008B1481"/>
    <w:rsid w:val="008B32BC"/>
    <w:rsid w:val="008B5DE8"/>
    <w:rsid w:val="008B6642"/>
    <w:rsid w:val="008C076B"/>
    <w:rsid w:val="008C2456"/>
    <w:rsid w:val="008C3296"/>
    <w:rsid w:val="008C3413"/>
    <w:rsid w:val="008D6C74"/>
    <w:rsid w:val="008E2913"/>
    <w:rsid w:val="008E2C22"/>
    <w:rsid w:val="008E2D03"/>
    <w:rsid w:val="008E7BDF"/>
    <w:rsid w:val="008F2BB5"/>
    <w:rsid w:val="008F425D"/>
    <w:rsid w:val="008F43E4"/>
    <w:rsid w:val="008F5472"/>
    <w:rsid w:val="008F5D0F"/>
    <w:rsid w:val="00907874"/>
    <w:rsid w:val="0091035C"/>
    <w:rsid w:val="009122E0"/>
    <w:rsid w:val="00913351"/>
    <w:rsid w:val="00921FBA"/>
    <w:rsid w:val="009248ED"/>
    <w:rsid w:val="009264B1"/>
    <w:rsid w:val="00946C87"/>
    <w:rsid w:val="00957134"/>
    <w:rsid w:val="0096193C"/>
    <w:rsid w:val="009769E1"/>
    <w:rsid w:val="00977E0D"/>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7718"/>
    <w:rsid w:val="00D01881"/>
    <w:rsid w:val="00D0701A"/>
    <w:rsid w:val="00D10888"/>
    <w:rsid w:val="00D10EE5"/>
    <w:rsid w:val="00D177F1"/>
    <w:rsid w:val="00D21209"/>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4058"/>
    <w:rsid w:val="00D676D7"/>
    <w:rsid w:val="00D7007A"/>
    <w:rsid w:val="00D71517"/>
    <w:rsid w:val="00D7168D"/>
    <w:rsid w:val="00D71A15"/>
    <w:rsid w:val="00D83D1B"/>
    <w:rsid w:val="00D86A32"/>
    <w:rsid w:val="00D874E1"/>
    <w:rsid w:val="00D950BE"/>
    <w:rsid w:val="00D9586D"/>
    <w:rsid w:val="00D95A8C"/>
    <w:rsid w:val="00D964B9"/>
    <w:rsid w:val="00D9749C"/>
    <w:rsid w:val="00DA4C43"/>
    <w:rsid w:val="00DA51B2"/>
    <w:rsid w:val="00DA647E"/>
    <w:rsid w:val="00DA6965"/>
    <w:rsid w:val="00DB0932"/>
    <w:rsid w:val="00DB293E"/>
    <w:rsid w:val="00DB3DBB"/>
    <w:rsid w:val="00DB53E0"/>
    <w:rsid w:val="00DB7BEA"/>
    <w:rsid w:val="00DC2506"/>
    <w:rsid w:val="00DC4290"/>
    <w:rsid w:val="00DC49FA"/>
    <w:rsid w:val="00DD3D6B"/>
    <w:rsid w:val="00DD4467"/>
    <w:rsid w:val="00DD5418"/>
    <w:rsid w:val="00DD61C8"/>
    <w:rsid w:val="00DD772B"/>
    <w:rsid w:val="00DF2A07"/>
    <w:rsid w:val="00DF5B53"/>
    <w:rsid w:val="00DF742A"/>
    <w:rsid w:val="00E030F5"/>
    <w:rsid w:val="00E041F4"/>
    <w:rsid w:val="00E050BA"/>
    <w:rsid w:val="00E076AC"/>
    <w:rsid w:val="00E16655"/>
    <w:rsid w:val="00E16A6B"/>
    <w:rsid w:val="00E21275"/>
    <w:rsid w:val="00E25442"/>
    <w:rsid w:val="00E25A1F"/>
    <w:rsid w:val="00E3288B"/>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B33AC"/>
    <w:rsid w:val="00EC25DE"/>
    <w:rsid w:val="00EC669D"/>
    <w:rsid w:val="00EC6F21"/>
    <w:rsid w:val="00ED2708"/>
    <w:rsid w:val="00ED2D39"/>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E5C"/>
    <w:rsid w:val="00F67F90"/>
    <w:rsid w:val="00F708D7"/>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rsid w:val="00D01881"/>
    <w:pPr>
      <w:suppressAutoHyphens/>
      <w:spacing w:after="120" w:line="240" w:lineRule="atLeast"/>
      <w:ind w:left="1134" w:right="1134"/>
    </w:pPr>
    <w:rPr>
      <w:rFonts w:eastAsiaTheme="minorEastAsia"/>
      <w:kern w:val="0"/>
      <w:sz w:val="20"/>
      <w:lang w:val="en-GB" w:eastAsia="en-US"/>
    </w:rPr>
  </w:style>
  <w:style w:type="paragraph" w:customStyle="1" w:styleId="HChG">
    <w:name w:val="_ H _Ch_G"/>
    <w:basedOn w:val="a"/>
    <w:next w:val="a"/>
    <w:rsid w:val="00D01881"/>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character" w:customStyle="1" w:styleId="Char">
    <w:name w:val="脚注文本 Char"/>
    <w:aliases w:val="5_G Char"/>
    <w:basedOn w:val="a0"/>
    <w:link w:val="a5"/>
    <w:rsid w:val="00D01881"/>
    <w:rPr>
      <w:rFonts w:eastAsia="宋体"/>
      <w:noProof/>
      <w:kern w:val="14"/>
      <w:sz w:val="18"/>
      <w:lang w:val="en-US"/>
    </w:rPr>
  </w:style>
  <w:style w:type="paragraph" w:customStyle="1" w:styleId="H1G">
    <w:name w:val="_ H_1_G"/>
    <w:basedOn w:val="a"/>
    <w:next w:val="a"/>
    <w:rsid w:val="00D01881"/>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rsid w:val="00D01881"/>
    <w:pPr>
      <w:suppressAutoHyphens/>
      <w:spacing w:after="120" w:line="240" w:lineRule="atLeast"/>
      <w:ind w:left="1134" w:right="1134"/>
    </w:pPr>
    <w:rPr>
      <w:rFonts w:eastAsiaTheme="minorEastAsia"/>
      <w:kern w:val="0"/>
      <w:sz w:val="20"/>
      <w:lang w:val="en-GB" w:eastAsia="en-US"/>
    </w:rPr>
  </w:style>
  <w:style w:type="paragraph" w:customStyle="1" w:styleId="HChG">
    <w:name w:val="_ H _Ch_G"/>
    <w:basedOn w:val="a"/>
    <w:next w:val="a"/>
    <w:rsid w:val="00D01881"/>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character" w:customStyle="1" w:styleId="Char">
    <w:name w:val="脚注文本 Char"/>
    <w:aliases w:val="5_G Char"/>
    <w:basedOn w:val="a0"/>
    <w:link w:val="a5"/>
    <w:rsid w:val="00D01881"/>
    <w:rPr>
      <w:rFonts w:eastAsia="宋体"/>
      <w:noProof/>
      <w:kern w:val="14"/>
      <w:sz w:val="18"/>
      <w:lang w:val="en-US"/>
    </w:rPr>
  </w:style>
  <w:style w:type="paragraph" w:customStyle="1" w:styleId="H1G">
    <w:name w:val="_ H_1_G"/>
    <w:basedOn w:val="a"/>
    <w:next w:val="a"/>
    <w:rsid w:val="00D01881"/>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cat@ohchr.org" TargetMode="External"/><Relationship Id="rId2" Type="http://schemas.openxmlformats.org/officeDocument/2006/relationships/numbering" Target="numbering.xml"/><Relationship Id="rId16" Type="http://schemas.openxmlformats.org/officeDocument/2006/relationships/hyperlink" Target="mailto:cat@ohchr.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FollowUp.aspx?Treaty=CAT&amp;Lang=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C6229-BD0F-4052-9C4A-EFB6B9515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651</Words>
  <Characters>3717</Characters>
  <Application>Microsoft Office Word</Application>
  <DocSecurity>0</DocSecurity>
  <Lines>30</Lines>
  <Paragraphs>8</Paragraphs>
  <ScaleCrop>false</ScaleCrop>
  <Company>DCM</Company>
  <LinksUpToDate>false</LinksUpToDate>
  <CharactersWithSpaces>4360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Kong L.</dc:creator>
  <cp:keywords/>
  <dc:description/>
  <cp:lastModifiedBy>Kong L.</cp:lastModifiedBy>
  <cp:revision>3</cp:revision>
  <cp:lastPrinted>2015-11-06T10:47:00Z</cp:lastPrinted>
  <dcterms:created xsi:type="dcterms:W3CDTF">2015-11-06T10:47:00Z</dcterms:created>
  <dcterms:modified xsi:type="dcterms:W3CDTF">2015-11-06T10:47:00Z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1515674</vt:lpwstr>
  </property>
  <property fmtid="{D5CDD505-2E9C-101B-9397-08002B2CF9AE}" pid="3" name="ODSRefJobNo">
    <vt:lpwstr>1521034C</vt:lpwstr>
  </property>
  <property fmtid="{D5CDD505-2E9C-101B-9397-08002B2CF9AE}" pid="4" name="Symbol1">
    <vt:lpwstr>CAT/C/55/3</vt:lpwstr>
  </property>
  <property fmtid="{D5CDD505-2E9C-101B-9397-08002B2CF9AE}" pid="5" name="Symbol2">
    <vt:lpwstr/>
  </property>
  <property fmtid="{D5CDD505-2E9C-101B-9397-08002B2CF9AE}" pid="6" name="Translator">
    <vt:lpwstr/>
  </property>
  <property fmtid="{D5CDD505-2E9C-101B-9397-08002B2CF9AE}" pid="7" name="Operator">
    <vt:lpwstr>kong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17 September 2015</vt:lpwstr>
  </property>
  <property fmtid="{D5CDD505-2E9C-101B-9397-08002B2CF9AE}" pid="12" name="Original">
    <vt:lpwstr>English</vt:lpwstr>
  </property>
  <property fmtid="{D5CDD505-2E9C-101B-9397-08002B2CF9AE}" pid="13" name="Release Date">
    <vt:lpwstr>061115</vt:lpwstr>
  </property>
</Properties>
</file>