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DB0D2" w14:textId="77777777" w:rsidR="00E279A6" w:rsidRDefault="00E279A6" w:rsidP="00E279A6">
      <w:pPr>
        <w:spacing w:line="60" w:lineRule="exact"/>
        <w:rPr>
          <w:sz w:val="2"/>
        </w:rPr>
        <w:sectPr w:rsidR="00E279A6" w:rsidSect="00541D2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07CB96C4" w14:textId="77777777" w:rsidR="00541D27" w:rsidRDefault="00541D27" w:rsidP="00541D2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28639241" w14:textId="77777777" w:rsidR="00541D27" w:rsidRDefault="00541D27" w:rsidP="00541D2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关于安道尔第四次定期报告的结论性意见</w:t>
      </w:r>
      <w:r w:rsidRPr="00541D27">
        <w:rPr>
          <w:rFonts w:hint="eastAsia"/>
          <w:vertAlign w:val="superscript"/>
        </w:rPr>
        <w:t>*</w:t>
      </w:r>
    </w:p>
    <w:p w14:paraId="0EEE922C" w14:textId="63CEFA12" w:rsidR="00541D27" w:rsidRDefault="00541D27" w:rsidP="00541D27">
      <w:pPr>
        <w:pStyle w:val="SingleTxt"/>
      </w:pPr>
      <w:r w:rsidRPr="00C735FB">
        <w:rPr>
          <w:rFonts w:hint="eastAsia"/>
        </w:rPr>
        <w:t>1</w:t>
      </w:r>
      <w:r>
        <w:rPr>
          <w:rFonts w:hint="eastAsia"/>
        </w:rPr>
        <w:t>.</w:t>
      </w:r>
      <w:r>
        <w:rPr>
          <w:rFonts w:hint="eastAsia"/>
        </w:rPr>
        <w:tab/>
      </w:r>
      <w:r>
        <w:rPr>
          <w:rFonts w:hint="eastAsia"/>
        </w:rPr>
        <w:t>委员会在</w:t>
      </w:r>
      <w:r w:rsidRPr="00C735FB">
        <w:rPr>
          <w:rFonts w:hint="eastAsia"/>
        </w:rPr>
        <w:t>2019</w:t>
      </w:r>
      <w:r>
        <w:rPr>
          <w:rFonts w:hint="eastAsia"/>
        </w:rPr>
        <w:t>年</w:t>
      </w:r>
      <w:r w:rsidRPr="00C735FB">
        <w:rPr>
          <w:rFonts w:hint="eastAsia"/>
        </w:rPr>
        <w:t>10</w:t>
      </w:r>
      <w:r>
        <w:rPr>
          <w:rFonts w:hint="eastAsia"/>
        </w:rPr>
        <w:t>月</w:t>
      </w:r>
      <w:r w:rsidRPr="00C735FB">
        <w:rPr>
          <w:rFonts w:hint="eastAsia"/>
        </w:rPr>
        <w:t>23</w:t>
      </w:r>
      <w:r>
        <w:rPr>
          <w:rFonts w:hint="eastAsia"/>
        </w:rPr>
        <w:t>日举行的第</w:t>
      </w:r>
      <w:r w:rsidRPr="00C735FB">
        <w:rPr>
          <w:rFonts w:hint="eastAsia"/>
        </w:rPr>
        <w:t>1722</w:t>
      </w:r>
      <w:r>
        <w:rPr>
          <w:rFonts w:hint="eastAsia"/>
        </w:rPr>
        <w:t>会议和</w:t>
      </w:r>
      <w:r w:rsidRPr="00C735FB">
        <w:rPr>
          <w:rFonts w:hint="eastAsia"/>
        </w:rPr>
        <w:t>1723</w:t>
      </w:r>
      <w:r>
        <w:rPr>
          <w:rFonts w:hint="eastAsia"/>
        </w:rPr>
        <w:t>次会议</w:t>
      </w:r>
      <w:r>
        <w:rPr>
          <w:rFonts w:hint="eastAsia"/>
        </w:rPr>
        <w:t>(</w:t>
      </w:r>
      <w:r>
        <w:rPr>
          <w:rFonts w:hint="eastAsia"/>
        </w:rPr>
        <w:t>见</w:t>
      </w:r>
      <w:r w:rsidR="00A2670F">
        <w:fldChar w:fldCharType="begin"/>
      </w:r>
      <w:r w:rsidR="00A2670F">
        <w:instrText xml:space="preserve"> HYPERLINK "https://undocs.org/ch/CEDAW/C/SR.1722" </w:instrText>
      </w:r>
      <w:r w:rsidR="00A2670F">
        <w:fldChar w:fldCharType="separate"/>
      </w:r>
      <w:r w:rsidRPr="00E84F6F">
        <w:rPr>
          <w:rStyle w:val="af4"/>
          <w:rFonts w:hint="eastAsia"/>
        </w:rPr>
        <w:t>CEDAW</w:t>
      </w:r>
      <w:r w:rsidRPr="00541D27">
        <w:rPr>
          <w:rStyle w:val="af4"/>
          <w:rFonts w:hint="eastAsia"/>
        </w:rPr>
        <w:t>/</w:t>
      </w:r>
      <w:r w:rsidRPr="00E84F6F">
        <w:rPr>
          <w:rStyle w:val="af4"/>
          <w:rFonts w:hint="eastAsia"/>
        </w:rPr>
        <w:t>C</w:t>
      </w:r>
      <w:r w:rsidRPr="00541D27">
        <w:rPr>
          <w:rStyle w:val="af4"/>
          <w:rFonts w:hint="eastAsia"/>
        </w:rPr>
        <w:t>/</w:t>
      </w:r>
      <w:r>
        <w:rPr>
          <w:rStyle w:val="af4"/>
        </w:rPr>
        <w:t xml:space="preserve"> </w:t>
      </w:r>
      <w:r w:rsidRPr="00E84F6F">
        <w:rPr>
          <w:rStyle w:val="af4"/>
          <w:rFonts w:hint="eastAsia"/>
        </w:rPr>
        <w:t>SR</w:t>
      </w:r>
      <w:r w:rsidRPr="00541D27">
        <w:rPr>
          <w:rStyle w:val="af4"/>
          <w:rFonts w:hint="eastAsia"/>
        </w:rPr>
        <w:t>.</w:t>
      </w:r>
      <w:r w:rsidRPr="00C735FB">
        <w:rPr>
          <w:rStyle w:val="af4"/>
          <w:rFonts w:hint="eastAsia"/>
        </w:rPr>
        <w:t>1722</w:t>
      </w:r>
      <w:r w:rsidR="00A2670F">
        <w:rPr>
          <w:rStyle w:val="af4"/>
        </w:rPr>
        <w:fldChar w:fldCharType="end"/>
      </w:r>
      <w:r>
        <w:rPr>
          <w:rFonts w:hint="eastAsia"/>
        </w:rPr>
        <w:t>和</w:t>
      </w:r>
      <w:r w:rsidR="00A2670F">
        <w:fldChar w:fldCharType="begin"/>
      </w:r>
      <w:r w:rsidR="00A2670F">
        <w:instrText xml:space="preserve"> HYPERLINK "https://undocs.org/ch/CEDAW/C/SR.1723" </w:instrText>
      </w:r>
      <w:r w:rsidR="00A2670F">
        <w:fldChar w:fldCharType="separate"/>
      </w:r>
      <w:r w:rsidRPr="00E84F6F">
        <w:rPr>
          <w:rStyle w:val="af4"/>
          <w:rFonts w:hint="eastAsia"/>
        </w:rPr>
        <w:t>CEDAW</w:t>
      </w:r>
      <w:r w:rsidRPr="00541D27">
        <w:rPr>
          <w:rStyle w:val="af4"/>
          <w:rFonts w:hint="eastAsia"/>
        </w:rPr>
        <w:t>/</w:t>
      </w:r>
      <w:r w:rsidRPr="00E84F6F">
        <w:rPr>
          <w:rStyle w:val="af4"/>
          <w:rFonts w:hint="eastAsia"/>
        </w:rPr>
        <w:t>C</w:t>
      </w:r>
      <w:r w:rsidRPr="00541D27">
        <w:rPr>
          <w:rStyle w:val="af4"/>
          <w:rFonts w:hint="eastAsia"/>
        </w:rPr>
        <w:t>/</w:t>
      </w:r>
      <w:r w:rsidRPr="00E84F6F">
        <w:rPr>
          <w:rStyle w:val="af4"/>
          <w:rFonts w:hint="eastAsia"/>
        </w:rPr>
        <w:t>SR</w:t>
      </w:r>
      <w:r w:rsidRPr="00541D27">
        <w:rPr>
          <w:rStyle w:val="af4"/>
          <w:rFonts w:hint="eastAsia"/>
        </w:rPr>
        <w:t>.</w:t>
      </w:r>
      <w:r w:rsidRPr="00C735FB">
        <w:rPr>
          <w:rStyle w:val="af4"/>
          <w:rFonts w:hint="eastAsia"/>
        </w:rPr>
        <w:t>1</w:t>
      </w:r>
      <w:bookmarkStart w:id="1" w:name="TmpSave"/>
      <w:bookmarkEnd w:id="1"/>
      <w:r w:rsidRPr="00C735FB">
        <w:rPr>
          <w:rStyle w:val="af4"/>
          <w:rFonts w:hint="eastAsia"/>
        </w:rPr>
        <w:t>723</w:t>
      </w:r>
      <w:r w:rsidR="00A2670F">
        <w:rPr>
          <w:rStyle w:val="af4"/>
        </w:rPr>
        <w:fldChar w:fldCharType="end"/>
      </w:r>
      <w:r w:rsidR="00E91BC2">
        <w:rPr>
          <w:rFonts w:hint="eastAsia"/>
        </w:rPr>
        <w:t>)</w:t>
      </w:r>
      <w:r>
        <w:rPr>
          <w:rFonts w:hint="eastAsia"/>
        </w:rPr>
        <w:t>上审议了安道尔第四次定期报告</w:t>
      </w:r>
      <w:r>
        <w:rPr>
          <w:rFonts w:hint="eastAsia"/>
        </w:rPr>
        <w:t>(</w:t>
      </w:r>
      <w:hyperlink r:id="rId16" w:history="1">
        <w:r w:rsidRPr="00E84F6F">
          <w:rPr>
            <w:rStyle w:val="af4"/>
            <w:rFonts w:hint="eastAsia"/>
          </w:rPr>
          <w:t>CEDAW</w:t>
        </w:r>
        <w:r w:rsidRPr="00541D27">
          <w:rPr>
            <w:rStyle w:val="af4"/>
            <w:rFonts w:hint="eastAsia"/>
          </w:rPr>
          <w:t>/</w:t>
        </w:r>
        <w:r w:rsidRPr="00E84F6F">
          <w:rPr>
            <w:rStyle w:val="af4"/>
            <w:rFonts w:hint="eastAsia"/>
          </w:rPr>
          <w:t>C</w:t>
        </w:r>
        <w:r w:rsidRPr="00541D27">
          <w:rPr>
            <w:rStyle w:val="af4"/>
            <w:rFonts w:hint="eastAsia"/>
          </w:rPr>
          <w:t>/</w:t>
        </w:r>
        <w:r>
          <w:rPr>
            <w:rStyle w:val="af4"/>
          </w:rPr>
          <w:t xml:space="preserve"> </w:t>
        </w:r>
        <w:r w:rsidRPr="00E84F6F">
          <w:rPr>
            <w:rStyle w:val="af4"/>
            <w:rFonts w:hint="eastAsia"/>
          </w:rPr>
          <w:t>AND</w:t>
        </w:r>
        <w:r w:rsidRPr="00541D27">
          <w:rPr>
            <w:rStyle w:val="af4"/>
            <w:rFonts w:hint="eastAsia"/>
          </w:rPr>
          <w:t>/</w:t>
        </w:r>
        <w:r w:rsidRPr="00C735FB">
          <w:rPr>
            <w:rStyle w:val="af4"/>
            <w:rFonts w:hint="eastAsia"/>
          </w:rPr>
          <w:t>4</w:t>
        </w:r>
      </w:hyperlink>
      <w:r>
        <w:rPr>
          <w:rFonts w:hint="eastAsia"/>
        </w:rPr>
        <w:t>)</w:t>
      </w:r>
      <w:r>
        <w:rPr>
          <w:rFonts w:hint="eastAsia"/>
        </w:rPr>
        <w:t>。委员会的议题和问题清单载于</w:t>
      </w:r>
      <w:r w:rsidR="00A2670F">
        <w:fldChar w:fldCharType="begin"/>
      </w:r>
      <w:r w:rsidR="00A2670F">
        <w:instrText xml:space="preserve"> HYPERLINK "https:/</w:instrText>
      </w:r>
      <w:r w:rsidR="00A2670F">
        <w:instrText xml:space="preserve">/undocs.org/ch/CEDAW/C/AND/Q/4" </w:instrText>
      </w:r>
      <w:r w:rsidR="00A2670F">
        <w:fldChar w:fldCharType="separate"/>
      </w:r>
      <w:r w:rsidRPr="00E84F6F">
        <w:rPr>
          <w:rStyle w:val="af4"/>
          <w:rFonts w:hint="eastAsia"/>
        </w:rPr>
        <w:t>CEDAW</w:t>
      </w:r>
      <w:r w:rsidRPr="00541D27">
        <w:rPr>
          <w:rStyle w:val="af4"/>
          <w:rFonts w:hint="eastAsia"/>
        </w:rPr>
        <w:t>/</w:t>
      </w:r>
      <w:r w:rsidRPr="00E84F6F">
        <w:rPr>
          <w:rStyle w:val="af4"/>
          <w:rFonts w:hint="eastAsia"/>
        </w:rPr>
        <w:t>C</w:t>
      </w:r>
      <w:r w:rsidRPr="00541D27">
        <w:rPr>
          <w:rStyle w:val="af4"/>
          <w:rFonts w:hint="eastAsia"/>
        </w:rPr>
        <w:t>/</w:t>
      </w:r>
      <w:r w:rsidRPr="00E84F6F">
        <w:rPr>
          <w:rStyle w:val="af4"/>
          <w:rFonts w:hint="eastAsia"/>
        </w:rPr>
        <w:t>AND</w:t>
      </w:r>
      <w:r w:rsidRPr="00541D27">
        <w:rPr>
          <w:rStyle w:val="af4"/>
          <w:rFonts w:hint="eastAsia"/>
        </w:rPr>
        <w:t>/</w:t>
      </w:r>
      <w:r w:rsidRPr="00E84F6F">
        <w:rPr>
          <w:rStyle w:val="af4"/>
          <w:rFonts w:hint="eastAsia"/>
        </w:rPr>
        <w:t>Q</w:t>
      </w:r>
      <w:r w:rsidRPr="00541D27">
        <w:rPr>
          <w:rStyle w:val="af4"/>
          <w:rFonts w:hint="eastAsia"/>
        </w:rPr>
        <w:t>/</w:t>
      </w:r>
      <w:r w:rsidRPr="00C735FB">
        <w:rPr>
          <w:rStyle w:val="af4"/>
          <w:rFonts w:hint="eastAsia"/>
        </w:rPr>
        <w:t>4</w:t>
      </w:r>
      <w:r w:rsidR="00A2670F">
        <w:rPr>
          <w:rStyle w:val="af4"/>
        </w:rPr>
        <w:fldChar w:fldCharType="end"/>
      </w:r>
      <w:r>
        <w:rPr>
          <w:rFonts w:hint="eastAsia"/>
        </w:rPr>
        <w:t>，安道尔的答复载于</w:t>
      </w:r>
      <w:r w:rsidR="00A2670F">
        <w:fldChar w:fldCharType="begin"/>
      </w:r>
      <w:r w:rsidR="00A2670F">
        <w:instrText xml:space="preserve"> HYPERLINK "https://undocs.org/ch/CEDAW/C/AND/Q/4/Add.1" </w:instrText>
      </w:r>
      <w:r w:rsidR="00A2670F">
        <w:fldChar w:fldCharType="separate"/>
      </w:r>
      <w:r w:rsidRPr="00E84F6F">
        <w:rPr>
          <w:rStyle w:val="af4"/>
          <w:rFonts w:hint="eastAsia"/>
        </w:rPr>
        <w:t>CEDAW</w:t>
      </w:r>
      <w:r w:rsidRPr="00541D27">
        <w:rPr>
          <w:rStyle w:val="af4"/>
          <w:rFonts w:hint="eastAsia"/>
        </w:rPr>
        <w:t>/</w:t>
      </w:r>
      <w:r w:rsidRPr="00E84F6F">
        <w:rPr>
          <w:rStyle w:val="af4"/>
          <w:rFonts w:hint="eastAsia"/>
        </w:rPr>
        <w:t>C</w:t>
      </w:r>
      <w:r w:rsidRPr="00541D27">
        <w:rPr>
          <w:rStyle w:val="af4"/>
          <w:rFonts w:hint="eastAsia"/>
        </w:rPr>
        <w:t>/</w:t>
      </w:r>
      <w:r w:rsidRPr="00E84F6F">
        <w:rPr>
          <w:rStyle w:val="af4"/>
          <w:rFonts w:hint="eastAsia"/>
        </w:rPr>
        <w:t>AND</w:t>
      </w:r>
      <w:r w:rsidRPr="00541D27">
        <w:rPr>
          <w:rStyle w:val="af4"/>
          <w:rFonts w:hint="eastAsia"/>
        </w:rPr>
        <w:t>/</w:t>
      </w:r>
      <w:r w:rsidRPr="00E84F6F">
        <w:rPr>
          <w:rStyle w:val="af4"/>
          <w:rFonts w:hint="eastAsia"/>
        </w:rPr>
        <w:t>Q</w:t>
      </w:r>
      <w:r w:rsidRPr="00541D27">
        <w:rPr>
          <w:rStyle w:val="af4"/>
          <w:rFonts w:hint="eastAsia"/>
        </w:rPr>
        <w:t>/</w:t>
      </w:r>
      <w:r w:rsidRPr="00C735FB">
        <w:rPr>
          <w:rStyle w:val="af4"/>
          <w:rFonts w:hint="eastAsia"/>
        </w:rPr>
        <w:t>4</w:t>
      </w:r>
      <w:r w:rsidRPr="00541D27">
        <w:rPr>
          <w:rStyle w:val="af4"/>
          <w:rFonts w:hint="eastAsia"/>
        </w:rPr>
        <w:t>/</w:t>
      </w:r>
      <w:r w:rsidRPr="00E84F6F">
        <w:rPr>
          <w:rStyle w:val="af4"/>
          <w:rFonts w:hint="eastAsia"/>
        </w:rPr>
        <w:t>Add</w:t>
      </w:r>
      <w:r w:rsidRPr="00541D27">
        <w:rPr>
          <w:rStyle w:val="af4"/>
          <w:rFonts w:hint="eastAsia"/>
        </w:rPr>
        <w:t>.</w:t>
      </w:r>
      <w:r w:rsidRPr="00C735FB">
        <w:rPr>
          <w:rStyle w:val="af4"/>
          <w:rFonts w:hint="eastAsia"/>
        </w:rPr>
        <w:t>1</w:t>
      </w:r>
      <w:r w:rsidR="00A2670F">
        <w:rPr>
          <w:rStyle w:val="af4"/>
        </w:rPr>
        <w:fldChar w:fldCharType="end"/>
      </w:r>
      <w:r>
        <w:rPr>
          <w:rFonts w:hint="eastAsia"/>
        </w:rPr>
        <w:t>。</w:t>
      </w:r>
    </w:p>
    <w:p w14:paraId="716A4B31" w14:textId="546C3CBB" w:rsidR="00541D27" w:rsidRDefault="00541D27" w:rsidP="00541D2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Pr="00E84F6F">
        <w:rPr>
          <w:rFonts w:hint="eastAsia"/>
        </w:rPr>
        <w:t>A</w:t>
      </w:r>
      <w:r>
        <w:rPr>
          <w:rFonts w:hint="eastAsia"/>
        </w:rPr>
        <w:t>.</w:t>
      </w:r>
      <w:r>
        <w:rPr>
          <w:rFonts w:hint="eastAsia"/>
        </w:rPr>
        <w:tab/>
      </w:r>
      <w:r>
        <w:rPr>
          <w:rFonts w:hint="eastAsia"/>
        </w:rPr>
        <w:t>导言</w:t>
      </w:r>
    </w:p>
    <w:p w14:paraId="15D39342" w14:textId="165C662C" w:rsidR="00541D27" w:rsidRDefault="00541D27" w:rsidP="00541D27">
      <w:pPr>
        <w:pStyle w:val="SingleTxt"/>
      </w:pPr>
      <w:r w:rsidRPr="00C735FB">
        <w:rPr>
          <w:rFonts w:hint="eastAsia"/>
        </w:rPr>
        <w:t>2</w:t>
      </w:r>
      <w:r>
        <w:rPr>
          <w:rFonts w:hint="eastAsia"/>
        </w:rPr>
        <w:t>.</w:t>
      </w:r>
      <w:r>
        <w:rPr>
          <w:rFonts w:hint="eastAsia"/>
        </w:rPr>
        <w:tab/>
      </w:r>
      <w:r>
        <w:rPr>
          <w:rFonts w:hint="eastAsia"/>
        </w:rPr>
        <w:t>委员会感谢缔约国提交第四次定期报告。委员会还赞赏缔约国根据委员会以往结论性意见提交的后续报告</w:t>
      </w:r>
      <w:r>
        <w:rPr>
          <w:rFonts w:hint="eastAsia"/>
        </w:rPr>
        <w:t>(</w:t>
      </w:r>
      <w:hyperlink r:id="rId17" w:history="1">
        <w:r w:rsidRPr="00E84F6F">
          <w:rPr>
            <w:rStyle w:val="af4"/>
            <w:rFonts w:hint="eastAsia"/>
          </w:rPr>
          <w:t>CEDAW</w:t>
        </w:r>
        <w:r w:rsidRPr="00541D27">
          <w:rPr>
            <w:rStyle w:val="af4"/>
            <w:rFonts w:hint="eastAsia"/>
          </w:rPr>
          <w:t>/</w:t>
        </w:r>
        <w:r w:rsidRPr="00E84F6F">
          <w:rPr>
            <w:rStyle w:val="af4"/>
            <w:rFonts w:hint="eastAsia"/>
          </w:rPr>
          <w:t>C</w:t>
        </w:r>
        <w:r w:rsidRPr="00541D27">
          <w:rPr>
            <w:rStyle w:val="af4"/>
            <w:rFonts w:hint="eastAsia"/>
          </w:rPr>
          <w:t>/</w:t>
        </w:r>
        <w:r w:rsidRPr="00E84F6F">
          <w:rPr>
            <w:rStyle w:val="af4"/>
            <w:rFonts w:hint="eastAsia"/>
          </w:rPr>
          <w:t>AND</w:t>
        </w:r>
        <w:r w:rsidRPr="00541D27">
          <w:rPr>
            <w:rStyle w:val="af4"/>
            <w:rFonts w:hint="eastAsia"/>
          </w:rPr>
          <w:t>/</w:t>
        </w:r>
        <w:r w:rsidRPr="00E84F6F">
          <w:rPr>
            <w:rStyle w:val="af4"/>
            <w:rFonts w:hint="eastAsia"/>
          </w:rPr>
          <w:t>CO</w:t>
        </w:r>
        <w:r w:rsidRPr="00541D27">
          <w:rPr>
            <w:rStyle w:val="af4"/>
            <w:rFonts w:hint="eastAsia"/>
          </w:rPr>
          <w:t>/</w:t>
        </w:r>
        <w:r w:rsidRPr="00C735FB">
          <w:rPr>
            <w:rStyle w:val="af4"/>
            <w:rFonts w:hint="eastAsia"/>
          </w:rPr>
          <w:t>2</w:t>
        </w:r>
        <w:r w:rsidRPr="00541D27">
          <w:rPr>
            <w:rStyle w:val="af4"/>
            <w:rFonts w:hint="eastAsia"/>
          </w:rPr>
          <w:t>-</w:t>
        </w:r>
        <w:r w:rsidRPr="00C735FB">
          <w:rPr>
            <w:rStyle w:val="af4"/>
            <w:rFonts w:hint="eastAsia"/>
          </w:rPr>
          <w:t>3</w:t>
        </w:r>
        <w:r w:rsidRPr="00541D27">
          <w:rPr>
            <w:rStyle w:val="af4"/>
            <w:rFonts w:hint="eastAsia"/>
          </w:rPr>
          <w:t>/</w:t>
        </w:r>
        <w:r w:rsidRPr="00E84F6F">
          <w:rPr>
            <w:rStyle w:val="af4"/>
            <w:rFonts w:hint="eastAsia"/>
          </w:rPr>
          <w:t>Ad</w:t>
        </w:r>
        <w:r w:rsidRPr="00541D27">
          <w:rPr>
            <w:rStyle w:val="af4"/>
            <w:rFonts w:hint="eastAsia"/>
          </w:rPr>
          <w:t>.</w:t>
        </w:r>
        <w:r w:rsidRPr="00C735FB">
          <w:rPr>
            <w:rStyle w:val="af4"/>
            <w:rFonts w:hint="eastAsia"/>
          </w:rPr>
          <w:t>1</w:t>
        </w:r>
      </w:hyperlink>
      <w:r>
        <w:rPr>
          <w:rFonts w:hint="eastAsia"/>
        </w:rPr>
        <w:t>)</w:t>
      </w:r>
      <w:r>
        <w:rPr>
          <w:rFonts w:hint="eastAsia"/>
        </w:rPr>
        <w:t>、对会前工作组提出的问题清单做出书面答复，以及准备充分的代表团在富有成效的对话期间所作的口头介绍和对委员会口头提出的问题做出的进一步说明。</w:t>
      </w:r>
    </w:p>
    <w:p w14:paraId="70C51993" w14:textId="5ECE0ECA" w:rsidR="00541D27" w:rsidRDefault="00541D27" w:rsidP="00541D27">
      <w:pPr>
        <w:pStyle w:val="SingleTxt"/>
      </w:pPr>
      <w:r w:rsidRPr="00C735FB">
        <w:rPr>
          <w:rFonts w:hint="eastAsia"/>
        </w:rPr>
        <w:t>3</w:t>
      </w:r>
      <w:r>
        <w:rPr>
          <w:rFonts w:hint="eastAsia"/>
        </w:rPr>
        <w:t>.</w:t>
      </w:r>
      <w:r>
        <w:rPr>
          <w:rFonts w:hint="eastAsia"/>
        </w:rPr>
        <w:tab/>
      </w:r>
      <w:r>
        <w:rPr>
          <w:rFonts w:hint="eastAsia"/>
        </w:rPr>
        <w:t>委员会称赞缔约国派出由社会事务、</w:t>
      </w:r>
      <w:r w:rsidR="00293D5B">
        <w:rPr>
          <w:rFonts w:hint="eastAsia"/>
        </w:rPr>
        <w:t>住房和青年</w:t>
      </w:r>
      <w:r>
        <w:rPr>
          <w:rFonts w:hint="eastAsia"/>
        </w:rPr>
        <w:t>部社会事务司司长</w:t>
      </w:r>
      <w:r w:rsidRPr="00E84F6F">
        <w:rPr>
          <w:rFonts w:hint="eastAsia"/>
        </w:rPr>
        <w:t>Joan</w:t>
      </w:r>
      <w:r>
        <w:rPr>
          <w:rFonts w:hint="eastAsia"/>
        </w:rPr>
        <w:t xml:space="preserve"> </w:t>
      </w:r>
      <w:proofErr w:type="spellStart"/>
      <w:r w:rsidRPr="00E84F6F">
        <w:rPr>
          <w:rFonts w:hint="eastAsia"/>
        </w:rPr>
        <w:t>Carles</w:t>
      </w:r>
      <w:proofErr w:type="spellEnd"/>
      <w:r>
        <w:rPr>
          <w:rFonts w:hint="eastAsia"/>
        </w:rPr>
        <w:t xml:space="preserve"> </w:t>
      </w:r>
      <w:proofErr w:type="spellStart"/>
      <w:r w:rsidRPr="00E84F6F">
        <w:rPr>
          <w:rFonts w:hint="eastAsia"/>
        </w:rPr>
        <w:t>Villaverde</w:t>
      </w:r>
      <w:proofErr w:type="spellEnd"/>
      <w:r>
        <w:rPr>
          <w:rFonts w:hint="eastAsia"/>
        </w:rPr>
        <w:t>率领的代表团，代表团成员包括教育和高等教育部、议会、刑事法院和安道尔常驻联合国日内瓦办事处和其他国际组织代表团的代表。</w:t>
      </w:r>
    </w:p>
    <w:p w14:paraId="54730AFF" w14:textId="5762A554" w:rsidR="00541D27" w:rsidRDefault="00541D27" w:rsidP="00541D2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Pr="00E84F6F">
        <w:rPr>
          <w:rFonts w:hint="eastAsia"/>
        </w:rPr>
        <w:t>B</w:t>
      </w:r>
      <w:r>
        <w:rPr>
          <w:rFonts w:hint="eastAsia"/>
        </w:rPr>
        <w:t>.</w:t>
      </w:r>
      <w:r>
        <w:rPr>
          <w:rFonts w:hint="eastAsia"/>
        </w:rPr>
        <w:tab/>
      </w:r>
      <w:r>
        <w:rPr>
          <w:rFonts w:hint="eastAsia"/>
        </w:rPr>
        <w:t>积极方面</w:t>
      </w:r>
    </w:p>
    <w:p w14:paraId="5C79B65F" w14:textId="71C87375" w:rsidR="00541D27" w:rsidRDefault="00541D27" w:rsidP="00541D27">
      <w:pPr>
        <w:pStyle w:val="SingleTxt"/>
      </w:pPr>
      <w:r w:rsidRPr="00C735FB">
        <w:rPr>
          <w:rFonts w:hint="eastAsia"/>
        </w:rPr>
        <w:t>4</w:t>
      </w:r>
      <w:r>
        <w:rPr>
          <w:rFonts w:hint="eastAsia"/>
        </w:rPr>
        <w:t>.</w:t>
      </w:r>
      <w:r>
        <w:rPr>
          <w:rFonts w:hint="eastAsia"/>
        </w:rPr>
        <w:tab/>
      </w:r>
      <w:r>
        <w:rPr>
          <w:rFonts w:hint="eastAsia"/>
        </w:rPr>
        <w:t>委员会欣见自</w:t>
      </w:r>
      <w:r w:rsidRPr="00C735FB">
        <w:rPr>
          <w:rFonts w:hint="eastAsia"/>
        </w:rPr>
        <w:t>2013</w:t>
      </w:r>
      <w:r>
        <w:rPr>
          <w:rFonts w:hint="eastAsia"/>
        </w:rPr>
        <w:t>年审议缔约国第二和第三次合并定期报告</w:t>
      </w:r>
      <w:r w:rsidR="00E91BC2">
        <w:rPr>
          <w:rFonts w:hint="eastAsia"/>
        </w:rPr>
        <w:t>(</w:t>
      </w:r>
      <w:hyperlink r:id="rId18" w:history="1">
        <w:r w:rsidRPr="00E84F6F">
          <w:rPr>
            <w:rStyle w:val="af4"/>
            <w:rFonts w:hint="eastAsia"/>
          </w:rPr>
          <w:t>CEDAW</w:t>
        </w:r>
        <w:r w:rsidRPr="00541D27">
          <w:rPr>
            <w:rStyle w:val="af4"/>
            <w:rFonts w:hint="eastAsia"/>
          </w:rPr>
          <w:t>/</w:t>
        </w:r>
        <w:r w:rsidRPr="00E84F6F">
          <w:rPr>
            <w:rStyle w:val="af4"/>
            <w:rFonts w:hint="eastAsia"/>
          </w:rPr>
          <w:t>C</w:t>
        </w:r>
        <w:r w:rsidRPr="00541D27">
          <w:rPr>
            <w:rStyle w:val="af4"/>
            <w:rFonts w:hint="eastAsia"/>
          </w:rPr>
          <w:t>/</w:t>
        </w:r>
        <w:r>
          <w:rPr>
            <w:rStyle w:val="af4"/>
          </w:rPr>
          <w:t xml:space="preserve"> </w:t>
        </w:r>
        <w:r w:rsidRPr="00E84F6F">
          <w:rPr>
            <w:rStyle w:val="af4"/>
            <w:rFonts w:hint="eastAsia"/>
          </w:rPr>
          <w:t>IND</w:t>
        </w:r>
        <w:r w:rsidRPr="00541D27">
          <w:rPr>
            <w:rStyle w:val="af4"/>
            <w:rFonts w:hint="eastAsia"/>
          </w:rPr>
          <w:t>/</w:t>
        </w:r>
        <w:r w:rsidRPr="00C735FB">
          <w:rPr>
            <w:rStyle w:val="af4"/>
            <w:rFonts w:hint="eastAsia"/>
          </w:rPr>
          <w:t>2</w:t>
        </w:r>
        <w:r w:rsidRPr="00541D27">
          <w:rPr>
            <w:rStyle w:val="af4"/>
            <w:rFonts w:hint="eastAsia"/>
          </w:rPr>
          <w:t>-</w:t>
        </w:r>
        <w:r w:rsidRPr="00C735FB">
          <w:rPr>
            <w:rStyle w:val="af4"/>
            <w:rFonts w:hint="eastAsia"/>
          </w:rPr>
          <w:t>3</w:t>
        </w:r>
      </w:hyperlink>
      <w:r w:rsidR="00E91BC2">
        <w:rPr>
          <w:rFonts w:hint="eastAsia"/>
        </w:rPr>
        <w:t>)</w:t>
      </w:r>
      <w:r>
        <w:rPr>
          <w:rFonts w:hint="eastAsia"/>
        </w:rPr>
        <w:t>以来在立法改革领域所取得的进展，尤其是通过了以下法案：</w:t>
      </w:r>
    </w:p>
    <w:p w14:paraId="0F72F713" w14:textId="69503C90" w:rsidR="00D2255B" w:rsidRPr="00D2255B" w:rsidRDefault="00D2255B" w:rsidP="00D225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459024F2" wp14:editId="2B7FA5BE">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9FDCC" id="直接连接符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D2255B">
        <w:rPr>
          <w:rFonts w:hint="eastAsia"/>
          <w:sz w:val="18"/>
          <w:vertAlign w:val="superscript"/>
        </w:rPr>
        <w:t>*</w:t>
      </w:r>
      <w:r>
        <w:rPr>
          <w:sz w:val="18"/>
        </w:rPr>
        <w:tab/>
      </w:r>
      <w:r w:rsidRPr="00D2255B">
        <w:rPr>
          <w:rFonts w:hint="eastAsia"/>
          <w:sz w:val="18"/>
        </w:rPr>
        <w:t>委员会第七十四届会议</w:t>
      </w:r>
      <w:r w:rsidRPr="00D2255B">
        <w:rPr>
          <w:rFonts w:hint="eastAsia"/>
          <w:sz w:val="18"/>
        </w:rPr>
        <w:t>(</w:t>
      </w:r>
      <w:r w:rsidRPr="00C735FB">
        <w:rPr>
          <w:rFonts w:hint="eastAsia"/>
          <w:sz w:val="18"/>
        </w:rPr>
        <w:t>2019</w:t>
      </w:r>
      <w:r w:rsidRPr="00D2255B">
        <w:rPr>
          <w:rFonts w:hint="eastAsia"/>
          <w:sz w:val="18"/>
        </w:rPr>
        <w:t>年</w:t>
      </w:r>
      <w:r w:rsidRPr="00C735FB">
        <w:rPr>
          <w:rFonts w:hint="eastAsia"/>
          <w:sz w:val="18"/>
        </w:rPr>
        <w:t>10</w:t>
      </w:r>
      <w:r w:rsidRPr="00D2255B">
        <w:rPr>
          <w:rFonts w:hint="eastAsia"/>
          <w:sz w:val="18"/>
        </w:rPr>
        <w:t>月</w:t>
      </w:r>
      <w:r w:rsidRPr="00C735FB">
        <w:rPr>
          <w:rFonts w:hint="eastAsia"/>
          <w:sz w:val="18"/>
        </w:rPr>
        <w:t>21</w:t>
      </w:r>
      <w:r w:rsidRPr="00D2255B">
        <w:rPr>
          <w:rFonts w:hint="eastAsia"/>
          <w:sz w:val="18"/>
        </w:rPr>
        <w:t>日至</w:t>
      </w:r>
      <w:r w:rsidRPr="00C735FB">
        <w:rPr>
          <w:rFonts w:hint="eastAsia"/>
          <w:sz w:val="18"/>
        </w:rPr>
        <w:t>11</w:t>
      </w:r>
      <w:r w:rsidRPr="00D2255B">
        <w:rPr>
          <w:rFonts w:hint="eastAsia"/>
          <w:sz w:val="18"/>
        </w:rPr>
        <w:t>月</w:t>
      </w:r>
      <w:r w:rsidRPr="00C735FB">
        <w:rPr>
          <w:rFonts w:hint="eastAsia"/>
          <w:sz w:val="18"/>
        </w:rPr>
        <w:t>8</w:t>
      </w:r>
      <w:r w:rsidRPr="00D2255B">
        <w:rPr>
          <w:rFonts w:hint="eastAsia"/>
          <w:sz w:val="18"/>
        </w:rPr>
        <w:t>日</w:t>
      </w:r>
      <w:r w:rsidRPr="00D2255B">
        <w:rPr>
          <w:rFonts w:hint="eastAsia"/>
          <w:sz w:val="18"/>
        </w:rPr>
        <w:t>)</w:t>
      </w:r>
      <w:r w:rsidRPr="00D2255B">
        <w:rPr>
          <w:rFonts w:hint="eastAsia"/>
          <w:sz w:val="18"/>
        </w:rPr>
        <w:t>通过。</w:t>
      </w:r>
    </w:p>
    <w:p w14:paraId="44563D44" w14:textId="320248AA" w:rsidR="00541D27" w:rsidRDefault="00541D27" w:rsidP="00541D27">
      <w:pPr>
        <w:pStyle w:val="SingleTxt"/>
      </w:pPr>
      <w:r>
        <w:rPr>
          <w:rFonts w:hint="eastAsia"/>
        </w:rPr>
        <w:tab/>
        <w:t>(</w:t>
      </w:r>
      <w:r w:rsidRPr="00E84F6F">
        <w:rPr>
          <w:rFonts w:hint="eastAsia"/>
        </w:rPr>
        <w:t>a</w:t>
      </w:r>
      <w:r>
        <w:rPr>
          <w:rFonts w:hint="eastAsia"/>
        </w:rPr>
        <w:t>)</w:t>
      </w:r>
      <w:r>
        <w:tab/>
      </w:r>
      <w:r>
        <w:rPr>
          <w:rFonts w:hint="eastAsia"/>
        </w:rPr>
        <w:t>规范民事伙伴关系并对</w:t>
      </w:r>
      <w:r w:rsidRPr="00C735FB">
        <w:rPr>
          <w:rFonts w:hint="eastAsia"/>
        </w:rPr>
        <w:t>1995</w:t>
      </w:r>
      <w:r>
        <w:rPr>
          <w:rFonts w:hint="eastAsia"/>
        </w:rPr>
        <w:t>年</w:t>
      </w:r>
      <w:r w:rsidRPr="00C735FB">
        <w:rPr>
          <w:rFonts w:hint="eastAsia"/>
        </w:rPr>
        <w:t>6</w:t>
      </w:r>
      <w:r>
        <w:rPr>
          <w:rFonts w:hint="eastAsia"/>
        </w:rPr>
        <w:t>月</w:t>
      </w:r>
      <w:r w:rsidRPr="00C735FB">
        <w:rPr>
          <w:rFonts w:hint="eastAsia"/>
        </w:rPr>
        <w:t>30</w:t>
      </w:r>
      <w:r>
        <w:rPr>
          <w:rFonts w:hint="eastAsia"/>
        </w:rPr>
        <w:t>日《婚姻法》加以修订的第</w:t>
      </w:r>
      <w:hyperlink r:id="rId19" w:history="1">
        <w:r w:rsidRPr="00C735FB">
          <w:rPr>
            <w:rStyle w:val="af4"/>
            <w:rFonts w:hint="eastAsia"/>
          </w:rPr>
          <w:t>34</w:t>
        </w:r>
        <w:r w:rsidRPr="00420E4A">
          <w:rPr>
            <w:rStyle w:val="af4"/>
            <w:rFonts w:hint="eastAsia"/>
          </w:rPr>
          <w:t>/</w:t>
        </w:r>
        <w:r w:rsidRPr="00C735FB">
          <w:rPr>
            <w:rStyle w:val="af4"/>
            <w:rFonts w:hint="eastAsia"/>
          </w:rPr>
          <w:t>2014</w:t>
        </w:r>
      </w:hyperlink>
      <w:r>
        <w:rPr>
          <w:rFonts w:hint="eastAsia"/>
        </w:rPr>
        <w:t>号法令；</w:t>
      </w:r>
    </w:p>
    <w:p w14:paraId="3B7942FA" w14:textId="1CAA70A9" w:rsidR="00541D27" w:rsidRDefault="00541D27" w:rsidP="00541D27">
      <w:pPr>
        <w:pStyle w:val="SingleTxt"/>
      </w:pPr>
      <w:r>
        <w:rPr>
          <w:rFonts w:hint="eastAsia"/>
        </w:rPr>
        <w:tab/>
        <w:t>(</w:t>
      </w:r>
      <w:r w:rsidRPr="00E84F6F">
        <w:rPr>
          <w:rFonts w:hint="eastAsia"/>
        </w:rPr>
        <w:t>b</w:t>
      </w:r>
      <w:r>
        <w:rPr>
          <w:rFonts w:hint="eastAsia"/>
        </w:rPr>
        <w:t>)</w:t>
      </w:r>
      <w:r w:rsidR="00D2255B">
        <w:tab/>
      </w:r>
      <w:r>
        <w:rPr>
          <w:rFonts w:hint="eastAsia"/>
        </w:rPr>
        <w:t>关于消除性别暴力和家庭暴力的第</w:t>
      </w:r>
      <w:hyperlink r:id="rId20" w:history="1">
        <w:r w:rsidRPr="00C735FB">
          <w:rPr>
            <w:rStyle w:val="af4"/>
            <w:rFonts w:hint="eastAsia"/>
          </w:rPr>
          <w:t>1</w:t>
        </w:r>
        <w:r w:rsidRPr="00BF4E84">
          <w:rPr>
            <w:rStyle w:val="af4"/>
            <w:rFonts w:hint="eastAsia"/>
          </w:rPr>
          <w:t>/</w:t>
        </w:r>
        <w:r w:rsidRPr="00C735FB">
          <w:rPr>
            <w:rStyle w:val="af4"/>
            <w:rFonts w:hint="eastAsia"/>
          </w:rPr>
          <w:t>2015</w:t>
        </w:r>
      </w:hyperlink>
      <w:r>
        <w:rPr>
          <w:rFonts w:hint="eastAsia"/>
        </w:rPr>
        <w:t>号法令；</w:t>
      </w:r>
    </w:p>
    <w:p w14:paraId="360B5287" w14:textId="51B0C122" w:rsidR="00541D27" w:rsidRDefault="00541D27" w:rsidP="00541D27">
      <w:pPr>
        <w:pStyle w:val="SingleTxt"/>
      </w:pPr>
      <w:r>
        <w:rPr>
          <w:rFonts w:hint="eastAsia"/>
        </w:rPr>
        <w:tab/>
        <w:t>(</w:t>
      </w:r>
      <w:r w:rsidRPr="00E84F6F">
        <w:rPr>
          <w:rFonts w:hint="eastAsia"/>
        </w:rPr>
        <w:t>c</w:t>
      </w:r>
      <w:r>
        <w:rPr>
          <w:rFonts w:hint="eastAsia"/>
        </w:rPr>
        <w:t>)</w:t>
      </w:r>
      <w:r w:rsidR="00D2255B">
        <w:tab/>
      </w:r>
      <w:r>
        <w:rPr>
          <w:rFonts w:hint="eastAsia"/>
        </w:rPr>
        <w:t>关于打击人口贩运和保护受害者措施的第</w:t>
      </w:r>
      <w:hyperlink r:id="rId21" w:history="1">
        <w:r w:rsidRPr="00C735FB">
          <w:rPr>
            <w:rStyle w:val="af4"/>
            <w:rFonts w:hint="eastAsia"/>
          </w:rPr>
          <w:t>9</w:t>
        </w:r>
        <w:r w:rsidRPr="00BF4E84">
          <w:rPr>
            <w:rStyle w:val="af4"/>
            <w:rFonts w:hint="eastAsia"/>
          </w:rPr>
          <w:t>/</w:t>
        </w:r>
        <w:r w:rsidRPr="00C735FB">
          <w:rPr>
            <w:rStyle w:val="af4"/>
            <w:rFonts w:hint="eastAsia"/>
          </w:rPr>
          <w:t>2017</w:t>
        </w:r>
      </w:hyperlink>
      <w:r>
        <w:rPr>
          <w:rFonts w:hint="eastAsia"/>
        </w:rPr>
        <w:t>号法令；</w:t>
      </w:r>
    </w:p>
    <w:p w14:paraId="6B69D97C" w14:textId="04EE28F8" w:rsidR="00541D27" w:rsidRDefault="00541D27" w:rsidP="00541D27">
      <w:pPr>
        <w:pStyle w:val="SingleTxt"/>
      </w:pPr>
      <w:r>
        <w:rPr>
          <w:rFonts w:hint="eastAsia"/>
        </w:rPr>
        <w:tab/>
        <w:t>(</w:t>
      </w:r>
      <w:r w:rsidRPr="00E84F6F">
        <w:rPr>
          <w:rFonts w:hint="eastAsia"/>
        </w:rPr>
        <w:t>d</w:t>
      </w:r>
      <w:r>
        <w:rPr>
          <w:rFonts w:hint="eastAsia"/>
        </w:rPr>
        <w:t>)</w:t>
      </w:r>
      <w:r w:rsidR="00D2255B">
        <w:tab/>
      </w:r>
      <w:r>
        <w:rPr>
          <w:rFonts w:hint="eastAsia"/>
        </w:rPr>
        <w:t>关于劳工关系的第</w:t>
      </w:r>
      <w:hyperlink r:id="rId22" w:history="1">
        <w:r w:rsidRPr="00C735FB">
          <w:rPr>
            <w:rStyle w:val="af4"/>
            <w:rFonts w:hint="eastAsia"/>
          </w:rPr>
          <w:t>31</w:t>
        </w:r>
        <w:r w:rsidRPr="00BF4E84">
          <w:rPr>
            <w:rStyle w:val="af4"/>
            <w:rFonts w:hint="eastAsia"/>
          </w:rPr>
          <w:t>/</w:t>
        </w:r>
        <w:r w:rsidRPr="00C735FB">
          <w:rPr>
            <w:rStyle w:val="af4"/>
            <w:rFonts w:hint="eastAsia"/>
          </w:rPr>
          <w:t>2018</w:t>
        </w:r>
      </w:hyperlink>
      <w:r>
        <w:rPr>
          <w:rFonts w:hint="eastAsia"/>
        </w:rPr>
        <w:t>号法令，该法令将产假延长至</w:t>
      </w:r>
      <w:r w:rsidRPr="00C735FB">
        <w:rPr>
          <w:rFonts w:hint="eastAsia"/>
        </w:rPr>
        <w:t>20</w:t>
      </w:r>
      <w:r>
        <w:rPr>
          <w:rFonts w:hint="eastAsia"/>
        </w:rPr>
        <w:t>周，并规定陪产假为四周；</w:t>
      </w:r>
    </w:p>
    <w:p w14:paraId="56C95F15" w14:textId="3FA66FFC" w:rsidR="00541D27" w:rsidRDefault="00541D27" w:rsidP="00541D27">
      <w:pPr>
        <w:pStyle w:val="SingleTxt"/>
      </w:pPr>
      <w:r>
        <w:rPr>
          <w:rFonts w:hint="eastAsia"/>
        </w:rPr>
        <w:tab/>
        <w:t>(</w:t>
      </w:r>
      <w:r w:rsidRPr="00E84F6F">
        <w:rPr>
          <w:rFonts w:hint="eastAsia"/>
        </w:rPr>
        <w:t>e</w:t>
      </w:r>
      <w:r>
        <w:rPr>
          <w:rFonts w:hint="eastAsia"/>
        </w:rPr>
        <w:t>)</w:t>
      </w:r>
      <w:r w:rsidR="00BF4E84">
        <w:tab/>
      </w:r>
      <w:r>
        <w:rPr>
          <w:rFonts w:hint="eastAsia"/>
        </w:rPr>
        <w:t>关于平等待遇和不歧视的第</w:t>
      </w:r>
      <w:hyperlink r:id="rId23" w:history="1">
        <w:r w:rsidRPr="00C735FB">
          <w:rPr>
            <w:rStyle w:val="af4"/>
            <w:rFonts w:hint="eastAsia"/>
          </w:rPr>
          <w:t>13</w:t>
        </w:r>
        <w:r w:rsidRPr="00BF4E84">
          <w:rPr>
            <w:rStyle w:val="af4"/>
            <w:rFonts w:hint="eastAsia"/>
          </w:rPr>
          <w:t>/</w:t>
        </w:r>
        <w:r w:rsidRPr="00C735FB">
          <w:rPr>
            <w:rStyle w:val="af4"/>
            <w:rFonts w:hint="eastAsia"/>
          </w:rPr>
          <w:t>2019</w:t>
        </w:r>
      </w:hyperlink>
      <w:r>
        <w:rPr>
          <w:rFonts w:hint="eastAsia"/>
        </w:rPr>
        <w:t>号法令。</w:t>
      </w:r>
    </w:p>
    <w:p w14:paraId="06519E58" w14:textId="77777777" w:rsidR="00541D27" w:rsidRDefault="00541D27" w:rsidP="00410BAC">
      <w:pPr>
        <w:pStyle w:val="SingleTxt"/>
      </w:pPr>
      <w:r w:rsidRPr="00C735FB">
        <w:rPr>
          <w:rFonts w:hint="eastAsia"/>
          <w:sz w:val="20"/>
        </w:rPr>
        <w:lastRenderedPageBreak/>
        <w:t>5</w:t>
      </w:r>
      <w:r>
        <w:rPr>
          <w:rFonts w:hint="eastAsia"/>
        </w:rPr>
        <w:t>.</w:t>
      </w:r>
      <w:r>
        <w:rPr>
          <w:rFonts w:hint="eastAsia"/>
        </w:rPr>
        <w:tab/>
      </w:r>
      <w:r>
        <w:rPr>
          <w:rFonts w:hint="eastAsia"/>
        </w:rPr>
        <w:t>委员会欣见缔约国努力改进旨在加快消除对妇女的歧视和促进性别平等的体制和政策框架，例如通过了以下各项：</w:t>
      </w:r>
    </w:p>
    <w:p w14:paraId="04345729" w14:textId="7660FFAC" w:rsidR="00541D27" w:rsidRDefault="00541D27" w:rsidP="00541D27">
      <w:pPr>
        <w:pStyle w:val="SingleTxt"/>
      </w:pPr>
      <w:r>
        <w:rPr>
          <w:rFonts w:hint="eastAsia"/>
        </w:rPr>
        <w:tab/>
        <w:t>(</w:t>
      </w:r>
      <w:r w:rsidRPr="00E84F6F">
        <w:rPr>
          <w:rFonts w:hint="eastAsia"/>
        </w:rPr>
        <w:t>a</w:t>
      </w:r>
      <w:r>
        <w:rPr>
          <w:rFonts w:hint="eastAsia"/>
        </w:rPr>
        <w:t>)</w:t>
      </w:r>
      <w:r w:rsidR="00E91BC2">
        <w:tab/>
      </w:r>
      <w:r w:rsidRPr="00C735FB">
        <w:rPr>
          <w:rFonts w:hint="eastAsia"/>
        </w:rPr>
        <w:t>2018</w:t>
      </w:r>
      <w:r>
        <w:rPr>
          <w:rFonts w:hint="eastAsia"/>
        </w:rPr>
        <w:t>年平等问题白皮书；</w:t>
      </w:r>
    </w:p>
    <w:p w14:paraId="6700746B" w14:textId="05913EC7" w:rsidR="00541D27" w:rsidRDefault="00541D27" w:rsidP="00541D27">
      <w:pPr>
        <w:pStyle w:val="SingleTxt"/>
      </w:pPr>
      <w:r>
        <w:rPr>
          <w:rFonts w:hint="eastAsia"/>
        </w:rPr>
        <w:tab/>
        <w:t>(</w:t>
      </w:r>
      <w:r w:rsidRPr="00E84F6F">
        <w:rPr>
          <w:rFonts w:hint="eastAsia"/>
        </w:rPr>
        <w:t>b</w:t>
      </w:r>
      <w:r>
        <w:rPr>
          <w:rFonts w:hint="eastAsia"/>
        </w:rPr>
        <w:t>)</w:t>
      </w:r>
      <w:r w:rsidR="00E91BC2">
        <w:tab/>
      </w:r>
      <w:r w:rsidRPr="00C735FB">
        <w:rPr>
          <w:rFonts w:hint="eastAsia"/>
        </w:rPr>
        <w:t>2019</w:t>
      </w:r>
      <w:r>
        <w:rPr>
          <w:rFonts w:hint="eastAsia"/>
        </w:rPr>
        <w:t>年实施可持续发展目标战略规划。</w:t>
      </w:r>
    </w:p>
    <w:p w14:paraId="177F1360" w14:textId="77777777" w:rsidR="00541D27" w:rsidRDefault="00541D27" w:rsidP="00541D27">
      <w:pPr>
        <w:pStyle w:val="SingleTxt"/>
      </w:pPr>
      <w:r w:rsidRPr="00C735FB">
        <w:rPr>
          <w:rFonts w:hint="eastAsia"/>
        </w:rPr>
        <w:t>6</w:t>
      </w:r>
      <w:r>
        <w:rPr>
          <w:rFonts w:hint="eastAsia"/>
        </w:rPr>
        <w:t>.</w:t>
      </w:r>
      <w:r>
        <w:rPr>
          <w:rFonts w:hint="eastAsia"/>
        </w:rPr>
        <w:tab/>
      </w:r>
      <w:r>
        <w:rPr>
          <w:rFonts w:hint="eastAsia"/>
        </w:rPr>
        <w:t>委员会欣见</w:t>
      </w:r>
      <w:proofErr w:type="gramStart"/>
      <w:r>
        <w:rPr>
          <w:rFonts w:hint="eastAsia"/>
        </w:rPr>
        <w:t>自审议上</w:t>
      </w:r>
      <w:proofErr w:type="gramEnd"/>
      <w:r>
        <w:rPr>
          <w:rFonts w:hint="eastAsia"/>
        </w:rPr>
        <w:t>一次报告以来，缔约国批准了下列国际文书：</w:t>
      </w:r>
    </w:p>
    <w:p w14:paraId="01170FF0" w14:textId="509B5486" w:rsidR="00541D27" w:rsidRDefault="00541D27" w:rsidP="00541D27">
      <w:pPr>
        <w:pStyle w:val="SingleTxt"/>
      </w:pPr>
      <w:r>
        <w:rPr>
          <w:rFonts w:hint="eastAsia"/>
        </w:rPr>
        <w:tab/>
        <w:t>(</w:t>
      </w:r>
      <w:r w:rsidRPr="00E84F6F">
        <w:rPr>
          <w:rFonts w:hint="eastAsia"/>
        </w:rPr>
        <w:t>a</w:t>
      </w:r>
      <w:r>
        <w:rPr>
          <w:rFonts w:hint="eastAsia"/>
        </w:rPr>
        <w:t>)</w:t>
      </w:r>
      <w:r w:rsidR="00C735FB">
        <w:t xml:space="preserve"> </w:t>
      </w:r>
      <w:r>
        <w:rPr>
          <w:rFonts w:hint="eastAsia"/>
        </w:rPr>
        <w:t>《残疾人权利公约》及其《任择议定书》，</w:t>
      </w:r>
      <w:r w:rsidRPr="00C735FB">
        <w:rPr>
          <w:rFonts w:hint="eastAsia"/>
        </w:rPr>
        <w:t>2014</w:t>
      </w:r>
      <w:r>
        <w:rPr>
          <w:rFonts w:hint="eastAsia"/>
        </w:rPr>
        <w:t>年；</w:t>
      </w:r>
    </w:p>
    <w:p w14:paraId="6CCB174B" w14:textId="1AE86A80" w:rsidR="00541D27" w:rsidRDefault="00541D27" w:rsidP="00541D27">
      <w:pPr>
        <w:pStyle w:val="SingleTxt"/>
      </w:pPr>
      <w:r>
        <w:rPr>
          <w:rFonts w:hint="eastAsia"/>
        </w:rPr>
        <w:tab/>
        <w:t>(</w:t>
      </w:r>
      <w:r w:rsidRPr="00E84F6F">
        <w:rPr>
          <w:rFonts w:hint="eastAsia"/>
        </w:rPr>
        <w:t>b</w:t>
      </w:r>
      <w:r>
        <w:rPr>
          <w:rFonts w:hint="eastAsia"/>
        </w:rPr>
        <w:t>)</w:t>
      </w:r>
      <w:r w:rsidR="00E91BC2">
        <w:t xml:space="preserve"> </w:t>
      </w:r>
      <w:r>
        <w:rPr>
          <w:rFonts w:hint="eastAsia"/>
        </w:rPr>
        <w:t>《</w:t>
      </w:r>
      <w:r w:rsidRPr="00386717">
        <w:rPr>
          <w:rFonts w:hint="eastAsia"/>
          <w:spacing w:val="-2"/>
        </w:rPr>
        <w:t>欧洲委员会防止和打击暴力侵害妇女行为和家庭暴力公约》</w:t>
      </w:r>
      <w:r>
        <w:rPr>
          <w:rFonts w:hint="eastAsia"/>
        </w:rPr>
        <w:t>，</w:t>
      </w:r>
      <w:r w:rsidRPr="00C735FB">
        <w:rPr>
          <w:rFonts w:hint="eastAsia"/>
        </w:rPr>
        <w:t>2014</w:t>
      </w:r>
      <w:r>
        <w:rPr>
          <w:rFonts w:hint="eastAsia"/>
        </w:rPr>
        <w:t>年。</w:t>
      </w:r>
    </w:p>
    <w:p w14:paraId="46497F6C" w14:textId="614A5EF4" w:rsidR="00541D27" w:rsidRDefault="00E91BC2" w:rsidP="00E91B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541D27" w:rsidRPr="00E84F6F">
        <w:rPr>
          <w:rFonts w:hint="eastAsia"/>
        </w:rPr>
        <w:t>C</w:t>
      </w:r>
      <w:r w:rsidR="00541D27">
        <w:rPr>
          <w:rFonts w:hint="eastAsia"/>
        </w:rPr>
        <w:t>.</w:t>
      </w:r>
      <w:r w:rsidR="00541D27">
        <w:rPr>
          <w:rFonts w:hint="eastAsia"/>
        </w:rPr>
        <w:tab/>
      </w:r>
      <w:r w:rsidR="00541D27">
        <w:rPr>
          <w:rFonts w:hint="eastAsia"/>
        </w:rPr>
        <w:t>可持续发展目标</w:t>
      </w:r>
    </w:p>
    <w:p w14:paraId="0CAA3C43" w14:textId="45BC9E7F" w:rsidR="00541D27" w:rsidRDefault="00541D27" w:rsidP="00541D27">
      <w:pPr>
        <w:pStyle w:val="SingleTxt"/>
      </w:pPr>
      <w:r w:rsidRPr="00C735FB">
        <w:rPr>
          <w:rFonts w:hint="eastAsia"/>
        </w:rPr>
        <w:t>7</w:t>
      </w:r>
      <w:r>
        <w:rPr>
          <w:rFonts w:hint="eastAsia"/>
        </w:rPr>
        <w:t>.</w:t>
      </w:r>
      <w:r>
        <w:rPr>
          <w:rFonts w:hint="eastAsia"/>
        </w:rPr>
        <w:tab/>
      </w:r>
      <w:r w:rsidRPr="00E91BC2">
        <w:rPr>
          <w:rFonts w:ascii="黑体" w:eastAsia="黑体" w:hAnsi="黑体" w:hint="eastAsia"/>
        </w:rPr>
        <w:t>委员会欣见国际社会对可持续发展目标的支持，并吁请在执行《</w:t>
      </w:r>
      <w:r w:rsidRPr="00C735FB">
        <w:rPr>
          <w:rFonts w:eastAsia="黑体" w:hint="eastAsia"/>
        </w:rPr>
        <w:t>2030</w:t>
      </w:r>
      <w:r w:rsidRPr="00E91BC2">
        <w:rPr>
          <w:rFonts w:ascii="黑体" w:eastAsia="黑体" w:hAnsi="黑体" w:hint="eastAsia"/>
        </w:rPr>
        <w:t>年可持续发展议程》的整个进程中，根据《公约》规定实现法律上</w:t>
      </w:r>
      <w:r w:rsidR="00E91BC2" w:rsidRPr="00E91BC2">
        <w:rPr>
          <w:rFonts w:ascii="黑体" w:eastAsia="黑体" w:hAnsi="黑体" w:hint="eastAsia"/>
        </w:rPr>
        <w:t>(</w:t>
      </w:r>
      <w:r w:rsidRPr="00E91BC2">
        <w:rPr>
          <w:rFonts w:ascii="黑体" w:eastAsia="黑体" w:hAnsi="黑体" w:hint="eastAsia"/>
        </w:rPr>
        <w:t>依法</w:t>
      </w:r>
      <w:r w:rsidR="00E91BC2" w:rsidRPr="00E91BC2">
        <w:rPr>
          <w:rFonts w:ascii="黑体" w:eastAsia="黑体" w:hAnsi="黑体" w:hint="eastAsia"/>
        </w:rPr>
        <w:t>)</w:t>
      </w:r>
      <w:r w:rsidRPr="00E91BC2">
        <w:rPr>
          <w:rFonts w:ascii="黑体" w:eastAsia="黑体" w:hAnsi="黑体" w:hint="eastAsia"/>
        </w:rPr>
        <w:t>和事实上</w:t>
      </w:r>
      <w:r w:rsidR="00E91BC2" w:rsidRPr="00E91BC2">
        <w:rPr>
          <w:rFonts w:ascii="黑体" w:eastAsia="黑体" w:hAnsi="黑体" w:hint="eastAsia"/>
        </w:rPr>
        <w:t>(</w:t>
      </w:r>
      <w:r w:rsidRPr="00E91BC2">
        <w:rPr>
          <w:rFonts w:ascii="黑体" w:eastAsia="黑体" w:hAnsi="黑体" w:hint="eastAsia"/>
        </w:rPr>
        <w:t>实质性</w:t>
      </w:r>
      <w:r w:rsidR="00E91BC2" w:rsidRPr="00E91BC2">
        <w:rPr>
          <w:rFonts w:ascii="黑体" w:eastAsia="黑体" w:hAnsi="黑体" w:hint="eastAsia"/>
        </w:rPr>
        <w:t>)</w:t>
      </w:r>
      <w:r w:rsidRPr="00E91BC2">
        <w:rPr>
          <w:rFonts w:ascii="黑体" w:eastAsia="黑体" w:hAnsi="黑体" w:hint="eastAsia"/>
        </w:rPr>
        <w:t>的性别平等。委员会回顾目标</w:t>
      </w:r>
      <w:r w:rsidRPr="00C735FB">
        <w:rPr>
          <w:rFonts w:eastAsia="黑体" w:hint="eastAsia"/>
        </w:rPr>
        <w:t>5</w:t>
      </w:r>
      <w:r w:rsidRPr="00E91BC2">
        <w:rPr>
          <w:rFonts w:ascii="黑体" w:eastAsia="黑体" w:hAnsi="黑体" w:hint="eastAsia"/>
        </w:rPr>
        <w:t>以及将平等和不歧视原则纳入所有</w:t>
      </w:r>
      <w:r w:rsidRPr="00C735FB">
        <w:rPr>
          <w:rFonts w:eastAsia="黑体" w:hint="eastAsia"/>
        </w:rPr>
        <w:t>17</w:t>
      </w:r>
      <w:r w:rsidRPr="00E91BC2">
        <w:rPr>
          <w:rFonts w:ascii="黑体" w:eastAsia="黑体" w:hAnsi="黑体" w:hint="eastAsia"/>
        </w:rPr>
        <w:t>项目标的主流的重要性。委员会敦促缔约国认识到妇女是安道尔可持续发展的推动力，并为此采取相关政策和战略</w:t>
      </w:r>
      <w:r>
        <w:rPr>
          <w:rFonts w:hint="eastAsia"/>
        </w:rPr>
        <w:t>。</w:t>
      </w:r>
    </w:p>
    <w:p w14:paraId="79D68AA3" w14:textId="307315E8" w:rsidR="00541D27" w:rsidRDefault="00E91BC2" w:rsidP="00E91B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541D27" w:rsidRPr="00E84F6F">
        <w:rPr>
          <w:rFonts w:hint="eastAsia"/>
        </w:rPr>
        <w:t>D</w:t>
      </w:r>
      <w:r w:rsidR="00541D27">
        <w:rPr>
          <w:rFonts w:hint="eastAsia"/>
        </w:rPr>
        <w:t>.</w:t>
      </w:r>
      <w:r w:rsidR="00541D27">
        <w:rPr>
          <w:rFonts w:hint="eastAsia"/>
        </w:rPr>
        <w:tab/>
      </w:r>
      <w:r w:rsidR="00541D27">
        <w:rPr>
          <w:rFonts w:hint="eastAsia"/>
        </w:rPr>
        <w:t>议会</w:t>
      </w:r>
    </w:p>
    <w:p w14:paraId="07FB9BD9" w14:textId="6F22F1BB" w:rsidR="00541D27" w:rsidRDefault="00541D27" w:rsidP="00541D27">
      <w:pPr>
        <w:pStyle w:val="SingleTxt"/>
      </w:pPr>
      <w:r w:rsidRPr="00C735FB">
        <w:rPr>
          <w:rFonts w:hint="eastAsia"/>
        </w:rPr>
        <w:t>8</w:t>
      </w:r>
      <w:r>
        <w:rPr>
          <w:rFonts w:hint="eastAsia"/>
        </w:rPr>
        <w:t>.</w:t>
      </w:r>
      <w:r>
        <w:rPr>
          <w:rFonts w:hint="eastAsia"/>
        </w:rPr>
        <w:tab/>
      </w:r>
      <w:r w:rsidRPr="00E91BC2">
        <w:rPr>
          <w:rFonts w:ascii="黑体" w:eastAsia="黑体" w:hAnsi="黑体" w:hint="eastAsia"/>
        </w:rPr>
        <w:t>委员会强调了立法权力在确保全面执行《公约》方面发挥的关键作用</w:t>
      </w:r>
      <w:r w:rsidR="00E91BC2" w:rsidRPr="00E91BC2">
        <w:rPr>
          <w:rFonts w:ascii="黑体" w:eastAsia="黑体" w:hAnsi="黑体" w:hint="eastAsia"/>
        </w:rPr>
        <w:t>(</w:t>
      </w:r>
      <w:r w:rsidRPr="00E91BC2">
        <w:rPr>
          <w:rFonts w:ascii="黑体" w:eastAsia="黑体" w:hAnsi="黑体" w:hint="eastAsia"/>
        </w:rPr>
        <w:t>见</w:t>
      </w:r>
      <w:hyperlink r:id="rId24" w:history="1">
        <w:r w:rsidRPr="00E84F6F">
          <w:rPr>
            <w:rStyle w:val="af4"/>
            <w:rFonts w:eastAsia="黑体" w:hint="eastAsia"/>
          </w:rPr>
          <w:t>A</w:t>
        </w:r>
        <w:r w:rsidRPr="00E91BC2">
          <w:rPr>
            <w:rStyle w:val="af4"/>
            <w:rFonts w:ascii="黑体" w:eastAsia="黑体" w:hAnsi="黑体" w:hint="eastAsia"/>
          </w:rPr>
          <w:t>/</w:t>
        </w:r>
        <w:r w:rsidRPr="00C735FB">
          <w:rPr>
            <w:rStyle w:val="af4"/>
            <w:rFonts w:eastAsia="黑体" w:hint="eastAsia"/>
          </w:rPr>
          <w:t>65</w:t>
        </w:r>
        <w:r w:rsidRPr="00E91BC2">
          <w:rPr>
            <w:rStyle w:val="af4"/>
            <w:rFonts w:ascii="黑体" w:eastAsia="黑体" w:hAnsi="黑体" w:hint="eastAsia"/>
          </w:rPr>
          <w:t>/</w:t>
        </w:r>
        <w:r w:rsidRPr="00C735FB">
          <w:rPr>
            <w:rStyle w:val="af4"/>
            <w:rFonts w:eastAsia="黑体" w:hint="eastAsia"/>
          </w:rPr>
          <w:t>38</w:t>
        </w:r>
      </w:hyperlink>
      <w:r w:rsidRPr="00E91BC2">
        <w:rPr>
          <w:rFonts w:ascii="黑体" w:eastAsia="黑体" w:hAnsi="黑体" w:hint="eastAsia"/>
        </w:rPr>
        <w:t>，第二部分，附件六</w:t>
      </w:r>
      <w:r w:rsidR="00E91BC2" w:rsidRPr="00E91BC2">
        <w:rPr>
          <w:rFonts w:ascii="黑体" w:eastAsia="黑体" w:hAnsi="黑体" w:hint="eastAsia"/>
        </w:rPr>
        <w:t>)</w:t>
      </w:r>
      <w:r w:rsidRPr="00E91BC2">
        <w:rPr>
          <w:rFonts w:ascii="黑体" w:eastAsia="黑体" w:hAnsi="黑体" w:hint="eastAsia"/>
        </w:rPr>
        <w:t>。</w:t>
      </w:r>
      <w:proofErr w:type="gramStart"/>
      <w:r w:rsidRPr="00E91BC2">
        <w:rPr>
          <w:rFonts w:ascii="黑体" w:eastAsia="黑体" w:hAnsi="黑体" w:hint="eastAsia"/>
        </w:rPr>
        <w:t>委员会请总委员会</w:t>
      </w:r>
      <w:proofErr w:type="gramEnd"/>
      <w:r w:rsidRPr="00E91BC2">
        <w:rPr>
          <w:rFonts w:ascii="黑体" w:eastAsia="黑体" w:hAnsi="黑体" w:hint="eastAsia"/>
        </w:rPr>
        <w:t>根据其任务授权，为从现在起到按照《公约》规定提交下一次定期报告之前执行本结论性意见采取必要步骤</w:t>
      </w:r>
      <w:r>
        <w:rPr>
          <w:rFonts w:hint="eastAsia"/>
        </w:rPr>
        <w:t>。</w:t>
      </w:r>
    </w:p>
    <w:p w14:paraId="5A9686C8" w14:textId="74F166DE" w:rsidR="00541D27" w:rsidRDefault="00E91BC2" w:rsidP="00E91B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541D27" w:rsidRPr="00E84F6F">
        <w:rPr>
          <w:rFonts w:hint="eastAsia"/>
        </w:rPr>
        <w:t>E</w:t>
      </w:r>
      <w:r w:rsidR="00541D27">
        <w:rPr>
          <w:rFonts w:hint="eastAsia"/>
        </w:rPr>
        <w:t>.</w:t>
      </w:r>
      <w:r w:rsidR="00541D27">
        <w:rPr>
          <w:rFonts w:hint="eastAsia"/>
        </w:rPr>
        <w:tab/>
      </w:r>
      <w:r w:rsidR="00541D27">
        <w:rPr>
          <w:rFonts w:hint="eastAsia"/>
        </w:rPr>
        <w:t>主要关切领域和建议</w:t>
      </w:r>
    </w:p>
    <w:p w14:paraId="5BBD9446" w14:textId="7CC8C87E" w:rsidR="00541D27" w:rsidRPr="00E91BC2" w:rsidRDefault="00541D27" w:rsidP="00541D27">
      <w:pPr>
        <w:pStyle w:val="SingleTxt"/>
        <w:rPr>
          <w:rFonts w:ascii="黑体" w:eastAsia="黑体" w:hAnsi="黑体"/>
        </w:rPr>
      </w:pPr>
      <w:r w:rsidRPr="00E91BC2">
        <w:rPr>
          <w:rFonts w:ascii="黑体" w:eastAsia="黑体" w:hAnsi="黑体" w:hint="eastAsia"/>
        </w:rPr>
        <w:t>《公约》、《任择议定书》和委员会一般性建议的可视性</w:t>
      </w:r>
    </w:p>
    <w:p w14:paraId="12EE37AB" w14:textId="77777777" w:rsidR="00541D27" w:rsidRDefault="00541D27" w:rsidP="00541D27">
      <w:pPr>
        <w:pStyle w:val="SingleTxt"/>
      </w:pPr>
      <w:r w:rsidRPr="00C735FB">
        <w:rPr>
          <w:rFonts w:hint="eastAsia"/>
        </w:rPr>
        <w:t>9</w:t>
      </w:r>
      <w:r>
        <w:rPr>
          <w:rFonts w:hint="eastAsia"/>
        </w:rPr>
        <w:t>.</w:t>
      </w:r>
      <w:r>
        <w:rPr>
          <w:rFonts w:hint="eastAsia"/>
        </w:rPr>
        <w:tab/>
      </w:r>
      <w:r>
        <w:rPr>
          <w:rFonts w:hint="eastAsia"/>
        </w:rPr>
        <w:t>委员会仍然感到关切的是，迄今为止，《公约》及其《任择议定书》尚未在缔约国获得必要的可视性和重视，在法庭诉讼中既未被直接援引、适用或提及，也没有关于妇女通过援引《公约》或相关国内立法的条款来主张自己不受歧视和平等权利的资料，这表明司法系统、律师和妇女本身对《公约》规定的妇女权利及其《任择议定书》规定的程序缺乏认识。</w:t>
      </w:r>
    </w:p>
    <w:p w14:paraId="57DA66B9" w14:textId="2AA0954F" w:rsidR="00541D27" w:rsidRDefault="00541D27" w:rsidP="00541D27">
      <w:pPr>
        <w:pStyle w:val="SingleTxt"/>
      </w:pPr>
      <w:r w:rsidRPr="00C735FB">
        <w:rPr>
          <w:rFonts w:hint="eastAsia"/>
        </w:rPr>
        <w:t>10</w:t>
      </w:r>
      <w:r>
        <w:rPr>
          <w:rFonts w:hint="eastAsia"/>
        </w:rPr>
        <w:t>.</w:t>
      </w:r>
      <w:r>
        <w:rPr>
          <w:rFonts w:hint="eastAsia"/>
        </w:rPr>
        <w:tab/>
      </w:r>
      <w:r w:rsidRPr="00E91BC2">
        <w:rPr>
          <w:rFonts w:ascii="黑体" w:eastAsia="黑体" w:hAnsi="黑体" w:hint="eastAsia"/>
          <w:spacing w:val="-6"/>
        </w:rPr>
        <w:t>委员会重申了其先前的建议</w:t>
      </w:r>
      <w:r w:rsidRPr="00E91BC2">
        <w:rPr>
          <w:rFonts w:hint="eastAsia"/>
          <w:spacing w:val="-6"/>
        </w:rPr>
        <w:t>(</w:t>
      </w:r>
      <w:hyperlink r:id="rId25" w:history="1">
        <w:r w:rsidRPr="00E84F6F">
          <w:rPr>
            <w:rStyle w:val="af4"/>
            <w:rFonts w:hint="eastAsia"/>
            <w:b/>
            <w:bCs/>
            <w:spacing w:val="-6"/>
          </w:rPr>
          <w:t>CEDAW</w:t>
        </w:r>
        <w:r w:rsidRPr="00E91BC2">
          <w:rPr>
            <w:rStyle w:val="af4"/>
            <w:rFonts w:hint="eastAsia"/>
            <w:b/>
            <w:bCs/>
            <w:spacing w:val="-6"/>
          </w:rPr>
          <w:t>/</w:t>
        </w:r>
        <w:r w:rsidRPr="00E84F6F">
          <w:rPr>
            <w:rStyle w:val="af4"/>
            <w:rFonts w:hint="eastAsia"/>
            <w:b/>
            <w:bCs/>
            <w:spacing w:val="-6"/>
          </w:rPr>
          <w:t>C</w:t>
        </w:r>
        <w:r w:rsidRPr="00E91BC2">
          <w:rPr>
            <w:rStyle w:val="af4"/>
            <w:rFonts w:hint="eastAsia"/>
            <w:b/>
            <w:bCs/>
            <w:spacing w:val="-6"/>
          </w:rPr>
          <w:t>/</w:t>
        </w:r>
        <w:r w:rsidRPr="00E84F6F">
          <w:rPr>
            <w:rStyle w:val="af4"/>
            <w:rFonts w:hint="eastAsia"/>
            <w:b/>
            <w:bCs/>
            <w:spacing w:val="-6"/>
          </w:rPr>
          <w:t>AND</w:t>
        </w:r>
        <w:r w:rsidRPr="00E91BC2">
          <w:rPr>
            <w:rStyle w:val="af4"/>
            <w:rFonts w:hint="eastAsia"/>
            <w:b/>
            <w:bCs/>
            <w:spacing w:val="-6"/>
          </w:rPr>
          <w:t>/</w:t>
        </w:r>
        <w:r w:rsidRPr="00E84F6F">
          <w:rPr>
            <w:rStyle w:val="af4"/>
            <w:rFonts w:hint="eastAsia"/>
            <w:b/>
            <w:bCs/>
            <w:spacing w:val="-6"/>
          </w:rPr>
          <w:t>CO</w:t>
        </w:r>
        <w:r w:rsidRPr="00E91BC2">
          <w:rPr>
            <w:rStyle w:val="af4"/>
            <w:rFonts w:hint="eastAsia"/>
            <w:b/>
            <w:bCs/>
            <w:spacing w:val="-6"/>
          </w:rPr>
          <w:t>/</w:t>
        </w:r>
        <w:r w:rsidRPr="00C735FB">
          <w:rPr>
            <w:rStyle w:val="af4"/>
            <w:rFonts w:hint="eastAsia"/>
            <w:b/>
            <w:bCs/>
            <w:spacing w:val="-6"/>
          </w:rPr>
          <w:t>2</w:t>
        </w:r>
        <w:r w:rsidRPr="00E91BC2">
          <w:rPr>
            <w:rStyle w:val="af4"/>
            <w:rFonts w:hint="eastAsia"/>
            <w:b/>
            <w:bCs/>
            <w:spacing w:val="-6"/>
          </w:rPr>
          <w:t>-</w:t>
        </w:r>
        <w:r w:rsidRPr="00C735FB">
          <w:rPr>
            <w:rStyle w:val="af4"/>
            <w:rFonts w:hint="eastAsia"/>
            <w:b/>
            <w:bCs/>
            <w:spacing w:val="-6"/>
          </w:rPr>
          <w:t>3</w:t>
        </w:r>
      </w:hyperlink>
      <w:r w:rsidRPr="00E91BC2">
        <w:rPr>
          <w:rFonts w:hint="eastAsia"/>
          <w:b/>
          <w:bCs/>
          <w:spacing w:val="-6"/>
        </w:rPr>
        <w:t>，</w:t>
      </w:r>
      <w:r w:rsidRPr="00E91BC2">
        <w:rPr>
          <w:rFonts w:ascii="黑体" w:eastAsia="黑体" w:hAnsi="黑体" w:hint="eastAsia"/>
          <w:spacing w:val="-6"/>
        </w:rPr>
        <w:t>第</w:t>
      </w:r>
      <w:r w:rsidRPr="00C735FB">
        <w:rPr>
          <w:rFonts w:hint="eastAsia"/>
          <w:b/>
          <w:bCs/>
          <w:spacing w:val="-6"/>
        </w:rPr>
        <w:t>10</w:t>
      </w:r>
      <w:r w:rsidRPr="00E91BC2">
        <w:rPr>
          <w:rFonts w:ascii="黑体" w:eastAsia="黑体" w:hAnsi="黑体" w:hint="eastAsia"/>
          <w:spacing w:val="-6"/>
        </w:rPr>
        <w:t>段)，并吁请缔约国</w:t>
      </w:r>
      <w:r w:rsidRPr="00E91BC2">
        <w:rPr>
          <w:rFonts w:hint="eastAsia"/>
          <w:spacing w:val="-6"/>
        </w:rPr>
        <w:t>：</w:t>
      </w:r>
    </w:p>
    <w:p w14:paraId="70A3AB9C" w14:textId="5DA934AD" w:rsidR="00541D27" w:rsidRDefault="00541D27" w:rsidP="00541D27">
      <w:pPr>
        <w:pStyle w:val="SingleTxt"/>
      </w:pPr>
      <w:r>
        <w:rPr>
          <w:rFonts w:hint="eastAsia"/>
        </w:rPr>
        <w:tab/>
        <w:t>(</w:t>
      </w:r>
      <w:r w:rsidRPr="00E84F6F">
        <w:rPr>
          <w:rFonts w:hint="eastAsia"/>
        </w:rPr>
        <w:t>a</w:t>
      </w:r>
      <w:r>
        <w:rPr>
          <w:rFonts w:hint="eastAsia"/>
        </w:rPr>
        <w:t>)</w:t>
      </w:r>
      <w:r w:rsidR="007E3156">
        <w:tab/>
      </w:r>
      <w:r w:rsidRPr="007E3156">
        <w:rPr>
          <w:rFonts w:ascii="黑体" w:eastAsia="黑体" w:hAnsi="黑体" w:hint="eastAsia"/>
        </w:rPr>
        <w:t>确保公共当局在立法和政策并在各部门和各级援引和适用《公约》</w:t>
      </w:r>
      <w:r>
        <w:rPr>
          <w:rFonts w:hint="eastAsia"/>
        </w:rPr>
        <w:t>；</w:t>
      </w:r>
    </w:p>
    <w:p w14:paraId="51FB68CC" w14:textId="3F56ABA9" w:rsidR="00541D27" w:rsidRDefault="00541D27" w:rsidP="00541D27">
      <w:pPr>
        <w:pStyle w:val="SingleTxt"/>
      </w:pPr>
      <w:r>
        <w:rPr>
          <w:rFonts w:hint="eastAsia"/>
        </w:rPr>
        <w:tab/>
        <w:t>(</w:t>
      </w:r>
      <w:r w:rsidRPr="00E84F6F">
        <w:rPr>
          <w:rFonts w:hint="eastAsia"/>
        </w:rPr>
        <w:t>b</w:t>
      </w:r>
      <w:r>
        <w:rPr>
          <w:rFonts w:hint="eastAsia"/>
        </w:rPr>
        <w:t>)</w:t>
      </w:r>
      <w:r w:rsidR="007E3156">
        <w:tab/>
      </w:r>
      <w:r w:rsidRPr="007E3156">
        <w:rPr>
          <w:rFonts w:ascii="黑体" w:eastAsia="黑体" w:hAnsi="黑体" w:hint="eastAsia"/>
        </w:rPr>
        <w:t>加强针对法官、检察官、律师和其他法律专业人员的法律培训和能力建设方案，并确保把《公约》、《任择议定书》、委员会的一般性建议和委员会关于个人来文和查询的意见作为其专业人员培训的有机组成部分，以使其能够直接适用、援引和/或参考《公约》的规定，并根据《公约》对国内立法</w:t>
      </w:r>
      <w:proofErr w:type="gramStart"/>
      <w:r w:rsidRPr="007E3156">
        <w:rPr>
          <w:rFonts w:ascii="黑体" w:eastAsia="黑体" w:hAnsi="黑体" w:hint="eastAsia"/>
        </w:rPr>
        <w:t>作出</w:t>
      </w:r>
      <w:proofErr w:type="gramEnd"/>
      <w:r w:rsidRPr="007E3156">
        <w:rPr>
          <w:rFonts w:ascii="黑体" w:eastAsia="黑体" w:hAnsi="黑体" w:hint="eastAsia"/>
        </w:rPr>
        <w:t>解释</w:t>
      </w:r>
      <w:r>
        <w:rPr>
          <w:rFonts w:hint="eastAsia"/>
        </w:rPr>
        <w:t>；</w:t>
      </w:r>
    </w:p>
    <w:p w14:paraId="34F02DF5" w14:textId="7B0451ED" w:rsidR="00541D27" w:rsidRDefault="00541D27" w:rsidP="00541D27">
      <w:pPr>
        <w:pStyle w:val="SingleTxt"/>
      </w:pPr>
      <w:r>
        <w:rPr>
          <w:rFonts w:hint="eastAsia"/>
        </w:rPr>
        <w:tab/>
        <w:t>(</w:t>
      </w:r>
      <w:r w:rsidRPr="00E84F6F">
        <w:rPr>
          <w:rFonts w:hint="eastAsia"/>
        </w:rPr>
        <w:t>c</w:t>
      </w:r>
      <w:r>
        <w:rPr>
          <w:rFonts w:hint="eastAsia"/>
        </w:rPr>
        <w:t>)</w:t>
      </w:r>
      <w:r w:rsidR="007E3156">
        <w:tab/>
      </w:r>
      <w:r w:rsidRPr="007E3156">
        <w:rPr>
          <w:rFonts w:ascii="黑体" w:eastAsia="黑体" w:hAnsi="黑体" w:hint="eastAsia"/>
        </w:rPr>
        <w:t>以该国所有正式语文，包括以可及性方式，向所有妇女和男子提供关于《公约》、其《任择议定书》和委员会一般性建议的信息</w:t>
      </w:r>
      <w:r>
        <w:rPr>
          <w:rFonts w:hint="eastAsia"/>
        </w:rPr>
        <w:t>。</w:t>
      </w:r>
    </w:p>
    <w:p w14:paraId="4AF310CF" w14:textId="77777777" w:rsidR="00E84F6F" w:rsidRDefault="00E84F6F">
      <w:pPr>
        <w:spacing w:line="240" w:lineRule="auto"/>
        <w:jc w:val="left"/>
        <w:rPr>
          <w:rFonts w:ascii="黑体" w:eastAsia="黑体" w:hAnsi="黑体"/>
        </w:rPr>
      </w:pPr>
      <w:r>
        <w:rPr>
          <w:rFonts w:ascii="黑体" w:eastAsia="黑体" w:hAnsi="黑体"/>
        </w:rPr>
        <w:br w:type="page"/>
      </w:r>
    </w:p>
    <w:p w14:paraId="7D1FCD4B" w14:textId="7C4A56DB" w:rsidR="00541D27" w:rsidRPr="007E3156" w:rsidRDefault="00541D27" w:rsidP="00541D27">
      <w:pPr>
        <w:pStyle w:val="SingleTxt"/>
        <w:rPr>
          <w:rFonts w:ascii="黑体" w:eastAsia="黑体" w:hAnsi="黑体"/>
        </w:rPr>
      </w:pPr>
      <w:r w:rsidRPr="007E3156">
        <w:rPr>
          <w:rFonts w:ascii="黑体" w:eastAsia="黑体" w:hAnsi="黑体" w:hint="eastAsia"/>
        </w:rPr>
        <w:lastRenderedPageBreak/>
        <w:t>歧视妇女的定义</w:t>
      </w:r>
    </w:p>
    <w:p w14:paraId="4813A66A" w14:textId="4E9FE92F" w:rsidR="00541D27" w:rsidRDefault="00541D27" w:rsidP="00541D27">
      <w:pPr>
        <w:pStyle w:val="SingleTxt"/>
      </w:pPr>
      <w:r w:rsidRPr="00C735FB">
        <w:rPr>
          <w:rFonts w:hint="eastAsia"/>
        </w:rPr>
        <w:t>11</w:t>
      </w:r>
      <w:r>
        <w:rPr>
          <w:rFonts w:hint="eastAsia"/>
        </w:rPr>
        <w:t>.</w:t>
      </w:r>
      <w:r>
        <w:rPr>
          <w:rFonts w:hint="eastAsia"/>
        </w:rPr>
        <w:tab/>
      </w:r>
      <w:r>
        <w:rPr>
          <w:rFonts w:hint="eastAsia"/>
        </w:rPr>
        <w:t>委员会注意到通过了关于平等待遇和不歧视的第</w:t>
      </w:r>
      <w:hyperlink r:id="rId26" w:history="1">
        <w:r w:rsidRPr="00C735FB">
          <w:rPr>
            <w:rStyle w:val="af4"/>
            <w:rFonts w:hint="eastAsia"/>
          </w:rPr>
          <w:t>13</w:t>
        </w:r>
        <w:r w:rsidRPr="00BF4E84">
          <w:rPr>
            <w:rStyle w:val="af4"/>
            <w:rFonts w:hint="eastAsia"/>
          </w:rPr>
          <w:t>/</w:t>
        </w:r>
        <w:r w:rsidRPr="00C735FB">
          <w:rPr>
            <w:rStyle w:val="af4"/>
            <w:rFonts w:hint="eastAsia"/>
          </w:rPr>
          <w:t>2019</w:t>
        </w:r>
      </w:hyperlink>
      <w:r>
        <w:rPr>
          <w:rFonts w:hint="eastAsia"/>
        </w:rPr>
        <w:t>号法律，其中规定了歧视性骚扰、性骚扰和基于性别的骚扰的定义</w:t>
      </w:r>
      <w:r>
        <w:rPr>
          <w:rFonts w:hint="eastAsia"/>
        </w:rPr>
        <w:t>(</w:t>
      </w:r>
      <w:r>
        <w:rPr>
          <w:rFonts w:hint="eastAsia"/>
        </w:rPr>
        <w:t>第</w:t>
      </w:r>
      <w:r w:rsidRPr="00C735FB">
        <w:rPr>
          <w:rFonts w:hint="eastAsia"/>
        </w:rPr>
        <w:t>9</w:t>
      </w:r>
      <w:r>
        <w:rPr>
          <w:rFonts w:hint="eastAsia"/>
        </w:rPr>
        <w:t>条</w:t>
      </w:r>
      <w:r>
        <w:rPr>
          <w:rFonts w:hint="eastAsia"/>
        </w:rPr>
        <w:t>)</w:t>
      </w:r>
      <w:r>
        <w:rPr>
          <w:rFonts w:hint="eastAsia"/>
        </w:rPr>
        <w:t>；基于怀孕或生育理由的歧视</w:t>
      </w:r>
      <w:r>
        <w:rPr>
          <w:rFonts w:hint="eastAsia"/>
        </w:rPr>
        <w:t>(</w:t>
      </w:r>
      <w:r>
        <w:rPr>
          <w:rFonts w:hint="eastAsia"/>
        </w:rPr>
        <w:t>第</w:t>
      </w:r>
      <w:r w:rsidRPr="00C735FB">
        <w:rPr>
          <w:rFonts w:hint="eastAsia"/>
        </w:rPr>
        <w:t>10</w:t>
      </w:r>
      <w:r>
        <w:rPr>
          <w:rFonts w:hint="eastAsia"/>
        </w:rPr>
        <w:t>条</w:t>
      </w:r>
      <w:r>
        <w:rPr>
          <w:rFonts w:hint="eastAsia"/>
        </w:rPr>
        <w:t>)</w:t>
      </w:r>
      <w:r>
        <w:rPr>
          <w:rFonts w:hint="eastAsia"/>
        </w:rPr>
        <w:t>，以及基于性别的暴力侵害妇女行为</w:t>
      </w:r>
      <w:r>
        <w:rPr>
          <w:rFonts w:hint="eastAsia"/>
        </w:rPr>
        <w:t>(</w:t>
      </w:r>
      <w:r>
        <w:rPr>
          <w:rFonts w:hint="eastAsia"/>
        </w:rPr>
        <w:t>第</w:t>
      </w:r>
      <w:r w:rsidRPr="00C735FB">
        <w:rPr>
          <w:rFonts w:hint="eastAsia"/>
        </w:rPr>
        <w:t>11</w:t>
      </w:r>
      <w:r>
        <w:rPr>
          <w:rFonts w:hint="eastAsia"/>
        </w:rPr>
        <w:t>条</w:t>
      </w:r>
      <w:r>
        <w:rPr>
          <w:rFonts w:hint="eastAsia"/>
        </w:rPr>
        <w:t>)</w:t>
      </w:r>
      <w:r>
        <w:rPr>
          <w:rFonts w:hint="eastAsia"/>
        </w:rPr>
        <w:t>。委员会注意到，虽然缔约国宪法第</w:t>
      </w:r>
      <w:r w:rsidRPr="00C735FB">
        <w:rPr>
          <w:rFonts w:hint="eastAsia"/>
        </w:rPr>
        <w:t>6</w:t>
      </w:r>
      <w:r>
        <w:rPr>
          <w:rFonts w:hint="eastAsia"/>
        </w:rPr>
        <w:t>条列入了符合《公约》第</w:t>
      </w:r>
      <w:r w:rsidRPr="00C735FB">
        <w:rPr>
          <w:rFonts w:hint="eastAsia"/>
        </w:rPr>
        <w:t>1</w:t>
      </w:r>
      <w:r>
        <w:rPr>
          <w:rFonts w:hint="eastAsia"/>
        </w:rPr>
        <w:t>条的关于歧视的定义，但委员会感到关切的是，第</w:t>
      </w:r>
      <w:hyperlink r:id="rId27" w:history="1">
        <w:r w:rsidRPr="00C735FB">
          <w:rPr>
            <w:rStyle w:val="af4"/>
            <w:rFonts w:hint="eastAsia"/>
          </w:rPr>
          <w:t>13</w:t>
        </w:r>
        <w:r w:rsidRPr="00BF4E84">
          <w:rPr>
            <w:rStyle w:val="af4"/>
            <w:rFonts w:hint="eastAsia"/>
          </w:rPr>
          <w:t>/</w:t>
        </w:r>
        <w:r w:rsidRPr="00C735FB">
          <w:rPr>
            <w:rStyle w:val="af4"/>
            <w:rFonts w:hint="eastAsia"/>
          </w:rPr>
          <w:t>2019</w:t>
        </w:r>
      </w:hyperlink>
      <w:r>
        <w:rPr>
          <w:rFonts w:hint="eastAsia"/>
        </w:rPr>
        <w:t>号法律未列入根据《公约》第</w:t>
      </w:r>
      <w:r w:rsidRPr="00C735FB">
        <w:rPr>
          <w:rFonts w:hint="eastAsia"/>
        </w:rPr>
        <w:t>1</w:t>
      </w:r>
      <w:r>
        <w:rPr>
          <w:rFonts w:hint="eastAsia"/>
        </w:rPr>
        <w:t>条明确禁止直接和间接歧视及公共和私人领域交叉形式歧视的歧视妇女的定义。委员会还感到关切的是，其第</w:t>
      </w:r>
      <w:r w:rsidRPr="00C735FB">
        <w:rPr>
          <w:rFonts w:hint="eastAsia"/>
        </w:rPr>
        <w:t>33</w:t>
      </w:r>
      <w:r>
        <w:rPr>
          <w:rFonts w:hint="eastAsia"/>
        </w:rPr>
        <w:t>条所述确保两性平等战略有待通过。</w:t>
      </w:r>
    </w:p>
    <w:p w14:paraId="34E40733" w14:textId="67C18950" w:rsidR="00541D27" w:rsidRDefault="00541D27" w:rsidP="00541D27">
      <w:pPr>
        <w:pStyle w:val="SingleTxt"/>
      </w:pPr>
      <w:r w:rsidRPr="00C735FB">
        <w:rPr>
          <w:rFonts w:hint="eastAsia"/>
        </w:rPr>
        <w:t>12</w:t>
      </w:r>
      <w:r>
        <w:rPr>
          <w:rFonts w:hint="eastAsia"/>
        </w:rPr>
        <w:t>.</w:t>
      </w:r>
      <w:r>
        <w:rPr>
          <w:rFonts w:hint="eastAsia"/>
        </w:rPr>
        <w:tab/>
      </w:r>
      <w:r w:rsidRPr="007E3156">
        <w:rPr>
          <w:rFonts w:ascii="黑体" w:eastAsia="黑体" w:hAnsi="黑体" w:hint="eastAsia"/>
        </w:rPr>
        <w:t>回顾其先前的结论性意见</w:t>
      </w:r>
      <w:r>
        <w:rPr>
          <w:rFonts w:hint="eastAsia"/>
        </w:rPr>
        <w:t>(</w:t>
      </w:r>
      <w:hyperlink r:id="rId28" w:history="1">
        <w:r w:rsidRPr="00E84F6F">
          <w:rPr>
            <w:rStyle w:val="af4"/>
            <w:rFonts w:hint="eastAsia"/>
            <w:b/>
            <w:bCs/>
          </w:rPr>
          <w:t>CEDAW</w:t>
        </w:r>
        <w:r w:rsidRPr="007E3156">
          <w:rPr>
            <w:rStyle w:val="af4"/>
            <w:rFonts w:hint="eastAsia"/>
            <w:b/>
            <w:bCs/>
          </w:rPr>
          <w:t>/</w:t>
        </w:r>
        <w:r w:rsidRPr="00E84F6F">
          <w:rPr>
            <w:rStyle w:val="af4"/>
            <w:rFonts w:hint="eastAsia"/>
            <w:b/>
            <w:bCs/>
          </w:rPr>
          <w:t>C</w:t>
        </w:r>
        <w:r w:rsidRPr="007E3156">
          <w:rPr>
            <w:rStyle w:val="af4"/>
            <w:rFonts w:hint="eastAsia"/>
            <w:b/>
            <w:bCs/>
          </w:rPr>
          <w:t>/</w:t>
        </w:r>
        <w:r w:rsidRPr="00E84F6F">
          <w:rPr>
            <w:rStyle w:val="af4"/>
            <w:rFonts w:hint="eastAsia"/>
            <w:b/>
            <w:bCs/>
          </w:rPr>
          <w:t>AND</w:t>
        </w:r>
        <w:r w:rsidRPr="007E3156">
          <w:rPr>
            <w:rStyle w:val="af4"/>
            <w:rFonts w:hint="eastAsia"/>
            <w:b/>
            <w:bCs/>
          </w:rPr>
          <w:t>/</w:t>
        </w:r>
        <w:r w:rsidRPr="00E84F6F">
          <w:rPr>
            <w:rStyle w:val="af4"/>
            <w:rFonts w:hint="eastAsia"/>
            <w:b/>
            <w:bCs/>
          </w:rPr>
          <w:t>CO</w:t>
        </w:r>
        <w:r w:rsidRPr="007E3156">
          <w:rPr>
            <w:rStyle w:val="af4"/>
            <w:rFonts w:hint="eastAsia"/>
            <w:b/>
            <w:bCs/>
          </w:rPr>
          <w:t>/</w:t>
        </w:r>
        <w:r w:rsidRPr="00C735FB">
          <w:rPr>
            <w:rStyle w:val="af4"/>
            <w:rFonts w:hint="eastAsia"/>
            <w:b/>
            <w:bCs/>
          </w:rPr>
          <w:t>2</w:t>
        </w:r>
        <w:r w:rsidRPr="007E3156">
          <w:rPr>
            <w:rStyle w:val="af4"/>
            <w:rFonts w:hint="eastAsia"/>
            <w:b/>
            <w:bCs/>
          </w:rPr>
          <w:t>-</w:t>
        </w:r>
        <w:r w:rsidRPr="00C735FB">
          <w:rPr>
            <w:rStyle w:val="af4"/>
            <w:rFonts w:hint="eastAsia"/>
            <w:b/>
            <w:bCs/>
          </w:rPr>
          <w:t>3</w:t>
        </w:r>
      </w:hyperlink>
      <w:r w:rsidR="007E3156">
        <w:rPr>
          <w:rFonts w:hint="eastAsia"/>
        </w:rPr>
        <w:t>，</w:t>
      </w:r>
      <w:r w:rsidRPr="007E3156">
        <w:rPr>
          <w:rFonts w:ascii="黑体" w:eastAsia="黑体" w:hAnsi="黑体" w:hint="eastAsia"/>
        </w:rPr>
        <w:t>第</w:t>
      </w:r>
      <w:r w:rsidRPr="00C735FB">
        <w:rPr>
          <w:rFonts w:eastAsia="黑体" w:hint="eastAsia"/>
        </w:rPr>
        <w:t>14</w:t>
      </w:r>
      <w:r w:rsidRPr="007E3156">
        <w:rPr>
          <w:rFonts w:ascii="黑体" w:eastAsia="黑体" w:hAnsi="黑体" w:hint="eastAsia"/>
        </w:rPr>
        <w:t>段)以及《公约》第</w:t>
      </w:r>
      <w:r w:rsidRPr="00C735FB">
        <w:rPr>
          <w:rFonts w:eastAsia="黑体" w:hint="eastAsia"/>
        </w:rPr>
        <w:t>1</w:t>
      </w:r>
      <w:r w:rsidRPr="007E3156">
        <w:rPr>
          <w:rFonts w:ascii="黑体" w:eastAsia="黑体" w:hAnsi="黑体" w:hint="eastAsia"/>
        </w:rPr>
        <w:t>条和第</w:t>
      </w:r>
      <w:r w:rsidRPr="00C735FB">
        <w:rPr>
          <w:rFonts w:eastAsia="黑体" w:hint="eastAsia"/>
        </w:rPr>
        <w:t>2</w:t>
      </w:r>
      <w:r w:rsidRPr="007E3156">
        <w:rPr>
          <w:rFonts w:ascii="黑体" w:eastAsia="黑体" w:hAnsi="黑体" w:hint="eastAsia"/>
        </w:rPr>
        <w:t>条与可持续发展目标具体目标</w:t>
      </w:r>
      <w:r w:rsidRPr="00C735FB">
        <w:rPr>
          <w:rFonts w:eastAsia="黑体" w:hint="eastAsia"/>
        </w:rPr>
        <w:t>5</w:t>
      </w:r>
      <w:r w:rsidRPr="007E3156">
        <w:rPr>
          <w:rFonts w:ascii="黑体" w:eastAsia="黑体" w:hAnsi="黑体" w:hint="eastAsia"/>
        </w:rPr>
        <w:t>.</w:t>
      </w:r>
      <w:r w:rsidRPr="00C735FB">
        <w:rPr>
          <w:rFonts w:eastAsia="黑体" w:hint="eastAsia"/>
        </w:rPr>
        <w:t>1</w:t>
      </w:r>
      <w:r w:rsidRPr="007E3156">
        <w:rPr>
          <w:rFonts w:ascii="黑体" w:eastAsia="黑体" w:hAnsi="黑体" w:hint="eastAsia"/>
        </w:rPr>
        <w:t>之间的联系，为消除对世界各地所有妇女和女孩的一切形式的歧视，委员会建议缔约国通过关于性别平等的专项综合法律，纳入包括直接和间接歧视及公共和私人领域交叉形式歧视等与《公约》第</w:t>
      </w:r>
      <w:r w:rsidRPr="00C735FB">
        <w:rPr>
          <w:rFonts w:eastAsia="黑体" w:hint="eastAsia"/>
        </w:rPr>
        <w:t>1</w:t>
      </w:r>
      <w:r w:rsidRPr="007E3156">
        <w:rPr>
          <w:rFonts w:ascii="黑体" w:eastAsia="黑体" w:hAnsi="黑体" w:hint="eastAsia"/>
        </w:rPr>
        <w:t>条相符的歧视妇女的定义，并保证对性别歧视受害者提供有效补救</w:t>
      </w:r>
      <w:r>
        <w:rPr>
          <w:rFonts w:hint="eastAsia"/>
        </w:rPr>
        <w:t>。</w:t>
      </w:r>
    </w:p>
    <w:p w14:paraId="2AF50F70" w14:textId="331244C9" w:rsidR="00541D27" w:rsidRPr="007E3156" w:rsidRDefault="00541D27" w:rsidP="00541D27">
      <w:pPr>
        <w:pStyle w:val="SingleTxt"/>
        <w:rPr>
          <w:rFonts w:ascii="黑体" w:eastAsia="黑体" w:hAnsi="黑体"/>
        </w:rPr>
      </w:pPr>
      <w:r w:rsidRPr="007E3156">
        <w:rPr>
          <w:rFonts w:ascii="黑体" w:eastAsia="黑体" w:hAnsi="黑体" w:hint="eastAsia"/>
        </w:rPr>
        <w:t>诉诸司法</w:t>
      </w:r>
    </w:p>
    <w:p w14:paraId="165E0259" w14:textId="77777777" w:rsidR="00541D27" w:rsidRDefault="00541D27" w:rsidP="00541D27">
      <w:pPr>
        <w:pStyle w:val="SingleTxt"/>
      </w:pPr>
      <w:r w:rsidRPr="00C735FB">
        <w:rPr>
          <w:rFonts w:hint="eastAsia"/>
        </w:rPr>
        <w:t>13</w:t>
      </w:r>
      <w:r>
        <w:rPr>
          <w:rFonts w:hint="eastAsia"/>
        </w:rPr>
        <w:t>.</w:t>
      </w:r>
      <w:r>
        <w:rPr>
          <w:rFonts w:hint="eastAsia"/>
        </w:rPr>
        <w:tab/>
      </w:r>
      <w:r>
        <w:rPr>
          <w:rFonts w:hint="eastAsia"/>
        </w:rPr>
        <w:t>委员会感到关切的是，妇女和女孩，特别是遭受交叉形式歧视的妇女和女孩，在诉诸司法方面面临障碍，其原因是，缺乏包括在处理性别暴力侵害妇女行为、歧视妇女和侵害妇女权利及对一些妇女实施强制令和监护上受过培训的警察和检察官等专业性机构和人员、也没有向妇女独立免费提供的专门法律服务。</w:t>
      </w:r>
    </w:p>
    <w:p w14:paraId="2F8CCED3" w14:textId="06BDA8B8" w:rsidR="00541D27" w:rsidRDefault="00541D27" w:rsidP="00541D27">
      <w:pPr>
        <w:pStyle w:val="SingleTxt"/>
      </w:pPr>
      <w:r w:rsidRPr="00C735FB">
        <w:rPr>
          <w:rFonts w:hint="eastAsia"/>
        </w:rPr>
        <w:t>14</w:t>
      </w:r>
      <w:r>
        <w:rPr>
          <w:rFonts w:hint="eastAsia"/>
        </w:rPr>
        <w:t>.</w:t>
      </w:r>
      <w:r>
        <w:rPr>
          <w:rFonts w:hint="eastAsia"/>
        </w:rPr>
        <w:tab/>
      </w:r>
      <w:r w:rsidRPr="00C60EA9">
        <w:rPr>
          <w:rFonts w:ascii="黑体" w:eastAsia="黑体" w:hAnsi="黑体" w:hint="eastAsia"/>
        </w:rPr>
        <w:t>回顾其关于妇女诉诸司法的第</w:t>
      </w:r>
      <w:hyperlink r:id="rId29" w:history="1">
        <w:r w:rsidRPr="00C735FB">
          <w:rPr>
            <w:rStyle w:val="af4"/>
            <w:rFonts w:hint="eastAsia"/>
            <w:b/>
            <w:bCs/>
          </w:rPr>
          <w:t>33</w:t>
        </w:r>
        <w:r w:rsidRPr="00C60EA9">
          <w:rPr>
            <w:rStyle w:val="af4"/>
            <w:rFonts w:hint="eastAsia"/>
            <w:b/>
            <w:bCs/>
          </w:rPr>
          <w:t>(</w:t>
        </w:r>
        <w:r w:rsidRPr="00C735FB">
          <w:rPr>
            <w:rStyle w:val="af4"/>
            <w:rFonts w:hint="eastAsia"/>
            <w:b/>
            <w:bCs/>
          </w:rPr>
          <w:t>2015</w:t>
        </w:r>
        <w:r w:rsidRPr="00C60EA9">
          <w:rPr>
            <w:rStyle w:val="af4"/>
            <w:rFonts w:hint="eastAsia"/>
            <w:b/>
            <w:bCs/>
          </w:rPr>
          <w:t>)</w:t>
        </w:r>
      </w:hyperlink>
      <w:r w:rsidRPr="00C60EA9">
        <w:rPr>
          <w:rFonts w:ascii="黑体" w:eastAsia="黑体" w:hAnsi="黑体" w:hint="eastAsia"/>
        </w:rPr>
        <w:t>号一般性建议，委员会建议缔约国</w:t>
      </w:r>
      <w:r>
        <w:rPr>
          <w:rFonts w:hint="eastAsia"/>
        </w:rPr>
        <w:t>：</w:t>
      </w:r>
    </w:p>
    <w:p w14:paraId="47E73ADC" w14:textId="5F74F32C" w:rsidR="00541D27" w:rsidRDefault="00541D27" w:rsidP="00541D27">
      <w:pPr>
        <w:pStyle w:val="SingleTxt"/>
      </w:pPr>
      <w:r>
        <w:rPr>
          <w:rFonts w:hint="eastAsia"/>
        </w:rPr>
        <w:tab/>
        <w:t>(</w:t>
      </w:r>
      <w:r w:rsidRPr="00E84F6F">
        <w:rPr>
          <w:rFonts w:hint="eastAsia"/>
        </w:rPr>
        <w:t>a</w:t>
      </w:r>
      <w:r>
        <w:rPr>
          <w:rFonts w:hint="eastAsia"/>
        </w:rPr>
        <w:t>)</w:t>
      </w:r>
      <w:r w:rsidR="00C60EA9">
        <w:tab/>
      </w:r>
      <w:r w:rsidRPr="00C60EA9">
        <w:rPr>
          <w:rFonts w:ascii="黑体" w:eastAsia="黑体" w:hAnsi="黑体" w:hint="eastAsia"/>
        </w:rPr>
        <w:t>开展研究以查明妇女和女孩特别是遇到交叉形式歧视的妇女和女孩在诉诸司法方面所面临的障碍，并采取措施消除这些障碍</w:t>
      </w:r>
      <w:r>
        <w:rPr>
          <w:rFonts w:hint="eastAsia"/>
        </w:rPr>
        <w:t>；</w:t>
      </w:r>
    </w:p>
    <w:p w14:paraId="0CC9EB55" w14:textId="24A1C09E" w:rsidR="00541D27" w:rsidRDefault="00541D27" w:rsidP="00541D27">
      <w:pPr>
        <w:pStyle w:val="SingleTxt"/>
      </w:pPr>
      <w:r>
        <w:rPr>
          <w:rFonts w:hint="eastAsia"/>
        </w:rPr>
        <w:tab/>
        <w:t>(</w:t>
      </w:r>
      <w:r w:rsidRPr="00E84F6F">
        <w:rPr>
          <w:rFonts w:hint="eastAsia"/>
        </w:rPr>
        <w:t>b</w:t>
      </w:r>
      <w:r>
        <w:rPr>
          <w:rFonts w:hint="eastAsia"/>
        </w:rPr>
        <w:t>)</w:t>
      </w:r>
      <w:r w:rsidR="00C60EA9">
        <w:tab/>
      </w:r>
      <w:r w:rsidRPr="00C60EA9">
        <w:rPr>
          <w:rFonts w:ascii="黑体" w:eastAsia="黑体" w:hAnsi="黑体" w:hint="eastAsia"/>
        </w:rPr>
        <w:t>考虑在执法、刑罚和起诉系统内设立专门处理性别平等问题的单位</w:t>
      </w:r>
      <w:r>
        <w:rPr>
          <w:rFonts w:hint="eastAsia"/>
        </w:rPr>
        <w:t>；</w:t>
      </w:r>
    </w:p>
    <w:p w14:paraId="3955D473" w14:textId="16F37635" w:rsidR="00541D27" w:rsidRDefault="00C60EA9" w:rsidP="00541D27">
      <w:pPr>
        <w:pStyle w:val="SingleTxt"/>
      </w:pPr>
      <w:r>
        <w:tab/>
      </w:r>
      <w:r w:rsidR="00541D27">
        <w:rPr>
          <w:rFonts w:hint="eastAsia"/>
        </w:rPr>
        <w:t>(</w:t>
      </w:r>
      <w:r w:rsidRPr="00E84F6F">
        <w:t>c</w:t>
      </w:r>
      <w:r w:rsidR="00541D27">
        <w:rPr>
          <w:rFonts w:hint="eastAsia"/>
        </w:rPr>
        <w:t>)</w:t>
      </w:r>
      <w:r>
        <w:tab/>
      </w:r>
      <w:r w:rsidR="00541D27" w:rsidRPr="00C60EA9">
        <w:rPr>
          <w:rFonts w:ascii="黑体" w:eastAsia="黑体" w:hAnsi="黑体" w:hint="eastAsia"/>
        </w:rPr>
        <w:t>消除替代决策系统中使一些妇女无法在与其他妇女相同的条件下参与法律诉讼的障碍，确保其能诉诸司法，并视必要情况给其参与诉讼提供便利</w:t>
      </w:r>
      <w:r w:rsidR="00541D27">
        <w:rPr>
          <w:rFonts w:hint="eastAsia"/>
        </w:rPr>
        <w:t>；</w:t>
      </w:r>
    </w:p>
    <w:p w14:paraId="2CC41EF0" w14:textId="7CBC8B15" w:rsidR="00541D27" w:rsidRDefault="00541D27" w:rsidP="00541D27">
      <w:pPr>
        <w:pStyle w:val="SingleTxt"/>
      </w:pPr>
      <w:r>
        <w:rPr>
          <w:rFonts w:hint="eastAsia"/>
        </w:rPr>
        <w:tab/>
        <w:t>(</w:t>
      </w:r>
      <w:r w:rsidRPr="00E84F6F">
        <w:rPr>
          <w:rFonts w:hint="eastAsia"/>
        </w:rPr>
        <w:t>d</w:t>
      </w:r>
      <w:r>
        <w:rPr>
          <w:rFonts w:hint="eastAsia"/>
        </w:rPr>
        <w:t>)</w:t>
      </w:r>
      <w:r w:rsidR="00C60EA9">
        <w:tab/>
      </w:r>
      <w:r w:rsidRPr="00C60EA9">
        <w:rPr>
          <w:rFonts w:ascii="黑体" w:eastAsia="黑体" w:hAnsi="黑体" w:hint="eastAsia"/>
        </w:rPr>
        <w:t>采取创造鼓励妇女主张自身权利、举报其所遭受的犯罪行为并积极参与刑事司法程序有利环境的适当措施，并采取保护妇女以免其在同执法和司法机关的互动中遭受二次伤害的有效措施</w:t>
      </w:r>
      <w:r>
        <w:rPr>
          <w:rFonts w:hint="eastAsia"/>
        </w:rPr>
        <w:t>；</w:t>
      </w:r>
    </w:p>
    <w:p w14:paraId="7AE3AAE3" w14:textId="2F9C37F1" w:rsidR="00541D27" w:rsidRDefault="00541D27" w:rsidP="00541D27">
      <w:pPr>
        <w:pStyle w:val="SingleTxt"/>
      </w:pPr>
      <w:r>
        <w:rPr>
          <w:rFonts w:hint="eastAsia"/>
        </w:rPr>
        <w:tab/>
        <w:t>(</w:t>
      </w:r>
      <w:r w:rsidRPr="00E84F6F">
        <w:rPr>
          <w:rFonts w:hint="eastAsia"/>
        </w:rPr>
        <w:t>e</w:t>
      </w:r>
      <w:r>
        <w:rPr>
          <w:rFonts w:hint="eastAsia"/>
        </w:rPr>
        <w:t>)</w:t>
      </w:r>
      <w:r w:rsidR="00C60EA9">
        <w:tab/>
      </w:r>
      <w:r w:rsidRPr="00C60EA9">
        <w:rPr>
          <w:rFonts w:ascii="黑体" w:eastAsia="黑体" w:hAnsi="黑体" w:hint="eastAsia"/>
        </w:rPr>
        <w:t>征询妇女团体和民间社会组织的意见并同它们展开协作，以拟订这方面的法律、政策和方案</w:t>
      </w:r>
      <w:r w:rsidR="00C60EA9">
        <w:rPr>
          <w:rFonts w:hint="eastAsia"/>
        </w:rPr>
        <w:t>。</w:t>
      </w:r>
    </w:p>
    <w:p w14:paraId="0B1FAE2B" w14:textId="171AF1A5" w:rsidR="00541D27" w:rsidRPr="00C60EA9" w:rsidRDefault="00541D27" w:rsidP="00541D27">
      <w:pPr>
        <w:pStyle w:val="SingleTxt"/>
        <w:rPr>
          <w:rFonts w:ascii="黑体" w:eastAsia="黑体" w:hAnsi="黑体"/>
        </w:rPr>
      </w:pPr>
      <w:r w:rsidRPr="00C60EA9">
        <w:rPr>
          <w:rFonts w:ascii="黑体" w:eastAsia="黑体" w:hAnsi="黑体" w:hint="eastAsia"/>
        </w:rPr>
        <w:t>提高妇女地位国家机构</w:t>
      </w:r>
    </w:p>
    <w:p w14:paraId="59696A15" w14:textId="34FE487A" w:rsidR="00541D27" w:rsidRDefault="00541D27" w:rsidP="00541D27">
      <w:pPr>
        <w:pStyle w:val="SingleTxt"/>
      </w:pPr>
      <w:r w:rsidRPr="00C735FB">
        <w:rPr>
          <w:rFonts w:hint="eastAsia"/>
        </w:rPr>
        <w:t>15</w:t>
      </w:r>
      <w:r>
        <w:rPr>
          <w:rFonts w:hint="eastAsia"/>
        </w:rPr>
        <w:t>.</w:t>
      </w:r>
      <w:r>
        <w:rPr>
          <w:rFonts w:hint="eastAsia"/>
        </w:rPr>
        <w:tab/>
      </w:r>
      <w:r>
        <w:rPr>
          <w:rFonts w:hint="eastAsia"/>
        </w:rPr>
        <w:t>委</w:t>
      </w:r>
      <w:r w:rsidRPr="00C60EA9">
        <w:rPr>
          <w:rFonts w:hint="eastAsia"/>
          <w:spacing w:val="-3"/>
        </w:rPr>
        <w:t>员会注意到，</w:t>
      </w:r>
      <w:r w:rsidRPr="00C735FB">
        <w:rPr>
          <w:rFonts w:hint="eastAsia"/>
          <w:spacing w:val="-3"/>
        </w:rPr>
        <w:t>2016</w:t>
      </w:r>
      <w:r w:rsidRPr="00C60EA9">
        <w:rPr>
          <w:rFonts w:hint="eastAsia"/>
          <w:spacing w:val="-3"/>
        </w:rPr>
        <w:t>年设立了如今并入社会事务、住房和青年部的平等政策股，</w:t>
      </w:r>
      <w:r w:rsidRPr="00C735FB">
        <w:rPr>
          <w:rFonts w:hint="eastAsia"/>
          <w:spacing w:val="-3"/>
        </w:rPr>
        <w:t>2019</w:t>
      </w:r>
      <w:r w:rsidRPr="00C60EA9">
        <w:rPr>
          <w:rFonts w:hint="eastAsia"/>
          <w:spacing w:val="-3"/>
        </w:rPr>
        <w:t>年设立了平等和公共参与事务国家秘书处。然而，委员会仍然感到关切的是，该国家机构的碎片</w:t>
      </w:r>
      <w:proofErr w:type="gramStart"/>
      <w:r w:rsidRPr="00C60EA9">
        <w:rPr>
          <w:rFonts w:hint="eastAsia"/>
          <w:spacing w:val="-3"/>
        </w:rPr>
        <w:t>化降低</w:t>
      </w:r>
      <w:proofErr w:type="gramEnd"/>
      <w:r w:rsidRPr="00C60EA9">
        <w:rPr>
          <w:rFonts w:hint="eastAsia"/>
          <w:spacing w:val="-3"/>
        </w:rPr>
        <w:t>了其确保通过有效协调所有部委和政府部门的工作适当拟订和充分执行两性平等政策的能力。委员会还感到关切的是，促进男女有效平等的方案</w:t>
      </w:r>
      <w:r w:rsidRPr="00C60EA9">
        <w:rPr>
          <w:rFonts w:hint="eastAsia"/>
          <w:spacing w:val="-3"/>
        </w:rPr>
        <w:t>(</w:t>
      </w:r>
      <w:r w:rsidRPr="00C60EA9">
        <w:rPr>
          <w:rFonts w:hint="eastAsia"/>
          <w:spacing w:val="-3"/>
        </w:rPr>
        <w:t>第</w:t>
      </w:r>
      <w:hyperlink r:id="rId30" w:history="1">
        <w:r w:rsidRPr="00C735FB">
          <w:rPr>
            <w:rStyle w:val="af4"/>
            <w:rFonts w:hint="eastAsia"/>
            <w:spacing w:val="-3"/>
          </w:rPr>
          <w:t>13</w:t>
        </w:r>
        <w:r w:rsidRPr="00D51020">
          <w:rPr>
            <w:rStyle w:val="af4"/>
            <w:rFonts w:hint="eastAsia"/>
            <w:spacing w:val="-3"/>
          </w:rPr>
          <w:t>/</w:t>
        </w:r>
        <w:r w:rsidRPr="00C735FB">
          <w:rPr>
            <w:rStyle w:val="af4"/>
            <w:rFonts w:hint="eastAsia"/>
            <w:spacing w:val="-3"/>
          </w:rPr>
          <w:t>2019</w:t>
        </w:r>
      </w:hyperlink>
      <w:r w:rsidRPr="00C60EA9">
        <w:rPr>
          <w:rFonts w:hint="eastAsia"/>
          <w:spacing w:val="-3"/>
        </w:rPr>
        <w:t>号法令，第</w:t>
      </w:r>
      <w:r w:rsidRPr="00C735FB">
        <w:rPr>
          <w:rFonts w:hint="eastAsia"/>
          <w:spacing w:val="-3"/>
        </w:rPr>
        <w:t>33</w:t>
      </w:r>
      <w:r w:rsidRPr="00C60EA9">
        <w:rPr>
          <w:rFonts w:hint="eastAsia"/>
          <w:spacing w:val="-3"/>
        </w:rPr>
        <w:t>条</w:t>
      </w:r>
      <w:r w:rsidRPr="00C60EA9">
        <w:rPr>
          <w:rFonts w:hint="eastAsia"/>
          <w:spacing w:val="-3"/>
        </w:rPr>
        <w:t>)</w:t>
      </w:r>
      <w:r w:rsidRPr="00C60EA9">
        <w:rPr>
          <w:rFonts w:hint="eastAsia"/>
          <w:spacing w:val="-3"/>
        </w:rPr>
        <w:t>尚未获得通过，平等观察站还尚未建立。</w:t>
      </w:r>
    </w:p>
    <w:p w14:paraId="3C1785E4" w14:textId="77777777" w:rsidR="00541D27" w:rsidRDefault="00541D27" w:rsidP="00541D27">
      <w:pPr>
        <w:pStyle w:val="SingleTxt"/>
      </w:pPr>
      <w:r w:rsidRPr="00C735FB">
        <w:rPr>
          <w:rFonts w:hint="eastAsia"/>
        </w:rPr>
        <w:lastRenderedPageBreak/>
        <w:t>16</w:t>
      </w:r>
      <w:r>
        <w:rPr>
          <w:rFonts w:hint="eastAsia"/>
        </w:rPr>
        <w:t>.</w:t>
      </w:r>
      <w:r>
        <w:rPr>
          <w:rFonts w:hint="eastAsia"/>
        </w:rPr>
        <w:tab/>
      </w:r>
      <w:r w:rsidRPr="00386717">
        <w:rPr>
          <w:rFonts w:ascii="黑体" w:eastAsia="黑体" w:hAnsi="黑体" w:hint="eastAsia"/>
        </w:rPr>
        <w:t>委员会建议缔约国</w:t>
      </w:r>
      <w:r>
        <w:rPr>
          <w:rFonts w:hint="eastAsia"/>
        </w:rPr>
        <w:t>：</w:t>
      </w:r>
    </w:p>
    <w:p w14:paraId="6D7842A2" w14:textId="2E82F59A" w:rsidR="00541D27" w:rsidRDefault="00541D27" w:rsidP="00541D27">
      <w:pPr>
        <w:pStyle w:val="SingleTxt"/>
      </w:pPr>
      <w:r>
        <w:rPr>
          <w:rFonts w:hint="eastAsia"/>
        </w:rPr>
        <w:tab/>
        <w:t>(</w:t>
      </w:r>
      <w:r w:rsidRPr="00E84F6F">
        <w:rPr>
          <w:rFonts w:hint="eastAsia"/>
        </w:rPr>
        <w:t>a</w:t>
      </w:r>
      <w:r>
        <w:rPr>
          <w:rFonts w:hint="eastAsia"/>
        </w:rPr>
        <w:t>)</w:t>
      </w:r>
      <w:r w:rsidR="00C60EA9">
        <w:tab/>
      </w:r>
      <w:r w:rsidRPr="00C60EA9">
        <w:rPr>
          <w:rFonts w:ascii="黑体" w:eastAsia="黑体" w:hAnsi="黑体" w:hint="eastAsia"/>
        </w:rPr>
        <w:t>设立一个任务和责任界定明确的提高妇女地位国家中央机制，并给其提供适当的人力、财政和技术资源，使之能够协调并有效开展推动两性平等和将性别问题纳入主流的工作</w:t>
      </w:r>
      <w:r>
        <w:rPr>
          <w:rFonts w:hint="eastAsia"/>
        </w:rPr>
        <w:t>；</w:t>
      </w:r>
    </w:p>
    <w:p w14:paraId="39A133A4" w14:textId="24D6C2BF" w:rsidR="00541D27" w:rsidRDefault="00541D27" w:rsidP="00541D27">
      <w:pPr>
        <w:pStyle w:val="SingleTxt"/>
      </w:pPr>
      <w:r>
        <w:rPr>
          <w:rFonts w:hint="eastAsia"/>
        </w:rPr>
        <w:tab/>
        <w:t>(</w:t>
      </w:r>
      <w:r w:rsidRPr="00E84F6F">
        <w:rPr>
          <w:rFonts w:hint="eastAsia"/>
        </w:rPr>
        <w:t>b</w:t>
      </w:r>
      <w:r>
        <w:rPr>
          <w:rFonts w:hint="eastAsia"/>
        </w:rPr>
        <w:t>)</w:t>
      </w:r>
      <w:r w:rsidR="00C60EA9">
        <w:tab/>
      </w:r>
      <w:r w:rsidRPr="00C60EA9">
        <w:rPr>
          <w:rFonts w:ascii="黑体" w:eastAsia="黑体" w:hAnsi="黑体" w:hint="eastAsia"/>
          <w:spacing w:val="-4"/>
        </w:rPr>
        <w:t>向工作在提高妇女地位国家机构的妇女和男子提供关于妇女权利的培训；</w:t>
      </w:r>
    </w:p>
    <w:p w14:paraId="7846FEE7" w14:textId="1A2F3B8D" w:rsidR="00541D27" w:rsidRDefault="00541D27" w:rsidP="00541D27">
      <w:pPr>
        <w:pStyle w:val="SingleTxt"/>
      </w:pPr>
      <w:r>
        <w:rPr>
          <w:rFonts w:hint="eastAsia"/>
        </w:rPr>
        <w:tab/>
        <w:t>(</w:t>
      </w:r>
      <w:r w:rsidRPr="00E84F6F">
        <w:rPr>
          <w:rFonts w:hint="eastAsia"/>
        </w:rPr>
        <w:t>c</w:t>
      </w:r>
      <w:r>
        <w:rPr>
          <w:rFonts w:hint="eastAsia"/>
        </w:rPr>
        <w:t>)</w:t>
      </w:r>
      <w:r w:rsidR="00C60EA9">
        <w:tab/>
      </w:r>
      <w:r w:rsidRPr="00C60EA9">
        <w:rPr>
          <w:rFonts w:ascii="黑体" w:eastAsia="黑体" w:hAnsi="黑体" w:hint="eastAsia"/>
        </w:rPr>
        <w:t>按照第</w:t>
      </w:r>
      <w:hyperlink r:id="rId31" w:history="1">
        <w:r w:rsidRPr="00C735FB">
          <w:rPr>
            <w:rStyle w:val="af4"/>
            <w:rFonts w:eastAsia="黑体" w:hint="eastAsia"/>
          </w:rPr>
          <w:t>13</w:t>
        </w:r>
        <w:r w:rsidRPr="00BF4E84">
          <w:rPr>
            <w:rStyle w:val="af4"/>
            <w:rFonts w:ascii="黑体" w:eastAsia="黑体" w:hAnsi="黑体" w:hint="eastAsia"/>
          </w:rPr>
          <w:t>/</w:t>
        </w:r>
        <w:r w:rsidRPr="00C735FB">
          <w:rPr>
            <w:rStyle w:val="af4"/>
            <w:rFonts w:eastAsia="黑体" w:hint="eastAsia"/>
          </w:rPr>
          <w:t>2019</w:t>
        </w:r>
      </w:hyperlink>
      <w:r w:rsidRPr="00C60EA9">
        <w:rPr>
          <w:rFonts w:ascii="黑体" w:eastAsia="黑体" w:hAnsi="黑体" w:hint="eastAsia"/>
        </w:rPr>
        <w:t>号法令第</w:t>
      </w:r>
      <w:r w:rsidRPr="00C735FB">
        <w:rPr>
          <w:rFonts w:eastAsia="黑体" w:hint="eastAsia"/>
        </w:rPr>
        <w:t>33</w:t>
      </w:r>
      <w:r w:rsidRPr="00C60EA9">
        <w:rPr>
          <w:rFonts w:ascii="黑体" w:eastAsia="黑体" w:hAnsi="黑体" w:hint="eastAsia"/>
        </w:rPr>
        <w:t>条的规定，通过一项有效实现男女平等的方案，消除法律上平等和事实上平等之间的差距，并建立平等观察站</w:t>
      </w:r>
      <w:r>
        <w:rPr>
          <w:rFonts w:hint="eastAsia"/>
        </w:rPr>
        <w:t>；</w:t>
      </w:r>
    </w:p>
    <w:p w14:paraId="56ADEC70" w14:textId="1BD4AC16" w:rsidR="00541D27" w:rsidRDefault="00541D27" w:rsidP="00541D27">
      <w:pPr>
        <w:pStyle w:val="SingleTxt"/>
      </w:pPr>
      <w:r>
        <w:rPr>
          <w:rFonts w:hint="eastAsia"/>
        </w:rPr>
        <w:tab/>
        <w:t>(</w:t>
      </w:r>
      <w:r w:rsidRPr="00E84F6F">
        <w:rPr>
          <w:rFonts w:hint="eastAsia"/>
        </w:rPr>
        <w:t>d</w:t>
      </w:r>
      <w:r>
        <w:rPr>
          <w:rFonts w:hint="eastAsia"/>
        </w:rPr>
        <w:t>)</w:t>
      </w:r>
      <w:r w:rsidR="00C60EA9">
        <w:tab/>
      </w:r>
      <w:r w:rsidRPr="00C60EA9">
        <w:rPr>
          <w:rFonts w:ascii="黑体" w:eastAsia="黑体" w:hAnsi="黑体" w:hint="eastAsia"/>
        </w:rPr>
        <w:t>加强影响评估机制，以确保适当监测和评价两性平等政策，并评估其执行情况</w:t>
      </w:r>
      <w:r>
        <w:rPr>
          <w:rFonts w:hint="eastAsia"/>
        </w:rPr>
        <w:t>。</w:t>
      </w:r>
    </w:p>
    <w:p w14:paraId="69545CBA" w14:textId="48DA8356" w:rsidR="00541D27" w:rsidRPr="00C60EA9" w:rsidRDefault="00541D27" w:rsidP="00541D27">
      <w:pPr>
        <w:pStyle w:val="SingleTxt"/>
        <w:rPr>
          <w:rFonts w:ascii="黑体" w:eastAsia="黑体" w:hAnsi="黑体"/>
        </w:rPr>
      </w:pPr>
      <w:r w:rsidRPr="00C60EA9">
        <w:rPr>
          <w:rFonts w:ascii="黑体" w:eastAsia="黑体" w:hAnsi="黑体" w:hint="eastAsia"/>
        </w:rPr>
        <w:t>民间社会组织</w:t>
      </w:r>
    </w:p>
    <w:p w14:paraId="647635D1" w14:textId="77777777" w:rsidR="00541D27" w:rsidRDefault="00541D27" w:rsidP="00541D27">
      <w:pPr>
        <w:pStyle w:val="SingleTxt"/>
      </w:pPr>
      <w:r w:rsidRPr="00C735FB">
        <w:rPr>
          <w:rFonts w:hint="eastAsia"/>
        </w:rPr>
        <w:t>17</w:t>
      </w:r>
      <w:r>
        <w:rPr>
          <w:rFonts w:hint="eastAsia"/>
        </w:rPr>
        <w:t>.</w:t>
      </w:r>
      <w:r>
        <w:rPr>
          <w:rFonts w:hint="eastAsia"/>
        </w:rPr>
        <w:tab/>
      </w:r>
      <w:r>
        <w:rPr>
          <w:rFonts w:hint="eastAsia"/>
        </w:rPr>
        <w:t>委员会感到关切的是，妇女组织没有系统参与妇女相关问题法律和政策的拟订与执行，也没有在执行专门方案方面得到缔约国的财政支持。</w:t>
      </w:r>
    </w:p>
    <w:p w14:paraId="25FB827F" w14:textId="210C51CA" w:rsidR="00541D27" w:rsidRDefault="00541D27" w:rsidP="00541D27">
      <w:pPr>
        <w:pStyle w:val="SingleTxt"/>
      </w:pPr>
      <w:r w:rsidRPr="00C735FB">
        <w:rPr>
          <w:rFonts w:hint="eastAsia"/>
        </w:rPr>
        <w:t>18</w:t>
      </w:r>
      <w:r>
        <w:rPr>
          <w:rFonts w:hint="eastAsia"/>
        </w:rPr>
        <w:t>.</w:t>
      </w:r>
      <w:r>
        <w:rPr>
          <w:rFonts w:hint="eastAsia"/>
        </w:rPr>
        <w:tab/>
      </w:r>
      <w:r w:rsidRPr="00C60EA9">
        <w:rPr>
          <w:rFonts w:ascii="黑体" w:eastAsia="黑体" w:hAnsi="黑体" w:hint="eastAsia"/>
        </w:rPr>
        <w:t>委员会重申其先前的建议(见</w:t>
      </w:r>
      <w:hyperlink r:id="rId32" w:history="1">
        <w:r w:rsidRPr="00E84F6F">
          <w:rPr>
            <w:rStyle w:val="af4"/>
            <w:rFonts w:hint="eastAsia"/>
            <w:b/>
            <w:bCs/>
          </w:rPr>
          <w:t>CEDAW</w:t>
        </w:r>
        <w:r w:rsidRPr="00C60EA9">
          <w:rPr>
            <w:rStyle w:val="af4"/>
            <w:rFonts w:hint="eastAsia"/>
            <w:b/>
            <w:bCs/>
          </w:rPr>
          <w:t>/</w:t>
        </w:r>
        <w:r w:rsidRPr="00E84F6F">
          <w:rPr>
            <w:rStyle w:val="af4"/>
            <w:rFonts w:hint="eastAsia"/>
            <w:b/>
            <w:bCs/>
          </w:rPr>
          <w:t>C</w:t>
        </w:r>
        <w:r w:rsidRPr="00C60EA9">
          <w:rPr>
            <w:rStyle w:val="af4"/>
            <w:rFonts w:hint="eastAsia"/>
            <w:b/>
            <w:bCs/>
          </w:rPr>
          <w:t>/</w:t>
        </w:r>
        <w:r w:rsidRPr="00E84F6F">
          <w:rPr>
            <w:rStyle w:val="af4"/>
            <w:rFonts w:hint="eastAsia"/>
            <w:b/>
            <w:bCs/>
          </w:rPr>
          <w:t>AND</w:t>
        </w:r>
        <w:r w:rsidRPr="00C60EA9">
          <w:rPr>
            <w:rStyle w:val="af4"/>
            <w:rFonts w:hint="eastAsia"/>
            <w:b/>
            <w:bCs/>
          </w:rPr>
          <w:t>/</w:t>
        </w:r>
        <w:r w:rsidRPr="00E84F6F">
          <w:rPr>
            <w:rStyle w:val="af4"/>
            <w:rFonts w:hint="eastAsia"/>
            <w:b/>
            <w:bCs/>
          </w:rPr>
          <w:t>CO</w:t>
        </w:r>
        <w:r w:rsidRPr="00C60EA9">
          <w:rPr>
            <w:rStyle w:val="af4"/>
            <w:rFonts w:hint="eastAsia"/>
            <w:b/>
            <w:bCs/>
          </w:rPr>
          <w:t>/</w:t>
        </w:r>
        <w:r w:rsidRPr="00C735FB">
          <w:rPr>
            <w:rStyle w:val="af4"/>
            <w:rFonts w:hint="eastAsia"/>
            <w:b/>
            <w:bCs/>
          </w:rPr>
          <w:t>2</w:t>
        </w:r>
        <w:r w:rsidRPr="00C60EA9">
          <w:rPr>
            <w:rStyle w:val="af4"/>
            <w:rFonts w:hint="eastAsia"/>
            <w:b/>
            <w:bCs/>
          </w:rPr>
          <w:t>-</w:t>
        </w:r>
        <w:r w:rsidRPr="00C735FB">
          <w:rPr>
            <w:rStyle w:val="af4"/>
            <w:rFonts w:hint="eastAsia"/>
            <w:b/>
            <w:bCs/>
          </w:rPr>
          <w:t>3</w:t>
        </w:r>
      </w:hyperlink>
      <w:r w:rsidR="00C60EA9">
        <w:rPr>
          <w:rFonts w:hint="eastAsia"/>
        </w:rPr>
        <w:t>，</w:t>
      </w:r>
      <w:r w:rsidRPr="00C60EA9">
        <w:rPr>
          <w:rFonts w:ascii="黑体" w:eastAsia="黑体" w:hAnsi="黑体" w:hint="eastAsia"/>
        </w:rPr>
        <w:t>第</w:t>
      </w:r>
      <w:r w:rsidRPr="00C735FB">
        <w:rPr>
          <w:rFonts w:eastAsia="黑体" w:hint="eastAsia"/>
        </w:rPr>
        <w:t>12</w:t>
      </w:r>
      <w:r w:rsidRPr="00C60EA9">
        <w:rPr>
          <w:rFonts w:ascii="黑体" w:eastAsia="黑体" w:hAnsi="黑体" w:hint="eastAsia"/>
        </w:rPr>
        <w:t>段)</w:t>
      </w:r>
      <w:r w:rsidR="00386717">
        <w:rPr>
          <w:rFonts w:ascii="黑体" w:eastAsia="黑体" w:hAnsi="黑体" w:hint="eastAsia"/>
        </w:rPr>
        <w:t>，</w:t>
      </w:r>
      <w:r w:rsidRPr="00C60EA9">
        <w:rPr>
          <w:rFonts w:ascii="黑体" w:eastAsia="黑体" w:hAnsi="黑体" w:hint="eastAsia"/>
        </w:rPr>
        <w:t>并建议缔约国加强与妇女协会的协作，支持其为执行《公约》所采取的举措。委员会还吁请缔约国确保妇女组织系统参与妇女相关问题法律和政策的拟订与执行，并确保在按照《公约》拟订专门方案方面向它们提供充分的财政支持</w:t>
      </w:r>
      <w:r>
        <w:rPr>
          <w:rFonts w:hint="eastAsia"/>
        </w:rPr>
        <w:t>。</w:t>
      </w:r>
    </w:p>
    <w:p w14:paraId="3CCA075F" w14:textId="2558D068" w:rsidR="00541D27" w:rsidRPr="00C60EA9" w:rsidRDefault="00541D27" w:rsidP="00541D27">
      <w:pPr>
        <w:pStyle w:val="SingleTxt"/>
        <w:rPr>
          <w:rFonts w:ascii="黑体" w:eastAsia="黑体" w:hAnsi="黑体"/>
        </w:rPr>
      </w:pPr>
      <w:r w:rsidRPr="00C60EA9">
        <w:rPr>
          <w:rFonts w:ascii="黑体" w:eastAsia="黑体" w:hAnsi="黑体" w:hint="eastAsia"/>
        </w:rPr>
        <w:t>国家人权机构</w:t>
      </w:r>
    </w:p>
    <w:p w14:paraId="2D899B0F" w14:textId="70AA6362" w:rsidR="00541D27" w:rsidRDefault="00541D27" w:rsidP="00541D27">
      <w:pPr>
        <w:pStyle w:val="SingleTxt"/>
      </w:pPr>
      <w:r w:rsidRPr="00C735FB">
        <w:rPr>
          <w:rFonts w:hint="eastAsia"/>
        </w:rPr>
        <w:t>19</w:t>
      </w:r>
      <w:r>
        <w:rPr>
          <w:rFonts w:hint="eastAsia"/>
        </w:rPr>
        <w:t>.</w:t>
      </w:r>
      <w:r>
        <w:rPr>
          <w:rFonts w:hint="eastAsia"/>
        </w:rPr>
        <w:tab/>
      </w:r>
      <w:r>
        <w:rPr>
          <w:rFonts w:hint="eastAsia"/>
        </w:rPr>
        <w:t>委员会注意到，根据第</w:t>
      </w:r>
      <w:hyperlink r:id="rId33" w:history="1">
        <w:r w:rsidRPr="00C735FB">
          <w:rPr>
            <w:rStyle w:val="af4"/>
            <w:rFonts w:hint="eastAsia"/>
          </w:rPr>
          <w:t>26</w:t>
        </w:r>
        <w:r w:rsidRPr="00BF4E84">
          <w:rPr>
            <w:rStyle w:val="af4"/>
            <w:rFonts w:hint="eastAsia"/>
          </w:rPr>
          <w:t>/</w:t>
        </w:r>
        <w:r w:rsidRPr="00C735FB">
          <w:rPr>
            <w:rStyle w:val="af4"/>
            <w:rFonts w:hint="eastAsia"/>
          </w:rPr>
          <w:t>2017</w:t>
        </w:r>
      </w:hyperlink>
      <w:r>
        <w:rPr>
          <w:rFonts w:hint="eastAsia"/>
        </w:rPr>
        <w:t>号法律，</w:t>
      </w:r>
      <w:r w:rsidRPr="00C735FB">
        <w:rPr>
          <w:rFonts w:hint="eastAsia"/>
        </w:rPr>
        <w:t>2017</w:t>
      </w:r>
      <w:r>
        <w:rPr>
          <w:rFonts w:hint="eastAsia"/>
        </w:rPr>
        <w:t>年扩大了安道尔监察员的任务范围，包括监测联合国《残疾人权利公约》适用情况，向种族主义和歧视受害者提供信息</w:t>
      </w:r>
      <w:proofErr w:type="gramStart"/>
      <w:r>
        <w:rPr>
          <w:rFonts w:hint="eastAsia"/>
        </w:rPr>
        <w:t>和援</w:t>
      </w:r>
      <w:proofErr w:type="gramEnd"/>
      <w:r>
        <w:rPr>
          <w:rFonts w:hint="eastAsia"/>
        </w:rPr>
        <w:t>助，调查与私营部门、儿童和残疾人有关的投诉，以及与打击歧视有关的职能。然而，委员会感到关切的是，这项任务没有具体包括对妇女的歧视，而且安道尔监察员近年来未曾处理与歧视妇女有关的任何投诉。</w:t>
      </w:r>
    </w:p>
    <w:p w14:paraId="130E563C" w14:textId="77777777" w:rsidR="00541D27" w:rsidRPr="00C60EA9" w:rsidRDefault="00541D27" w:rsidP="00541D27">
      <w:pPr>
        <w:pStyle w:val="SingleTxt"/>
        <w:rPr>
          <w:rFonts w:ascii="黑体" w:eastAsia="黑体" w:hAnsi="黑体"/>
        </w:rPr>
      </w:pPr>
      <w:r w:rsidRPr="00C735FB">
        <w:rPr>
          <w:rFonts w:hint="eastAsia"/>
        </w:rPr>
        <w:t>20</w:t>
      </w:r>
      <w:r>
        <w:rPr>
          <w:rFonts w:hint="eastAsia"/>
        </w:rPr>
        <w:t>.</w:t>
      </w:r>
      <w:r>
        <w:rPr>
          <w:rFonts w:hint="eastAsia"/>
        </w:rPr>
        <w:tab/>
      </w:r>
      <w:r w:rsidRPr="00C60EA9">
        <w:rPr>
          <w:rFonts w:ascii="黑体" w:eastAsia="黑体" w:hAnsi="黑体" w:hint="eastAsia"/>
        </w:rPr>
        <w:t>委员会建议缔约国根据《巴黎原则》设立独立的国家人权机构，并确保该机构拥有促进和保护妇女权利和性别平等的具体任务授权，以及充足的人力、技术和财政资源。</w:t>
      </w:r>
    </w:p>
    <w:p w14:paraId="280EEFB9" w14:textId="5B3FF099" w:rsidR="00541D27" w:rsidRPr="00C60EA9" w:rsidRDefault="00541D27" w:rsidP="00541D27">
      <w:pPr>
        <w:pStyle w:val="SingleTxt"/>
        <w:rPr>
          <w:rFonts w:ascii="黑体" w:eastAsia="黑体" w:hAnsi="黑体"/>
        </w:rPr>
      </w:pPr>
      <w:r w:rsidRPr="00C60EA9">
        <w:rPr>
          <w:rFonts w:ascii="黑体" w:eastAsia="黑体" w:hAnsi="黑体" w:hint="eastAsia"/>
        </w:rPr>
        <w:t>暂行特别措施</w:t>
      </w:r>
    </w:p>
    <w:p w14:paraId="600F6153" w14:textId="53B39EDC" w:rsidR="00541D27" w:rsidRDefault="00541D27" w:rsidP="00541D27">
      <w:pPr>
        <w:pStyle w:val="SingleTxt"/>
      </w:pPr>
      <w:r w:rsidRPr="00C735FB">
        <w:rPr>
          <w:rFonts w:hint="eastAsia"/>
        </w:rPr>
        <w:t>21</w:t>
      </w:r>
      <w:r>
        <w:rPr>
          <w:rFonts w:hint="eastAsia"/>
        </w:rPr>
        <w:t>.</w:t>
      </w:r>
      <w:r>
        <w:rPr>
          <w:rFonts w:hint="eastAsia"/>
        </w:rPr>
        <w:tab/>
      </w:r>
      <w:r>
        <w:rPr>
          <w:rFonts w:hint="eastAsia"/>
        </w:rPr>
        <w:t>委员会注意到，第</w:t>
      </w:r>
      <w:hyperlink r:id="rId34" w:history="1">
        <w:r w:rsidRPr="00C735FB">
          <w:rPr>
            <w:rStyle w:val="af4"/>
            <w:rFonts w:hint="eastAsia"/>
          </w:rPr>
          <w:t>13</w:t>
        </w:r>
        <w:r w:rsidRPr="00BF4E84">
          <w:rPr>
            <w:rStyle w:val="af4"/>
            <w:rFonts w:hint="eastAsia"/>
          </w:rPr>
          <w:t>/</w:t>
        </w:r>
        <w:r w:rsidRPr="00C735FB">
          <w:rPr>
            <w:rStyle w:val="af4"/>
            <w:rFonts w:hint="eastAsia"/>
          </w:rPr>
          <w:t>2019</w:t>
        </w:r>
      </w:hyperlink>
      <w:r>
        <w:rPr>
          <w:rFonts w:hint="eastAsia"/>
        </w:rPr>
        <w:t>号法令第</w:t>
      </w:r>
      <w:r w:rsidRPr="00C735FB">
        <w:rPr>
          <w:rFonts w:hint="eastAsia"/>
        </w:rPr>
        <w:t>17</w:t>
      </w:r>
      <w:r>
        <w:rPr>
          <w:rFonts w:hint="eastAsia"/>
        </w:rPr>
        <w:t>和</w:t>
      </w:r>
      <w:r w:rsidRPr="00C735FB">
        <w:rPr>
          <w:rFonts w:hint="eastAsia"/>
        </w:rPr>
        <w:t>21</w:t>
      </w:r>
      <w:r>
        <w:rPr>
          <w:rFonts w:hint="eastAsia"/>
        </w:rPr>
        <w:t>条规定了针对妇女和其他人口群体的暂定积极行动措施，并在</w:t>
      </w:r>
      <w:r w:rsidRPr="00C735FB">
        <w:rPr>
          <w:rFonts w:hint="eastAsia"/>
        </w:rPr>
        <w:t>2019</w:t>
      </w:r>
      <w:r>
        <w:rPr>
          <w:rFonts w:hint="eastAsia"/>
        </w:rPr>
        <w:t>年</w:t>
      </w:r>
      <w:r w:rsidRPr="00C735FB">
        <w:rPr>
          <w:rFonts w:hint="eastAsia"/>
        </w:rPr>
        <w:t>7</w:t>
      </w:r>
      <w:r>
        <w:rPr>
          <w:rFonts w:hint="eastAsia"/>
        </w:rPr>
        <w:t>月</w:t>
      </w:r>
      <w:r w:rsidRPr="00C735FB">
        <w:rPr>
          <w:rFonts w:hint="eastAsia"/>
        </w:rPr>
        <w:t>3</w:t>
      </w:r>
      <w:r>
        <w:rPr>
          <w:rFonts w:hint="eastAsia"/>
        </w:rPr>
        <w:t>日通过的《保健和社会服务财政福利条例》中，规定单亲家庭、不平等情况下的妇女和性别暴力或家庭暴力的妇女受害者均是受保护群体。然而，委员会感到关切的是，缔约国没有采取任何暂行特别措施以实现面临交叉形式歧视的妇女和女孩的实质性平等，也没有在公共或私营部门实施配额制度以克服性别造成的不平等。</w:t>
      </w:r>
    </w:p>
    <w:p w14:paraId="4915942E" w14:textId="2CE24C4B" w:rsidR="00541D27" w:rsidRDefault="00541D27" w:rsidP="00541D27">
      <w:pPr>
        <w:pStyle w:val="SingleTxt"/>
      </w:pPr>
      <w:r w:rsidRPr="00C735FB">
        <w:rPr>
          <w:rFonts w:hint="eastAsia"/>
        </w:rPr>
        <w:t>22</w:t>
      </w:r>
      <w:r>
        <w:rPr>
          <w:rFonts w:hint="eastAsia"/>
        </w:rPr>
        <w:t>.</w:t>
      </w:r>
      <w:r>
        <w:rPr>
          <w:rFonts w:hint="eastAsia"/>
        </w:rPr>
        <w:tab/>
      </w:r>
      <w:r w:rsidRPr="00C60EA9">
        <w:rPr>
          <w:rFonts w:ascii="黑体" w:eastAsia="黑体" w:hAnsi="黑体" w:hint="eastAsia"/>
        </w:rPr>
        <w:t>委员会根据《公约》第四条第</w:t>
      </w:r>
      <w:r w:rsidRPr="00C735FB">
        <w:rPr>
          <w:rFonts w:eastAsia="黑体" w:hint="eastAsia"/>
        </w:rPr>
        <w:t>1</w:t>
      </w:r>
      <w:r w:rsidRPr="00C60EA9">
        <w:rPr>
          <w:rFonts w:ascii="黑体" w:eastAsia="黑体" w:hAnsi="黑体" w:hint="eastAsia"/>
        </w:rPr>
        <w:t>款并回顾其关于暂行特别措施的第</w:t>
      </w:r>
      <w:hyperlink r:id="rId35" w:history="1">
        <w:r w:rsidRPr="00C735FB">
          <w:rPr>
            <w:rStyle w:val="af4"/>
            <w:rFonts w:eastAsia="黑体" w:hint="eastAsia"/>
          </w:rPr>
          <w:t>25</w:t>
        </w:r>
        <w:r w:rsidRPr="00C60EA9">
          <w:rPr>
            <w:rStyle w:val="af4"/>
            <w:rFonts w:ascii="黑体" w:eastAsia="黑体" w:hAnsi="黑体" w:hint="eastAsia"/>
          </w:rPr>
          <w:t>(</w:t>
        </w:r>
        <w:r w:rsidRPr="00C735FB">
          <w:rPr>
            <w:rStyle w:val="af4"/>
            <w:rFonts w:eastAsia="黑体" w:hint="eastAsia"/>
          </w:rPr>
          <w:t>2004</w:t>
        </w:r>
        <w:r w:rsidRPr="00C60EA9">
          <w:rPr>
            <w:rStyle w:val="af4"/>
            <w:rFonts w:ascii="黑体" w:eastAsia="黑体" w:hAnsi="黑体" w:hint="eastAsia"/>
          </w:rPr>
          <w:t>)</w:t>
        </w:r>
      </w:hyperlink>
      <w:r w:rsidRPr="00C60EA9">
        <w:rPr>
          <w:rFonts w:ascii="黑体" w:eastAsia="黑体" w:hAnsi="黑体" w:hint="eastAsia"/>
        </w:rPr>
        <w:t>号一般性建议，建议缔约国</w:t>
      </w:r>
      <w:r>
        <w:rPr>
          <w:rFonts w:hint="eastAsia"/>
        </w:rPr>
        <w:t>：</w:t>
      </w:r>
    </w:p>
    <w:p w14:paraId="5BE2792F" w14:textId="2D5403DD" w:rsidR="00541D27" w:rsidRDefault="00541D27" w:rsidP="008D78A9">
      <w:pPr>
        <w:pStyle w:val="SingleTxt"/>
        <w:spacing w:after="120"/>
      </w:pPr>
      <w:r>
        <w:rPr>
          <w:rFonts w:hint="eastAsia"/>
        </w:rPr>
        <w:lastRenderedPageBreak/>
        <w:tab/>
        <w:t>(</w:t>
      </w:r>
      <w:r w:rsidRPr="00E84F6F">
        <w:rPr>
          <w:rFonts w:hint="eastAsia"/>
        </w:rPr>
        <w:t>a</w:t>
      </w:r>
      <w:r>
        <w:rPr>
          <w:rFonts w:hint="eastAsia"/>
        </w:rPr>
        <w:t>)</w:t>
      </w:r>
      <w:r w:rsidR="00C60EA9">
        <w:tab/>
      </w:r>
      <w:r w:rsidRPr="00C60EA9">
        <w:rPr>
          <w:rFonts w:ascii="黑体" w:eastAsia="黑体" w:hAnsi="黑体" w:hint="eastAsia"/>
        </w:rPr>
        <w:t>通过并执行暂行特别措施，并制定有时限的目标，以便在包括移民和寻求庇护的妇女以及残疾妇女在内的妇女仍处于不利地位或代表性不足的所有领域，如政治和公共生活、教育和就业领域，加快实现男女实质性平等</w:t>
      </w:r>
      <w:r>
        <w:rPr>
          <w:rFonts w:hint="eastAsia"/>
        </w:rPr>
        <w:t>；</w:t>
      </w:r>
    </w:p>
    <w:p w14:paraId="1A4FDD10" w14:textId="0B24F9D9" w:rsidR="00541D27" w:rsidRDefault="00541D27" w:rsidP="008D78A9">
      <w:pPr>
        <w:pStyle w:val="SingleTxt"/>
        <w:spacing w:after="120"/>
      </w:pPr>
      <w:r>
        <w:rPr>
          <w:rFonts w:hint="eastAsia"/>
        </w:rPr>
        <w:tab/>
        <w:t>(</w:t>
      </w:r>
      <w:r w:rsidRPr="00E84F6F">
        <w:rPr>
          <w:rFonts w:hint="eastAsia"/>
        </w:rPr>
        <w:t>b</w:t>
      </w:r>
      <w:r>
        <w:rPr>
          <w:rFonts w:hint="eastAsia"/>
        </w:rPr>
        <w:t>)</w:t>
      </w:r>
      <w:r w:rsidR="00C60EA9">
        <w:tab/>
      </w:r>
      <w:r w:rsidRPr="00C60EA9">
        <w:rPr>
          <w:rFonts w:ascii="黑体" w:eastAsia="黑体" w:hAnsi="黑体" w:hint="eastAsia"/>
        </w:rPr>
        <w:t>面向所有相关国家官员和征聘管理人开展有关暂行特别措施的非歧视性和重要性的能力建设方案，以在进展缓慢或没有进展的所有领域实现男女实质性平等</w:t>
      </w:r>
      <w:r>
        <w:rPr>
          <w:rFonts w:hint="eastAsia"/>
        </w:rPr>
        <w:t>。</w:t>
      </w:r>
    </w:p>
    <w:p w14:paraId="04E07240" w14:textId="2491B507" w:rsidR="00541D27" w:rsidRPr="00C60EA9" w:rsidRDefault="00541D27" w:rsidP="008D78A9">
      <w:pPr>
        <w:pStyle w:val="SingleTxt"/>
        <w:spacing w:after="120"/>
        <w:rPr>
          <w:rFonts w:ascii="黑体" w:eastAsia="黑体" w:hAnsi="黑体"/>
        </w:rPr>
      </w:pPr>
      <w:r w:rsidRPr="00C60EA9">
        <w:rPr>
          <w:rFonts w:ascii="黑体" w:eastAsia="黑体" w:hAnsi="黑体" w:hint="eastAsia"/>
        </w:rPr>
        <w:t>陈规定型观念</w:t>
      </w:r>
    </w:p>
    <w:p w14:paraId="318BC702" w14:textId="77777777" w:rsidR="00541D27" w:rsidRDefault="00541D27" w:rsidP="008D78A9">
      <w:pPr>
        <w:pStyle w:val="SingleTxt"/>
        <w:spacing w:after="120"/>
      </w:pPr>
      <w:r w:rsidRPr="00C735FB">
        <w:rPr>
          <w:rFonts w:hint="eastAsia"/>
        </w:rPr>
        <w:t>23</w:t>
      </w:r>
      <w:r>
        <w:rPr>
          <w:rFonts w:hint="eastAsia"/>
        </w:rPr>
        <w:t>.</w:t>
      </w:r>
      <w:r>
        <w:rPr>
          <w:rFonts w:hint="eastAsia"/>
        </w:rPr>
        <w:tab/>
      </w:r>
      <w:r>
        <w:rPr>
          <w:rFonts w:hint="eastAsia"/>
        </w:rPr>
        <w:t>然而，委员会仍然感到关切的是缔约国对消除影响妇女与女童教育和职业选择的在性别上长期存在的陈规定型观念决心不大，以及包括社交媒体等媒体和广告宣传塑造的不符合实际的形象所产生的影响。委员会还感到关切的是：</w:t>
      </w:r>
    </w:p>
    <w:p w14:paraId="5A5E75AF" w14:textId="657CCE6A" w:rsidR="00541D27" w:rsidRDefault="00541D27" w:rsidP="008D78A9">
      <w:pPr>
        <w:pStyle w:val="SingleTxt"/>
        <w:spacing w:after="120"/>
      </w:pPr>
      <w:r>
        <w:rPr>
          <w:rFonts w:hint="eastAsia"/>
        </w:rPr>
        <w:tab/>
        <w:t>(</w:t>
      </w:r>
      <w:r w:rsidRPr="00E84F6F">
        <w:rPr>
          <w:rFonts w:hint="eastAsia"/>
        </w:rPr>
        <w:t>a</w:t>
      </w:r>
      <w:r>
        <w:rPr>
          <w:rFonts w:hint="eastAsia"/>
        </w:rPr>
        <w:t>)</w:t>
      </w:r>
      <w:r w:rsidR="006936FD">
        <w:tab/>
      </w:r>
      <w:r>
        <w:rPr>
          <w:rFonts w:hint="eastAsia"/>
        </w:rPr>
        <w:t>缺乏消除对男女在家庭和社会中角色和责任的歧视性陈规定型观念的综合战略；</w:t>
      </w:r>
    </w:p>
    <w:p w14:paraId="62317C97" w14:textId="77777777" w:rsidR="00386717" w:rsidRDefault="00541D27" w:rsidP="008D78A9">
      <w:pPr>
        <w:pStyle w:val="SingleTxt"/>
        <w:spacing w:after="120"/>
      </w:pPr>
      <w:r>
        <w:rPr>
          <w:rFonts w:hint="eastAsia"/>
        </w:rPr>
        <w:tab/>
        <w:t>(</w:t>
      </w:r>
      <w:r w:rsidRPr="00E84F6F">
        <w:rPr>
          <w:rFonts w:hint="eastAsia"/>
        </w:rPr>
        <w:t>b</w:t>
      </w:r>
      <w:r>
        <w:rPr>
          <w:rFonts w:hint="eastAsia"/>
        </w:rPr>
        <w:t>)</w:t>
      </w:r>
      <w:r w:rsidR="006936FD">
        <w:tab/>
      </w:r>
      <w:r>
        <w:rPr>
          <w:rFonts w:hint="eastAsia"/>
        </w:rPr>
        <w:t>平等政策股和安道尔媒体专业人员协会就媒体平等待遇和不歧视指南没有一个关于采纳路线图的明确时间表，也没有一个的媒体自我监管机构；</w:t>
      </w:r>
    </w:p>
    <w:p w14:paraId="452384B5" w14:textId="1F85A604" w:rsidR="00541D27" w:rsidRDefault="00541D27" w:rsidP="008D78A9">
      <w:pPr>
        <w:pStyle w:val="SingleTxt"/>
        <w:spacing w:after="120"/>
      </w:pPr>
      <w:r>
        <w:rPr>
          <w:rFonts w:hint="eastAsia"/>
        </w:rPr>
        <w:tab/>
        <w:t>(</w:t>
      </w:r>
      <w:r w:rsidRPr="00E84F6F">
        <w:rPr>
          <w:rFonts w:hint="eastAsia"/>
        </w:rPr>
        <w:t>c</w:t>
      </w:r>
      <w:r>
        <w:rPr>
          <w:rFonts w:hint="eastAsia"/>
        </w:rPr>
        <w:t>)</w:t>
      </w:r>
      <w:r w:rsidR="006936FD">
        <w:tab/>
      </w:r>
      <w:r>
        <w:rPr>
          <w:rFonts w:hint="eastAsia"/>
        </w:rPr>
        <w:t>在消除陈规定型观念、妇女参与评价进程及创建广播和电视内容方面与妇女民间社会团体、教师和教会缺乏合作。</w:t>
      </w:r>
    </w:p>
    <w:p w14:paraId="7EA6F695" w14:textId="0095A215" w:rsidR="00541D27" w:rsidRPr="006936FD" w:rsidRDefault="00541D27" w:rsidP="008D78A9">
      <w:pPr>
        <w:pStyle w:val="SingleTxt"/>
        <w:spacing w:after="120"/>
        <w:rPr>
          <w:rFonts w:ascii="黑体" w:eastAsia="黑体" w:hAnsi="黑体"/>
        </w:rPr>
      </w:pPr>
      <w:r w:rsidRPr="00C735FB">
        <w:rPr>
          <w:rFonts w:hint="eastAsia"/>
        </w:rPr>
        <w:t>24</w:t>
      </w:r>
      <w:r>
        <w:rPr>
          <w:rFonts w:hint="eastAsia"/>
        </w:rPr>
        <w:t>.</w:t>
      </w:r>
      <w:r>
        <w:rPr>
          <w:rFonts w:hint="eastAsia"/>
        </w:rPr>
        <w:tab/>
      </w:r>
      <w:r w:rsidRPr="006936FD">
        <w:rPr>
          <w:rFonts w:ascii="黑体" w:eastAsia="黑体" w:hAnsi="黑体" w:hint="eastAsia"/>
        </w:rPr>
        <w:t>委员会重申了其先前的建议</w:t>
      </w:r>
      <w:r>
        <w:rPr>
          <w:rFonts w:hint="eastAsia"/>
        </w:rPr>
        <w:t>(</w:t>
      </w:r>
      <w:hyperlink r:id="rId36" w:history="1">
        <w:r w:rsidRPr="00E84F6F">
          <w:rPr>
            <w:rStyle w:val="af4"/>
            <w:rFonts w:hint="eastAsia"/>
            <w:b/>
            <w:bCs/>
          </w:rPr>
          <w:t>CEDAW</w:t>
        </w:r>
        <w:r w:rsidRPr="006936FD">
          <w:rPr>
            <w:rStyle w:val="af4"/>
            <w:rFonts w:hint="eastAsia"/>
            <w:b/>
            <w:bCs/>
          </w:rPr>
          <w:t>/</w:t>
        </w:r>
        <w:r w:rsidRPr="00E84F6F">
          <w:rPr>
            <w:rStyle w:val="af4"/>
            <w:rFonts w:hint="eastAsia"/>
            <w:b/>
            <w:bCs/>
          </w:rPr>
          <w:t>C</w:t>
        </w:r>
        <w:r w:rsidRPr="006936FD">
          <w:rPr>
            <w:rStyle w:val="af4"/>
            <w:rFonts w:hint="eastAsia"/>
            <w:b/>
            <w:bCs/>
          </w:rPr>
          <w:t>/</w:t>
        </w:r>
        <w:r w:rsidRPr="00E84F6F">
          <w:rPr>
            <w:rStyle w:val="af4"/>
            <w:rFonts w:hint="eastAsia"/>
            <w:b/>
            <w:bCs/>
          </w:rPr>
          <w:t>AND</w:t>
        </w:r>
        <w:r w:rsidRPr="006936FD">
          <w:rPr>
            <w:rStyle w:val="af4"/>
            <w:rFonts w:hint="eastAsia"/>
            <w:b/>
            <w:bCs/>
          </w:rPr>
          <w:t>/</w:t>
        </w:r>
        <w:r w:rsidRPr="00E84F6F">
          <w:rPr>
            <w:rStyle w:val="af4"/>
            <w:rFonts w:hint="eastAsia"/>
            <w:b/>
            <w:bCs/>
          </w:rPr>
          <w:t>CO</w:t>
        </w:r>
        <w:r w:rsidRPr="006936FD">
          <w:rPr>
            <w:rStyle w:val="af4"/>
            <w:rFonts w:hint="eastAsia"/>
            <w:b/>
            <w:bCs/>
          </w:rPr>
          <w:t>/</w:t>
        </w:r>
        <w:r w:rsidRPr="00C735FB">
          <w:rPr>
            <w:rStyle w:val="af4"/>
            <w:rFonts w:hint="eastAsia"/>
            <w:b/>
            <w:bCs/>
          </w:rPr>
          <w:t>2</w:t>
        </w:r>
        <w:r w:rsidRPr="006936FD">
          <w:rPr>
            <w:rStyle w:val="af4"/>
            <w:rFonts w:hint="eastAsia"/>
            <w:b/>
            <w:bCs/>
          </w:rPr>
          <w:t>-</w:t>
        </w:r>
        <w:r w:rsidRPr="00C735FB">
          <w:rPr>
            <w:rStyle w:val="af4"/>
            <w:rFonts w:hint="eastAsia"/>
            <w:b/>
            <w:bCs/>
          </w:rPr>
          <w:t>3</w:t>
        </w:r>
      </w:hyperlink>
      <w:r>
        <w:rPr>
          <w:rFonts w:hint="eastAsia"/>
        </w:rPr>
        <w:t>，</w:t>
      </w:r>
      <w:r w:rsidRPr="006936FD">
        <w:rPr>
          <w:rFonts w:ascii="黑体" w:eastAsia="黑体" w:hAnsi="黑体" w:hint="eastAsia"/>
        </w:rPr>
        <w:t>第</w:t>
      </w:r>
      <w:r w:rsidRPr="00C735FB">
        <w:rPr>
          <w:rFonts w:eastAsia="黑体" w:hint="eastAsia"/>
        </w:rPr>
        <w:t>20</w:t>
      </w:r>
      <w:r w:rsidRPr="006936FD">
        <w:rPr>
          <w:rFonts w:ascii="黑体" w:eastAsia="黑体" w:hAnsi="黑体" w:hint="eastAsia"/>
        </w:rPr>
        <w:t>段)，并建议缔约国：</w:t>
      </w:r>
    </w:p>
    <w:p w14:paraId="664EA25F" w14:textId="22C048EC" w:rsidR="00541D27" w:rsidRPr="00E84F6F" w:rsidRDefault="00541D27" w:rsidP="008D78A9">
      <w:pPr>
        <w:pStyle w:val="SingleTxt"/>
        <w:spacing w:after="120"/>
        <w:rPr>
          <w:rFonts w:ascii="黑体" w:eastAsia="黑体" w:hAnsi="黑体"/>
        </w:rPr>
      </w:pPr>
      <w:r>
        <w:rPr>
          <w:rFonts w:hint="eastAsia"/>
        </w:rPr>
        <w:tab/>
      </w:r>
      <w:r w:rsidRPr="00E84F6F">
        <w:rPr>
          <w:rFonts w:ascii="黑体" w:eastAsia="黑体" w:hAnsi="黑体" w:hint="eastAsia"/>
        </w:rPr>
        <w:t>(</w:t>
      </w:r>
      <w:r w:rsidRPr="00E84F6F">
        <w:rPr>
          <w:rFonts w:eastAsia="黑体" w:hint="eastAsia"/>
        </w:rPr>
        <w:t>a</w:t>
      </w:r>
      <w:r w:rsidRPr="00E84F6F">
        <w:rPr>
          <w:rFonts w:ascii="黑体" w:eastAsia="黑体" w:hAnsi="黑体" w:hint="eastAsia"/>
        </w:rPr>
        <w:t>)</w:t>
      </w:r>
      <w:r w:rsidR="006936FD" w:rsidRPr="00E84F6F">
        <w:rPr>
          <w:rFonts w:ascii="黑体" w:eastAsia="黑体" w:hAnsi="黑体"/>
        </w:rPr>
        <w:tab/>
      </w:r>
      <w:r w:rsidRPr="00E84F6F">
        <w:rPr>
          <w:rFonts w:ascii="黑体" w:eastAsia="黑体" w:hAnsi="黑体" w:hint="eastAsia"/>
        </w:rPr>
        <w:t>加强根据《公约》第二条(</w:t>
      </w:r>
      <w:r w:rsidRPr="00E84F6F">
        <w:rPr>
          <w:rFonts w:eastAsia="黑体" w:hint="eastAsia"/>
        </w:rPr>
        <w:t>f</w:t>
      </w:r>
      <w:r w:rsidRPr="00E84F6F">
        <w:rPr>
          <w:rFonts w:ascii="黑体" w:eastAsia="黑体" w:hAnsi="黑体" w:hint="eastAsia"/>
        </w:rPr>
        <w:t>)项和第五条(</w:t>
      </w:r>
      <w:r w:rsidRPr="00E84F6F">
        <w:rPr>
          <w:rFonts w:eastAsia="黑体" w:hint="eastAsia"/>
        </w:rPr>
        <w:t>a</w:t>
      </w:r>
      <w:r w:rsidRPr="00E84F6F">
        <w:rPr>
          <w:rFonts w:ascii="黑体" w:eastAsia="黑体" w:hAnsi="黑体" w:hint="eastAsia"/>
        </w:rPr>
        <w:t>)项为消除关于男女在家庭和社会中角色的陈规定型形象和观念所做努力，特别是为此促进平等分担家务和家庭责任并促进妇女和女孩的非传统职业选择；</w:t>
      </w:r>
    </w:p>
    <w:p w14:paraId="71B7F43F" w14:textId="45BA5815" w:rsidR="00541D27" w:rsidRPr="00E84F6F" w:rsidRDefault="00541D27" w:rsidP="008D78A9">
      <w:pPr>
        <w:pStyle w:val="SingleTxt"/>
        <w:spacing w:after="120"/>
        <w:rPr>
          <w:rFonts w:ascii="黑体" w:eastAsia="黑体" w:hAnsi="黑体"/>
        </w:rPr>
      </w:pPr>
      <w:r w:rsidRPr="00E84F6F">
        <w:rPr>
          <w:rFonts w:ascii="黑体" w:eastAsia="黑体" w:hAnsi="黑体" w:hint="eastAsia"/>
        </w:rPr>
        <w:tab/>
        <w:t>(</w:t>
      </w:r>
      <w:r w:rsidRPr="00E84F6F">
        <w:rPr>
          <w:rFonts w:eastAsia="黑体" w:hint="eastAsia"/>
        </w:rPr>
        <w:t>b</w:t>
      </w:r>
      <w:r w:rsidRPr="00E84F6F">
        <w:rPr>
          <w:rFonts w:ascii="黑体" w:eastAsia="黑体" w:hAnsi="黑体" w:hint="eastAsia"/>
        </w:rPr>
        <w:t>)</w:t>
      </w:r>
      <w:r w:rsidR="006936FD" w:rsidRPr="00E84F6F">
        <w:rPr>
          <w:rFonts w:ascii="黑体" w:eastAsia="黑体" w:hAnsi="黑体"/>
        </w:rPr>
        <w:tab/>
      </w:r>
      <w:r w:rsidRPr="00E84F6F">
        <w:rPr>
          <w:rFonts w:ascii="黑体" w:eastAsia="黑体" w:hAnsi="黑体" w:hint="eastAsia"/>
        </w:rPr>
        <w:t>加快通过和执行关于消除基于性别的歧视性陈规定型观念的综合战略，目的是加强相关机构间的协调并改进评估其执行情况的联合监测机制；</w:t>
      </w:r>
    </w:p>
    <w:p w14:paraId="3921F7A5" w14:textId="18D1E902" w:rsidR="00541D27" w:rsidRPr="00E84F6F" w:rsidRDefault="00541D27" w:rsidP="008D78A9">
      <w:pPr>
        <w:pStyle w:val="SingleTxt"/>
        <w:spacing w:after="120"/>
        <w:rPr>
          <w:rFonts w:ascii="黑体" w:eastAsia="黑体" w:hAnsi="黑体"/>
        </w:rPr>
      </w:pPr>
      <w:r w:rsidRPr="00E84F6F">
        <w:rPr>
          <w:rFonts w:ascii="黑体" w:eastAsia="黑体" w:hAnsi="黑体" w:hint="eastAsia"/>
        </w:rPr>
        <w:tab/>
        <w:t>(</w:t>
      </w:r>
      <w:r w:rsidRPr="00E84F6F">
        <w:rPr>
          <w:rFonts w:eastAsia="黑体" w:hint="eastAsia"/>
        </w:rPr>
        <w:t>c</w:t>
      </w:r>
      <w:r w:rsidRPr="00E84F6F">
        <w:rPr>
          <w:rFonts w:ascii="黑体" w:eastAsia="黑体" w:hAnsi="黑体" w:hint="eastAsia"/>
        </w:rPr>
        <w:t>)</w:t>
      </w:r>
      <w:r w:rsidR="006936FD" w:rsidRPr="00E84F6F">
        <w:rPr>
          <w:rFonts w:ascii="黑体" w:eastAsia="黑体" w:hAnsi="黑体"/>
        </w:rPr>
        <w:tab/>
      </w:r>
      <w:r w:rsidRPr="00E84F6F">
        <w:rPr>
          <w:rFonts w:ascii="黑体" w:eastAsia="黑体" w:hAnsi="黑体" w:hint="eastAsia"/>
        </w:rPr>
        <w:t>加快采纳路线图并建立媒体自我监管机构；</w:t>
      </w:r>
    </w:p>
    <w:p w14:paraId="67263800" w14:textId="47E4C13A" w:rsidR="00541D27" w:rsidRPr="00E84F6F" w:rsidRDefault="00541D27" w:rsidP="008D78A9">
      <w:pPr>
        <w:pStyle w:val="SingleTxt"/>
        <w:spacing w:after="120"/>
        <w:rPr>
          <w:rFonts w:ascii="黑体" w:eastAsia="黑体" w:hAnsi="黑体"/>
        </w:rPr>
      </w:pPr>
      <w:r w:rsidRPr="00E84F6F">
        <w:rPr>
          <w:rFonts w:ascii="黑体" w:eastAsia="黑体" w:hAnsi="黑体" w:hint="eastAsia"/>
        </w:rPr>
        <w:tab/>
        <w:t>(</w:t>
      </w:r>
      <w:r w:rsidRPr="00E84F6F">
        <w:rPr>
          <w:rFonts w:eastAsia="黑体" w:hint="eastAsia"/>
        </w:rPr>
        <w:t>d</w:t>
      </w:r>
      <w:r w:rsidRPr="00E84F6F">
        <w:rPr>
          <w:rFonts w:ascii="黑体" w:eastAsia="黑体" w:hAnsi="黑体" w:hint="eastAsia"/>
        </w:rPr>
        <w:t>)</w:t>
      </w:r>
      <w:r w:rsidR="006936FD" w:rsidRPr="00E84F6F">
        <w:rPr>
          <w:rFonts w:ascii="黑体" w:eastAsia="黑体" w:hAnsi="黑体"/>
        </w:rPr>
        <w:tab/>
      </w:r>
      <w:r w:rsidRPr="00E84F6F">
        <w:rPr>
          <w:rFonts w:ascii="黑体" w:eastAsia="黑体" w:hAnsi="黑体" w:hint="eastAsia"/>
        </w:rPr>
        <w:t>继续监测媒体和网上对妇女的描绘，鼓励媒体传达妇女的正面形象及其在公共和私人生活中与男子平等的地位，并消除包括在广告中将妇女描绘为性玩物的做法；并确保妇女参与为大众媒体创造内容。</w:t>
      </w:r>
    </w:p>
    <w:p w14:paraId="403F47A5" w14:textId="77777777" w:rsidR="00541D27" w:rsidRPr="006936FD" w:rsidRDefault="00541D27" w:rsidP="008D78A9">
      <w:pPr>
        <w:pStyle w:val="SingleTxt"/>
        <w:spacing w:after="120"/>
        <w:rPr>
          <w:rFonts w:ascii="黑体" w:eastAsia="黑体" w:hAnsi="黑体"/>
        </w:rPr>
      </w:pPr>
      <w:r w:rsidRPr="006936FD">
        <w:rPr>
          <w:rFonts w:ascii="黑体" w:eastAsia="黑体" w:hAnsi="黑体" w:hint="eastAsia"/>
        </w:rPr>
        <w:t>基于</w:t>
      </w:r>
      <w:r w:rsidRPr="006936FD">
        <w:rPr>
          <w:rFonts w:ascii="黑体" w:eastAsia="黑体" w:hAnsi="黑体" w:hint="eastAsia"/>
        </w:rPr>
        <w:tab/>
        <w:t>性别的暴力侵害妇女行为</w:t>
      </w:r>
    </w:p>
    <w:p w14:paraId="56AC5124" w14:textId="0777A206" w:rsidR="00541D27" w:rsidRDefault="00541D27" w:rsidP="008D78A9">
      <w:pPr>
        <w:pStyle w:val="SingleTxt"/>
        <w:spacing w:after="120"/>
      </w:pPr>
      <w:r w:rsidRPr="00C735FB">
        <w:rPr>
          <w:rFonts w:hint="eastAsia"/>
        </w:rPr>
        <w:t>25</w:t>
      </w:r>
      <w:r>
        <w:rPr>
          <w:rFonts w:hint="eastAsia"/>
        </w:rPr>
        <w:t>.</w:t>
      </w:r>
      <w:r>
        <w:rPr>
          <w:rFonts w:hint="eastAsia"/>
        </w:rPr>
        <w:tab/>
      </w:r>
      <w:r>
        <w:rPr>
          <w:rFonts w:hint="eastAsia"/>
        </w:rPr>
        <w:t>委员会欣见《欧洲委员会预防和打击暴力侵害妇女行为及家庭暴力公约》</w:t>
      </w:r>
      <w:r w:rsidRPr="00C735FB">
        <w:rPr>
          <w:rFonts w:hint="eastAsia"/>
        </w:rPr>
        <w:t>2014</w:t>
      </w:r>
      <w:r>
        <w:rPr>
          <w:rFonts w:hint="eastAsia"/>
        </w:rPr>
        <w:t>年获得批准和关于根除性别暴力和家庭暴力的第</w:t>
      </w:r>
      <w:hyperlink r:id="rId37" w:history="1">
        <w:r w:rsidRPr="00C735FB">
          <w:rPr>
            <w:rStyle w:val="af4"/>
            <w:rFonts w:hint="eastAsia"/>
          </w:rPr>
          <w:t>1</w:t>
        </w:r>
        <w:r w:rsidRPr="00BF4E84">
          <w:rPr>
            <w:rStyle w:val="af4"/>
            <w:rFonts w:hint="eastAsia"/>
          </w:rPr>
          <w:t>/</w:t>
        </w:r>
        <w:r w:rsidRPr="00C735FB">
          <w:rPr>
            <w:rStyle w:val="af4"/>
            <w:rFonts w:hint="eastAsia"/>
          </w:rPr>
          <w:t>2015</w:t>
        </w:r>
      </w:hyperlink>
      <w:r>
        <w:rPr>
          <w:rFonts w:hint="eastAsia"/>
        </w:rPr>
        <w:t>号法令获得通过及建立了预防性别暴力和家庭暴力全国委员会。然而，委员会感到关切的是：</w:t>
      </w:r>
    </w:p>
    <w:p w14:paraId="2BB1C7DE" w14:textId="4A0E4173" w:rsidR="00541D27" w:rsidRDefault="00541D27" w:rsidP="008D78A9">
      <w:pPr>
        <w:pStyle w:val="SingleTxt"/>
        <w:spacing w:after="120"/>
      </w:pPr>
      <w:r>
        <w:rPr>
          <w:rFonts w:hint="eastAsia"/>
        </w:rPr>
        <w:tab/>
        <w:t>(</w:t>
      </w:r>
      <w:r w:rsidRPr="00E84F6F">
        <w:rPr>
          <w:rFonts w:hint="eastAsia"/>
        </w:rPr>
        <w:t>a</w:t>
      </w:r>
      <w:r>
        <w:rPr>
          <w:rFonts w:hint="eastAsia"/>
        </w:rPr>
        <w:t>)</w:t>
      </w:r>
      <w:r w:rsidR="006936FD">
        <w:tab/>
      </w:r>
      <w:r w:rsidRPr="006936FD">
        <w:rPr>
          <w:rFonts w:hint="eastAsia"/>
          <w:spacing w:val="-4"/>
        </w:rPr>
        <w:t>包括在司法机构内缺乏专门的公共服务和</w:t>
      </w:r>
      <w:r w:rsidRPr="00C735FB">
        <w:rPr>
          <w:rFonts w:hint="eastAsia"/>
          <w:spacing w:val="-4"/>
        </w:rPr>
        <w:t>24</w:t>
      </w:r>
      <w:r w:rsidRPr="006936FD">
        <w:rPr>
          <w:rFonts w:hint="eastAsia"/>
          <w:spacing w:val="-4"/>
        </w:rPr>
        <w:t>小时电话热线服务工作人员；</w:t>
      </w:r>
    </w:p>
    <w:p w14:paraId="5E4D57CE" w14:textId="1FF1BE4F" w:rsidR="00541D27" w:rsidRDefault="00541D27" w:rsidP="008D78A9">
      <w:pPr>
        <w:pStyle w:val="SingleTxt"/>
        <w:spacing w:after="120"/>
      </w:pPr>
      <w:r>
        <w:rPr>
          <w:rFonts w:hint="eastAsia"/>
        </w:rPr>
        <w:tab/>
        <w:t>(</w:t>
      </w:r>
      <w:r w:rsidRPr="00E84F6F">
        <w:rPr>
          <w:rFonts w:hint="eastAsia"/>
        </w:rPr>
        <w:t>b</w:t>
      </w:r>
      <w:r>
        <w:rPr>
          <w:rFonts w:hint="eastAsia"/>
        </w:rPr>
        <w:t>)</w:t>
      </w:r>
      <w:r w:rsidR="006936FD">
        <w:tab/>
      </w:r>
      <w:r>
        <w:rPr>
          <w:rFonts w:hint="eastAsia"/>
        </w:rPr>
        <w:t>法官、检察官、警官和医务人员对性别暴力侵害妇女和女童行为缺乏认识和培训，无法以对性别敏感方式有效应对这类案件；</w:t>
      </w:r>
    </w:p>
    <w:p w14:paraId="582E509A" w14:textId="6842F7DF" w:rsidR="00541D27" w:rsidRDefault="00541D27" w:rsidP="008D78A9">
      <w:pPr>
        <w:pStyle w:val="SingleTxt"/>
        <w:spacing w:after="120"/>
      </w:pPr>
      <w:bookmarkStart w:id="2" w:name="_GoBack"/>
      <w:r>
        <w:rPr>
          <w:rFonts w:hint="eastAsia"/>
        </w:rPr>
        <w:lastRenderedPageBreak/>
        <w:tab/>
        <w:t>(</w:t>
      </w:r>
      <w:r w:rsidRPr="00E84F6F">
        <w:rPr>
          <w:rFonts w:hint="eastAsia"/>
        </w:rPr>
        <w:t>c</w:t>
      </w:r>
      <w:r>
        <w:rPr>
          <w:rFonts w:hint="eastAsia"/>
        </w:rPr>
        <w:t>)</w:t>
      </w:r>
      <w:r w:rsidR="006936FD">
        <w:tab/>
      </w:r>
      <w:r>
        <w:rPr>
          <w:rFonts w:hint="eastAsia"/>
        </w:rPr>
        <w:t>缺乏关于基于性别的暴力侵害妇女和女童行为的全面数据，包括关于投诉、起诉和定罪数量、对犯罪者的制裁以及向受害者提供补救措施的数据；</w:t>
      </w:r>
    </w:p>
    <w:bookmarkEnd w:id="2"/>
    <w:p w14:paraId="03D70AD3" w14:textId="7047F140" w:rsidR="00541D27" w:rsidRDefault="00541D27" w:rsidP="008D78A9">
      <w:pPr>
        <w:pStyle w:val="SingleTxt"/>
        <w:spacing w:after="120"/>
      </w:pPr>
      <w:r>
        <w:rPr>
          <w:rFonts w:hint="eastAsia"/>
        </w:rPr>
        <w:tab/>
        <w:t>(</w:t>
      </w:r>
      <w:r w:rsidRPr="00E84F6F">
        <w:rPr>
          <w:rFonts w:hint="eastAsia"/>
        </w:rPr>
        <w:t>d</w:t>
      </w:r>
      <w:r>
        <w:rPr>
          <w:rFonts w:hint="eastAsia"/>
        </w:rPr>
        <w:t>)</w:t>
      </w:r>
      <w:r w:rsidR="006936FD">
        <w:tab/>
      </w:r>
      <w:r>
        <w:rPr>
          <w:rFonts w:hint="eastAsia"/>
        </w:rPr>
        <w:t>对向性别暴力受害妇女提供专门支助服务的民间社会组织的财政支持不足。</w:t>
      </w:r>
    </w:p>
    <w:p w14:paraId="6BC70330" w14:textId="138F81F9" w:rsidR="00541D27" w:rsidRDefault="00541D27" w:rsidP="008D78A9">
      <w:pPr>
        <w:pStyle w:val="SingleTxt"/>
        <w:spacing w:after="120"/>
      </w:pPr>
      <w:r w:rsidRPr="00C735FB">
        <w:rPr>
          <w:rFonts w:hint="eastAsia"/>
        </w:rPr>
        <w:t>26</w:t>
      </w:r>
      <w:r>
        <w:rPr>
          <w:rFonts w:hint="eastAsia"/>
        </w:rPr>
        <w:t>.</w:t>
      </w:r>
      <w:r>
        <w:rPr>
          <w:rFonts w:hint="eastAsia"/>
        </w:rPr>
        <w:tab/>
      </w:r>
      <w:r w:rsidRPr="006936FD">
        <w:rPr>
          <w:rFonts w:ascii="黑体" w:eastAsia="黑体" w:hAnsi="黑体" w:hint="eastAsia"/>
        </w:rPr>
        <w:t>回顾《公约》相关规定和委员会关于基于性别的暴力侵害妇女行为的第</w:t>
      </w:r>
      <w:hyperlink r:id="rId38" w:history="1">
        <w:r w:rsidRPr="00C735FB">
          <w:rPr>
            <w:rStyle w:val="af4"/>
            <w:rFonts w:eastAsia="黑体" w:hint="eastAsia"/>
          </w:rPr>
          <w:t>35</w:t>
        </w:r>
        <w:r w:rsidRPr="006936FD">
          <w:rPr>
            <w:rStyle w:val="af4"/>
            <w:rFonts w:ascii="黑体" w:eastAsia="黑体" w:hAnsi="黑体" w:hint="eastAsia"/>
          </w:rPr>
          <w:t>(</w:t>
        </w:r>
        <w:r w:rsidRPr="00C735FB">
          <w:rPr>
            <w:rStyle w:val="af4"/>
            <w:rFonts w:eastAsia="黑体" w:hint="eastAsia"/>
          </w:rPr>
          <w:t>2017</w:t>
        </w:r>
        <w:r w:rsidRPr="006936FD">
          <w:rPr>
            <w:rStyle w:val="af4"/>
            <w:rFonts w:ascii="黑体" w:eastAsia="黑体" w:hAnsi="黑体" w:hint="eastAsia"/>
          </w:rPr>
          <w:t>)</w:t>
        </w:r>
      </w:hyperlink>
      <w:r w:rsidRPr="006936FD">
        <w:rPr>
          <w:rFonts w:ascii="黑体" w:eastAsia="黑体" w:hAnsi="黑体" w:hint="eastAsia"/>
        </w:rPr>
        <w:t>号一般性建议(更新第</w:t>
      </w:r>
      <w:r w:rsidRPr="00C735FB">
        <w:rPr>
          <w:rFonts w:eastAsia="黑体" w:hint="eastAsia"/>
        </w:rPr>
        <w:t>19</w:t>
      </w:r>
      <w:r w:rsidRPr="006936FD">
        <w:rPr>
          <w:rFonts w:ascii="黑体" w:eastAsia="黑体" w:hAnsi="黑体" w:hint="eastAsia"/>
        </w:rPr>
        <w:t>号一般性建议)，委员会建议该缔约国</w:t>
      </w:r>
      <w:r>
        <w:rPr>
          <w:rFonts w:hint="eastAsia"/>
        </w:rPr>
        <w:t>：</w:t>
      </w:r>
    </w:p>
    <w:p w14:paraId="4CD22DAA" w14:textId="72DD0ED0" w:rsidR="00541D27" w:rsidRDefault="00541D27" w:rsidP="008D78A9">
      <w:pPr>
        <w:pStyle w:val="SingleTxt"/>
        <w:spacing w:after="120"/>
      </w:pPr>
      <w:r>
        <w:rPr>
          <w:rFonts w:hint="eastAsia"/>
        </w:rPr>
        <w:tab/>
        <w:t>(</w:t>
      </w:r>
      <w:r w:rsidRPr="00E84F6F">
        <w:rPr>
          <w:rFonts w:hint="eastAsia"/>
        </w:rPr>
        <w:t>a</w:t>
      </w:r>
      <w:r>
        <w:rPr>
          <w:rFonts w:hint="eastAsia"/>
        </w:rPr>
        <w:t>)</w:t>
      </w:r>
      <w:r w:rsidR="006936FD">
        <w:tab/>
      </w:r>
      <w:r w:rsidRPr="006936FD">
        <w:rPr>
          <w:rFonts w:ascii="黑体" w:eastAsia="黑体" w:hAnsi="黑体" w:hint="eastAsia"/>
        </w:rPr>
        <w:t>通过专门处理暴力侵害妇女行为的手段加强其司法系统，并确保针对性别暴力行为的所有公共服务均由负有特定职能的人员提供</w:t>
      </w:r>
      <w:r>
        <w:rPr>
          <w:rFonts w:hint="eastAsia"/>
        </w:rPr>
        <w:t>；</w:t>
      </w:r>
    </w:p>
    <w:p w14:paraId="362EBBE2" w14:textId="258E40CB" w:rsidR="00541D27" w:rsidRDefault="00541D27" w:rsidP="008D78A9">
      <w:pPr>
        <w:pStyle w:val="SingleTxt"/>
        <w:spacing w:after="120"/>
      </w:pPr>
      <w:r>
        <w:rPr>
          <w:rFonts w:hint="eastAsia"/>
        </w:rPr>
        <w:tab/>
        <w:t>(</w:t>
      </w:r>
      <w:r w:rsidRPr="00E84F6F">
        <w:rPr>
          <w:rFonts w:hint="eastAsia"/>
        </w:rPr>
        <w:t>b</w:t>
      </w:r>
      <w:r>
        <w:rPr>
          <w:rFonts w:hint="eastAsia"/>
        </w:rPr>
        <w:t>)</w:t>
      </w:r>
      <w:r w:rsidR="006936FD">
        <w:tab/>
      </w:r>
      <w:r w:rsidRPr="006936FD">
        <w:rPr>
          <w:rFonts w:ascii="黑体" w:eastAsia="黑体" w:hAnsi="黑体" w:hint="eastAsia"/>
        </w:rPr>
        <w:t>就对性别暴力侵害妇女行为严格适用刑法的规定和对性别敏感的调查程序给法官、检察官、警官和其他执法人员开展强制性能力建设，并给医务人员开展强制性培训</w:t>
      </w:r>
      <w:r>
        <w:rPr>
          <w:rFonts w:hint="eastAsia"/>
        </w:rPr>
        <w:t>；</w:t>
      </w:r>
    </w:p>
    <w:p w14:paraId="39EAA0DF" w14:textId="78DE2C58" w:rsidR="00541D27" w:rsidRDefault="00541D27" w:rsidP="008D78A9">
      <w:pPr>
        <w:pStyle w:val="SingleTxt"/>
        <w:spacing w:after="120"/>
      </w:pPr>
      <w:r>
        <w:rPr>
          <w:rFonts w:hint="eastAsia"/>
        </w:rPr>
        <w:tab/>
        <w:t>(</w:t>
      </w:r>
      <w:r w:rsidRPr="00E84F6F">
        <w:rPr>
          <w:rFonts w:hint="eastAsia"/>
        </w:rPr>
        <w:t>c</w:t>
      </w:r>
      <w:r>
        <w:rPr>
          <w:rFonts w:hint="eastAsia"/>
        </w:rPr>
        <w:t>)</w:t>
      </w:r>
      <w:r>
        <w:rPr>
          <w:rFonts w:hint="eastAsia"/>
        </w:rPr>
        <w:tab/>
      </w:r>
      <w:r w:rsidRPr="006936FD">
        <w:rPr>
          <w:rFonts w:ascii="黑体" w:eastAsia="黑体" w:hAnsi="黑体" w:hint="eastAsia"/>
        </w:rPr>
        <w:t>通过一项全面的多年期战略，相应年度计划应当纳入所有必要措施，包括收集数据和统计数字及加强预防和提高认识措施</w:t>
      </w:r>
      <w:r>
        <w:rPr>
          <w:rFonts w:hint="eastAsia"/>
        </w:rPr>
        <w:t>；</w:t>
      </w:r>
    </w:p>
    <w:p w14:paraId="792A67B2" w14:textId="5D586FB4" w:rsidR="00541D27" w:rsidRDefault="00541D27" w:rsidP="008D78A9">
      <w:pPr>
        <w:pStyle w:val="SingleTxt"/>
        <w:spacing w:after="120"/>
      </w:pPr>
      <w:r>
        <w:rPr>
          <w:rFonts w:hint="eastAsia"/>
        </w:rPr>
        <w:tab/>
        <w:t>(</w:t>
      </w:r>
      <w:r w:rsidRPr="00E84F6F">
        <w:rPr>
          <w:rFonts w:hint="eastAsia"/>
        </w:rPr>
        <w:t>d</w:t>
      </w:r>
      <w:r>
        <w:rPr>
          <w:rFonts w:hint="eastAsia"/>
        </w:rPr>
        <w:t>)</w:t>
      </w:r>
      <w:r w:rsidR="006936FD">
        <w:tab/>
      </w:r>
      <w:r w:rsidRPr="006936FD">
        <w:rPr>
          <w:rFonts w:ascii="黑体" w:eastAsia="黑体" w:hAnsi="黑体" w:hint="eastAsia"/>
        </w:rPr>
        <w:t>加强向性别暴力行为受害者妇女提供的保护</w:t>
      </w:r>
      <w:proofErr w:type="gramStart"/>
      <w:r w:rsidRPr="006936FD">
        <w:rPr>
          <w:rFonts w:ascii="黑体" w:eastAsia="黑体" w:hAnsi="黑体" w:hint="eastAsia"/>
        </w:rPr>
        <w:t>和援</w:t>
      </w:r>
      <w:proofErr w:type="gramEnd"/>
      <w:r w:rsidRPr="006936FD">
        <w:rPr>
          <w:rFonts w:ascii="黑体" w:eastAsia="黑体" w:hAnsi="黑体" w:hint="eastAsia"/>
        </w:rPr>
        <w:t>助，包括增加对在暴力侵害妇女行为方面提供专门服务的民间社会组织的财政支持，并加强与这些组织的合作</w:t>
      </w:r>
      <w:r>
        <w:rPr>
          <w:rFonts w:hint="eastAsia"/>
        </w:rPr>
        <w:t>；</w:t>
      </w:r>
    </w:p>
    <w:p w14:paraId="6AD90BF3" w14:textId="24C242EE" w:rsidR="00541D27" w:rsidRDefault="00541D27" w:rsidP="008D78A9">
      <w:pPr>
        <w:pStyle w:val="SingleTxt"/>
        <w:spacing w:after="120"/>
      </w:pPr>
      <w:r>
        <w:rPr>
          <w:rFonts w:hint="eastAsia"/>
        </w:rPr>
        <w:tab/>
        <w:t>(</w:t>
      </w:r>
      <w:r w:rsidRPr="00E84F6F">
        <w:rPr>
          <w:rFonts w:hint="eastAsia"/>
        </w:rPr>
        <w:t>e</w:t>
      </w:r>
      <w:r>
        <w:rPr>
          <w:rFonts w:hint="eastAsia"/>
        </w:rPr>
        <w:t>)</w:t>
      </w:r>
      <w:r w:rsidR="006936FD">
        <w:tab/>
      </w:r>
      <w:r w:rsidRPr="006936FD">
        <w:rPr>
          <w:rFonts w:ascii="黑体" w:eastAsia="黑体" w:hAnsi="黑体" w:hint="eastAsia"/>
        </w:rPr>
        <w:t>系统收集关于家庭暴力和性别暴力的统计数据，并按性别、年龄、残疾、国籍和受害者与施害者之间的关系进行分列</w:t>
      </w:r>
      <w:r>
        <w:rPr>
          <w:rFonts w:hint="eastAsia"/>
        </w:rPr>
        <w:t>。</w:t>
      </w:r>
    </w:p>
    <w:p w14:paraId="23AC65E3" w14:textId="4B8E6593" w:rsidR="00541D27" w:rsidRPr="006936FD" w:rsidRDefault="00541D27" w:rsidP="008D78A9">
      <w:pPr>
        <w:pStyle w:val="SingleTxt"/>
        <w:spacing w:after="120"/>
        <w:rPr>
          <w:rFonts w:ascii="黑体" w:eastAsia="黑体" w:hAnsi="黑体"/>
        </w:rPr>
      </w:pPr>
      <w:r w:rsidRPr="006936FD">
        <w:rPr>
          <w:rFonts w:ascii="黑体" w:eastAsia="黑体" w:hAnsi="黑体" w:hint="eastAsia"/>
        </w:rPr>
        <w:t>贩运人口和利用妇女卖淫意图营利</w:t>
      </w:r>
    </w:p>
    <w:p w14:paraId="27CD6BA4" w14:textId="0379D882" w:rsidR="00541D27" w:rsidRDefault="00541D27" w:rsidP="008D78A9">
      <w:pPr>
        <w:pStyle w:val="SingleTxt"/>
        <w:spacing w:after="120"/>
      </w:pPr>
      <w:r w:rsidRPr="00C735FB">
        <w:rPr>
          <w:rFonts w:hint="eastAsia"/>
        </w:rPr>
        <w:t>27</w:t>
      </w:r>
      <w:r>
        <w:rPr>
          <w:rFonts w:hint="eastAsia"/>
        </w:rPr>
        <w:t>.</w:t>
      </w:r>
      <w:r>
        <w:rPr>
          <w:rFonts w:hint="eastAsia"/>
        </w:rPr>
        <w:tab/>
      </w:r>
      <w:r>
        <w:rPr>
          <w:rFonts w:hint="eastAsia"/>
        </w:rPr>
        <w:t>委员会欣见通过了关于打击贩运人口和保护受害者措施的第</w:t>
      </w:r>
      <w:hyperlink r:id="rId39" w:history="1">
        <w:r w:rsidRPr="00C735FB">
          <w:rPr>
            <w:rStyle w:val="af4"/>
            <w:rFonts w:hint="eastAsia"/>
          </w:rPr>
          <w:t>9</w:t>
        </w:r>
        <w:r w:rsidRPr="006936FD">
          <w:rPr>
            <w:rStyle w:val="af4"/>
            <w:rFonts w:hint="eastAsia"/>
          </w:rPr>
          <w:t>/</w:t>
        </w:r>
        <w:r w:rsidRPr="00C735FB">
          <w:rPr>
            <w:rStyle w:val="af4"/>
            <w:rFonts w:hint="eastAsia"/>
          </w:rPr>
          <w:t>2017</w:t>
        </w:r>
      </w:hyperlink>
      <w:r>
        <w:rPr>
          <w:rFonts w:hint="eastAsia"/>
        </w:rPr>
        <w:t>号法令，并欣见通过了保护贩运人口受害者的行动议定书。然而，委员会关切地注意到以下情况：</w:t>
      </w:r>
    </w:p>
    <w:p w14:paraId="0EA73292" w14:textId="38B22019" w:rsidR="00541D27" w:rsidRDefault="00541D27" w:rsidP="008D78A9">
      <w:pPr>
        <w:pStyle w:val="SingleTxt"/>
        <w:spacing w:after="120"/>
      </w:pPr>
      <w:r>
        <w:rPr>
          <w:rFonts w:hint="eastAsia"/>
        </w:rPr>
        <w:tab/>
        <w:t>(</w:t>
      </w:r>
      <w:r w:rsidRPr="00E84F6F">
        <w:rPr>
          <w:rFonts w:hint="eastAsia"/>
        </w:rPr>
        <w:t>a</w:t>
      </w:r>
      <w:r>
        <w:rPr>
          <w:rFonts w:hint="eastAsia"/>
        </w:rPr>
        <w:t>)</w:t>
      </w:r>
      <w:r w:rsidR="006936FD">
        <w:tab/>
      </w:r>
      <w:r>
        <w:rPr>
          <w:rFonts w:hint="eastAsia"/>
        </w:rPr>
        <w:t>缔约国迄今尚未查明受害于人口贩运的任何妇女和女孩；</w:t>
      </w:r>
    </w:p>
    <w:p w14:paraId="3F4BC329" w14:textId="490F4C44" w:rsidR="00541D27" w:rsidRDefault="00541D27" w:rsidP="008D78A9">
      <w:pPr>
        <w:pStyle w:val="SingleTxt"/>
        <w:spacing w:after="120"/>
      </w:pPr>
      <w:r>
        <w:rPr>
          <w:rFonts w:hint="eastAsia"/>
        </w:rPr>
        <w:tab/>
        <w:t>(</w:t>
      </w:r>
      <w:r w:rsidRPr="00E84F6F">
        <w:rPr>
          <w:rFonts w:hint="eastAsia"/>
        </w:rPr>
        <w:t>b</w:t>
      </w:r>
      <w:r>
        <w:rPr>
          <w:rFonts w:hint="eastAsia"/>
        </w:rPr>
        <w:t>)</w:t>
      </w:r>
      <w:r w:rsidR="006936FD">
        <w:tab/>
      </w:r>
      <w:r>
        <w:rPr>
          <w:rFonts w:hint="eastAsia"/>
        </w:rPr>
        <w:t>尚未通过关于尽早侦查人口贩运的国家方案；</w:t>
      </w:r>
    </w:p>
    <w:p w14:paraId="588AD79B" w14:textId="6AED9754" w:rsidR="00541D27" w:rsidRDefault="00541D27" w:rsidP="008D78A9">
      <w:pPr>
        <w:pStyle w:val="SingleTxt"/>
        <w:spacing w:after="120"/>
      </w:pPr>
      <w:r>
        <w:rPr>
          <w:rFonts w:hint="eastAsia"/>
        </w:rPr>
        <w:tab/>
        <w:t>(</w:t>
      </w:r>
      <w:r w:rsidRPr="00E84F6F">
        <w:rPr>
          <w:rFonts w:hint="eastAsia"/>
        </w:rPr>
        <w:t>c</w:t>
      </w:r>
      <w:r>
        <w:rPr>
          <w:rFonts w:hint="eastAsia"/>
        </w:rPr>
        <w:t>)</w:t>
      </w:r>
      <w:r w:rsidR="006936FD">
        <w:tab/>
      </w:r>
      <w:r>
        <w:rPr>
          <w:rFonts w:hint="eastAsia"/>
        </w:rPr>
        <w:t>未提供资料说明针对贩运人口受害妇女和女童的康复和重返社会措施，包括心理援助和庇护所；</w:t>
      </w:r>
    </w:p>
    <w:p w14:paraId="617E3BBC" w14:textId="37D36E6C" w:rsidR="00541D27" w:rsidRDefault="00541D27" w:rsidP="008D78A9">
      <w:pPr>
        <w:pStyle w:val="SingleTxt"/>
        <w:spacing w:after="120"/>
      </w:pPr>
      <w:r>
        <w:rPr>
          <w:rFonts w:hint="eastAsia"/>
        </w:rPr>
        <w:tab/>
        <w:t>(</w:t>
      </w:r>
      <w:r w:rsidRPr="00E84F6F">
        <w:rPr>
          <w:rFonts w:hint="eastAsia"/>
        </w:rPr>
        <w:t>d</w:t>
      </w:r>
      <w:r>
        <w:rPr>
          <w:rFonts w:hint="eastAsia"/>
        </w:rPr>
        <w:t>)</w:t>
      </w:r>
      <w:r w:rsidR="006936FD">
        <w:tab/>
      </w:r>
      <w:r>
        <w:rPr>
          <w:rFonts w:hint="eastAsia"/>
        </w:rPr>
        <w:t>缺乏关于从事卖淫的妇女的信息和数据以及解决其根源问题的措施，以及缺乏关于促进她们康复的政策和方案。</w:t>
      </w:r>
    </w:p>
    <w:p w14:paraId="42C680C0" w14:textId="77777777" w:rsidR="00541D27" w:rsidRDefault="00541D27" w:rsidP="00541D27">
      <w:pPr>
        <w:pStyle w:val="SingleTxt"/>
      </w:pPr>
      <w:r w:rsidRPr="00C735FB">
        <w:rPr>
          <w:rFonts w:hint="eastAsia"/>
        </w:rPr>
        <w:t>28</w:t>
      </w:r>
      <w:r>
        <w:rPr>
          <w:rFonts w:hint="eastAsia"/>
        </w:rPr>
        <w:t>.</w:t>
      </w:r>
      <w:r>
        <w:rPr>
          <w:rFonts w:hint="eastAsia"/>
        </w:rPr>
        <w:tab/>
      </w:r>
      <w:r w:rsidRPr="006936FD">
        <w:rPr>
          <w:rFonts w:ascii="黑体" w:eastAsia="黑体" w:hAnsi="黑体" w:hint="eastAsia"/>
        </w:rPr>
        <w:t>委员会建议缔约国</w:t>
      </w:r>
      <w:r>
        <w:rPr>
          <w:rFonts w:hint="eastAsia"/>
        </w:rPr>
        <w:t>：</w:t>
      </w:r>
    </w:p>
    <w:p w14:paraId="54461D57" w14:textId="41FE5B06" w:rsidR="00541D27" w:rsidRDefault="00541D27" w:rsidP="00541D27">
      <w:pPr>
        <w:pStyle w:val="SingleTxt"/>
      </w:pPr>
      <w:r>
        <w:rPr>
          <w:rFonts w:hint="eastAsia"/>
        </w:rPr>
        <w:tab/>
        <w:t>(</w:t>
      </w:r>
      <w:r w:rsidRPr="00E84F6F">
        <w:rPr>
          <w:rFonts w:hint="eastAsia"/>
        </w:rPr>
        <w:t>a</w:t>
      </w:r>
      <w:r>
        <w:rPr>
          <w:rFonts w:hint="eastAsia"/>
        </w:rPr>
        <w:t>)</w:t>
      </w:r>
      <w:r w:rsidR="006936FD">
        <w:tab/>
      </w:r>
      <w:r w:rsidRPr="006936FD">
        <w:rPr>
          <w:rFonts w:ascii="黑体" w:eastAsia="黑体" w:hAnsi="黑体" w:hint="eastAsia"/>
        </w:rPr>
        <w:t>确保有效执行打击贩运人口的立法，包括向法官、检察官、边防警察、移民当局和其他执法官员提供对性别敏感的应用方面的强制性培训，并赋权劳动监察员以使其协助预防和侦查贩运人口案件，特别是在雇用季节性工人的部门和家庭就业部门</w:t>
      </w:r>
      <w:r>
        <w:rPr>
          <w:rFonts w:hint="eastAsia"/>
        </w:rPr>
        <w:t>；</w:t>
      </w:r>
    </w:p>
    <w:p w14:paraId="20E07969" w14:textId="7473A10B" w:rsidR="00541D27" w:rsidRDefault="00541D27" w:rsidP="00541D27">
      <w:pPr>
        <w:pStyle w:val="SingleTxt"/>
      </w:pPr>
      <w:r>
        <w:rPr>
          <w:rFonts w:hint="eastAsia"/>
        </w:rPr>
        <w:tab/>
        <w:t>(</w:t>
      </w:r>
      <w:r w:rsidRPr="00E84F6F">
        <w:rPr>
          <w:rFonts w:hint="eastAsia"/>
        </w:rPr>
        <w:t>b</w:t>
      </w:r>
      <w:r>
        <w:rPr>
          <w:rFonts w:hint="eastAsia"/>
        </w:rPr>
        <w:t>)</w:t>
      </w:r>
      <w:r w:rsidR="006936FD">
        <w:tab/>
      </w:r>
      <w:r w:rsidRPr="006936FD">
        <w:rPr>
          <w:rFonts w:ascii="黑体" w:eastAsia="黑体" w:hAnsi="黑体" w:hint="eastAsia"/>
        </w:rPr>
        <w:t>划拨适当的人力、技术和财政资源，以执行关于打击贩运人口和保护受害者措施的第</w:t>
      </w:r>
      <w:hyperlink r:id="rId40" w:history="1">
        <w:r w:rsidRPr="00C735FB">
          <w:rPr>
            <w:rStyle w:val="af4"/>
            <w:rFonts w:eastAsia="黑体" w:hint="eastAsia"/>
          </w:rPr>
          <w:t>9</w:t>
        </w:r>
        <w:r w:rsidRPr="006936FD">
          <w:rPr>
            <w:rStyle w:val="af4"/>
            <w:rFonts w:ascii="黑体" w:eastAsia="黑体" w:hAnsi="黑体" w:hint="eastAsia"/>
          </w:rPr>
          <w:t>/</w:t>
        </w:r>
        <w:r w:rsidRPr="00C735FB">
          <w:rPr>
            <w:rStyle w:val="af4"/>
            <w:rFonts w:eastAsia="黑体" w:hint="eastAsia"/>
          </w:rPr>
          <w:t>2017</w:t>
        </w:r>
      </w:hyperlink>
      <w:r w:rsidRPr="006936FD">
        <w:rPr>
          <w:rFonts w:ascii="黑体" w:eastAsia="黑体" w:hAnsi="黑体" w:hint="eastAsia"/>
        </w:rPr>
        <w:t>号法令并通过关于措施执行情况评价行动的议定书</w:t>
      </w:r>
      <w:r>
        <w:rPr>
          <w:rFonts w:hint="eastAsia"/>
        </w:rPr>
        <w:t>；</w:t>
      </w:r>
    </w:p>
    <w:p w14:paraId="5E9E6CB6" w14:textId="2717E9BC" w:rsidR="00541D27" w:rsidRDefault="00541D27" w:rsidP="00541D27">
      <w:pPr>
        <w:pStyle w:val="SingleTxt"/>
      </w:pPr>
      <w:r>
        <w:rPr>
          <w:rFonts w:hint="eastAsia"/>
        </w:rPr>
        <w:lastRenderedPageBreak/>
        <w:tab/>
        <w:t>(</w:t>
      </w:r>
      <w:r w:rsidRPr="00E84F6F">
        <w:rPr>
          <w:rFonts w:hint="eastAsia"/>
        </w:rPr>
        <w:t>c</w:t>
      </w:r>
      <w:r>
        <w:rPr>
          <w:rFonts w:hint="eastAsia"/>
        </w:rPr>
        <w:t>)</w:t>
      </w:r>
      <w:r w:rsidR="006936FD">
        <w:tab/>
      </w:r>
      <w:r w:rsidRPr="006936FD">
        <w:rPr>
          <w:rFonts w:ascii="黑体" w:eastAsia="黑体" w:hAnsi="黑体" w:hint="eastAsia"/>
        </w:rPr>
        <w:t>通过一项及早侦查人口贩运的国家方案，并确保建立向贩运受害者提供赔偿和赔偿的机制</w:t>
      </w:r>
      <w:r>
        <w:rPr>
          <w:rFonts w:hint="eastAsia"/>
        </w:rPr>
        <w:t>；</w:t>
      </w:r>
    </w:p>
    <w:p w14:paraId="7EBD6B76" w14:textId="3EB6BA40" w:rsidR="00541D27" w:rsidRPr="006936FD" w:rsidRDefault="006936FD" w:rsidP="00541D27">
      <w:pPr>
        <w:pStyle w:val="SingleTxt"/>
        <w:rPr>
          <w:rFonts w:ascii="黑体" w:eastAsia="黑体" w:hAnsi="黑体"/>
        </w:rPr>
      </w:pPr>
      <w:r>
        <w:tab/>
      </w:r>
      <w:r w:rsidR="00541D27">
        <w:rPr>
          <w:rFonts w:hint="eastAsia"/>
        </w:rPr>
        <w:t>(</w:t>
      </w:r>
      <w:r w:rsidR="00541D27" w:rsidRPr="00E84F6F">
        <w:rPr>
          <w:rFonts w:hint="eastAsia"/>
        </w:rPr>
        <w:t>d</w:t>
      </w:r>
      <w:r w:rsidR="00541D27">
        <w:rPr>
          <w:rFonts w:hint="eastAsia"/>
        </w:rPr>
        <w:t>)</w:t>
      </w:r>
      <w:r>
        <w:tab/>
      </w:r>
      <w:r w:rsidR="00541D27" w:rsidRPr="006936FD">
        <w:rPr>
          <w:rFonts w:ascii="黑体" w:eastAsia="黑体" w:hAnsi="黑体" w:hint="eastAsia"/>
        </w:rPr>
        <w:t>收集有关卖淫妇女的信息和数据，从根源上解决贩运、剥削妇女和女童问题，向有被贩运或被利用卖淫营利之风险的妇女提供取得教育或替代性收入的机会，并向卖淫妇女提供退出方案，包括重返社会和重新入职战略。</w:t>
      </w:r>
    </w:p>
    <w:p w14:paraId="43D09CE8" w14:textId="0314038B" w:rsidR="00541D27" w:rsidRPr="006936FD" w:rsidRDefault="00541D27" w:rsidP="00541D27">
      <w:pPr>
        <w:pStyle w:val="SingleTxt"/>
        <w:rPr>
          <w:rFonts w:ascii="黑体" w:eastAsia="黑体" w:hAnsi="黑体"/>
        </w:rPr>
      </w:pPr>
      <w:r w:rsidRPr="006936FD">
        <w:rPr>
          <w:rFonts w:ascii="黑体" w:eastAsia="黑体" w:hAnsi="黑体" w:hint="eastAsia"/>
        </w:rPr>
        <w:t>妇女参与政治和公共生活</w:t>
      </w:r>
    </w:p>
    <w:p w14:paraId="352040AE" w14:textId="12F612D4" w:rsidR="00541D27" w:rsidRDefault="00541D27" w:rsidP="00541D27">
      <w:pPr>
        <w:pStyle w:val="SingleTxt"/>
      </w:pPr>
      <w:r w:rsidRPr="00C735FB">
        <w:rPr>
          <w:rFonts w:hint="eastAsia"/>
        </w:rPr>
        <w:t>29</w:t>
      </w:r>
      <w:r>
        <w:rPr>
          <w:rFonts w:hint="eastAsia"/>
        </w:rPr>
        <w:t>.</w:t>
      </w:r>
      <w:r>
        <w:rPr>
          <w:rFonts w:hint="eastAsia"/>
        </w:rPr>
        <w:tab/>
      </w:r>
      <w:r>
        <w:rPr>
          <w:rFonts w:hint="eastAsia"/>
        </w:rPr>
        <w:t>委</w:t>
      </w:r>
      <w:r w:rsidRPr="006936FD">
        <w:rPr>
          <w:rFonts w:hint="eastAsia"/>
          <w:spacing w:val="-2"/>
        </w:rPr>
        <w:t>员会满意地注意到缔约国参与政治和公共生活的妇女人数越来越多。然</w:t>
      </w:r>
      <w:r>
        <w:rPr>
          <w:rFonts w:hint="eastAsia"/>
        </w:rPr>
        <w:t>而，委员会仍然感到关切的是，缔约国尚未通过第</w:t>
      </w:r>
      <w:hyperlink r:id="rId41" w:history="1">
        <w:r w:rsidRPr="00C735FB">
          <w:rPr>
            <w:rStyle w:val="af4"/>
            <w:rFonts w:hint="eastAsia"/>
          </w:rPr>
          <w:t>13</w:t>
        </w:r>
        <w:r w:rsidRPr="006936FD">
          <w:rPr>
            <w:rStyle w:val="af4"/>
            <w:rFonts w:hint="eastAsia"/>
          </w:rPr>
          <w:t>/</w:t>
        </w:r>
        <w:r w:rsidRPr="00C735FB">
          <w:rPr>
            <w:rStyle w:val="af4"/>
            <w:rFonts w:hint="eastAsia"/>
          </w:rPr>
          <w:t>2019</w:t>
        </w:r>
      </w:hyperlink>
      <w:r>
        <w:rPr>
          <w:rFonts w:hint="eastAsia"/>
        </w:rPr>
        <w:t>号法令所述暂行特别措施和实现男女平等的方案。</w:t>
      </w:r>
    </w:p>
    <w:p w14:paraId="315E293B" w14:textId="77777777" w:rsidR="00541D27" w:rsidRDefault="00541D27" w:rsidP="00541D27">
      <w:pPr>
        <w:pStyle w:val="SingleTxt"/>
      </w:pPr>
      <w:r w:rsidRPr="00C735FB">
        <w:rPr>
          <w:rFonts w:hint="eastAsia"/>
        </w:rPr>
        <w:t>30</w:t>
      </w:r>
      <w:r>
        <w:rPr>
          <w:rFonts w:hint="eastAsia"/>
        </w:rPr>
        <w:t>.</w:t>
      </w:r>
      <w:r>
        <w:rPr>
          <w:rFonts w:hint="eastAsia"/>
        </w:rPr>
        <w:tab/>
      </w:r>
      <w:r w:rsidRPr="006936FD">
        <w:rPr>
          <w:rFonts w:ascii="黑体" w:eastAsia="黑体" w:hAnsi="黑体" w:hint="eastAsia"/>
        </w:rPr>
        <w:t>委员会建议缔约国</w:t>
      </w:r>
      <w:r>
        <w:rPr>
          <w:rFonts w:hint="eastAsia"/>
        </w:rPr>
        <w:t>：</w:t>
      </w:r>
    </w:p>
    <w:p w14:paraId="046083FE" w14:textId="127DF290" w:rsidR="00541D27" w:rsidRDefault="00541D27" w:rsidP="00541D27">
      <w:pPr>
        <w:pStyle w:val="SingleTxt"/>
      </w:pPr>
      <w:r>
        <w:rPr>
          <w:rFonts w:hint="eastAsia"/>
        </w:rPr>
        <w:tab/>
        <w:t>(</w:t>
      </w:r>
      <w:r w:rsidRPr="00E84F6F">
        <w:rPr>
          <w:rFonts w:hint="eastAsia"/>
        </w:rPr>
        <w:t>a</w:t>
      </w:r>
      <w:r>
        <w:rPr>
          <w:rFonts w:hint="eastAsia"/>
        </w:rPr>
        <w:t>)</w:t>
      </w:r>
      <w:r w:rsidR="006936FD">
        <w:tab/>
      </w:r>
      <w:r w:rsidRPr="006936FD">
        <w:rPr>
          <w:rFonts w:ascii="黑体" w:eastAsia="黑体" w:hAnsi="黑体" w:hint="eastAsia"/>
        </w:rPr>
        <w:t>加快通过实现男女平等方案的进度，并加大增加决策机构中妇女当选和任职人数的努力力度，以期实现妇女和男子在政治和公共生活中的平等代表权</w:t>
      </w:r>
      <w:r>
        <w:rPr>
          <w:rFonts w:hint="eastAsia"/>
        </w:rPr>
        <w:t>；</w:t>
      </w:r>
    </w:p>
    <w:p w14:paraId="05B46CA9" w14:textId="04CF4460" w:rsidR="00541D27" w:rsidRDefault="00541D27" w:rsidP="00541D27">
      <w:pPr>
        <w:pStyle w:val="SingleTxt"/>
      </w:pPr>
      <w:r>
        <w:rPr>
          <w:rFonts w:hint="eastAsia"/>
        </w:rPr>
        <w:tab/>
        <w:t>(</w:t>
      </w:r>
      <w:r w:rsidRPr="00E84F6F">
        <w:rPr>
          <w:rFonts w:hint="eastAsia"/>
        </w:rPr>
        <w:t>b</w:t>
      </w:r>
      <w:r>
        <w:rPr>
          <w:rFonts w:hint="eastAsia"/>
        </w:rPr>
        <w:t>)</w:t>
      </w:r>
      <w:r w:rsidR="006936FD">
        <w:tab/>
      </w:r>
      <w:r w:rsidRPr="006936FD">
        <w:rPr>
          <w:rFonts w:ascii="黑体" w:eastAsia="黑体" w:hAnsi="黑体" w:hint="eastAsia"/>
        </w:rPr>
        <w:t>开展提高认识活动，以使公众更清醒地认识到，妇女充分、平等、自由和民主地参与政治和公共生活是充分落实妇女人权的必要条件</w:t>
      </w:r>
      <w:r>
        <w:rPr>
          <w:rFonts w:hint="eastAsia"/>
        </w:rPr>
        <w:t>。</w:t>
      </w:r>
    </w:p>
    <w:p w14:paraId="75B94A83" w14:textId="1E7EC3FC" w:rsidR="00541D27" w:rsidRPr="006936FD" w:rsidRDefault="00541D27" w:rsidP="00541D27">
      <w:pPr>
        <w:pStyle w:val="SingleTxt"/>
        <w:rPr>
          <w:rFonts w:ascii="黑体" w:eastAsia="黑体" w:hAnsi="黑体"/>
        </w:rPr>
      </w:pPr>
      <w:r w:rsidRPr="006936FD">
        <w:rPr>
          <w:rFonts w:ascii="黑体" w:eastAsia="黑体" w:hAnsi="黑体" w:hint="eastAsia"/>
        </w:rPr>
        <w:t>教育</w:t>
      </w:r>
    </w:p>
    <w:p w14:paraId="606C697E" w14:textId="053D1993" w:rsidR="00541D27" w:rsidRDefault="00541D27" w:rsidP="00541D27">
      <w:pPr>
        <w:pStyle w:val="SingleTxt"/>
      </w:pPr>
      <w:r w:rsidRPr="00C735FB">
        <w:rPr>
          <w:rFonts w:hint="eastAsia"/>
        </w:rPr>
        <w:t>31</w:t>
      </w:r>
      <w:r>
        <w:rPr>
          <w:rFonts w:hint="eastAsia"/>
        </w:rPr>
        <w:t>.</w:t>
      </w:r>
      <w:r>
        <w:rPr>
          <w:rFonts w:hint="eastAsia"/>
        </w:rPr>
        <w:tab/>
      </w:r>
      <w:r>
        <w:rPr>
          <w:rFonts w:hint="eastAsia"/>
        </w:rPr>
        <w:t>委员会仍然感到关切的是，妇女和女孩集中于传统上由女性主导的研究领域而在科学、技术、工程和数学领域的代表性不足致使其在劳动力市场的前景受挫，委员会还关心需要对教育材料加以修订以确保所有教科书均使用性别敏感语言和图像。此外，委员会感到关切的是，尽管关于执行《残疾人权利公约》的紧急措施的第</w:t>
      </w:r>
      <w:hyperlink r:id="rId42" w:history="1">
        <w:r w:rsidRPr="00C735FB">
          <w:rPr>
            <w:rStyle w:val="af4"/>
            <w:rFonts w:hint="eastAsia"/>
          </w:rPr>
          <w:t>27</w:t>
        </w:r>
        <w:r w:rsidRPr="006936FD">
          <w:rPr>
            <w:rStyle w:val="af4"/>
            <w:rFonts w:hint="eastAsia"/>
          </w:rPr>
          <w:t>/</w:t>
        </w:r>
        <w:r w:rsidRPr="00C735FB">
          <w:rPr>
            <w:rStyle w:val="af4"/>
            <w:rFonts w:hint="eastAsia"/>
          </w:rPr>
          <w:t>2017</w:t>
        </w:r>
      </w:hyperlink>
      <w:r>
        <w:rPr>
          <w:rFonts w:hint="eastAsia"/>
        </w:rPr>
        <w:t>号法令</w:t>
      </w:r>
      <w:proofErr w:type="gramStart"/>
      <w:r>
        <w:rPr>
          <w:rFonts w:hint="eastAsia"/>
        </w:rPr>
        <w:t>承认全纳教育</w:t>
      </w:r>
      <w:proofErr w:type="gramEnd"/>
      <w:r>
        <w:rPr>
          <w:rFonts w:hint="eastAsia"/>
        </w:rPr>
        <w:t>的权利，但缔约国继续把十分需要支持的学生隔离开来，并且没有将性别视角和残疾视角纳入其立法和教育政策。</w:t>
      </w:r>
    </w:p>
    <w:p w14:paraId="3A17E1D0" w14:textId="77777777" w:rsidR="00541D27" w:rsidRDefault="00541D27" w:rsidP="00541D27">
      <w:pPr>
        <w:pStyle w:val="SingleTxt"/>
      </w:pPr>
      <w:r w:rsidRPr="00C735FB">
        <w:rPr>
          <w:rFonts w:hint="eastAsia"/>
        </w:rPr>
        <w:t>32</w:t>
      </w:r>
      <w:r>
        <w:rPr>
          <w:rFonts w:hint="eastAsia"/>
        </w:rPr>
        <w:t>.</w:t>
      </w:r>
      <w:r>
        <w:rPr>
          <w:rFonts w:hint="eastAsia"/>
        </w:rPr>
        <w:tab/>
      </w:r>
      <w:r w:rsidRPr="008D78A9">
        <w:rPr>
          <w:rFonts w:ascii="黑体" w:eastAsia="黑体" w:hAnsi="黑体" w:hint="eastAsia"/>
        </w:rPr>
        <w:t>委员会建议缔约国</w:t>
      </w:r>
      <w:r>
        <w:rPr>
          <w:rFonts w:hint="eastAsia"/>
        </w:rPr>
        <w:t>：</w:t>
      </w:r>
    </w:p>
    <w:p w14:paraId="413EB6A3" w14:textId="63842B91" w:rsidR="00541D27" w:rsidRDefault="00541D27" w:rsidP="00541D27">
      <w:pPr>
        <w:pStyle w:val="SingleTxt"/>
      </w:pPr>
      <w:r>
        <w:rPr>
          <w:rFonts w:hint="eastAsia"/>
        </w:rPr>
        <w:tab/>
        <w:t>(</w:t>
      </w:r>
      <w:r w:rsidRPr="00E84F6F">
        <w:rPr>
          <w:rFonts w:hint="eastAsia"/>
        </w:rPr>
        <w:t>a</w:t>
      </w:r>
      <w:r>
        <w:rPr>
          <w:rFonts w:hint="eastAsia"/>
        </w:rPr>
        <w:t>)</w:t>
      </w:r>
      <w:r w:rsidR="008D78A9">
        <w:tab/>
      </w:r>
      <w:r w:rsidRPr="008D78A9">
        <w:rPr>
          <w:rFonts w:ascii="黑体" w:eastAsia="黑体" w:hAnsi="黑体" w:hint="eastAsia"/>
        </w:rPr>
        <w:t>消除可能阻碍女童在诸如科学、技术、工程、数学和信息技术之类传统上由男性主导的研究领域和职业道路入读的歧视性陈规定型看法和结构性障碍</w:t>
      </w:r>
      <w:r>
        <w:rPr>
          <w:rFonts w:hint="eastAsia"/>
        </w:rPr>
        <w:t>；</w:t>
      </w:r>
    </w:p>
    <w:p w14:paraId="1DF16F65" w14:textId="65EAAC94" w:rsidR="00541D27" w:rsidRDefault="00541D27" w:rsidP="00541D27">
      <w:pPr>
        <w:pStyle w:val="SingleTxt"/>
      </w:pPr>
      <w:r>
        <w:rPr>
          <w:rFonts w:hint="eastAsia"/>
        </w:rPr>
        <w:tab/>
        <w:t>(</w:t>
      </w:r>
      <w:r w:rsidRPr="00E84F6F">
        <w:rPr>
          <w:rFonts w:hint="eastAsia"/>
        </w:rPr>
        <w:t>b</w:t>
      </w:r>
      <w:r>
        <w:rPr>
          <w:rFonts w:hint="eastAsia"/>
        </w:rPr>
        <w:t>)</w:t>
      </w:r>
      <w:r w:rsidR="008D78A9">
        <w:tab/>
      </w:r>
      <w:r w:rsidRPr="008D78A9">
        <w:rPr>
          <w:rFonts w:ascii="黑体" w:eastAsia="黑体" w:hAnsi="黑体" w:hint="eastAsia"/>
        </w:rPr>
        <w:t>采取协调一致的措施，鼓励男孩和女孩在学科和职业选择方面更加多样化，提高女孩做学徒、学手艺以及从事科学技术工作的比例</w:t>
      </w:r>
      <w:r>
        <w:rPr>
          <w:rFonts w:hint="eastAsia"/>
        </w:rPr>
        <w:t>；</w:t>
      </w:r>
    </w:p>
    <w:p w14:paraId="524B49E9" w14:textId="4615EC9B" w:rsidR="00541D27" w:rsidRDefault="00541D27" w:rsidP="00541D27">
      <w:pPr>
        <w:pStyle w:val="SingleTxt"/>
      </w:pPr>
      <w:r>
        <w:rPr>
          <w:rFonts w:hint="eastAsia"/>
        </w:rPr>
        <w:tab/>
        <w:t>(</w:t>
      </w:r>
      <w:r w:rsidRPr="00E84F6F">
        <w:rPr>
          <w:rFonts w:hint="eastAsia"/>
        </w:rPr>
        <w:t>c</w:t>
      </w:r>
      <w:r>
        <w:rPr>
          <w:rFonts w:hint="eastAsia"/>
        </w:rPr>
        <w:t>)</w:t>
      </w:r>
      <w:r w:rsidR="008D78A9">
        <w:tab/>
      </w:r>
      <w:r w:rsidRPr="008D78A9">
        <w:rPr>
          <w:rFonts w:ascii="黑体" w:eastAsia="黑体" w:hAnsi="黑体" w:hint="eastAsia"/>
        </w:rPr>
        <w:t>确保各级教育均使用对性别敏感的教材</w:t>
      </w:r>
      <w:r>
        <w:rPr>
          <w:rFonts w:hint="eastAsia"/>
        </w:rPr>
        <w:t>；</w:t>
      </w:r>
    </w:p>
    <w:p w14:paraId="2D5F4FC7" w14:textId="1EEDF894" w:rsidR="00541D27" w:rsidRDefault="00541D27" w:rsidP="00541D27">
      <w:pPr>
        <w:pStyle w:val="SingleTxt"/>
      </w:pPr>
      <w:r>
        <w:rPr>
          <w:rFonts w:hint="eastAsia"/>
        </w:rPr>
        <w:tab/>
        <w:t>(</w:t>
      </w:r>
      <w:r w:rsidRPr="00E84F6F">
        <w:rPr>
          <w:rFonts w:hint="eastAsia"/>
        </w:rPr>
        <w:t>d</w:t>
      </w:r>
      <w:r>
        <w:rPr>
          <w:rFonts w:hint="eastAsia"/>
        </w:rPr>
        <w:t>)</w:t>
      </w:r>
      <w:r w:rsidR="008D78A9">
        <w:tab/>
      </w:r>
      <w:r w:rsidRPr="008D78A9">
        <w:rPr>
          <w:rFonts w:ascii="黑体" w:eastAsia="黑体" w:hAnsi="黑体" w:hint="eastAsia"/>
        </w:rPr>
        <w:t>确保获得包容性教育的权利，并将性别视角和残疾视角纳入其立法和教育政策</w:t>
      </w:r>
      <w:r>
        <w:rPr>
          <w:rFonts w:hint="eastAsia"/>
        </w:rPr>
        <w:t>。</w:t>
      </w:r>
    </w:p>
    <w:p w14:paraId="3C8460DB" w14:textId="2A6611F8" w:rsidR="00541D27" w:rsidRPr="008D78A9" w:rsidRDefault="00541D27" w:rsidP="00541D27">
      <w:pPr>
        <w:pStyle w:val="SingleTxt"/>
        <w:rPr>
          <w:rFonts w:ascii="黑体" w:eastAsia="黑体" w:hAnsi="黑体"/>
        </w:rPr>
      </w:pPr>
      <w:r w:rsidRPr="008D78A9">
        <w:rPr>
          <w:rFonts w:ascii="黑体" w:eastAsia="黑体" w:hAnsi="黑体" w:hint="eastAsia"/>
        </w:rPr>
        <w:t>就业</w:t>
      </w:r>
    </w:p>
    <w:p w14:paraId="3D848A0D" w14:textId="77777777" w:rsidR="00541D27" w:rsidRDefault="00541D27" w:rsidP="00541D27">
      <w:pPr>
        <w:pStyle w:val="SingleTxt"/>
      </w:pPr>
      <w:r w:rsidRPr="00C735FB">
        <w:rPr>
          <w:rFonts w:hint="eastAsia"/>
        </w:rPr>
        <w:t>33</w:t>
      </w:r>
      <w:r>
        <w:rPr>
          <w:rFonts w:hint="eastAsia"/>
        </w:rPr>
        <w:t>.</w:t>
      </w:r>
      <w:r>
        <w:rPr>
          <w:rFonts w:hint="eastAsia"/>
        </w:rPr>
        <w:tab/>
      </w:r>
      <w:r>
        <w:rPr>
          <w:rFonts w:hint="eastAsia"/>
        </w:rPr>
        <w:t>委员会仍然感到关切的是，缔约国并非国际劳工组织</w:t>
      </w:r>
      <w:r>
        <w:rPr>
          <w:rFonts w:hint="eastAsia"/>
        </w:rPr>
        <w:t>(</w:t>
      </w:r>
      <w:r>
        <w:rPr>
          <w:rFonts w:hint="eastAsia"/>
        </w:rPr>
        <w:t>劳工组织</w:t>
      </w:r>
      <w:r>
        <w:rPr>
          <w:rFonts w:hint="eastAsia"/>
        </w:rPr>
        <w:t>)</w:t>
      </w:r>
      <w:r>
        <w:rPr>
          <w:rFonts w:hint="eastAsia"/>
        </w:rPr>
        <w:t>的成员国，它未曾批准</w:t>
      </w:r>
      <w:proofErr w:type="gramStart"/>
      <w:r>
        <w:rPr>
          <w:rFonts w:hint="eastAsia"/>
        </w:rPr>
        <w:t>劳工组织保障</w:t>
      </w:r>
      <w:proofErr w:type="gramEnd"/>
      <w:r>
        <w:rPr>
          <w:rFonts w:hint="eastAsia"/>
        </w:rPr>
        <w:t>男女最低劳动标准的核心公约，也未曾批准《关于家庭佣工的第</w:t>
      </w:r>
      <w:r w:rsidRPr="00C735FB">
        <w:rPr>
          <w:rFonts w:hint="eastAsia"/>
        </w:rPr>
        <w:t>189</w:t>
      </w:r>
      <w:r>
        <w:rPr>
          <w:rFonts w:hint="eastAsia"/>
        </w:rPr>
        <w:t>号公约》。委员会还关切地注意到：</w:t>
      </w:r>
    </w:p>
    <w:p w14:paraId="20B0DC0E" w14:textId="6B5CECB9" w:rsidR="00541D27" w:rsidRDefault="00541D27" w:rsidP="00541D27">
      <w:pPr>
        <w:pStyle w:val="SingleTxt"/>
      </w:pPr>
      <w:r>
        <w:rPr>
          <w:rFonts w:hint="eastAsia"/>
        </w:rPr>
        <w:lastRenderedPageBreak/>
        <w:tab/>
        <w:t>(</w:t>
      </w:r>
      <w:r w:rsidRPr="00E84F6F">
        <w:rPr>
          <w:rFonts w:hint="eastAsia"/>
        </w:rPr>
        <w:t>a</w:t>
      </w:r>
      <w:r>
        <w:rPr>
          <w:rFonts w:hint="eastAsia"/>
        </w:rPr>
        <w:t>)</w:t>
      </w:r>
      <w:r w:rsidR="008D78A9">
        <w:tab/>
      </w:r>
      <w:r>
        <w:rPr>
          <w:rFonts w:hint="eastAsia"/>
        </w:rPr>
        <w:t>尽管采取了确保同值工作同等报酬原则的立法措施，但两性薪酬差距依然很大</w:t>
      </w:r>
      <w:r>
        <w:rPr>
          <w:rFonts w:hint="eastAsia"/>
        </w:rPr>
        <w:t>(</w:t>
      </w:r>
      <w:r w:rsidRPr="00C735FB">
        <w:rPr>
          <w:rFonts w:hint="eastAsia"/>
        </w:rPr>
        <w:t>2016</w:t>
      </w:r>
      <w:r>
        <w:rPr>
          <w:rFonts w:hint="eastAsia"/>
        </w:rPr>
        <w:t>年为</w:t>
      </w:r>
      <w:r w:rsidRPr="00C735FB">
        <w:rPr>
          <w:rFonts w:hint="eastAsia"/>
        </w:rPr>
        <w:t>22</w:t>
      </w:r>
      <w:r>
        <w:rPr>
          <w:rFonts w:hint="eastAsia"/>
        </w:rPr>
        <w:t>%)</w:t>
      </w:r>
      <w:r>
        <w:rPr>
          <w:rFonts w:hint="eastAsia"/>
        </w:rPr>
        <w:t>，这对妇女的整个职业生涯都有不利影响；</w:t>
      </w:r>
    </w:p>
    <w:p w14:paraId="3BF6DBEE" w14:textId="66F25C15" w:rsidR="00541D27" w:rsidRDefault="00541D27" w:rsidP="00541D27">
      <w:pPr>
        <w:pStyle w:val="SingleTxt"/>
      </w:pPr>
      <w:r>
        <w:rPr>
          <w:rFonts w:hint="eastAsia"/>
        </w:rPr>
        <w:tab/>
        <w:t>(</w:t>
      </w:r>
      <w:r w:rsidRPr="00E84F6F">
        <w:rPr>
          <w:rFonts w:hint="eastAsia"/>
        </w:rPr>
        <w:t>b</w:t>
      </w:r>
      <w:r>
        <w:rPr>
          <w:rFonts w:hint="eastAsia"/>
        </w:rPr>
        <w:t>)</w:t>
      </w:r>
      <w:r>
        <w:rPr>
          <w:rFonts w:hint="eastAsia"/>
        </w:rPr>
        <w:tab/>
      </w:r>
      <w:r>
        <w:rPr>
          <w:rFonts w:hint="eastAsia"/>
        </w:rPr>
        <w:t>尽管《劳工关系法》适用于包括家政工人在内的所有工人，但缔约国的女性家政工人受到事实上的劳动剥削，并且诉诸司法的机会有限；</w:t>
      </w:r>
    </w:p>
    <w:p w14:paraId="086000F2" w14:textId="7AC37A9A" w:rsidR="00541D27" w:rsidRDefault="00541D27" w:rsidP="00541D27">
      <w:pPr>
        <w:pStyle w:val="SingleTxt"/>
      </w:pPr>
      <w:r>
        <w:rPr>
          <w:rFonts w:hint="eastAsia"/>
        </w:rPr>
        <w:tab/>
        <w:t>(</w:t>
      </w:r>
      <w:r w:rsidRPr="00E84F6F">
        <w:rPr>
          <w:rFonts w:hint="eastAsia"/>
        </w:rPr>
        <w:t>c</w:t>
      </w:r>
      <w:r>
        <w:rPr>
          <w:rFonts w:hint="eastAsia"/>
        </w:rPr>
        <w:t>)</w:t>
      </w:r>
      <w:r>
        <w:rPr>
          <w:rFonts w:hint="eastAsia"/>
        </w:rPr>
        <w:tab/>
      </w:r>
      <w:r>
        <w:rPr>
          <w:rFonts w:hint="eastAsia"/>
        </w:rPr>
        <w:t>缺乏关于雇主或劳工监察部门是否处理工作场所性骚扰案件的信息；</w:t>
      </w:r>
    </w:p>
    <w:p w14:paraId="66110254" w14:textId="38435224" w:rsidR="00541D27" w:rsidRDefault="00541D27" w:rsidP="00541D27">
      <w:pPr>
        <w:pStyle w:val="SingleTxt"/>
      </w:pPr>
      <w:r>
        <w:rPr>
          <w:rFonts w:hint="eastAsia"/>
        </w:rPr>
        <w:tab/>
        <w:t>(</w:t>
      </w:r>
      <w:r w:rsidRPr="00E84F6F">
        <w:rPr>
          <w:rFonts w:hint="eastAsia"/>
        </w:rPr>
        <w:t>d</w:t>
      </w:r>
      <w:r>
        <w:rPr>
          <w:rFonts w:hint="eastAsia"/>
        </w:rPr>
        <w:t>)</w:t>
      </w:r>
      <w:r>
        <w:rPr>
          <w:rFonts w:hint="eastAsia"/>
        </w:rPr>
        <w:tab/>
      </w:r>
      <w:r>
        <w:rPr>
          <w:rFonts w:hint="eastAsia"/>
        </w:rPr>
        <w:t>工作在山区旅游目的地的季节性女工在获得医疗保险和合同方面的情况令人担忧，以及缺乏保护她们免受低工资和不公平解雇的机制。</w:t>
      </w:r>
    </w:p>
    <w:p w14:paraId="3593361F" w14:textId="140AC59E" w:rsidR="00541D27" w:rsidRPr="008D78A9" w:rsidRDefault="00541D27" w:rsidP="008D78A9">
      <w:pPr>
        <w:pStyle w:val="SingleTxt"/>
        <w:rPr>
          <w:rFonts w:ascii="黑体" w:eastAsia="黑体" w:hAnsi="黑体"/>
          <w:spacing w:val="-2"/>
        </w:rPr>
      </w:pPr>
      <w:r w:rsidRPr="00C735FB">
        <w:rPr>
          <w:rFonts w:hint="eastAsia"/>
        </w:rPr>
        <w:t>34</w:t>
      </w:r>
      <w:r>
        <w:rPr>
          <w:rFonts w:hint="eastAsia"/>
        </w:rPr>
        <w:t>.</w:t>
      </w:r>
      <w:r>
        <w:rPr>
          <w:rFonts w:hint="eastAsia"/>
        </w:rPr>
        <w:tab/>
      </w:r>
      <w:r w:rsidRPr="008D78A9">
        <w:rPr>
          <w:rFonts w:ascii="黑体" w:eastAsia="黑体" w:hAnsi="黑体" w:hint="eastAsia"/>
          <w:spacing w:val="-2"/>
        </w:rPr>
        <w:t>委员会</w:t>
      </w:r>
      <w:r w:rsidRPr="00386717">
        <w:rPr>
          <w:rFonts w:ascii="黑体" w:eastAsia="黑体" w:hAnsi="黑体" w:hint="eastAsia"/>
          <w:spacing w:val="-4"/>
        </w:rPr>
        <w:t>重申其先前的建议</w:t>
      </w:r>
      <w:r w:rsidRPr="00386717">
        <w:rPr>
          <w:rFonts w:hint="eastAsia"/>
          <w:spacing w:val="-4"/>
        </w:rPr>
        <w:t>(</w:t>
      </w:r>
      <w:hyperlink r:id="rId43" w:history="1">
        <w:r w:rsidRPr="00E84F6F">
          <w:rPr>
            <w:rStyle w:val="af4"/>
            <w:rFonts w:hint="eastAsia"/>
            <w:b/>
            <w:bCs/>
            <w:spacing w:val="-4"/>
          </w:rPr>
          <w:t>CEDAW</w:t>
        </w:r>
        <w:r w:rsidRPr="00386717">
          <w:rPr>
            <w:rStyle w:val="af4"/>
            <w:rFonts w:hint="eastAsia"/>
            <w:b/>
            <w:bCs/>
            <w:spacing w:val="-4"/>
          </w:rPr>
          <w:t>/</w:t>
        </w:r>
        <w:r w:rsidRPr="00E84F6F">
          <w:rPr>
            <w:rStyle w:val="af4"/>
            <w:rFonts w:hint="eastAsia"/>
            <w:b/>
            <w:bCs/>
            <w:spacing w:val="-4"/>
          </w:rPr>
          <w:t>C</w:t>
        </w:r>
        <w:r w:rsidRPr="00386717">
          <w:rPr>
            <w:rStyle w:val="af4"/>
            <w:rFonts w:hint="eastAsia"/>
            <w:b/>
            <w:bCs/>
            <w:spacing w:val="-4"/>
          </w:rPr>
          <w:t>/</w:t>
        </w:r>
        <w:r w:rsidRPr="00E84F6F">
          <w:rPr>
            <w:rStyle w:val="af4"/>
            <w:rFonts w:hint="eastAsia"/>
            <w:b/>
            <w:bCs/>
            <w:spacing w:val="-4"/>
          </w:rPr>
          <w:t>AND</w:t>
        </w:r>
        <w:r w:rsidRPr="00386717">
          <w:rPr>
            <w:rStyle w:val="af4"/>
            <w:rFonts w:hint="eastAsia"/>
            <w:b/>
            <w:bCs/>
            <w:spacing w:val="-4"/>
          </w:rPr>
          <w:t>/</w:t>
        </w:r>
        <w:r w:rsidRPr="00E84F6F">
          <w:rPr>
            <w:rStyle w:val="af4"/>
            <w:rFonts w:hint="eastAsia"/>
            <w:b/>
            <w:bCs/>
            <w:spacing w:val="-4"/>
          </w:rPr>
          <w:t>CO</w:t>
        </w:r>
        <w:r w:rsidRPr="00386717">
          <w:rPr>
            <w:rStyle w:val="af4"/>
            <w:rFonts w:hint="eastAsia"/>
            <w:b/>
            <w:bCs/>
            <w:spacing w:val="-4"/>
          </w:rPr>
          <w:t>/</w:t>
        </w:r>
        <w:r w:rsidRPr="00C735FB">
          <w:rPr>
            <w:rStyle w:val="af4"/>
            <w:rFonts w:hint="eastAsia"/>
            <w:b/>
            <w:bCs/>
            <w:spacing w:val="-4"/>
          </w:rPr>
          <w:t>2</w:t>
        </w:r>
        <w:r w:rsidRPr="00386717">
          <w:rPr>
            <w:rStyle w:val="af4"/>
            <w:rFonts w:hint="eastAsia"/>
            <w:b/>
            <w:bCs/>
            <w:spacing w:val="-4"/>
          </w:rPr>
          <w:t>-</w:t>
        </w:r>
        <w:r w:rsidRPr="00C735FB">
          <w:rPr>
            <w:rStyle w:val="af4"/>
            <w:rFonts w:hint="eastAsia"/>
            <w:b/>
            <w:bCs/>
            <w:spacing w:val="-4"/>
          </w:rPr>
          <w:t>3</w:t>
        </w:r>
      </w:hyperlink>
      <w:r w:rsidRPr="00386717">
        <w:rPr>
          <w:rFonts w:hint="eastAsia"/>
          <w:spacing w:val="-4"/>
        </w:rPr>
        <w:t>，</w:t>
      </w:r>
      <w:r w:rsidRPr="00386717">
        <w:rPr>
          <w:rFonts w:ascii="黑体" w:eastAsia="黑体" w:hAnsi="黑体" w:hint="eastAsia"/>
          <w:spacing w:val="-4"/>
        </w:rPr>
        <w:t>第</w:t>
      </w:r>
      <w:r w:rsidRPr="00C735FB">
        <w:rPr>
          <w:rFonts w:eastAsia="黑体" w:hint="eastAsia"/>
          <w:spacing w:val="-4"/>
        </w:rPr>
        <w:t>30</w:t>
      </w:r>
      <w:r w:rsidRPr="00386717">
        <w:rPr>
          <w:rFonts w:ascii="黑体" w:eastAsia="黑体" w:hAnsi="黑体" w:hint="eastAsia"/>
          <w:spacing w:val="-4"/>
        </w:rPr>
        <w:t>段)</w:t>
      </w:r>
      <w:r w:rsidR="00386717" w:rsidRPr="00386717">
        <w:rPr>
          <w:rFonts w:ascii="黑体" w:eastAsia="黑体" w:hAnsi="黑体" w:hint="eastAsia"/>
          <w:spacing w:val="-4"/>
        </w:rPr>
        <w:t>，</w:t>
      </w:r>
      <w:r w:rsidRPr="00386717">
        <w:rPr>
          <w:rFonts w:ascii="黑体" w:eastAsia="黑体" w:hAnsi="黑体" w:hint="eastAsia"/>
          <w:spacing w:val="-4"/>
        </w:rPr>
        <w:t>并建议缔约国</w:t>
      </w:r>
      <w:r w:rsidR="008D78A9" w:rsidRPr="00386717">
        <w:rPr>
          <w:rFonts w:hint="eastAsia"/>
          <w:spacing w:val="-4"/>
        </w:rPr>
        <w:t>：</w:t>
      </w:r>
    </w:p>
    <w:p w14:paraId="6B90026D" w14:textId="36135DE7" w:rsidR="00541D27" w:rsidRDefault="00541D27" w:rsidP="00541D27">
      <w:pPr>
        <w:pStyle w:val="SingleTxt"/>
      </w:pPr>
      <w:r>
        <w:rPr>
          <w:rFonts w:hint="eastAsia"/>
        </w:rPr>
        <w:tab/>
        <w:t>(</w:t>
      </w:r>
      <w:r w:rsidRPr="00E84F6F">
        <w:rPr>
          <w:rFonts w:hint="eastAsia"/>
        </w:rPr>
        <w:t>a</w:t>
      </w:r>
      <w:r>
        <w:rPr>
          <w:rFonts w:hint="eastAsia"/>
        </w:rPr>
        <w:t>)</w:t>
      </w:r>
      <w:r w:rsidR="008D78A9">
        <w:tab/>
      </w:r>
      <w:r w:rsidRPr="008D78A9">
        <w:rPr>
          <w:rFonts w:ascii="黑体" w:eastAsia="黑体" w:hAnsi="黑体" w:hint="eastAsia"/>
          <w:spacing w:val="-2"/>
        </w:rPr>
        <w:t>成为劳工组织成员国，并考虑批准劳工组织的核心公约，特别是《</w:t>
      </w:r>
      <w:r w:rsidRPr="00C735FB">
        <w:rPr>
          <w:rFonts w:eastAsia="黑体" w:hint="eastAsia"/>
          <w:spacing w:val="-2"/>
        </w:rPr>
        <w:t>1951</w:t>
      </w:r>
      <w:r w:rsidRPr="008D78A9">
        <w:rPr>
          <w:rFonts w:ascii="黑体" w:eastAsia="黑体" w:hAnsi="黑体" w:hint="eastAsia"/>
          <w:spacing w:val="-2"/>
        </w:rPr>
        <w:t>年同酬公约》</w:t>
      </w:r>
      <w:r w:rsidR="00E91BC2" w:rsidRPr="008D78A9">
        <w:rPr>
          <w:rFonts w:ascii="黑体" w:eastAsia="黑体" w:hAnsi="黑体" w:hint="eastAsia"/>
          <w:spacing w:val="-2"/>
        </w:rPr>
        <w:t>(</w:t>
      </w:r>
      <w:r w:rsidRPr="008D78A9">
        <w:rPr>
          <w:rFonts w:ascii="黑体" w:eastAsia="黑体" w:hAnsi="黑体" w:hint="eastAsia"/>
          <w:spacing w:val="-2"/>
        </w:rPr>
        <w:t>第</w:t>
      </w:r>
      <w:r w:rsidRPr="00C735FB">
        <w:rPr>
          <w:rFonts w:eastAsia="黑体" w:hint="eastAsia"/>
          <w:spacing w:val="-2"/>
        </w:rPr>
        <w:t>100</w:t>
      </w:r>
      <w:r w:rsidRPr="008D78A9">
        <w:rPr>
          <w:rFonts w:ascii="黑体" w:eastAsia="黑体" w:hAnsi="黑体" w:hint="eastAsia"/>
          <w:spacing w:val="-2"/>
        </w:rPr>
        <w:t>号</w:t>
      </w:r>
      <w:r w:rsidR="00E91BC2" w:rsidRPr="008D78A9">
        <w:rPr>
          <w:rFonts w:ascii="黑体" w:eastAsia="黑体" w:hAnsi="黑体" w:hint="eastAsia"/>
          <w:spacing w:val="-2"/>
        </w:rPr>
        <w:t>)</w:t>
      </w:r>
      <w:r w:rsidRPr="008D78A9">
        <w:rPr>
          <w:rFonts w:ascii="黑体" w:eastAsia="黑体" w:hAnsi="黑体" w:hint="eastAsia"/>
          <w:spacing w:val="-2"/>
        </w:rPr>
        <w:t>、《</w:t>
      </w:r>
      <w:r w:rsidRPr="00C735FB">
        <w:rPr>
          <w:rFonts w:eastAsia="黑体" w:hint="eastAsia"/>
          <w:spacing w:val="-2"/>
        </w:rPr>
        <w:t>1958</w:t>
      </w:r>
      <w:r w:rsidRPr="008D78A9">
        <w:rPr>
          <w:rFonts w:ascii="黑体" w:eastAsia="黑体" w:hAnsi="黑体" w:hint="eastAsia"/>
          <w:spacing w:val="-2"/>
        </w:rPr>
        <w:t>年就业和职业歧视公约》</w:t>
      </w:r>
      <w:r w:rsidR="00E91BC2" w:rsidRPr="008D78A9">
        <w:rPr>
          <w:rFonts w:ascii="黑体" w:eastAsia="黑体" w:hAnsi="黑体" w:hint="eastAsia"/>
          <w:spacing w:val="-2"/>
        </w:rPr>
        <w:t>(</w:t>
      </w:r>
      <w:r w:rsidRPr="008D78A9">
        <w:rPr>
          <w:rFonts w:ascii="黑体" w:eastAsia="黑体" w:hAnsi="黑体" w:hint="eastAsia"/>
          <w:spacing w:val="-2"/>
        </w:rPr>
        <w:t>第</w:t>
      </w:r>
      <w:r w:rsidRPr="00C735FB">
        <w:rPr>
          <w:rFonts w:eastAsia="黑体" w:hint="eastAsia"/>
          <w:spacing w:val="-2"/>
        </w:rPr>
        <w:t>111</w:t>
      </w:r>
      <w:r w:rsidRPr="008D78A9">
        <w:rPr>
          <w:rFonts w:ascii="黑体" w:eastAsia="黑体" w:hAnsi="黑体" w:hint="eastAsia"/>
          <w:spacing w:val="-2"/>
        </w:rPr>
        <w:t>号</w:t>
      </w:r>
      <w:r w:rsidR="00E91BC2" w:rsidRPr="008D78A9">
        <w:rPr>
          <w:rFonts w:ascii="黑体" w:eastAsia="黑体" w:hAnsi="黑体" w:hint="eastAsia"/>
          <w:spacing w:val="-2"/>
        </w:rPr>
        <w:t>)</w:t>
      </w:r>
      <w:proofErr w:type="gramStart"/>
      <w:r w:rsidRPr="008D78A9">
        <w:rPr>
          <w:rFonts w:ascii="黑体" w:eastAsia="黑体" w:hAnsi="黑体" w:hint="eastAsia"/>
          <w:spacing w:val="-2"/>
        </w:rPr>
        <w:t>和此外</w:t>
      </w:r>
      <w:proofErr w:type="gramEnd"/>
      <w:r w:rsidRPr="008D78A9">
        <w:rPr>
          <w:rFonts w:ascii="黑体" w:eastAsia="黑体" w:hAnsi="黑体" w:hint="eastAsia"/>
          <w:spacing w:val="-2"/>
        </w:rPr>
        <w:t>的《</w:t>
      </w:r>
      <w:r w:rsidRPr="00C735FB">
        <w:rPr>
          <w:rFonts w:eastAsia="黑体" w:hint="eastAsia"/>
          <w:spacing w:val="-2"/>
        </w:rPr>
        <w:t>1981</w:t>
      </w:r>
      <w:r w:rsidRPr="008D78A9">
        <w:rPr>
          <w:rFonts w:ascii="黑体" w:eastAsia="黑体" w:hAnsi="黑体" w:hint="eastAsia"/>
          <w:spacing w:val="-2"/>
        </w:rPr>
        <w:t>年有家庭责任工人公约》</w:t>
      </w:r>
      <w:r w:rsidR="00E91BC2" w:rsidRPr="008D78A9">
        <w:rPr>
          <w:rFonts w:ascii="黑体" w:eastAsia="黑体" w:hAnsi="黑体" w:hint="eastAsia"/>
          <w:spacing w:val="-2"/>
        </w:rPr>
        <w:t>(</w:t>
      </w:r>
      <w:r w:rsidRPr="008D78A9">
        <w:rPr>
          <w:rFonts w:ascii="黑体" w:eastAsia="黑体" w:hAnsi="黑体" w:hint="eastAsia"/>
          <w:spacing w:val="-2"/>
        </w:rPr>
        <w:t>第</w:t>
      </w:r>
      <w:r w:rsidRPr="00C735FB">
        <w:rPr>
          <w:rFonts w:eastAsia="黑体" w:hint="eastAsia"/>
          <w:spacing w:val="-2"/>
        </w:rPr>
        <w:t>156</w:t>
      </w:r>
      <w:r w:rsidRPr="008D78A9">
        <w:rPr>
          <w:rFonts w:ascii="黑体" w:eastAsia="黑体" w:hAnsi="黑体" w:hint="eastAsia"/>
          <w:spacing w:val="-2"/>
        </w:rPr>
        <w:t>号</w:t>
      </w:r>
      <w:r w:rsidR="00E91BC2" w:rsidRPr="008D78A9">
        <w:rPr>
          <w:rFonts w:ascii="黑体" w:eastAsia="黑体" w:hAnsi="黑体" w:hint="eastAsia"/>
          <w:spacing w:val="-2"/>
        </w:rPr>
        <w:t>)</w:t>
      </w:r>
      <w:r w:rsidRPr="008D78A9">
        <w:rPr>
          <w:rFonts w:ascii="黑体" w:eastAsia="黑体" w:hAnsi="黑体" w:hint="eastAsia"/>
          <w:spacing w:val="-2"/>
        </w:rPr>
        <w:t>以及《</w:t>
      </w:r>
      <w:r w:rsidRPr="00C735FB">
        <w:rPr>
          <w:rFonts w:eastAsia="黑体" w:hint="eastAsia"/>
          <w:spacing w:val="-2"/>
        </w:rPr>
        <w:t>2011</w:t>
      </w:r>
      <w:r w:rsidRPr="008D78A9">
        <w:rPr>
          <w:rFonts w:ascii="黑体" w:eastAsia="黑体" w:hAnsi="黑体" w:hint="eastAsia"/>
          <w:spacing w:val="-2"/>
        </w:rPr>
        <w:t>年家庭工人公约》</w:t>
      </w:r>
      <w:r w:rsidR="00E91BC2" w:rsidRPr="008D78A9">
        <w:rPr>
          <w:rFonts w:ascii="黑体" w:eastAsia="黑体" w:hAnsi="黑体" w:hint="eastAsia"/>
          <w:spacing w:val="-2"/>
        </w:rPr>
        <w:t>(</w:t>
      </w:r>
      <w:r w:rsidRPr="008D78A9">
        <w:rPr>
          <w:rFonts w:ascii="黑体" w:eastAsia="黑体" w:hAnsi="黑体" w:hint="eastAsia"/>
          <w:spacing w:val="-2"/>
        </w:rPr>
        <w:t>第</w:t>
      </w:r>
      <w:r w:rsidRPr="00C735FB">
        <w:rPr>
          <w:rFonts w:eastAsia="黑体" w:hint="eastAsia"/>
          <w:spacing w:val="-2"/>
        </w:rPr>
        <w:t>189</w:t>
      </w:r>
      <w:r w:rsidRPr="008D78A9">
        <w:rPr>
          <w:rFonts w:ascii="黑体" w:eastAsia="黑体" w:hAnsi="黑体" w:hint="eastAsia"/>
          <w:spacing w:val="-2"/>
        </w:rPr>
        <w:t>号</w:t>
      </w:r>
      <w:r w:rsidR="00E91BC2" w:rsidRPr="008D78A9">
        <w:rPr>
          <w:rFonts w:ascii="黑体" w:eastAsia="黑体" w:hAnsi="黑体" w:hint="eastAsia"/>
          <w:spacing w:val="-2"/>
        </w:rPr>
        <w:t>)</w:t>
      </w:r>
      <w:r>
        <w:rPr>
          <w:rFonts w:hint="eastAsia"/>
        </w:rPr>
        <w:t>；</w:t>
      </w:r>
    </w:p>
    <w:p w14:paraId="0EB9EE29" w14:textId="20DE9837" w:rsidR="00541D27" w:rsidRDefault="00541D27" w:rsidP="00541D27">
      <w:pPr>
        <w:pStyle w:val="SingleTxt"/>
      </w:pPr>
      <w:r>
        <w:rPr>
          <w:rFonts w:hint="eastAsia"/>
        </w:rPr>
        <w:tab/>
        <w:t>(</w:t>
      </w:r>
      <w:r w:rsidRPr="00E84F6F">
        <w:rPr>
          <w:rFonts w:hint="eastAsia"/>
        </w:rPr>
        <w:t>b</w:t>
      </w:r>
      <w:r>
        <w:rPr>
          <w:rFonts w:hint="eastAsia"/>
        </w:rPr>
        <w:t>)</w:t>
      </w:r>
      <w:r w:rsidR="008D78A9">
        <w:tab/>
      </w:r>
      <w:r w:rsidRPr="008D78A9">
        <w:rPr>
          <w:rFonts w:ascii="黑体" w:eastAsia="黑体" w:hAnsi="黑体" w:hint="eastAsia"/>
        </w:rPr>
        <w:t>定期审查所有部门的工资情况，定期开展劳动监察，采用对性别敏感的分析性工作分类和评价方法，并定期开展工资调查，从而有效贯彻同工同酬原则，进而缩小并最终消除性别工资差异</w:t>
      </w:r>
      <w:r>
        <w:rPr>
          <w:rFonts w:hint="eastAsia"/>
        </w:rPr>
        <w:t>；</w:t>
      </w:r>
    </w:p>
    <w:p w14:paraId="0DF2575D" w14:textId="16824183" w:rsidR="00541D27" w:rsidRDefault="00541D27" w:rsidP="00541D27">
      <w:pPr>
        <w:pStyle w:val="SingleTxt"/>
      </w:pPr>
      <w:r>
        <w:rPr>
          <w:rFonts w:hint="eastAsia"/>
        </w:rPr>
        <w:tab/>
        <w:t>(</w:t>
      </w:r>
      <w:r w:rsidRPr="00E84F6F">
        <w:rPr>
          <w:rFonts w:hint="eastAsia"/>
        </w:rPr>
        <w:t>c</w:t>
      </w:r>
      <w:r>
        <w:rPr>
          <w:rFonts w:hint="eastAsia"/>
        </w:rPr>
        <w:t>)</w:t>
      </w:r>
      <w:r w:rsidR="008D78A9">
        <w:tab/>
      </w:r>
      <w:r w:rsidRPr="008D78A9">
        <w:rPr>
          <w:rFonts w:ascii="黑体" w:eastAsia="黑体" w:hAnsi="黑体" w:hint="eastAsia"/>
        </w:rPr>
        <w:t>采取措施，消除横向和纵向职业隔离，并解决全职工作中妇女就业不足问题，包括加大努力，鼓励妇女和女童选择非传统职业道路，在充足的高质量托儿设施支持下，优先考虑使妇女从兼职工作过渡到全职工作</w:t>
      </w:r>
      <w:r>
        <w:rPr>
          <w:rFonts w:hint="eastAsia"/>
        </w:rPr>
        <w:t>；</w:t>
      </w:r>
    </w:p>
    <w:p w14:paraId="250E54AB" w14:textId="1E17F5AA" w:rsidR="00541D27" w:rsidRDefault="00541D27" w:rsidP="00541D27">
      <w:pPr>
        <w:pStyle w:val="SingleTxt"/>
      </w:pPr>
      <w:r>
        <w:rPr>
          <w:rFonts w:hint="eastAsia"/>
        </w:rPr>
        <w:tab/>
        <w:t>(</w:t>
      </w:r>
      <w:r w:rsidRPr="00E84F6F">
        <w:rPr>
          <w:rFonts w:hint="eastAsia"/>
        </w:rPr>
        <w:t>d</w:t>
      </w:r>
      <w:r>
        <w:rPr>
          <w:rFonts w:hint="eastAsia"/>
        </w:rPr>
        <w:t>)</w:t>
      </w:r>
      <w:r w:rsidR="008D78A9">
        <w:tab/>
      </w:r>
      <w:r w:rsidRPr="008D78A9">
        <w:rPr>
          <w:rFonts w:ascii="黑体" w:eastAsia="黑体" w:hAnsi="黑体" w:hint="eastAsia"/>
        </w:rPr>
        <w:t>确保工作场所性骚扰的受害者能够利用有效的投诉程序、保护措施和补救措施，并确保有效调查所有投诉，并对肇事者进行起诉和适当惩罚</w:t>
      </w:r>
      <w:r>
        <w:rPr>
          <w:rFonts w:hint="eastAsia"/>
        </w:rPr>
        <w:t>；</w:t>
      </w:r>
    </w:p>
    <w:p w14:paraId="31D2DB58" w14:textId="183841A5" w:rsidR="00541D27" w:rsidRDefault="00541D27" w:rsidP="00541D27">
      <w:pPr>
        <w:pStyle w:val="SingleTxt"/>
      </w:pPr>
      <w:r>
        <w:rPr>
          <w:rFonts w:hint="eastAsia"/>
        </w:rPr>
        <w:tab/>
        <w:t>(</w:t>
      </w:r>
      <w:r w:rsidRPr="00E84F6F">
        <w:rPr>
          <w:rFonts w:hint="eastAsia"/>
        </w:rPr>
        <w:t>e</w:t>
      </w:r>
      <w:r>
        <w:rPr>
          <w:rFonts w:hint="eastAsia"/>
        </w:rPr>
        <w:t>)</w:t>
      </w:r>
      <w:r w:rsidR="008D78A9">
        <w:tab/>
      </w:r>
      <w:r w:rsidRPr="008D78A9">
        <w:rPr>
          <w:rFonts w:ascii="黑体" w:eastAsia="黑体" w:hAnsi="黑体" w:hint="eastAsia"/>
          <w:spacing w:val="-2"/>
        </w:rPr>
        <w:t>确保季节性女工得到与其</w:t>
      </w:r>
      <w:proofErr w:type="gramStart"/>
      <w:r w:rsidRPr="008D78A9">
        <w:rPr>
          <w:rFonts w:ascii="黑体" w:eastAsia="黑体" w:hAnsi="黑体" w:hint="eastAsia"/>
          <w:spacing w:val="-2"/>
        </w:rPr>
        <w:t>他工人</w:t>
      </w:r>
      <w:proofErr w:type="gramEnd"/>
      <w:r w:rsidRPr="008D78A9">
        <w:rPr>
          <w:rFonts w:ascii="黑体" w:eastAsia="黑体" w:hAnsi="黑体" w:hint="eastAsia"/>
          <w:spacing w:val="-2"/>
        </w:rPr>
        <w:t>同等水平的保护和福利，特别是在假期</w:t>
      </w:r>
      <w:r w:rsidRPr="008D78A9">
        <w:rPr>
          <w:rFonts w:ascii="黑体" w:eastAsia="黑体" w:hAnsi="黑体" w:hint="eastAsia"/>
        </w:rPr>
        <w:t>、每周最高工作时间和正常休息日方面</w:t>
      </w:r>
      <w:r>
        <w:rPr>
          <w:rFonts w:hint="eastAsia"/>
        </w:rPr>
        <w:t>。</w:t>
      </w:r>
    </w:p>
    <w:p w14:paraId="013593CB" w14:textId="413B03F9" w:rsidR="00541D27" w:rsidRPr="008D78A9" w:rsidRDefault="00541D27" w:rsidP="00541D27">
      <w:pPr>
        <w:pStyle w:val="SingleTxt"/>
        <w:rPr>
          <w:rFonts w:ascii="黑体" w:eastAsia="黑体" w:hAnsi="黑体"/>
        </w:rPr>
      </w:pPr>
      <w:r w:rsidRPr="008D78A9">
        <w:rPr>
          <w:rFonts w:ascii="黑体" w:eastAsia="黑体" w:hAnsi="黑体" w:hint="eastAsia"/>
        </w:rPr>
        <w:t>健康</w:t>
      </w:r>
    </w:p>
    <w:p w14:paraId="7F737788" w14:textId="77777777" w:rsidR="00541D27" w:rsidRDefault="00541D27" w:rsidP="00541D27">
      <w:pPr>
        <w:pStyle w:val="SingleTxt"/>
      </w:pPr>
      <w:r w:rsidRPr="00C735FB">
        <w:rPr>
          <w:rFonts w:hint="eastAsia"/>
        </w:rPr>
        <w:t>35</w:t>
      </w:r>
      <w:r>
        <w:rPr>
          <w:rFonts w:hint="eastAsia"/>
        </w:rPr>
        <w:t>.</w:t>
      </w:r>
      <w:r>
        <w:rPr>
          <w:rFonts w:hint="eastAsia"/>
        </w:rPr>
        <w:tab/>
      </w:r>
      <w:r>
        <w:rPr>
          <w:rFonts w:hint="eastAsia"/>
        </w:rPr>
        <w:t>委员会感到关切的是，缔约国没有采取措施进行修法以便在某些情况下使堕胎合法化。委员会还感到关切的是：</w:t>
      </w:r>
    </w:p>
    <w:p w14:paraId="0BBDA3BB" w14:textId="34394358" w:rsidR="00541D27" w:rsidRDefault="00541D27" w:rsidP="00541D27">
      <w:pPr>
        <w:pStyle w:val="SingleTxt"/>
      </w:pPr>
      <w:r>
        <w:rPr>
          <w:rFonts w:hint="eastAsia"/>
        </w:rPr>
        <w:tab/>
        <w:t>(</w:t>
      </w:r>
      <w:r w:rsidRPr="00E84F6F">
        <w:rPr>
          <w:rFonts w:hint="eastAsia"/>
        </w:rPr>
        <w:t>a</w:t>
      </w:r>
      <w:r>
        <w:rPr>
          <w:rFonts w:hint="eastAsia"/>
        </w:rPr>
        <w:t>)</w:t>
      </w:r>
      <w:r w:rsidR="008D78A9">
        <w:t xml:space="preserve"> </w:t>
      </w:r>
      <w:r>
        <w:rPr>
          <w:rFonts w:hint="eastAsia"/>
        </w:rPr>
        <w:t>《宪法》中对生命权的解释是对妇女性健康和生殖健康权利的限制；</w:t>
      </w:r>
    </w:p>
    <w:p w14:paraId="053EFD9A" w14:textId="13D955F2" w:rsidR="00541D27" w:rsidRDefault="00541D27" w:rsidP="00541D27">
      <w:pPr>
        <w:pStyle w:val="SingleTxt"/>
      </w:pPr>
      <w:r>
        <w:rPr>
          <w:rFonts w:hint="eastAsia"/>
        </w:rPr>
        <w:tab/>
        <w:t>(</w:t>
      </w:r>
      <w:r w:rsidRPr="00E84F6F">
        <w:rPr>
          <w:rFonts w:hint="eastAsia"/>
        </w:rPr>
        <w:t>b</w:t>
      </w:r>
      <w:r>
        <w:rPr>
          <w:rFonts w:hint="eastAsia"/>
        </w:rPr>
        <w:t>)</w:t>
      </w:r>
      <w:r w:rsidR="008D78A9">
        <w:tab/>
      </w:r>
      <w:r>
        <w:rPr>
          <w:rFonts w:hint="eastAsia"/>
        </w:rPr>
        <w:t>妇</w:t>
      </w:r>
      <w:r w:rsidRPr="008D78A9">
        <w:rPr>
          <w:rFonts w:hint="eastAsia"/>
          <w:spacing w:val="-6"/>
        </w:rPr>
        <w:t>女和女童被迫离开缔约国，前往合法堕胎条件更为宽松的国家进行堕胎；</w:t>
      </w:r>
    </w:p>
    <w:p w14:paraId="5C93A70E" w14:textId="13C2E9A0" w:rsidR="00541D27" w:rsidRDefault="00541D27" w:rsidP="00541D27">
      <w:pPr>
        <w:pStyle w:val="SingleTxt"/>
      </w:pPr>
      <w:r>
        <w:rPr>
          <w:rFonts w:hint="eastAsia"/>
        </w:rPr>
        <w:tab/>
        <w:t>(</w:t>
      </w:r>
      <w:r w:rsidRPr="00E84F6F">
        <w:rPr>
          <w:rFonts w:hint="eastAsia"/>
        </w:rPr>
        <w:t>c</w:t>
      </w:r>
      <w:r>
        <w:rPr>
          <w:rFonts w:hint="eastAsia"/>
        </w:rPr>
        <w:t>)</w:t>
      </w:r>
      <w:r w:rsidR="008D78A9">
        <w:tab/>
      </w:r>
      <w:r>
        <w:rPr>
          <w:rFonts w:hint="eastAsia"/>
        </w:rPr>
        <w:t>贫困妇女、移徙妇女和女孩等无能力出国堕胎的妇女和女孩可能被迫足月妊娠或进行不安全堕胎，这可能导致严重的精神痛苦和折磨；</w:t>
      </w:r>
    </w:p>
    <w:p w14:paraId="277CA113" w14:textId="73908377" w:rsidR="00541D27" w:rsidRDefault="00541D27" w:rsidP="00541D27">
      <w:pPr>
        <w:pStyle w:val="SingleTxt"/>
      </w:pPr>
      <w:r>
        <w:rPr>
          <w:rFonts w:hint="eastAsia"/>
        </w:rPr>
        <w:tab/>
        <w:t>(</w:t>
      </w:r>
      <w:r w:rsidRPr="00E84F6F">
        <w:rPr>
          <w:rFonts w:hint="eastAsia"/>
        </w:rPr>
        <w:t>d</w:t>
      </w:r>
      <w:r>
        <w:rPr>
          <w:rFonts w:hint="eastAsia"/>
        </w:rPr>
        <w:t>)</w:t>
      </w:r>
      <w:r>
        <w:rPr>
          <w:rFonts w:hint="eastAsia"/>
        </w:rPr>
        <w:tab/>
      </w:r>
      <w:r>
        <w:rPr>
          <w:rFonts w:hint="eastAsia"/>
        </w:rPr>
        <w:t>少女获得现代避孕药具的机会有限，包括在获取信息和包括避孕等生殖健康服务上均可能面临障碍；</w:t>
      </w:r>
    </w:p>
    <w:p w14:paraId="733C1956" w14:textId="0A1073DB" w:rsidR="00541D27" w:rsidRDefault="00541D27" w:rsidP="00541D27">
      <w:pPr>
        <w:pStyle w:val="SingleTxt"/>
      </w:pPr>
      <w:r>
        <w:rPr>
          <w:rFonts w:hint="eastAsia"/>
        </w:rPr>
        <w:tab/>
        <w:t>(</w:t>
      </w:r>
      <w:r w:rsidRPr="00E84F6F">
        <w:rPr>
          <w:rFonts w:hint="eastAsia"/>
        </w:rPr>
        <w:t>e</w:t>
      </w:r>
      <w:r>
        <w:rPr>
          <w:rFonts w:hint="eastAsia"/>
        </w:rPr>
        <w:t>)</w:t>
      </w:r>
      <w:r>
        <w:rPr>
          <w:rFonts w:hint="eastAsia"/>
        </w:rPr>
        <w:tab/>
      </w:r>
      <w:r>
        <w:rPr>
          <w:rFonts w:hint="eastAsia"/>
        </w:rPr>
        <w:t>保健提供方和怀孕顾问由于害怕因违反《刑法》第</w:t>
      </w:r>
      <w:r w:rsidRPr="00C735FB">
        <w:rPr>
          <w:rFonts w:hint="eastAsia"/>
        </w:rPr>
        <w:t>108</w:t>
      </w:r>
      <w:r>
        <w:rPr>
          <w:rFonts w:hint="eastAsia"/>
        </w:rPr>
        <w:t>条遭到起诉而无法自由提供堕胎信息。</w:t>
      </w:r>
    </w:p>
    <w:p w14:paraId="63A4E45D" w14:textId="7C4BEE20" w:rsidR="00541D27" w:rsidRDefault="00541D27" w:rsidP="00541D27">
      <w:pPr>
        <w:pStyle w:val="SingleTxt"/>
      </w:pPr>
      <w:r w:rsidRPr="00C735FB">
        <w:rPr>
          <w:rFonts w:hint="eastAsia"/>
        </w:rPr>
        <w:lastRenderedPageBreak/>
        <w:t>36</w:t>
      </w:r>
      <w:r>
        <w:rPr>
          <w:rFonts w:hint="eastAsia"/>
        </w:rPr>
        <w:t>.</w:t>
      </w:r>
      <w:r>
        <w:rPr>
          <w:rFonts w:hint="eastAsia"/>
        </w:rPr>
        <w:tab/>
      </w:r>
      <w:r w:rsidRPr="008D78A9">
        <w:rPr>
          <w:rFonts w:ascii="黑体" w:eastAsia="黑体" w:hAnsi="黑体" w:hint="eastAsia"/>
        </w:rPr>
        <w:t>委员会重申其先前的建议</w:t>
      </w:r>
      <w:r>
        <w:rPr>
          <w:rFonts w:hint="eastAsia"/>
        </w:rPr>
        <w:t>(</w:t>
      </w:r>
      <w:hyperlink r:id="rId44" w:history="1">
        <w:r w:rsidRPr="00E84F6F">
          <w:rPr>
            <w:rStyle w:val="af4"/>
            <w:rFonts w:hint="eastAsia"/>
            <w:b/>
            <w:bCs/>
          </w:rPr>
          <w:t>CEDAW</w:t>
        </w:r>
        <w:r w:rsidRPr="008D78A9">
          <w:rPr>
            <w:rStyle w:val="af4"/>
            <w:rFonts w:hint="eastAsia"/>
            <w:b/>
            <w:bCs/>
          </w:rPr>
          <w:t>/</w:t>
        </w:r>
        <w:r w:rsidRPr="00E84F6F">
          <w:rPr>
            <w:rStyle w:val="af4"/>
            <w:rFonts w:hint="eastAsia"/>
            <w:b/>
            <w:bCs/>
          </w:rPr>
          <w:t>C</w:t>
        </w:r>
        <w:r w:rsidRPr="008D78A9">
          <w:rPr>
            <w:rStyle w:val="af4"/>
            <w:rFonts w:hint="eastAsia"/>
            <w:b/>
            <w:bCs/>
          </w:rPr>
          <w:t>/</w:t>
        </w:r>
        <w:r w:rsidRPr="00E84F6F">
          <w:rPr>
            <w:rStyle w:val="af4"/>
            <w:rFonts w:hint="eastAsia"/>
            <w:b/>
            <w:bCs/>
          </w:rPr>
          <w:t>AND</w:t>
        </w:r>
        <w:r w:rsidRPr="008D78A9">
          <w:rPr>
            <w:rStyle w:val="af4"/>
            <w:rFonts w:hint="eastAsia"/>
            <w:b/>
            <w:bCs/>
          </w:rPr>
          <w:t>/</w:t>
        </w:r>
        <w:r w:rsidRPr="00E84F6F">
          <w:rPr>
            <w:rStyle w:val="af4"/>
            <w:rFonts w:hint="eastAsia"/>
            <w:b/>
            <w:bCs/>
          </w:rPr>
          <w:t>CO</w:t>
        </w:r>
        <w:r w:rsidRPr="008D78A9">
          <w:rPr>
            <w:rStyle w:val="af4"/>
            <w:rFonts w:hint="eastAsia"/>
            <w:b/>
            <w:bCs/>
          </w:rPr>
          <w:t>/</w:t>
        </w:r>
        <w:r w:rsidRPr="00C735FB">
          <w:rPr>
            <w:rStyle w:val="af4"/>
            <w:rFonts w:hint="eastAsia"/>
            <w:b/>
            <w:bCs/>
          </w:rPr>
          <w:t>2</w:t>
        </w:r>
        <w:r w:rsidRPr="008D78A9">
          <w:rPr>
            <w:rStyle w:val="af4"/>
            <w:rFonts w:hint="eastAsia"/>
            <w:b/>
            <w:bCs/>
          </w:rPr>
          <w:t>-</w:t>
        </w:r>
        <w:r w:rsidRPr="00C735FB">
          <w:rPr>
            <w:rStyle w:val="af4"/>
            <w:rFonts w:hint="eastAsia"/>
            <w:b/>
            <w:bCs/>
          </w:rPr>
          <w:t>3</w:t>
        </w:r>
      </w:hyperlink>
      <w:r>
        <w:rPr>
          <w:rFonts w:hint="eastAsia"/>
        </w:rPr>
        <w:t>，</w:t>
      </w:r>
      <w:r w:rsidRPr="008D78A9">
        <w:rPr>
          <w:rFonts w:ascii="黑体" w:eastAsia="黑体" w:hAnsi="黑体" w:hint="eastAsia"/>
        </w:rPr>
        <w:t>第</w:t>
      </w:r>
      <w:r w:rsidRPr="00C735FB">
        <w:rPr>
          <w:rFonts w:eastAsia="黑体" w:hint="eastAsia"/>
        </w:rPr>
        <w:t>32</w:t>
      </w:r>
      <w:r w:rsidRPr="008D78A9">
        <w:rPr>
          <w:rFonts w:ascii="黑体" w:eastAsia="黑体" w:hAnsi="黑体" w:hint="eastAsia"/>
        </w:rPr>
        <w:t>段)</w:t>
      </w:r>
      <w:r w:rsidR="00386717">
        <w:rPr>
          <w:rFonts w:ascii="黑体" w:eastAsia="黑体" w:hAnsi="黑体" w:hint="eastAsia"/>
        </w:rPr>
        <w:t>，</w:t>
      </w:r>
      <w:r w:rsidRPr="008D78A9">
        <w:rPr>
          <w:rFonts w:ascii="黑体" w:eastAsia="黑体" w:hAnsi="黑体" w:hint="eastAsia"/>
        </w:rPr>
        <w:t>并根据其关于妇女和健康的第</w:t>
      </w:r>
      <w:r w:rsidRPr="00C735FB">
        <w:rPr>
          <w:rFonts w:eastAsia="黑体" w:hint="eastAsia"/>
        </w:rPr>
        <w:t>24</w:t>
      </w:r>
      <w:r w:rsidRPr="008D78A9">
        <w:rPr>
          <w:rFonts w:ascii="黑体" w:eastAsia="黑体" w:hAnsi="黑体" w:hint="eastAsia"/>
        </w:rPr>
        <w:t>号一般性建议(</w:t>
      </w:r>
      <w:r w:rsidRPr="00C735FB">
        <w:rPr>
          <w:rFonts w:eastAsia="黑体" w:hint="eastAsia"/>
        </w:rPr>
        <w:t>1999</w:t>
      </w:r>
      <w:r w:rsidRPr="008D78A9">
        <w:rPr>
          <w:rFonts w:ascii="黑体" w:eastAsia="黑体" w:hAnsi="黑体" w:hint="eastAsia"/>
        </w:rPr>
        <w:t>年)建议缔约国</w:t>
      </w:r>
      <w:r w:rsidR="008D78A9">
        <w:rPr>
          <w:rFonts w:hint="eastAsia"/>
        </w:rPr>
        <w:t>：</w:t>
      </w:r>
    </w:p>
    <w:p w14:paraId="47D9A1D2" w14:textId="437FD624" w:rsidR="00541D27" w:rsidRDefault="00541D27" w:rsidP="00541D27">
      <w:pPr>
        <w:pStyle w:val="SingleTxt"/>
      </w:pPr>
      <w:r>
        <w:rPr>
          <w:rFonts w:hint="eastAsia"/>
        </w:rPr>
        <w:tab/>
        <w:t>(</w:t>
      </w:r>
      <w:r w:rsidRPr="00E84F6F">
        <w:rPr>
          <w:rFonts w:hint="eastAsia"/>
        </w:rPr>
        <w:t>a</w:t>
      </w:r>
      <w:r>
        <w:rPr>
          <w:rFonts w:hint="eastAsia"/>
        </w:rPr>
        <w:t>)</w:t>
      </w:r>
      <w:r>
        <w:rPr>
          <w:rFonts w:hint="eastAsia"/>
        </w:rPr>
        <w:tab/>
      </w:r>
      <w:r w:rsidRPr="008D78A9">
        <w:rPr>
          <w:rFonts w:ascii="黑体" w:eastAsia="黑体" w:hAnsi="黑体" w:hint="eastAsia"/>
        </w:rPr>
        <w:t>规定终止妊娠是合法的，至少在孕妇生命面临风险、强奸、乱伦和胎儿严重受损的情况下，并规定在所有其他情况下的堕胎均不是非法的</w:t>
      </w:r>
      <w:r>
        <w:rPr>
          <w:rFonts w:hint="eastAsia"/>
        </w:rPr>
        <w:t>；</w:t>
      </w:r>
    </w:p>
    <w:p w14:paraId="0321CD8F" w14:textId="1A46ED69" w:rsidR="00541D27" w:rsidRDefault="00541D27" w:rsidP="00541D27">
      <w:pPr>
        <w:pStyle w:val="SingleTxt"/>
      </w:pPr>
      <w:r>
        <w:rPr>
          <w:rFonts w:hint="eastAsia"/>
        </w:rPr>
        <w:tab/>
        <w:t>(</w:t>
      </w:r>
      <w:r w:rsidRPr="00E84F6F">
        <w:rPr>
          <w:rFonts w:hint="eastAsia"/>
        </w:rPr>
        <w:t>b</w:t>
      </w:r>
      <w:r>
        <w:rPr>
          <w:rFonts w:hint="eastAsia"/>
        </w:rPr>
        <w:t>)</w:t>
      </w:r>
      <w:r>
        <w:rPr>
          <w:rFonts w:hint="eastAsia"/>
        </w:rPr>
        <w:tab/>
      </w:r>
      <w:r w:rsidRPr="008D78A9">
        <w:rPr>
          <w:rFonts w:ascii="黑体" w:eastAsia="黑体" w:hAnsi="黑体" w:hint="eastAsia"/>
        </w:rPr>
        <w:t>加紧实施包括包容性提高认识方案在内的保健方案，以确保现代避孕药具的可获得性、可及性和</w:t>
      </w:r>
      <w:proofErr w:type="gramStart"/>
      <w:r w:rsidRPr="008D78A9">
        <w:rPr>
          <w:rFonts w:ascii="黑体" w:eastAsia="黑体" w:hAnsi="黑体" w:hint="eastAsia"/>
        </w:rPr>
        <w:t>可</w:t>
      </w:r>
      <w:proofErr w:type="gramEnd"/>
      <w:r w:rsidRPr="008D78A9">
        <w:rPr>
          <w:rFonts w:ascii="黑体" w:eastAsia="黑体" w:hAnsi="黑体" w:hint="eastAsia"/>
        </w:rPr>
        <w:t>负担性并确保其得到使用</w:t>
      </w:r>
      <w:r>
        <w:rPr>
          <w:rFonts w:hint="eastAsia"/>
        </w:rPr>
        <w:t>；</w:t>
      </w:r>
    </w:p>
    <w:p w14:paraId="42D79960" w14:textId="7FB00104" w:rsidR="00541D27" w:rsidRDefault="00541D27" w:rsidP="00541D27">
      <w:pPr>
        <w:pStyle w:val="SingleTxt"/>
      </w:pPr>
      <w:r>
        <w:rPr>
          <w:rFonts w:hint="eastAsia"/>
        </w:rPr>
        <w:tab/>
        <w:t>(</w:t>
      </w:r>
      <w:r w:rsidRPr="00E84F6F">
        <w:rPr>
          <w:rFonts w:hint="eastAsia"/>
        </w:rPr>
        <w:t>c</w:t>
      </w:r>
      <w:r>
        <w:rPr>
          <w:rFonts w:hint="eastAsia"/>
        </w:rPr>
        <w:t>)</w:t>
      </w:r>
      <w:r w:rsidR="008D78A9">
        <w:tab/>
      </w:r>
      <w:r w:rsidRPr="008D78A9">
        <w:rPr>
          <w:rFonts w:ascii="黑体" w:eastAsia="黑体" w:hAnsi="黑体" w:hint="eastAsia"/>
        </w:rPr>
        <w:t>修订刑法第</w:t>
      </w:r>
      <w:r w:rsidRPr="00C735FB">
        <w:rPr>
          <w:rFonts w:eastAsia="黑体" w:hint="eastAsia"/>
        </w:rPr>
        <w:t>108</w:t>
      </w:r>
      <w:r w:rsidRPr="008D78A9">
        <w:rPr>
          <w:rFonts w:ascii="黑体" w:eastAsia="黑体" w:hAnsi="黑体" w:hint="eastAsia"/>
        </w:rPr>
        <w:t>条，以确保自由获得关于性健康和生殖健康的信息和教育，并确保保健提供者、医生和妊娠咨询顾问在开展工作时不会时时担心其服务可能招致刑事调查和起诉</w:t>
      </w:r>
      <w:r>
        <w:rPr>
          <w:rFonts w:hint="eastAsia"/>
        </w:rPr>
        <w:t>；</w:t>
      </w:r>
    </w:p>
    <w:p w14:paraId="6423DB15" w14:textId="62DD323F" w:rsidR="00541D27" w:rsidRDefault="00541D27" w:rsidP="00541D27">
      <w:pPr>
        <w:pStyle w:val="SingleTxt"/>
      </w:pPr>
      <w:r>
        <w:rPr>
          <w:rFonts w:hint="eastAsia"/>
        </w:rPr>
        <w:tab/>
        <w:t>(</w:t>
      </w:r>
      <w:r w:rsidRPr="00E84F6F">
        <w:rPr>
          <w:rFonts w:hint="eastAsia"/>
        </w:rPr>
        <w:t>d</w:t>
      </w:r>
      <w:r>
        <w:rPr>
          <w:rFonts w:hint="eastAsia"/>
        </w:rPr>
        <w:t>)</w:t>
      </w:r>
      <w:r w:rsidR="008D78A9">
        <w:tab/>
      </w:r>
      <w:r w:rsidRPr="008D78A9">
        <w:rPr>
          <w:rFonts w:ascii="黑体" w:eastAsia="黑体" w:hAnsi="黑体" w:hint="eastAsia"/>
          <w:spacing w:val="-6"/>
        </w:rPr>
        <w:t>确保为妇女提供堕胎后保健服务，无论其接受的是非法堕胎还是合法堕胎</w:t>
      </w:r>
      <w:r>
        <w:rPr>
          <w:rFonts w:hint="eastAsia"/>
        </w:rPr>
        <w:t>。</w:t>
      </w:r>
    </w:p>
    <w:p w14:paraId="4E9891FD" w14:textId="5ADD74CD" w:rsidR="00541D27" w:rsidRPr="008D78A9" w:rsidRDefault="00541D27" w:rsidP="00541D27">
      <w:pPr>
        <w:pStyle w:val="SingleTxt"/>
        <w:rPr>
          <w:rFonts w:ascii="黑体" w:eastAsia="黑体" w:hAnsi="黑体"/>
        </w:rPr>
      </w:pPr>
      <w:r w:rsidRPr="008D78A9">
        <w:rPr>
          <w:rFonts w:ascii="黑体" w:eastAsia="黑体" w:hAnsi="黑体" w:hint="eastAsia"/>
        </w:rPr>
        <w:t>经济和社会福利及增强妇女经济权能</w:t>
      </w:r>
    </w:p>
    <w:p w14:paraId="4E257D30" w14:textId="07FB3684" w:rsidR="00541D27" w:rsidRDefault="00541D27" w:rsidP="00541D27">
      <w:pPr>
        <w:pStyle w:val="SingleTxt"/>
      </w:pPr>
      <w:r w:rsidRPr="00C735FB">
        <w:rPr>
          <w:rFonts w:hint="eastAsia"/>
        </w:rPr>
        <w:t>37</w:t>
      </w:r>
      <w:r>
        <w:rPr>
          <w:rFonts w:hint="eastAsia"/>
        </w:rPr>
        <w:t>.</w:t>
      </w:r>
      <w:r>
        <w:rPr>
          <w:rFonts w:hint="eastAsia"/>
        </w:rPr>
        <w:tab/>
      </w:r>
      <w:r>
        <w:rPr>
          <w:rFonts w:hint="eastAsia"/>
        </w:rPr>
        <w:t>委员会注意到第</w:t>
      </w:r>
      <w:hyperlink r:id="rId45" w:history="1">
        <w:r w:rsidRPr="00C735FB">
          <w:rPr>
            <w:rStyle w:val="af4"/>
            <w:rFonts w:hint="eastAsia"/>
          </w:rPr>
          <w:t>13</w:t>
        </w:r>
        <w:r w:rsidRPr="008D78A9">
          <w:rPr>
            <w:rStyle w:val="af4"/>
            <w:rFonts w:hint="eastAsia"/>
          </w:rPr>
          <w:t>/</w:t>
        </w:r>
        <w:r w:rsidRPr="00C735FB">
          <w:rPr>
            <w:rStyle w:val="af4"/>
            <w:rFonts w:hint="eastAsia"/>
          </w:rPr>
          <w:t>2019</w:t>
        </w:r>
      </w:hyperlink>
      <w:r>
        <w:rPr>
          <w:rFonts w:hint="eastAsia"/>
        </w:rPr>
        <w:t>号法令把社会条款纳入公共采购过程，这也是对公共采购法的修订。然而，委员会关切地注意到以下情况：</w:t>
      </w:r>
    </w:p>
    <w:p w14:paraId="0F4071F5" w14:textId="6B4DFB6C" w:rsidR="00541D27" w:rsidRDefault="00541D27" w:rsidP="00541D27">
      <w:pPr>
        <w:pStyle w:val="SingleTxt"/>
      </w:pPr>
      <w:r>
        <w:rPr>
          <w:rFonts w:hint="eastAsia"/>
        </w:rPr>
        <w:tab/>
        <w:t>(</w:t>
      </w:r>
      <w:r w:rsidRPr="00E84F6F">
        <w:rPr>
          <w:rFonts w:hint="eastAsia"/>
        </w:rPr>
        <w:t>a</w:t>
      </w:r>
      <w:r>
        <w:rPr>
          <w:rFonts w:hint="eastAsia"/>
        </w:rPr>
        <w:t>)</w:t>
      </w:r>
      <w:r w:rsidR="008D78A9">
        <w:tab/>
      </w:r>
      <w:r>
        <w:rPr>
          <w:rFonts w:hint="eastAsia"/>
        </w:rPr>
        <w:t>缺乏支持创业并促进妇女特别是打算自营企业的年轻妇女增强经济权能的措施，包括暂行特别措施、活动和方案；</w:t>
      </w:r>
    </w:p>
    <w:p w14:paraId="36607D7A" w14:textId="719B3BB1" w:rsidR="00541D27" w:rsidRDefault="00541D27" w:rsidP="00541D27">
      <w:pPr>
        <w:pStyle w:val="SingleTxt"/>
      </w:pPr>
      <w:r>
        <w:rPr>
          <w:rFonts w:hint="eastAsia"/>
        </w:rPr>
        <w:tab/>
        <w:t>(</w:t>
      </w:r>
      <w:r w:rsidRPr="00E84F6F">
        <w:rPr>
          <w:rFonts w:hint="eastAsia"/>
        </w:rPr>
        <w:t>b</w:t>
      </w:r>
      <w:r>
        <w:rPr>
          <w:rFonts w:hint="eastAsia"/>
        </w:rPr>
        <w:t>)</w:t>
      </w:r>
      <w:r w:rsidR="008D78A9">
        <w:tab/>
      </w:r>
      <w:r>
        <w:rPr>
          <w:rFonts w:hint="eastAsia"/>
        </w:rPr>
        <w:t>缺乏关于妇女贷款计划、抵押贷款和其他形式的金融信贷、妇女创业具体培训的相关信息；</w:t>
      </w:r>
    </w:p>
    <w:p w14:paraId="2EBA7103" w14:textId="1605A518" w:rsidR="00541D27" w:rsidRDefault="00541D27" w:rsidP="00541D27">
      <w:pPr>
        <w:pStyle w:val="SingleTxt"/>
      </w:pPr>
      <w:r>
        <w:rPr>
          <w:rFonts w:hint="eastAsia"/>
        </w:rPr>
        <w:tab/>
        <w:t>(</w:t>
      </w:r>
      <w:r w:rsidRPr="00E84F6F">
        <w:rPr>
          <w:rFonts w:hint="eastAsia"/>
        </w:rPr>
        <w:t>c</w:t>
      </w:r>
      <w:r>
        <w:rPr>
          <w:rFonts w:hint="eastAsia"/>
        </w:rPr>
        <w:t>)</w:t>
      </w:r>
      <w:r w:rsidR="008D78A9">
        <w:tab/>
      </w:r>
      <w:r>
        <w:rPr>
          <w:rFonts w:hint="eastAsia"/>
        </w:rPr>
        <w:t>缺乏有关以妇女为户主的低收入家庭的数据并且缺乏关于改善低收入妇女经济情况社会方案具体影响的信息；</w:t>
      </w:r>
    </w:p>
    <w:p w14:paraId="418E42B4" w14:textId="713B9665" w:rsidR="00541D27" w:rsidRDefault="008D78A9" w:rsidP="00541D27">
      <w:pPr>
        <w:pStyle w:val="SingleTxt"/>
      </w:pPr>
      <w:r>
        <w:tab/>
      </w:r>
      <w:r w:rsidR="00541D27">
        <w:rPr>
          <w:rFonts w:hint="eastAsia"/>
        </w:rPr>
        <w:t>(</w:t>
      </w:r>
      <w:r w:rsidR="00541D27" w:rsidRPr="00E84F6F">
        <w:rPr>
          <w:rFonts w:hint="eastAsia"/>
        </w:rPr>
        <w:t>d</w:t>
      </w:r>
      <w:r w:rsidR="00541D27">
        <w:rPr>
          <w:rFonts w:hint="eastAsia"/>
        </w:rPr>
        <w:t>)</w:t>
      </w:r>
      <w:r>
        <w:tab/>
      </w:r>
      <w:r w:rsidR="00541D27">
        <w:rPr>
          <w:rFonts w:hint="eastAsia"/>
        </w:rPr>
        <w:t>缺乏利用机会增强妇女经济权能的具体干预措施。</w:t>
      </w:r>
    </w:p>
    <w:p w14:paraId="09A1B93A" w14:textId="4B672737" w:rsidR="00541D27" w:rsidRDefault="00541D27" w:rsidP="00541D27">
      <w:pPr>
        <w:pStyle w:val="SingleTxt"/>
      </w:pPr>
      <w:r w:rsidRPr="00C735FB">
        <w:rPr>
          <w:rFonts w:hint="eastAsia"/>
        </w:rPr>
        <w:t>38</w:t>
      </w:r>
      <w:r>
        <w:rPr>
          <w:rFonts w:hint="eastAsia"/>
        </w:rPr>
        <w:t>.</w:t>
      </w:r>
      <w:r>
        <w:rPr>
          <w:rFonts w:hint="eastAsia"/>
        </w:rPr>
        <w:tab/>
      </w:r>
      <w:r w:rsidRPr="00EF21E1">
        <w:rPr>
          <w:rFonts w:ascii="黑体" w:eastAsia="黑体" w:hAnsi="黑体" w:hint="eastAsia"/>
        </w:rPr>
        <w:t>委员会重申了其先前的建议</w:t>
      </w:r>
      <w:r>
        <w:rPr>
          <w:rFonts w:hint="eastAsia"/>
        </w:rPr>
        <w:t>(</w:t>
      </w:r>
      <w:hyperlink r:id="rId46" w:history="1">
        <w:r w:rsidRPr="00E84F6F">
          <w:rPr>
            <w:rStyle w:val="af4"/>
            <w:rFonts w:hint="eastAsia"/>
            <w:b/>
            <w:bCs/>
          </w:rPr>
          <w:t>CEDAW</w:t>
        </w:r>
        <w:r w:rsidRPr="00EF21E1">
          <w:rPr>
            <w:rStyle w:val="af4"/>
            <w:rFonts w:hint="eastAsia"/>
            <w:b/>
            <w:bCs/>
          </w:rPr>
          <w:t>/</w:t>
        </w:r>
        <w:r w:rsidRPr="00E84F6F">
          <w:rPr>
            <w:rStyle w:val="af4"/>
            <w:rFonts w:hint="eastAsia"/>
            <w:b/>
            <w:bCs/>
          </w:rPr>
          <w:t>C</w:t>
        </w:r>
        <w:r w:rsidRPr="00EF21E1">
          <w:rPr>
            <w:rStyle w:val="af4"/>
            <w:rFonts w:hint="eastAsia"/>
            <w:b/>
            <w:bCs/>
          </w:rPr>
          <w:t>/</w:t>
        </w:r>
        <w:r w:rsidRPr="00E84F6F">
          <w:rPr>
            <w:rStyle w:val="af4"/>
            <w:rFonts w:hint="eastAsia"/>
            <w:b/>
            <w:bCs/>
          </w:rPr>
          <w:t>AND</w:t>
        </w:r>
        <w:r w:rsidRPr="00EF21E1">
          <w:rPr>
            <w:rStyle w:val="af4"/>
            <w:rFonts w:hint="eastAsia"/>
            <w:b/>
            <w:bCs/>
          </w:rPr>
          <w:t>/</w:t>
        </w:r>
        <w:r w:rsidRPr="00E84F6F">
          <w:rPr>
            <w:rStyle w:val="af4"/>
            <w:rFonts w:hint="eastAsia"/>
            <w:b/>
            <w:bCs/>
          </w:rPr>
          <w:t>CO</w:t>
        </w:r>
        <w:r w:rsidRPr="00EF21E1">
          <w:rPr>
            <w:rStyle w:val="af4"/>
            <w:rFonts w:hint="eastAsia"/>
            <w:b/>
            <w:bCs/>
          </w:rPr>
          <w:t>/</w:t>
        </w:r>
        <w:r w:rsidRPr="00C735FB">
          <w:rPr>
            <w:rStyle w:val="af4"/>
            <w:rFonts w:hint="eastAsia"/>
            <w:b/>
            <w:bCs/>
          </w:rPr>
          <w:t>2</w:t>
        </w:r>
        <w:r w:rsidRPr="00EF21E1">
          <w:rPr>
            <w:rStyle w:val="af4"/>
            <w:rFonts w:hint="eastAsia"/>
            <w:b/>
            <w:bCs/>
          </w:rPr>
          <w:t>-</w:t>
        </w:r>
        <w:r w:rsidRPr="00C735FB">
          <w:rPr>
            <w:rStyle w:val="af4"/>
            <w:rFonts w:hint="eastAsia"/>
            <w:b/>
            <w:bCs/>
          </w:rPr>
          <w:t>3</w:t>
        </w:r>
      </w:hyperlink>
      <w:r>
        <w:rPr>
          <w:rFonts w:hint="eastAsia"/>
        </w:rPr>
        <w:t>，</w:t>
      </w:r>
      <w:r w:rsidRPr="00EF21E1">
        <w:rPr>
          <w:rFonts w:ascii="黑体" w:eastAsia="黑体" w:hAnsi="黑体" w:hint="eastAsia"/>
        </w:rPr>
        <w:t>第</w:t>
      </w:r>
      <w:r w:rsidRPr="00C735FB">
        <w:rPr>
          <w:rFonts w:eastAsia="黑体" w:hint="eastAsia"/>
        </w:rPr>
        <w:t>36</w:t>
      </w:r>
      <w:r w:rsidRPr="00EF21E1">
        <w:rPr>
          <w:rFonts w:ascii="黑体" w:eastAsia="黑体" w:hAnsi="黑体" w:hint="eastAsia"/>
        </w:rPr>
        <w:t>段)，并建议缔约国</w:t>
      </w:r>
      <w:r>
        <w:rPr>
          <w:rFonts w:hint="eastAsia"/>
        </w:rPr>
        <w:t>：</w:t>
      </w:r>
    </w:p>
    <w:p w14:paraId="1C4BA4A3" w14:textId="3FF1E674" w:rsidR="00541D27" w:rsidRDefault="00541D27" w:rsidP="00541D27">
      <w:pPr>
        <w:pStyle w:val="SingleTxt"/>
      </w:pPr>
      <w:r>
        <w:rPr>
          <w:rFonts w:hint="eastAsia"/>
        </w:rPr>
        <w:tab/>
        <w:t>(</w:t>
      </w:r>
      <w:r w:rsidRPr="00E84F6F">
        <w:rPr>
          <w:rFonts w:hint="eastAsia"/>
        </w:rPr>
        <w:t>a</w:t>
      </w:r>
      <w:r>
        <w:rPr>
          <w:rFonts w:hint="eastAsia"/>
        </w:rPr>
        <w:t>)</w:t>
      </w:r>
      <w:r w:rsidR="00EF21E1">
        <w:tab/>
      </w:r>
      <w:r w:rsidRPr="00EF21E1">
        <w:rPr>
          <w:rFonts w:ascii="黑体" w:eastAsia="黑体" w:hAnsi="黑体" w:hint="eastAsia"/>
        </w:rPr>
        <w:t>采取包括暂定特别措施等必要措施，以支持创业，促进妇女，特别是打算自营企业的年轻妇女增强经济权能</w:t>
      </w:r>
      <w:r>
        <w:rPr>
          <w:rFonts w:hint="eastAsia"/>
        </w:rPr>
        <w:t>；</w:t>
      </w:r>
    </w:p>
    <w:p w14:paraId="1CF7CE65" w14:textId="3E22C8A2" w:rsidR="00541D27" w:rsidRDefault="00541D27" w:rsidP="00541D27">
      <w:pPr>
        <w:pStyle w:val="SingleTxt"/>
      </w:pPr>
      <w:r>
        <w:rPr>
          <w:rFonts w:hint="eastAsia"/>
        </w:rPr>
        <w:tab/>
        <w:t>(</w:t>
      </w:r>
      <w:r w:rsidRPr="00E84F6F">
        <w:rPr>
          <w:rFonts w:hint="eastAsia"/>
        </w:rPr>
        <w:t>b</w:t>
      </w:r>
      <w:r>
        <w:rPr>
          <w:rFonts w:hint="eastAsia"/>
        </w:rPr>
        <w:t>)</w:t>
      </w:r>
      <w:r w:rsidR="00EF21E1">
        <w:tab/>
      </w:r>
      <w:r w:rsidRPr="00EF21E1">
        <w:rPr>
          <w:rFonts w:ascii="黑体" w:eastAsia="黑体" w:hAnsi="黑体" w:hint="eastAsia"/>
        </w:rPr>
        <w:t>制定具体方案和制定评估机制，消除妇女创业障碍</w:t>
      </w:r>
      <w:r>
        <w:rPr>
          <w:rFonts w:hint="eastAsia"/>
        </w:rPr>
        <w:t>；</w:t>
      </w:r>
    </w:p>
    <w:p w14:paraId="69B5AF9D" w14:textId="5777B62F" w:rsidR="00541D27" w:rsidRDefault="00541D27" w:rsidP="00541D27">
      <w:pPr>
        <w:pStyle w:val="SingleTxt"/>
      </w:pPr>
      <w:r>
        <w:rPr>
          <w:rFonts w:hint="eastAsia"/>
        </w:rPr>
        <w:tab/>
        <w:t>(</w:t>
      </w:r>
      <w:r w:rsidRPr="00E84F6F">
        <w:rPr>
          <w:rFonts w:hint="eastAsia"/>
        </w:rPr>
        <w:t>c</w:t>
      </w:r>
      <w:r>
        <w:rPr>
          <w:rFonts w:hint="eastAsia"/>
        </w:rPr>
        <w:t>)</w:t>
      </w:r>
      <w:r w:rsidR="00EF21E1">
        <w:tab/>
      </w:r>
      <w:r w:rsidRPr="00EF21E1">
        <w:rPr>
          <w:rFonts w:ascii="黑体" w:eastAsia="黑体" w:hAnsi="黑体" w:hint="eastAsia"/>
          <w:spacing w:val="-4"/>
        </w:rPr>
        <w:t>收集关于低收入妇女户主家庭的数据，并加强其消除贫穷女性化的方案</w:t>
      </w:r>
      <w:r>
        <w:rPr>
          <w:rFonts w:hint="eastAsia"/>
        </w:rPr>
        <w:t>；</w:t>
      </w:r>
    </w:p>
    <w:p w14:paraId="7A1EF957" w14:textId="3D2AA1DA" w:rsidR="00541D27" w:rsidRDefault="00541D27" w:rsidP="00541D27">
      <w:pPr>
        <w:pStyle w:val="SingleTxt"/>
      </w:pPr>
      <w:r>
        <w:rPr>
          <w:rFonts w:hint="eastAsia"/>
        </w:rPr>
        <w:tab/>
        <w:t>(</w:t>
      </w:r>
      <w:r w:rsidRPr="00E84F6F">
        <w:rPr>
          <w:rFonts w:hint="eastAsia"/>
        </w:rPr>
        <w:t>d</w:t>
      </w:r>
      <w:r>
        <w:rPr>
          <w:rFonts w:hint="eastAsia"/>
        </w:rPr>
        <w:t>)</w:t>
      </w:r>
      <w:r w:rsidR="00EF21E1">
        <w:tab/>
      </w:r>
      <w:r w:rsidRPr="00EF21E1">
        <w:rPr>
          <w:rFonts w:ascii="黑体" w:eastAsia="黑体" w:hAnsi="黑体" w:hint="eastAsia"/>
        </w:rPr>
        <w:t>制定具体干预措施，利用机会增强妇女的经济权能，确保妇女参与制定这些战略和方案，重点关注不仅作为受害者或受益人而且还作为这些政策制定和执行积极参与方的妇女</w:t>
      </w:r>
      <w:r>
        <w:rPr>
          <w:rFonts w:hint="eastAsia"/>
        </w:rPr>
        <w:t>。</w:t>
      </w:r>
    </w:p>
    <w:p w14:paraId="1150809C" w14:textId="27900CFA" w:rsidR="00541D27" w:rsidRPr="00EF21E1" w:rsidRDefault="00541D27" w:rsidP="00541D27">
      <w:pPr>
        <w:pStyle w:val="SingleTxt"/>
        <w:rPr>
          <w:rFonts w:ascii="黑体" w:eastAsia="黑体" w:hAnsi="黑体"/>
        </w:rPr>
      </w:pPr>
      <w:r w:rsidRPr="00EF21E1">
        <w:rPr>
          <w:rFonts w:ascii="黑体" w:eastAsia="黑体" w:hAnsi="黑体" w:hint="eastAsia"/>
        </w:rPr>
        <w:t>面临多样和交叉形式歧视的妇女</w:t>
      </w:r>
    </w:p>
    <w:p w14:paraId="586299D7" w14:textId="77777777" w:rsidR="00541D27" w:rsidRDefault="00541D27" w:rsidP="00541D27">
      <w:pPr>
        <w:pStyle w:val="SingleTxt"/>
      </w:pPr>
      <w:r w:rsidRPr="00C735FB">
        <w:rPr>
          <w:rFonts w:hint="eastAsia"/>
        </w:rPr>
        <w:t>39</w:t>
      </w:r>
      <w:r>
        <w:rPr>
          <w:rFonts w:hint="eastAsia"/>
        </w:rPr>
        <w:t>.</w:t>
      </w:r>
      <w:r>
        <w:rPr>
          <w:rFonts w:hint="eastAsia"/>
        </w:rPr>
        <w:tab/>
      </w:r>
      <w:r>
        <w:rPr>
          <w:rFonts w:hint="eastAsia"/>
        </w:rPr>
        <w:t>委员会感到关切的是，残疾的妇女和女童、移徙妇女、季节性女工、寡妇以及年轻妇女继续面更形严重的各种歧视，并且没有得到免受多重歧视和基于性别的暴力的充分保护。</w:t>
      </w:r>
    </w:p>
    <w:p w14:paraId="59B4BDA6" w14:textId="77777777" w:rsidR="00541D27" w:rsidRDefault="00541D27" w:rsidP="00541D27">
      <w:pPr>
        <w:pStyle w:val="SingleTxt"/>
      </w:pPr>
      <w:r w:rsidRPr="00C735FB">
        <w:rPr>
          <w:rFonts w:hint="eastAsia"/>
        </w:rPr>
        <w:lastRenderedPageBreak/>
        <w:t>40</w:t>
      </w:r>
      <w:r>
        <w:rPr>
          <w:rFonts w:hint="eastAsia"/>
        </w:rPr>
        <w:t>.</w:t>
      </w:r>
      <w:r>
        <w:rPr>
          <w:rFonts w:hint="eastAsia"/>
        </w:rPr>
        <w:tab/>
      </w:r>
      <w:r w:rsidRPr="00EF21E1">
        <w:rPr>
          <w:rFonts w:ascii="黑体" w:eastAsia="黑体" w:hAnsi="黑体" w:hint="eastAsia"/>
        </w:rPr>
        <w:t>委员会建议缔约国紧急执行暂定特别措施，以实现诸如残疾妇女和女孩、移徙妇女、季节性女工、寡妇和年轻妇女</w:t>
      </w:r>
      <w:proofErr w:type="gramStart"/>
      <w:r w:rsidRPr="00EF21E1">
        <w:rPr>
          <w:rFonts w:ascii="黑体" w:eastAsia="黑体" w:hAnsi="黑体" w:hint="eastAsia"/>
        </w:rPr>
        <w:t>之类面临</w:t>
      </w:r>
      <w:proofErr w:type="gramEnd"/>
      <w:r w:rsidRPr="00EF21E1">
        <w:rPr>
          <w:rFonts w:ascii="黑体" w:eastAsia="黑体" w:hAnsi="黑体" w:hint="eastAsia"/>
        </w:rPr>
        <w:t>交叉形式歧视的妇女和女孩的实质性平等</w:t>
      </w:r>
      <w:r>
        <w:rPr>
          <w:rFonts w:hint="eastAsia"/>
        </w:rPr>
        <w:t>。</w:t>
      </w:r>
    </w:p>
    <w:p w14:paraId="05DC5C67" w14:textId="5C4E920F" w:rsidR="00541D27" w:rsidRPr="00742888" w:rsidRDefault="00541D27" w:rsidP="00541D27">
      <w:pPr>
        <w:pStyle w:val="SingleTxt"/>
        <w:rPr>
          <w:rFonts w:ascii="黑体" w:eastAsia="黑体" w:hAnsi="黑体"/>
        </w:rPr>
      </w:pPr>
      <w:r w:rsidRPr="00742888">
        <w:rPr>
          <w:rFonts w:ascii="黑体" w:eastAsia="黑体" w:hAnsi="黑体" w:hint="eastAsia"/>
        </w:rPr>
        <w:t>难民和寻求庇护的妇女</w:t>
      </w:r>
    </w:p>
    <w:p w14:paraId="71D19FC0" w14:textId="4F584AD6" w:rsidR="00541D27" w:rsidRDefault="00541D27" w:rsidP="00541D27">
      <w:pPr>
        <w:pStyle w:val="SingleTxt"/>
      </w:pPr>
      <w:r w:rsidRPr="00C735FB">
        <w:rPr>
          <w:rFonts w:hint="eastAsia"/>
        </w:rPr>
        <w:t>41</w:t>
      </w:r>
      <w:r>
        <w:rPr>
          <w:rFonts w:hint="eastAsia"/>
        </w:rPr>
        <w:t>.</w:t>
      </w:r>
      <w:r>
        <w:rPr>
          <w:rFonts w:hint="eastAsia"/>
        </w:rPr>
        <w:tab/>
      </w:r>
      <w:r w:rsidRPr="00EF21E1">
        <w:rPr>
          <w:rFonts w:hint="eastAsia"/>
          <w:spacing w:val="-2"/>
        </w:rPr>
        <w:t>委员会注意到通过了关于基于人道主义理由提供临时和过渡保护的第</w:t>
      </w:r>
      <w:hyperlink r:id="rId47" w:history="1">
        <w:r w:rsidRPr="00C735FB">
          <w:rPr>
            <w:rStyle w:val="af4"/>
            <w:rFonts w:hint="eastAsia"/>
            <w:spacing w:val="-2"/>
          </w:rPr>
          <w:t>4</w:t>
        </w:r>
        <w:r w:rsidRPr="00EF21E1">
          <w:rPr>
            <w:rStyle w:val="af4"/>
            <w:rFonts w:hint="eastAsia"/>
            <w:spacing w:val="-2"/>
          </w:rPr>
          <w:t>/</w:t>
        </w:r>
        <w:r w:rsidRPr="00C735FB">
          <w:rPr>
            <w:rStyle w:val="af4"/>
            <w:rFonts w:hint="eastAsia"/>
            <w:spacing w:val="-2"/>
          </w:rPr>
          <w:t>2018</w:t>
        </w:r>
      </w:hyperlink>
      <w:r>
        <w:rPr>
          <w:rFonts w:hint="eastAsia"/>
        </w:rPr>
        <w:t>号法令。然而，委员会感到关切的是，在临时保护期满后，由于未曾就庇护问题立法，缔约国无法提供庇护程序，这可能会对通过人道主义走廊方案抵达的临时保护女性受益者造成不成比例的影响。</w:t>
      </w:r>
    </w:p>
    <w:p w14:paraId="11EA7BC5" w14:textId="25F7A3BF" w:rsidR="00541D27" w:rsidRDefault="00541D27" w:rsidP="00541D27">
      <w:pPr>
        <w:pStyle w:val="SingleTxt"/>
      </w:pPr>
      <w:r w:rsidRPr="00C735FB">
        <w:rPr>
          <w:rFonts w:hint="eastAsia"/>
        </w:rPr>
        <w:t>42</w:t>
      </w:r>
      <w:r>
        <w:rPr>
          <w:rFonts w:hint="eastAsia"/>
        </w:rPr>
        <w:t>.</w:t>
      </w:r>
      <w:r>
        <w:rPr>
          <w:rFonts w:hint="eastAsia"/>
        </w:rPr>
        <w:tab/>
      </w:r>
      <w:r w:rsidRPr="00EF21E1">
        <w:rPr>
          <w:rFonts w:ascii="黑体" w:eastAsia="黑体" w:hAnsi="黑体" w:hint="eastAsia"/>
        </w:rPr>
        <w:t>按照其关于妇女的难民地位、庇护、国籍和无国籍状态与性别相关方面的第</w:t>
      </w:r>
      <w:r w:rsidRPr="00C735FB">
        <w:rPr>
          <w:rFonts w:eastAsia="黑体" w:hint="eastAsia"/>
        </w:rPr>
        <w:t>32</w:t>
      </w:r>
      <w:r w:rsidRPr="00EF21E1">
        <w:rPr>
          <w:rFonts w:ascii="黑体" w:eastAsia="黑体" w:hAnsi="黑体" w:hint="eastAsia"/>
        </w:rPr>
        <w:t>号一般性建议</w:t>
      </w:r>
      <w:r w:rsidR="00E91BC2" w:rsidRPr="00EF21E1">
        <w:rPr>
          <w:rFonts w:ascii="黑体" w:eastAsia="黑体" w:hAnsi="黑体" w:hint="eastAsia"/>
        </w:rPr>
        <w:t>(</w:t>
      </w:r>
      <w:r w:rsidRPr="00C735FB">
        <w:rPr>
          <w:rFonts w:eastAsia="黑体" w:hint="eastAsia"/>
        </w:rPr>
        <w:t>2014</w:t>
      </w:r>
      <w:r w:rsidRPr="00EF21E1">
        <w:rPr>
          <w:rFonts w:ascii="黑体" w:eastAsia="黑体" w:hAnsi="黑体" w:hint="eastAsia"/>
        </w:rPr>
        <w:t>年</w:t>
      </w:r>
      <w:r w:rsidR="00E91BC2" w:rsidRPr="00EF21E1">
        <w:rPr>
          <w:rFonts w:ascii="黑体" w:eastAsia="黑体" w:hAnsi="黑体" w:hint="eastAsia"/>
        </w:rPr>
        <w:t>)</w:t>
      </w:r>
      <w:r w:rsidRPr="00EF21E1">
        <w:rPr>
          <w:rFonts w:ascii="黑体" w:eastAsia="黑体" w:hAnsi="黑体" w:hint="eastAsia"/>
        </w:rPr>
        <w:t>，委员会建议缔约国加入以下条约：</w:t>
      </w:r>
      <w:r w:rsidRPr="00C735FB">
        <w:rPr>
          <w:rFonts w:eastAsia="黑体" w:hint="eastAsia"/>
        </w:rPr>
        <w:t>1951</w:t>
      </w:r>
      <w:r w:rsidRPr="00EF21E1">
        <w:rPr>
          <w:rFonts w:ascii="黑体" w:eastAsia="黑体" w:hAnsi="黑体" w:hint="eastAsia"/>
        </w:rPr>
        <w:t>年《关于难民地位的公约》及其</w:t>
      </w:r>
      <w:r w:rsidRPr="00C735FB">
        <w:rPr>
          <w:rFonts w:eastAsia="黑体" w:hint="eastAsia"/>
        </w:rPr>
        <w:t>1967</w:t>
      </w:r>
      <w:r w:rsidRPr="00EF21E1">
        <w:rPr>
          <w:rFonts w:ascii="黑体" w:eastAsia="黑体" w:hAnsi="黑体" w:hint="eastAsia"/>
        </w:rPr>
        <w:t>年议定书、</w:t>
      </w:r>
      <w:r w:rsidRPr="00C735FB">
        <w:rPr>
          <w:rFonts w:eastAsia="黑体" w:hint="eastAsia"/>
        </w:rPr>
        <w:t>1954</w:t>
      </w:r>
      <w:r w:rsidRPr="00EF21E1">
        <w:rPr>
          <w:rFonts w:ascii="黑体" w:eastAsia="黑体" w:hAnsi="黑体" w:hint="eastAsia"/>
        </w:rPr>
        <w:t>年《关于无国籍人地位的公约》和</w:t>
      </w:r>
      <w:r w:rsidRPr="00C735FB">
        <w:rPr>
          <w:rFonts w:eastAsia="黑体" w:hint="eastAsia"/>
        </w:rPr>
        <w:t>1961</w:t>
      </w:r>
      <w:r w:rsidRPr="00EF21E1">
        <w:rPr>
          <w:rFonts w:ascii="黑体" w:eastAsia="黑体" w:hAnsi="黑体" w:hint="eastAsia"/>
        </w:rPr>
        <w:t>年《减少无国籍状态公约》，并通过国家庇护法律</w:t>
      </w:r>
      <w:r>
        <w:rPr>
          <w:rFonts w:hint="eastAsia"/>
        </w:rPr>
        <w:t>。</w:t>
      </w:r>
    </w:p>
    <w:p w14:paraId="6B9AE125" w14:textId="3F1577F0" w:rsidR="00541D27" w:rsidRPr="008F7E68" w:rsidRDefault="00541D27" w:rsidP="00541D27">
      <w:pPr>
        <w:pStyle w:val="SingleTxt"/>
        <w:rPr>
          <w:rFonts w:ascii="黑体" w:eastAsia="黑体" w:hAnsi="黑体"/>
        </w:rPr>
      </w:pPr>
      <w:r w:rsidRPr="008F7E68">
        <w:rPr>
          <w:rFonts w:ascii="黑体" w:eastAsia="黑体" w:hAnsi="黑体" w:hint="eastAsia"/>
        </w:rPr>
        <w:t>婚姻和家庭关系</w:t>
      </w:r>
    </w:p>
    <w:p w14:paraId="2FBC4B91" w14:textId="093BD620" w:rsidR="00541D27" w:rsidRDefault="00541D27" w:rsidP="00541D27">
      <w:pPr>
        <w:pStyle w:val="SingleTxt"/>
      </w:pPr>
      <w:r w:rsidRPr="00C735FB">
        <w:rPr>
          <w:rFonts w:hint="eastAsia"/>
        </w:rPr>
        <w:t>43</w:t>
      </w:r>
      <w:r>
        <w:rPr>
          <w:rFonts w:hint="eastAsia"/>
        </w:rPr>
        <w:t>.</w:t>
      </w:r>
      <w:r>
        <w:rPr>
          <w:rFonts w:hint="eastAsia"/>
        </w:rPr>
        <w:tab/>
      </w:r>
      <w:r>
        <w:rPr>
          <w:rFonts w:hint="eastAsia"/>
        </w:rPr>
        <w:t>委员会欣见通过了关于民事伙伴关系的第</w:t>
      </w:r>
      <w:hyperlink r:id="rId48" w:history="1">
        <w:r w:rsidRPr="00C735FB">
          <w:rPr>
            <w:rStyle w:val="af4"/>
            <w:rFonts w:hint="eastAsia"/>
          </w:rPr>
          <w:t>34</w:t>
        </w:r>
        <w:r w:rsidRPr="008F7E68">
          <w:rPr>
            <w:rStyle w:val="af4"/>
            <w:rFonts w:hint="eastAsia"/>
          </w:rPr>
          <w:t>/</w:t>
        </w:r>
        <w:r w:rsidRPr="00C735FB">
          <w:rPr>
            <w:rStyle w:val="af4"/>
            <w:rFonts w:hint="eastAsia"/>
          </w:rPr>
          <w:t>2014</w:t>
        </w:r>
      </w:hyperlink>
      <w:r>
        <w:rPr>
          <w:rFonts w:hint="eastAsia"/>
        </w:rPr>
        <w:t>号法律并修订了</w:t>
      </w:r>
      <w:r w:rsidRPr="00C735FB">
        <w:rPr>
          <w:rFonts w:hint="eastAsia"/>
        </w:rPr>
        <w:t>1995</w:t>
      </w:r>
      <w:r>
        <w:rPr>
          <w:rFonts w:hint="eastAsia"/>
        </w:rPr>
        <w:t>年《婚姻法》，该法给同性民事伙伴关系提供了与婚姻相同的法律基础，并使同性民事伙伴关系的收养合法化。然而，委员会关切地注意到以下情况：</w:t>
      </w:r>
    </w:p>
    <w:p w14:paraId="65ABCEB8" w14:textId="3D69539E" w:rsidR="00541D27" w:rsidRDefault="00541D27" w:rsidP="00541D27">
      <w:pPr>
        <w:pStyle w:val="SingleTxt"/>
      </w:pPr>
      <w:r>
        <w:rPr>
          <w:rFonts w:hint="eastAsia"/>
        </w:rPr>
        <w:tab/>
        <w:t>(</w:t>
      </w:r>
      <w:r w:rsidRPr="00E84F6F">
        <w:rPr>
          <w:rFonts w:hint="eastAsia"/>
        </w:rPr>
        <w:t>a</w:t>
      </w:r>
      <w:r>
        <w:rPr>
          <w:rFonts w:hint="eastAsia"/>
        </w:rPr>
        <w:t>)</w:t>
      </w:r>
      <w:r w:rsidR="008F7E68">
        <w:tab/>
      </w:r>
      <w:r>
        <w:rPr>
          <w:rFonts w:hint="eastAsia"/>
        </w:rPr>
        <w:t>女童和男童的最低结婚年龄仍然是</w:t>
      </w:r>
      <w:r w:rsidRPr="00C735FB">
        <w:rPr>
          <w:rFonts w:hint="eastAsia"/>
        </w:rPr>
        <w:t>16</w:t>
      </w:r>
      <w:r>
        <w:rPr>
          <w:rFonts w:hint="eastAsia"/>
        </w:rPr>
        <w:t>岁，在法定例外情形下允许</w:t>
      </w:r>
      <w:r w:rsidRPr="00C735FB">
        <w:rPr>
          <w:rFonts w:hint="eastAsia"/>
        </w:rPr>
        <w:t>14</w:t>
      </w:r>
      <w:r>
        <w:rPr>
          <w:rFonts w:hint="eastAsia"/>
        </w:rPr>
        <w:t>岁结婚；</w:t>
      </w:r>
    </w:p>
    <w:p w14:paraId="0B2648E8" w14:textId="0CB9A852" w:rsidR="00541D27" w:rsidRDefault="00541D27" w:rsidP="00541D27">
      <w:pPr>
        <w:pStyle w:val="SingleTxt"/>
      </w:pPr>
      <w:r>
        <w:rPr>
          <w:rFonts w:hint="eastAsia"/>
        </w:rPr>
        <w:tab/>
        <w:t>(</w:t>
      </w:r>
      <w:r w:rsidRPr="00E84F6F">
        <w:rPr>
          <w:rFonts w:hint="eastAsia"/>
        </w:rPr>
        <w:t>b</w:t>
      </w:r>
      <w:r>
        <w:rPr>
          <w:rFonts w:hint="eastAsia"/>
        </w:rPr>
        <w:t>)</w:t>
      </w:r>
      <w:r w:rsidR="008F7E68">
        <w:tab/>
      </w:r>
      <w:r>
        <w:rPr>
          <w:rFonts w:hint="eastAsia"/>
        </w:rPr>
        <w:t>较之于民事结合，某些领域的实践在享有权利方面仍然存在偏向婚姻的歧视性规定；</w:t>
      </w:r>
    </w:p>
    <w:p w14:paraId="56C79A83" w14:textId="4B83A359" w:rsidR="00541D27" w:rsidRDefault="00541D27" w:rsidP="00541D27">
      <w:pPr>
        <w:pStyle w:val="SingleTxt"/>
      </w:pPr>
      <w:r>
        <w:rPr>
          <w:rFonts w:hint="eastAsia"/>
        </w:rPr>
        <w:tab/>
        <w:t>(</w:t>
      </w:r>
      <w:r w:rsidRPr="00E84F6F">
        <w:rPr>
          <w:rFonts w:hint="eastAsia"/>
        </w:rPr>
        <w:t>c</w:t>
      </w:r>
      <w:r>
        <w:rPr>
          <w:rFonts w:hint="eastAsia"/>
        </w:rPr>
        <w:t>)</w:t>
      </w:r>
      <w:r w:rsidR="008F7E68">
        <w:tab/>
      </w:r>
      <w:r>
        <w:rPr>
          <w:rFonts w:hint="eastAsia"/>
        </w:rPr>
        <w:t>能够进入离婚程序前的法定等待期漫长</w:t>
      </w:r>
      <w:r>
        <w:rPr>
          <w:rFonts w:hint="eastAsia"/>
        </w:rPr>
        <w:t>(</w:t>
      </w:r>
      <w:r>
        <w:rPr>
          <w:rFonts w:hint="eastAsia"/>
        </w:rPr>
        <w:t>从</w:t>
      </w:r>
      <w:r w:rsidRPr="00C735FB">
        <w:rPr>
          <w:rFonts w:hint="eastAsia"/>
        </w:rPr>
        <w:t>1</w:t>
      </w:r>
      <w:r>
        <w:rPr>
          <w:rFonts w:hint="eastAsia"/>
        </w:rPr>
        <w:t>年到</w:t>
      </w:r>
      <w:r w:rsidRPr="00C735FB">
        <w:rPr>
          <w:rFonts w:hint="eastAsia"/>
        </w:rPr>
        <w:t>3</w:t>
      </w:r>
      <w:r>
        <w:rPr>
          <w:rFonts w:hint="eastAsia"/>
        </w:rPr>
        <w:t>年</w:t>
      </w:r>
      <w:r>
        <w:rPr>
          <w:rFonts w:hint="eastAsia"/>
        </w:rPr>
        <w:t>)</w:t>
      </w:r>
      <w:r>
        <w:rPr>
          <w:rFonts w:hint="eastAsia"/>
        </w:rPr>
        <w:t>；</w:t>
      </w:r>
    </w:p>
    <w:p w14:paraId="427F7034" w14:textId="141E69DF" w:rsidR="00541D27" w:rsidRDefault="00541D27" w:rsidP="00541D27">
      <w:pPr>
        <w:pStyle w:val="SingleTxt"/>
      </w:pPr>
      <w:r>
        <w:rPr>
          <w:rFonts w:hint="eastAsia"/>
        </w:rPr>
        <w:tab/>
        <w:t>(</w:t>
      </w:r>
      <w:r w:rsidRPr="00E84F6F">
        <w:rPr>
          <w:rFonts w:hint="eastAsia"/>
        </w:rPr>
        <w:t>d</w:t>
      </w:r>
      <w:r>
        <w:rPr>
          <w:rFonts w:hint="eastAsia"/>
        </w:rPr>
        <w:t>)</w:t>
      </w:r>
      <w:r w:rsidR="008F7E68">
        <w:tab/>
      </w:r>
      <w:r>
        <w:rPr>
          <w:rFonts w:hint="eastAsia"/>
        </w:rPr>
        <w:t>在寡妇抚恤金方面根据年龄有时间上的限制；</w:t>
      </w:r>
    </w:p>
    <w:p w14:paraId="2E0041D9" w14:textId="6DD04FFF" w:rsidR="00541D27" w:rsidRDefault="00541D27" w:rsidP="00541D27">
      <w:pPr>
        <w:pStyle w:val="SingleTxt"/>
      </w:pPr>
      <w:r>
        <w:rPr>
          <w:rFonts w:hint="eastAsia"/>
        </w:rPr>
        <w:tab/>
        <w:t>(</w:t>
      </w:r>
      <w:r w:rsidRPr="00E84F6F">
        <w:rPr>
          <w:rFonts w:hint="eastAsia"/>
        </w:rPr>
        <w:t>e</w:t>
      </w:r>
      <w:r>
        <w:rPr>
          <w:rFonts w:hint="eastAsia"/>
        </w:rPr>
        <w:t>)</w:t>
      </w:r>
      <w:r w:rsidR="008F7E68">
        <w:tab/>
      </w:r>
      <w:r>
        <w:rPr>
          <w:rFonts w:hint="eastAsia"/>
        </w:rPr>
        <w:t>对养育子女资源有限的年轻母亲不够支持。</w:t>
      </w:r>
    </w:p>
    <w:p w14:paraId="5AEAFC32" w14:textId="77777777" w:rsidR="00541D27" w:rsidRDefault="00541D27" w:rsidP="00541D27">
      <w:pPr>
        <w:pStyle w:val="SingleTxt"/>
      </w:pPr>
      <w:r w:rsidRPr="00C735FB">
        <w:rPr>
          <w:rFonts w:hint="eastAsia"/>
        </w:rPr>
        <w:t>44</w:t>
      </w:r>
      <w:r>
        <w:rPr>
          <w:rFonts w:hint="eastAsia"/>
        </w:rPr>
        <w:t>.</w:t>
      </w:r>
      <w:r>
        <w:rPr>
          <w:rFonts w:hint="eastAsia"/>
        </w:rPr>
        <w:tab/>
      </w:r>
      <w:r w:rsidRPr="008F7E68">
        <w:rPr>
          <w:rFonts w:ascii="黑体" w:eastAsia="黑体" w:hAnsi="黑体" w:hint="eastAsia"/>
        </w:rPr>
        <w:t>委员会建议缔约国</w:t>
      </w:r>
      <w:r>
        <w:rPr>
          <w:rFonts w:hint="eastAsia"/>
        </w:rPr>
        <w:t>：</w:t>
      </w:r>
    </w:p>
    <w:p w14:paraId="03D9E641" w14:textId="52CA66D9" w:rsidR="00541D27" w:rsidRDefault="00541D27" w:rsidP="00541D27">
      <w:pPr>
        <w:pStyle w:val="SingleTxt"/>
      </w:pPr>
      <w:r>
        <w:rPr>
          <w:rFonts w:hint="eastAsia"/>
        </w:rPr>
        <w:tab/>
        <w:t>(</w:t>
      </w:r>
      <w:r w:rsidRPr="00E84F6F">
        <w:rPr>
          <w:rFonts w:hint="eastAsia"/>
        </w:rPr>
        <w:t>a</w:t>
      </w:r>
      <w:r>
        <w:rPr>
          <w:rFonts w:hint="eastAsia"/>
        </w:rPr>
        <w:t>)</w:t>
      </w:r>
      <w:r w:rsidR="008F7E68">
        <w:tab/>
      </w:r>
      <w:r w:rsidRPr="008F7E68">
        <w:rPr>
          <w:rFonts w:ascii="黑体" w:eastAsia="黑体" w:hAnsi="黑体" w:hint="eastAsia"/>
        </w:rPr>
        <w:t>将结婚和</w:t>
      </w:r>
      <w:proofErr w:type="gramStart"/>
      <w:r w:rsidRPr="008F7E68">
        <w:rPr>
          <w:rFonts w:ascii="黑体" w:eastAsia="黑体" w:hAnsi="黑体" w:hint="eastAsia"/>
        </w:rPr>
        <w:t>民事结合</w:t>
      </w:r>
      <w:proofErr w:type="gramEnd"/>
      <w:r w:rsidRPr="008F7E68">
        <w:rPr>
          <w:rFonts w:ascii="黑体" w:eastAsia="黑体" w:hAnsi="黑体" w:hint="eastAsia"/>
        </w:rPr>
        <w:t>的最低年龄提高到</w:t>
      </w:r>
      <w:r w:rsidRPr="00C735FB">
        <w:rPr>
          <w:rFonts w:eastAsia="黑体" w:hint="eastAsia"/>
        </w:rPr>
        <w:t>18</w:t>
      </w:r>
      <w:r w:rsidRPr="008F7E68">
        <w:rPr>
          <w:rFonts w:ascii="黑体" w:eastAsia="黑体" w:hAnsi="黑体" w:hint="eastAsia"/>
        </w:rPr>
        <w:t>岁</w:t>
      </w:r>
      <w:r>
        <w:rPr>
          <w:rFonts w:hint="eastAsia"/>
        </w:rPr>
        <w:t>；</w:t>
      </w:r>
    </w:p>
    <w:p w14:paraId="59630827" w14:textId="39D87B22" w:rsidR="00541D27" w:rsidRDefault="00541D27" w:rsidP="00541D27">
      <w:pPr>
        <w:pStyle w:val="SingleTxt"/>
      </w:pPr>
      <w:r>
        <w:rPr>
          <w:rFonts w:hint="eastAsia"/>
        </w:rPr>
        <w:tab/>
        <w:t>(</w:t>
      </w:r>
      <w:r w:rsidRPr="00E84F6F">
        <w:rPr>
          <w:rFonts w:hint="eastAsia"/>
        </w:rPr>
        <w:t>b</w:t>
      </w:r>
      <w:r>
        <w:rPr>
          <w:rFonts w:hint="eastAsia"/>
        </w:rPr>
        <w:t>)</w:t>
      </w:r>
      <w:r w:rsidR="008F7E68">
        <w:tab/>
      </w:r>
      <w:r w:rsidRPr="008F7E68">
        <w:rPr>
          <w:rFonts w:ascii="黑体" w:eastAsia="黑体" w:hAnsi="黑体" w:hint="eastAsia"/>
        </w:rPr>
        <w:t>消除实践中存在的婚姻和</w:t>
      </w:r>
      <w:proofErr w:type="gramStart"/>
      <w:r w:rsidRPr="008F7E68">
        <w:rPr>
          <w:rFonts w:ascii="黑体" w:eastAsia="黑体" w:hAnsi="黑体" w:hint="eastAsia"/>
        </w:rPr>
        <w:t>民事结合</w:t>
      </w:r>
      <w:proofErr w:type="gramEnd"/>
      <w:r w:rsidRPr="008F7E68">
        <w:rPr>
          <w:rFonts w:ascii="黑体" w:eastAsia="黑体" w:hAnsi="黑体" w:hint="eastAsia"/>
        </w:rPr>
        <w:t>在享有权利方面的任何歧视性差异</w:t>
      </w:r>
      <w:r>
        <w:rPr>
          <w:rFonts w:hint="eastAsia"/>
        </w:rPr>
        <w:t>；</w:t>
      </w:r>
    </w:p>
    <w:p w14:paraId="473CB761" w14:textId="7A4242ED" w:rsidR="00541D27" w:rsidRDefault="00541D27" w:rsidP="00541D27">
      <w:pPr>
        <w:pStyle w:val="SingleTxt"/>
      </w:pPr>
      <w:r>
        <w:rPr>
          <w:rFonts w:hint="eastAsia"/>
        </w:rPr>
        <w:tab/>
        <w:t>(</w:t>
      </w:r>
      <w:r w:rsidRPr="00E84F6F">
        <w:rPr>
          <w:rFonts w:hint="eastAsia"/>
        </w:rPr>
        <w:t>c</w:t>
      </w:r>
      <w:r>
        <w:rPr>
          <w:rFonts w:hint="eastAsia"/>
        </w:rPr>
        <w:t>)</w:t>
      </w:r>
      <w:r w:rsidR="008F7E68">
        <w:tab/>
      </w:r>
      <w:r w:rsidRPr="008F7E68">
        <w:rPr>
          <w:rFonts w:ascii="黑体" w:eastAsia="黑体" w:hAnsi="黑体" w:hint="eastAsia"/>
        </w:rPr>
        <w:t>废除寻求离婚必须有一等待期的义务</w:t>
      </w:r>
      <w:r>
        <w:rPr>
          <w:rFonts w:hint="eastAsia"/>
        </w:rPr>
        <w:t>；</w:t>
      </w:r>
    </w:p>
    <w:p w14:paraId="7F53DDB3" w14:textId="7887512E" w:rsidR="00541D27" w:rsidRDefault="00541D27" w:rsidP="00541D27">
      <w:pPr>
        <w:pStyle w:val="SingleTxt"/>
      </w:pPr>
      <w:r>
        <w:rPr>
          <w:rFonts w:hint="eastAsia"/>
        </w:rPr>
        <w:tab/>
        <w:t>(</w:t>
      </w:r>
      <w:r w:rsidRPr="00E84F6F">
        <w:rPr>
          <w:rFonts w:hint="eastAsia"/>
        </w:rPr>
        <w:t>d</w:t>
      </w:r>
      <w:r>
        <w:rPr>
          <w:rFonts w:hint="eastAsia"/>
        </w:rPr>
        <w:t>)</w:t>
      </w:r>
      <w:r w:rsidR="008F7E68">
        <w:tab/>
      </w:r>
      <w:r w:rsidRPr="008F7E68">
        <w:rPr>
          <w:rFonts w:ascii="黑体" w:eastAsia="黑体" w:hAnsi="黑体" w:hint="eastAsia"/>
        </w:rPr>
        <w:t>取消对寡妇抚恤金根据年龄在时间上所做的限制</w:t>
      </w:r>
      <w:r>
        <w:rPr>
          <w:rFonts w:hint="eastAsia"/>
        </w:rPr>
        <w:t>；</w:t>
      </w:r>
    </w:p>
    <w:p w14:paraId="4F6D1795" w14:textId="78809955" w:rsidR="00541D27" w:rsidRDefault="00541D27" w:rsidP="00541D27">
      <w:pPr>
        <w:pStyle w:val="SingleTxt"/>
      </w:pPr>
      <w:r>
        <w:rPr>
          <w:rFonts w:hint="eastAsia"/>
        </w:rPr>
        <w:tab/>
        <w:t>(</w:t>
      </w:r>
      <w:r w:rsidRPr="00E84F6F">
        <w:rPr>
          <w:rFonts w:hint="eastAsia"/>
        </w:rPr>
        <w:t>e</w:t>
      </w:r>
      <w:r>
        <w:rPr>
          <w:rFonts w:hint="eastAsia"/>
        </w:rPr>
        <w:t>)</w:t>
      </w:r>
      <w:r w:rsidR="008F7E68">
        <w:tab/>
      </w:r>
      <w:r w:rsidRPr="008F7E68">
        <w:rPr>
          <w:rFonts w:ascii="黑体" w:eastAsia="黑体" w:hAnsi="黑体" w:hint="eastAsia"/>
        </w:rPr>
        <w:t>确保对养育和照看子女资源有限的年轻母亲提供一切必要的支持</w:t>
      </w:r>
      <w:r>
        <w:rPr>
          <w:rFonts w:hint="eastAsia"/>
        </w:rPr>
        <w:t>。</w:t>
      </w:r>
    </w:p>
    <w:p w14:paraId="272E9D33" w14:textId="5B0E699E" w:rsidR="00541D27" w:rsidRPr="008F7E68" w:rsidRDefault="00541D27" w:rsidP="00541D27">
      <w:pPr>
        <w:pStyle w:val="SingleTxt"/>
        <w:rPr>
          <w:rFonts w:ascii="黑体" w:eastAsia="黑体" w:hAnsi="黑体"/>
        </w:rPr>
      </w:pPr>
      <w:r w:rsidRPr="008F7E68">
        <w:rPr>
          <w:rFonts w:ascii="黑体" w:eastAsia="黑体" w:hAnsi="黑体" w:hint="eastAsia"/>
        </w:rPr>
        <w:t>数据收集和分析</w:t>
      </w:r>
    </w:p>
    <w:p w14:paraId="425180D9" w14:textId="77777777" w:rsidR="00541D27" w:rsidRDefault="00541D27" w:rsidP="00541D27">
      <w:pPr>
        <w:pStyle w:val="SingleTxt"/>
      </w:pPr>
      <w:r w:rsidRPr="00C735FB">
        <w:rPr>
          <w:rFonts w:hint="eastAsia"/>
        </w:rPr>
        <w:t>45</w:t>
      </w:r>
      <w:r>
        <w:rPr>
          <w:rFonts w:hint="eastAsia"/>
        </w:rPr>
        <w:t>.</w:t>
      </w:r>
      <w:r>
        <w:rPr>
          <w:rFonts w:hint="eastAsia"/>
        </w:rPr>
        <w:tab/>
      </w:r>
      <w:r>
        <w:rPr>
          <w:rFonts w:hint="eastAsia"/>
        </w:rPr>
        <w:t>令委员会感到遗憾的是，按性别、年龄、族裔、移民状况、残疾和其他相关因素分列的统计数据有限，而这些数据将使缔约国能够确定对妇女和女童歧视的程度和性质，制定知情和有针对性的政策，并系统监测和评估在《公约》所涉所</w:t>
      </w:r>
      <w:r>
        <w:rPr>
          <w:rFonts w:hint="eastAsia"/>
        </w:rPr>
        <w:lastRenderedPageBreak/>
        <w:t>有领域实现男女实质性平等以及可持续发展目标中与性别相关的目标方面取得的进展。</w:t>
      </w:r>
    </w:p>
    <w:p w14:paraId="4BC8DE12" w14:textId="77777777" w:rsidR="00541D27" w:rsidRPr="008F7E68" w:rsidRDefault="00541D27" w:rsidP="00541D27">
      <w:pPr>
        <w:pStyle w:val="SingleTxt"/>
        <w:rPr>
          <w:rFonts w:ascii="黑体" w:eastAsia="黑体" w:hAnsi="黑体"/>
        </w:rPr>
      </w:pPr>
      <w:r w:rsidRPr="00C735FB">
        <w:rPr>
          <w:rFonts w:hint="eastAsia"/>
        </w:rPr>
        <w:t>46</w:t>
      </w:r>
      <w:r>
        <w:rPr>
          <w:rFonts w:hint="eastAsia"/>
        </w:rPr>
        <w:t>.</w:t>
      </w:r>
      <w:r>
        <w:rPr>
          <w:rFonts w:hint="eastAsia"/>
        </w:rPr>
        <w:tab/>
      </w:r>
      <w:r w:rsidRPr="008F7E68">
        <w:rPr>
          <w:rFonts w:ascii="黑体" w:eastAsia="黑体" w:hAnsi="黑体" w:hint="eastAsia"/>
        </w:rPr>
        <w:t>委员会建议缔约国加强收集、分析和</w:t>
      </w:r>
      <w:proofErr w:type="gramStart"/>
      <w:r w:rsidRPr="008F7E68">
        <w:rPr>
          <w:rFonts w:ascii="黑体" w:eastAsia="黑体" w:hAnsi="黑体" w:hint="eastAsia"/>
        </w:rPr>
        <w:t>传播按</w:t>
      </w:r>
      <w:proofErr w:type="gramEnd"/>
      <w:r w:rsidRPr="008F7E68">
        <w:rPr>
          <w:rFonts w:ascii="黑体" w:eastAsia="黑体" w:hAnsi="黑体" w:hint="eastAsia"/>
        </w:rPr>
        <w:t>性别、年龄、族裔、移民状况、残疾和其他相关因素分列的综合数据的工作，并利用可衡量指标评估妇女处境方面的趋势以及妇女在《公约》涵盖的所有各领域实现实质性平等和可持续发展目标性别相关具体目标方面的进展。</w:t>
      </w:r>
    </w:p>
    <w:p w14:paraId="73FC3F30" w14:textId="52F6C56A" w:rsidR="00541D27" w:rsidRPr="008F7E68" w:rsidRDefault="00541D27" w:rsidP="00541D27">
      <w:pPr>
        <w:pStyle w:val="SingleTxt"/>
        <w:rPr>
          <w:rFonts w:ascii="黑体" w:eastAsia="黑体" w:hAnsi="黑体"/>
        </w:rPr>
      </w:pPr>
      <w:r w:rsidRPr="008F7E68">
        <w:rPr>
          <w:rFonts w:ascii="黑体" w:eastAsia="黑体" w:hAnsi="黑体" w:hint="eastAsia"/>
        </w:rPr>
        <w:t>《北京宣言》和《行动纲要》</w:t>
      </w:r>
    </w:p>
    <w:p w14:paraId="2F110ECC" w14:textId="77777777" w:rsidR="00541D27" w:rsidRPr="008F7E68" w:rsidRDefault="00541D27" w:rsidP="00541D27">
      <w:pPr>
        <w:pStyle w:val="SingleTxt"/>
        <w:rPr>
          <w:rFonts w:ascii="黑体" w:eastAsia="黑体" w:hAnsi="黑体"/>
        </w:rPr>
      </w:pPr>
      <w:r w:rsidRPr="00C735FB">
        <w:rPr>
          <w:rFonts w:hint="eastAsia"/>
        </w:rPr>
        <w:t>47</w:t>
      </w:r>
      <w:r>
        <w:rPr>
          <w:rFonts w:hint="eastAsia"/>
        </w:rPr>
        <w:t>.</w:t>
      </w:r>
      <w:r>
        <w:rPr>
          <w:rFonts w:hint="eastAsia"/>
        </w:rPr>
        <w:tab/>
      </w:r>
      <w:r w:rsidRPr="008F7E68">
        <w:rPr>
          <w:rFonts w:ascii="黑体" w:eastAsia="黑体" w:hAnsi="黑体" w:hint="eastAsia"/>
        </w:rPr>
        <w:t>委员会吁请缔约国利用《北京宣言》和《行动纲要》，并根据对《宣言》和《纲要》实施情况的</w:t>
      </w:r>
      <w:r w:rsidRPr="00C735FB">
        <w:rPr>
          <w:rFonts w:eastAsia="黑体" w:hint="eastAsia"/>
        </w:rPr>
        <w:t>25</w:t>
      </w:r>
      <w:r w:rsidRPr="008F7E68">
        <w:rPr>
          <w:rFonts w:ascii="黑体" w:eastAsia="黑体" w:hAnsi="黑体" w:hint="eastAsia"/>
        </w:rPr>
        <w:t>年审查，进一步评价《公约》所载各项权利的实现情况，以实现男女实质性平等。</w:t>
      </w:r>
    </w:p>
    <w:p w14:paraId="3C71736A" w14:textId="60004660" w:rsidR="00541D27" w:rsidRPr="008F7E68" w:rsidRDefault="00541D27" w:rsidP="00541D27">
      <w:pPr>
        <w:pStyle w:val="SingleTxt"/>
        <w:rPr>
          <w:rFonts w:ascii="黑体" w:eastAsia="黑体" w:hAnsi="黑体"/>
        </w:rPr>
      </w:pPr>
      <w:r w:rsidRPr="008F7E68">
        <w:rPr>
          <w:rFonts w:ascii="黑体" w:eastAsia="黑体" w:hAnsi="黑体" w:hint="eastAsia"/>
        </w:rPr>
        <w:t>传播</w:t>
      </w:r>
    </w:p>
    <w:p w14:paraId="67657209" w14:textId="77777777" w:rsidR="00541D27" w:rsidRPr="008F7E68" w:rsidRDefault="00541D27" w:rsidP="00541D27">
      <w:pPr>
        <w:pStyle w:val="SingleTxt"/>
        <w:rPr>
          <w:rFonts w:ascii="黑体" w:eastAsia="黑体" w:hAnsi="黑体"/>
        </w:rPr>
      </w:pPr>
      <w:r w:rsidRPr="00C735FB">
        <w:rPr>
          <w:rFonts w:hint="eastAsia"/>
        </w:rPr>
        <w:t>48</w:t>
      </w:r>
      <w:r>
        <w:rPr>
          <w:rFonts w:hint="eastAsia"/>
        </w:rPr>
        <w:t>.</w:t>
      </w:r>
      <w:r>
        <w:rPr>
          <w:rFonts w:hint="eastAsia"/>
        </w:rPr>
        <w:tab/>
      </w:r>
      <w:r w:rsidRPr="008F7E68">
        <w:rPr>
          <w:rFonts w:ascii="黑体" w:eastAsia="黑体" w:hAnsi="黑体" w:hint="eastAsia"/>
        </w:rPr>
        <w:t>委</w:t>
      </w:r>
      <w:r w:rsidRPr="00742888">
        <w:rPr>
          <w:rFonts w:ascii="黑体" w:eastAsia="黑体" w:hAnsi="黑体" w:hint="eastAsia"/>
          <w:spacing w:val="-2"/>
        </w:rPr>
        <w:t>员会请缔约国确保以其官方语言向(国家、地区和地方)各级相关国家机</w:t>
      </w:r>
      <w:r w:rsidRPr="008F7E68">
        <w:rPr>
          <w:rFonts w:ascii="黑体" w:eastAsia="黑体" w:hAnsi="黑体" w:hint="eastAsia"/>
        </w:rPr>
        <w:t>构，尤其是向政府、总委员会和司法部门及时传播本结论性意见，使之得到充分落实。</w:t>
      </w:r>
    </w:p>
    <w:p w14:paraId="39D4BCE1" w14:textId="0598CD09" w:rsidR="00541D27" w:rsidRPr="008F7E68" w:rsidRDefault="00541D27" w:rsidP="00541D27">
      <w:pPr>
        <w:pStyle w:val="SingleTxt"/>
        <w:rPr>
          <w:rFonts w:ascii="黑体" w:eastAsia="黑体" w:hAnsi="黑体"/>
        </w:rPr>
      </w:pPr>
      <w:r w:rsidRPr="008F7E68">
        <w:rPr>
          <w:rFonts w:ascii="黑体" w:eastAsia="黑体" w:hAnsi="黑体" w:hint="eastAsia"/>
        </w:rPr>
        <w:t>批准其他条约</w:t>
      </w:r>
    </w:p>
    <w:p w14:paraId="315ED603" w14:textId="54C89E19" w:rsidR="00541D27" w:rsidRDefault="00541D27" w:rsidP="00541D27">
      <w:pPr>
        <w:pStyle w:val="SingleTxt"/>
      </w:pPr>
      <w:r w:rsidRPr="00C735FB">
        <w:rPr>
          <w:rFonts w:hint="eastAsia"/>
        </w:rPr>
        <w:t>49</w:t>
      </w:r>
      <w:r>
        <w:rPr>
          <w:rFonts w:hint="eastAsia"/>
        </w:rPr>
        <w:t>.</w:t>
      </w:r>
      <w:r>
        <w:rPr>
          <w:rFonts w:hint="eastAsia"/>
        </w:rPr>
        <w:tab/>
      </w:r>
      <w:r w:rsidRPr="008F7E68">
        <w:rPr>
          <w:rFonts w:ascii="黑体" w:eastAsia="黑体" w:hAnsi="黑体" w:hint="eastAsia"/>
        </w:rPr>
        <w:t>委员会指出，缔约国如能加入九大国际人权文书，便可以促进妇女在生活各方面享有人权和基本自由。</w:t>
      </w:r>
      <w:r w:rsidR="008F7E68" w:rsidRPr="008F7E68">
        <w:rPr>
          <w:rStyle w:val="a3"/>
          <w:rFonts w:ascii="黑体" w:eastAsia="黑体" w:hAnsi="黑体"/>
        </w:rPr>
        <w:footnoteReference w:id="1"/>
      </w:r>
      <w:r w:rsidR="008F7E68" w:rsidRPr="008F7E68">
        <w:rPr>
          <w:rFonts w:ascii="黑体" w:eastAsia="黑体" w:hAnsi="黑体" w:hint="eastAsia"/>
        </w:rPr>
        <w:t xml:space="preserve"> </w:t>
      </w:r>
      <w:r w:rsidRPr="008F7E68">
        <w:rPr>
          <w:rFonts w:ascii="黑体" w:eastAsia="黑体" w:hAnsi="黑体" w:hint="eastAsia"/>
        </w:rPr>
        <w:t>委员会鼓励缔约国批准《经济、社会及文化权利国际公约》；《保护所有移</w:t>
      </w:r>
      <w:proofErr w:type="gramStart"/>
      <w:r w:rsidRPr="008F7E68">
        <w:rPr>
          <w:rFonts w:ascii="黑体" w:eastAsia="黑体" w:hAnsi="黑体" w:hint="eastAsia"/>
        </w:rPr>
        <w:t>徙工</w:t>
      </w:r>
      <w:proofErr w:type="gramEnd"/>
      <w:r w:rsidRPr="008F7E68">
        <w:rPr>
          <w:rFonts w:ascii="黑体" w:eastAsia="黑体" w:hAnsi="黑体" w:hint="eastAsia"/>
        </w:rPr>
        <w:t>人及其家庭成员权利国际公约》；及其尚未加入的《保护所有人免遭强迫失踪国际公约》</w:t>
      </w:r>
      <w:r>
        <w:rPr>
          <w:rFonts w:hint="eastAsia"/>
        </w:rPr>
        <w:t>。</w:t>
      </w:r>
    </w:p>
    <w:p w14:paraId="1E44F580" w14:textId="236C30CB" w:rsidR="00541D27" w:rsidRPr="008F7E68" w:rsidRDefault="00541D27" w:rsidP="00541D27">
      <w:pPr>
        <w:pStyle w:val="SingleTxt"/>
        <w:rPr>
          <w:rFonts w:ascii="黑体" w:eastAsia="黑体" w:hAnsi="黑体"/>
        </w:rPr>
      </w:pPr>
      <w:r w:rsidRPr="008F7E68">
        <w:rPr>
          <w:rFonts w:ascii="黑体" w:eastAsia="黑体" w:hAnsi="黑体" w:hint="eastAsia"/>
        </w:rPr>
        <w:t>结论性意见的后续行动</w:t>
      </w:r>
    </w:p>
    <w:p w14:paraId="568B031E" w14:textId="77777777" w:rsidR="00541D27" w:rsidRPr="008F7E68" w:rsidRDefault="00541D27" w:rsidP="00541D27">
      <w:pPr>
        <w:pStyle w:val="SingleTxt"/>
        <w:rPr>
          <w:rFonts w:ascii="黑体" w:eastAsia="黑体" w:hAnsi="黑体"/>
        </w:rPr>
      </w:pPr>
      <w:r w:rsidRPr="00C735FB">
        <w:rPr>
          <w:rFonts w:hint="eastAsia"/>
        </w:rPr>
        <w:t>50</w:t>
      </w:r>
      <w:r>
        <w:rPr>
          <w:rFonts w:hint="eastAsia"/>
        </w:rPr>
        <w:t>.</w:t>
      </w:r>
      <w:r>
        <w:rPr>
          <w:rFonts w:hint="eastAsia"/>
        </w:rPr>
        <w:tab/>
      </w:r>
      <w:r w:rsidRPr="008F7E68">
        <w:rPr>
          <w:rFonts w:ascii="黑体" w:eastAsia="黑体" w:hAnsi="黑体" w:hint="eastAsia"/>
        </w:rPr>
        <w:t>委员会请缔约国在两年内提供书面材料，说明为执行上文第</w:t>
      </w:r>
      <w:r w:rsidRPr="00C735FB">
        <w:rPr>
          <w:rFonts w:eastAsia="黑体" w:hint="eastAsia"/>
        </w:rPr>
        <w:t>26</w:t>
      </w:r>
      <w:r w:rsidRPr="008F7E68">
        <w:rPr>
          <w:rFonts w:ascii="黑体" w:eastAsia="黑体" w:hAnsi="黑体" w:hint="eastAsia"/>
        </w:rPr>
        <w:t>(</w:t>
      </w:r>
      <w:r w:rsidRPr="00E84F6F">
        <w:rPr>
          <w:rFonts w:eastAsia="黑体" w:hint="eastAsia"/>
        </w:rPr>
        <w:t>a</w:t>
      </w:r>
      <w:r w:rsidRPr="008F7E68">
        <w:rPr>
          <w:rFonts w:ascii="黑体" w:eastAsia="黑体" w:hAnsi="黑体" w:hint="eastAsia"/>
        </w:rPr>
        <w:t>)和(</w:t>
      </w:r>
      <w:r w:rsidRPr="00E84F6F">
        <w:rPr>
          <w:rFonts w:eastAsia="黑体" w:hint="eastAsia"/>
        </w:rPr>
        <w:t>c</w:t>
      </w:r>
      <w:r w:rsidRPr="008F7E68">
        <w:rPr>
          <w:rFonts w:ascii="黑体" w:eastAsia="黑体" w:hAnsi="黑体" w:hint="eastAsia"/>
        </w:rPr>
        <w:t>)段及第</w:t>
      </w:r>
      <w:r w:rsidRPr="00C735FB">
        <w:rPr>
          <w:rFonts w:eastAsia="黑体" w:hint="eastAsia"/>
        </w:rPr>
        <w:t>36</w:t>
      </w:r>
      <w:r w:rsidRPr="008F7E68">
        <w:rPr>
          <w:rFonts w:ascii="黑体" w:eastAsia="黑体" w:hAnsi="黑体" w:hint="eastAsia"/>
        </w:rPr>
        <w:t>(</w:t>
      </w:r>
      <w:r w:rsidRPr="00E84F6F">
        <w:rPr>
          <w:rFonts w:eastAsia="黑体" w:hint="eastAsia"/>
        </w:rPr>
        <w:t>b</w:t>
      </w:r>
      <w:r w:rsidRPr="008F7E68">
        <w:rPr>
          <w:rFonts w:ascii="黑体" w:eastAsia="黑体" w:hAnsi="黑体" w:hint="eastAsia"/>
        </w:rPr>
        <w:t>)和(</w:t>
      </w:r>
      <w:r w:rsidRPr="00E84F6F">
        <w:rPr>
          <w:rFonts w:eastAsia="黑体" w:hint="eastAsia"/>
        </w:rPr>
        <w:t>c</w:t>
      </w:r>
      <w:r w:rsidRPr="008F7E68">
        <w:rPr>
          <w:rFonts w:ascii="黑体" w:eastAsia="黑体" w:hAnsi="黑体" w:hint="eastAsia"/>
        </w:rPr>
        <w:t>)段所载建议而采取的步骤。</w:t>
      </w:r>
    </w:p>
    <w:p w14:paraId="2E038B03" w14:textId="08989E70" w:rsidR="00541D27" w:rsidRDefault="00541D27" w:rsidP="00541D27">
      <w:pPr>
        <w:pStyle w:val="SingleTxt"/>
      </w:pPr>
      <w:r w:rsidRPr="008F7E68">
        <w:rPr>
          <w:rFonts w:ascii="黑体" w:eastAsia="黑体" w:hAnsi="黑体" w:hint="eastAsia"/>
        </w:rPr>
        <w:t>编写下一次报告</w:t>
      </w:r>
    </w:p>
    <w:p w14:paraId="58F8C842" w14:textId="77777777" w:rsidR="00541D27" w:rsidRDefault="00541D27" w:rsidP="00541D27">
      <w:pPr>
        <w:pStyle w:val="SingleTxt"/>
      </w:pPr>
      <w:r w:rsidRPr="00C735FB">
        <w:rPr>
          <w:rFonts w:hint="eastAsia"/>
        </w:rPr>
        <w:t>51</w:t>
      </w:r>
      <w:r>
        <w:rPr>
          <w:rFonts w:hint="eastAsia"/>
        </w:rPr>
        <w:t>.</w:t>
      </w:r>
      <w:r>
        <w:rPr>
          <w:rFonts w:hint="eastAsia"/>
        </w:rPr>
        <w:tab/>
      </w:r>
      <w:r w:rsidRPr="00742888">
        <w:rPr>
          <w:rFonts w:ascii="黑体" w:eastAsia="黑体" w:hAnsi="黑体" w:hint="eastAsia"/>
        </w:rPr>
        <w:t>委员</w:t>
      </w:r>
      <w:r w:rsidRPr="008F7E68">
        <w:rPr>
          <w:rFonts w:ascii="黑体" w:eastAsia="黑体" w:hAnsi="黑体" w:hint="eastAsia"/>
        </w:rPr>
        <w:t>会请缔约国按照约定于</w:t>
      </w:r>
      <w:r w:rsidRPr="00C735FB">
        <w:rPr>
          <w:rFonts w:eastAsia="黑体" w:hint="eastAsia"/>
        </w:rPr>
        <w:t>2023</w:t>
      </w:r>
      <w:r w:rsidRPr="008F7E68">
        <w:rPr>
          <w:rFonts w:ascii="黑体" w:eastAsia="黑体" w:hAnsi="黑体" w:hint="eastAsia"/>
        </w:rPr>
        <w:t>年</w:t>
      </w:r>
      <w:r w:rsidRPr="00C735FB">
        <w:rPr>
          <w:rFonts w:eastAsia="黑体" w:hint="eastAsia"/>
        </w:rPr>
        <w:t>11</w:t>
      </w:r>
      <w:r w:rsidRPr="008F7E68">
        <w:rPr>
          <w:rFonts w:ascii="黑体" w:eastAsia="黑体" w:hAnsi="黑体" w:hint="eastAsia"/>
        </w:rPr>
        <w:t>月提交其第五次定期报告。报告应按时提交并涵盖截至提交之时的整个时期</w:t>
      </w:r>
      <w:r>
        <w:rPr>
          <w:rFonts w:hint="eastAsia"/>
        </w:rPr>
        <w:t>。</w:t>
      </w:r>
    </w:p>
    <w:p w14:paraId="6DD826F8" w14:textId="1A5E0C09" w:rsidR="00B31E9D" w:rsidRDefault="00541D27" w:rsidP="00541D27">
      <w:pPr>
        <w:pStyle w:val="SingleTxt"/>
      </w:pPr>
      <w:r w:rsidRPr="00C735FB">
        <w:rPr>
          <w:rFonts w:hint="eastAsia"/>
        </w:rPr>
        <w:t>52</w:t>
      </w:r>
      <w:r>
        <w:rPr>
          <w:rFonts w:hint="eastAsia"/>
        </w:rPr>
        <w:t>.</w:t>
      </w:r>
      <w:r>
        <w:rPr>
          <w:rFonts w:hint="eastAsia"/>
        </w:rPr>
        <w:tab/>
      </w:r>
      <w:r w:rsidRPr="008F7E68">
        <w:rPr>
          <w:rFonts w:ascii="黑体" w:eastAsia="黑体" w:hAnsi="黑体" w:hint="eastAsia"/>
        </w:rPr>
        <w:t>委员会请缔约国遵守《包括共同核心文件和条约专要文件准则在内的根据国际人权条约提交报告的协调准则》</w:t>
      </w:r>
      <w:r w:rsidR="00E91BC2" w:rsidRPr="008F7E68">
        <w:rPr>
          <w:rFonts w:ascii="黑体" w:eastAsia="黑体" w:hAnsi="黑体" w:hint="eastAsia"/>
        </w:rPr>
        <w:t>(</w:t>
      </w:r>
      <w:r w:rsidRPr="008F7E68">
        <w:rPr>
          <w:rFonts w:ascii="黑体" w:eastAsia="黑体" w:hAnsi="黑体" w:hint="eastAsia"/>
        </w:rPr>
        <w:t>见</w:t>
      </w:r>
      <w:hyperlink r:id="rId49" w:history="1">
        <w:r w:rsidRPr="00E84F6F">
          <w:rPr>
            <w:rStyle w:val="af4"/>
            <w:rFonts w:hint="eastAsia"/>
            <w:b/>
            <w:bCs/>
          </w:rPr>
          <w:t>HRI</w:t>
        </w:r>
        <w:r w:rsidRPr="008F7E68">
          <w:rPr>
            <w:rStyle w:val="af4"/>
            <w:rFonts w:hint="eastAsia"/>
            <w:b/>
            <w:bCs/>
          </w:rPr>
          <w:t>/</w:t>
        </w:r>
        <w:r w:rsidRPr="00E84F6F">
          <w:rPr>
            <w:rStyle w:val="af4"/>
            <w:rFonts w:hint="eastAsia"/>
            <w:b/>
            <w:bCs/>
          </w:rPr>
          <w:t>GEN</w:t>
        </w:r>
        <w:r w:rsidRPr="008F7E68">
          <w:rPr>
            <w:rStyle w:val="af4"/>
            <w:rFonts w:hint="eastAsia"/>
            <w:b/>
            <w:bCs/>
          </w:rPr>
          <w:t>/</w:t>
        </w:r>
        <w:r w:rsidRPr="00C735FB">
          <w:rPr>
            <w:rStyle w:val="af4"/>
            <w:rFonts w:hint="eastAsia"/>
            <w:b/>
            <w:bCs/>
          </w:rPr>
          <w:t>2</w:t>
        </w:r>
        <w:r w:rsidRPr="008F7E68">
          <w:rPr>
            <w:rStyle w:val="af4"/>
            <w:rFonts w:hint="eastAsia"/>
            <w:b/>
            <w:bCs/>
          </w:rPr>
          <w:t>/</w:t>
        </w:r>
        <w:r w:rsidRPr="00E84F6F">
          <w:rPr>
            <w:rStyle w:val="af4"/>
            <w:rFonts w:hint="eastAsia"/>
            <w:b/>
            <w:bCs/>
          </w:rPr>
          <w:t>Rev</w:t>
        </w:r>
        <w:r w:rsidRPr="008F7E68">
          <w:rPr>
            <w:rStyle w:val="af4"/>
            <w:rFonts w:hint="eastAsia"/>
            <w:b/>
            <w:bCs/>
          </w:rPr>
          <w:t>.</w:t>
        </w:r>
        <w:r w:rsidRPr="00C735FB">
          <w:rPr>
            <w:rStyle w:val="af4"/>
            <w:rFonts w:hint="eastAsia"/>
            <w:b/>
            <w:bCs/>
          </w:rPr>
          <w:t>6</w:t>
        </w:r>
      </w:hyperlink>
      <w:r>
        <w:rPr>
          <w:rFonts w:hint="eastAsia"/>
        </w:rPr>
        <w:t>，</w:t>
      </w:r>
      <w:r w:rsidRPr="008F7E68">
        <w:rPr>
          <w:rFonts w:ascii="黑体" w:eastAsia="黑体" w:hAnsi="黑体" w:hint="eastAsia"/>
        </w:rPr>
        <w:t>第一章</w:t>
      </w:r>
      <w:r w:rsidR="00E91BC2">
        <w:rPr>
          <w:rFonts w:hint="eastAsia"/>
        </w:rPr>
        <w:t>)</w:t>
      </w:r>
      <w:r>
        <w:rPr>
          <w:rFonts w:hint="eastAsia"/>
        </w:rPr>
        <w:t>。</w:t>
      </w:r>
    </w:p>
    <w:p w14:paraId="6528B42A" w14:textId="1250283C" w:rsidR="008F7E68" w:rsidRPr="008F7E68" w:rsidRDefault="008F7E68" w:rsidP="008F7E68">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28244005" wp14:editId="76644474">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5B26DE" id="直接连接符 6"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o2A/e6QEAAAkEAAAOAAAAAAAAAAAAAAAAAC4CAABkcnMvZTJvRG9jLnhtbFBL&#10;AQItABQABgAIAAAAIQDVtq9a2wAAAAYBAAAPAAAAAAAAAAAAAAAAAEMEAABkcnMvZG93bnJldi54&#10;bWxQSwUGAAAAAAQABADzAAAASwUAAAAA&#10;" strokecolor="#010000" strokeweight=".25pt"/>
            </w:pict>
          </mc:Fallback>
        </mc:AlternateContent>
      </w:r>
    </w:p>
    <w:sectPr w:rsidR="008F7E68" w:rsidRPr="008F7E68" w:rsidSect="00D2255B">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15T15:53:00Z" w:initials="Start">
    <w:p w14:paraId="4A2473BA" w14:textId="77777777" w:rsidR="00961976" w:rsidRDefault="00961976">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w:t>
      </w:r>
      <w:r w:rsidRPr="00E84F6F">
        <w:t>ODS</w:t>
      </w:r>
      <w:r>
        <w:t xml:space="preserve"> </w:t>
      </w:r>
      <w:r w:rsidRPr="00E84F6F">
        <w:t>JOB</w:t>
      </w:r>
      <w:r>
        <w:t xml:space="preserve"> </w:t>
      </w:r>
      <w:r w:rsidRPr="00E84F6F">
        <w:t>NO</w:t>
      </w:r>
      <w:r>
        <w:t>&gt;&gt;</w:t>
      </w:r>
      <w:r w:rsidRPr="00E84F6F">
        <w:t>N</w:t>
      </w:r>
      <w:r w:rsidRPr="00C735FB">
        <w:t>1936553</w:t>
      </w:r>
      <w:r w:rsidRPr="00E84F6F">
        <w:t>C</w:t>
      </w:r>
      <w:r>
        <w:t>&lt;&lt;</w:t>
      </w:r>
      <w:r w:rsidRPr="00E84F6F">
        <w:t>ODS</w:t>
      </w:r>
      <w:r>
        <w:t xml:space="preserve"> </w:t>
      </w:r>
      <w:r w:rsidRPr="00E84F6F">
        <w:t>JOB</w:t>
      </w:r>
      <w:r>
        <w:t xml:space="preserve"> </w:t>
      </w:r>
      <w:r w:rsidRPr="00E84F6F">
        <w:t>NO</w:t>
      </w:r>
      <w:r>
        <w:t>&gt;&gt;</w:t>
      </w:r>
    </w:p>
    <w:p w14:paraId="73789250" w14:textId="77777777" w:rsidR="00961976" w:rsidRDefault="00961976">
      <w:pPr>
        <w:pStyle w:val="a9"/>
      </w:pPr>
      <w:r>
        <w:t>&lt;&lt;</w:t>
      </w:r>
      <w:r w:rsidRPr="00E84F6F">
        <w:t>ODS</w:t>
      </w:r>
      <w:r>
        <w:t xml:space="preserve"> </w:t>
      </w:r>
      <w:r w:rsidRPr="00E84F6F">
        <w:t>DOC</w:t>
      </w:r>
      <w:r>
        <w:t xml:space="preserve"> </w:t>
      </w:r>
      <w:r w:rsidRPr="00E84F6F">
        <w:t>SYMBOL</w:t>
      </w:r>
      <w:r w:rsidRPr="00C735FB">
        <w:t>1</w:t>
      </w:r>
      <w:r>
        <w:t>&gt;&gt;</w:t>
      </w:r>
      <w:r w:rsidRPr="00E84F6F">
        <w:t>CEDAW</w:t>
      </w:r>
      <w:r>
        <w:t>/</w:t>
      </w:r>
      <w:r w:rsidRPr="00E84F6F">
        <w:t>C</w:t>
      </w:r>
      <w:r>
        <w:t>/</w:t>
      </w:r>
      <w:r w:rsidRPr="00E84F6F">
        <w:t>AND</w:t>
      </w:r>
      <w:r>
        <w:t>/</w:t>
      </w:r>
      <w:r w:rsidRPr="00E84F6F">
        <w:t>CO</w:t>
      </w:r>
      <w:r>
        <w:t>/</w:t>
      </w:r>
      <w:r w:rsidRPr="00C735FB">
        <w:t>4</w:t>
      </w:r>
      <w:r>
        <w:t>&lt;&lt;</w:t>
      </w:r>
      <w:r w:rsidRPr="00E84F6F">
        <w:t>ODS</w:t>
      </w:r>
      <w:r>
        <w:t xml:space="preserve"> </w:t>
      </w:r>
      <w:r w:rsidRPr="00E84F6F">
        <w:t>DOC</w:t>
      </w:r>
      <w:r>
        <w:t xml:space="preserve"> </w:t>
      </w:r>
      <w:r w:rsidRPr="00E84F6F">
        <w:t>SYMBOL</w:t>
      </w:r>
      <w:r w:rsidRPr="00C735FB">
        <w:t>1</w:t>
      </w:r>
      <w:r>
        <w:t>&gt;&gt;</w:t>
      </w:r>
    </w:p>
    <w:p w14:paraId="73920EE8" w14:textId="77777777" w:rsidR="00961976" w:rsidRDefault="00961976">
      <w:pPr>
        <w:pStyle w:val="a9"/>
      </w:pPr>
      <w:r>
        <w:t>&lt;&lt;</w:t>
      </w:r>
      <w:r w:rsidRPr="00E84F6F">
        <w:t>ODS</w:t>
      </w:r>
      <w:r>
        <w:t xml:space="preserve"> </w:t>
      </w:r>
      <w:r w:rsidRPr="00E84F6F">
        <w:t>DOC</w:t>
      </w:r>
      <w:r>
        <w:t xml:space="preserve"> </w:t>
      </w:r>
      <w:r w:rsidRPr="00E84F6F">
        <w:t>SYMBOL</w:t>
      </w:r>
      <w:r w:rsidRPr="00C735FB">
        <w:t>2</w:t>
      </w:r>
      <w:r>
        <w:t>&gt;&gt;&lt;&lt;</w:t>
      </w:r>
      <w:r w:rsidRPr="00E84F6F">
        <w:t>ODS</w:t>
      </w:r>
      <w:r>
        <w:t xml:space="preserve"> </w:t>
      </w:r>
      <w:r w:rsidRPr="00E84F6F">
        <w:t>DOC</w:t>
      </w:r>
      <w:r>
        <w:t xml:space="preserve"> </w:t>
      </w:r>
      <w:r w:rsidRPr="00E84F6F">
        <w:t>SYMBOL</w:t>
      </w:r>
      <w:r w:rsidRPr="00C735FB">
        <w:t>2</w:t>
      </w:r>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920EE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1D34A" w14:textId="77777777" w:rsidR="00961976" w:rsidRDefault="00961976">
      <w:r>
        <w:separator/>
      </w:r>
    </w:p>
  </w:endnote>
  <w:endnote w:type="continuationSeparator" w:id="0">
    <w:p w14:paraId="69A8B8F2" w14:textId="77777777" w:rsidR="00961976" w:rsidRDefault="00961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1976" w14:paraId="21AA9117" w14:textId="77777777" w:rsidTr="00E279A6">
      <w:tc>
        <w:tcPr>
          <w:tcW w:w="4920" w:type="dxa"/>
          <w:shd w:val="clear" w:color="auto" w:fill="auto"/>
        </w:tcPr>
        <w:p w14:paraId="6C5A555D" w14:textId="72633A4D" w:rsidR="00961976" w:rsidRPr="00E279A6" w:rsidRDefault="00961976" w:rsidP="00E279A6">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3E6B">
            <w:rPr>
              <w:b w:val="0"/>
              <w:w w:val="103"/>
              <w:sz w:val="14"/>
            </w:rPr>
            <w:t>19-19615</w:t>
          </w:r>
          <w:r>
            <w:rPr>
              <w:b w:val="0"/>
              <w:w w:val="103"/>
              <w:sz w:val="14"/>
            </w:rPr>
            <w:fldChar w:fldCharType="end"/>
          </w:r>
        </w:p>
      </w:tc>
      <w:tc>
        <w:tcPr>
          <w:tcW w:w="4920" w:type="dxa"/>
          <w:shd w:val="clear" w:color="auto" w:fill="auto"/>
        </w:tcPr>
        <w:p w14:paraId="6089CDD7" w14:textId="77777777" w:rsidR="00961976" w:rsidRPr="00E279A6" w:rsidRDefault="00961976" w:rsidP="00E279A6">
          <w:pPr>
            <w:pStyle w:val="af2"/>
            <w:jc w:val="left"/>
            <w:rPr>
              <w:w w:val="103"/>
            </w:rPr>
          </w:pPr>
          <w:r>
            <w:rPr>
              <w:w w:val="103"/>
            </w:rPr>
            <w:fldChar w:fldCharType="begin"/>
          </w:r>
          <w:r>
            <w:rPr>
              <w:w w:val="103"/>
            </w:rPr>
            <w:instrText xml:space="preserve"> PAGE  \* Arabic  \* MERGEFORMAT </w:instrText>
          </w:r>
          <w:r>
            <w:rPr>
              <w:w w:val="103"/>
            </w:rPr>
            <w:fldChar w:fldCharType="separate"/>
          </w:r>
          <w:r w:rsidRPr="00C735FB">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Pr="00C735FB">
            <w:rPr>
              <w:w w:val="103"/>
            </w:rPr>
            <w:t>4</w:t>
          </w:r>
          <w:r>
            <w:rPr>
              <w:w w:val="103"/>
            </w:rPr>
            <w:fldChar w:fldCharType="end"/>
          </w:r>
        </w:p>
      </w:tc>
    </w:tr>
  </w:tbl>
  <w:p w14:paraId="278CECFC" w14:textId="77777777" w:rsidR="00961976" w:rsidRPr="00E279A6" w:rsidRDefault="00961976" w:rsidP="00E279A6">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1976" w14:paraId="5985BD5F" w14:textId="77777777" w:rsidTr="00E279A6">
      <w:tc>
        <w:tcPr>
          <w:tcW w:w="4920" w:type="dxa"/>
          <w:shd w:val="clear" w:color="auto" w:fill="auto"/>
        </w:tcPr>
        <w:p w14:paraId="26F6B2F5" w14:textId="77777777" w:rsidR="00961976" w:rsidRPr="00E279A6" w:rsidRDefault="00961976" w:rsidP="00E279A6">
          <w:pPr>
            <w:pStyle w:val="af2"/>
            <w:jc w:val="right"/>
          </w:pPr>
          <w:r>
            <w:fldChar w:fldCharType="begin"/>
          </w:r>
          <w:r>
            <w:instrText xml:space="preserve"> PAGE  \* Arabic  \* MERGEFORMAT </w:instrText>
          </w:r>
          <w:r>
            <w:fldChar w:fldCharType="separate"/>
          </w:r>
          <w:r w:rsidRPr="00C735FB">
            <w:t>2</w:t>
          </w:r>
          <w:r>
            <w:fldChar w:fldCharType="end"/>
          </w:r>
          <w:r>
            <w:t>/</w:t>
          </w:r>
          <w:fldSimple w:instr=" NUMPAGES  \* Arabic  \* MERGEFORMAT ">
            <w:r w:rsidRPr="00C735FB">
              <w:t>4</w:t>
            </w:r>
          </w:fldSimple>
        </w:p>
      </w:tc>
      <w:tc>
        <w:tcPr>
          <w:tcW w:w="4920" w:type="dxa"/>
          <w:shd w:val="clear" w:color="auto" w:fill="auto"/>
        </w:tcPr>
        <w:p w14:paraId="613C1886" w14:textId="6C79BB71" w:rsidR="00961976" w:rsidRPr="00E279A6" w:rsidRDefault="00961976" w:rsidP="00E279A6">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3E6B">
            <w:rPr>
              <w:b w:val="0"/>
              <w:w w:val="103"/>
              <w:sz w:val="14"/>
            </w:rPr>
            <w:t>19-19615</w:t>
          </w:r>
          <w:r>
            <w:rPr>
              <w:b w:val="0"/>
              <w:w w:val="103"/>
              <w:sz w:val="14"/>
            </w:rPr>
            <w:fldChar w:fldCharType="end"/>
          </w:r>
        </w:p>
      </w:tc>
    </w:tr>
  </w:tbl>
  <w:p w14:paraId="7ABEC68A" w14:textId="77777777" w:rsidR="00961976" w:rsidRPr="00E279A6" w:rsidRDefault="00961976" w:rsidP="00E279A6">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961976" w14:paraId="16B1DAB8" w14:textId="77777777" w:rsidTr="00E279A6">
      <w:tc>
        <w:tcPr>
          <w:tcW w:w="3744" w:type="dxa"/>
          <w:shd w:val="clear" w:color="auto" w:fill="auto"/>
        </w:tcPr>
        <w:p w14:paraId="00F5D78C" w14:textId="769A4F5B" w:rsidR="00961976" w:rsidRDefault="00961976" w:rsidP="00E279A6">
          <w:pPr>
            <w:pStyle w:val="Release"/>
          </w:pPr>
          <w:r>
            <w:rPr>
              <w:noProof/>
            </w:rPr>
            <w:drawing>
              <wp:anchor distT="0" distB="0" distL="114300" distR="114300" simplePos="0" relativeHeight="251658240" behindDoc="0" locked="0" layoutInCell="1" allowOverlap="1" wp14:anchorId="17B6ACBD" wp14:editId="560D8176">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AND/CO/4&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CO/4&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063E6B">
              <w:t>19-19615 (C)</w:t>
            </w:r>
          </w:fldSimple>
          <w:r>
            <w:t xml:space="preserve">    </w:t>
          </w:r>
          <w:r w:rsidRPr="00C735FB">
            <w:t>151119</w:t>
          </w:r>
          <w:r>
            <w:t xml:space="preserve">    </w:t>
          </w:r>
          <w:r w:rsidRPr="00C735FB">
            <w:t>161219</w:t>
          </w:r>
        </w:p>
        <w:p w14:paraId="725ACAE8" w14:textId="77777777" w:rsidR="00961976" w:rsidRPr="00335118" w:rsidRDefault="00961976" w:rsidP="00E279A6">
          <w:pPr>
            <w:spacing w:before="80" w:line="210" w:lineRule="exact"/>
            <w:rPr>
              <w:rFonts w:ascii="Barcode 3 of 9 by request" w:hAnsi="Barcode 3 of 9 by request"/>
              <w:sz w:val="24"/>
            </w:rPr>
          </w:pPr>
          <w:r w:rsidRPr="00335118">
            <w:rPr>
              <w:rFonts w:ascii="Barcode 3 of 9 by request" w:hAnsi="Barcode 3 of 9 by request"/>
              <w:b/>
              <w:sz w:val="24"/>
            </w:rPr>
            <w:t>*1919615*</w:t>
          </w:r>
        </w:p>
      </w:tc>
      <w:tc>
        <w:tcPr>
          <w:tcW w:w="4920" w:type="dxa"/>
          <w:shd w:val="clear" w:color="auto" w:fill="auto"/>
        </w:tcPr>
        <w:p w14:paraId="20271734" w14:textId="77777777" w:rsidR="00961976" w:rsidRDefault="00961976" w:rsidP="00E279A6">
          <w:pPr>
            <w:pStyle w:val="af2"/>
            <w:jc w:val="right"/>
            <w:rPr>
              <w:b w:val="0"/>
              <w:sz w:val="21"/>
            </w:rPr>
          </w:pPr>
          <w:r>
            <w:rPr>
              <w:b w:val="0"/>
              <w:sz w:val="21"/>
            </w:rPr>
            <w:drawing>
              <wp:inline distT="0" distB="0" distL="0" distR="0" wp14:anchorId="5F2C6B8D" wp14:editId="4626D85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0207A7E" w14:textId="77777777" w:rsidR="00961976" w:rsidRPr="00E279A6" w:rsidRDefault="00961976" w:rsidP="00E279A6">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88B24" w14:textId="77777777" w:rsidR="00961976" w:rsidRPr="008F7E68" w:rsidRDefault="00961976" w:rsidP="008F7E68">
      <w:pPr>
        <w:pStyle w:val="af2"/>
        <w:spacing w:after="80"/>
        <w:ind w:left="792"/>
        <w:rPr>
          <w:sz w:val="16"/>
        </w:rPr>
      </w:pPr>
      <w:r w:rsidRPr="008F7E68">
        <w:rPr>
          <w:sz w:val="16"/>
        </w:rPr>
        <w:t>__________________</w:t>
      </w:r>
    </w:p>
  </w:footnote>
  <w:footnote w:type="continuationSeparator" w:id="0">
    <w:p w14:paraId="44F7D87E" w14:textId="77777777" w:rsidR="00961976" w:rsidRPr="008F7E68" w:rsidRDefault="00961976" w:rsidP="008F7E68">
      <w:pPr>
        <w:pStyle w:val="af2"/>
        <w:spacing w:after="80"/>
        <w:ind w:left="792"/>
        <w:rPr>
          <w:sz w:val="16"/>
        </w:rPr>
      </w:pPr>
      <w:r w:rsidRPr="008F7E68">
        <w:rPr>
          <w:sz w:val="16"/>
        </w:rPr>
        <w:t>__________________</w:t>
      </w:r>
    </w:p>
  </w:footnote>
  <w:footnote w:id="1">
    <w:p w14:paraId="2F661793" w14:textId="60FEA0D0" w:rsidR="00961976" w:rsidRPr="008F7E68" w:rsidRDefault="00961976" w:rsidP="008F7E68">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8F7E68">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61976" w14:paraId="7F82873B" w14:textId="77777777" w:rsidTr="00E279A6">
      <w:trPr>
        <w:trHeight w:hRule="exact" w:val="864"/>
      </w:trPr>
      <w:tc>
        <w:tcPr>
          <w:tcW w:w="4925" w:type="dxa"/>
          <w:shd w:val="clear" w:color="auto" w:fill="auto"/>
          <w:vAlign w:val="bottom"/>
        </w:tcPr>
        <w:p w14:paraId="277BFAA1" w14:textId="6FC6E19A" w:rsidR="00961976" w:rsidRPr="00E279A6" w:rsidRDefault="00961976" w:rsidP="00E279A6">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63E6B">
            <w:rPr>
              <w:b/>
              <w:sz w:val="17"/>
            </w:rPr>
            <w:t>CEDAW/C/AND/CO/4</w:t>
          </w:r>
          <w:r>
            <w:rPr>
              <w:b/>
              <w:sz w:val="17"/>
            </w:rPr>
            <w:fldChar w:fldCharType="end"/>
          </w:r>
        </w:p>
      </w:tc>
      <w:tc>
        <w:tcPr>
          <w:tcW w:w="4920" w:type="dxa"/>
          <w:shd w:val="clear" w:color="auto" w:fill="auto"/>
          <w:vAlign w:val="bottom"/>
        </w:tcPr>
        <w:p w14:paraId="5A4AB805" w14:textId="77777777" w:rsidR="00961976" w:rsidRDefault="00961976" w:rsidP="00E279A6">
          <w:pPr>
            <w:pStyle w:val="af0"/>
          </w:pPr>
        </w:p>
      </w:tc>
    </w:tr>
  </w:tbl>
  <w:p w14:paraId="4D8AE675" w14:textId="77777777" w:rsidR="00961976" w:rsidRPr="00E279A6" w:rsidRDefault="00961976" w:rsidP="00E279A6">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61976" w14:paraId="166A7313" w14:textId="77777777" w:rsidTr="00E279A6">
      <w:trPr>
        <w:trHeight w:hRule="exact" w:val="864"/>
      </w:trPr>
      <w:tc>
        <w:tcPr>
          <w:tcW w:w="4925" w:type="dxa"/>
          <w:shd w:val="clear" w:color="auto" w:fill="auto"/>
          <w:vAlign w:val="bottom"/>
        </w:tcPr>
        <w:p w14:paraId="7FDCAE04" w14:textId="77777777" w:rsidR="00961976" w:rsidRDefault="00961976" w:rsidP="00E279A6">
          <w:pPr>
            <w:pStyle w:val="af0"/>
          </w:pPr>
        </w:p>
      </w:tc>
      <w:tc>
        <w:tcPr>
          <w:tcW w:w="4920" w:type="dxa"/>
          <w:shd w:val="clear" w:color="auto" w:fill="auto"/>
          <w:vAlign w:val="bottom"/>
        </w:tcPr>
        <w:p w14:paraId="500CCEE8" w14:textId="4444C059" w:rsidR="00961976" w:rsidRPr="00E279A6" w:rsidRDefault="00961976" w:rsidP="00E279A6">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63E6B">
            <w:rPr>
              <w:b/>
              <w:sz w:val="17"/>
            </w:rPr>
            <w:t>CEDAW/C/AND/CO/4</w:t>
          </w:r>
          <w:r>
            <w:rPr>
              <w:b/>
              <w:sz w:val="17"/>
            </w:rPr>
            <w:fldChar w:fldCharType="end"/>
          </w:r>
        </w:p>
      </w:tc>
    </w:tr>
  </w:tbl>
  <w:p w14:paraId="0CCD5CBF" w14:textId="77777777" w:rsidR="00961976" w:rsidRPr="00E279A6" w:rsidRDefault="00961976" w:rsidP="00E279A6">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61976" w14:paraId="7ABB758B" w14:textId="77777777" w:rsidTr="00E279A6">
      <w:trPr>
        <w:trHeight w:hRule="exact" w:val="864"/>
      </w:trPr>
      <w:tc>
        <w:tcPr>
          <w:tcW w:w="1267" w:type="dxa"/>
          <w:tcBorders>
            <w:bottom w:val="single" w:sz="4" w:space="0" w:color="auto"/>
          </w:tcBorders>
          <w:shd w:val="clear" w:color="auto" w:fill="auto"/>
          <w:vAlign w:val="bottom"/>
        </w:tcPr>
        <w:p w14:paraId="696BF230" w14:textId="77777777" w:rsidR="00961976" w:rsidRDefault="00961976" w:rsidP="00E279A6">
          <w:pPr>
            <w:pStyle w:val="af0"/>
            <w:spacing w:after="120"/>
          </w:pPr>
        </w:p>
      </w:tc>
      <w:tc>
        <w:tcPr>
          <w:tcW w:w="1872" w:type="dxa"/>
          <w:tcBorders>
            <w:bottom w:val="single" w:sz="4" w:space="0" w:color="auto"/>
          </w:tcBorders>
          <w:shd w:val="clear" w:color="auto" w:fill="auto"/>
          <w:vAlign w:val="bottom"/>
        </w:tcPr>
        <w:p w14:paraId="6D371B90" w14:textId="77777777" w:rsidR="00961976" w:rsidRPr="00E279A6" w:rsidRDefault="00961976" w:rsidP="00E279A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6295460" w14:textId="77777777" w:rsidR="00961976" w:rsidRDefault="00961976" w:rsidP="00E279A6">
          <w:pPr>
            <w:pStyle w:val="af0"/>
            <w:spacing w:after="120"/>
          </w:pPr>
        </w:p>
      </w:tc>
      <w:tc>
        <w:tcPr>
          <w:tcW w:w="6437" w:type="dxa"/>
          <w:gridSpan w:val="3"/>
          <w:tcBorders>
            <w:bottom w:val="single" w:sz="4" w:space="0" w:color="auto"/>
          </w:tcBorders>
          <w:shd w:val="clear" w:color="auto" w:fill="auto"/>
          <w:vAlign w:val="bottom"/>
        </w:tcPr>
        <w:p w14:paraId="2A96EAD3" w14:textId="77777777" w:rsidR="00961976" w:rsidRPr="00E279A6" w:rsidRDefault="00961976" w:rsidP="00E279A6">
          <w:pPr>
            <w:spacing w:after="80" w:line="240" w:lineRule="auto"/>
            <w:jc w:val="right"/>
            <w:rPr>
              <w:position w:val="-4"/>
            </w:rPr>
          </w:pPr>
          <w:r w:rsidRPr="00E84F6F">
            <w:rPr>
              <w:position w:val="-4"/>
              <w:sz w:val="40"/>
            </w:rPr>
            <w:t>CEDAW</w:t>
          </w:r>
          <w:r>
            <w:rPr>
              <w:position w:val="-4"/>
            </w:rPr>
            <w:t>/</w:t>
          </w:r>
          <w:r w:rsidRPr="00E84F6F">
            <w:rPr>
              <w:position w:val="-4"/>
            </w:rPr>
            <w:t>C</w:t>
          </w:r>
          <w:r>
            <w:rPr>
              <w:position w:val="-4"/>
            </w:rPr>
            <w:t>/</w:t>
          </w:r>
          <w:r w:rsidRPr="00E84F6F">
            <w:rPr>
              <w:position w:val="-4"/>
            </w:rPr>
            <w:t>AND</w:t>
          </w:r>
          <w:r>
            <w:rPr>
              <w:position w:val="-4"/>
            </w:rPr>
            <w:t>/</w:t>
          </w:r>
          <w:r w:rsidRPr="00E84F6F">
            <w:rPr>
              <w:position w:val="-4"/>
            </w:rPr>
            <w:t>CO</w:t>
          </w:r>
          <w:r>
            <w:rPr>
              <w:position w:val="-4"/>
            </w:rPr>
            <w:t>/</w:t>
          </w:r>
          <w:r w:rsidRPr="00C735FB">
            <w:rPr>
              <w:position w:val="-4"/>
            </w:rPr>
            <w:t>4</w:t>
          </w:r>
        </w:p>
      </w:tc>
    </w:tr>
    <w:tr w:rsidR="00961976" w:rsidRPr="00E279A6" w14:paraId="5DA33CD2" w14:textId="77777777" w:rsidTr="00E279A6">
      <w:trPr>
        <w:trHeight w:hRule="exact" w:val="2880"/>
      </w:trPr>
      <w:tc>
        <w:tcPr>
          <w:tcW w:w="1267" w:type="dxa"/>
          <w:tcBorders>
            <w:top w:val="single" w:sz="4" w:space="0" w:color="auto"/>
            <w:bottom w:val="single" w:sz="12" w:space="0" w:color="auto"/>
          </w:tcBorders>
          <w:shd w:val="clear" w:color="auto" w:fill="auto"/>
        </w:tcPr>
        <w:p w14:paraId="04994DFC" w14:textId="77777777" w:rsidR="00961976" w:rsidRPr="00E279A6" w:rsidRDefault="00961976" w:rsidP="00E279A6">
          <w:pPr>
            <w:pStyle w:val="af0"/>
            <w:spacing w:before="109"/>
            <w:ind w:left="-72"/>
          </w:pPr>
          <w:r>
            <w:t xml:space="preserve"> </w:t>
          </w:r>
          <w:r>
            <w:drawing>
              <wp:inline distT="0" distB="0" distL="0" distR="0" wp14:anchorId="7C0AAA8B" wp14:editId="403DA38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517306" w14:textId="77777777" w:rsidR="00961976" w:rsidRPr="00E279A6" w:rsidRDefault="00961976" w:rsidP="00E279A6">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7B662AE" w14:textId="77777777" w:rsidR="00961976" w:rsidRPr="00E279A6" w:rsidRDefault="00961976" w:rsidP="00E279A6">
          <w:pPr>
            <w:pStyle w:val="af0"/>
            <w:spacing w:before="109"/>
          </w:pPr>
        </w:p>
      </w:tc>
      <w:tc>
        <w:tcPr>
          <w:tcW w:w="3080" w:type="dxa"/>
          <w:tcBorders>
            <w:top w:val="single" w:sz="4" w:space="0" w:color="auto"/>
            <w:bottom w:val="single" w:sz="12" w:space="0" w:color="auto"/>
          </w:tcBorders>
          <w:shd w:val="clear" w:color="auto" w:fill="auto"/>
        </w:tcPr>
        <w:p w14:paraId="6AF47B36" w14:textId="77777777" w:rsidR="00961976" w:rsidRDefault="00961976" w:rsidP="00E279A6">
          <w:pPr>
            <w:pStyle w:val="Distr"/>
          </w:pPr>
          <w:r w:rsidRPr="00E84F6F">
            <w:t>Distr</w:t>
          </w:r>
          <w:r>
            <w:t xml:space="preserve">.: </w:t>
          </w:r>
          <w:r w:rsidRPr="00E84F6F">
            <w:t>General</w:t>
          </w:r>
        </w:p>
        <w:p w14:paraId="4027A3D4" w14:textId="77777777" w:rsidR="00961976" w:rsidRDefault="00961976" w:rsidP="00E279A6">
          <w:pPr>
            <w:pStyle w:val="Publication"/>
          </w:pPr>
          <w:r w:rsidRPr="00C735FB">
            <w:t>13</w:t>
          </w:r>
          <w:r>
            <w:t xml:space="preserve"> </w:t>
          </w:r>
          <w:r w:rsidRPr="00E84F6F">
            <w:t>November</w:t>
          </w:r>
          <w:r>
            <w:t xml:space="preserve"> </w:t>
          </w:r>
          <w:r w:rsidRPr="00C735FB">
            <w:t>2019</w:t>
          </w:r>
        </w:p>
        <w:p w14:paraId="4BC4D45B" w14:textId="77777777" w:rsidR="00961976" w:rsidRDefault="00961976" w:rsidP="00E279A6">
          <w:pPr>
            <w:spacing w:line="240" w:lineRule="exact"/>
          </w:pPr>
          <w:r w:rsidRPr="00E84F6F">
            <w:t>Chinese</w:t>
          </w:r>
        </w:p>
        <w:p w14:paraId="591386D1" w14:textId="77777777" w:rsidR="00961976" w:rsidRDefault="00961976" w:rsidP="00E279A6">
          <w:pPr>
            <w:pStyle w:val="Original"/>
          </w:pPr>
          <w:r w:rsidRPr="00E84F6F">
            <w:t>Original</w:t>
          </w:r>
          <w:r>
            <w:t xml:space="preserve">: </w:t>
          </w:r>
          <w:r w:rsidRPr="00E84F6F">
            <w:t>English</w:t>
          </w:r>
        </w:p>
        <w:p w14:paraId="5D27DF02" w14:textId="77777777" w:rsidR="00961976" w:rsidRPr="00E279A6" w:rsidRDefault="00961976" w:rsidP="00E279A6"/>
      </w:tc>
    </w:tr>
  </w:tbl>
  <w:p w14:paraId="5A61301C" w14:textId="77777777" w:rsidR="00961976" w:rsidRPr="00E279A6" w:rsidRDefault="00961976" w:rsidP="00E279A6">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615*"/>
    <w:docVar w:name="CreationDt" w:val="15/11/2019 15:53:17"/>
    <w:docVar w:name="DocCategory" w:val="Doc"/>
    <w:docVar w:name="DocType" w:val="Final"/>
    <w:docVar w:name="DutyStation" w:val="New York"/>
    <w:docVar w:name="FooterJN" w:val="19-19615"/>
    <w:docVar w:name="jobn" w:val="19-19615 (C)"/>
    <w:docVar w:name="jobnDT" w:val="19-19615 (C)   151119"/>
    <w:docVar w:name="jobnDTDT" w:val="19-19615 (C)   151119   151119"/>
    <w:docVar w:name="JobNo" w:val="1919615C"/>
    <w:docVar w:name="LocalDrive" w:val="0"/>
    <w:docVar w:name="OandT" w:val="jia"/>
    <w:docVar w:name="sss1" w:val="CEDAW/C/AND/CO/4"/>
    <w:docVar w:name="sss2" w:val="-"/>
    <w:docVar w:name="Symbol1" w:val="CEDAW/C/AND/CO/4"/>
    <w:docVar w:name="Symbol2" w:val="-"/>
  </w:docVars>
  <w:rsids>
    <w:rsidRoot w:val="002E79C1"/>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4FA5"/>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3E6B"/>
    <w:rsid w:val="0006608A"/>
    <w:rsid w:val="00066B28"/>
    <w:rsid w:val="00067AEB"/>
    <w:rsid w:val="00070DD0"/>
    <w:rsid w:val="00071193"/>
    <w:rsid w:val="00071F3F"/>
    <w:rsid w:val="0007337D"/>
    <w:rsid w:val="00074771"/>
    <w:rsid w:val="00074909"/>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E54AE"/>
    <w:rsid w:val="000F1058"/>
    <w:rsid w:val="000F55DC"/>
    <w:rsid w:val="000F6985"/>
    <w:rsid w:val="001015E4"/>
    <w:rsid w:val="00101C4E"/>
    <w:rsid w:val="00101D5B"/>
    <w:rsid w:val="00101F86"/>
    <w:rsid w:val="0010703A"/>
    <w:rsid w:val="00111360"/>
    <w:rsid w:val="001113F8"/>
    <w:rsid w:val="00114578"/>
    <w:rsid w:val="00114C03"/>
    <w:rsid w:val="00114F57"/>
    <w:rsid w:val="00117C19"/>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A6723"/>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D58DA"/>
    <w:rsid w:val="001D7610"/>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540C"/>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AD9"/>
    <w:rsid w:val="00254B46"/>
    <w:rsid w:val="00255FC4"/>
    <w:rsid w:val="002562F6"/>
    <w:rsid w:val="00257053"/>
    <w:rsid w:val="00260C62"/>
    <w:rsid w:val="00263B7B"/>
    <w:rsid w:val="002642AF"/>
    <w:rsid w:val="00266257"/>
    <w:rsid w:val="00267D42"/>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93D5B"/>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E79C1"/>
    <w:rsid w:val="002F41E2"/>
    <w:rsid w:val="002F746E"/>
    <w:rsid w:val="00300EC5"/>
    <w:rsid w:val="00301C97"/>
    <w:rsid w:val="003063F6"/>
    <w:rsid w:val="00313030"/>
    <w:rsid w:val="00320C99"/>
    <w:rsid w:val="003274A9"/>
    <w:rsid w:val="00327D8B"/>
    <w:rsid w:val="003305F1"/>
    <w:rsid w:val="00330EAE"/>
    <w:rsid w:val="00331221"/>
    <w:rsid w:val="003349FB"/>
    <w:rsid w:val="00335118"/>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717"/>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5E09"/>
    <w:rsid w:val="003E748F"/>
    <w:rsid w:val="003E7612"/>
    <w:rsid w:val="003F3725"/>
    <w:rsid w:val="003F3B38"/>
    <w:rsid w:val="003F4BD2"/>
    <w:rsid w:val="003F7BF8"/>
    <w:rsid w:val="0040149C"/>
    <w:rsid w:val="004044EF"/>
    <w:rsid w:val="00405CAD"/>
    <w:rsid w:val="00410BAC"/>
    <w:rsid w:val="00413FBC"/>
    <w:rsid w:val="00414423"/>
    <w:rsid w:val="0041733F"/>
    <w:rsid w:val="00420761"/>
    <w:rsid w:val="00420E4A"/>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4DF4"/>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1189"/>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1D27"/>
    <w:rsid w:val="00542636"/>
    <w:rsid w:val="00545184"/>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31A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2447"/>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38B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36FD"/>
    <w:rsid w:val="00697E61"/>
    <w:rsid w:val="006A2730"/>
    <w:rsid w:val="006A5CFB"/>
    <w:rsid w:val="006A654B"/>
    <w:rsid w:val="006A7A84"/>
    <w:rsid w:val="006B02CF"/>
    <w:rsid w:val="006B769C"/>
    <w:rsid w:val="006B7A43"/>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2888"/>
    <w:rsid w:val="007435A3"/>
    <w:rsid w:val="00744E75"/>
    <w:rsid w:val="00745780"/>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3156"/>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D78A9"/>
    <w:rsid w:val="008E2913"/>
    <w:rsid w:val="008E2C22"/>
    <w:rsid w:val="008E2D03"/>
    <w:rsid w:val="008E7BDF"/>
    <w:rsid w:val="008F2BB5"/>
    <w:rsid w:val="008F425D"/>
    <w:rsid w:val="008F43E4"/>
    <w:rsid w:val="008F5472"/>
    <w:rsid w:val="008F5D0F"/>
    <w:rsid w:val="008F7869"/>
    <w:rsid w:val="008F7E68"/>
    <w:rsid w:val="0090446B"/>
    <w:rsid w:val="00905EF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1976"/>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0A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670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47A22"/>
    <w:rsid w:val="00A5206D"/>
    <w:rsid w:val="00A55E9E"/>
    <w:rsid w:val="00A622D4"/>
    <w:rsid w:val="00A635A7"/>
    <w:rsid w:val="00A6477B"/>
    <w:rsid w:val="00A652D9"/>
    <w:rsid w:val="00A67E9B"/>
    <w:rsid w:val="00A72E47"/>
    <w:rsid w:val="00A74DBA"/>
    <w:rsid w:val="00A750A5"/>
    <w:rsid w:val="00A76DC8"/>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ACC"/>
    <w:rsid w:val="00B03EFA"/>
    <w:rsid w:val="00B138ED"/>
    <w:rsid w:val="00B16C8C"/>
    <w:rsid w:val="00B171E7"/>
    <w:rsid w:val="00B2256B"/>
    <w:rsid w:val="00B22C2F"/>
    <w:rsid w:val="00B24A9F"/>
    <w:rsid w:val="00B26616"/>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640"/>
    <w:rsid w:val="00B60F41"/>
    <w:rsid w:val="00B6123B"/>
    <w:rsid w:val="00B616F6"/>
    <w:rsid w:val="00B61A34"/>
    <w:rsid w:val="00B62FDC"/>
    <w:rsid w:val="00B64E8E"/>
    <w:rsid w:val="00B65E8B"/>
    <w:rsid w:val="00B6728D"/>
    <w:rsid w:val="00B677A0"/>
    <w:rsid w:val="00B67C6D"/>
    <w:rsid w:val="00B7141E"/>
    <w:rsid w:val="00B75C92"/>
    <w:rsid w:val="00B8025A"/>
    <w:rsid w:val="00B80D07"/>
    <w:rsid w:val="00B827B1"/>
    <w:rsid w:val="00B84DAC"/>
    <w:rsid w:val="00B9116F"/>
    <w:rsid w:val="00B9408D"/>
    <w:rsid w:val="00B94698"/>
    <w:rsid w:val="00B95BF6"/>
    <w:rsid w:val="00B973E5"/>
    <w:rsid w:val="00BA026B"/>
    <w:rsid w:val="00BA4BC8"/>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BF4E84"/>
    <w:rsid w:val="00C052A2"/>
    <w:rsid w:val="00C06A4A"/>
    <w:rsid w:val="00C07F0F"/>
    <w:rsid w:val="00C131AA"/>
    <w:rsid w:val="00C1391A"/>
    <w:rsid w:val="00C14CE6"/>
    <w:rsid w:val="00C15218"/>
    <w:rsid w:val="00C21574"/>
    <w:rsid w:val="00C21D51"/>
    <w:rsid w:val="00C22BB2"/>
    <w:rsid w:val="00C22F76"/>
    <w:rsid w:val="00C2725D"/>
    <w:rsid w:val="00C300B0"/>
    <w:rsid w:val="00C30684"/>
    <w:rsid w:val="00C31771"/>
    <w:rsid w:val="00C31E79"/>
    <w:rsid w:val="00C35D84"/>
    <w:rsid w:val="00C403C9"/>
    <w:rsid w:val="00C42033"/>
    <w:rsid w:val="00C464DD"/>
    <w:rsid w:val="00C519F4"/>
    <w:rsid w:val="00C52423"/>
    <w:rsid w:val="00C52DB6"/>
    <w:rsid w:val="00C53A40"/>
    <w:rsid w:val="00C53B91"/>
    <w:rsid w:val="00C60D8E"/>
    <w:rsid w:val="00C60EA9"/>
    <w:rsid w:val="00C62EF9"/>
    <w:rsid w:val="00C650F5"/>
    <w:rsid w:val="00C672B6"/>
    <w:rsid w:val="00C735FB"/>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07210"/>
    <w:rsid w:val="00D10888"/>
    <w:rsid w:val="00D10EE5"/>
    <w:rsid w:val="00D11E0A"/>
    <w:rsid w:val="00D177F1"/>
    <w:rsid w:val="00D21209"/>
    <w:rsid w:val="00D21377"/>
    <w:rsid w:val="00D21DF3"/>
    <w:rsid w:val="00D2255B"/>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020"/>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3DFD"/>
    <w:rsid w:val="00DA4C43"/>
    <w:rsid w:val="00DA51B2"/>
    <w:rsid w:val="00DA647E"/>
    <w:rsid w:val="00DA6965"/>
    <w:rsid w:val="00DB0932"/>
    <w:rsid w:val="00DB12CA"/>
    <w:rsid w:val="00DB293E"/>
    <w:rsid w:val="00DB35C5"/>
    <w:rsid w:val="00DB3DBB"/>
    <w:rsid w:val="00DB53E0"/>
    <w:rsid w:val="00DB67F8"/>
    <w:rsid w:val="00DC2506"/>
    <w:rsid w:val="00DC4290"/>
    <w:rsid w:val="00DC49FA"/>
    <w:rsid w:val="00DD3D6B"/>
    <w:rsid w:val="00DD4467"/>
    <w:rsid w:val="00DD5418"/>
    <w:rsid w:val="00DD61C8"/>
    <w:rsid w:val="00DD772B"/>
    <w:rsid w:val="00DE1637"/>
    <w:rsid w:val="00DE2022"/>
    <w:rsid w:val="00DE2A3B"/>
    <w:rsid w:val="00DE435D"/>
    <w:rsid w:val="00DE4F57"/>
    <w:rsid w:val="00DE6911"/>
    <w:rsid w:val="00DF0456"/>
    <w:rsid w:val="00DF2A07"/>
    <w:rsid w:val="00DF5B53"/>
    <w:rsid w:val="00DF742A"/>
    <w:rsid w:val="00E01273"/>
    <w:rsid w:val="00E02B14"/>
    <w:rsid w:val="00E030F5"/>
    <w:rsid w:val="00E041F4"/>
    <w:rsid w:val="00E050BA"/>
    <w:rsid w:val="00E06CBE"/>
    <w:rsid w:val="00E076AC"/>
    <w:rsid w:val="00E13F21"/>
    <w:rsid w:val="00E16655"/>
    <w:rsid w:val="00E16A6B"/>
    <w:rsid w:val="00E21275"/>
    <w:rsid w:val="00E22001"/>
    <w:rsid w:val="00E25442"/>
    <w:rsid w:val="00E25A1F"/>
    <w:rsid w:val="00E25D27"/>
    <w:rsid w:val="00E279A6"/>
    <w:rsid w:val="00E3288B"/>
    <w:rsid w:val="00E34E6A"/>
    <w:rsid w:val="00E35B72"/>
    <w:rsid w:val="00E37B54"/>
    <w:rsid w:val="00E37EEB"/>
    <w:rsid w:val="00E440B3"/>
    <w:rsid w:val="00E47DC6"/>
    <w:rsid w:val="00E5153D"/>
    <w:rsid w:val="00E56134"/>
    <w:rsid w:val="00E56B5D"/>
    <w:rsid w:val="00E61C81"/>
    <w:rsid w:val="00E62331"/>
    <w:rsid w:val="00E62B92"/>
    <w:rsid w:val="00E63A20"/>
    <w:rsid w:val="00E661E8"/>
    <w:rsid w:val="00E66265"/>
    <w:rsid w:val="00E710FB"/>
    <w:rsid w:val="00E730F1"/>
    <w:rsid w:val="00E73CC9"/>
    <w:rsid w:val="00E75847"/>
    <w:rsid w:val="00E76FCC"/>
    <w:rsid w:val="00E80528"/>
    <w:rsid w:val="00E806D9"/>
    <w:rsid w:val="00E816C7"/>
    <w:rsid w:val="00E82CA2"/>
    <w:rsid w:val="00E84367"/>
    <w:rsid w:val="00E84F6F"/>
    <w:rsid w:val="00E9142F"/>
    <w:rsid w:val="00E91BC2"/>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C7BC1"/>
    <w:rsid w:val="00ED2708"/>
    <w:rsid w:val="00ED2D39"/>
    <w:rsid w:val="00ED3A3A"/>
    <w:rsid w:val="00ED4C33"/>
    <w:rsid w:val="00EE0913"/>
    <w:rsid w:val="00EF21E1"/>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97321"/>
    <w:rsid w:val="00FA7A95"/>
    <w:rsid w:val="00FB089D"/>
    <w:rsid w:val="00FB282B"/>
    <w:rsid w:val="00FB2C57"/>
    <w:rsid w:val="00FB4F96"/>
    <w:rsid w:val="00FB5D24"/>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B464C75"/>
  <w15:chartTrackingRefBased/>
  <w15:docId w15:val="{FB93568C-9B86-45FD-855B-183E7889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541D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IND/2-3" TargetMode="External"/><Relationship Id="rId26" Type="http://schemas.openxmlformats.org/officeDocument/2006/relationships/hyperlink" Target="https://undocs.org/ch/13/2019" TargetMode="External"/><Relationship Id="rId39" Type="http://schemas.openxmlformats.org/officeDocument/2006/relationships/hyperlink" Target="https://undocs.org/ch/9/2017" TargetMode="External"/><Relationship Id="rId3" Type="http://schemas.openxmlformats.org/officeDocument/2006/relationships/styles" Target="styles.xml"/><Relationship Id="rId21" Type="http://schemas.openxmlformats.org/officeDocument/2006/relationships/hyperlink" Target="https://undocs.org/ch/9/2017" TargetMode="External"/><Relationship Id="rId34" Type="http://schemas.openxmlformats.org/officeDocument/2006/relationships/hyperlink" Target="https://undocs.org/ch/13/2019" TargetMode="External"/><Relationship Id="rId42" Type="http://schemas.openxmlformats.org/officeDocument/2006/relationships/hyperlink" Target="https://undocs.org/ch/27/2017" TargetMode="External"/><Relationship Id="rId47" Type="http://schemas.openxmlformats.org/officeDocument/2006/relationships/hyperlink" Target="https://undocs.org/ch/4/2018"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AND/CO/2-3/Ad.1" TargetMode="External"/><Relationship Id="rId25" Type="http://schemas.openxmlformats.org/officeDocument/2006/relationships/hyperlink" Target="https://undocs.org/ch/CEDAW/C/AND/CO/2-3" TargetMode="External"/><Relationship Id="rId33" Type="http://schemas.openxmlformats.org/officeDocument/2006/relationships/hyperlink" Target="https://undocs.org/ch/26/2017" TargetMode="External"/><Relationship Id="rId38" Type="http://schemas.openxmlformats.org/officeDocument/2006/relationships/hyperlink" Target="https://undocs.org/ch/S/RES/35%20(2017)" TargetMode="External"/><Relationship Id="rId46" Type="http://schemas.openxmlformats.org/officeDocument/2006/relationships/hyperlink" Target="https://undocs.org/ch/CEDAW/C/AND/CO/2-3" TargetMode="External"/><Relationship Id="rId2" Type="http://schemas.openxmlformats.org/officeDocument/2006/relationships/numbering" Target="numbering.xml"/><Relationship Id="rId16" Type="http://schemas.openxmlformats.org/officeDocument/2006/relationships/hyperlink" Target="https://undocs.org/ch/CEDAW/C/AND/4" TargetMode="External"/><Relationship Id="rId20" Type="http://schemas.openxmlformats.org/officeDocument/2006/relationships/hyperlink" Target="https://undocs.org/ch/1/2015" TargetMode="External"/><Relationship Id="rId29" Type="http://schemas.openxmlformats.org/officeDocument/2006/relationships/hyperlink" Target="https://undocs.org/ch/S/RES/33(2015)" TargetMode="External"/><Relationship Id="rId41" Type="http://schemas.openxmlformats.org/officeDocument/2006/relationships/hyperlink" Target="https://undocs.org/ch/13/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CEDAW/C/AND/CO/2-3" TargetMode="External"/><Relationship Id="rId37" Type="http://schemas.openxmlformats.org/officeDocument/2006/relationships/hyperlink" Target="https://undocs.org/ch/1/2015" TargetMode="External"/><Relationship Id="rId40" Type="http://schemas.openxmlformats.org/officeDocument/2006/relationships/hyperlink" Target="https://undocs.org/ch/9/2017" TargetMode="External"/><Relationship Id="rId45" Type="http://schemas.openxmlformats.org/officeDocument/2006/relationships/hyperlink" Target="https://undocs.org/ch/13/201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13/2019" TargetMode="External"/><Relationship Id="rId28" Type="http://schemas.openxmlformats.org/officeDocument/2006/relationships/hyperlink" Target="https://undocs.org/ch/CEDAW/C/AND/CO/2-3" TargetMode="External"/><Relationship Id="rId36" Type="http://schemas.openxmlformats.org/officeDocument/2006/relationships/hyperlink" Target="https://undocs.org/ch/CEDAW/C/AND/CO/2-3" TargetMode="External"/><Relationship Id="rId49"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34/2014" TargetMode="External"/><Relationship Id="rId31" Type="http://schemas.openxmlformats.org/officeDocument/2006/relationships/hyperlink" Target="https://undocs.org/ch/13/2019" TargetMode="External"/><Relationship Id="rId44" Type="http://schemas.openxmlformats.org/officeDocument/2006/relationships/hyperlink" Target="https://undocs.org/ch/CEDAW/C/AND/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31/2018" TargetMode="External"/><Relationship Id="rId27" Type="http://schemas.openxmlformats.org/officeDocument/2006/relationships/hyperlink" Target="https://undocs.org/ch/13/2019" TargetMode="External"/><Relationship Id="rId30" Type="http://schemas.openxmlformats.org/officeDocument/2006/relationships/hyperlink" Target="https://undocs.org/ch/13/2019" TargetMode="External"/><Relationship Id="rId35" Type="http://schemas.openxmlformats.org/officeDocument/2006/relationships/hyperlink" Target="https://undocs.org/ch/S/RES/25%20(2004)" TargetMode="External"/><Relationship Id="rId43" Type="http://schemas.openxmlformats.org/officeDocument/2006/relationships/hyperlink" Target="https://undocs.org/ch/CEDAW/C/AND/CO/2-3" TargetMode="External"/><Relationship Id="rId48" Type="http://schemas.openxmlformats.org/officeDocument/2006/relationships/hyperlink" Target="https://undocs.org/ch/34/2014" TargetMode="External"/><Relationship Id="rId8" Type="http://schemas.openxmlformats.org/officeDocument/2006/relationships/header" Target="header1.xm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FC1F5-7507-47EE-A942-93DACEBCB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1835</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Qiping Jia</dc:creator>
  <cp:keywords/>
  <dc:description/>
  <cp:lastModifiedBy>Chinese Text Processing</cp:lastModifiedBy>
  <cp:revision>5</cp:revision>
  <cp:lastPrinted>2019-12-16T16:29:00Z</cp:lastPrinted>
  <dcterms:created xsi:type="dcterms:W3CDTF">2019-12-16T16:29:00Z</dcterms:created>
  <dcterms:modified xsi:type="dcterms:W3CDTF">2019-12-16T16:30:00Z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1919615</vt:lpwstr>
  </property>
  <property fmtid="{D5CDD505-2E9C-101B-9397-08002B2CF9AE}" pid="3" name="ODSRefJobNo">
    <vt:lpwstr>1936553C</vt:lpwstr>
  </property>
  <property fmtid="{D5CDD505-2E9C-101B-9397-08002B2CF9AE}" pid="4" name="Symbol1">
    <vt:lpwstr>CEDAW/C/AND/CO/4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jia</vt:lpwstr>
  </property>
  <property fmtid="{D5CDD505-2E9C-101B-9397-08002B2CF9AE}" pid="12" name="Distribution">
    <vt:lpwstr>General</vt:lpwstr>
  </property>
  <property fmtid="{D5CDD505-2E9C-101B-9397-08002B2CF9AE}" pid="13" name="Publication Date">
    <vt:lpwstr>13 November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关于安道尔第四次定期报告的结论性意见*_x000d_</vt:lpwstr>
  </property>
</Properties>
</file>